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174D7" w14:textId="77777777" w:rsidR="008668E6" w:rsidRDefault="00AD297F">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96C1E92" w14:textId="77777777" w:rsidR="008668E6" w:rsidRDefault="00AD297F">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73840</w:t>
      </w:r>
    </w:p>
    <w:p w14:paraId="13DD7EF0" w14:textId="77777777" w:rsidR="008668E6" w:rsidRDefault="00AD297F">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35B83FF" w14:textId="77777777" w:rsidR="008668E6" w:rsidRDefault="008668E6">
      <w:pPr>
        <w:spacing w:line="360" w:lineRule="auto"/>
        <w:jc w:val="both"/>
        <w:rPr>
          <w:rFonts w:ascii="Book Antiqua" w:hAnsi="Book Antiqua"/>
        </w:rPr>
      </w:pPr>
    </w:p>
    <w:p w14:paraId="58E39A10" w14:textId="77777777" w:rsidR="008668E6" w:rsidRDefault="00AD297F">
      <w:pPr>
        <w:spacing w:line="360" w:lineRule="auto"/>
        <w:jc w:val="both"/>
        <w:rPr>
          <w:rFonts w:ascii="Book Antiqua" w:hAnsi="Book Antiqua"/>
        </w:rPr>
      </w:pPr>
      <w:r>
        <w:rPr>
          <w:rFonts w:ascii="Book Antiqua" w:eastAsia="Book Antiqua" w:hAnsi="Book Antiqua" w:cs="Book Antiqua"/>
          <w:b/>
          <w:bCs/>
          <w:color w:val="000000"/>
        </w:rPr>
        <w:t xml:space="preserve">New </w:t>
      </w:r>
      <w:r>
        <w:rPr>
          <w:rFonts w:ascii="Book Antiqua" w:hAnsi="Book Antiqua" w:cs="Book Antiqua"/>
          <w:b/>
          <w:bCs/>
          <w:color w:val="000000"/>
          <w:lang w:eastAsia="zh-CN"/>
        </w:rPr>
        <w:t>a</w:t>
      </w:r>
      <w:r>
        <w:rPr>
          <w:rFonts w:ascii="Book Antiqua" w:eastAsia="Book Antiqua" w:hAnsi="Book Antiqua" w:cs="Book Antiqua"/>
          <w:b/>
          <w:bCs/>
          <w:color w:val="000000"/>
        </w:rPr>
        <w:t xml:space="preserve">pproach for the </w:t>
      </w:r>
      <w:r>
        <w:rPr>
          <w:rFonts w:ascii="Book Antiqua" w:hAnsi="Book Antiqua" w:cs="Book Antiqua"/>
          <w:b/>
          <w:bCs/>
          <w:color w:val="000000"/>
          <w:lang w:eastAsia="zh-CN"/>
        </w:rPr>
        <w:t>t</w:t>
      </w:r>
      <w:r>
        <w:rPr>
          <w:rFonts w:ascii="Book Antiqua" w:eastAsia="Book Antiqua" w:hAnsi="Book Antiqua" w:cs="Book Antiqua"/>
          <w:b/>
          <w:bCs/>
          <w:color w:val="000000"/>
        </w:rPr>
        <w:t xml:space="preserve">reatment of </w:t>
      </w:r>
      <w:r>
        <w:rPr>
          <w:rFonts w:ascii="Book Antiqua" w:hAnsi="Book Antiqua" w:cs="Book Antiqua"/>
          <w:b/>
          <w:bCs/>
          <w:color w:val="000000"/>
          <w:lang w:eastAsia="zh-CN"/>
        </w:rPr>
        <w:t>v</w:t>
      </w:r>
      <w:r>
        <w:rPr>
          <w:rFonts w:ascii="Book Antiqua" w:eastAsia="Book Antiqua" w:hAnsi="Book Antiqua" w:cs="Book Antiqua"/>
          <w:b/>
          <w:bCs/>
          <w:color w:val="000000"/>
        </w:rPr>
        <w:t xml:space="preserve">ertical </w:t>
      </w:r>
      <w:r>
        <w:rPr>
          <w:rFonts w:ascii="Book Antiqua" w:hAnsi="Book Antiqua" w:cs="Book Antiqua"/>
          <w:b/>
          <w:bCs/>
          <w:color w:val="000000"/>
          <w:lang w:eastAsia="zh-CN"/>
        </w:rPr>
        <w:t>r</w:t>
      </w:r>
      <w:r>
        <w:rPr>
          <w:rFonts w:ascii="Book Antiqua" w:eastAsia="Book Antiqua" w:hAnsi="Book Antiqua" w:cs="Book Antiqua"/>
          <w:b/>
          <w:bCs/>
          <w:color w:val="000000"/>
        </w:rPr>
        <w:t xml:space="preserve">oot </w:t>
      </w:r>
      <w:r>
        <w:rPr>
          <w:rFonts w:ascii="Book Antiqua" w:hAnsi="Book Antiqua" w:cs="Book Antiqua"/>
          <w:b/>
          <w:bCs/>
          <w:color w:val="000000"/>
          <w:lang w:eastAsia="zh-CN"/>
        </w:rPr>
        <w:t>f</w:t>
      </w:r>
      <w:r>
        <w:rPr>
          <w:rFonts w:ascii="Book Antiqua" w:eastAsia="Book Antiqua" w:hAnsi="Book Antiqua" w:cs="Book Antiqua"/>
          <w:b/>
          <w:bCs/>
          <w:color w:val="000000"/>
        </w:rPr>
        <w:t xml:space="preserve">racture of teeth: </w:t>
      </w:r>
      <w:r>
        <w:rPr>
          <w:rFonts w:ascii="Book Antiqua" w:eastAsia="Book Antiqua" w:hAnsi="Book Antiqua" w:cs="Book Antiqua"/>
          <w:b/>
          <w:color w:val="000000"/>
        </w:rPr>
        <w:t>A case report and review of literature</w:t>
      </w:r>
    </w:p>
    <w:p w14:paraId="2E9A3C25" w14:textId="77777777" w:rsidR="008668E6" w:rsidRDefault="008668E6">
      <w:pPr>
        <w:spacing w:line="360" w:lineRule="auto"/>
        <w:jc w:val="both"/>
        <w:rPr>
          <w:rFonts w:ascii="Book Antiqua" w:hAnsi="Book Antiqua"/>
        </w:rPr>
      </w:pPr>
    </w:p>
    <w:p w14:paraId="6E02133B"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Zhong X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Treatment of </w:t>
      </w:r>
      <w:r>
        <w:rPr>
          <w:rFonts w:ascii="Book Antiqua" w:hAnsi="Book Antiqua" w:cs="Book Antiqua"/>
          <w:color w:val="000000"/>
          <w:lang w:eastAsia="zh-CN"/>
        </w:rPr>
        <w:t>v</w:t>
      </w:r>
      <w:r>
        <w:rPr>
          <w:rFonts w:ascii="Book Antiqua" w:eastAsia="Book Antiqua" w:hAnsi="Book Antiqua" w:cs="Book Antiqua"/>
          <w:color w:val="000000"/>
        </w:rPr>
        <w:t xml:space="preserve">ertical </w:t>
      </w:r>
      <w:r>
        <w:rPr>
          <w:rFonts w:ascii="Book Antiqua" w:hAnsi="Book Antiqua" w:cs="Book Antiqua"/>
          <w:color w:val="000000"/>
          <w:lang w:eastAsia="zh-CN"/>
        </w:rPr>
        <w:t>r</w:t>
      </w:r>
      <w:r>
        <w:rPr>
          <w:rFonts w:ascii="Book Antiqua" w:eastAsia="Book Antiqua" w:hAnsi="Book Antiqua" w:cs="Book Antiqua"/>
          <w:color w:val="000000"/>
        </w:rPr>
        <w:t xml:space="preserve">oot </w:t>
      </w:r>
      <w:r>
        <w:rPr>
          <w:rFonts w:ascii="Book Antiqua" w:hAnsi="Book Antiqua" w:cs="Book Antiqua"/>
          <w:color w:val="000000"/>
          <w:lang w:eastAsia="zh-CN"/>
        </w:rPr>
        <w:t>f</w:t>
      </w:r>
      <w:r>
        <w:rPr>
          <w:rFonts w:ascii="Book Antiqua" w:eastAsia="Book Antiqua" w:hAnsi="Book Antiqua" w:cs="Book Antiqua"/>
          <w:color w:val="000000"/>
        </w:rPr>
        <w:t>racture of teeth</w:t>
      </w:r>
    </w:p>
    <w:p w14:paraId="60A8BCB0" w14:textId="77777777" w:rsidR="008668E6" w:rsidRDefault="008668E6">
      <w:pPr>
        <w:spacing w:line="360" w:lineRule="auto"/>
        <w:jc w:val="both"/>
        <w:rPr>
          <w:rFonts w:ascii="Book Antiqua" w:hAnsi="Book Antiqua"/>
        </w:rPr>
      </w:pPr>
    </w:p>
    <w:p w14:paraId="445B8853" w14:textId="77777777" w:rsidR="008668E6" w:rsidRDefault="00AD297F">
      <w:pPr>
        <w:spacing w:line="360" w:lineRule="auto"/>
        <w:jc w:val="both"/>
        <w:rPr>
          <w:rFonts w:ascii="Book Antiqua" w:hAnsi="Book Antiqua"/>
        </w:rPr>
      </w:pP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Zhong, Ping Yan, Wei Fan</w:t>
      </w:r>
    </w:p>
    <w:p w14:paraId="0689B092" w14:textId="77777777" w:rsidR="008668E6" w:rsidRDefault="008668E6">
      <w:pPr>
        <w:spacing w:line="360" w:lineRule="auto"/>
        <w:jc w:val="both"/>
        <w:rPr>
          <w:rFonts w:ascii="Book Antiqua" w:hAnsi="Book Antiqua"/>
        </w:rPr>
      </w:pPr>
    </w:p>
    <w:p w14:paraId="6B479166" w14:textId="77777777" w:rsidR="008668E6" w:rsidRDefault="00AD297F">
      <w:pPr>
        <w:spacing w:line="360" w:lineRule="auto"/>
        <w:jc w:val="both"/>
        <w:rPr>
          <w:rFonts w:ascii="Book Antiqua" w:hAnsi="Book Antiqua"/>
        </w:rPr>
      </w:pP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Zhong, Ping Yan, Wei Fan, </w:t>
      </w:r>
      <w:r>
        <w:rPr>
          <w:rFonts w:ascii="Book Antiqua" w:eastAsia="Book Antiqua" w:hAnsi="Book Antiqua" w:cs="Book Antiqua"/>
          <w:color w:val="000000"/>
        </w:rPr>
        <w:t xml:space="preserve">School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Hospital of Stomatology, Wuhan University, Wuhan 430079, Hubei</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33A1F762" w14:textId="77777777" w:rsidR="008668E6" w:rsidRDefault="008668E6">
      <w:pPr>
        <w:spacing w:line="360" w:lineRule="auto"/>
        <w:jc w:val="both"/>
        <w:rPr>
          <w:rFonts w:ascii="Book Antiqua" w:hAnsi="Book Antiqua"/>
        </w:rPr>
      </w:pPr>
    </w:p>
    <w:p w14:paraId="679C31DB" w14:textId="77777777" w:rsidR="008668E6" w:rsidRDefault="00AD297F">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Zhong X collected the information, assisted in the treatment of this case, and prepared the manuscript; Fan W and Yan P designed the treatment procedure, performed the surgery, and reviewed the manuscript.</w:t>
      </w:r>
    </w:p>
    <w:p w14:paraId="6E3194CB" w14:textId="77777777" w:rsidR="008668E6" w:rsidRDefault="008668E6">
      <w:pPr>
        <w:spacing w:line="360" w:lineRule="auto"/>
        <w:jc w:val="both"/>
        <w:rPr>
          <w:rFonts w:ascii="Book Antiqua" w:hAnsi="Book Antiqua"/>
        </w:rPr>
      </w:pPr>
    </w:p>
    <w:p w14:paraId="7F2621B5" w14:textId="77777777" w:rsidR="008668E6" w:rsidRDefault="00AD297F">
      <w:pPr>
        <w:spacing w:line="360" w:lineRule="auto"/>
        <w:jc w:val="both"/>
        <w:rPr>
          <w:rFonts w:ascii="Book Antiqua" w:hAnsi="Book Antiqua"/>
        </w:rPr>
      </w:pPr>
      <w:r>
        <w:rPr>
          <w:rFonts w:ascii="Book Antiqua" w:eastAsia="Book Antiqua" w:hAnsi="Book Antiqua" w:cs="Book Antiqua"/>
          <w:b/>
          <w:bCs/>
          <w:color w:val="000000"/>
        </w:rPr>
        <w:t xml:space="preserve">Corresponding author: Wei Fan, PhD, Chief Physician, Reader (Associate Professor), </w:t>
      </w:r>
      <w:r>
        <w:rPr>
          <w:rFonts w:ascii="Book Antiqua" w:eastAsia="Book Antiqua" w:hAnsi="Book Antiqua" w:cs="Book Antiqua"/>
          <w:color w:val="000000"/>
        </w:rPr>
        <w:t xml:space="preserve">School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Hospital of Stomatology, Wuhan University, </w:t>
      </w:r>
      <w:r>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237 </w:t>
      </w:r>
      <w:proofErr w:type="spellStart"/>
      <w:r>
        <w:rPr>
          <w:rFonts w:ascii="Book Antiqua" w:eastAsia="Book Antiqua" w:hAnsi="Book Antiqua" w:cs="Book Antiqua"/>
          <w:color w:val="000000"/>
        </w:rPr>
        <w:t>Luoyu</w:t>
      </w:r>
      <w:proofErr w:type="spellEnd"/>
      <w:r>
        <w:rPr>
          <w:rFonts w:ascii="Book Antiqua" w:eastAsia="Book Antiqua" w:hAnsi="Book Antiqua" w:cs="Book Antiqua"/>
          <w:color w:val="000000"/>
        </w:rPr>
        <w:t xml:space="preserve"> Road, Wuhan 430079, Hubei</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weifan@whu.edu.cn</w:t>
      </w:r>
    </w:p>
    <w:p w14:paraId="74E82798" w14:textId="77777777" w:rsidR="008668E6" w:rsidRDefault="008668E6">
      <w:pPr>
        <w:spacing w:line="360" w:lineRule="auto"/>
        <w:jc w:val="both"/>
        <w:rPr>
          <w:rFonts w:ascii="Book Antiqua" w:hAnsi="Book Antiqua"/>
        </w:rPr>
      </w:pPr>
    </w:p>
    <w:p w14:paraId="0943E264" w14:textId="77777777" w:rsidR="008668E6" w:rsidRDefault="00AD297F">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15, 2021</w:t>
      </w:r>
    </w:p>
    <w:p w14:paraId="0C50C6A9" w14:textId="77777777" w:rsidR="008668E6" w:rsidRDefault="00AD297F">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31, 2022</w:t>
      </w:r>
    </w:p>
    <w:p w14:paraId="11E1FAF1" w14:textId="1EA51B88" w:rsidR="008668E6" w:rsidRDefault="00AD297F">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Ma" w:date="2022-04-04T04:55:00Z">
        <w:r w:rsidR="006602AC" w:rsidRPr="006602AC">
          <w:rPr>
            <w:rFonts w:ascii="Book Antiqua" w:eastAsia="Book Antiqua" w:hAnsi="Book Antiqua" w:cs="Book Antiqua"/>
            <w:b/>
            <w:bCs/>
            <w:color w:val="000000"/>
          </w:rPr>
          <w:t>April 4, 2022</w:t>
        </w:r>
      </w:ins>
    </w:p>
    <w:p w14:paraId="2564B636" w14:textId="77777777" w:rsidR="008668E6" w:rsidRDefault="00AD297F">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23AEF41C" w14:textId="77777777" w:rsidR="008668E6" w:rsidRDefault="008668E6">
      <w:pPr>
        <w:spacing w:line="360" w:lineRule="auto"/>
        <w:jc w:val="both"/>
        <w:rPr>
          <w:rFonts w:ascii="Book Antiqua" w:hAnsi="Book Antiqua"/>
        </w:rPr>
        <w:sectPr w:rsidR="008668E6">
          <w:footerReference w:type="default" r:id="rId7"/>
          <w:pgSz w:w="12240" w:h="15840"/>
          <w:pgMar w:top="1440" w:right="1440" w:bottom="1440" w:left="1440" w:header="720" w:footer="720" w:gutter="0"/>
          <w:cols w:space="720"/>
          <w:docGrid w:linePitch="360"/>
        </w:sectPr>
      </w:pPr>
    </w:p>
    <w:p w14:paraId="09D79C62" w14:textId="77777777" w:rsidR="008668E6" w:rsidRDefault="00AD297F">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F9716A5"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BACKGROUND</w:t>
      </w:r>
    </w:p>
    <w:p w14:paraId="524C96E0"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Vertical root fracture (VRF) is one of the most common reasons</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tooth extraction,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although various methods have been applied for saving teeth with VRF.</w:t>
      </w:r>
    </w:p>
    <w:p w14:paraId="5F44EE88" w14:textId="77777777" w:rsidR="008668E6" w:rsidRDefault="008668E6">
      <w:pPr>
        <w:spacing w:line="360" w:lineRule="auto"/>
        <w:jc w:val="both"/>
        <w:rPr>
          <w:rFonts w:ascii="Book Antiqua" w:hAnsi="Book Antiqua"/>
        </w:rPr>
      </w:pPr>
    </w:p>
    <w:p w14:paraId="727FCB78"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CASE SUMMARY</w:t>
      </w:r>
    </w:p>
    <w:p w14:paraId="2BADA24C"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This </w:t>
      </w:r>
      <w:r>
        <w:rPr>
          <w:rFonts w:ascii="Book Antiqua" w:eastAsia="Book Antiqua" w:hAnsi="Book Antiqua" w:cs="Book Antiqua"/>
          <w:color w:val="000000"/>
          <w:shd w:val="clear" w:color="auto" w:fill="FFFFFF"/>
        </w:rPr>
        <w:t xml:space="preserve">case </w:t>
      </w:r>
      <w:r>
        <w:rPr>
          <w:rFonts w:ascii="Book Antiqua" w:eastAsia="Book Antiqua" w:hAnsi="Book Antiqua" w:cs="Book Antiqua"/>
          <w:color w:val="000000"/>
        </w:rPr>
        <w:t>report describes a</w:t>
      </w:r>
      <w:r>
        <w:rPr>
          <w:rFonts w:ascii="Book Antiqua" w:hAnsi="Book Antiqua" w:cs="Book Antiqua" w:hint="eastAsia"/>
          <w:color w:val="000000"/>
          <w:lang w:eastAsia="zh-CN"/>
        </w:rPr>
        <w:t xml:space="preserve"> </w:t>
      </w:r>
      <w:r>
        <w:rPr>
          <w:rFonts w:ascii="Book Antiqua" w:eastAsia="Book Antiqua" w:hAnsi="Book Antiqua" w:cs="Book Antiqua"/>
          <w:color w:val="000000"/>
        </w:rPr>
        <w:t>woman who had a sinus tract on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labial gingiva of</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left maxillary central incisor</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past two months. Periodontal probing revealed an</w:t>
      </w:r>
      <w:r>
        <w:rPr>
          <w:rFonts w:ascii="Book Antiqua" w:hAnsi="Book Antiqua" w:cs="Book Antiqua" w:hint="eastAsia"/>
          <w:color w:val="000000"/>
          <w:lang w:eastAsia="zh-CN"/>
        </w:rPr>
        <w:t xml:space="preserve"> </w:t>
      </w:r>
      <w:r>
        <w:rPr>
          <w:rFonts w:ascii="Book Antiqua" w:eastAsia="Book Antiqua" w:hAnsi="Book Antiqua" w:cs="Book Antiqua"/>
          <w:color w:val="000000"/>
        </w:rPr>
        <w:t>8–10 mm</w:t>
      </w:r>
      <w:r>
        <w:rPr>
          <w:rFonts w:ascii="Book Antiqua" w:hAnsi="Book Antiqua" w:cs="Book Antiqua" w:hint="eastAsia"/>
          <w:color w:val="000000"/>
          <w:lang w:eastAsia="zh-CN"/>
        </w:rPr>
        <w:t xml:space="preserve"> </w:t>
      </w:r>
      <w:r>
        <w:rPr>
          <w:rFonts w:ascii="Book Antiqua" w:eastAsia="Book Antiqua" w:hAnsi="Book Antiqua" w:cs="Book Antiqua"/>
          <w:color w:val="000000"/>
        </w:rPr>
        <w:t>deep,</w:t>
      </w:r>
      <w:r>
        <w:rPr>
          <w:rFonts w:ascii="Book Antiqua" w:hAnsi="Book Antiqua" w:cs="Book Antiqua" w:hint="eastAsia"/>
          <w:color w:val="000000"/>
          <w:lang w:eastAsia="zh-CN"/>
        </w:rPr>
        <w:t xml:space="preserve"> </w:t>
      </w:r>
      <w:r>
        <w:rPr>
          <w:rFonts w:ascii="Book Antiqua" w:eastAsia="Book Antiqua" w:hAnsi="Book Antiqua" w:cs="Book Antiqua"/>
          <w:color w:val="000000"/>
        </w:rPr>
        <w:t>narrow,</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isolated pocket on the palatal side of the tooth. </w:t>
      </w:r>
      <w:r>
        <w:rPr>
          <w:rFonts w:ascii="Book Antiqua" w:eastAsia="Book Antiqua" w:hAnsi="Book Antiqua" w:cs="Book Antiqua"/>
          <w:color w:val="000000"/>
          <w:shd w:val="clear" w:color="auto" w:fill="FFFFFF"/>
        </w:rPr>
        <w:t>Clinical and radiographic examination confirmed</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rPr>
        <w:t>longitudinal</w:t>
      </w:r>
      <w:r>
        <w:rPr>
          <w:rFonts w:ascii="Book Antiqua" w:hAnsi="Book Antiqua" w:cs="Book Antiqua" w:hint="eastAsia"/>
          <w:color w:val="000000"/>
          <w:lang w:eastAsia="zh-CN"/>
        </w:rPr>
        <w:t xml:space="preserve"> </w:t>
      </w:r>
      <w:r>
        <w:rPr>
          <w:rFonts w:ascii="Book Antiqua" w:eastAsia="Book Antiqua" w:hAnsi="Book Antiqua" w:cs="Book Antiqua"/>
          <w:color w:val="000000"/>
        </w:rPr>
        <w:t>root</w:t>
      </w:r>
      <w:r>
        <w:rPr>
          <w:rFonts w:ascii="Book Antiqua" w:hAnsi="Book Antiqua" w:cs="Book Antiqua" w:hint="eastAsia"/>
          <w:color w:val="000000"/>
          <w:lang w:eastAsia="zh-CN"/>
        </w:rPr>
        <w:t xml:space="preserve"> </w:t>
      </w:r>
      <w:r>
        <w:rPr>
          <w:rFonts w:ascii="Book Antiqua" w:eastAsia="Book Antiqua" w:hAnsi="Book Antiqua" w:cs="Book Antiqua"/>
          <w:color w:val="000000"/>
        </w:rPr>
        <w:t>fracture. A</w:t>
      </w:r>
      <w:r>
        <w:rPr>
          <w:rFonts w:ascii="Book Antiqua" w:hAnsi="Book Antiqua" w:cs="Book Antiqua" w:hint="eastAsia"/>
          <w:color w:val="000000"/>
          <w:lang w:eastAsia="zh-CN"/>
        </w:rPr>
        <w:t xml:space="preserve"> </w:t>
      </w:r>
      <w:r>
        <w:rPr>
          <w:rFonts w:ascii="Book Antiqua" w:eastAsia="Book Antiqua" w:hAnsi="Book Antiqua" w:cs="Book Antiqua"/>
          <w:color w:val="000000"/>
        </w:rPr>
        <w:t>new approach using a combination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resin and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Plus through intentional replantation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used for the treatment of the tooth. At one-year follow-up, the tooth remained asymptomatic with normal periodontal probing depth,</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radiographic images showed almost normal bone and periodontal structures around the root. </w:t>
      </w:r>
    </w:p>
    <w:p w14:paraId="3F380012" w14:textId="77777777" w:rsidR="008668E6" w:rsidRDefault="008668E6">
      <w:pPr>
        <w:spacing w:line="360" w:lineRule="auto"/>
        <w:jc w:val="both"/>
        <w:rPr>
          <w:rFonts w:ascii="Book Antiqua" w:hAnsi="Book Antiqua"/>
        </w:rPr>
      </w:pPr>
    </w:p>
    <w:p w14:paraId="626790CC"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CONCLUSION</w:t>
      </w:r>
    </w:p>
    <w:p w14:paraId="3A2ACF48"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This new approach may</w:t>
      </w:r>
      <w:r>
        <w:rPr>
          <w:rFonts w:ascii="Book Antiqua" w:hAnsi="Book Antiqua" w:cs="Book Antiqua" w:hint="eastAsia"/>
          <w:color w:val="000000"/>
          <w:lang w:eastAsia="zh-CN"/>
        </w:rPr>
        <w:t xml:space="preserve"> </w:t>
      </w:r>
      <w:r>
        <w:rPr>
          <w:rFonts w:ascii="Book Antiqua" w:eastAsia="Book Antiqua" w:hAnsi="Book Antiqua" w:cs="Book Antiqua"/>
          <w:color w:val="000000"/>
        </w:rPr>
        <w:t>be developed as an effective</w:t>
      </w:r>
      <w:r>
        <w:rPr>
          <w:rFonts w:ascii="Book Antiqua" w:hAnsi="Book Antiqua" w:cs="Book Antiqua" w:hint="eastAsia"/>
          <w:color w:val="000000"/>
          <w:lang w:eastAsia="zh-CN"/>
        </w:rPr>
        <w:t xml:space="preserve"> </w:t>
      </w:r>
      <w:r>
        <w:rPr>
          <w:rFonts w:ascii="Book Antiqua" w:eastAsia="Book Antiqua" w:hAnsi="Book Antiqua" w:cs="Book Antiqua"/>
          <w:color w:val="000000"/>
        </w:rPr>
        <w:t>method for saving</w:t>
      </w:r>
      <w:r>
        <w:rPr>
          <w:rFonts w:ascii="Book Antiqua" w:hAnsi="Book Antiqua" w:cs="Book Antiqua" w:hint="eastAsia"/>
          <w:color w:val="000000"/>
          <w:lang w:eastAsia="zh-CN"/>
        </w:rPr>
        <w:t xml:space="preserve"> </w:t>
      </w:r>
      <w:r>
        <w:rPr>
          <w:rFonts w:ascii="Book Antiqua" w:eastAsia="Book Antiqua" w:hAnsi="Book Antiqua" w:cs="Book Antiqua"/>
          <w:color w:val="000000"/>
        </w:rPr>
        <w:t>teeth with VRF.</w:t>
      </w:r>
    </w:p>
    <w:p w14:paraId="175EC996" w14:textId="77777777" w:rsidR="008668E6" w:rsidRDefault="008668E6">
      <w:pPr>
        <w:spacing w:line="360" w:lineRule="auto"/>
        <w:jc w:val="both"/>
        <w:rPr>
          <w:rFonts w:ascii="Book Antiqua" w:hAnsi="Book Antiqua"/>
        </w:rPr>
      </w:pPr>
    </w:p>
    <w:p w14:paraId="2A683D76" w14:textId="77777777" w:rsidR="008668E6" w:rsidRDefault="00AD297F">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hAnsi="Book Antiqua" w:cs="Book Antiqua" w:hint="eastAsia"/>
          <w:color w:val="000000"/>
          <w:lang w:eastAsia="zh-CN"/>
        </w:rPr>
        <w:t>V</w:t>
      </w:r>
      <w:r>
        <w:rPr>
          <w:rFonts w:ascii="Book Antiqua" w:eastAsia="Book Antiqua" w:hAnsi="Book Antiqua" w:cs="Book Antiqua"/>
          <w:color w:val="000000"/>
        </w:rPr>
        <w:t xml:space="preserve">ertical root fracture; </w:t>
      </w:r>
      <w:r>
        <w:rPr>
          <w:rFonts w:ascii="Book Antiqua" w:hAnsi="Book Antiqua" w:cs="Book Antiqua" w:hint="eastAsia"/>
          <w:color w:val="000000"/>
          <w:lang w:eastAsia="zh-CN"/>
        </w:rPr>
        <w:t>I</w:t>
      </w:r>
      <w:r>
        <w:rPr>
          <w:rFonts w:ascii="Book Antiqua" w:eastAsia="Book Antiqua" w:hAnsi="Book Antiqua" w:cs="Book Antiqua"/>
          <w:color w:val="000000"/>
        </w:rPr>
        <w:t xml:space="preserve">ntentional replantation;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Plus; </w:t>
      </w:r>
      <w:r>
        <w:rPr>
          <w:rFonts w:ascii="Book Antiqua" w:hAnsi="Book Antiqua" w:cs="Book Antiqua" w:hint="eastAsia"/>
          <w:color w:val="000000"/>
          <w:lang w:eastAsia="zh-CN"/>
        </w:rPr>
        <w:t>R</w:t>
      </w:r>
      <w:r>
        <w:rPr>
          <w:rFonts w:ascii="Book Antiqua" w:eastAsia="Book Antiqua" w:hAnsi="Book Antiqua" w:cs="Book Antiqua"/>
          <w:color w:val="000000"/>
        </w:rPr>
        <w:t xml:space="preserve">esin; </w:t>
      </w:r>
      <w:r>
        <w:rPr>
          <w:rFonts w:ascii="Book Antiqua" w:hAnsi="Book Antiqua" w:cs="Book Antiqua" w:hint="eastAsia"/>
          <w:color w:val="000000"/>
          <w:lang w:eastAsia="zh-CN"/>
        </w:rPr>
        <w:t>T</w:t>
      </w:r>
      <w:r>
        <w:rPr>
          <w:rFonts w:ascii="Book Antiqua" w:eastAsia="Book Antiqua" w:hAnsi="Book Antiqua" w:cs="Book Antiqua"/>
          <w:color w:val="000000"/>
        </w:rPr>
        <w:t xml:space="preserve">eeth; </w:t>
      </w:r>
      <w:r>
        <w:rPr>
          <w:rFonts w:ascii="Book Antiqua" w:hAnsi="Book Antiqua" w:cs="Book Antiqua" w:hint="eastAsia"/>
          <w:color w:val="000000"/>
          <w:lang w:eastAsia="zh-CN"/>
        </w:rPr>
        <w:t>T</w:t>
      </w:r>
      <w:r>
        <w:rPr>
          <w:rFonts w:ascii="Book Antiqua" w:eastAsia="Book Antiqua" w:hAnsi="Book Antiqua" w:cs="Book Antiqua"/>
          <w:color w:val="000000"/>
        </w:rPr>
        <w:t xml:space="preserve">reatment; </w:t>
      </w:r>
      <w:r>
        <w:rPr>
          <w:rFonts w:ascii="Book Antiqua" w:hAnsi="Book Antiqua" w:cs="Book Antiqua" w:hint="eastAsia"/>
          <w:color w:val="000000"/>
          <w:lang w:eastAsia="zh-CN"/>
        </w:rPr>
        <w:t>C</w:t>
      </w:r>
      <w:r>
        <w:rPr>
          <w:rFonts w:ascii="Book Antiqua" w:eastAsia="Book Antiqua" w:hAnsi="Book Antiqua" w:cs="Book Antiqua"/>
          <w:color w:val="000000"/>
        </w:rPr>
        <w:t>ase report</w:t>
      </w:r>
    </w:p>
    <w:p w14:paraId="7C0A93A8" w14:textId="77777777" w:rsidR="008668E6" w:rsidRDefault="008668E6">
      <w:pPr>
        <w:spacing w:line="360" w:lineRule="auto"/>
        <w:jc w:val="both"/>
        <w:rPr>
          <w:rFonts w:ascii="Book Antiqua" w:hAnsi="Book Antiqua"/>
        </w:rPr>
      </w:pPr>
    </w:p>
    <w:p w14:paraId="3CCF9249"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Zhong X, Yan P, Fan W. </w:t>
      </w:r>
      <w:r>
        <w:rPr>
          <w:rFonts w:ascii="Book Antiqua" w:eastAsia="Book Antiqua" w:hAnsi="Book Antiqua" w:cs="Book Antiqua"/>
          <w:bCs/>
          <w:color w:val="000000"/>
        </w:rPr>
        <w:t xml:space="preserve">New </w:t>
      </w:r>
      <w:r>
        <w:rPr>
          <w:rFonts w:ascii="Book Antiqua" w:hAnsi="Book Antiqua" w:cs="Book Antiqua"/>
          <w:bCs/>
          <w:color w:val="000000"/>
          <w:lang w:eastAsia="zh-CN"/>
        </w:rPr>
        <w:t>a</w:t>
      </w:r>
      <w:r>
        <w:rPr>
          <w:rFonts w:ascii="Book Antiqua" w:eastAsia="Book Antiqua" w:hAnsi="Book Antiqua" w:cs="Book Antiqua"/>
          <w:bCs/>
          <w:color w:val="000000"/>
        </w:rPr>
        <w:t xml:space="preserve">pproach for the </w:t>
      </w:r>
      <w:r>
        <w:rPr>
          <w:rFonts w:ascii="Book Antiqua" w:hAnsi="Book Antiqua" w:cs="Book Antiqua"/>
          <w:bCs/>
          <w:color w:val="000000"/>
          <w:lang w:eastAsia="zh-CN"/>
        </w:rPr>
        <w:t>t</w:t>
      </w:r>
      <w:r>
        <w:rPr>
          <w:rFonts w:ascii="Book Antiqua" w:eastAsia="Book Antiqua" w:hAnsi="Book Antiqua" w:cs="Book Antiqua"/>
          <w:bCs/>
          <w:color w:val="000000"/>
        </w:rPr>
        <w:t xml:space="preserve">reatment of </w:t>
      </w:r>
      <w:r>
        <w:rPr>
          <w:rFonts w:ascii="Book Antiqua" w:hAnsi="Book Antiqua" w:cs="Book Antiqua"/>
          <w:bCs/>
          <w:color w:val="000000"/>
          <w:lang w:eastAsia="zh-CN"/>
        </w:rPr>
        <w:t>v</w:t>
      </w:r>
      <w:r>
        <w:rPr>
          <w:rFonts w:ascii="Book Antiqua" w:eastAsia="Book Antiqua" w:hAnsi="Book Antiqua" w:cs="Book Antiqua"/>
          <w:bCs/>
          <w:color w:val="000000"/>
        </w:rPr>
        <w:t xml:space="preserve">ertical </w:t>
      </w:r>
      <w:r>
        <w:rPr>
          <w:rFonts w:ascii="Book Antiqua" w:hAnsi="Book Antiqua" w:cs="Book Antiqua"/>
          <w:bCs/>
          <w:color w:val="000000"/>
          <w:lang w:eastAsia="zh-CN"/>
        </w:rPr>
        <w:t>r</w:t>
      </w:r>
      <w:r>
        <w:rPr>
          <w:rFonts w:ascii="Book Antiqua" w:eastAsia="Book Antiqua" w:hAnsi="Book Antiqua" w:cs="Book Antiqua"/>
          <w:bCs/>
          <w:color w:val="000000"/>
        </w:rPr>
        <w:t xml:space="preserve">oot </w:t>
      </w:r>
      <w:r>
        <w:rPr>
          <w:rFonts w:ascii="Book Antiqua" w:hAnsi="Book Antiqua" w:cs="Book Antiqua"/>
          <w:bCs/>
          <w:color w:val="000000"/>
          <w:lang w:eastAsia="zh-CN"/>
        </w:rPr>
        <w:t>f</w:t>
      </w:r>
      <w:r>
        <w:rPr>
          <w:rFonts w:ascii="Book Antiqua" w:eastAsia="Book Antiqua" w:hAnsi="Book Antiqua" w:cs="Book Antiqua"/>
          <w:bCs/>
          <w:color w:val="000000"/>
        </w:rPr>
        <w:t xml:space="preserve">racture of teeth: </w:t>
      </w:r>
      <w:r>
        <w:rPr>
          <w:rFonts w:ascii="Book Antiqua" w:eastAsia="Book Antiqua" w:hAnsi="Book Antiqua" w:cs="Book Antiqua"/>
          <w:color w:val="000000"/>
        </w:rPr>
        <w:t xml:space="preserve">A case report and review of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022BD6E9" w14:textId="77777777" w:rsidR="008668E6" w:rsidRDefault="008668E6">
      <w:pPr>
        <w:spacing w:line="360" w:lineRule="auto"/>
        <w:jc w:val="both"/>
        <w:rPr>
          <w:rFonts w:ascii="Book Antiqua" w:hAnsi="Book Antiqua"/>
        </w:rPr>
      </w:pPr>
    </w:p>
    <w:p w14:paraId="66E05AB2" w14:textId="77777777" w:rsidR="008668E6" w:rsidRDefault="00AD297F">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case report proposes a new approach for the treatment of teeth with vertical root fracture (VRF) using both resin and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Plus through intentional replantation. This approach may be developed as an effective method to save teeth with VRF.</w:t>
      </w:r>
    </w:p>
    <w:p w14:paraId="48044565" w14:textId="77777777" w:rsidR="008668E6" w:rsidRDefault="00AD297F">
      <w:pPr>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aps/>
          <w:color w:val="000000"/>
          <w:u w:val="single"/>
        </w:rPr>
        <w:lastRenderedPageBreak/>
        <w:t>INTRODUCTION</w:t>
      </w:r>
    </w:p>
    <w:p w14:paraId="66E6FF4B"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Vertical root fracture</w:t>
      </w:r>
      <w:r>
        <w:rPr>
          <w:rFonts w:ascii="Book Antiqua" w:hAnsi="Book Antiqua" w:cs="Book Antiqua" w:hint="eastAsia"/>
          <w:color w:val="000000"/>
          <w:lang w:eastAsia="zh-CN"/>
        </w:rPr>
        <w:t xml:space="preserve"> </w:t>
      </w:r>
      <w:r>
        <w:rPr>
          <w:rFonts w:ascii="Book Antiqua" w:eastAsia="Book Antiqua" w:hAnsi="Book Antiqua" w:cs="Book Antiqua"/>
          <w:color w:val="000000"/>
        </w:rPr>
        <w:t>(VRF) is a longitudinally oriented fracture of the root and can be classified as an incomplete or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complete VRF based on the degree of separation of the fragments according to </w:t>
      </w:r>
      <w:proofErr w:type="spellStart"/>
      <w:r>
        <w:rPr>
          <w:rFonts w:ascii="Book Antiqua" w:eastAsia="Book Antiqua" w:hAnsi="Book Antiqua" w:cs="Book Antiqua"/>
          <w:color w:val="000000"/>
        </w:rPr>
        <w:t>Leubke’s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classification</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1-4</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VRF is</w:t>
      </w:r>
      <w:r>
        <w:rPr>
          <w:rFonts w:ascii="Book Antiqua" w:hAnsi="Book Antiqua" w:cs="Book Antiqua" w:hint="eastAsia"/>
          <w:color w:val="000000"/>
          <w:lang w:eastAsia="zh-CN"/>
        </w:rPr>
        <w:t xml:space="preserve"> </w:t>
      </w:r>
      <w:r>
        <w:rPr>
          <w:rFonts w:ascii="Book Antiqua" w:eastAsia="Book Antiqua" w:hAnsi="Book Antiqua" w:cs="Book Antiqua"/>
          <w:color w:val="000000"/>
        </w:rPr>
        <w:t>a serious complication with poor prognosis in endodontically treated teeth.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overall prevalence of VRF reported in retrospective studies is 3%–5%, but the prevalence of VRF in endodontically treated teeth is approximately 3.69%–25</w:t>
      </w:r>
      <w:proofErr w:type="gramStart"/>
      <w:r>
        <w:rPr>
          <w:rFonts w:ascii="Book Antiqua" w:eastAsia="Book Antiqua" w:hAnsi="Book Antiqua" w:cs="Book Antiqua"/>
          <w:color w:val="000000"/>
        </w:rPr>
        <w:t>%</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1,3</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Even if extraction is usually the first choice of management for teeth with VRF, various other methods to preserve the teeth have also been described in many</w:t>
      </w:r>
      <w:r>
        <w:rPr>
          <w:rFonts w:ascii="Book Antiqua" w:hAnsi="Book Antiqua" w:cs="Book Antiqua" w:hint="eastAsia"/>
          <w:color w:val="000000"/>
          <w:lang w:eastAsia="zh-CN"/>
        </w:rPr>
        <w:t xml:space="preserve"> </w:t>
      </w:r>
      <w:r>
        <w:rPr>
          <w:rFonts w:ascii="Book Antiqua" w:eastAsia="Book Antiqua" w:hAnsi="Book Antiqua" w:cs="Book Antiqua"/>
          <w:color w:val="000000"/>
        </w:rPr>
        <w:t>case reports, such as using adhesive composite resin</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4-6</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CO</w:t>
      </w:r>
      <w:r>
        <w:rPr>
          <w:rFonts w:ascii="Book Antiqua" w:eastAsia="Book Antiqua" w:hAnsi="Book Antiqua" w:cs="Book Antiqua"/>
          <w:color w:val="000000"/>
          <w:vertAlign w:val="subscript"/>
        </w:rPr>
        <w:t xml:space="preserve">2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Nd:YAG</w:t>
      </w:r>
      <w:proofErr w:type="spellEnd"/>
      <w:r>
        <w:rPr>
          <w:rFonts w:ascii="Book Antiqua" w:eastAsia="Book Antiqua" w:hAnsi="Book Antiqua" w:cs="Book Antiqua"/>
          <w:color w:val="000000"/>
        </w:rPr>
        <w:t xml:space="preserve"> laser</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7</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mineral trioxide aggregates (MTAs)</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8</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9</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biodentine</w:t>
      </w:r>
      <w:proofErr w:type="spellEnd"/>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10</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p>
    <w:p w14:paraId="46DCC4A6" w14:textId="77777777" w:rsidR="008668E6" w:rsidRDefault="00AD297F">
      <w:pPr>
        <w:spacing w:line="360" w:lineRule="auto"/>
        <w:ind w:firstLine="420"/>
        <w:jc w:val="both"/>
        <w:rPr>
          <w:rFonts w:ascii="Book Antiqua" w:hAnsi="Book Antiqua"/>
        </w:rPr>
      </w:pPr>
      <w:r>
        <w:rPr>
          <w:rFonts w:ascii="Book Antiqua" w:eastAsia="Book Antiqua" w:hAnsi="Book Antiqua" w:cs="Book Antiqua"/>
          <w:color w:val="000000"/>
        </w:rPr>
        <w:t>Adhesive composite resin is</w:t>
      </w:r>
      <w:r>
        <w:rPr>
          <w:rFonts w:ascii="Book Antiqua" w:hAnsi="Book Antiqua" w:cs="Book Antiqua" w:hint="eastAsia"/>
          <w:color w:val="000000"/>
          <w:lang w:eastAsia="zh-CN"/>
        </w:rPr>
        <w:t xml:space="preserve"> </w:t>
      </w:r>
      <w:r>
        <w:rPr>
          <w:rFonts w:ascii="Book Antiqua" w:eastAsia="Book Antiqua" w:hAnsi="Book Antiqua" w:cs="Book Antiqua"/>
          <w:color w:val="000000"/>
        </w:rPr>
        <w:t>commonly used to bond fractured segments owing to their superior adhesive strength. Intentional replantation combined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bonding of fractured segments using adhesive composite resin has been reported as a successful treatment method for preserving teeth with VRF. Despite this, owing to the poor tissue attachment to</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resin surface, deep and narrow periodontal pockets along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bonded fracture</w:t>
      </w:r>
      <w:r>
        <w:rPr>
          <w:rFonts w:ascii="Book Antiqua" w:hAnsi="Book Antiqua" w:cs="Book Antiqua" w:hint="eastAsia"/>
          <w:color w:val="000000"/>
          <w:lang w:eastAsia="zh-CN"/>
        </w:rPr>
        <w:t xml:space="preserve"> </w:t>
      </w:r>
      <w:r>
        <w:rPr>
          <w:rFonts w:ascii="Book Antiqua" w:eastAsia="Book Antiqua" w:hAnsi="Book Antiqua" w:cs="Book Antiqua"/>
          <w:color w:val="000000"/>
        </w:rPr>
        <w:t>could easily recur.</w:t>
      </w:r>
    </w:p>
    <w:p w14:paraId="1E70FD6E" w14:textId="77777777" w:rsidR="008668E6" w:rsidRDefault="00AD297F">
      <w:pPr>
        <w:spacing w:line="360" w:lineRule="auto"/>
        <w:ind w:firstLine="420"/>
        <w:jc w:val="both"/>
        <w:rPr>
          <w:rFonts w:ascii="Book Antiqua" w:hAnsi="Book Antiqua"/>
        </w:rPr>
      </w:pP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Plus is a ready-to-use calcium silicate-based </w:t>
      </w:r>
      <w:proofErr w:type="spellStart"/>
      <w:r>
        <w:rPr>
          <w:rFonts w:ascii="Book Antiqua" w:eastAsia="Book Antiqua" w:hAnsi="Book Antiqua" w:cs="Book Antiqua"/>
          <w:color w:val="000000"/>
        </w:rPr>
        <w:t>bioceramic</w:t>
      </w:r>
      <w:proofErr w:type="spellEnd"/>
      <w:r>
        <w:rPr>
          <w:rFonts w:ascii="Book Antiqua" w:eastAsia="Book Antiqua" w:hAnsi="Book Antiqua" w:cs="Book Antiqua"/>
          <w:color w:val="000000"/>
        </w:rPr>
        <w:t xml:space="preserve"> material suitable for repairing various root canal perforations or resorptions because of its ability to induce tissue attachment and </w:t>
      </w:r>
      <w:proofErr w:type="gramStart"/>
      <w:r>
        <w:rPr>
          <w:rFonts w:ascii="Book Antiqua" w:eastAsia="Book Antiqua" w:hAnsi="Book Antiqua" w:cs="Book Antiqua"/>
          <w:color w:val="000000"/>
        </w:rPr>
        <w:t>mineralization</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12-15</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Based on its excellent biological features,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Plus is an ideal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material for repairing VRF. However, the bond strength between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Plus and dentin is not as</w:t>
      </w:r>
      <w:r>
        <w:rPr>
          <w:rFonts w:ascii="Book Antiqua" w:hAnsi="Book Antiqua" w:cs="Book Antiqua" w:hint="eastAsia"/>
          <w:color w:val="000000"/>
          <w:lang w:eastAsia="zh-CN"/>
        </w:rPr>
        <w:t xml:space="preserve"> </w:t>
      </w:r>
      <w:r>
        <w:rPr>
          <w:rFonts w:ascii="Book Antiqua" w:eastAsia="Book Antiqua" w:hAnsi="Book Antiqua" w:cs="Book Antiqua"/>
          <w:color w:val="000000"/>
        </w:rPr>
        <w:t>strong as that of the adhesive composite resin when</w:t>
      </w:r>
      <w:r>
        <w:rPr>
          <w:rFonts w:ascii="Book Antiqua" w:hAnsi="Book Antiqua" w:cs="Book Antiqua" w:hint="eastAsia"/>
          <w:color w:val="000000"/>
          <w:lang w:eastAsia="zh-CN"/>
        </w:rPr>
        <w:t xml:space="preserve"> </w:t>
      </w:r>
      <w:r>
        <w:rPr>
          <w:rFonts w:ascii="Book Antiqua" w:eastAsia="Book Antiqua" w:hAnsi="Book Antiqua" w:cs="Book Antiqua"/>
          <w:color w:val="000000"/>
        </w:rPr>
        <w:t>holding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fractured segments in </w:t>
      </w:r>
      <w:proofErr w:type="gramStart"/>
      <w:r>
        <w:rPr>
          <w:rFonts w:ascii="Book Antiqua" w:eastAsia="Book Antiqua" w:hAnsi="Book Antiqua" w:cs="Book Antiqua"/>
          <w:color w:val="000000"/>
        </w:rPr>
        <w:t>position</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16</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p>
    <w:p w14:paraId="6FB738BA" w14:textId="77777777" w:rsidR="008668E6" w:rsidRDefault="00AD297F">
      <w:pPr>
        <w:spacing w:line="360" w:lineRule="auto"/>
        <w:ind w:firstLine="420"/>
        <w:jc w:val="both"/>
        <w:rPr>
          <w:rFonts w:ascii="Book Antiqua" w:hAnsi="Book Antiqua"/>
        </w:rPr>
      </w:pPr>
      <w:r>
        <w:rPr>
          <w:rFonts w:ascii="Book Antiqua" w:eastAsia="Book Antiqua" w:hAnsi="Book Antiqua" w:cs="Book Antiqua"/>
          <w:color w:val="000000"/>
        </w:rPr>
        <w:t xml:space="preserve">Based on these concerns, in the present case combination of adhesive composite resin and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Plus was used to repair a</w:t>
      </w:r>
      <w:r>
        <w:rPr>
          <w:rFonts w:ascii="Book Antiqua" w:hAnsi="Book Antiqua" w:cs="Book Antiqua" w:hint="eastAsia"/>
          <w:color w:val="000000"/>
          <w:lang w:eastAsia="zh-CN"/>
        </w:rPr>
        <w:t xml:space="preserve"> </w:t>
      </w:r>
      <w:r>
        <w:rPr>
          <w:rFonts w:ascii="Book Antiqua" w:eastAsia="Book Antiqua" w:hAnsi="Book Antiqua" w:cs="Book Antiqua"/>
          <w:color w:val="000000"/>
        </w:rPr>
        <w:t>VRF through intentional replantation. This new approach may</w:t>
      </w:r>
      <w:r>
        <w:rPr>
          <w:rFonts w:ascii="Book Antiqua" w:hAnsi="Book Antiqua" w:cs="Book Antiqua" w:hint="eastAsia"/>
          <w:color w:val="000000"/>
          <w:lang w:eastAsia="zh-CN"/>
        </w:rPr>
        <w:t xml:space="preserve"> </w:t>
      </w:r>
      <w:r>
        <w:rPr>
          <w:rFonts w:ascii="Book Antiqua" w:eastAsia="Book Antiqua" w:hAnsi="Book Antiqua" w:cs="Book Antiqua"/>
          <w:color w:val="000000"/>
        </w:rPr>
        <w:t>be developed as an effective</w:t>
      </w:r>
      <w:r>
        <w:rPr>
          <w:rFonts w:ascii="Book Antiqua" w:hAnsi="Book Antiqua" w:cs="Book Antiqua" w:hint="eastAsia"/>
          <w:color w:val="000000"/>
          <w:lang w:eastAsia="zh-CN"/>
        </w:rPr>
        <w:t xml:space="preserve"> </w:t>
      </w:r>
      <w:r>
        <w:rPr>
          <w:rFonts w:ascii="Book Antiqua" w:eastAsia="Book Antiqua" w:hAnsi="Book Antiqua" w:cs="Book Antiqua"/>
          <w:color w:val="000000"/>
        </w:rPr>
        <w:t>method for saving teeth with VRF.</w:t>
      </w:r>
      <w:r>
        <w:rPr>
          <w:rFonts w:ascii="Book Antiqua" w:hAnsi="Book Antiqua" w:cs="Book Antiqua" w:hint="eastAsia"/>
          <w:color w:val="000000"/>
          <w:lang w:eastAsia="zh-CN"/>
        </w:rPr>
        <w:t xml:space="preserve"> </w:t>
      </w:r>
      <w:r>
        <w:rPr>
          <w:rFonts w:ascii="Book Antiqua" w:eastAsia="Book Antiqua" w:hAnsi="Book Antiqua" w:cs="Book Antiqua"/>
          <w:color w:val="000000"/>
        </w:rPr>
        <w:t>This case report was prepared according to the Preferred Reporting Items for Case Reports</w:t>
      </w:r>
      <w:r>
        <w:rPr>
          <w:rFonts w:ascii="Book Antiqua" w:hAnsi="Book Antiqua" w:cs="Book Antiqua" w:hint="eastAsia"/>
          <w:color w:val="000000"/>
          <w:lang w:eastAsia="zh-CN"/>
        </w:rPr>
        <w:t xml:space="preserve"> </w:t>
      </w:r>
      <w:r>
        <w:rPr>
          <w:rFonts w:ascii="Book Antiqua" w:eastAsia="Book Antiqua" w:hAnsi="Book Antiqua" w:cs="Book Antiqua"/>
          <w:color w:val="000000"/>
        </w:rPr>
        <w:t>in Endodontics (PRICE) 2020</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17</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p>
    <w:p w14:paraId="63083A9E" w14:textId="77777777" w:rsidR="008668E6" w:rsidRDefault="008668E6">
      <w:pPr>
        <w:spacing w:line="360" w:lineRule="auto"/>
        <w:ind w:firstLine="420"/>
        <w:jc w:val="both"/>
        <w:rPr>
          <w:rFonts w:ascii="Book Antiqua" w:hAnsi="Book Antiqua"/>
        </w:rPr>
      </w:pPr>
    </w:p>
    <w:p w14:paraId="4DBDB3C3" w14:textId="77777777" w:rsidR="008668E6" w:rsidRDefault="00AD297F">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01A61D0E" w14:textId="77777777" w:rsidR="008668E6" w:rsidRDefault="00AD297F">
      <w:pPr>
        <w:spacing w:line="360" w:lineRule="auto"/>
        <w:jc w:val="both"/>
        <w:rPr>
          <w:rFonts w:ascii="Book Antiqua" w:hAnsi="Book Antiqua"/>
        </w:rPr>
      </w:pPr>
      <w:r>
        <w:rPr>
          <w:rFonts w:ascii="Book Antiqua" w:eastAsia="Book Antiqua" w:hAnsi="Book Antiqua" w:cs="Book Antiqua"/>
          <w:b/>
          <w:i/>
          <w:color w:val="000000"/>
        </w:rPr>
        <w:lastRenderedPageBreak/>
        <w:t>Chief complaints</w:t>
      </w:r>
    </w:p>
    <w:p w14:paraId="5CB55410"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A 27-year-old Chinese woman was referred to our department for treatment of pustules</w:t>
      </w:r>
      <w:r>
        <w:rPr>
          <w:rFonts w:ascii="Book Antiqua" w:hAnsi="Book Antiqua" w:cs="Book Antiqua" w:hint="eastAsia"/>
          <w:color w:val="000000"/>
          <w:lang w:eastAsia="zh-CN"/>
        </w:rPr>
        <w:t xml:space="preserve"> </w:t>
      </w:r>
      <w:r>
        <w:rPr>
          <w:rFonts w:ascii="Book Antiqua" w:eastAsia="Book Antiqua" w:hAnsi="Book Antiqua" w:cs="Book Antiqua"/>
          <w:color w:val="000000"/>
        </w:rPr>
        <w:t>on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labial gingiva of the maxillary anterior teeth. </w:t>
      </w:r>
    </w:p>
    <w:p w14:paraId="3366C993" w14:textId="77777777" w:rsidR="008668E6" w:rsidRDefault="008668E6">
      <w:pPr>
        <w:spacing w:line="360" w:lineRule="auto"/>
        <w:jc w:val="both"/>
        <w:rPr>
          <w:rFonts w:ascii="Book Antiqua" w:hAnsi="Book Antiqua"/>
        </w:rPr>
      </w:pPr>
    </w:p>
    <w:p w14:paraId="094FD097" w14:textId="77777777" w:rsidR="008668E6" w:rsidRDefault="00AD297F">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5601EF92"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The pustule occurred two months ago, and the patient reported that tooth #9 (left maxillary central incisor) had undergone</w:t>
      </w:r>
      <w:r>
        <w:rPr>
          <w:rFonts w:ascii="Book Antiqua" w:hAnsi="Book Antiqua" w:cs="Book Antiqua" w:hint="eastAsia"/>
          <w:color w:val="000000"/>
          <w:lang w:eastAsia="zh-CN"/>
        </w:rPr>
        <w:t xml:space="preserve"> </w:t>
      </w:r>
      <w:r>
        <w:rPr>
          <w:rFonts w:ascii="Book Antiqua" w:eastAsia="Book Antiqua" w:hAnsi="Book Antiqua" w:cs="Book Antiqua"/>
          <w:color w:val="000000"/>
        </w:rPr>
        <w:t>root canal treatment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(RCT) and full crown restoration several years ago. </w:t>
      </w:r>
    </w:p>
    <w:p w14:paraId="23508F27" w14:textId="77777777" w:rsidR="008668E6" w:rsidRDefault="008668E6">
      <w:pPr>
        <w:spacing w:line="360" w:lineRule="auto"/>
        <w:jc w:val="both"/>
        <w:rPr>
          <w:rFonts w:ascii="Book Antiqua" w:hAnsi="Book Antiqua"/>
        </w:rPr>
      </w:pPr>
    </w:p>
    <w:p w14:paraId="6490A036" w14:textId="77777777" w:rsidR="008668E6" w:rsidRDefault="00AD297F">
      <w:pPr>
        <w:spacing w:line="360" w:lineRule="auto"/>
        <w:jc w:val="both"/>
        <w:rPr>
          <w:rFonts w:ascii="Book Antiqua" w:hAnsi="Book Antiqua"/>
        </w:rPr>
      </w:pPr>
      <w:r>
        <w:rPr>
          <w:rFonts w:ascii="Book Antiqua" w:eastAsia="Book Antiqua" w:hAnsi="Book Antiqua" w:cs="Book Antiqua"/>
          <w:b/>
          <w:i/>
          <w:color w:val="000000"/>
        </w:rPr>
        <w:t>History of past illness</w:t>
      </w:r>
    </w:p>
    <w:p w14:paraId="1B5F17AE"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The patient denied any relevant past medical history. </w:t>
      </w:r>
    </w:p>
    <w:p w14:paraId="2A1C1C72" w14:textId="77777777" w:rsidR="008668E6" w:rsidRDefault="008668E6">
      <w:pPr>
        <w:spacing w:line="360" w:lineRule="auto"/>
        <w:jc w:val="both"/>
        <w:rPr>
          <w:rFonts w:ascii="Book Antiqua" w:hAnsi="Book Antiqua"/>
          <w:lang w:eastAsia="zh-CN"/>
        </w:rPr>
      </w:pPr>
    </w:p>
    <w:p w14:paraId="137BF7AA" w14:textId="77777777" w:rsidR="008668E6" w:rsidRDefault="00AD297F">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15D8FBB8"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No relevant personal and family history.</w:t>
      </w:r>
    </w:p>
    <w:p w14:paraId="403D75D8" w14:textId="77777777" w:rsidR="008668E6" w:rsidRDefault="008668E6">
      <w:pPr>
        <w:spacing w:line="360" w:lineRule="auto"/>
        <w:jc w:val="both"/>
        <w:rPr>
          <w:rFonts w:ascii="Book Antiqua" w:hAnsi="Book Antiqua"/>
          <w:lang w:eastAsia="zh-CN"/>
        </w:rPr>
      </w:pPr>
    </w:p>
    <w:p w14:paraId="10DEBB8F" w14:textId="77777777" w:rsidR="008668E6" w:rsidRDefault="00AD297F">
      <w:pPr>
        <w:spacing w:line="360" w:lineRule="auto"/>
        <w:jc w:val="both"/>
        <w:rPr>
          <w:rFonts w:ascii="Book Antiqua" w:hAnsi="Book Antiqua"/>
        </w:rPr>
      </w:pPr>
      <w:r>
        <w:rPr>
          <w:rFonts w:ascii="Book Antiqua" w:eastAsia="Book Antiqua" w:hAnsi="Book Antiqua" w:cs="Book Antiqua"/>
          <w:b/>
          <w:i/>
          <w:color w:val="000000"/>
        </w:rPr>
        <w:t>Physical examination</w:t>
      </w:r>
    </w:p>
    <w:p w14:paraId="4BCE197E"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Intraoral examination revealed that tooth #9 was restored with a full crown and that there was a sinus tract on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labial gingival</w:t>
      </w:r>
      <w:r>
        <w:rPr>
          <w:rFonts w:ascii="Book Antiqua" w:hAnsi="Book Antiqua" w:cs="Book Antiqua" w:hint="eastAsia"/>
          <w:color w:val="000000"/>
          <w:lang w:eastAsia="zh-CN"/>
        </w:rPr>
        <w:t xml:space="preserve"> </w:t>
      </w:r>
      <w:r>
        <w:rPr>
          <w:rFonts w:ascii="Book Antiqua" w:eastAsia="Book Antiqua" w:hAnsi="Book Antiqua" w:cs="Book Antiqua"/>
          <w:color w:val="000000"/>
        </w:rPr>
        <w:t>mucosa near the apical area of tooth #9</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1A). The tooth was sensitive to vertical percussion and did not respond to thermal testing. Periodontal probing revealed an</w:t>
      </w:r>
      <w:r>
        <w:rPr>
          <w:rFonts w:ascii="Book Antiqua" w:hAnsi="Book Antiqua" w:cs="Book Antiqua" w:hint="eastAsia"/>
          <w:color w:val="000000"/>
          <w:lang w:eastAsia="zh-CN"/>
        </w:rPr>
        <w:t xml:space="preserve"> </w:t>
      </w:r>
      <w:r>
        <w:rPr>
          <w:rFonts w:ascii="Book Antiqua" w:eastAsia="Book Antiqua" w:hAnsi="Book Antiqua" w:cs="Book Antiqua"/>
          <w:color w:val="000000"/>
        </w:rPr>
        <w:t>8–10 mm</w:t>
      </w:r>
      <w:r>
        <w:rPr>
          <w:rFonts w:ascii="Book Antiqua" w:hAnsi="Book Antiqua" w:cs="Book Antiqua" w:hint="eastAsia"/>
          <w:color w:val="000000"/>
          <w:lang w:eastAsia="zh-CN"/>
        </w:rPr>
        <w:t xml:space="preserve"> </w:t>
      </w:r>
      <w:r>
        <w:rPr>
          <w:rFonts w:ascii="Book Antiqua" w:eastAsia="Book Antiqua" w:hAnsi="Book Antiqua" w:cs="Book Antiqua"/>
          <w:color w:val="000000"/>
        </w:rPr>
        <w:t>deep narrow isolated pocket on the palatal side of the tooth (Figure 1B).</w:t>
      </w:r>
    </w:p>
    <w:p w14:paraId="3CB4C79F" w14:textId="77777777" w:rsidR="008668E6" w:rsidRDefault="008668E6">
      <w:pPr>
        <w:spacing w:line="360" w:lineRule="auto"/>
        <w:jc w:val="both"/>
        <w:rPr>
          <w:rFonts w:ascii="Book Antiqua" w:hAnsi="Book Antiqua"/>
        </w:rPr>
      </w:pPr>
    </w:p>
    <w:p w14:paraId="7E5AF839" w14:textId="77777777" w:rsidR="008668E6" w:rsidRDefault="00AD297F">
      <w:pPr>
        <w:spacing w:line="360" w:lineRule="auto"/>
        <w:jc w:val="both"/>
        <w:rPr>
          <w:rFonts w:ascii="Book Antiqua" w:hAnsi="Book Antiqua"/>
        </w:rPr>
      </w:pPr>
      <w:r>
        <w:rPr>
          <w:rFonts w:ascii="Book Antiqua" w:eastAsia="Book Antiqua" w:hAnsi="Book Antiqua" w:cs="Book Antiqua"/>
          <w:b/>
          <w:i/>
          <w:color w:val="000000"/>
        </w:rPr>
        <w:t>Laboratory examinations</w:t>
      </w:r>
    </w:p>
    <w:p w14:paraId="02F19E45"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The results of laboratory examinations were within normal range.</w:t>
      </w:r>
    </w:p>
    <w:p w14:paraId="0A515E6A" w14:textId="77777777" w:rsidR="008668E6" w:rsidRDefault="008668E6">
      <w:pPr>
        <w:spacing w:line="360" w:lineRule="auto"/>
        <w:jc w:val="both"/>
        <w:rPr>
          <w:rFonts w:ascii="Book Antiqua" w:hAnsi="Book Antiqua"/>
        </w:rPr>
      </w:pPr>
    </w:p>
    <w:p w14:paraId="6E9FB577" w14:textId="77777777" w:rsidR="008668E6" w:rsidRDefault="00AD297F">
      <w:pPr>
        <w:spacing w:line="360" w:lineRule="auto"/>
        <w:jc w:val="both"/>
        <w:rPr>
          <w:rFonts w:ascii="Book Antiqua" w:hAnsi="Book Antiqua"/>
        </w:rPr>
      </w:pPr>
      <w:r>
        <w:rPr>
          <w:rFonts w:ascii="Book Antiqua" w:eastAsia="Book Antiqua" w:hAnsi="Book Antiqua" w:cs="Book Antiqua"/>
          <w:b/>
          <w:i/>
          <w:color w:val="000000"/>
        </w:rPr>
        <w:t>Imaging examinations</w:t>
      </w:r>
    </w:p>
    <w:p w14:paraId="00018678" w14:textId="77777777" w:rsidR="008668E6" w:rsidRDefault="00AD297F">
      <w:pPr>
        <w:spacing w:line="360" w:lineRule="auto"/>
        <w:jc w:val="both"/>
        <w:rPr>
          <w:rFonts w:ascii="Book Antiqua" w:hAnsi="Book Antiqua"/>
        </w:rPr>
      </w:pPr>
      <w:r>
        <w:rPr>
          <w:rFonts w:ascii="Book Antiqua" w:hAnsi="Book Antiqua" w:cs="Book Antiqua"/>
          <w:color w:val="000000"/>
          <w:lang w:eastAsia="zh-CN"/>
        </w:rPr>
        <w:t>C</w:t>
      </w:r>
      <w:r>
        <w:rPr>
          <w:rFonts w:ascii="Book Antiqua" w:eastAsia="Book Antiqua" w:hAnsi="Book Antiqua" w:cs="Book Antiqua"/>
          <w:color w:val="000000"/>
        </w:rPr>
        <w:t>one beam computed tomography (CBCT) (J</w:t>
      </w:r>
      <w:r>
        <w:rPr>
          <w:rFonts w:ascii="Book Antiqua" w:hAnsi="Book Antiqua" w:cs="Book Antiqua" w:hint="eastAsia"/>
          <w:color w:val="000000"/>
          <w:lang w:eastAsia="zh-CN"/>
        </w:rPr>
        <w:t xml:space="preserve"> </w:t>
      </w:r>
      <w:r>
        <w:rPr>
          <w:rFonts w:ascii="Book Antiqua" w:eastAsia="Book Antiqua" w:hAnsi="Book Antiqua" w:cs="Book Antiqua"/>
          <w:color w:val="000000"/>
        </w:rPr>
        <w:t>Morita</w:t>
      </w:r>
      <w:r>
        <w:rPr>
          <w:rFonts w:ascii="Book Antiqua" w:hAnsi="Book Antiqua" w:cs="Book Antiqua" w:hint="eastAsia"/>
          <w:color w:val="000000"/>
          <w:lang w:eastAsia="zh-CN"/>
        </w:rPr>
        <w:t xml:space="preserve"> </w:t>
      </w:r>
      <w:r>
        <w:rPr>
          <w:rFonts w:ascii="Book Antiqua" w:eastAsia="Book Antiqua" w:hAnsi="Book Antiqua" w:cs="Book Antiqua"/>
          <w:color w:val="000000"/>
        </w:rPr>
        <w:t>Corporation, Kyoto, Japan) images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confirmed</w:t>
      </w:r>
      <w:r>
        <w:rPr>
          <w:rFonts w:ascii="Book Antiqua" w:hAnsi="Book Antiqua" w:cs="Book Antiqua" w:hint="eastAsia"/>
          <w:color w:val="000000"/>
          <w:lang w:eastAsia="zh-CN"/>
        </w:rPr>
        <w:t xml:space="preserve"> </w:t>
      </w:r>
      <w:r>
        <w:rPr>
          <w:rFonts w:ascii="Book Antiqua" w:eastAsia="Book Antiqua" w:hAnsi="Book Antiqua" w:cs="Book Antiqua"/>
          <w:color w:val="000000"/>
        </w:rPr>
        <w:t>that the tooth had undergone RCT,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a vertical fracture line on the palatal side of the root was identified from the cervical area to the apex</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1C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D). </w:t>
      </w:r>
      <w:r>
        <w:rPr>
          <w:rFonts w:ascii="Book Antiqua" w:eastAsia="Book Antiqua" w:hAnsi="Book Antiqua" w:cs="Book Antiqua"/>
          <w:color w:val="000000"/>
        </w:rPr>
        <w:lastRenderedPageBreak/>
        <w:t>Furthermore, there was a large area of</w:t>
      </w:r>
      <w:r>
        <w:rPr>
          <w:rFonts w:ascii="Book Antiqua" w:hAnsi="Book Antiqua" w:cs="Book Antiqua" w:hint="eastAsia"/>
          <w:color w:val="000000"/>
          <w:lang w:eastAsia="zh-CN"/>
        </w:rPr>
        <w:t xml:space="preserve"> </w:t>
      </w:r>
      <w:r>
        <w:rPr>
          <w:rFonts w:ascii="Book Antiqua" w:eastAsia="Book Antiqua" w:hAnsi="Book Antiqua" w:cs="Book Antiqua"/>
          <w:color w:val="000000"/>
        </w:rPr>
        <w:t>bone destruction around the apical</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palatal sides</w:t>
      </w:r>
      <w:r>
        <w:rPr>
          <w:rFonts w:ascii="Book Antiqua" w:hAnsi="Book Antiqua" w:cs="Book Antiqua" w:hint="eastAsia"/>
          <w:color w:val="000000"/>
          <w:lang w:eastAsia="zh-CN"/>
        </w:rPr>
        <w:t xml:space="preserve"> </w:t>
      </w:r>
      <w:r>
        <w:rPr>
          <w:rFonts w:ascii="Book Antiqua" w:eastAsia="Book Antiqua" w:hAnsi="Book Antiqua" w:cs="Book Antiqua"/>
          <w:color w:val="000000"/>
        </w:rPr>
        <w:t>of the root (Figure 1E).</w:t>
      </w:r>
    </w:p>
    <w:p w14:paraId="559051AE" w14:textId="77777777" w:rsidR="008668E6" w:rsidRDefault="008668E6">
      <w:pPr>
        <w:spacing w:line="360" w:lineRule="auto"/>
        <w:jc w:val="both"/>
        <w:rPr>
          <w:rFonts w:ascii="Book Antiqua" w:hAnsi="Book Antiqua"/>
        </w:rPr>
      </w:pPr>
    </w:p>
    <w:p w14:paraId="1C9A60DF" w14:textId="77777777" w:rsidR="008668E6" w:rsidRDefault="00AD297F">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6983187C"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Based on clinical and CBCT examinations, the final diagnosis of tooth #9 was VRF. </w:t>
      </w:r>
    </w:p>
    <w:p w14:paraId="654F4634" w14:textId="77777777" w:rsidR="008668E6" w:rsidRDefault="008668E6">
      <w:pPr>
        <w:spacing w:line="360" w:lineRule="auto"/>
        <w:jc w:val="both"/>
        <w:rPr>
          <w:rFonts w:ascii="Book Antiqua" w:hAnsi="Book Antiqua"/>
        </w:rPr>
      </w:pPr>
    </w:p>
    <w:p w14:paraId="2D452E14" w14:textId="77777777" w:rsidR="008668E6" w:rsidRDefault="00AD297F">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52059267"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After communicating with the patient, the intentional replantation method was selected for the treatment of the tooth,</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informed consent was obtained. However, the prognosis of this treatment was unpredictable at the moment. The timeline of the treatment and review of this case is summarized in Table 1.</w:t>
      </w:r>
    </w:p>
    <w:p w14:paraId="3ACE4ACA" w14:textId="77777777" w:rsidR="008668E6" w:rsidRDefault="00AD297F">
      <w:pPr>
        <w:spacing w:line="360" w:lineRule="auto"/>
        <w:ind w:firstLine="420"/>
        <w:jc w:val="both"/>
        <w:rPr>
          <w:rFonts w:ascii="Book Antiqua" w:hAnsi="Book Antiqua"/>
        </w:rPr>
      </w:pPr>
      <w:r>
        <w:rPr>
          <w:rFonts w:ascii="Book Antiqua" w:eastAsia="Book Antiqua" w:hAnsi="Book Antiqua" w:cs="Book Antiqua"/>
          <w:color w:val="000000"/>
        </w:rPr>
        <w:t>After local anesthesia, tooth #9 was extracted carefully with dental forceps only touching the crown of the tooth, and then the root of the tooth was covered with wet gauze saturated with normal saline throughout the procedure. The vertical fracture line was observed under a dental microscope (</w:t>
      </w:r>
      <w:proofErr w:type="spellStart"/>
      <w:r>
        <w:rPr>
          <w:rFonts w:ascii="Book Antiqua" w:eastAsia="Book Antiqua" w:hAnsi="Book Antiqua" w:cs="Book Antiqua"/>
          <w:color w:val="000000"/>
        </w:rPr>
        <w:t>Zumax</w:t>
      </w:r>
      <w:proofErr w:type="spellEnd"/>
      <w:r>
        <w:rPr>
          <w:rFonts w:ascii="Book Antiqua" w:eastAsia="Book Antiqua" w:hAnsi="Book Antiqua" w:cs="Book Antiqua"/>
          <w:color w:val="000000"/>
        </w:rPr>
        <w:t xml:space="preserve"> Medical Co. Ltd., Suzhou, China) after granulation tissue was carefully removed using a curette (Figure 2A). The apical 3 mm</w:t>
      </w:r>
      <w:r>
        <w:rPr>
          <w:rFonts w:ascii="Book Antiqua" w:hAnsi="Book Antiqua" w:cs="Book Antiqua" w:hint="eastAsia"/>
          <w:color w:val="000000"/>
          <w:lang w:eastAsia="zh-CN"/>
        </w:rPr>
        <w:t xml:space="preserve"> </w:t>
      </w:r>
      <w:r>
        <w:rPr>
          <w:rFonts w:ascii="Book Antiqua" w:eastAsia="Book Antiqua" w:hAnsi="Book Antiqua" w:cs="Book Antiqua"/>
          <w:color w:val="000000"/>
        </w:rPr>
        <w:t>of the root was excised</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2B). A 3-mm retrograde canal cavity was prepared using an ultrasonic tip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filled with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Plus (Innovative </w:t>
      </w:r>
      <w:proofErr w:type="spellStart"/>
      <w:r>
        <w:rPr>
          <w:rFonts w:ascii="Book Antiqua" w:eastAsia="Book Antiqua" w:hAnsi="Book Antiqua" w:cs="Book Antiqua"/>
          <w:color w:val="000000"/>
        </w:rPr>
        <w:t>Bioceramix</w:t>
      </w:r>
      <w:proofErr w:type="spellEnd"/>
      <w:r>
        <w:rPr>
          <w:rFonts w:ascii="Book Antiqua" w:eastAsia="Book Antiqua" w:hAnsi="Book Antiqua" w:cs="Book Antiqua"/>
          <w:color w:val="000000"/>
        </w:rPr>
        <w:t xml:space="preserve"> Inc., Vancouver, Canada) (Figure 2C). The vertical fracture line was then evenly enlarged to approximately 1.5 mm</w:t>
      </w:r>
      <w:r>
        <w:rPr>
          <w:rFonts w:ascii="Book Antiqua" w:hAnsi="Book Antiqua" w:cs="Book Antiqua" w:hint="eastAsia"/>
          <w:color w:val="000000"/>
          <w:lang w:eastAsia="zh-CN"/>
        </w:rPr>
        <w:t xml:space="preserve"> </w:t>
      </w:r>
      <w:r>
        <w:rPr>
          <w:rFonts w:ascii="Book Antiqua" w:eastAsia="Book Antiqua" w:hAnsi="Book Antiqua" w:cs="Book Antiqua"/>
          <w:color w:val="000000"/>
        </w:rPr>
        <w:t>in width using a high-speed handpiece with a fissure bur along the fracture line</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2D). To enhance fixation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strength, two trapezoidal retention forms were prepared on both sides of the fracture</w:t>
      </w:r>
      <w:r>
        <w:rPr>
          <w:rFonts w:ascii="Book Antiqua" w:hAnsi="Book Antiqua" w:cs="Book Antiqua" w:hint="eastAsia"/>
          <w:color w:val="000000"/>
          <w:lang w:eastAsia="zh-CN"/>
        </w:rPr>
        <w:t xml:space="preserve"> </w:t>
      </w:r>
      <w:r>
        <w:rPr>
          <w:rFonts w:ascii="Book Antiqua" w:eastAsia="Book Antiqua" w:hAnsi="Book Antiqua" w:cs="Book Antiqua"/>
          <w:color w:val="000000"/>
        </w:rPr>
        <w:t>line at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coronal 1/3 and apical</w:t>
      </w:r>
      <w:r>
        <w:rPr>
          <w:rFonts w:ascii="Book Antiqua" w:hAnsi="Book Antiqua" w:cs="Book Antiqua" w:hint="eastAsia"/>
          <w:color w:val="000000"/>
          <w:lang w:eastAsia="zh-CN"/>
        </w:rPr>
        <w:t xml:space="preserve"> </w:t>
      </w:r>
      <w:r>
        <w:rPr>
          <w:rFonts w:ascii="Book Antiqua" w:eastAsia="Book Antiqua" w:hAnsi="Book Antiqua" w:cs="Book Antiqua"/>
          <w:color w:val="000000"/>
        </w:rPr>
        <w:t>1/3 of the line. The width of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outer side of the trapezoidal retention form</w:t>
      </w:r>
      <w:r>
        <w:rPr>
          <w:rFonts w:ascii="Book Antiqua" w:hAnsi="Book Antiqua" w:cs="Book Antiqua" w:hint="eastAsia"/>
          <w:color w:val="000000"/>
          <w:lang w:eastAsia="zh-CN"/>
        </w:rPr>
        <w:t xml:space="preserve"> </w:t>
      </w:r>
      <w:r>
        <w:rPr>
          <w:rFonts w:ascii="Book Antiqua" w:eastAsia="Book Antiqua" w:hAnsi="Book Antiqua" w:cs="Book Antiqua"/>
          <w:color w:val="000000"/>
        </w:rPr>
        <w:t>was</w:t>
      </w:r>
      <w:r>
        <w:rPr>
          <w:rFonts w:ascii="Book Antiqua" w:hAnsi="Book Antiqua" w:cs="Book Antiqua" w:hint="eastAsia"/>
          <w:color w:val="000000"/>
          <w:lang w:eastAsia="zh-CN"/>
        </w:rPr>
        <w:t xml:space="preserve"> </w:t>
      </w:r>
      <w:r>
        <w:rPr>
          <w:rFonts w:ascii="Book Antiqua" w:eastAsia="Book Antiqua" w:hAnsi="Book Antiqua" w:cs="Book Antiqua"/>
          <w:color w:val="000000"/>
        </w:rPr>
        <w:t>approximately 3 mm and the width of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inner side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approximately 2 mm. The depth of the retention form was approximately 2 mm. After applying</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bonding agent, a light-cure composite resin (</w:t>
      </w:r>
      <w:proofErr w:type="spellStart"/>
      <w:r>
        <w:rPr>
          <w:rFonts w:ascii="Book Antiqua" w:eastAsia="Book Antiqua" w:hAnsi="Book Antiqua" w:cs="Book Antiqua"/>
          <w:color w:val="000000"/>
        </w:rPr>
        <w:t>Ketac</w:t>
      </w:r>
      <w:proofErr w:type="spellEnd"/>
      <w:r>
        <w:rPr>
          <w:rFonts w:ascii="Book Antiqua" w:eastAsia="Book Antiqua" w:hAnsi="Book Antiqua" w:cs="Book Antiqua"/>
          <w:color w:val="000000"/>
        </w:rPr>
        <w:t xml:space="preserve"> Molar </w:t>
      </w:r>
      <w:proofErr w:type="spellStart"/>
      <w:r>
        <w:rPr>
          <w:rFonts w:ascii="Book Antiqua" w:eastAsia="Book Antiqua" w:hAnsi="Book Antiqua" w:cs="Book Antiqua"/>
          <w:color w:val="000000"/>
        </w:rPr>
        <w:t>Easymix</w:t>
      </w:r>
      <w:proofErr w:type="spellEnd"/>
      <w:r>
        <w:rPr>
          <w:rFonts w:ascii="Book Antiqua" w:eastAsia="Book Antiqua" w:hAnsi="Book Antiqua" w:cs="Book Antiqua"/>
          <w:color w:val="000000"/>
        </w:rPr>
        <w:t>; 3M ESPE, St Paul, MN)</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filled into the fracture line and retention form</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2E). After the resin was cured,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surface resin was removed to a depth of approximately 1 mm</w:t>
      </w:r>
      <w:r>
        <w:rPr>
          <w:rFonts w:ascii="Book Antiqua" w:hAnsi="Book Antiqua" w:cs="Book Antiqua" w:hint="eastAsia"/>
          <w:color w:val="000000"/>
          <w:lang w:eastAsia="zh-CN"/>
        </w:rPr>
        <w:t xml:space="preserve"> </w:t>
      </w:r>
      <w:r>
        <w:rPr>
          <w:rFonts w:ascii="Book Antiqua" w:eastAsia="Book Antiqua" w:hAnsi="Book Antiqua" w:cs="Book Antiqua"/>
          <w:color w:val="000000"/>
        </w:rPr>
        <w:t>using a fissure bur,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the rest of the resin surface was covered with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Plus (Figure 2F). The tooth was </w:t>
      </w:r>
      <w:r>
        <w:rPr>
          <w:rFonts w:ascii="Book Antiqua" w:eastAsia="Book Antiqua" w:hAnsi="Book Antiqua" w:cs="Book Antiqua"/>
          <w:color w:val="000000"/>
        </w:rPr>
        <w:lastRenderedPageBreak/>
        <w:t>then cleaned with normal saline and replanted into the root socket using gentle pressure</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2G). The tooth was splinted to the adjacent teeth using a ligation wire. The occlusion was checked after replantation, and using occlusal adjustment, early contact in centric occlusion and lateral</w:t>
      </w:r>
      <w:r>
        <w:rPr>
          <w:rFonts w:ascii="Book Antiqua" w:hAnsi="Book Antiqua" w:cs="Book Antiqua" w:hint="eastAsia"/>
          <w:color w:val="000000"/>
          <w:lang w:eastAsia="zh-CN"/>
        </w:rPr>
        <w:t xml:space="preserve"> </w:t>
      </w:r>
      <w:r>
        <w:rPr>
          <w:rFonts w:ascii="Book Antiqua" w:eastAsia="Book Antiqua" w:hAnsi="Book Antiqua" w:cs="Book Antiqua"/>
          <w:color w:val="000000"/>
        </w:rPr>
        <w:t>or protrusive movements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avoided. Posttreatment, oral hygiene instructions were provided to the patient.</w:t>
      </w:r>
    </w:p>
    <w:p w14:paraId="17180B44" w14:textId="77777777" w:rsidR="008668E6" w:rsidRDefault="008668E6">
      <w:pPr>
        <w:spacing w:line="360" w:lineRule="auto"/>
        <w:ind w:firstLine="420"/>
        <w:jc w:val="both"/>
        <w:rPr>
          <w:rFonts w:ascii="Book Antiqua" w:hAnsi="Book Antiqua"/>
        </w:rPr>
      </w:pPr>
    </w:p>
    <w:p w14:paraId="1074E80D" w14:textId="77777777" w:rsidR="008668E6" w:rsidRDefault="00AD297F">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6FF704F9"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An immediate postoperative radiograph (</w:t>
      </w:r>
      <w:proofErr w:type="spellStart"/>
      <w:r>
        <w:rPr>
          <w:rFonts w:ascii="Book Antiqua" w:eastAsia="Book Antiqua" w:hAnsi="Book Antiqua" w:cs="Book Antiqua"/>
          <w:color w:val="000000"/>
        </w:rPr>
        <w:t>Kavo</w:t>
      </w:r>
      <w:proofErr w:type="spellEnd"/>
      <w:r>
        <w:rPr>
          <w:rFonts w:ascii="Book Antiqua" w:eastAsia="Book Antiqua" w:hAnsi="Book Antiqua" w:cs="Book Antiqua"/>
          <w:color w:val="000000"/>
        </w:rPr>
        <w:t xml:space="preserve"> Focus, </w:t>
      </w:r>
      <w:proofErr w:type="spellStart"/>
      <w:r>
        <w:rPr>
          <w:rFonts w:ascii="Book Antiqua" w:eastAsia="Book Antiqua" w:hAnsi="Book Antiqua" w:cs="Book Antiqua"/>
          <w:color w:val="000000"/>
        </w:rPr>
        <w:t>Tuusula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Uusima</w:t>
      </w:r>
      <w:proofErr w:type="spellEnd"/>
      <w:r>
        <w:rPr>
          <w:rFonts w:ascii="Book Antiqua" w:eastAsia="Book Antiqua" w:hAnsi="Book Antiqua" w:cs="Book Antiqua"/>
          <w:color w:val="000000"/>
        </w:rPr>
        <w:t>, Finland)</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obtained to confirm the correct position of tooth #9</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3A). The follow-up examinations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scheduled at</w:t>
      </w:r>
      <w:r>
        <w:rPr>
          <w:rFonts w:ascii="Book Antiqua" w:hAnsi="Book Antiqua" w:cs="Book Antiqua" w:hint="eastAsia"/>
          <w:color w:val="000000"/>
          <w:lang w:eastAsia="zh-CN"/>
        </w:rPr>
        <w:t xml:space="preserve"> </w:t>
      </w:r>
      <w:r>
        <w:rPr>
          <w:rFonts w:ascii="Book Antiqua" w:eastAsia="Book Antiqua" w:hAnsi="Book Antiqua" w:cs="Book Antiqua"/>
          <w:color w:val="000000"/>
        </w:rPr>
        <w:t>one</w:t>
      </w:r>
      <w:r>
        <w:rPr>
          <w:rFonts w:ascii="Book Antiqua" w:hAnsi="Book Antiqua" w:cs="Book Antiqua" w:hint="eastAsia"/>
          <w:color w:val="000000"/>
          <w:lang w:eastAsia="zh-CN"/>
        </w:rPr>
        <w:t xml:space="preserve"> </w:t>
      </w:r>
      <w:r>
        <w:rPr>
          <w:rFonts w:ascii="Book Antiqua" w:eastAsia="Book Antiqua" w:hAnsi="Book Antiqua" w:cs="Book Antiqua"/>
          <w:color w:val="000000"/>
        </w:rPr>
        <w:t>month, three</w:t>
      </w:r>
      <w:r>
        <w:rPr>
          <w:rFonts w:ascii="Book Antiqua" w:hAnsi="Book Antiqua" w:cs="Book Antiqua" w:hint="eastAsia"/>
          <w:color w:val="000000"/>
          <w:lang w:eastAsia="zh-CN"/>
        </w:rPr>
        <w:t xml:space="preserve"> </w:t>
      </w:r>
      <w:r>
        <w:rPr>
          <w:rFonts w:ascii="Book Antiqua" w:eastAsia="Book Antiqua" w:hAnsi="Book Antiqua" w:cs="Book Antiqua"/>
          <w:color w:val="000000"/>
        </w:rPr>
        <w:t>months, six</w:t>
      </w:r>
      <w:r>
        <w:rPr>
          <w:rFonts w:ascii="Book Antiqua" w:hAnsi="Book Antiqua" w:cs="Book Antiqua" w:hint="eastAsia"/>
          <w:color w:val="000000"/>
          <w:lang w:eastAsia="zh-CN"/>
        </w:rPr>
        <w:t xml:space="preserve"> </w:t>
      </w:r>
      <w:r>
        <w:rPr>
          <w:rFonts w:ascii="Book Antiqua" w:eastAsia="Book Antiqua" w:hAnsi="Book Antiqua" w:cs="Book Antiqua"/>
          <w:color w:val="000000"/>
        </w:rPr>
        <w:t>months,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one</w:t>
      </w:r>
      <w:r>
        <w:rPr>
          <w:rFonts w:ascii="Book Antiqua" w:hAnsi="Book Antiqua" w:cs="Book Antiqua" w:hint="eastAsia"/>
          <w:color w:val="000000"/>
          <w:lang w:eastAsia="zh-CN"/>
        </w:rPr>
        <w:t xml:space="preserve"> </w:t>
      </w:r>
      <w:r>
        <w:rPr>
          <w:rFonts w:ascii="Book Antiqua" w:eastAsia="Book Antiqua" w:hAnsi="Book Antiqua" w:cs="Book Antiqua"/>
          <w:color w:val="000000"/>
        </w:rPr>
        <w:t>year after the treatment. At the one-month follow-up, the mobility of tooth #9 returned to the normal range and the ligation wire was removed. The radiograph showed slightly reduced apical radiolucency</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3B). At three-month</w:t>
      </w:r>
      <w:r>
        <w:rPr>
          <w:rFonts w:ascii="Book Antiqua" w:hAnsi="Book Antiqua" w:cs="Book Antiqua" w:hint="eastAsia"/>
          <w:color w:val="000000"/>
          <w:lang w:eastAsia="zh-CN"/>
        </w:rPr>
        <w:t xml:space="preserve"> </w:t>
      </w:r>
      <w:r>
        <w:rPr>
          <w:rFonts w:ascii="Book Antiqua" w:eastAsia="Book Antiqua" w:hAnsi="Book Antiqua" w:cs="Book Antiqua"/>
          <w:color w:val="000000"/>
        </w:rPr>
        <w:t>recall, the radiograph revealed that the periapical and periodontal radiolucency was significantly</w:t>
      </w:r>
      <w:r>
        <w:rPr>
          <w:rFonts w:ascii="Book Antiqua" w:hAnsi="Book Antiqua" w:cs="Book Antiqua" w:hint="eastAsia"/>
          <w:color w:val="000000"/>
          <w:lang w:eastAsia="zh-CN"/>
        </w:rPr>
        <w:t xml:space="preserve"> </w:t>
      </w:r>
      <w:r>
        <w:rPr>
          <w:rFonts w:ascii="Book Antiqua" w:eastAsia="Book Antiqua" w:hAnsi="Book Antiqua" w:cs="Book Antiqua"/>
          <w:color w:val="000000"/>
        </w:rPr>
        <w:t>reduced (Figure 3C).</w:t>
      </w:r>
      <w:r>
        <w:rPr>
          <w:rFonts w:ascii="Book Antiqua" w:hAnsi="Book Antiqua" w:cs="Book Antiqua" w:hint="eastAsia"/>
          <w:color w:val="000000"/>
          <w:lang w:eastAsia="zh-CN"/>
        </w:rPr>
        <w:t xml:space="preserve"> </w:t>
      </w:r>
      <w:r>
        <w:rPr>
          <w:rFonts w:ascii="Book Antiqua" w:eastAsia="Book Antiqua" w:hAnsi="Book Antiqua" w:cs="Book Antiqua"/>
          <w:color w:val="000000"/>
        </w:rPr>
        <w:t>At six-month follow-up, radiography and CBCT revealed significant bone regeneration around the root</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3D</w:t>
      </w:r>
      <w:r>
        <w:rPr>
          <w:rFonts w:ascii="Book Antiqua" w:hAnsi="Book Antiqua" w:cs="Book Antiqua" w:hint="eastAsia"/>
          <w:color w:val="000000"/>
          <w:lang w:eastAsia="zh-CN"/>
        </w:rPr>
        <w:t>-F</w:t>
      </w:r>
      <w:r>
        <w:rPr>
          <w:rFonts w:ascii="Book Antiqua" w:eastAsia="Book Antiqua" w:hAnsi="Book Antiqua" w:cs="Book Antiqua"/>
          <w:color w:val="000000"/>
        </w:rPr>
        <w:t>). The tooth was asymptomatic, with a normal gingival appearance, periodontal probing depth, and mobility</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3</w:t>
      </w:r>
      <w:r>
        <w:rPr>
          <w:rFonts w:ascii="Book Antiqua" w:hAnsi="Book Antiqua" w:cs="Book Antiqua" w:hint="eastAsia"/>
          <w:color w:val="000000"/>
          <w:lang w:eastAsia="zh-CN"/>
        </w:rPr>
        <w:t xml:space="preserve">G </w:t>
      </w:r>
      <w:r>
        <w:rPr>
          <w:rFonts w:ascii="Book Antiqua" w:eastAsia="Book Antiqua" w:hAnsi="Book Antiqua" w:cs="Book Antiqua"/>
          <w:color w:val="000000"/>
        </w:rPr>
        <w:t xml:space="preserve">and </w:t>
      </w:r>
      <w:r>
        <w:rPr>
          <w:rFonts w:ascii="Book Antiqua" w:hAnsi="Book Antiqua" w:cs="Book Antiqua" w:hint="eastAsia"/>
          <w:color w:val="000000"/>
          <w:lang w:eastAsia="zh-CN"/>
        </w:rPr>
        <w:t>H</w:t>
      </w:r>
      <w:r>
        <w:rPr>
          <w:rFonts w:ascii="Book Antiqua" w:eastAsia="Book Antiqua" w:hAnsi="Book Antiqua" w:cs="Book Antiqua"/>
          <w:color w:val="000000"/>
        </w:rPr>
        <w:t>). At the one-year follow-up, the tooth remained asymptomatic with normal gingival appearance, periodontal probing depth, and mobility (Figure 4A</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B). The radiograph, together with the CBCT image, showed almost normal bone and periodontal structures around the root</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4C</w:t>
      </w:r>
      <w:r>
        <w:rPr>
          <w:rFonts w:ascii="Book Antiqua" w:hAnsi="Book Antiqua" w:cs="Book Antiqua" w:hint="eastAsia"/>
          <w:color w:val="000000"/>
          <w:lang w:eastAsia="zh-CN"/>
        </w:rPr>
        <w:t>-</w:t>
      </w:r>
      <w:r>
        <w:rPr>
          <w:rFonts w:ascii="Book Antiqua" w:eastAsia="Book Antiqua" w:hAnsi="Book Antiqua" w:cs="Book Antiqua"/>
          <w:color w:val="000000"/>
        </w:rPr>
        <w:t>E), and the patient was satisfied with the treatment outcome.</w:t>
      </w:r>
    </w:p>
    <w:p w14:paraId="7286C4E2" w14:textId="77777777" w:rsidR="008668E6" w:rsidRDefault="008668E6">
      <w:pPr>
        <w:spacing w:line="360" w:lineRule="auto"/>
        <w:jc w:val="both"/>
        <w:rPr>
          <w:rFonts w:ascii="Book Antiqua" w:hAnsi="Book Antiqua"/>
        </w:rPr>
      </w:pPr>
    </w:p>
    <w:p w14:paraId="373BF8D4" w14:textId="77777777" w:rsidR="008668E6" w:rsidRDefault="00AD297F">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2C5B80E"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Intentional replantation is regarded as the last option for the treatment of periodontitis, pulpitis, and post-traumatic cases, and is defined as the intentional removal of a tooth and replantation into original socket,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fixation</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in situ</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after evaluation and </w:t>
      </w:r>
      <w:proofErr w:type="gramStart"/>
      <w:r>
        <w:rPr>
          <w:rFonts w:ascii="Book Antiqua" w:eastAsia="Book Antiqua" w:hAnsi="Book Antiqua" w:cs="Book Antiqua"/>
          <w:color w:val="000000"/>
        </w:rPr>
        <w:t>treatment</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18</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This procedure allows the extracted tooth to be treated </w:t>
      </w:r>
      <w:proofErr w:type="spellStart"/>
      <w:r>
        <w:rPr>
          <w:rFonts w:ascii="Book Antiqua" w:eastAsia="Book Antiqua" w:hAnsi="Book Antiqua" w:cs="Book Antiqua"/>
          <w:color w:val="000000"/>
        </w:rPr>
        <w:t>extraorally</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the infected tissue to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be thoroughly removed under a </w:t>
      </w:r>
      <w:proofErr w:type="gramStart"/>
      <w:r>
        <w:rPr>
          <w:rFonts w:ascii="Book Antiqua" w:eastAsia="Book Antiqua" w:hAnsi="Book Antiqua" w:cs="Book Antiqua"/>
          <w:color w:val="000000"/>
        </w:rPr>
        <w:t>microscope</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6</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In the present case, the left maxillary central incisor was vertically fractured</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large amount of granulation </w:t>
      </w:r>
      <w:r>
        <w:rPr>
          <w:rFonts w:ascii="Book Antiqua" w:eastAsia="Book Antiqua" w:hAnsi="Book Antiqua" w:cs="Book Antiqua"/>
          <w:color w:val="000000"/>
        </w:rPr>
        <w:lastRenderedPageBreak/>
        <w:t>tissue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found around the fracture line and apex. To remove the infected tissue and repair the fracture more accurately, an intentional replantation method was used for the treatment. After tooth extraction, both the root apex and fracture line were cleaned and treated.</w:t>
      </w:r>
    </w:p>
    <w:p w14:paraId="4632BF29" w14:textId="77777777" w:rsidR="008668E6" w:rsidRDefault="00AD297F">
      <w:pPr>
        <w:spacing w:line="360" w:lineRule="auto"/>
        <w:ind w:firstLine="420"/>
        <w:jc w:val="both"/>
        <w:rPr>
          <w:rFonts w:ascii="Book Antiqua" w:hAnsi="Book Antiqua"/>
        </w:rPr>
      </w:pPr>
      <w:r>
        <w:rPr>
          <w:rFonts w:ascii="Book Antiqua" w:eastAsia="Book Antiqua" w:hAnsi="Book Antiqua" w:cs="Book Antiqua"/>
          <w:color w:val="000000"/>
        </w:rPr>
        <w:t>Factors that may affect the prognosis of VRF</w:t>
      </w:r>
      <w:r>
        <w:rPr>
          <w:rFonts w:ascii="Book Antiqua" w:hAnsi="Book Antiqua" w:cs="Book Antiqua" w:hint="eastAsia"/>
          <w:color w:val="000000"/>
          <w:lang w:eastAsia="zh-CN"/>
        </w:rPr>
        <w:t xml:space="preserve"> </w:t>
      </w:r>
      <w:r>
        <w:rPr>
          <w:rFonts w:ascii="Book Antiqua" w:eastAsia="Book Antiqua" w:hAnsi="Book Antiqua" w:cs="Book Antiqua"/>
          <w:color w:val="000000"/>
        </w:rPr>
        <w:t>treatment include the reattachment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of periodontal tissue, alveolar bone regeneration, proper sealing of the fracture line, and prevention of refracture.</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use</w:t>
      </w:r>
      <w:r>
        <w:rPr>
          <w:rFonts w:ascii="Book Antiqua" w:hAnsi="Book Antiqua" w:cs="Book Antiqua" w:hint="eastAsia"/>
          <w:color w:val="000000"/>
          <w:lang w:eastAsia="zh-CN"/>
        </w:rPr>
        <w:t xml:space="preserve"> </w:t>
      </w:r>
      <w:r>
        <w:rPr>
          <w:rFonts w:ascii="Book Antiqua" w:eastAsia="Book Antiqua" w:hAnsi="Book Antiqua" w:cs="Book Antiqua"/>
          <w:color w:val="000000"/>
        </w:rPr>
        <w:t>of adhesive</w:t>
      </w:r>
      <w:r>
        <w:rPr>
          <w:rFonts w:ascii="Book Antiqua" w:hAnsi="Book Antiqua" w:cs="Book Antiqua" w:hint="eastAsia"/>
          <w:color w:val="000000"/>
          <w:lang w:eastAsia="zh-CN"/>
        </w:rPr>
        <w:t xml:space="preserve"> </w:t>
      </w:r>
      <w:r>
        <w:rPr>
          <w:rFonts w:ascii="Book Antiqua" w:eastAsia="Book Antiqua" w:hAnsi="Book Antiqua" w:cs="Book Antiqua"/>
          <w:color w:val="000000"/>
        </w:rPr>
        <w:t>composite resin</w:t>
      </w:r>
      <w:r>
        <w:rPr>
          <w:rFonts w:ascii="Book Antiqua" w:hAnsi="Book Antiqua" w:cs="Book Antiqua" w:hint="eastAsia"/>
          <w:color w:val="000000"/>
          <w:lang w:eastAsia="zh-CN"/>
        </w:rPr>
        <w:t xml:space="preserve"> </w:t>
      </w:r>
      <w:r>
        <w:rPr>
          <w:rFonts w:ascii="Book Antiqua" w:eastAsia="Book Antiqua" w:hAnsi="Book Antiqua" w:cs="Book Antiqua"/>
          <w:color w:val="000000"/>
        </w:rPr>
        <w:t>has</w:t>
      </w:r>
      <w:r>
        <w:rPr>
          <w:rFonts w:ascii="Book Antiqua" w:hAnsi="Book Antiqua" w:cs="Book Antiqua" w:hint="eastAsia"/>
          <w:color w:val="000000"/>
          <w:lang w:eastAsia="zh-CN"/>
        </w:rPr>
        <w:t xml:space="preserve"> </w:t>
      </w:r>
      <w:r>
        <w:rPr>
          <w:rFonts w:ascii="Book Antiqua" w:eastAsia="Book Antiqua" w:hAnsi="Book Antiqua" w:cs="Book Antiqua"/>
          <w:color w:val="000000"/>
        </w:rPr>
        <w:t>been widely reported in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literature</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the treatment of</w:t>
      </w:r>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VRF</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4-6,19-23</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 ideal bonding and repair</w:t>
      </w:r>
      <w:r>
        <w:rPr>
          <w:rFonts w:ascii="Book Antiqua" w:hAnsi="Book Antiqua" w:cs="Book Antiqua" w:hint="eastAsia"/>
          <w:color w:val="000000"/>
          <w:lang w:eastAsia="zh-CN"/>
        </w:rPr>
        <w:t xml:space="preserve"> </w:t>
      </w:r>
      <w:r>
        <w:rPr>
          <w:rFonts w:ascii="Book Antiqua" w:eastAsia="Book Antiqua" w:hAnsi="Book Antiqua" w:cs="Book Antiqua"/>
          <w:color w:val="000000"/>
        </w:rPr>
        <w:t>material for VRF</w:t>
      </w:r>
      <w:r>
        <w:rPr>
          <w:rFonts w:ascii="Book Antiqua" w:hAnsi="Book Antiqua" w:cs="Book Antiqua" w:hint="eastAsia"/>
          <w:color w:val="000000"/>
          <w:lang w:eastAsia="zh-CN"/>
        </w:rPr>
        <w:t xml:space="preserve"> </w:t>
      </w:r>
      <w:r>
        <w:rPr>
          <w:rFonts w:ascii="Book Antiqua" w:eastAsia="Book Antiqua" w:hAnsi="Book Antiqua" w:cs="Book Antiqua"/>
          <w:color w:val="000000"/>
        </w:rPr>
        <w:t>should have the following features to allow periodontal</w:t>
      </w:r>
      <w:r>
        <w:rPr>
          <w:rFonts w:ascii="Book Antiqua" w:hAnsi="Book Antiqua" w:cs="Book Antiqua" w:hint="eastAsia"/>
          <w:color w:val="000000"/>
          <w:lang w:eastAsia="zh-CN"/>
        </w:rPr>
        <w:t xml:space="preserve"> </w:t>
      </w:r>
      <w:r>
        <w:rPr>
          <w:rFonts w:ascii="Book Antiqua" w:eastAsia="Book Antiqua" w:hAnsi="Book Antiqua" w:cs="Book Antiqua"/>
          <w:color w:val="000000"/>
        </w:rPr>
        <w:t>tissue attachment: sufficient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fixation strength, short setting time, easy application, hydrophilicity, </w:t>
      </w:r>
      <w:proofErr w:type="spellStart"/>
      <w:r>
        <w:rPr>
          <w:rFonts w:ascii="Book Antiqua" w:eastAsia="Book Antiqua" w:hAnsi="Book Antiqua" w:cs="Book Antiqua"/>
          <w:color w:val="000000"/>
        </w:rPr>
        <w:t>bacteriostaticity</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biocompatibility</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24</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Recently, 4-methacryloxyethyl </w:t>
      </w:r>
      <w:proofErr w:type="spellStart"/>
      <w:r>
        <w:rPr>
          <w:rFonts w:ascii="Book Antiqua" w:eastAsia="Book Antiqua" w:hAnsi="Book Antiqua" w:cs="Book Antiqua"/>
          <w:color w:val="000000"/>
        </w:rPr>
        <w:t>trimellitate</w:t>
      </w:r>
      <w:proofErr w:type="spellEnd"/>
      <w:r>
        <w:rPr>
          <w:rFonts w:ascii="Book Antiqua" w:eastAsia="Book Antiqua" w:hAnsi="Book Antiqua" w:cs="Book Antiqua"/>
          <w:color w:val="000000"/>
        </w:rPr>
        <w:t xml:space="preserve"> anhydride/methyl methacrylate-tri-n-</w:t>
      </w:r>
      <w:proofErr w:type="spellStart"/>
      <w:r>
        <w:rPr>
          <w:rFonts w:ascii="Book Antiqua" w:eastAsia="Book Antiqua" w:hAnsi="Book Antiqua" w:cs="Book Antiqua"/>
          <w:color w:val="000000"/>
        </w:rPr>
        <w:t>butylborane</w:t>
      </w:r>
      <w:proofErr w:type="spellEnd"/>
      <w:r>
        <w:rPr>
          <w:rFonts w:ascii="Book Antiqua" w:eastAsia="Book Antiqua" w:hAnsi="Book Antiqua" w:cs="Book Antiqua"/>
          <w:color w:val="000000"/>
        </w:rPr>
        <w:t xml:space="preserve"> (4-META/MMA-TBB) resin, a self-cure adhesive resin cement, has been primarily used for splinting mobile teeth or treating fractured teeth with successful reconstruction outcomes</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6,23</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In addition to the advantages of adhesive properties to dentin, Tanaka</w:t>
      </w:r>
      <w:r>
        <w:rPr>
          <w:rFonts w:ascii="Book Antiqua" w:hAnsi="Book Antiqua" w:cs="Book Antiqua" w:hint="eastAsia"/>
          <w:color w:val="000000"/>
          <w:lang w:eastAsia="zh-CN"/>
        </w:rPr>
        <w:t xml:space="preserve">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24</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reported that 4-META/MMATBB resin adheres to cementum by inducing the formation of hybridized cementum in the short term, which can provide a good seal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bonding vertically fractured roots. However, </w:t>
      </w:r>
      <w:proofErr w:type="spellStart"/>
      <w:r>
        <w:rPr>
          <w:rFonts w:ascii="Book Antiqua" w:eastAsia="Book Antiqua" w:hAnsi="Book Antiqua" w:cs="Book Antiqua"/>
          <w:color w:val="000000"/>
        </w:rPr>
        <w:t>Sugaya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2</w:t>
      </w:r>
      <w:r>
        <w:rPr>
          <w:rFonts w:ascii="Book Antiqua" w:hAnsi="Book Antiqua" w:cs="Book Antiqua" w:hint="eastAsia"/>
          <w:color w:val="000000"/>
          <w:vertAlign w:val="superscript"/>
          <w:lang w:eastAsia="zh-CN"/>
        </w:rPr>
        <w:t>5]</w:t>
      </w:r>
      <w:r>
        <w:rPr>
          <w:rFonts w:ascii="Book Antiqua" w:eastAsia="Book Antiqua" w:hAnsi="Book Antiqua" w:cs="Book Antiqua"/>
          <w:color w:val="000000"/>
        </w:rPr>
        <w:t xml:space="preserve"> found no cementum-like hard tissue formation on the 4-META/MMA-TBB resin</w:t>
      </w:r>
      <w:r>
        <w:rPr>
          <w:rFonts w:ascii="Book Antiqua" w:hAnsi="Book Antiqua" w:cs="Book Antiqua" w:hint="eastAsia"/>
          <w:color w:val="000000"/>
          <w:lang w:eastAsia="zh-CN"/>
        </w:rPr>
        <w:t xml:space="preserve"> </w:t>
      </w:r>
      <w:r>
        <w:rPr>
          <w:rFonts w:ascii="Book Antiqua" w:eastAsia="Book Antiqua" w:hAnsi="Book Antiqua" w:cs="Book Antiqua"/>
          <w:color w:val="000000"/>
        </w:rPr>
        <w:t>surface,</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it was difficult to control polymerization of the material.</w:t>
      </w:r>
    </w:p>
    <w:p w14:paraId="23DC6C13" w14:textId="77777777" w:rsidR="008668E6" w:rsidRDefault="00AD297F">
      <w:pPr>
        <w:spacing w:line="360" w:lineRule="auto"/>
        <w:ind w:firstLine="420"/>
        <w:jc w:val="both"/>
        <w:rPr>
          <w:rFonts w:ascii="Book Antiqua" w:hAnsi="Book Antiqua"/>
        </w:rPr>
      </w:pPr>
      <w:r>
        <w:rPr>
          <w:rFonts w:ascii="Book Antiqua" w:eastAsia="Book Antiqua" w:hAnsi="Book Antiqua" w:cs="Book Antiqua"/>
          <w:color w:val="000000"/>
        </w:rPr>
        <w:t xml:space="preserve">In contrast, the endodontic reparation cement </w:t>
      </w:r>
      <w:proofErr w:type="spellStart"/>
      <w:r>
        <w:rPr>
          <w:rFonts w:ascii="Book Antiqua" w:eastAsia="Book Antiqua" w:hAnsi="Book Antiqua" w:cs="Book Antiqua"/>
          <w:color w:val="000000"/>
        </w:rPr>
        <w:t>ProRoot</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MTA</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8</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9</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Biodentine</w:t>
      </w:r>
      <w:proofErr w:type="spellEnd"/>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10</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have also been used for the treatment of VRF. These materials showed an effective seal against dentin and cementum and could promote biological repair and regeneration of periodontal tissue. Compared with MTA, </w:t>
      </w:r>
      <w:proofErr w:type="spellStart"/>
      <w:r>
        <w:rPr>
          <w:rFonts w:ascii="Book Antiqua" w:eastAsia="Book Antiqua" w:hAnsi="Book Antiqua" w:cs="Book Antiqua"/>
          <w:color w:val="000000"/>
        </w:rPr>
        <w:t>Biodentine</w:t>
      </w:r>
      <w:proofErr w:type="spellEnd"/>
      <w:r>
        <w:rPr>
          <w:rFonts w:ascii="Book Antiqua" w:eastAsia="Book Antiqua" w:hAnsi="Book Antiqua" w:cs="Book Antiqua"/>
          <w:color w:val="000000"/>
        </w:rPr>
        <w:t xml:space="preserve"> has a shorter setting time, is resistant to hydrolysis during setting, and releases more calcium and silicon,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which is beneficial for the mineralization of bone and </w:t>
      </w:r>
      <w:proofErr w:type="gramStart"/>
      <w:r>
        <w:rPr>
          <w:rFonts w:ascii="Book Antiqua" w:eastAsia="Book Antiqua" w:hAnsi="Book Antiqua" w:cs="Book Antiqua"/>
          <w:color w:val="000000"/>
        </w:rPr>
        <w:t>dentin</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Similarly,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Plus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a hydrophilic calcium silicate-based </w:t>
      </w:r>
      <w:proofErr w:type="spellStart"/>
      <w:r>
        <w:rPr>
          <w:rFonts w:ascii="Book Antiqua" w:eastAsia="Book Antiqua" w:hAnsi="Book Antiqua" w:cs="Book Antiqua"/>
          <w:color w:val="000000"/>
        </w:rPr>
        <w:t>bioceramic</w:t>
      </w:r>
      <w:proofErr w:type="spellEnd"/>
      <w:r>
        <w:rPr>
          <w:rFonts w:ascii="Book Antiqua" w:eastAsia="Book Antiqua" w:hAnsi="Book Antiqua" w:cs="Book Antiqua"/>
          <w:color w:val="000000"/>
        </w:rPr>
        <w:t xml:space="preserve"> material.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Plus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has excellent mechanical properties, sealing ability, and antibacterial </w:t>
      </w:r>
      <w:proofErr w:type="gramStart"/>
      <w:r>
        <w:rPr>
          <w:rFonts w:ascii="Book Antiqua" w:eastAsia="Book Antiqua" w:hAnsi="Book Antiqua" w:cs="Book Antiqua"/>
          <w:color w:val="000000"/>
        </w:rPr>
        <w:t>activity</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15,26</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Moreover,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Plus exhibits outstanding biological characteristics. Mahmood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27</w:t>
      </w:r>
      <w:r>
        <w:rPr>
          <w:rFonts w:ascii="Book Antiqua" w:hAnsi="Book Antiqua" w:cs="Book Antiqua" w:hint="eastAsia"/>
          <w:color w:val="000000"/>
          <w:vertAlign w:val="superscript"/>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reported high </w:t>
      </w:r>
      <w:r>
        <w:rPr>
          <w:rFonts w:ascii="Book Antiqua" w:eastAsia="Book Antiqua" w:hAnsi="Book Antiqua" w:cs="Book Antiqua"/>
          <w:color w:val="000000"/>
        </w:rPr>
        <w:lastRenderedPageBreak/>
        <w:t xml:space="preserve">biocompatibility and desired repair of pulpal and periodontal tissues after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Plus</w:t>
      </w:r>
      <w:r>
        <w:rPr>
          <w:rFonts w:ascii="Book Antiqua" w:hAnsi="Book Antiqua" w:cs="Book Antiqua" w:hint="eastAsia"/>
          <w:color w:val="000000"/>
          <w:lang w:eastAsia="zh-CN"/>
        </w:rPr>
        <w:t xml:space="preserve"> </w:t>
      </w:r>
      <w:r>
        <w:rPr>
          <w:rFonts w:ascii="Book Antiqua" w:eastAsia="Book Antiqua" w:hAnsi="Book Antiqua" w:cs="Book Antiqua"/>
          <w:color w:val="000000"/>
        </w:rPr>
        <w:t>treatment of lateral perforations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roots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rat incisors. Due to the biocompatibility of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Plus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the satisfactory bonding strength of the adhesive composite resin, this study</w:t>
      </w:r>
      <w:r>
        <w:rPr>
          <w:rFonts w:ascii="Book Antiqua" w:hAnsi="Book Antiqua" w:cs="Book Antiqua" w:hint="eastAsia"/>
          <w:color w:val="000000"/>
          <w:lang w:eastAsia="zh-CN"/>
        </w:rPr>
        <w:t xml:space="preserve"> </w:t>
      </w:r>
      <w:r>
        <w:rPr>
          <w:rFonts w:ascii="Book Antiqua" w:eastAsia="Book Antiqua" w:hAnsi="Book Antiqua" w:cs="Book Antiqua"/>
          <w:color w:val="000000"/>
        </w:rPr>
        <w:t>combined these two materials to repair vertical fractures. Furthermore,</w:t>
      </w:r>
      <w:r>
        <w:rPr>
          <w:rFonts w:ascii="Book Antiqua" w:hAnsi="Book Antiqua" w:cs="Book Antiqua" w:hint="eastAsia"/>
          <w:color w:val="000000"/>
          <w:lang w:eastAsia="zh-CN"/>
        </w:rPr>
        <w:t xml:space="preserve"> </w:t>
      </w:r>
      <w:r>
        <w:rPr>
          <w:rFonts w:ascii="Book Antiqua" w:eastAsia="Book Antiqua" w:hAnsi="Book Antiqua" w:cs="Book Antiqua"/>
          <w:color w:val="000000"/>
        </w:rPr>
        <w:t>repeated stress overloading can result in fatigue failure of</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tooth structure. Even normal functional stresses might result in VRF </w:t>
      </w:r>
      <w:r>
        <w:rPr>
          <w:rStyle w:val="15"/>
          <w:rFonts w:ascii="Book Antiqua" w:eastAsia="Book Antiqua" w:hAnsi="Book Antiqua" w:cs="Book Antiqua"/>
          <w:color w:val="000000"/>
        </w:rPr>
        <w:t>in case of</w:t>
      </w:r>
      <w:r>
        <w:rPr>
          <w:rFonts w:ascii="Book Antiqua" w:eastAsia="Book Antiqua" w:hAnsi="Book Antiqua" w:cs="Book Antiqua"/>
          <w:color w:val="000000"/>
        </w:rPr>
        <w:t xml:space="preserve"> tooth structure with reduced mechanical properties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caused by aging, pulp necrosis, and endodontic </w:t>
      </w:r>
      <w:proofErr w:type="gramStart"/>
      <w:r>
        <w:rPr>
          <w:rFonts w:ascii="Book Antiqua" w:eastAsia="Book Antiqua" w:hAnsi="Book Antiqua" w:cs="Book Antiqua"/>
          <w:color w:val="000000"/>
        </w:rPr>
        <w:t>therapy</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28</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It is</w:t>
      </w:r>
      <w:r>
        <w:rPr>
          <w:rFonts w:ascii="Book Antiqua" w:hAnsi="Book Antiqua" w:cs="Book Antiqua" w:hint="eastAsia"/>
          <w:color w:val="000000"/>
          <w:lang w:eastAsia="zh-CN"/>
        </w:rPr>
        <w:t xml:space="preserve"> </w:t>
      </w:r>
      <w:r>
        <w:rPr>
          <w:rFonts w:ascii="Book Antiqua" w:eastAsia="Book Antiqua" w:hAnsi="Book Antiqua" w:cs="Book Antiqua"/>
          <w:color w:val="000000"/>
        </w:rPr>
        <w:t>crucial to enhance the fixation strength of the vertical fracture line during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treatment of VRF to reduce the possibility of future refracture. However, even though composite resin has a stronger bonding strength than </w:t>
      </w:r>
      <w:proofErr w:type="spellStart"/>
      <w:r>
        <w:rPr>
          <w:rFonts w:ascii="Book Antiqua" w:eastAsia="Book Antiqua" w:hAnsi="Book Antiqua" w:cs="Book Antiqua"/>
          <w:color w:val="000000"/>
        </w:rPr>
        <w:t>bioceramic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materials</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2</w:t>
      </w:r>
      <w:r>
        <w:rPr>
          <w:rFonts w:ascii="Book Antiqua" w:hAnsi="Book Antiqua" w:cs="Book Antiqua" w:hint="eastAsia"/>
          <w:color w:val="000000"/>
          <w:vertAlign w:val="superscript"/>
          <w:lang w:eastAsia="zh-CN"/>
        </w:rPr>
        <w:t>9]</w:t>
      </w:r>
      <w:r>
        <w:rPr>
          <w:rFonts w:ascii="Book Antiqua" w:eastAsia="Book Antiqua" w:hAnsi="Book Antiqua" w:cs="Book Antiqua"/>
          <w:color w:val="000000"/>
        </w:rPr>
        <w:t>, fixation strength is also closely related to the shape of the defect. Studies have</w:t>
      </w:r>
      <w:r>
        <w:rPr>
          <w:rFonts w:ascii="Book Antiqua" w:hAnsi="Book Antiqua" w:cs="Book Antiqua" w:hint="eastAsia"/>
          <w:color w:val="000000"/>
          <w:lang w:eastAsia="zh-CN"/>
        </w:rPr>
        <w:t xml:space="preserve"> </w:t>
      </w:r>
      <w:r>
        <w:rPr>
          <w:rFonts w:ascii="Book Antiqua" w:eastAsia="Book Antiqua" w:hAnsi="Book Antiqua" w:cs="Book Antiqua"/>
          <w:color w:val="000000"/>
        </w:rPr>
        <w:t>confirmed that the retention form is necessary to improve fixation strength,</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the design of the retention form could effectively increase the contact area and enhance the retention force of the repair </w:t>
      </w:r>
      <w:proofErr w:type="gramStart"/>
      <w:r>
        <w:rPr>
          <w:rFonts w:ascii="Book Antiqua" w:eastAsia="Book Antiqua" w:hAnsi="Book Antiqua" w:cs="Book Antiqua"/>
          <w:color w:val="000000"/>
        </w:rPr>
        <w:t>materials</w:t>
      </w:r>
      <w:r>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30]</w:t>
      </w:r>
      <w:r>
        <w:rPr>
          <w:rFonts w:ascii="Book Antiqua" w:eastAsia="Book Antiqua" w:hAnsi="Book Antiqua" w:cs="Book Antiqua"/>
          <w:color w:val="000000"/>
        </w:rPr>
        <w:t>. Consequently, two trapezoidal retention forms were prepared on both sides of the fracture line to obtain a higher fixation strength and reduce the possibility of future refracture (Figure 5).</w:t>
      </w:r>
      <w:r>
        <w:rPr>
          <w:rFonts w:ascii="Book Antiqua" w:hAnsi="Book Antiqua" w:cs="Book Antiqua" w:hint="eastAsia"/>
          <w:color w:val="000000"/>
          <w:lang w:eastAsia="zh-CN"/>
        </w:rPr>
        <w:t xml:space="preserve"> </w:t>
      </w:r>
      <w:r>
        <w:rPr>
          <w:rFonts w:ascii="Book Antiqua" w:eastAsia="Book Antiqua" w:hAnsi="Book Antiqua" w:cs="Book Antiqua"/>
          <w:color w:val="000000"/>
        </w:rPr>
        <w:t>After the fracture line and retention form were filled with resin, a thin layer of surface resin was evenly removed,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Plus</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applied on top of it so that both, bonding strength and a pro-osteogenic surface could be achieved. In addition, occlusal adjustment was performed to facilitate the recovery of the replanted tooth.</w:t>
      </w:r>
    </w:p>
    <w:p w14:paraId="5A2AE91F" w14:textId="77777777" w:rsidR="008668E6" w:rsidRDefault="00AD297F">
      <w:pPr>
        <w:spacing w:line="360" w:lineRule="auto"/>
        <w:ind w:firstLine="420"/>
        <w:jc w:val="both"/>
        <w:rPr>
          <w:rFonts w:ascii="Book Antiqua" w:hAnsi="Book Antiqua"/>
        </w:rPr>
      </w:pPr>
      <w:r>
        <w:rPr>
          <w:rFonts w:ascii="Book Antiqua" w:eastAsia="Book Antiqua" w:hAnsi="Book Antiqua" w:cs="Book Antiqua"/>
          <w:color w:val="000000"/>
        </w:rPr>
        <w:t>The difference in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follow-up period may have influenced the judgment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the treatment results. Through a follow-up study of 1000 cases treated by endodontic surgery, </w:t>
      </w:r>
      <w:proofErr w:type="spellStart"/>
      <w:r>
        <w:rPr>
          <w:rFonts w:ascii="Book Antiqua" w:eastAsia="Book Antiqua" w:hAnsi="Book Antiqua" w:cs="Book Antiqua"/>
          <w:color w:val="000000"/>
        </w:rPr>
        <w:t>Rud</w:t>
      </w:r>
      <w:proofErr w:type="spellEnd"/>
      <w:r>
        <w:rPr>
          <w:rFonts w:ascii="Book Antiqua" w:hAnsi="Book Antiqua" w:cs="Book Antiqua" w:hint="eastAsia"/>
          <w:color w:val="000000"/>
          <w:lang w:eastAsia="zh-CN"/>
        </w:rPr>
        <w:t xml:space="preserve">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31]</w:t>
      </w:r>
      <w:r>
        <w:rPr>
          <w:rFonts w:ascii="Book Antiqua" w:eastAsia="Book Antiqua" w:hAnsi="Book Antiqua" w:cs="Book Antiqua"/>
          <w:color w:val="000000"/>
        </w:rPr>
        <w:t xml:space="preserve"> reported that a standard follow-up should be at one year after the operation because most changes take place within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first year after the operation, and very few cases that are successful at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one-year recall shift to questionable or failed</w:t>
      </w:r>
      <w:r>
        <w:rPr>
          <w:rFonts w:ascii="Book Antiqua" w:hAnsi="Book Antiqua" w:cs="Book Antiqua" w:hint="eastAsia"/>
          <w:color w:val="000000"/>
          <w:lang w:eastAsia="zh-CN"/>
        </w:rPr>
        <w:t xml:space="preserve"> </w:t>
      </w:r>
      <w:r>
        <w:rPr>
          <w:rFonts w:ascii="Book Antiqua" w:eastAsia="Book Antiqua" w:hAnsi="Book Antiqua" w:cs="Book Antiqua"/>
          <w:color w:val="000000"/>
        </w:rPr>
        <w:t>treatment outcomes in subsequent</w:t>
      </w:r>
      <w:r>
        <w:rPr>
          <w:rFonts w:ascii="Book Antiqua" w:hAnsi="Book Antiqua" w:cs="Book Antiqua" w:hint="eastAsia"/>
          <w:color w:val="000000"/>
          <w:lang w:eastAsia="zh-CN"/>
        </w:rPr>
        <w:t xml:space="preserve"> </w:t>
      </w:r>
      <w:r>
        <w:rPr>
          <w:rFonts w:ascii="Book Antiqua" w:eastAsia="Book Antiqua" w:hAnsi="Book Antiqua" w:cs="Book Antiqua"/>
          <w:color w:val="000000"/>
        </w:rPr>
        <w:t>follow-ups</w:t>
      </w:r>
      <w:r>
        <w:rPr>
          <w:rFonts w:ascii="Book Antiqua" w:hAnsi="Book Antiqua" w:cs="Book Antiqua" w:hint="eastAsia"/>
          <w:color w:val="000000"/>
          <w:vertAlign w:val="superscript"/>
          <w:lang w:eastAsia="zh-CN"/>
        </w:rPr>
        <w:t>[31]</w:t>
      </w:r>
      <w:r>
        <w:rPr>
          <w:rFonts w:ascii="Book Antiqua" w:eastAsia="Book Antiqua" w:hAnsi="Book Antiqua" w:cs="Book Antiqua"/>
          <w:color w:val="000000"/>
        </w:rPr>
        <w:t>. Therefore,</w:t>
      </w:r>
      <w:r>
        <w:rPr>
          <w:rFonts w:ascii="Book Antiqua" w:hAnsi="Book Antiqua" w:cs="Book Antiqua" w:hint="eastAsia"/>
          <w:color w:val="000000"/>
          <w:lang w:eastAsia="zh-CN"/>
        </w:rPr>
        <w:t xml:space="preserve"> </w:t>
      </w:r>
      <w:r>
        <w:rPr>
          <w:rFonts w:ascii="Book Antiqua" w:eastAsia="Book Antiqua" w:hAnsi="Book Antiqua" w:cs="Book Antiqua"/>
          <w:color w:val="000000"/>
        </w:rPr>
        <w:t>one-year follow-up in this case</w:t>
      </w:r>
      <w:r>
        <w:rPr>
          <w:rFonts w:ascii="Book Antiqua" w:hAnsi="Book Antiqua" w:cs="Book Antiqua" w:hint="eastAsia"/>
          <w:color w:val="000000"/>
          <w:lang w:eastAsia="zh-CN"/>
        </w:rPr>
        <w:t xml:space="preserve"> </w:t>
      </w:r>
      <w:r>
        <w:rPr>
          <w:rFonts w:ascii="Book Antiqua" w:eastAsia="Book Antiqua" w:hAnsi="Book Antiqua" w:cs="Book Antiqua"/>
          <w:color w:val="000000"/>
        </w:rPr>
        <w:t>might be</w:t>
      </w:r>
      <w:r>
        <w:rPr>
          <w:rFonts w:ascii="Book Antiqua" w:hAnsi="Book Antiqua" w:cs="Book Antiqua" w:hint="eastAsia"/>
          <w:color w:val="000000"/>
          <w:lang w:eastAsia="zh-CN"/>
        </w:rPr>
        <w:t xml:space="preserve"> </w:t>
      </w:r>
      <w:r>
        <w:rPr>
          <w:rFonts w:ascii="Book Antiqua" w:eastAsia="Book Antiqua" w:hAnsi="Book Antiqua" w:cs="Book Antiqua"/>
          <w:color w:val="000000"/>
        </w:rPr>
        <w:t>sufficient to demonstrate the primary treatment outcome,</w:t>
      </w:r>
      <w:r>
        <w:rPr>
          <w:rFonts w:ascii="Book Antiqua" w:hAnsi="Book Antiqua" w:cs="Book Antiqua" w:hint="eastAsia"/>
          <w:color w:val="000000"/>
          <w:lang w:eastAsia="zh-CN"/>
        </w:rPr>
        <w:t xml:space="preserve"> </w:t>
      </w:r>
      <w:r>
        <w:rPr>
          <w:rFonts w:ascii="Book Antiqua" w:eastAsia="Book Antiqua" w:hAnsi="Book Antiqua" w:cs="Book Antiqua"/>
          <w:color w:val="000000"/>
        </w:rPr>
        <w:t>although a longer observation period is still necessary.</w:t>
      </w:r>
    </w:p>
    <w:p w14:paraId="3B3E2A65" w14:textId="77777777" w:rsidR="008668E6" w:rsidRDefault="008668E6">
      <w:pPr>
        <w:spacing w:line="360" w:lineRule="auto"/>
        <w:ind w:firstLine="420"/>
        <w:jc w:val="both"/>
        <w:rPr>
          <w:rFonts w:ascii="Book Antiqua" w:hAnsi="Book Antiqua"/>
        </w:rPr>
      </w:pPr>
    </w:p>
    <w:p w14:paraId="5AED4041" w14:textId="77777777" w:rsidR="008668E6" w:rsidRDefault="00AD297F">
      <w:pPr>
        <w:spacing w:line="360" w:lineRule="auto"/>
        <w:jc w:val="both"/>
        <w:rPr>
          <w:rFonts w:ascii="Book Antiqua" w:hAnsi="Book Antiqua"/>
        </w:rPr>
      </w:pPr>
      <w:r>
        <w:rPr>
          <w:rFonts w:ascii="Book Antiqua" w:eastAsia="Book Antiqua" w:hAnsi="Book Antiqua" w:cs="Book Antiqua"/>
          <w:b/>
          <w:caps/>
          <w:color w:val="000000"/>
          <w:u w:val="single"/>
        </w:rPr>
        <w:lastRenderedPageBreak/>
        <w:t>CONCLUSION</w:t>
      </w:r>
    </w:p>
    <w:p w14:paraId="5AC6D61A"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In summary, the new approach in this study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successfully combined the resin and </w:t>
      </w:r>
      <w:proofErr w:type="spellStart"/>
      <w:r>
        <w:rPr>
          <w:rFonts w:ascii="Book Antiqua" w:eastAsia="Book Antiqua" w:hAnsi="Book Antiqua" w:cs="Book Antiqua"/>
          <w:color w:val="000000"/>
        </w:rPr>
        <w:t>bioceramic</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material to repair</w:t>
      </w:r>
      <w:r>
        <w:rPr>
          <w:rFonts w:ascii="Book Antiqua" w:hAnsi="Book Antiqua" w:cs="Book Antiqua" w:hint="eastAsia"/>
          <w:color w:val="000000"/>
          <w:lang w:eastAsia="zh-CN"/>
        </w:rPr>
        <w:t xml:space="preserve"> </w:t>
      </w:r>
      <w:r>
        <w:rPr>
          <w:rFonts w:ascii="Book Antiqua" w:eastAsia="Book Antiqua" w:hAnsi="Book Antiqua" w:cs="Book Antiqua"/>
          <w:color w:val="000000"/>
        </w:rPr>
        <w:t>VRF through a</w:t>
      </w:r>
      <w:r>
        <w:rPr>
          <w:rFonts w:ascii="Book Antiqua" w:hAnsi="Book Antiqua" w:cs="Book Antiqua" w:hint="eastAsia"/>
          <w:color w:val="000000"/>
          <w:lang w:eastAsia="zh-CN"/>
        </w:rPr>
        <w:t xml:space="preserve"> </w:t>
      </w:r>
      <w:r>
        <w:rPr>
          <w:rFonts w:ascii="Book Antiqua" w:eastAsia="Book Antiqua" w:hAnsi="Book Antiqua" w:cs="Book Antiqua"/>
          <w:color w:val="000000"/>
        </w:rPr>
        <w:t>retention form on both sides of the fracture and the intentional replantation method. Additional clinical applications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longer observation times are necessary to further test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outcomes of this</w:t>
      </w:r>
      <w:r>
        <w:rPr>
          <w:rFonts w:ascii="Book Antiqua" w:hAnsi="Book Antiqua" w:cs="Book Antiqua" w:hint="eastAsia"/>
          <w:color w:val="000000"/>
          <w:lang w:eastAsia="zh-CN"/>
        </w:rPr>
        <w:t xml:space="preserve"> </w:t>
      </w:r>
      <w:r>
        <w:rPr>
          <w:rFonts w:ascii="Book Antiqua" w:eastAsia="Book Antiqua" w:hAnsi="Book Antiqua" w:cs="Book Antiqua"/>
          <w:color w:val="000000"/>
        </w:rPr>
        <w:t>approach. This</w:t>
      </w:r>
      <w:r>
        <w:rPr>
          <w:rFonts w:ascii="Book Antiqua" w:hAnsi="Book Antiqua" w:cs="Book Antiqua" w:hint="eastAsia"/>
          <w:color w:val="000000"/>
          <w:lang w:eastAsia="zh-CN"/>
        </w:rPr>
        <w:t xml:space="preserve"> </w:t>
      </w:r>
      <w:r>
        <w:rPr>
          <w:rFonts w:ascii="Book Antiqua" w:eastAsia="Book Antiqua" w:hAnsi="Book Antiqua" w:cs="Book Antiqua"/>
          <w:color w:val="000000"/>
        </w:rPr>
        <w:t>approach may provide a new treatment design for VRF.</w:t>
      </w:r>
    </w:p>
    <w:p w14:paraId="19109125" w14:textId="77777777" w:rsidR="008668E6" w:rsidRDefault="008668E6">
      <w:pPr>
        <w:spacing w:line="360" w:lineRule="auto"/>
        <w:jc w:val="both"/>
        <w:rPr>
          <w:rFonts w:ascii="Book Antiqua" w:hAnsi="Book Antiqua"/>
        </w:rPr>
      </w:pPr>
    </w:p>
    <w:p w14:paraId="2B9CE8EC" w14:textId="77777777" w:rsidR="008668E6" w:rsidRDefault="00AD297F">
      <w:pPr>
        <w:spacing w:line="360" w:lineRule="auto"/>
        <w:jc w:val="both"/>
        <w:rPr>
          <w:rFonts w:ascii="Book Antiqua" w:hAnsi="Book Antiqua"/>
        </w:rPr>
      </w:pPr>
      <w:r>
        <w:rPr>
          <w:rFonts w:ascii="Book Antiqua" w:eastAsia="Book Antiqua" w:hAnsi="Book Antiqua" w:cs="Book Antiqua"/>
          <w:b/>
          <w:color w:val="000000"/>
        </w:rPr>
        <w:t>REFERENCES</w:t>
      </w:r>
    </w:p>
    <w:p w14:paraId="3DA06D37"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Liao WC</w:t>
      </w:r>
      <w:r>
        <w:rPr>
          <w:rFonts w:ascii="Book Antiqua" w:eastAsia="Book Antiqua" w:hAnsi="Book Antiqua" w:cs="Book Antiqua"/>
          <w:color w:val="000000"/>
        </w:rPr>
        <w:t xml:space="preserve">, Chen CH, Pan YH, Chang MC, </w:t>
      </w:r>
      <w:proofErr w:type="spellStart"/>
      <w:r>
        <w:rPr>
          <w:rFonts w:ascii="Book Antiqua" w:eastAsia="Book Antiqua" w:hAnsi="Book Antiqua" w:cs="Book Antiqua"/>
          <w:color w:val="000000"/>
        </w:rPr>
        <w:t>Jeng</w:t>
      </w:r>
      <w:proofErr w:type="spellEnd"/>
      <w:r>
        <w:rPr>
          <w:rFonts w:ascii="Book Antiqua" w:eastAsia="Book Antiqua" w:hAnsi="Book Antiqua" w:cs="Book Antiqua"/>
          <w:color w:val="000000"/>
        </w:rPr>
        <w:t xml:space="preserve"> JH. Vertical Root Fracture in Non-Endodontically and Endodontically Treated Teeth: Current Understanding and Future Challenge. </w:t>
      </w:r>
      <w:r>
        <w:rPr>
          <w:rFonts w:ascii="Book Antiqua" w:eastAsia="Book Antiqua" w:hAnsi="Book Antiqua" w:cs="Book Antiqua"/>
          <w:i/>
          <w:iCs/>
          <w:color w:val="000000"/>
        </w:rPr>
        <w:t>J Pers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34945847 DOI: 10.3390/jpm11121375]</w:t>
      </w:r>
    </w:p>
    <w:p w14:paraId="4E8ABBC2"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color w:val="000000"/>
        </w:rPr>
        <w:t>Colleagues for excellence</w:t>
      </w:r>
      <w:r>
        <w:rPr>
          <w:rFonts w:ascii="Book Antiqua" w:eastAsia="Book Antiqua" w:hAnsi="Book Antiqua" w:cs="Book Antiqua"/>
          <w:color w:val="000000"/>
        </w:rPr>
        <w:t>. Cracking the cracked tooth code: detection and treatment of various longitudinal tooth fractures. Chicago: American Association of Endodontics; 2008</w:t>
      </w:r>
    </w:p>
    <w:p w14:paraId="3B51E714"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Dhawan A,</w:t>
      </w:r>
      <w:r>
        <w:rPr>
          <w:rFonts w:ascii="Book Antiqua" w:eastAsia="Book Antiqua" w:hAnsi="Book Antiqua" w:cs="Book Antiqua"/>
          <w:color w:val="000000"/>
        </w:rPr>
        <w:t xml:space="preserve"> Gupta S, Mittal R. Vertical root fractures: An update review. </w:t>
      </w:r>
      <w:r>
        <w:rPr>
          <w:rFonts w:ascii="Book Antiqua" w:eastAsia="Book Antiqua" w:hAnsi="Book Antiqua" w:cs="Book Antiqua"/>
          <w:i/>
          <w:color w:val="000000"/>
        </w:rPr>
        <w:t xml:space="preserve">J Res Dent </w:t>
      </w:r>
      <w:r>
        <w:rPr>
          <w:rFonts w:ascii="Book Antiqua" w:eastAsia="Book Antiqua" w:hAnsi="Book Antiqua" w:cs="Book Antiqua"/>
          <w:color w:val="000000"/>
        </w:rPr>
        <w:t>2014;</w:t>
      </w:r>
      <w:r>
        <w:rPr>
          <w:rFonts w:ascii="Book Antiqua" w:hAnsi="Book Antiqua" w:cs="Book Antiqua" w:hint="eastAsia"/>
          <w:color w:val="000000"/>
          <w:lang w:eastAsia="zh-CN"/>
        </w:rPr>
        <w:t xml:space="preserve"> </w:t>
      </w:r>
      <w:r>
        <w:rPr>
          <w:rFonts w:ascii="Book Antiqua" w:eastAsia="Book Antiqua" w:hAnsi="Book Antiqua" w:cs="Book Antiqua"/>
          <w:b/>
          <w:bCs/>
          <w:color w:val="000000"/>
        </w:rPr>
        <w:t>2</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107-</w:t>
      </w:r>
      <w:r>
        <w:rPr>
          <w:rFonts w:ascii="Book Antiqua" w:hAnsi="Book Antiqua" w:cs="Book Antiqua" w:hint="eastAsia"/>
          <w:color w:val="000000"/>
          <w:lang w:eastAsia="zh-CN"/>
        </w:rPr>
        <w:t>1</w:t>
      </w:r>
      <w:r>
        <w:rPr>
          <w:rFonts w:ascii="Book Antiqua" w:eastAsia="Book Antiqua" w:hAnsi="Book Antiqua" w:cs="Book Antiqua"/>
          <w:color w:val="000000"/>
        </w:rPr>
        <w:t>13 [DOI:</w:t>
      </w:r>
      <w:r>
        <w:rPr>
          <w:rFonts w:ascii="Book Antiqua" w:hAnsi="Book Antiqua" w:cs="Book Antiqua" w:hint="eastAsia"/>
          <w:color w:val="000000"/>
          <w:lang w:eastAsia="zh-CN"/>
        </w:rPr>
        <w:t xml:space="preserve"> </w:t>
      </w:r>
      <w:r>
        <w:rPr>
          <w:rFonts w:ascii="Book Antiqua" w:eastAsia="Book Antiqua" w:hAnsi="Book Antiqua" w:cs="Book Antiqua"/>
          <w:color w:val="000000"/>
        </w:rPr>
        <w:t>10.4103/2321-4619.143457]</w:t>
      </w:r>
    </w:p>
    <w:p w14:paraId="501ACFCB"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Kallel</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Moussaoui E, </w:t>
      </w:r>
      <w:proofErr w:type="spellStart"/>
      <w:r>
        <w:rPr>
          <w:rFonts w:ascii="Book Antiqua" w:eastAsia="Book Antiqua" w:hAnsi="Book Antiqua" w:cs="Book Antiqua"/>
          <w:color w:val="000000"/>
        </w:rPr>
        <w:t>Chtioui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Douki</w:t>
      </w:r>
      <w:proofErr w:type="spellEnd"/>
      <w:r>
        <w:rPr>
          <w:rFonts w:ascii="Book Antiqua" w:eastAsia="Book Antiqua" w:hAnsi="Book Antiqua" w:cs="Book Antiqua"/>
          <w:color w:val="000000"/>
        </w:rPr>
        <w:t xml:space="preserve"> N. Diagnosis and </w:t>
      </w:r>
      <w:proofErr w:type="spellStart"/>
      <w:r>
        <w:rPr>
          <w:rFonts w:ascii="Book Antiqua" w:eastAsia="Book Antiqua" w:hAnsi="Book Antiqua" w:cs="Book Antiqua"/>
          <w:color w:val="000000"/>
        </w:rPr>
        <w:t>Managment</w:t>
      </w:r>
      <w:proofErr w:type="spellEnd"/>
      <w:r>
        <w:rPr>
          <w:rFonts w:ascii="Book Antiqua" w:eastAsia="Book Antiqua" w:hAnsi="Book Antiqua" w:cs="Book Antiqua"/>
          <w:color w:val="000000"/>
        </w:rPr>
        <w:t xml:space="preserve"> of Maxillary Incisor with Vertical Root Fracture: A Clinical Report with Three-Year Follow-Up. </w:t>
      </w:r>
      <w:r>
        <w:rPr>
          <w:rFonts w:ascii="Book Antiqua" w:eastAsia="Book Antiqua" w:hAnsi="Book Antiqua" w:cs="Book Antiqua"/>
          <w:i/>
          <w:iCs/>
          <w:color w:val="000000"/>
        </w:rPr>
        <w:t>Case Rep Dent</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4056390 [PMID: 29552361 DOI: 10.1155/2018/4056390]</w:t>
      </w:r>
    </w:p>
    <w:p w14:paraId="2FA27D4F"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Kawai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Masaka</w:t>
      </w:r>
      <w:proofErr w:type="spellEnd"/>
      <w:r>
        <w:rPr>
          <w:rFonts w:ascii="Book Antiqua" w:eastAsia="Book Antiqua" w:hAnsi="Book Antiqua" w:cs="Book Antiqua"/>
          <w:color w:val="000000"/>
        </w:rPr>
        <w:t xml:space="preserve"> N. Vertical root fracture treated by bonding fragments and rotational replantation. </w:t>
      </w:r>
      <w:r>
        <w:rPr>
          <w:rFonts w:ascii="Book Antiqua" w:eastAsia="Book Antiqua" w:hAnsi="Book Antiqua" w:cs="Book Antiqua"/>
          <w:i/>
          <w:iCs/>
          <w:color w:val="000000"/>
        </w:rPr>
        <w:t xml:space="preserve">Dent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18</w:t>
      </w:r>
      <w:r>
        <w:rPr>
          <w:rFonts w:ascii="Book Antiqua" w:eastAsia="Book Antiqua" w:hAnsi="Book Antiqua" w:cs="Book Antiqua"/>
          <w:color w:val="000000"/>
        </w:rPr>
        <w:t>: 42-45 [PMID: 11841465 DOI: 10.1034/j.1600-9657.2002.180106.x]</w:t>
      </w:r>
    </w:p>
    <w:p w14:paraId="07ADFC05"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Okaguchi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T, Ho YC. Successful treatment of vertical root fracture through intentional replantation and root fragment bonding with 4-META/MMA-TBB resin.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Formos</w:t>
      </w:r>
      <w:proofErr w:type="spellEnd"/>
      <w:r>
        <w:rPr>
          <w:rFonts w:ascii="Book Antiqua" w:eastAsia="Book Antiqua" w:hAnsi="Book Antiqua" w:cs="Book Antiqua"/>
          <w:i/>
          <w:iCs/>
          <w:color w:val="000000"/>
        </w:rPr>
        <w:t xml:space="preserve"> Med Assoc</w:t>
      </w:r>
      <w:r>
        <w:rPr>
          <w:rFonts w:ascii="Book Antiqua" w:eastAsia="Book Antiqua" w:hAnsi="Book Antiqua" w:cs="Book Antiqua"/>
          <w:color w:val="000000"/>
        </w:rPr>
        <w:t xml:space="preserve"> 2019; </w:t>
      </w:r>
      <w:r>
        <w:rPr>
          <w:rFonts w:ascii="Book Antiqua" w:eastAsia="Book Antiqua" w:hAnsi="Book Antiqua" w:cs="Book Antiqua"/>
          <w:b/>
          <w:bCs/>
          <w:color w:val="000000"/>
        </w:rPr>
        <w:t>118</w:t>
      </w:r>
      <w:r>
        <w:rPr>
          <w:rFonts w:ascii="Book Antiqua" w:eastAsia="Book Antiqua" w:hAnsi="Book Antiqua" w:cs="Book Antiqua"/>
          <w:color w:val="000000"/>
        </w:rPr>
        <w:t>: 671-678 [PMID: 30145002 DOI: 10.1016/j.jfma.2018.08.004]</w:t>
      </w:r>
    </w:p>
    <w:p w14:paraId="38AA07C3"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Arakawa S</w:t>
      </w:r>
      <w:r>
        <w:rPr>
          <w:rFonts w:ascii="Book Antiqua" w:eastAsia="Book Antiqua" w:hAnsi="Book Antiqua" w:cs="Book Antiqua"/>
          <w:color w:val="000000"/>
        </w:rPr>
        <w:t xml:space="preserve">, Cobb CM, </w:t>
      </w:r>
      <w:proofErr w:type="spellStart"/>
      <w:r>
        <w:rPr>
          <w:rFonts w:ascii="Book Antiqua" w:eastAsia="Book Antiqua" w:hAnsi="Book Antiqua" w:cs="Book Antiqua"/>
          <w:color w:val="000000"/>
        </w:rPr>
        <w:t>Rapley</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Killoy</w:t>
      </w:r>
      <w:proofErr w:type="spellEnd"/>
      <w:r>
        <w:rPr>
          <w:rFonts w:ascii="Book Antiqua" w:eastAsia="Book Antiqua" w:hAnsi="Book Antiqua" w:cs="Book Antiqua"/>
          <w:color w:val="000000"/>
        </w:rPr>
        <w:t xml:space="preserve"> WJ, Spencer P. Treatment of root fracture by CO2 and </w:t>
      </w:r>
      <w:proofErr w:type="spellStart"/>
      <w:r>
        <w:rPr>
          <w:rFonts w:ascii="Book Antiqua" w:eastAsia="Book Antiqua" w:hAnsi="Book Antiqua" w:cs="Book Antiqua"/>
          <w:color w:val="000000"/>
        </w:rPr>
        <w:t>Nd:YAG</w:t>
      </w:r>
      <w:proofErr w:type="spellEnd"/>
      <w:r>
        <w:rPr>
          <w:rFonts w:ascii="Book Antiqua" w:eastAsia="Book Antiqua" w:hAnsi="Book Antiqua" w:cs="Book Antiqua"/>
          <w:color w:val="000000"/>
        </w:rPr>
        <w:t xml:space="preserve"> lasers: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22</w:t>
      </w:r>
      <w:r>
        <w:rPr>
          <w:rFonts w:ascii="Book Antiqua" w:eastAsia="Book Antiqua" w:hAnsi="Book Antiqua" w:cs="Book Antiqua"/>
          <w:color w:val="000000"/>
        </w:rPr>
        <w:t>: 662-667 [PMID: 9220751 DOI: 10.1016/S0099-2399(96)80060-4]</w:t>
      </w:r>
    </w:p>
    <w:p w14:paraId="6DF8834D"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Taschieri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Tamse</w:t>
      </w:r>
      <w:proofErr w:type="spellEnd"/>
      <w:r>
        <w:rPr>
          <w:rFonts w:ascii="Book Antiqua" w:eastAsia="Book Antiqua" w:hAnsi="Book Antiqua" w:cs="Book Antiqua"/>
          <w:color w:val="000000"/>
        </w:rPr>
        <w:t xml:space="preserve"> A, Del </w:t>
      </w:r>
      <w:proofErr w:type="spellStart"/>
      <w:r>
        <w:rPr>
          <w:rFonts w:ascii="Book Antiqua" w:eastAsia="Book Antiqua" w:hAnsi="Book Antiqua" w:cs="Book Antiqua"/>
          <w:color w:val="000000"/>
        </w:rPr>
        <w:t>Fabbro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Rosano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Tsesis</w:t>
      </w:r>
      <w:proofErr w:type="spellEnd"/>
      <w:r>
        <w:rPr>
          <w:rFonts w:ascii="Book Antiqua" w:eastAsia="Book Antiqua" w:hAnsi="Book Antiqua" w:cs="Book Antiqua"/>
          <w:color w:val="000000"/>
        </w:rPr>
        <w:t xml:space="preserve"> I. A new surgical technique for preservation of endodontically treated teeth with coronally located vertical root fractures: a prospective case series.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Oral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110</w:t>
      </w:r>
      <w:r>
        <w:rPr>
          <w:rFonts w:ascii="Book Antiqua" w:eastAsia="Book Antiqua" w:hAnsi="Book Antiqua" w:cs="Book Antiqua"/>
          <w:color w:val="000000"/>
        </w:rPr>
        <w:t>: e45-e52 [PMID: 21112525 DOI: 10.1016/j.tripleo.2010.07.014]</w:t>
      </w:r>
    </w:p>
    <w:p w14:paraId="71D21B67"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Taschieri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Bortolin</w:t>
      </w:r>
      <w:proofErr w:type="spellEnd"/>
      <w:r>
        <w:rPr>
          <w:rFonts w:ascii="Book Antiqua" w:eastAsia="Book Antiqua" w:hAnsi="Book Antiqua" w:cs="Book Antiqua"/>
          <w:color w:val="000000"/>
        </w:rPr>
        <w:t xml:space="preserve"> M, Weinstein T, Del </w:t>
      </w:r>
      <w:proofErr w:type="spellStart"/>
      <w:r>
        <w:rPr>
          <w:rFonts w:ascii="Book Antiqua" w:eastAsia="Book Antiqua" w:hAnsi="Book Antiqua" w:cs="Book Antiqua"/>
          <w:color w:val="000000"/>
        </w:rPr>
        <w:t>Fabbro</w:t>
      </w:r>
      <w:proofErr w:type="spellEnd"/>
      <w:r>
        <w:rPr>
          <w:rFonts w:ascii="Book Antiqua" w:eastAsia="Book Antiqua" w:hAnsi="Book Antiqua" w:cs="Book Antiqua"/>
          <w:color w:val="000000"/>
        </w:rPr>
        <w:t xml:space="preserve"> M. Preservation of an injured vital tooth using ultrasonic device and mineral trioxide aggregate. </w:t>
      </w:r>
      <w:r>
        <w:rPr>
          <w:rFonts w:ascii="Book Antiqua" w:eastAsia="Book Antiqua" w:hAnsi="Book Antiqua" w:cs="Book Antiqua"/>
          <w:i/>
          <w:iCs/>
          <w:color w:val="000000"/>
        </w:rPr>
        <w:t xml:space="preserve">Minerva </w:t>
      </w:r>
      <w:proofErr w:type="spellStart"/>
      <w:r>
        <w:rPr>
          <w:rFonts w:ascii="Book Antiqua" w:eastAsia="Book Antiqua" w:hAnsi="Book Antiqua" w:cs="Book Antiqua"/>
          <w:i/>
          <w:iCs/>
          <w:color w:val="000000"/>
        </w:rPr>
        <w:t>Stomatol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60</w:t>
      </w:r>
      <w:r>
        <w:rPr>
          <w:rFonts w:ascii="Book Antiqua" w:eastAsia="Book Antiqua" w:hAnsi="Book Antiqua" w:cs="Book Antiqua"/>
          <w:color w:val="000000"/>
        </w:rPr>
        <w:t>: 467-477 [PMID: 21956353]</w:t>
      </w:r>
    </w:p>
    <w:p w14:paraId="24723721"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Hadrossek</w:t>
      </w:r>
      <w:proofErr w:type="spellEnd"/>
      <w:r>
        <w:rPr>
          <w:rFonts w:ascii="Book Antiqua" w:eastAsia="Book Antiqua" w:hAnsi="Book Antiqua" w:cs="Book Antiqua"/>
          <w:b/>
          <w:bCs/>
          <w:color w:val="000000"/>
        </w:rPr>
        <w:t xml:space="preserve"> PH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Dammaschke</w:t>
      </w:r>
      <w:proofErr w:type="spellEnd"/>
      <w:r>
        <w:rPr>
          <w:rFonts w:ascii="Book Antiqua" w:eastAsia="Book Antiqua" w:hAnsi="Book Antiqua" w:cs="Book Antiqua"/>
          <w:color w:val="000000"/>
        </w:rPr>
        <w:t xml:space="preserve"> T. New treatment option for an incomplete vertical root fracture--a preliminary case report. </w:t>
      </w:r>
      <w:r>
        <w:rPr>
          <w:rFonts w:ascii="Book Antiqua" w:eastAsia="Book Antiqua" w:hAnsi="Book Antiqua" w:cs="Book Antiqua"/>
          <w:i/>
          <w:iCs/>
          <w:color w:val="000000"/>
        </w:rPr>
        <w:t>Head Face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10</w:t>
      </w:r>
      <w:r>
        <w:rPr>
          <w:rFonts w:ascii="Book Antiqua" w:eastAsia="Book Antiqua" w:hAnsi="Book Antiqua" w:cs="Book Antiqua"/>
          <w:color w:val="000000"/>
        </w:rPr>
        <w:t>: 9 [PMID: 24670232 DOI: 10.1186/1746-160X-10-9]</w:t>
      </w:r>
    </w:p>
    <w:p w14:paraId="4CB9B871"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Baranwal</w:t>
      </w:r>
      <w:proofErr w:type="spellEnd"/>
      <w:r>
        <w:rPr>
          <w:rFonts w:ascii="Book Antiqua" w:eastAsia="Book Antiqua" w:hAnsi="Book Antiqua" w:cs="Book Antiqua"/>
          <w:b/>
          <w:bCs/>
          <w:color w:val="000000"/>
        </w:rPr>
        <w:t xml:space="preserve"> HC</w:t>
      </w:r>
      <w:r>
        <w:rPr>
          <w:rFonts w:ascii="Book Antiqua" w:eastAsia="Book Antiqua" w:hAnsi="Book Antiqua" w:cs="Book Antiqua"/>
          <w:color w:val="000000"/>
        </w:rPr>
        <w:t xml:space="preserve">, Singh N, Kumar N, Garg R, Yadav J, Tripathi R. New Approach in the Management of Vertical Root Fracture with the Help of </w:t>
      </w:r>
      <w:proofErr w:type="spellStart"/>
      <w:r>
        <w:rPr>
          <w:rFonts w:ascii="Book Antiqua" w:eastAsia="Book Antiqua" w:hAnsi="Book Antiqua" w:cs="Book Antiqua"/>
          <w:color w:val="000000"/>
        </w:rPr>
        <w:t>Biodentine</w:t>
      </w:r>
      <w:proofErr w:type="spellEnd"/>
      <w:r>
        <w:rPr>
          <w:rFonts w:ascii="Book Antiqua" w:eastAsia="Book Antiqua" w:hAnsi="Book Antiqua" w:cs="Book Antiqua"/>
          <w:color w:val="000000"/>
        </w:rPr>
        <w:t xml:space="preserve"> and CBCT. </w:t>
      </w:r>
      <w:r>
        <w:rPr>
          <w:rFonts w:ascii="Book Antiqua" w:eastAsia="Book Antiqua" w:hAnsi="Book Antiqua" w:cs="Book Antiqua"/>
          <w:i/>
          <w:iCs/>
          <w:color w:val="000000"/>
        </w:rPr>
        <w:t>Case Rep Dent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2806324 [PMID: 33005457 DOI: 10.1155/2020/2806324]</w:t>
      </w:r>
    </w:p>
    <w:p w14:paraId="0BE59D86"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Lee GW</w:t>
      </w:r>
      <w:r>
        <w:rPr>
          <w:rFonts w:ascii="Book Antiqua" w:eastAsia="Book Antiqua" w:hAnsi="Book Antiqua" w:cs="Book Antiqua"/>
          <w:color w:val="000000"/>
        </w:rPr>
        <w:t xml:space="preserve">, Yoon JH, Jang JH, Chang HS, Hwang YC, Hwang IN, Oh WM, Lee BN. Effects of newly-developed retrograde filling material on osteoblastic differentiation in vitro. </w:t>
      </w:r>
      <w:r>
        <w:rPr>
          <w:rFonts w:ascii="Book Antiqua" w:eastAsia="Book Antiqua" w:hAnsi="Book Antiqua" w:cs="Book Antiqua"/>
          <w:i/>
          <w:iCs/>
          <w:color w:val="000000"/>
        </w:rPr>
        <w:t>Dent Mater J</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528-533 [PMID: 30971649 DOI: 10.4012/dmj.2018-124]</w:t>
      </w:r>
    </w:p>
    <w:p w14:paraId="02D8C253"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Yang Y</w:t>
      </w:r>
      <w:r>
        <w:rPr>
          <w:rFonts w:ascii="Book Antiqua" w:eastAsia="Book Antiqua" w:hAnsi="Book Antiqua" w:cs="Book Antiqua"/>
          <w:color w:val="000000"/>
        </w:rPr>
        <w:t xml:space="preserve">, Xia B, Xu Z, Dou G, Lei Y, Yong W. The effect of partial pulpotomy with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Plus in traumatized immature permanent teeth: A randomized prospective controlled trial. </w:t>
      </w:r>
      <w:r>
        <w:rPr>
          <w:rFonts w:ascii="Book Antiqua" w:eastAsia="Book Antiqua" w:hAnsi="Book Antiqua" w:cs="Book Antiqua"/>
          <w:i/>
          <w:iCs/>
          <w:color w:val="000000"/>
        </w:rPr>
        <w:t xml:space="preserve">Dent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518-525 [PMID: 32348009 DOI: 10.1111/edt.12563]</w:t>
      </w:r>
    </w:p>
    <w:p w14:paraId="50A396CF"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Mahgoub</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Alqadasi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Aldhorae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Assiry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Altawili</w:t>
      </w:r>
      <w:proofErr w:type="spellEnd"/>
      <w:r>
        <w:rPr>
          <w:rFonts w:ascii="Book Antiqua" w:eastAsia="Book Antiqua" w:hAnsi="Book Antiqua" w:cs="Book Antiqua"/>
          <w:color w:val="000000"/>
        </w:rPr>
        <w:t xml:space="preserve"> ZM, Tao Hong. Comparison between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Plus (</w:t>
      </w:r>
      <w:proofErr w:type="spellStart"/>
      <w:r>
        <w:rPr>
          <w:rFonts w:ascii="Book Antiqua" w:eastAsia="Book Antiqua" w:hAnsi="Book Antiqua" w:cs="Book Antiqua"/>
          <w:color w:val="000000"/>
        </w:rPr>
        <w:t>EndoSequence</w:t>
      </w:r>
      <w:proofErr w:type="spellEnd"/>
      <w:r>
        <w:rPr>
          <w:rFonts w:ascii="Book Antiqua" w:eastAsia="Book Antiqua" w:hAnsi="Book Antiqua" w:cs="Book Antiqua"/>
          <w:color w:val="000000"/>
        </w:rPr>
        <w:t xml:space="preserve"> Root Repair Material) and Mineral Trioxide Aggregate as Pulp-capping Agents: A Systematic Review. </w:t>
      </w:r>
      <w:r>
        <w:rPr>
          <w:rFonts w:ascii="Book Antiqua" w:eastAsia="Book Antiqua" w:hAnsi="Book Antiqua" w:cs="Book Antiqua"/>
          <w:i/>
          <w:iCs/>
          <w:color w:val="000000"/>
        </w:rPr>
        <w:t xml:space="preserve">J Int Soc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i/>
          <w:iCs/>
          <w:color w:val="000000"/>
        </w:rPr>
        <w:t xml:space="preserve"> Community Dent</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542-552 [PMID: 32039073 DOI: 10.4103/jispcd.JISPCD_249_19]</w:t>
      </w:r>
    </w:p>
    <w:p w14:paraId="2EDD66EF"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Jeevani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Jayaprakash T, </w:t>
      </w:r>
      <w:proofErr w:type="spellStart"/>
      <w:r>
        <w:rPr>
          <w:rFonts w:ascii="Book Antiqua" w:eastAsia="Book Antiqua" w:hAnsi="Book Antiqua" w:cs="Book Antiqua"/>
          <w:color w:val="000000"/>
        </w:rPr>
        <w:t>Bolla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Vemuri</w:t>
      </w:r>
      <w:proofErr w:type="spellEnd"/>
      <w:r>
        <w:rPr>
          <w:rFonts w:ascii="Book Antiqua" w:eastAsia="Book Antiqua" w:hAnsi="Book Antiqua" w:cs="Book Antiqua"/>
          <w:color w:val="000000"/>
        </w:rPr>
        <w:t xml:space="preserve"> S, Sunil CR, </w:t>
      </w:r>
      <w:proofErr w:type="spellStart"/>
      <w:r>
        <w:rPr>
          <w:rFonts w:ascii="Book Antiqua" w:eastAsia="Book Antiqua" w:hAnsi="Book Antiqua" w:cs="Book Antiqua"/>
          <w:color w:val="000000"/>
        </w:rPr>
        <w:t>Kalluru</w:t>
      </w:r>
      <w:proofErr w:type="spellEnd"/>
      <w:r>
        <w:rPr>
          <w:rFonts w:ascii="Book Antiqua" w:eastAsia="Book Antiqua" w:hAnsi="Book Antiqua" w:cs="Book Antiqua"/>
          <w:color w:val="000000"/>
        </w:rPr>
        <w:t xml:space="preserve"> RS. "Evaluation of sealing ability of MM-MTA, </w:t>
      </w:r>
      <w:proofErr w:type="spellStart"/>
      <w:r>
        <w:rPr>
          <w:rFonts w:ascii="Book Antiqua" w:eastAsia="Book Antiqua" w:hAnsi="Book Antiqua" w:cs="Book Antiqua"/>
          <w:color w:val="000000"/>
        </w:rPr>
        <w:t>Endosequence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biodentine</w:t>
      </w:r>
      <w:proofErr w:type="spellEnd"/>
      <w:r>
        <w:rPr>
          <w:rFonts w:ascii="Book Antiqua" w:eastAsia="Book Antiqua" w:hAnsi="Book Antiqua" w:cs="Book Antiqua"/>
          <w:color w:val="000000"/>
        </w:rPr>
        <w:t xml:space="preserve"> as furcation repair materials: UV spectrophotometric 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Conserv</w:t>
      </w:r>
      <w:proofErr w:type="spellEnd"/>
      <w:r>
        <w:rPr>
          <w:rFonts w:ascii="Book Antiqua" w:eastAsia="Book Antiqua" w:hAnsi="Book Antiqua" w:cs="Book Antiqua"/>
          <w:i/>
          <w:iCs/>
          <w:color w:val="000000"/>
        </w:rPr>
        <w:t xml:space="preserve"> Dent</w:t>
      </w:r>
      <w:r>
        <w:rPr>
          <w:rFonts w:ascii="Book Antiqua" w:eastAsia="Book Antiqua" w:hAnsi="Book Antiqua" w:cs="Book Antiqua"/>
          <w:color w:val="000000"/>
        </w:rPr>
        <w:t xml:space="preserve"> 2014; </w:t>
      </w:r>
      <w:r>
        <w:rPr>
          <w:rFonts w:ascii="Book Antiqua" w:eastAsia="Book Antiqua" w:hAnsi="Book Antiqua" w:cs="Book Antiqua"/>
          <w:b/>
          <w:bCs/>
          <w:color w:val="000000"/>
        </w:rPr>
        <w:t>17</w:t>
      </w:r>
      <w:r>
        <w:rPr>
          <w:rFonts w:ascii="Book Antiqua" w:eastAsia="Book Antiqua" w:hAnsi="Book Antiqua" w:cs="Book Antiqua"/>
          <w:color w:val="000000"/>
        </w:rPr>
        <w:t>: 340-343 [PMID: 25125846 DOI: 10.4103/0972-0707.136449]</w:t>
      </w:r>
    </w:p>
    <w:p w14:paraId="7EC2A03C"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lastRenderedPageBreak/>
        <w:t xml:space="preserve">16 </w:t>
      </w:r>
      <w:proofErr w:type="spellStart"/>
      <w:r>
        <w:rPr>
          <w:rFonts w:ascii="Book Antiqua" w:eastAsia="Book Antiqua" w:hAnsi="Book Antiqua" w:cs="Book Antiqua"/>
          <w:b/>
          <w:bCs/>
          <w:color w:val="000000"/>
        </w:rPr>
        <w:t>Hursh</w:t>
      </w:r>
      <w:proofErr w:type="spellEnd"/>
      <w:r>
        <w:rPr>
          <w:rFonts w:ascii="Book Antiqua" w:eastAsia="Book Antiqua" w:hAnsi="Book Antiqua" w:cs="Book Antiqua"/>
          <w:b/>
          <w:bCs/>
          <w:color w:val="000000"/>
        </w:rPr>
        <w:t xml:space="preserve"> KA</w:t>
      </w:r>
      <w:r>
        <w:rPr>
          <w:rFonts w:ascii="Book Antiqua" w:eastAsia="Book Antiqua" w:hAnsi="Book Antiqua" w:cs="Book Antiqua"/>
          <w:color w:val="000000"/>
        </w:rPr>
        <w:t xml:space="preserve">, Kirkpatrick TC, Cardon JW, Brewster JA, Black SW, </w:t>
      </w:r>
      <w:proofErr w:type="spellStart"/>
      <w:r>
        <w:rPr>
          <w:rFonts w:ascii="Book Antiqua" w:eastAsia="Book Antiqua" w:hAnsi="Book Antiqua" w:cs="Book Antiqua"/>
          <w:color w:val="000000"/>
        </w:rPr>
        <w:t>Himel</w:t>
      </w:r>
      <w:proofErr w:type="spellEnd"/>
      <w:r>
        <w:rPr>
          <w:rFonts w:ascii="Book Antiqua" w:eastAsia="Book Antiqua" w:hAnsi="Book Antiqua" w:cs="Book Antiqua"/>
          <w:color w:val="000000"/>
        </w:rPr>
        <w:t xml:space="preserve"> VT, </w:t>
      </w:r>
      <w:proofErr w:type="spellStart"/>
      <w:r>
        <w:rPr>
          <w:rFonts w:ascii="Book Antiqua" w:eastAsia="Book Antiqua" w:hAnsi="Book Antiqua" w:cs="Book Antiqua"/>
          <w:color w:val="000000"/>
        </w:rPr>
        <w:t>Sabey</w:t>
      </w:r>
      <w:proofErr w:type="spellEnd"/>
      <w:r>
        <w:rPr>
          <w:rFonts w:ascii="Book Antiqua" w:eastAsia="Book Antiqua" w:hAnsi="Book Antiqua" w:cs="Book Antiqua"/>
          <w:color w:val="000000"/>
        </w:rPr>
        <w:t xml:space="preserve"> KA. Shear Bond Comparison between 4 </w:t>
      </w:r>
      <w:proofErr w:type="spellStart"/>
      <w:r>
        <w:rPr>
          <w:rFonts w:ascii="Book Antiqua" w:eastAsia="Book Antiqua" w:hAnsi="Book Antiqua" w:cs="Book Antiqua"/>
          <w:color w:val="000000"/>
        </w:rPr>
        <w:t>Bioceramic</w:t>
      </w:r>
      <w:proofErr w:type="spellEnd"/>
      <w:r>
        <w:rPr>
          <w:rFonts w:ascii="Book Antiqua" w:eastAsia="Book Antiqua" w:hAnsi="Book Antiqua" w:cs="Book Antiqua"/>
          <w:color w:val="000000"/>
        </w:rPr>
        <w:t xml:space="preserve"> Materials and Dual-cure Composite Resin.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1378-1383 [PMID: 31492579 DOI: 10.1016/j.joen.2019.07.008]</w:t>
      </w:r>
    </w:p>
    <w:p w14:paraId="0B8A0D98"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Nagendrababu</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Chong BS, McCabe P, Shah PK, Priya E, Jayaraman J, </w:t>
      </w:r>
      <w:proofErr w:type="spellStart"/>
      <w:r>
        <w:rPr>
          <w:rFonts w:ascii="Book Antiqua" w:eastAsia="Book Antiqua" w:hAnsi="Book Antiqua" w:cs="Book Antiqua"/>
          <w:color w:val="000000"/>
        </w:rPr>
        <w:t>Pulikkotil</w:t>
      </w:r>
      <w:proofErr w:type="spellEnd"/>
      <w:r>
        <w:rPr>
          <w:rFonts w:ascii="Book Antiqua" w:eastAsia="Book Antiqua" w:hAnsi="Book Antiqua" w:cs="Book Antiqua"/>
          <w:color w:val="000000"/>
        </w:rPr>
        <w:t xml:space="preserve"> SJ, Setzer FC, </w:t>
      </w:r>
      <w:proofErr w:type="spellStart"/>
      <w:r>
        <w:rPr>
          <w:rFonts w:ascii="Book Antiqua" w:eastAsia="Book Antiqua" w:hAnsi="Book Antiqua" w:cs="Book Antiqua"/>
          <w:color w:val="000000"/>
        </w:rPr>
        <w:t>Sunde</w:t>
      </w:r>
      <w:proofErr w:type="spellEnd"/>
      <w:r>
        <w:rPr>
          <w:rFonts w:ascii="Book Antiqua" w:eastAsia="Book Antiqua" w:hAnsi="Book Antiqua" w:cs="Book Antiqua"/>
          <w:color w:val="000000"/>
        </w:rPr>
        <w:t xml:space="preserve"> PT, </w:t>
      </w:r>
      <w:proofErr w:type="spellStart"/>
      <w:r>
        <w:rPr>
          <w:rFonts w:ascii="Book Antiqua" w:eastAsia="Book Antiqua" w:hAnsi="Book Antiqua" w:cs="Book Antiqua"/>
          <w:color w:val="000000"/>
        </w:rPr>
        <w:t>Dummer</w:t>
      </w:r>
      <w:proofErr w:type="spellEnd"/>
      <w:r>
        <w:rPr>
          <w:rFonts w:ascii="Book Antiqua" w:eastAsia="Book Antiqua" w:hAnsi="Book Antiqua" w:cs="Book Antiqua"/>
          <w:color w:val="000000"/>
        </w:rPr>
        <w:t xml:space="preserve"> PMH. PRICE 2020 guidelines for reporting case reports in Endodontics: a consensus-based development.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2020; </w:t>
      </w:r>
      <w:r>
        <w:rPr>
          <w:rFonts w:ascii="Book Antiqua" w:eastAsia="Book Antiqua" w:hAnsi="Book Antiqua" w:cs="Book Antiqua"/>
          <w:b/>
          <w:bCs/>
          <w:color w:val="000000"/>
        </w:rPr>
        <w:t>53</w:t>
      </w:r>
      <w:r>
        <w:rPr>
          <w:rFonts w:ascii="Book Antiqua" w:eastAsia="Book Antiqua" w:hAnsi="Book Antiqua" w:cs="Book Antiqua"/>
          <w:color w:val="000000"/>
        </w:rPr>
        <w:t>: 619-626 [PMID: 32090342 DOI: 10.1111/iej.13285]</w:t>
      </w:r>
    </w:p>
    <w:p w14:paraId="4A3833FE"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Wang L</w:t>
      </w:r>
      <w:r>
        <w:rPr>
          <w:rFonts w:ascii="Book Antiqua" w:eastAsia="Book Antiqua" w:hAnsi="Book Antiqua" w:cs="Book Antiqua"/>
          <w:color w:val="000000"/>
        </w:rPr>
        <w:t xml:space="preserve">, Jiang H, Bai Y, Luo Q, Wu H, Liu H. Clinical outcomes after intentional replantation of permanent teeth: A systematic review. </w:t>
      </w:r>
      <w:proofErr w:type="spellStart"/>
      <w:r>
        <w:rPr>
          <w:rFonts w:ascii="Book Antiqua" w:eastAsia="Book Antiqua" w:hAnsi="Book Antiqua" w:cs="Book Antiqua"/>
          <w:i/>
          <w:iCs/>
          <w:color w:val="000000"/>
        </w:rPr>
        <w:t>Bosn</w:t>
      </w:r>
      <w:proofErr w:type="spellEnd"/>
      <w:r>
        <w:rPr>
          <w:rFonts w:ascii="Book Antiqua" w:eastAsia="Book Antiqua" w:hAnsi="Book Antiqua" w:cs="Book Antiqua"/>
          <w:i/>
          <w:iCs/>
          <w:color w:val="000000"/>
        </w:rPr>
        <w:t xml:space="preserve"> J Basic Med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13-20 [PMID: 30684952 DOI: 10.17305/bjbms.2019.3937]</w:t>
      </w:r>
    </w:p>
    <w:p w14:paraId="692F84D1"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Oztürk</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Unal</w:t>
      </w:r>
      <w:proofErr w:type="spellEnd"/>
      <w:r>
        <w:rPr>
          <w:rFonts w:ascii="Book Antiqua" w:eastAsia="Book Antiqua" w:hAnsi="Book Antiqua" w:cs="Book Antiqua"/>
          <w:color w:val="000000"/>
        </w:rPr>
        <w:t xml:space="preserve"> GC. A successful treatment of vertical root fracture: a case report and 4-year follow-up. </w:t>
      </w:r>
      <w:r>
        <w:rPr>
          <w:rFonts w:ascii="Book Antiqua" w:eastAsia="Book Antiqua" w:hAnsi="Book Antiqua" w:cs="Book Antiqua"/>
          <w:i/>
          <w:iCs/>
          <w:color w:val="000000"/>
        </w:rPr>
        <w:t xml:space="preserve">Dent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24</w:t>
      </w:r>
      <w:r>
        <w:rPr>
          <w:rFonts w:ascii="Book Antiqua" w:eastAsia="Book Antiqua" w:hAnsi="Book Antiqua" w:cs="Book Antiqua"/>
          <w:color w:val="000000"/>
        </w:rPr>
        <w:t>: e56-e60 [PMID: 18821949 DOI: 10.1111/j.1600-9657.2008.00705.x]</w:t>
      </w:r>
    </w:p>
    <w:p w14:paraId="5F073531"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 xml:space="preserve">Moradi </w:t>
      </w:r>
      <w:proofErr w:type="spellStart"/>
      <w:r>
        <w:rPr>
          <w:rFonts w:ascii="Book Antiqua" w:eastAsia="Book Antiqua" w:hAnsi="Book Antiqua" w:cs="Book Antiqua"/>
          <w:b/>
          <w:bCs/>
          <w:color w:val="000000"/>
        </w:rPr>
        <w:t>Majd</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Akhtari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Araghi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Homayouni</w:t>
      </w:r>
      <w:proofErr w:type="spellEnd"/>
      <w:r>
        <w:rPr>
          <w:rFonts w:ascii="Book Antiqua" w:eastAsia="Book Antiqua" w:hAnsi="Book Antiqua" w:cs="Book Antiqua"/>
          <w:color w:val="000000"/>
        </w:rPr>
        <w:t xml:space="preserve"> H. Treatment of a vertical root fracture using dual-curing resin cement: a case report. </w:t>
      </w:r>
      <w:r>
        <w:rPr>
          <w:rFonts w:ascii="Book Antiqua" w:eastAsia="Book Antiqua" w:hAnsi="Book Antiqua" w:cs="Book Antiqua"/>
          <w:i/>
          <w:iCs/>
          <w:color w:val="000000"/>
        </w:rPr>
        <w:t>Case Rep Dent</w:t>
      </w:r>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985215 [PMID: 23316397 DOI: 10.1155/2012/985215]</w:t>
      </w:r>
    </w:p>
    <w:p w14:paraId="32908EE4"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Arikan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Franko M, </w:t>
      </w:r>
      <w:proofErr w:type="spellStart"/>
      <w:r>
        <w:rPr>
          <w:rFonts w:ascii="Book Antiqua" w:eastAsia="Book Antiqua" w:hAnsi="Book Antiqua" w:cs="Book Antiqua"/>
          <w:color w:val="000000"/>
        </w:rPr>
        <w:t>Gürkan</w:t>
      </w:r>
      <w:proofErr w:type="spellEnd"/>
      <w:r>
        <w:rPr>
          <w:rFonts w:ascii="Book Antiqua" w:eastAsia="Book Antiqua" w:hAnsi="Book Antiqua" w:cs="Book Antiqua"/>
          <w:color w:val="000000"/>
        </w:rPr>
        <w:t xml:space="preserve"> A. Replantation of a vertically fractured maxillary central incisor after repair with adhesive resin.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2008; </w:t>
      </w:r>
      <w:r>
        <w:rPr>
          <w:rFonts w:ascii="Book Antiqua" w:eastAsia="Book Antiqua" w:hAnsi="Book Antiqua" w:cs="Book Antiqua"/>
          <w:b/>
          <w:bCs/>
          <w:color w:val="000000"/>
        </w:rPr>
        <w:t>41</w:t>
      </w:r>
      <w:r>
        <w:rPr>
          <w:rFonts w:ascii="Book Antiqua" w:eastAsia="Book Antiqua" w:hAnsi="Book Antiqua" w:cs="Book Antiqua"/>
          <w:color w:val="000000"/>
        </w:rPr>
        <w:t>: 173-179 [PMID: 18042224 DOI: 10.1111/j.1365-2591.2007.01334.x]</w:t>
      </w:r>
    </w:p>
    <w:p w14:paraId="6EC67E7E"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Dogan MC,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Akgun</w:t>
      </w:r>
      <w:proofErr w:type="spellEnd"/>
      <w:r>
        <w:rPr>
          <w:rFonts w:ascii="Book Antiqua" w:eastAsia="Book Antiqua" w:hAnsi="Book Antiqua" w:cs="Book Antiqua"/>
          <w:color w:val="000000"/>
        </w:rPr>
        <w:t xml:space="preserve"> EO, </w:t>
      </w:r>
      <w:proofErr w:type="spellStart"/>
      <w:r>
        <w:rPr>
          <w:rFonts w:ascii="Book Antiqua" w:eastAsia="Book Antiqua" w:hAnsi="Book Antiqua" w:cs="Book Antiqua"/>
          <w:color w:val="000000"/>
        </w:rPr>
        <w:t>Yoldas</w:t>
      </w:r>
      <w:proofErr w:type="spellEnd"/>
      <w:r>
        <w:rPr>
          <w:rFonts w:ascii="Book Antiqua" w:eastAsia="Book Antiqua" w:hAnsi="Book Antiqua" w:cs="Book Antiqua"/>
          <w:color w:val="000000"/>
        </w:rPr>
        <w:t xml:space="preserve"> HO. Adhesive tooth fragment reattachment with intentional replantation: 36-month follow-up. </w:t>
      </w:r>
      <w:r>
        <w:rPr>
          <w:rFonts w:ascii="Book Antiqua" w:eastAsia="Book Antiqua" w:hAnsi="Book Antiqua" w:cs="Book Antiqua"/>
          <w:i/>
          <w:color w:val="000000"/>
        </w:rPr>
        <w:t xml:space="preserve">Dent </w:t>
      </w:r>
      <w:proofErr w:type="spellStart"/>
      <w:r>
        <w:rPr>
          <w:rFonts w:ascii="Book Antiqua" w:eastAsia="Book Antiqua" w:hAnsi="Book Antiqua" w:cs="Book Antiqua"/>
          <w:i/>
          <w:color w:val="000000"/>
        </w:rPr>
        <w:t>Traumatol</w:t>
      </w:r>
      <w:proofErr w:type="spellEnd"/>
      <w:r>
        <w:rPr>
          <w:rFonts w:ascii="Book Antiqua" w:eastAsia="Book Antiqua" w:hAnsi="Book Antiqua" w:cs="Book Antiqua"/>
          <w:color w:val="000000"/>
        </w:rPr>
        <w:t xml:space="preserve"> 2013; </w:t>
      </w:r>
      <w:r>
        <w:rPr>
          <w:rFonts w:ascii="Book Antiqua" w:eastAsia="Book Antiqua" w:hAnsi="Book Antiqua" w:cs="Book Antiqua"/>
          <w:b/>
          <w:color w:val="000000"/>
        </w:rPr>
        <w:t>29:</w:t>
      </w:r>
      <w:r>
        <w:rPr>
          <w:rFonts w:ascii="Book Antiqua" w:eastAsia="Book Antiqua" w:hAnsi="Book Antiqua" w:cs="Book Antiqua"/>
          <w:color w:val="000000"/>
        </w:rPr>
        <w:t xml:space="preserve"> 238-242 [DOI: 10.1111/j.1600-9657.2012.01144.x]</w:t>
      </w:r>
    </w:p>
    <w:p w14:paraId="4FEF946B"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Unver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Onay</w:t>
      </w:r>
      <w:proofErr w:type="spellEnd"/>
      <w:r>
        <w:rPr>
          <w:rFonts w:ascii="Book Antiqua" w:eastAsia="Book Antiqua" w:hAnsi="Book Antiqua" w:cs="Book Antiqua"/>
          <w:color w:val="000000"/>
        </w:rPr>
        <w:t xml:space="preserve"> EO, </w:t>
      </w:r>
      <w:proofErr w:type="spellStart"/>
      <w:r>
        <w:rPr>
          <w:rFonts w:ascii="Book Antiqua" w:eastAsia="Book Antiqua" w:hAnsi="Book Antiqua" w:cs="Book Antiqua"/>
          <w:color w:val="000000"/>
        </w:rPr>
        <w:t>Ungor</w:t>
      </w:r>
      <w:proofErr w:type="spellEnd"/>
      <w:r>
        <w:rPr>
          <w:rFonts w:ascii="Book Antiqua" w:eastAsia="Book Antiqua" w:hAnsi="Book Antiqua" w:cs="Book Antiqua"/>
          <w:color w:val="000000"/>
        </w:rPr>
        <w:t xml:space="preserve"> M. Intentional re-plantation of a vertically fractured tooth repaired with an adhesive resin.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2011; </w:t>
      </w:r>
      <w:r>
        <w:rPr>
          <w:rFonts w:ascii="Book Antiqua" w:eastAsia="Book Antiqua" w:hAnsi="Book Antiqua" w:cs="Book Antiqua"/>
          <w:b/>
          <w:bCs/>
          <w:color w:val="000000"/>
        </w:rPr>
        <w:t>44</w:t>
      </w:r>
      <w:r>
        <w:rPr>
          <w:rFonts w:ascii="Book Antiqua" w:eastAsia="Book Antiqua" w:hAnsi="Book Antiqua" w:cs="Book Antiqua"/>
          <w:color w:val="000000"/>
        </w:rPr>
        <w:t>: 1069-1078 [PMID: 21902699 DOI: 10.1111/j.1365-2591.2011.01922.x]</w:t>
      </w:r>
    </w:p>
    <w:p w14:paraId="351DB566"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Tanaka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Sugaya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Kawanami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Nodasaka</w:t>
      </w:r>
      <w:proofErr w:type="spellEnd"/>
      <w:r>
        <w:rPr>
          <w:rFonts w:ascii="Book Antiqua" w:eastAsia="Book Antiqua" w:hAnsi="Book Antiqua" w:cs="Book Antiqua"/>
          <w:color w:val="000000"/>
        </w:rPr>
        <w:t xml:space="preserve"> Y, Yamamoto T, Noguchi H, Tanaka Y, Ikeda T, Sano H, Sidhu SK. Hybrid layer seals the cementum/4-META/MMA-TBB resin interface. </w:t>
      </w:r>
      <w:r>
        <w:rPr>
          <w:rFonts w:ascii="Book Antiqua" w:eastAsia="Book Antiqua" w:hAnsi="Book Antiqua" w:cs="Book Antiqua"/>
          <w:i/>
          <w:iCs/>
          <w:color w:val="000000"/>
        </w:rPr>
        <w:t xml:space="preserve">J Biomed Mater Res B Appl </w:t>
      </w:r>
      <w:proofErr w:type="spellStart"/>
      <w:r>
        <w:rPr>
          <w:rFonts w:ascii="Book Antiqua" w:eastAsia="Book Antiqua" w:hAnsi="Book Antiqua" w:cs="Book Antiqua"/>
          <w:i/>
          <w:iCs/>
          <w:color w:val="000000"/>
        </w:rPr>
        <w:t>Biomater</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80</w:t>
      </w:r>
      <w:r>
        <w:rPr>
          <w:rFonts w:ascii="Book Antiqua" w:eastAsia="Book Antiqua" w:hAnsi="Book Antiqua" w:cs="Book Antiqua"/>
          <w:color w:val="000000"/>
        </w:rPr>
        <w:t>: 140-145 [PMID: 16680694 DOI: 10.1002/jbm.b.30578]</w:t>
      </w:r>
    </w:p>
    <w:p w14:paraId="4FC4CC71"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lastRenderedPageBreak/>
        <w:t xml:space="preserve">25 </w:t>
      </w:r>
      <w:proofErr w:type="spellStart"/>
      <w:r>
        <w:rPr>
          <w:rFonts w:ascii="Book Antiqua" w:eastAsia="Book Antiqua" w:hAnsi="Book Antiqua" w:cs="Book Antiqua"/>
          <w:b/>
          <w:bCs/>
          <w:color w:val="000000"/>
        </w:rPr>
        <w:t>Sugaya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Tomita M, Motoki Y, Zaman K, Miyaji H, </w:t>
      </w:r>
      <w:proofErr w:type="spellStart"/>
      <w:r>
        <w:rPr>
          <w:rFonts w:ascii="Book Antiqua" w:eastAsia="Book Antiqua" w:hAnsi="Book Antiqua" w:cs="Book Antiqua"/>
          <w:color w:val="000000"/>
        </w:rPr>
        <w:t>Kawanami</w:t>
      </w:r>
      <w:proofErr w:type="spellEnd"/>
      <w:r>
        <w:rPr>
          <w:rFonts w:ascii="Book Antiqua" w:eastAsia="Book Antiqua" w:hAnsi="Book Antiqua" w:cs="Book Antiqua"/>
          <w:color w:val="000000"/>
        </w:rPr>
        <w:t xml:space="preserve"> M. Periodontal tissue repair after sealing of the gap in vertical root fracture. </w:t>
      </w:r>
      <w:r>
        <w:rPr>
          <w:rFonts w:ascii="Book Antiqua" w:eastAsia="Book Antiqua" w:hAnsi="Book Antiqua" w:cs="Book Antiqua"/>
          <w:i/>
          <w:iCs/>
          <w:color w:val="000000"/>
        </w:rPr>
        <w:t>Odontology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105</w:t>
      </w:r>
      <w:r>
        <w:rPr>
          <w:rFonts w:ascii="Book Antiqua" w:eastAsia="Book Antiqua" w:hAnsi="Book Antiqua" w:cs="Book Antiqua"/>
          <w:color w:val="000000"/>
        </w:rPr>
        <w:t>: 202-207 [PMID: 27655624 DOI: 10.1007/s10266-016-0270-5]</w:t>
      </w:r>
    </w:p>
    <w:p w14:paraId="4BE3E258"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Elshamy</w:t>
      </w:r>
      <w:proofErr w:type="spellEnd"/>
      <w:r>
        <w:rPr>
          <w:rFonts w:ascii="Book Antiqua" w:eastAsia="Book Antiqua" w:hAnsi="Book Antiqua" w:cs="Book Antiqua"/>
          <w:b/>
          <w:bCs/>
          <w:color w:val="000000"/>
        </w:rPr>
        <w:t xml:space="preserve"> FM</w:t>
      </w:r>
      <w:r>
        <w:rPr>
          <w:rFonts w:ascii="Book Antiqua" w:eastAsia="Book Antiqua" w:hAnsi="Book Antiqua" w:cs="Book Antiqua"/>
          <w:color w:val="000000"/>
        </w:rPr>
        <w:t xml:space="preserve">, Singh G, </w:t>
      </w:r>
      <w:proofErr w:type="spellStart"/>
      <w:r>
        <w:rPr>
          <w:rFonts w:ascii="Book Antiqua" w:eastAsia="Book Antiqua" w:hAnsi="Book Antiqua" w:cs="Book Antiqua"/>
          <w:color w:val="000000"/>
        </w:rPr>
        <w:t>Elraih</w:t>
      </w:r>
      <w:proofErr w:type="spellEnd"/>
      <w:r>
        <w:rPr>
          <w:rFonts w:ascii="Book Antiqua" w:eastAsia="Book Antiqua" w:hAnsi="Book Antiqua" w:cs="Book Antiqua"/>
          <w:color w:val="000000"/>
        </w:rPr>
        <w:t xml:space="preserve"> H, Gupta I, Idris FA. Antibacterial Effect of New </w:t>
      </w:r>
      <w:proofErr w:type="spellStart"/>
      <w:r>
        <w:rPr>
          <w:rFonts w:ascii="Book Antiqua" w:eastAsia="Book Antiqua" w:hAnsi="Book Antiqua" w:cs="Book Antiqua"/>
          <w:color w:val="000000"/>
        </w:rPr>
        <w:t>Bioceramic</w:t>
      </w:r>
      <w:proofErr w:type="spellEnd"/>
      <w:r>
        <w:rPr>
          <w:rFonts w:ascii="Book Antiqua" w:eastAsia="Book Antiqua" w:hAnsi="Book Antiqua" w:cs="Book Antiqua"/>
          <w:color w:val="000000"/>
        </w:rPr>
        <w:t xml:space="preserve"> Pulp Capping Material on the Main Cariogenic Bacteria.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Contemp</w:t>
      </w:r>
      <w:proofErr w:type="spellEnd"/>
      <w:r>
        <w:rPr>
          <w:rFonts w:ascii="Book Antiqua" w:eastAsia="Book Antiqua" w:hAnsi="Book Antiqua" w:cs="Book Antiqua"/>
          <w:i/>
          <w:iCs/>
          <w:color w:val="000000"/>
        </w:rPr>
        <w:t xml:space="preserve"> Dent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349-353 [PMID: 27443359 DOI: 10.5005/jp-journals-10024-1854]</w:t>
      </w:r>
    </w:p>
    <w:p w14:paraId="006F14E7"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Mahmood Talabani R</w:t>
      </w:r>
      <w:r>
        <w:rPr>
          <w:rFonts w:ascii="Book Antiqua" w:eastAsia="Book Antiqua" w:hAnsi="Book Antiqua" w:cs="Book Antiqua"/>
          <w:color w:val="000000"/>
        </w:rPr>
        <w:t xml:space="preserve">, Taha Garib B, </w:t>
      </w:r>
      <w:proofErr w:type="spellStart"/>
      <w:r>
        <w:rPr>
          <w:rFonts w:ascii="Book Antiqua" w:eastAsia="Book Antiqua" w:hAnsi="Book Antiqua" w:cs="Book Antiqua"/>
          <w:color w:val="000000"/>
        </w:rPr>
        <w:t>Masaeli</w:t>
      </w:r>
      <w:proofErr w:type="spellEnd"/>
      <w:r>
        <w:rPr>
          <w:rFonts w:ascii="Book Antiqua" w:eastAsia="Book Antiqua" w:hAnsi="Book Antiqua" w:cs="Book Antiqua"/>
          <w:color w:val="000000"/>
        </w:rPr>
        <w:t xml:space="preserve"> R. The Response of the Pulp-Dentine Complex, PDL, and Bone to Three Calcium Silicate-Based Cements: A Histological Study in an Animal Rat Model. </w:t>
      </w:r>
      <w:proofErr w:type="spellStart"/>
      <w:r>
        <w:rPr>
          <w:rFonts w:ascii="Book Antiqua" w:eastAsia="Book Antiqua" w:hAnsi="Book Antiqua" w:cs="Book Antiqua"/>
          <w:i/>
          <w:iCs/>
          <w:color w:val="000000"/>
        </w:rPr>
        <w:t>Bioinorg</w:t>
      </w:r>
      <w:proofErr w:type="spellEnd"/>
      <w:r>
        <w:rPr>
          <w:rFonts w:ascii="Book Antiqua" w:eastAsia="Book Antiqua" w:hAnsi="Book Antiqua" w:cs="Book Antiqua"/>
          <w:i/>
          <w:iCs/>
          <w:color w:val="000000"/>
        </w:rPr>
        <w:t xml:space="preserve"> Chem Appl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9582165 [PMID: 32351551 DOI: 10.1155/2020/9582165]</w:t>
      </w:r>
    </w:p>
    <w:p w14:paraId="4081879B"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Tang W</w:t>
      </w:r>
      <w:r>
        <w:rPr>
          <w:rFonts w:ascii="Book Antiqua" w:eastAsia="Book Antiqua" w:hAnsi="Book Antiqua" w:cs="Book Antiqua"/>
          <w:color w:val="000000"/>
        </w:rPr>
        <w:t xml:space="preserve">, Wu Y, </w:t>
      </w:r>
      <w:proofErr w:type="spellStart"/>
      <w:r>
        <w:rPr>
          <w:rFonts w:ascii="Book Antiqua" w:eastAsia="Book Antiqua" w:hAnsi="Book Antiqua" w:cs="Book Antiqua"/>
          <w:color w:val="000000"/>
        </w:rPr>
        <w:t>Smales</w:t>
      </w:r>
      <w:proofErr w:type="spellEnd"/>
      <w:r>
        <w:rPr>
          <w:rFonts w:ascii="Book Antiqua" w:eastAsia="Book Antiqua" w:hAnsi="Book Antiqua" w:cs="Book Antiqua"/>
          <w:color w:val="000000"/>
        </w:rPr>
        <w:t xml:space="preserve"> RJ. Identifying and reducing risks for potential fractures in endodontically treated teeth.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36</w:t>
      </w:r>
      <w:r>
        <w:rPr>
          <w:rFonts w:ascii="Book Antiqua" w:eastAsia="Book Antiqua" w:hAnsi="Book Antiqua" w:cs="Book Antiqua"/>
          <w:color w:val="000000"/>
        </w:rPr>
        <w:t>: 609-617 [PMID: 20307732 DOI: 10.1016/j.joen.2009.12.002]</w:t>
      </w:r>
    </w:p>
    <w:p w14:paraId="443C2D29"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Kaup</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Dammann</w:t>
      </w:r>
      <w:proofErr w:type="spellEnd"/>
      <w:r>
        <w:rPr>
          <w:rFonts w:ascii="Book Antiqua" w:eastAsia="Book Antiqua" w:hAnsi="Book Antiqua" w:cs="Book Antiqua"/>
          <w:color w:val="000000"/>
        </w:rPr>
        <w:t xml:space="preserve"> CH, Schäfer E, </w:t>
      </w:r>
      <w:proofErr w:type="spellStart"/>
      <w:r>
        <w:rPr>
          <w:rFonts w:ascii="Book Antiqua" w:eastAsia="Book Antiqua" w:hAnsi="Book Antiqua" w:cs="Book Antiqua"/>
          <w:color w:val="000000"/>
        </w:rPr>
        <w:t>Dammaschke</w:t>
      </w:r>
      <w:proofErr w:type="spellEnd"/>
      <w:r>
        <w:rPr>
          <w:rFonts w:ascii="Book Antiqua" w:eastAsia="Book Antiqua" w:hAnsi="Book Antiqua" w:cs="Book Antiqua"/>
          <w:color w:val="000000"/>
        </w:rPr>
        <w:t xml:space="preserve"> T. Shear bond strength of </w:t>
      </w:r>
      <w:proofErr w:type="spellStart"/>
      <w:r>
        <w:rPr>
          <w:rFonts w:ascii="Book Antiqua" w:eastAsia="Book Antiqua" w:hAnsi="Book Antiqua" w:cs="Book Antiqua"/>
          <w:color w:val="000000"/>
        </w:rPr>
        <w:t>Biodentine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ProRoot</w:t>
      </w:r>
      <w:proofErr w:type="spellEnd"/>
      <w:r>
        <w:rPr>
          <w:rFonts w:ascii="Book Antiqua" w:eastAsia="Book Antiqua" w:hAnsi="Book Antiqua" w:cs="Book Antiqua"/>
          <w:color w:val="000000"/>
        </w:rPr>
        <w:t xml:space="preserve"> MTA, glass ionomer cement and composite resin on human dentine ex vivo. </w:t>
      </w:r>
      <w:r>
        <w:rPr>
          <w:rFonts w:ascii="Book Antiqua" w:eastAsia="Book Antiqua" w:hAnsi="Book Antiqua" w:cs="Book Antiqua"/>
          <w:i/>
          <w:iCs/>
          <w:color w:val="000000"/>
        </w:rPr>
        <w:t>Head Face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14 [PMID: 25908430 DOI: 10.1186/s13005-015-0071-z]</w:t>
      </w:r>
    </w:p>
    <w:p w14:paraId="539D59C1"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Gilboe DB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Teteruck</w:t>
      </w:r>
      <w:proofErr w:type="spellEnd"/>
      <w:r>
        <w:rPr>
          <w:rFonts w:ascii="Book Antiqua" w:eastAsia="Book Antiqua" w:hAnsi="Book Antiqua" w:cs="Book Antiqua"/>
          <w:color w:val="000000"/>
        </w:rPr>
        <w:t xml:space="preserve"> WR. Fundamentals of </w:t>
      </w:r>
      <w:proofErr w:type="spellStart"/>
      <w:r>
        <w:rPr>
          <w:rFonts w:ascii="Book Antiqua" w:eastAsia="Book Antiqua" w:hAnsi="Book Antiqua" w:cs="Book Antiqua"/>
          <w:color w:val="000000"/>
        </w:rPr>
        <w:t>extracoronal</w:t>
      </w:r>
      <w:proofErr w:type="spellEnd"/>
      <w:r>
        <w:rPr>
          <w:rFonts w:ascii="Book Antiqua" w:eastAsia="Book Antiqua" w:hAnsi="Book Antiqua" w:cs="Book Antiqua"/>
          <w:color w:val="000000"/>
        </w:rPr>
        <w:t xml:space="preserve"> tooth preparation. Part I. Retention and resistance form. 1974.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Prosthet</w:t>
      </w:r>
      <w:proofErr w:type="spellEnd"/>
      <w:r>
        <w:rPr>
          <w:rFonts w:ascii="Book Antiqua" w:eastAsia="Book Antiqua" w:hAnsi="Book Antiqua" w:cs="Book Antiqua"/>
          <w:i/>
          <w:iCs/>
          <w:color w:val="000000"/>
        </w:rPr>
        <w:t xml:space="preserve"> Dent</w:t>
      </w:r>
      <w:r>
        <w:rPr>
          <w:rFonts w:ascii="Book Antiqua" w:eastAsia="Book Antiqua" w:hAnsi="Book Antiqua" w:cs="Book Antiqua"/>
          <w:color w:val="000000"/>
        </w:rPr>
        <w:t xml:space="preserve"> 2005; </w:t>
      </w:r>
      <w:r>
        <w:rPr>
          <w:rFonts w:ascii="Book Antiqua" w:eastAsia="Book Antiqua" w:hAnsi="Book Antiqua" w:cs="Book Antiqua"/>
          <w:b/>
          <w:bCs/>
          <w:color w:val="000000"/>
        </w:rPr>
        <w:t>94</w:t>
      </w:r>
      <w:r>
        <w:rPr>
          <w:rFonts w:ascii="Book Antiqua" w:eastAsia="Book Antiqua" w:hAnsi="Book Antiqua" w:cs="Book Antiqua"/>
          <w:color w:val="000000"/>
        </w:rPr>
        <w:t>: 105-107 [PMID: 16046962 DOI: 10.1016/j.prosdent.2005.02.018]</w:t>
      </w:r>
    </w:p>
    <w:p w14:paraId="5689357A"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Rud</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Andreasen JO, Jensen JE. A follow-up study of 1,000 cases treated by endodontic surgery. </w:t>
      </w:r>
      <w:r>
        <w:rPr>
          <w:rFonts w:ascii="Book Antiqua" w:eastAsia="Book Antiqua" w:hAnsi="Book Antiqua" w:cs="Book Antiqua"/>
          <w:i/>
          <w:iCs/>
          <w:color w:val="000000"/>
        </w:rPr>
        <w:t>Int J Oral Surg</w:t>
      </w:r>
      <w:r>
        <w:rPr>
          <w:rFonts w:ascii="Book Antiqua" w:eastAsia="Book Antiqua" w:hAnsi="Book Antiqua" w:cs="Book Antiqua"/>
          <w:color w:val="000000"/>
        </w:rPr>
        <w:t xml:space="preserve"> 1972; </w:t>
      </w:r>
      <w:r>
        <w:rPr>
          <w:rFonts w:ascii="Book Antiqua" w:eastAsia="Book Antiqua" w:hAnsi="Book Antiqua" w:cs="Book Antiqua"/>
          <w:b/>
          <w:bCs/>
          <w:color w:val="000000"/>
        </w:rPr>
        <w:t>1</w:t>
      </w:r>
      <w:r>
        <w:rPr>
          <w:rFonts w:ascii="Book Antiqua" w:eastAsia="Book Antiqua" w:hAnsi="Book Antiqua" w:cs="Book Antiqua"/>
          <w:color w:val="000000"/>
        </w:rPr>
        <w:t>: 215-228 [PMID: 4199169 DOI: 10.1016/s0300-9785(72)80014-0]</w:t>
      </w:r>
    </w:p>
    <w:p w14:paraId="68D56687" w14:textId="77777777" w:rsidR="008668E6" w:rsidRDefault="008668E6">
      <w:pPr>
        <w:spacing w:line="360" w:lineRule="auto"/>
        <w:jc w:val="both"/>
        <w:rPr>
          <w:rFonts w:ascii="Book Antiqua" w:hAnsi="Book Antiqua"/>
        </w:rPr>
        <w:sectPr w:rsidR="008668E6">
          <w:pgSz w:w="12240" w:h="15840"/>
          <w:pgMar w:top="1440" w:right="1440" w:bottom="1440" w:left="1440" w:header="720" w:footer="720" w:gutter="0"/>
          <w:cols w:space="720"/>
          <w:docGrid w:linePitch="360"/>
        </w:sectPr>
      </w:pPr>
    </w:p>
    <w:p w14:paraId="5DCB47BF" w14:textId="77777777" w:rsidR="008668E6" w:rsidRDefault="00AD297F">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A8C4A25" w14:textId="77777777" w:rsidR="008668E6" w:rsidRDefault="00AD297F">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Signed informed consent has been obtained from the patient.</w:t>
      </w:r>
    </w:p>
    <w:p w14:paraId="53054C86" w14:textId="77777777" w:rsidR="008668E6" w:rsidRDefault="008668E6">
      <w:pPr>
        <w:spacing w:line="360" w:lineRule="auto"/>
        <w:jc w:val="both"/>
        <w:rPr>
          <w:rFonts w:ascii="Book Antiqua" w:hAnsi="Book Antiqua"/>
        </w:rPr>
      </w:pPr>
    </w:p>
    <w:p w14:paraId="0D559DC7" w14:textId="77777777" w:rsidR="008668E6" w:rsidRDefault="00AD297F">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conflicts of interest.</w:t>
      </w:r>
    </w:p>
    <w:p w14:paraId="2892A0C1" w14:textId="77777777" w:rsidR="008668E6" w:rsidRDefault="008668E6">
      <w:pPr>
        <w:spacing w:line="360" w:lineRule="auto"/>
        <w:jc w:val="both"/>
        <w:rPr>
          <w:rFonts w:ascii="Book Antiqua" w:hAnsi="Book Antiqua"/>
        </w:rPr>
      </w:pPr>
    </w:p>
    <w:p w14:paraId="1C2DCE34" w14:textId="77777777" w:rsidR="008668E6" w:rsidRDefault="00AD297F">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44C5C50" w14:textId="77777777" w:rsidR="008668E6" w:rsidRDefault="008668E6">
      <w:pPr>
        <w:spacing w:line="360" w:lineRule="auto"/>
        <w:jc w:val="both"/>
        <w:rPr>
          <w:rFonts w:ascii="Book Antiqua" w:hAnsi="Book Antiqua"/>
        </w:rPr>
      </w:pPr>
    </w:p>
    <w:p w14:paraId="207E1E1D" w14:textId="77777777" w:rsidR="008668E6" w:rsidRDefault="00AD297F">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560917" w14:textId="77777777" w:rsidR="008668E6" w:rsidRDefault="008668E6">
      <w:pPr>
        <w:spacing w:line="360" w:lineRule="auto"/>
        <w:jc w:val="both"/>
        <w:rPr>
          <w:rFonts w:ascii="Book Antiqua" w:hAnsi="Book Antiqua"/>
        </w:rPr>
      </w:pPr>
    </w:p>
    <w:p w14:paraId="7CA786ED" w14:textId="77777777" w:rsidR="008668E6" w:rsidRDefault="00AD297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1F02E8E" w14:textId="77777777" w:rsidR="008668E6" w:rsidRDefault="008668E6">
      <w:pPr>
        <w:spacing w:line="360" w:lineRule="auto"/>
        <w:jc w:val="both"/>
        <w:rPr>
          <w:rFonts w:ascii="Book Antiqua" w:hAnsi="Book Antiqua"/>
          <w:lang w:eastAsia="zh-CN"/>
        </w:rPr>
      </w:pPr>
    </w:p>
    <w:p w14:paraId="3636CC30" w14:textId="77777777" w:rsidR="008668E6" w:rsidRDefault="00AD297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F4415AA" w14:textId="77777777" w:rsidR="008668E6" w:rsidRDefault="008668E6">
      <w:pPr>
        <w:spacing w:line="360" w:lineRule="auto"/>
        <w:jc w:val="both"/>
        <w:rPr>
          <w:rFonts w:ascii="Book Antiqua" w:hAnsi="Book Antiqua"/>
          <w:lang w:eastAsia="zh-CN"/>
        </w:rPr>
      </w:pPr>
    </w:p>
    <w:p w14:paraId="22001EDC" w14:textId="77777777" w:rsidR="008668E6" w:rsidRDefault="00AD297F">
      <w:pPr>
        <w:spacing w:line="360" w:lineRule="auto"/>
        <w:jc w:val="both"/>
        <w:rPr>
          <w:rFonts w:ascii="Book Antiqua" w:hAnsi="Book Antiqua"/>
        </w:rPr>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Chinese </w:t>
      </w:r>
      <w:proofErr w:type="spellStart"/>
      <w:r>
        <w:rPr>
          <w:rFonts w:ascii="Book Antiqua" w:eastAsia="Book Antiqua" w:hAnsi="Book Antiqua" w:cs="Book Antiqua"/>
          <w:color w:val="000000"/>
        </w:rPr>
        <w:t>Stomatological</w:t>
      </w:r>
      <w:proofErr w:type="spellEnd"/>
      <w:r>
        <w:rPr>
          <w:rFonts w:ascii="Book Antiqua" w:eastAsia="Book Antiqua" w:hAnsi="Book Antiqua" w:cs="Book Antiqua"/>
          <w:color w:val="000000"/>
        </w:rPr>
        <w:t xml:space="preserve"> Association, </w:t>
      </w:r>
      <w:r>
        <w:rPr>
          <w:rFonts w:ascii="Book Antiqua" w:hAnsi="Book Antiqua" w:cs="Book Antiqua" w:hint="eastAsia"/>
          <w:color w:val="000000"/>
          <w:lang w:eastAsia="zh-CN"/>
        </w:rPr>
        <w:t xml:space="preserve">No. </w:t>
      </w:r>
      <w:r>
        <w:rPr>
          <w:rFonts w:ascii="Book Antiqua" w:eastAsia="Book Antiqua" w:hAnsi="Book Antiqua" w:cs="Book Antiqua"/>
          <w:color w:val="000000"/>
        </w:rPr>
        <w:t>010515.</w:t>
      </w:r>
    </w:p>
    <w:p w14:paraId="79AC9A63" w14:textId="77777777" w:rsidR="008668E6" w:rsidRDefault="008668E6">
      <w:pPr>
        <w:spacing w:line="360" w:lineRule="auto"/>
        <w:jc w:val="both"/>
        <w:rPr>
          <w:rFonts w:ascii="Book Antiqua" w:hAnsi="Book Antiqua"/>
        </w:rPr>
      </w:pPr>
    </w:p>
    <w:p w14:paraId="6DABB834" w14:textId="77777777" w:rsidR="008668E6" w:rsidRDefault="00AD297F">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15, 2021</w:t>
      </w:r>
    </w:p>
    <w:p w14:paraId="6FC6A6FD" w14:textId="77777777" w:rsidR="008668E6" w:rsidRDefault="00AD297F">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26, 2022</w:t>
      </w:r>
    </w:p>
    <w:p w14:paraId="33011ABE" w14:textId="77777777" w:rsidR="008668E6" w:rsidRDefault="00AD297F">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4C6BB4FA" w14:textId="77777777" w:rsidR="008668E6" w:rsidRDefault="008668E6">
      <w:pPr>
        <w:spacing w:line="360" w:lineRule="auto"/>
        <w:jc w:val="both"/>
        <w:rPr>
          <w:rFonts w:ascii="Book Antiqua" w:hAnsi="Book Antiqua"/>
        </w:rPr>
      </w:pPr>
    </w:p>
    <w:p w14:paraId="5B0ABF5F" w14:textId="77777777" w:rsidR="008668E6" w:rsidRDefault="00AD297F">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1" w:name="_Hlk71726650"/>
      <w:bookmarkStart w:id="2" w:name="OLE_LINK2066"/>
      <w:bookmarkStart w:id="3" w:name="OLE_LINK1953"/>
      <w:bookmarkStart w:id="4" w:name="OLE_LINK1952"/>
      <w:r>
        <w:rPr>
          <w:rFonts w:ascii="Book Antiqua" w:eastAsia="微软雅黑" w:hAnsi="Book Antiqua" w:cs="宋体"/>
        </w:rPr>
        <w:t>Medicine, research and experimenta</w:t>
      </w:r>
      <w:bookmarkEnd w:id="1"/>
      <w:r>
        <w:rPr>
          <w:rFonts w:ascii="Book Antiqua" w:eastAsia="微软雅黑" w:hAnsi="Book Antiqua" w:cs="宋体"/>
        </w:rPr>
        <w:t>l</w:t>
      </w:r>
      <w:bookmarkEnd w:id="2"/>
      <w:bookmarkEnd w:id="3"/>
      <w:bookmarkEnd w:id="4"/>
    </w:p>
    <w:p w14:paraId="465C9693" w14:textId="77777777" w:rsidR="008668E6" w:rsidRDefault="00AD297F">
      <w:pPr>
        <w:spacing w:line="360" w:lineRule="auto"/>
        <w:jc w:val="both"/>
        <w:rPr>
          <w:rFonts w:ascii="Book Antiqua" w:hAnsi="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690950EE" w14:textId="77777777" w:rsidR="008668E6" w:rsidRDefault="00AD297F">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57297E6"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Grade A (Excellent): 0</w:t>
      </w:r>
    </w:p>
    <w:p w14:paraId="383A1970"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Grade B (Very good): B</w:t>
      </w:r>
    </w:p>
    <w:p w14:paraId="27EEB116"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Grade C (Good): C</w:t>
      </w:r>
    </w:p>
    <w:p w14:paraId="0B0C52D7"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Grade D (Fair): 0</w:t>
      </w:r>
    </w:p>
    <w:p w14:paraId="72D2BE45" w14:textId="77777777" w:rsidR="008668E6" w:rsidRDefault="00AD297F">
      <w:pPr>
        <w:spacing w:line="360" w:lineRule="auto"/>
        <w:jc w:val="both"/>
        <w:rPr>
          <w:rFonts w:ascii="Book Antiqua" w:hAnsi="Book Antiqua"/>
        </w:rPr>
      </w:pPr>
      <w:r>
        <w:rPr>
          <w:rFonts w:ascii="Book Antiqua" w:eastAsia="Book Antiqua" w:hAnsi="Book Antiqua" w:cs="Book Antiqua"/>
          <w:color w:val="000000"/>
        </w:rPr>
        <w:t>Grade E (Poor): 0</w:t>
      </w:r>
    </w:p>
    <w:p w14:paraId="19DA57CD" w14:textId="77777777" w:rsidR="008668E6" w:rsidRDefault="008668E6">
      <w:pPr>
        <w:spacing w:line="360" w:lineRule="auto"/>
        <w:jc w:val="both"/>
        <w:rPr>
          <w:rFonts w:ascii="Book Antiqua" w:hAnsi="Book Antiqua"/>
        </w:rPr>
      </w:pPr>
    </w:p>
    <w:p w14:paraId="68671B54" w14:textId="77777777" w:rsidR="008668E6" w:rsidRDefault="00AD297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Garg P, India; </w:t>
      </w:r>
      <w:proofErr w:type="spellStart"/>
      <w:r>
        <w:rPr>
          <w:rFonts w:ascii="Book Antiqua" w:eastAsia="Book Antiqua" w:hAnsi="Book Antiqua" w:cs="Book Antiqua"/>
          <w:color w:val="000000"/>
        </w:rPr>
        <w:t>Kukiattrakoon</w:t>
      </w:r>
      <w:proofErr w:type="spellEnd"/>
      <w:r>
        <w:rPr>
          <w:rFonts w:ascii="Book Antiqua" w:eastAsia="Book Antiqua" w:hAnsi="Book Antiqua" w:cs="Book Antiqua"/>
          <w:color w:val="000000"/>
        </w:rPr>
        <w:t xml:space="preserve"> B, Thailand</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Fan JR</w:t>
      </w:r>
    </w:p>
    <w:p w14:paraId="569046C6" w14:textId="77777777" w:rsidR="008668E6" w:rsidRDefault="008668E6">
      <w:pPr>
        <w:spacing w:line="360" w:lineRule="auto"/>
        <w:jc w:val="both"/>
        <w:rPr>
          <w:rFonts w:ascii="Book Antiqua" w:hAnsi="Book Antiqua"/>
          <w:lang w:eastAsia="zh-CN"/>
        </w:rPr>
        <w:sectPr w:rsidR="008668E6">
          <w:pgSz w:w="12240" w:h="15840"/>
          <w:pgMar w:top="1440" w:right="1440" w:bottom="1440" w:left="1440" w:header="720" w:footer="720" w:gutter="0"/>
          <w:cols w:space="720"/>
          <w:docGrid w:linePitch="360"/>
        </w:sectPr>
      </w:pPr>
    </w:p>
    <w:p w14:paraId="77F7EAED" w14:textId="77777777" w:rsidR="008668E6" w:rsidRDefault="00AD297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CFC6D7F" w14:textId="77777777" w:rsidR="008668E6" w:rsidRDefault="0039615F">
      <w:pPr>
        <w:spacing w:line="360" w:lineRule="auto"/>
        <w:jc w:val="both"/>
        <w:rPr>
          <w:rFonts w:ascii="Book Antiqua" w:hAnsi="Book Antiqua"/>
          <w:lang w:eastAsia="zh-CN"/>
        </w:rPr>
      </w:pPr>
      <w:r>
        <w:rPr>
          <w:rFonts w:ascii="Book Antiqua" w:hAnsi="Book Antiqua"/>
          <w:noProof/>
          <w:lang w:eastAsia="zh-CN"/>
        </w:rPr>
        <w:drawing>
          <wp:inline distT="0" distB="0" distL="0" distR="0" wp14:anchorId="50C021BC" wp14:editId="75DB01C9">
            <wp:extent cx="5943600" cy="3057099"/>
            <wp:effectExtent l="0" t="0" r="0" b="0"/>
            <wp:docPr id="3" name="图片 3" descr="D:\樊佳茹-工作文件\第二次定稿\稿件编辑加工\稿件\已编稿件\待排版\73840\73840-PDF\73840-Figures\7384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3840\73840-PDF\73840-Figures\73840-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57099"/>
                    </a:xfrm>
                    <a:prstGeom prst="rect">
                      <a:avLst/>
                    </a:prstGeom>
                    <a:noFill/>
                    <a:ln>
                      <a:noFill/>
                    </a:ln>
                  </pic:spPr>
                </pic:pic>
              </a:graphicData>
            </a:graphic>
          </wp:inline>
        </w:drawing>
      </w:r>
    </w:p>
    <w:p w14:paraId="7B019473" w14:textId="77777777" w:rsidR="008668E6" w:rsidRDefault="00AD297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Pr>
          <w:rFonts w:ascii="Book Antiqua" w:eastAsia="Book Antiqua" w:hAnsi="Book Antiqua" w:cs="Book Antiqua"/>
          <w:b/>
          <w:color w:val="000000"/>
        </w:rPr>
        <w:t xml:space="preserve"> 1 Preoperative images. </w:t>
      </w:r>
      <w:r>
        <w:rPr>
          <w:rFonts w:ascii="Book Antiqua" w:eastAsia="Book Antiqua" w:hAnsi="Book Antiqua" w:cs="Book Antiqua"/>
          <w:color w:val="000000"/>
        </w:rPr>
        <w:t>A:</w:t>
      </w:r>
      <w:r>
        <w:rPr>
          <w:rFonts w:ascii="Book Antiqua" w:hAnsi="Book Antiqua" w:cs="Book Antiqua"/>
          <w:color w:val="000000"/>
          <w:lang w:eastAsia="zh-CN"/>
        </w:rPr>
        <w:t xml:space="preserve"> </w:t>
      </w:r>
      <w:r>
        <w:rPr>
          <w:rFonts w:ascii="Book Antiqua" w:eastAsia="Book Antiqua" w:hAnsi="Book Antiqua" w:cs="Book Antiqua"/>
          <w:color w:val="000000"/>
        </w:rPr>
        <w:t>Sinus on the labial gingival</w:t>
      </w:r>
      <w:r>
        <w:rPr>
          <w:rFonts w:ascii="Book Antiqua" w:hAnsi="Book Antiqua" w:cs="Book Antiqua"/>
          <w:color w:val="000000"/>
          <w:lang w:eastAsia="zh-CN"/>
        </w:rPr>
        <w:t xml:space="preserve"> </w:t>
      </w:r>
      <w:r>
        <w:rPr>
          <w:rFonts w:ascii="Book Antiqua" w:eastAsia="Book Antiqua" w:hAnsi="Book Antiqua" w:cs="Book Antiqua"/>
          <w:color w:val="000000"/>
        </w:rPr>
        <w:t>mucosa near the apical region of tooth #9; B:</w:t>
      </w:r>
      <w:r>
        <w:rPr>
          <w:rFonts w:ascii="Book Antiqua" w:hAnsi="Book Antiqua" w:cs="Book Antiqua"/>
          <w:color w:val="000000"/>
          <w:lang w:eastAsia="zh-CN"/>
        </w:rPr>
        <w:t xml:space="preserve"> </w:t>
      </w:r>
      <w:r>
        <w:rPr>
          <w:rFonts w:ascii="Book Antiqua" w:eastAsia="Book Antiqua" w:hAnsi="Book Antiqua" w:cs="Book Antiqua"/>
          <w:color w:val="000000"/>
        </w:rPr>
        <w:t>Deep narrow isolated pocket on the palatal aspect of tooth #9; C:</w:t>
      </w:r>
      <w:r>
        <w:rPr>
          <w:rFonts w:ascii="Book Antiqua" w:hAnsi="Book Antiqua" w:cs="Book Antiqua"/>
          <w:color w:val="000000"/>
          <w:lang w:eastAsia="zh-CN"/>
        </w:rPr>
        <w:t xml:space="preserve"> </w:t>
      </w:r>
      <w:r>
        <w:rPr>
          <w:rFonts w:ascii="Book Antiqua" w:eastAsia="Book Antiqua" w:hAnsi="Book Antiqua" w:cs="Book Antiqua"/>
          <w:color w:val="000000"/>
        </w:rPr>
        <w:t>A cone beam computed tomography (CBCT) cross-sectional image showing a fracture line (arrowhead) on the palatal aspect of tooth #9;</w:t>
      </w:r>
      <w:r>
        <w:rPr>
          <w:rFonts w:ascii="Book Antiqua" w:hAnsi="Book Antiqua" w:cs="Book Antiqua"/>
          <w:color w:val="000000"/>
          <w:lang w:eastAsia="zh-CN"/>
        </w:rPr>
        <w:t xml:space="preserve"> </w:t>
      </w:r>
      <w:r>
        <w:rPr>
          <w:rFonts w:ascii="Book Antiqua" w:eastAsia="Book Antiqua" w:hAnsi="Book Antiqua" w:cs="Book Antiqua"/>
          <w:color w:val="000000"/>
        </w:rPr>
        <w:t>D:</w:t>
      </w:r>
      <w:r>
        <w:rPr>
          <w:rFonts w:ascii="Book Antiqua" w:hAnsi="Book Antiqua" w:cs="Book Antiqua"/>
          <w:color w:val="000000"/>
          <w:lang w:eastAsia="zh-CN"/>
        </w:rPr>
        <w:t xml:space="preserve"> </w:t>
      </w:r>
      <w:r>
        <w:rPr>
          <w:rFonts w:ascii="Book Antiqua" w:eastAsia="Book Antiqua" w:hAnsi="Book Antiqua" w:cs="Book Antiqua"/>
          <w:color w:val="000000"/>
        </w:rPr>
        <w:t>A CBCT</w:t>
      </w:r>
      <w:r>
        <w:rPr>
          <w:rFonts w:ascii="Book Antiqua" w:hAnsi="Book Antiqua" w:cs="Book Antiqua"/>
          <w:color w:val="000000"/>
          <w:lang w:eastAsia="zh-CN"/>
        </w:rPr>
        <w:t xml:space="preserve"> </w:t>
      </w:r>
      <w:r>
        <w:rPr>
          <w:rFonts w:ascii="Book Antiqua" w:eastAsia="Book Antiqua" w:hAnsi="Book Antiqua" w:cs="Book Antiqua"/>
          <w:color w:val="000000"/>
        </w:rPr>
        <w:t>coronal-section</w:t>
      </w:r>
      <w:r>
        <w:rPr>
          <w:rFonts w:ascii="Book Antiqua" w:hAnsi="Book Antiqua" w:cs="Book Antiqua"/>
          <w:color w:val="000000"/>
          <w:lang w:eastAsia="zh-CN"/>
        </w:rPr>
        <w:t xml:space="preserve"> </w:t>
      </w:r>
      <w:r>
        <w:rPr>
          <w:rFonts w:ascii="Book Antiqua" w:eastAsia="Book Antiqua" w:hAnsi="Book Antiqua" w:cs="Book Antiqua"/>
          <w:color w:val="000000"/>
        </w:rPr>
        <w:t>image showing a fracture line (arrowhead) from the cervical region to the apex; E:</w:t>
      </w:r>
      <w:r>
        <w:rPr>
          <w:rFonts w:ascii="Book Antiqua" w:hAnsi="Book Antiqua" w:cs="Book Antiqua"/>
          <w:color w:val="000000"/>
          <w:lang w:eastAsia="zh-CN"/>
        </w:rPr>
        <w:t xml:space="preserve"> </w:t>
      </w:r>
      <w:r>
        <w:rPr>
          <w:rFonts w:ascii="Book Antiqua" w:eastAsia="Book Antiqua" w:hAnsi="Book Antiqua" w:cs="Book Antiqua"/>
          <w:color w:val="000000"/>
        </w:rPr>
        <w:t>A CBCT</w:t>
      </w:r>
      <w:r>
        <w:rPr>
          <w:rFonts w:ascii="Book Antiqua" w:hAnsi="Book Antiqua" w:cs="Book Antiqua"/>
          <w:color w:val="000000"/>
          <w:lang w:eastAsia="zh-CN"/>
        </w:rPr>
        <w:t xml:space="preserve"> </w:t>
      </w:r>
      <w:r>
        <w:rPr>
          <w:rFonts w:ascii="Book Antiqua" w:eastAsia="Book Antiqua" w:hAnsi="Book Antiqua" w:cs="Book Antiqua"/>
          <w:color w:val="000000"/>
        </w:rPr>
        <w:t>sagittal-section image showing a large region of bone destruction (arrowhead) in</w:t>
      </w:r>
      <w:r>
        <w:rPr>
          <w:rFonts w:ascii="Book Antiqua" w:hAnsi="Book Antiqua" w:cs="Book Antiqua"/>
          <w:color w:val="000000"/>
          <w:lang w:eastAsia="zh-CN"/>
        </w:rPr>
        <w:t xml:space="preserve"> </w:t>
      </w:r>
      <w:r>
        <w:rPr>
          <w:rFonts w:ascii="Book Antiqua" w:eastAsia="Book Antiqua" w:hAnsi="Book Antiqua" w:cs="Book Antiqua"/>
          <w:color w:val="000000"/>
        </w:rPr>
        <w:t>the</w:t>
      </w:r>
      <w:r>
        <w:rPr>
          <w:rFonts w:ascii="Book Antiqua" w:hAnsi="Book Antiqua" w:cs="Book Antiqua"/>
          <w:color w:val="000000"/>
          <w:lang w:eastAsia="zh-CN"/>
        </w:rPr>
        <w:t xml:space="preserve"> </w:t>
      </w:r>
      <w:r>
        <w:rPr>
          <w:rFonts w:ascii="Book Antiqua" w:eastAsia="Book Antiqua" w:hAnsi="Book Antiqua" w:cs="Book Antiqua"/>
          <w:color w:val="000000"/>
        </w:rPr>
        <w:t>palatal and apical areas</w:t>
      </w:r>
      <w:r>
        <w:rPr>
          <w:rFonts w:ascii="Book Antiqua" w:hAnsi="Book Antiqua" w:cs="Book Antiqua"/>
          <w:color w:val="000000"/>
          <w:lang w:eastAsia="zh-CN"/>
        </w:rPr>
        <w:t xml:space="preserve"> </w:t>
      </w:r>
      <w:r>
        <w:rPr>
          <w:rFonts w:ascii="Book Antiqua" w:eastAsia="Book Antiqua" w:hAnsi="Book Antiqua" w:cs="Book Antiqua"/>
          <w:color w:val="000000"/>
        </w:rPr>
        <w:t>of the root.</w:t>
      </w:r>
    </w:p>
    <w:p w14:paraId="06A8EE9A" w14:textId="77777777" w:rsidR="008668E6" w:rsidRDefault="00AD297F">
      <w:pPr>
        <w:spacing w:line="360" w:lineRule="auto"/>
        <w:jc w:val="both"/>
        <w:rPr>
          <w:rFonts w:ascii="Book Antiqua" w:hAnsi="Book Antiqua"/>
          <w:noProof/>
          <w:lang w:eastAsia="zh-CN"/>
        </w:rPr>
      </w:pPr>
      <w:r>
        <w:rPr>
          <w:rFonts w:ascii="Book Antiqua" w:hAnsi="Book Antiqua"/>
          <w:lang w:eastAsia="zh-CN"/>
        </w:rPr>
        <w:br w:type="page"/>
      </w:r>
    </w:p>
    <w:p w14:paraId="19D62FF0" w14:textId="77777777" w:rsidR="0039615F" w:rsidRDefault="00262B8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DE069B6" wp14:editId="55446852">
            <wp:extent cx="5943600" cy="4497558"/>
            <wp:effectExtent l="0" t="0" r="0" b="0"/>
            <wp:docPr id="1" name="图片 1" descr="D:\樊佳茹-工作文件\第二次定稿\稿件编辑加工\稿件\已编稿件\待排版\73840\73840-PDF\73840-Figures\7384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3840\73840-PDF\73840-Figures\73840-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97558"/>
                    </a:xfrm>
                    <a:prstGeom prst="rect">
                      <a:avLst/>
                    </a:prstGeom>
                    <a:noFill/>
                    <a:ln>
                      <a:noFill/>
                    </a:ln>
                  </pic:spPr>
                </pic:pic>
              </a:graphicData>
            </a:graphic>
          </wp:inline>
        </w:drawing>
      </w:r>
    </w:p>
    <w:p w14:paraId="48F9C12F" w14:textId="77777777" w:rsidR="008668E6" w:rsidRDefault="00AD297F">
      <w:pPr>
        <w:spacing w:line="360" w:lineRule="auto"/>
        <w:jc w:val="both"/>
        <w:rPr>
          <w:rFonts w:ascii="Book Antiqua" w:hAnsi="Book Antiqua"/>
        </w:rPr>
      </w:pPr>
      <w:r>
        <w:rPr>
          <w:rFonts w:ascii="Book Antiqua" w:eastAsia="Book Antiqua" w:hAnsi="Book Antiqua" w:cs="Book Antiqua"/>
          <w:b/>
          <w:bCs/>
          <w:color w:val="000000"/>
        </w:rPr>
        <w:t>F</w:t>
      </w:r>
      <w:r>
        <w:rPr>
          <w:rFonts w:ascii="Book Antiqua" w:hAnsi="Book Antiqua" w:cs="Book Antiqua"/>
          <w:b/>
          <w:bCs/>
          <w:color w:val="000000"/>
          <w:lang w:eastAsia="zh-CN"/>
        </w:rPr>
        <w:t xml:space="preserve">igure </w:t>
      </w:r>
      <w:r>
        <w:rPr>
          <w:rFonts w:ascii="Book Antiqua" w:eastAsia="Book Antiqua" w:hAnsi="Book Antiqua" w:cs="Book Antiqua"/>
          <w:b/>
          <w:color w:val="000000"/>
        </w:rPr>
        <w:t>2</w:t>
      </w:r>
      <w:r>
        <w:rPr>
          <w:rFonts w:ascii="Book Antiqua" w:hAnsi="Book Antiqua" w:cs="Book Antiqua"/>
          <w:b/>
          <w:color w:val="000000"/>
          <w:lang w:eastAsia="zh-CN"/>
        </w:rPr>
        <w:t xml:space="preserve"> </w:t>
      </w:r>
      <w:r>
        <w:rPr>
          <w:rFonts w:ascii="Book Antiqua" w:eastAsia="Book Antiqua" w:hAnsi="Book Antiqua" w:cs="Book Antiqua"/>
          <w:b/>
          <w:color w:val="000000"/>
        </w:rPr>
        <w:t>Operative images.</w:t>
      </w:r>
      <w:r>
        <w:rPr>
          <w:rFonts w:ascii="Book Antiqua" w:hAnsi="Book Antiqua" w:cs="Book Antiqua"/>
          <w:color w:val="000000"/>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 xml:space="preserve"> </w:t>
      </w:r>
      <w:r>
        <w:rPr>
          <w:rFonts w:ascii="Book Antiqua" w:eastAsia="Book Antiqua" w:hAnsi="Book Antiqua" w:cs="Book Antiqua"/>
          <w:color w:val="000000"/>
        </w:rPr>
        <w:t>A vertical root fracture line after the granulation tissue was removed;</w:t>
      </w:r>
      <w:r>
        <w:rPr>
          <w:rFonts w:ascii="Book Antiqua" w:hAnsi="Book Antiqua" w:cs="Book Antiqua"/>
          <w:color w:val="000000"/>
          <w:lang w:eastAsia="zh-CN"/>
        </w:rPr>
        <w:t xml:space="preserve"> </w:t>
      </w:r>
      <w:r>
        <w:rPr>
          <w:rFonts w:ascii="Book Antiqua" w:eastAsia="Book Antiqua" w:hAnsi="Book Antiqua" w:cs="Book Antiqua"/>
          <w:color w:val="000000"/>
        </w:rPr>
        <w:t>B:</w:t>
      </w:r>
      <w:r>
        <w:rPr>
          <w:rFonts w:ascii="Book Antiqua" w:hAnsi="Book Antiqua" w:cs="Book Antiqua"/>
          <w:color w:val="000000"/>
          <w:lang w:eastAsia="zh-CN"/>
        </w:rPr>
        <w:t xml:space="preserve"> </w:t>
      </w:r>
      <w:r>
        <w:rPr>
          <w:rFonts w:ascii="Book Antiqua" w:eastAsia="Book Antiqua" w:hAnsi="Book Antiqua" w:cs="Book Antiqua"/>
          <w:color w:val="000000"/>
        </w:rPr>
        <w:t>Excision of the 3-mm apex;</w:t>
      </w:r>
      <w:r>
        <w:rPr>
          <w:rFonts w:ascii="Book Antiqua" w:hAnsi="Book Antiqua" w:cs="Book Antiqua"/>
          <w:color w:val="000000"/>
          <w:lang w:eastAsia="zh-CN"/>
        </w:rPr>
        <w:t xml:space="preserve"> </w:t>
      </w:r>
      <w:r>
        <w:rPr>
          <w:rFonts w:ascii="Book Antiqua" w:eastAsia="Book Antiqua" w:hAnsi="Book Antiqua" w:cs="Book Antiqua"/>
          <w:color w:val="000000"/>
        </w:rPr>
        <w:t>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Filling of the retrograde canal with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Plus</w:t>
      </w:r>
      <w:r>
        <w:rPr>
          <w:rFonts w:ascii="Book Antiqua" w:hAnsi="Book Antiqua" w:cs="Book Antiqua"/>
          <w:color w:val="000000"/>
          <w:lang w:eastAsia="zh-CN"/>
        </w:rPr>
        <w:t xml:space="preserve"> </w:t>
      </w:r>
      <w:r>
        <w:rPr>
          <w:rFonts w:ascii="Book Antiqua" w:eastAsia="Book Antiqua" w:hAnsi="Book Antiqua" w:cs="Book Antiqua"/>
          <w:color w:val="000000"/>
        </w:rPr>
        <w:t>after retrograde</w:t>
      </w:r>
      <w:r>
        <w:rPr>
          <w:rFonts w:ascii="Book Antiqua" w:hAnsi="Book Antiqua" w:cs="Book Antiqua"/>
          <w:color w:val="000000"/>
          <w:lang w:eastAsia="zh-CN"/>
        </w:rPr>
        <w:t xml:space="preserve"> </w:t>
      </w:r>
      <w:r>
        <w:rPr>
          <w:rFonts w:ascii="Book Antiqua" w:eastAsia="Book Antiqua" w:hAnsi="Book Antiqua" w:cs="Book Antiqua"/>
          <w:color w:val="000000"/>
        </w:rPr>
        <w:t>canal preparation;</w:t>
      </w:r>
      <w:r>
        <w:rPr>
          <w:rFonts w:ascii="Book Antiqua" w:hAnsi="Book Antiqua" w:cs="Book Antiqua"/>
          <w:color w:val="000000"/>
          <w:lang w:eastAsia="zh-CN"/>
        </w:rPr>
        <w:t xml:space="preserve"> </w:t>
      </w:r>
      <w:r>
        <w:rPr>
          <w:rFonts w:ascii="Book Antiqua" w:eastAsia="Book Antiqua" w:hAnsi="Book Antiqua" w:cs="Book Antiqua"/>
          <w:color w:val="000000"/>
        </w:rPr>
        <w:t>D:</w:t>
      </w:r>
      <w:r>
        <w:rPr>
          <w:rFonts w:ascii="Book Antiqua" w:hAnsi="Book Antiqua" w:cs="Book Antiqua"/>
          <w:color w:val="000000"/>
          <w:lang w:eastAsia="zh-CN"/>
        </w:rPr>
        <w:t xml:space="preserve"> </w:t>
      </w:r>
      <w:r>
        <w:rPr>
          <w:rFonts w:ascii="Book Antiqua" w:eastAsia="Book Antiqua" w:hAnsi="Book Antiqua" w:cs="Book Antiqua"/>
          <w:color w:val="000000"/>
        </w:rPr>
        <w:t>Cleaning and enlargement of</w:t>
      </w:r>
      <w:r>
        <w:rPr>
          <w:rFonts w:ascii="Book Antiqua" w:hAnsi="Book Antiqua" w:cs="Book Antiqua"/>
          <w:color w:val="000000"/>
          <w:lang w:eastAsia="zh-CN"/>
        </w:rPr>
        <w:t xml:space="preserve"> </w:t>
      </w:r>
      <w:r>
        <w:rPr>
          <w:rFonts w:ascii="Book Antiqua" w:eastAsia="Book Antiqua" w:hAnsi="Book Antiqua" w:cs="Book Antiqua"/>
          <w:color w:val="000000"/>
        </w:rPr>
        <w:t>the fracture line;</w:t>
      </w:r>
      <w:r>
        <w:rPr>
          <w:rFonts w:ascii="Book Antiqua" w:hAnsi="Book Antiqua" w:cs="Book Antiqua"/>
          <w:color w:val="000000"/>
          <w:lang w:eastAsia="zh-CN"/>
        </w:rPr>
        <w:t xml:space="preserve"> </w:t>
      </w:r>
      <w:r>
        <w:rPr>
          <w:rFonts w:ascii="Book Antiqua" w:eastAsia="Book Antiqua" w:hAnsi="Book Antiqua" w:cs="Book Antiqua"/>
          <w:color w:val="000000"/>
        </w:rPr>
        <w:t>E:</w:t>
      </w:r>
      <w:r>
        <w:rPr>
          <w:rFonts w:ascii="Book Antiqua" w:hAnsi="Book Antiqua" w:cs="Book Antiqua"/>
          <w:color w:val="000000"/>
          <w:lang w:eastAsia="zh-CN"/>
        </w:rPr>
        <w:t xml:space="preserve"> </w:t>
      </w:r>
      <w:r>
        <w:rPr>
          <w:rFonts w:ascii="Book Antiqua" w:eastAsia="Book Antiqua" w:hAnsi="Book Antiqua" w:cs="Book Antiqua"/>
          <w:color w:val="000000"/>
        </w:rPr>
        <w:t>Filling of</w:t>
      </w:r>
      <w:r>
        <w:rPr>
          <w:rFonts w:ascii="Book Antiqua" w:hAnsi="Book Antiqua" w:cs="Book Antiqua"/>
          <w:color w:val="000000"/>
          <w:lang w:eastAsia="zh-CN"/>
        </w:rPr>
        <w:t xml:space="preserve"> </w:t>
      </w:r>
      <w:r>
        <w:rPr>
          <w:rFonts w:ascii="Book Antiqua" w:eastAsia="Book Antiqua" w:hAnsi="Book Antiqua" w:cs="Book Antiqua"/>
          <w:color w:val="000000"/>
        </w:rPr>
        <w:t>the fracture and trapezoidal retention forms (shown</w:t>
      </w:r>
      <w:r>
        <w:rPr>
          <w:rFonts w:ascii="Book Antiqua" w:hAnsi="Book Antiqua" w:cs="Book Antiqua"/>
          <w:color w:val="000000"/>
          <w:lang w:eastAsia="zh-CN"/>
        </w:rPr>
        <w:t xml:space="preserve"> </w:t>
      </w:r>
      <w:r>
        <w:rPr>
          <w:rFonts w:ascii="Book Antiqua" w:eastAsia="Book Antiqua" w:hAnsi="Book Antiqua" w:cs="Book Antiqua"/>
          <w:color w:val="000000"/>
        </w:rPr>
        <w:t>by dotted line) with resin;</w:t>
      </w:r>
      <w:r>
        <w:rPr>
          <w:rFonts w:ascii="Book Antiqua" w:hAnsi="Book Antiqua" w:cs="Book Antiqua"/>
          <w:color w:val="000000"/>
          <w:lang w:eastAsia="zh-CN"/>
        </w:rPr>
        <w:t xml:space="preserve"> </w:t>
      </w:r>
      <w:r>
        <w:rPr>
          <w:rFonts w:ascii="Book Antiqua" w:eastAsia="Book Antiqua" w:hAnsi="Book Antiqua" w:cs="Book Antiqua"/>
          <w:color w:val="000000"/>
        </w:rPr>
        <w:t>F:</w:t>
      </w:r>
      <w:r>
        <w:rPr>
          <w:rFonts w:ascii="Book Antiqua" w:hAnsi="Book Antiqua" w:cs="Book Antiqua"/>
          <w:color w:val="000000"/>
          <w:lang w:eastAsia="zh-CN"/>
        </w:rPr>
        <w:t xml:space="preserve"> </w:t>
      </w:r>
      <w:r>
        <w:rPr>
          <w:rFonts w:ascii="Book Antiqua" w:eastAsia="Book Antiqua" w:hAnsi="Book Antiqua" w:cs="Book Antiqua"/>
          <w:color w:val="000000"/>
        </w:rPr>
        <w:t>Covering of the resin surface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with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w:t>
      </w:r>
      <w:r>
        <w:rPr>
          <w:rFonts w:ascii="Book Antiqua" w:hAnsi="Book Antiqua" w:cs="Book Antiqua"/>
          <w:color w:val="000000"/>
          <w:lang w:eastAsia="zh-CN"/>
        </w:rPr>
        <w:t xml:space="preserve"> </w:t>
      </w:r>
      <w:r>
        <w:rPr>
          <w:rFonts w:ascii="Book Antiqua" w:eastAsia="Book Antiqua" w:hAnsi="Book Antiqua" w:cs="Book Antiqua"/>
          <w:color w:val="000000"/>
        </w:rPr>
        <w:t>Plus;</w:t>
      </w:r>
      <w:r>
        <w:rPr>
          <w:rFonts w:ascii="Book Antiqua" w:hAnsi="Book Antiqua" w:cs="Book Antiqua"/>
          <w:color w:val="000000"/>
          <w:lang w:eastAsia="zh-CN"/>
        </w:rPr>
        <w:t xml:space="preserve"> </w:t>
      </w:r>
      <w:r>
        <w:rPr>
          <w:rFonts w:ascii="Book Antiqua" w:eastAsia="Book Antiqua" w:hAnsi="Book Antiqua" w:cs="Book Antiqua"/>
          <w:color w:val="000000"/>
        </w:rPr>
        <w:t>G:</w:t>
      </w:r>
      <w:r>
        <w:rPr>
          <w:rFonts w:ascii="Book Antiqua" w:hAnsi="Book Antiqua" w:cs="Book Antiqua"/>
          <w:color w:val="000000"/>
          <w:lang w:eastAsia="zh-CN"/>
        </w:rPr>
        <w:t xml:space="preserve"> </w:t>
      </w:r>
      <w:r>
        <w:rPr>
          <w:rFonts w:ascii="Book Antiqua" w:eastAsia="Book Antiqua" w:hAnsi="Book Antiqua" w:cs="Book Antiqua"/>
          <w:color w:val="000000"/>
        </w:rPr>
        <w:t>Replantation of</w:t>
      </w:r>
      <w:r>
        <w:rPr>
          <w:rFonts w:ascii="Book Antiqua" w:hAnsi="Book Antiqua" w:cs="Book Antiqua"/>
          <w:color w:val="000000"/>
          <w:lang w:eastAsia="zh-CN"/>
        </w:rPr>
        <w:t xml:space="preserve"> </w:t>
      </w:r>
      <w:r>
        <w:rPr>
          <w:rFonts w:ascii="Book Antiqua" w:eastAsia="Book Antiqua" w:hAnsi="Book Antiqua" w:cs="Book Antiqua"/>
          <w:color w:val="000000"/>
        </w:rPr>
        <w:t>the tooth.</w:t>
      </w:r>
    </w:p>
    <w:p w14:paraId="30750E5A" w14:textId="77777777" w:rsidR="008668E6" w:rsidRDefault="00AD297F">
      <w:pPr>
        <w:spacing w:line="360" w:lineRule="auto"/>
        <w:jc w:val="both"/>
        <w:rPr>
          <w:noProof/>
          <w:lang w:eastAsia="zh-CN"/>
        </w:rPr>
      </w:pPr>
      <w:r>
        <w:rPr>
          <w:rFonts w:ascii="Book Antiqua" w:hAnsi="Book Antiqua" w:cs="Book Antiqua"/>
          <w:b/>
          <w:bCs/>
          <w:color w:val="000000"/>
          <w:lang w:eastAsia="zh-CN"/>
        </w:rPr>
        <w:br w:type="page"/>
      </w:r>
    </w:p>
    <w:p w14:paraId="15B46A37" w14:textId="77777777" w:rsidR="0039615F" w:rsidRDefault="0039615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3C62FFB6" wp14:editId="3CF8AE80">
            <wp:extent cx="5941060" cy="3668395"/>
            <wp:effectExtent l="0" t="0" r="2540" b="8255"/>
            <wp:docPr id="8" name="图片 8" descr="D:\樊佳茹-工作文件\第二次定稿\稿件编辑加工\稿件\已编稿件\待排版\73840\73840-PDF\73840-Figures\7384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3840\73840-PDF\73840-Figures\73840-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060" cy="3668395"/>
                    </a:xfrm>
                    <a:prstGeom prst="rect">
                      <a:avLst/>
                    </a:prstGeom>
                    <a:noFill/>
                    <a:ln>
                      <a:noFill/>
                    </a:ln>
                  </pic:spPr>
                </pic:pic>
              </a:graphicData>
            </a:graphic>
          </wp:inline>
        </w:drawing>
      </w:r>
    </w:p>
    <w:p w14:paraId="455B7973" w14:textId="77777777" w:rsidR="008668E6" w:rsidRPr="00262B8A" w:rsidRDefault="00AD297F">
      <w:pPr>
        <w:spacing w:line="360" w:lineRule="auto"/>
        <w:jc w:val="both"/>
        <w:rPr>
          <w:rFonts w:ascii="Book Antiqua" w:hAnsi="Book Antiqua"/>
          <w:lang w:eastAsia="zh-CN"/>
        </w:rPr>
      </w:pPr>
      <w:r>
        <w:rPr>
          <w:rFonts w:ascii="Book Antiqua" w:eastAsia="Book Antiqua" w:hAnsi="Book Antiqua" w:cs="Book Antiqua"/>
          <w:b/>
          <w:bCs/>
          <w:color w:val="000000"/>
        </w:rPr>
        <w:t>F</w:t>
      </w:r>
      <w:r>
        <w:rPr>
          <w:rFonts w:ascii="Book Antiqua" w:hAnsi="Book Antiqua" w:cs="Book Antiqua"/>
          <w:b/>
          <w:bCs/>
          <w:color w:val="000000"/>
          <w:lang w:eastAsia="zh-CN"/>
        </w:rPr>
        <w:t>igure</w:t>
      </w:r>
      <w:r>
        <w:rPr>
          <w:rFonts w:ascii="Book Antiqua" w:eastAsia="Book Antiqua" w:hAnsi="Book Antiqua" w:cs="Book Antiqua"/>
          <w:b/>
          <w:color w:val="000000"/>
        </w:rPr>
        <w:t xml:space="preserve"> 3 Postoperative images within six months.</w:t>
      </w:r>
      <w:r>
        <w:rPr>
          <w:rFonts w:ascii="Book Antiqua" w:hAnsi="Book Antiqua" w:cs="Book Antiqua"/>
          <w:b/>
          <w:color w:val="000000"/>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 xml:space="preserve"> </w:t>
      </w:r>
      <w:r>
        <w:rPr>
          <w:rFonts w:ascii="Book Antiqua" w:eastAsia="Book Antiqua" w:hAnsi="Book Antiqua" w:cs="Book Antiqua"/>
          <w:color w:val="000000"/>
        </w:rPr>
        <w:t>Immediate postoperative radiograph;</w:t>
      </w:r>
      <w:r>
        <w:rPr>
          <w:rFonts w:ascii="Book Antiqua" w:hAnsi="Book Antiqua" w:cs="Book Antiqua"/>
          <w:color w:val="000000"/>
          <w:lang w:eastAsia="zh-CN"/>
        </w:rPr>
        <w:t xml:space="preserve"> </w:t>
      </w:r>
      <w:r>
        <w:rPr>
          <w:rFonts w:ascii="Book Antiqua" w:eastAsia="Book Antiqua" w:hAnsi="Book Antiqua" w:cs="Book Antiqua"/>
          <w:color w:val="000000"/>
        </w:rPr>
        <w:t>B:</w:t>
      </w:r>
      <w:r>
        <w:rPr>
          <w:rFonts w:ascii="Book Antiqua" w:hAnsi="Book Antiqua" w:cs="Book Antiqua"/>
          <w:color w:val="000000"/>
          <w:lang w:eastAsia="zh-CN"/>
        </w:rPr>
        <w:t xml:space="preserve"> </w:t>
      </w:r>
      <w:r>
        <w:rPr>
          <w:rFonts w:ascii="Book Antiqua" w:eastAsia="Book Antiqua" w:hAnsi="Book Antiqua" w:cs="Book Antiqua"/>
          <w:color w:val="000000"/>
        </w:rPr>
        <w:t>One-month</w:t>
      </w:r>
      <w:r>
        <w:rPr>
          <w:rFonts w:ascii="Book Antiqua" w:hAnsi="Book Antiqua" w:cs="Book Antiqua"/>
          <w:color w:val="000000"/>
          <w:lang w:eastAsia="zh-CN"/>
        </w:rPr>
        <w:t xml:space="preserve"> </w:t>
      </w:r>
      <w:r>
        <w:rPr>
          <w:rFonts w:ascii="Book Antiqua" w:eastAsia="Book Antiqua" w:hAnsi="Book Antiqua" w:cs="Book Antiqua"/>
          <w:color w:val="000000"/>
        </w:rPr>
        <w:t>review radiograph;</w:t>
      </w:r>
      <w:r>
        <w:rPr>
          <w:rFonts w:ascii="Book Antiqua" w:hAnsi="Book Antiqua" w:cs="Book Antiqua"/>
          <w:color w:val="000000"/>
          <w:lang w:eastAsia="zh-CN"/>
        </w:rPr>
        <w:t xml:space="preserve"> </w:t>
      </w:r>
      <w:r>
        <w:rPr>
          <w:rFonts w:ascii="Book Antiqua" w:eastAsia="Book Antiqua" w:hAnsi="Book Antiqua" w:cs="Book Antiqua"/>
          <w:color w:val="000000"/>
        </w:rPr>
        <w:t>C:</w:t>
      </w:r>
      <w:r>
        <w:rPr>
          <w:rFonts w:ascii="Book Antiqua" w:hAnsi="Book Antiqua" w:cs="Book Antiqua"/>
          <w:color w:val="000000"/>
          <w:lang w:eastAsia="zh-CN"/>
        </w:rPr>
        <w:t xml:space="preserve"> </w:t>
      </w:r>
      <w:r>
        <w:rPr>
          <w:rFonts w:ascii="Book Antiqua" w:eastAsia="Book Antiqua" w:hAnsi="Book Antiqua" w:cs="Book Antiqua"/>
          <w:color w:val="000000"/>
        </w:rPr>
        <w:t>Three-month review</w:t>
      </w:r>
      <w:r>
        <w:rPr>
          <w:rFonts w:ascii="Book Antiqua" w:hAnsi="Book Antiqua" w:cs="Book Antiqua"/>
          <w:color w:val="000000"/>
          <w:lang w:eastAsia="zh-CN"/>
        </w:rPr>
        <w:t xml:space="preserve"> </w:t>
      </w:r>
      <w:r>
        <w:rPr>
          <w:rFonts w:ascii="Book Antiqua" w:eastAsia="Book Antiqua" w:hAnsi="Book Antiqua" w:cs="Book Antiqua"/>
          <w:color w:val="000000"/>
        </w:rPr>
        <w:t>radiograph;</w:t>
      </w:r>
      <w:r>
        <w:rPr>
          <w:rFonts w:ascii="Book Antiqua" w:hAnsi="Book Antiqua" w:cs="Book Antiqua"/>
          <w:color w:val="000000"/>
          <w:lang w:eastAsia="zh-CN"/>
        </w:rPr>
        <w:t xml:space="preserve"> </w:t>
      </w:r>
      <w:r>
        <w:rPr>
          <w:rFonts w:ascii="Book Antiqua" w:eastAsia="Book Antiqua" w:hAnsi="Book Antiqua" w:cs="Book Antiqua"/>
          <w:color w:val="000000"/>
        </w:rPr>
        <w:t>D:</w:t>
      </w:r>
      <w:r>
        <w:rPr>
          <w:rFonts w:ascii="Book Antiqua" w:hAnsi="Book Antiqua" w:cs="Book Antiqua"/>
          <w:color w:val="000000"/>
          <w:lang w:eastAsia="zh-CN"/>
        </w:rPr>
        <w:t xml:space="preserve"> </w:t>
      </w:r>
      <w:r>
        <w:rPr>
          <w:rFonts w:ascii="Book Antiqua" w:eastAsia="Book Antiqua" w:hAnsi="Book Antiqua" w:cs="Book Antiqua"/>
          <w:color w:val="000000"/>
        </w:rPr>
        <w:t>Six-month review</w:t>
      </w:r>
      <w:r>
        <w:rPr>
          <w:rFonts w:ascii="Book Antiqua" w:hAnsi="Book Antiqua" w:cs="Book Antiqua"/>
          <w:color w:val="000000"/>
          <w:lang w:eastAsia="zh-CN"/>
        </w:rPr>
        <w:t xml:space="preserve"> </w:t>
      </w:r>
      <w:r>
        <w:rPr>
          <w:rFonts w:ascii="Book Antiqua" w:eastAsia="Book Antiqua" w:hAnsi="Book Antiqua" w:cs="Book Antiqua"/>
          <w:color w:val="000000"/>
        </w:rPr>
        <w:t>radiograph;</w:t>
      </w:r>
      <w:r>
        <w:rPr>
          <w:rFonts w:ascii="Book Antiqua" w:hAnsi="Book Antiqua" w:cs="Book Antiqua"/>
          <w:color w:val="000000"/>
          <w:lang w:eastAsia="zh-CN"/>
        </w:rPr>
        <w:t xml:space="preserve"> </w:t>
      </w:r>
      <w:r>
        <w:rPr>
          <w:rFonts w:ascii="Book Antiqua" w:hAnsi="Book Antiqua" w:cs="Book Antiqua" w:hint="eastAsia"/>
          <w:color w:val="000000"/>
          <w:lang w:eastAsia="zh-CN"/>
        </w:rPr>
        <w:t>E</w:t>
      </w:r>
      <w:r>
        <w:rPr>
          <w:rFonts w:ascii="Book Antiqua" w:hAnsi="Book Antiqua" w:cs="Book Antiqua"/>
          <w:color w:val="000000"/>
          <w:lang w:eastAsia="zh-CN"/>
        </w:rPr>
        <w:t xml:space="preserve"> and </w:t>
      </w:r>
      <w:r>
        <w:rPr>
          <w:rFonts w:ascii="Book Antiqua" w:hAnsi="Book Antiqua" w:cs="Book Antiqua" w:hint="eastAsia"/>
          <w:color w:val="000000"/>
          <w:lang w:eastAsia="zh-CN"/>
        </w:rPr>
        <w:t>F</w:t>
      </w:r>
      <w:r>
        <w:rPr>
          <w:rFonts w:ascii="Book Antiqua" w:eastAsia="Book Antiqua" w:hAnsi="Book Antiqua" w:cs="Book Antiqua"/>
          <w:color w:val="000000"/>
        </w:rPr>
        <w:t>:</w:t>
      </w:r>
      <w:r>
        <w:rPr>
          <w:rFonts w:ascii="Book Antiqua" w:hAnsi="Book Antiqua" w:cs="Book Antiqua"/>
          <w:color w:val="000000"/>
          <w:lang w:eastAsia="zh-CN"/>
        </w:rPr>
        <w:t xml:space="preserve"> </w:t>
      </w:r>
      <w:r w:rsidR="00C452ED">
        <w:rPr>
          <w:rFonts w:ascii="Book Antiqua" w:hAnsi="Book Antiqua" w:cs="Book Antiqua" w:hint="eastAsia"/>
          <w:color w:val="000000"/>
          <w:lang w:eastAsia="zh-CN"/>
        </w:rPr>
        <w:t>C</w:t>
      </w:r>
      <w:r w:rsidR="00C452ED">
        <w:rPr>
          <w:rFonts w:ascii="Book Antiqua" w:eastAsia="Book Antiqua" w:hAnsi="Book Antiqua" w:cs="Book Antiqua"/>
          <w:color w:val="000000"/>
        </w:rPr>
        <w:t>one beam computed tomography</w:t>
      </w:r>
      <w:r>
        <w:rPr>
          <w:rFonts w:ascii="Book Antiqua" w:eastAsia="Book Antiqua" w:hAnsi="Book Antiqua" w:cs="Book Antiqua"/>
          <w:color w:val="000000"/>
        </w:rPr>
        <w:t xml:space="preserve"> cross-sectional</w:t>
      </w:r>
      <w:r>
        <w:rPr>
          <w:rFonts w:ascii="Book Antiqua" w:hAnsi="Book Antiqua" w:cs="Book Antiqua"/>
          <w:color w:val="000000"/>
          <w:lang w:eastAsia="zh-CN"/>
        </w:rPr>
        <w:t xml:space="preserve"> </w:t>
      </w:r>
      <w:r>
        <w:rPr>
          <w:rFonts w:ascii="Book Antiqua" w:eastAsia="Book Antiqua" w:hAnsi="Book Antiqua" w:cs="Book Antiqua"/>
          <w:color w:val="000000"/>
        </w:rPr>
        <w:t>and sagittal-section images</w:t>
      </w:r>
      <w:r>
        <w:rPr>
          <w:rFonts w:ascii="Book Antiqua" w:hAnsi="Book Antiqua" w:cs="Book Antiqua"/>
          <w:color w:val="000000"/>
          <w:lang w:eastAsia="zh-CN"/>
        </w:rPr>
        <w:t xml:space="preserve"> </w:t>
      </w:r>
      <w:r>
        <w:rPr>
          <w:rFonts w:ascii="Book Antiqua" w:eastAsia="Book Antiqua" w:hAnsi="Book Antiqua" w:cs="Book Antiqua"/>
          <w:color w:val="000000"/>
        </w:rPr>
        <w:t>at the six-month review</w:t>
      </w:r>
      <w:r>
        <w:rPr>
          <w:rFonts w:ascii="Book Antiqua" w:hAnsi="Book Antiqua" w:cs="Book Antiqua"/>
          <w:color w:val="000000"/>
          <w:lang w:eastAsia="zh-CN"/>
        </w:rPr>
        <w:t xml:space="preserve"> </w:t>
      </w:r>
      <w:r>
        <w:rPr>
          <w:rFonts w:ascii="Book Antiqua" w:eastAsia="Book Antiqua" w:hAnsi="Book Antiqua" w:cs="Book Antiqua"/>
          <w:color w:val="000000"/>
        </w:rPr>
        <w:t>showing significant bone and periodontal regeneration (arrowhead) around the root</w:t>
      </w:r>
      <w:r>
        <w:rPr>
          <w:rFonts w:ascii="Book Antiqua" w:hAnsi="Book Antiqua" w:cs="Book Antiqua" w:hint="eastAsia"/>
          <w:color w:val="000000"/>
          <w:lang w:eastAsia="zh-CN"/>
        </w:rPr>
        <w:t>; G</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Labial view of tooth #9 at the six-month review;</w:t>
      </w:r>
      <w:r>
        <w:rPr>
          <w:rFonts w:ascii="Book Antiqua" w:hAnsi="Book Antiqua" w:cs="Book Antiqua"/>
          <w:color w:val="000000"/>
          <w:lang w:eastAsia="zh-CN"/>
        </w:rPr>
        <w:t xml:space="preserve"> </w:t>
      </w:r>
      <w:r>
        <w:rPr>
          <w:rFonts w:ascii="Book Antiqua" w:hAnsi="Book Antiqua" w:cs="Book Antiqua" w:hint="eastAsia"/>
          <w:color w:val="000000"/>
          <w:lang w:eastAsia="zh-CN"/>
        </w:rPr>
        <w:t>H</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Palatal periodontal probing of tooth #9 at the six-month review showing</w:t>
      </w:r>
      <w:r>
        <w:rPr>
          <w:rFonts w:ascii="Book Antiqua" w:hAnsi="Book Antiqua" w:cs="Book Antiqua"/>
          <w:color w:val="000000"/>
          <w:lang w:eastAsia="zh-CN"/>
        </w:rPr>
        <w:t xml:space="preserve"> </w:t>
      </w:r>
      <w:r>
        <w:rPr>
          <w:rFonts w:ascii="Book Antiqua" w:eastAsia="Book Antiqua" w:hAnsi="Book Antiqua" w:cs="Book Antiqua"/>
          <w:color w:val="000000"/>
        </w:rPr>
        <w:t>normal periodontal probing depth</w:t>
      </w:r>
      <w:r w:rsidR="00262B8A">
        <w:rPr>
          <w:rFonts w:ascii="Book Antiqua" w:hAnsi="Book Antiqua" w:cs="Book Antiqua" w:hint="eastAsia"/>
          <w:color w:val="000000"/>
          <w:lang w:eastAsia="zh-CN"/>
        </w:rPr>
        <w:t>.</w:t>
      </w:r>
    </w:p>
    <w:p w14:paraId="614F16D4" w14:textId="77777777" w:rsidR="008668E6" w:rsidRDefault="00AD297F">
      <w:pPr>
        <w:spacing w:line="360" w:lineRule="auto"/>
        <w:jc w:val="both"/>
        <w:rPr>
          <w:rFonts w:ascii="Book Antiqua" w:hAnsi="Book Antiqua"/>
          <w:noProof/>
          <w:lang w:eastAsia="zh-CN"/>
        </w:rPr>
      </w:pPr>
      <w:r>
        <w:rPr>
          <w:rFonts w:ascii="Book Antiqua" w:eastAsia="Book Antiqua" w:hAnsi="Book Antiqua" w:cs="Book Antiqua"/>
          <w:b/>
          <w:bCs/>
          <w:color w:val="000000"/>
        </w:rPr>
        <w:br w:type="page"/>
      </w:r>
    </w:p>
    <w:p w14:paraId="322BABFE" w14:textId="77777777" w:rsidR="0039615F" w:rsidRDefault="0039615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2B4B45FC" wp14:editId="01C89417">
            <wp:extent cx="5943600" cy="4884658"/>
            <wp:effectExtent l="0" t="0" r="0" b="0"/>
            <wp:docPr id="9" name="图片 9" descr="D:\樊佳茹-工作文件\第二次定稿\稿件编辑加工\稿件\已编稿件\待排版\73840\73840-PDF\73840-Figures\7384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3840\73840-PDF\73840-Figures\73840-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884658"/>
                    </a:xfrm>
                    <a:prstGeom prst="rect">
                      <a:avLst/>
                    </a:prstGeom>
                    <a:noFill/>
                    <a:ln>
                      <a:noFill/>
                    </a:ln>
                  </pic:spPr>
                </pic:pic>
              </a:graphicData>
            </a:graphic>
          </wp:inline>
        </w:drawing>
      </w:r>
    </w:p>
    <w:p w14:paraId="5071F51B" w14:textId="77777777" w:rsidR="008668E6" w:rsidRDefault="00AD297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w:t>
      </w:r>
      <w:r>
        <w:rPr>
          <w:rFonts w:ascii="Book Antiqua" w:hAnsi="Book Antiqua" w:cs="Book Antiqua"/>
          <w:b/>
          <w:bCs/>
          <w:color w:val="000000"/>
          <w:lang w:eastAsia="zh-CN"/>
        </w:rPr>
        <w:t xml:space="preserve">igure </w:t>
      </w:r>
      <w:r>
        <w:rPr>
          <w:rFonts w:ascii="Book Antiqua" w:eastAsia="Book Antiqua" w:hAnsi="Book Antiqua" w:cs="Book Antiqua"/>
          <w:b/>
          <w:color w:val="000000"/>
        </w:rPr>
        <w:t>4 Postoperative images at one-year review.</w:t>
      </w:r>
      <w:r>
        <w:rPr>
          <w:rFonts w:ascii="Book Antiqua" w:eastAsia="Book Antiqua" w:hAnsi="Book Antiqua" w:cs="Book Antiqua"/>
          <w:color w:val="000000"/>
        </w:rPr>
        <w:t xml:space="preserve"> A:</w:t>
      </w:r>
      <w:r>
        <w:rPr>
          <w:rFonts w:ascii="Book Antiqua" w:hAnsi="Book Antiqua" w:cs="Book Antiqua"/>
          <w:color w:val="000000"/>
          <w:lang w:eastAsia="zh-CN"/>
        </w:rPr>
        <w:t xml:space="preserve"> </w:t>
      </w:r>
      <w:r>
        <w:rPr>
          <w:rFonts w:ascii="Book Antiqua" w:eastAsia="Book Antiqua" w:hAnsi="Book Antiqua" w:cs="Book Antiqua"/>
          <w:color w:val="000000"/>
        </w:rPr>
        <w:t>Labial view of tooth #9 at one-year</w:t>
      </w:r>
      <w:r>
        <w:rPr>
          <w:rFonts w:ascii="Book Antiqua" w:hAnsi="Book Antiqua" w:cs="Book Antiqua"/>
          <w:color w:val="000000"/>
          <w:lang w:eastAsia="zh-CN"/>
        </w:rPr>
        <w:t xml:space="preserve"> </w:t>
      </w:r>
      <w:r>
        <w:rPr>
          <w:rFonts w:ascii="Book Antiqua" w:eastAsia="Book Antiqua" w:hAnsi="Book Antiqua" w:cs="Book Antiqua"/>
          <w:color w:val="000000"/>
        </w:rPr>
        <w:t>review;</w:t>
      </w:r>
      <w:r>
        <w:rPr>
          <w:rFonts w:ascii="Book Antiqua" w:hAnsi="Book Antiqua" w:cs="Book Antiqua"/>
          <w:color w:val="000000"/>
          <w:lang w:eastAsia="zh-CN"/>
        </w:rPr>
        <w:t xml:space="preserve"> </w:t>
      </w:r>
      <w:r>
        <w:rPr>
          <w:rFonts w:ascii="Book Antiqua" w:eastAsia="Book Antiqua" w:hAnsi="Book Antiqua" w:cs="Book Antiqua"/>
          <w:color w:val="000000"/>
        </w:rPr>
        <w:t>B:</w:t>
      </w:r>
      <w:r>
        <w:rPr>
          <w:rFonts w:ascii="Book Antiqua" w:hAnsi="Book Antiqua" w:cs="Book Antiqua"/>
          <w:color w:val="000000"/>
          <w:lang w:eastAsia="zh-CN"/>
        </w:rPr>
        <w:t xml:space="preserve"> </w:t>
      </w:r>
      <w:r>
        <w:rPr>
          <w:rFonts w:ascii="Book Antiqua" w:eastAsia="Book Antiqua" w:hAnsi="Book Antiqua" w:cs="Book Antiqua"/>
          <w:color w:val="000000"/>
        </w:rPr>
        <w:t>Palatal periodontal probing of tooth #9 at one-year</w:t>
      </w:r>
      <w:r>
        <w:rPr>
          <w:rFonts w:ascii="Book Antiqua" w:hAnsi="Book Antiqua" w:cs="Book Antiqua"/>
          <w:color w:val="000000"/>
          <w:lang w:eastAsia="zh-CN"/>
        </w:rPr>
        <w:t xml:space="preserve"> </w:t>
      </w:r>
      <w:r>
        <w:rPr>
          <w:rFonts w:ascii="Book Antiqua" w:eastAsia="Book Antiqua" w:hAnsi="Book Antiqua" w:cs="Book Antiqua"/>
          <w:color w:val="000000"/>
        </w:rPr>
        <w:t>review showing</w:t>
      </w:r>
      <w:r>
        <w:rPr>
          <w:rFonts w:ascii="Book Antiqua" w:hAnsi="Book Antiqua" w:cs="Book Antiqua"/>
          <w:color w:val="000000"/>
          <w:lang w:eastAsia="zh-CN"/>
        </w:rPr>
        <w:t xml:space="preserve"> </w:t>
      </w:r>
      <w:r>
        <w:rPr>
          <w:rFonts w:ascii="Book Antiqua" w:eastAsia="Book Antiqua" w:hAnsi="Book Antiqua" w:cs="Book Antiqua"/>
          <w:color w:val="000000"/>
        </w:rPr>
        <w:t>normal periodontal probing depth;</w:t>
      </w:r>
      <w:r>
        <w:rPr>
          <w:rFonts w:ascii="Book Antiqua" w:hAnsi="Book Antiqua" w:cs="Book Antiqua"/>
          <w:color w:val="000000"/>
          <w:lang w:eastAsia="zh-CN"/>
        </w:rPr>
        <w:t xml:space="preserve"> </w:t>
      </w:r>
      <w:r>
        <w:rPr>
          <w:rFonts w:ascii="Book Antiqua" w:eastAsia="Book Antiqua" w:hAnsi="Book Antiqua" w:cs="Book Antiqua"/>
          <w:color w:val="000000"/>
        </w:rPr>
        <w:t>C-E:</w:t>
      </w:r>
      <w:r>
        <w:rPr>
          <w:rFonts w:ascii="Book Antiqua" w:hAnsi="Book Antiqua" w:cs="Book Antiqua"/>
          <w:color w:val="000000"/>
          <w:lang w:eastAsia="zh-CN"/>
        </w:rPr>
        <w:t xml:space="preserve"> </w:t>
      </w:r>
      <w:r>
        <w:rPr>
          <w:rFonts w:ascii="Book Antiqua" w:hAnsi="Book Antiqua" w:cs="Book Antiqua" w:hint="eastAsia"/>
          <w:color w:val="000000"/>
          <w:lang w:eastAsia="zh-CN"/>
        </w:rPr>
        <w:t>Radiograph and c</w:t>
      </w:r>
      <w:r>
        <w:rPr>
          <w:rFonts w:ascii="Book Antiqua" w:eastAsia="Book Antiqua" w:hAnsi="Book Antiqua" w:cs="Book Antiqua"/>
          <w:color w:val="000000"/>
        </w:rPr>
        <w:t>one beam computed tomography cross-sectional</w:t>
      </w:r>
      <w:r>
        <w:rPr>
          <w:rFonts w:ascii="Book Antiqua" w:hAnsi="Book Antiqua" w:cs="Book Antiqua"/>
          <w:color w:val="000000"/>
          <w:lang w:eastAsia="zh-CN"/>
        </w:rPr>
        <w:t xml:space="preserve"> </w:t>
      </w:r>
      <w:r>
        <w:rPr>
          <w:rFonts w:ascii="Book Antiqua" w:eastAsia="Book Antiqua" w:hAnsi="Book Antiqua" w:cs="Book Antiqua"/>
          <w:color w:val="000000"/>
        </w:rPr>
        <w:t>and sagittal-section images</w:t>
      </w:r>
      <w:r>
        <w:rPr>
          <w:rFonts w:ascii="Book Antiqua" w:hAnsi="Book Antiqua" w:cs="Book Antiqua"/>
          <w:color w:val="000000"/>
          <w:lang w:eastAsia="zh-CN"/>
        </w:rPr>
        <w:t xml:space="preserve"> </w:t>
      </w:r>
      <w:r>
        <w:rPr>
          <w:rFonts w:ascii="Book Antiqua" w:eastAsia="Book Antiqua" w:hAnsi="Book Antiqua" w:cs="Book Antiqua"/>
          <w:color w:val="000000"/>
        </w:rPr>
        <w:t>at one-year</w:t>
      </w:r>
      <w:r>
        <w:rPr>
          <w:rFonts w:ascii="Book Antiqua" w:hAnsi="Book Antiqua" w:cs="Book Antiqua"/>
          <w:color w:val="000000"/>
          <w:lang w:eastAsia="zh-CN"/>
        </w:rPr>
        <w:t xml:space="preserve"> </w:t>
      </w:r>
      <w:r>
        <w:rPr>
          <w:rFonts w:ascii="Book Antiqua" w:eastAsia="Book Antiqua" w:hAnsi="Book Antiqua" w:cs="Book Antiqua"/>
          <w:color w:val="000000"/>
        </w:rPr>
        <w:t>review</w:t>
      </w:r>
      <w:r>
        <w:rPr>
          <w:rFonts w:ascii="Book Antiqua" w:hAnsi="Book Antiqua" w:cs="Book Antiqua"/>
          <w:color w:val="000000"/>
          <w:lang w:eastAsia="zh-CN"/>
        </w:rPr>
        <w:t xml:space="preserve"> </w:t>
      </w:r>
      <w:r>
        <w:rPr>
          <w:rFonts w:ascii="Book Antiqua" w:eastAsia="Book Antiqua" w:hAnsi="Book Antiqua" w:cs="Book Antiqua"/>
          <w:color w:val="000000"/>
        </w:rPr>
        <w:t>showing almost normal bone and periodontal structure (arrowhead) around the root.</w:t>
      </w:r>
    </w:p>
    <w:p w14:paraId="3ED4F1BD" w14:textId="77777777" w:rsidR="008668E6" w:rsidRDefault="00AD297F">
      <w:pPr>
        <w:spacing w:line="360" w:lineRule="auto"/>
        <w:jc w:val="both"/>
        <w:rPr>
          <w:rFonts w:ascii="Book Antiqua" w:hAnsi="Book Antiqua"/>
          <w:noProof/>
          <w:lang w:eastAsia="zh-CN"/>
        </w:rPr>
      </w:pPr>
      <w:r>
        <w:rPr>
          <w:rFonts w:ascii="Book Antiqua" w:hAnsi="Book Antiqua" w:cs="Book Antiqua"/>
          <w:color w:val="000000"/>
          <w:lang w:eastAsia="zh-CN"/>
        </w:rPr>
        <w:br w:type="page"/>
      </w:r>
    </w:p>
    <w:p w14:paraId="0A4AACD7" w14:textId="77777777" w:rsidR="00462C42" w:rsidRDefault="00462C4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6E5EB09" wp14:editId="3D765FFC">
            <wp:extent cx="4107180" cy="2843530"/>
            <wp:effectExtent l="0" t="0" r="7620" b="0"/>
            <wp:docPr id="10" name="图片 10" descr="D:\樊佳茹-工作文件\第二次定稿\稿件编辑加工\稿件\已编稿件\待排版\73840\73840-PDF\73840-Figures\73840-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3840\73840-PDF\73840-Figures\73840-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7180" cy="2843530"/>
                    </a:xfrm>
                    <a:prstGeom prst="rect">
                      <a:avLst/>
                    </a:prstGeom>
                    <a:noFill/>
                    <a:ln>
                      <a:noFill/>
                    </a:ln>
                  </pic:spPr>
                </pic:pic>
              </a:graphicData>
            </a:graphic>
          </wp:inline>
        </w:drawing>
      </w:r>
    </w:p>
    <w:p w14:paraId="6DD56B07" w14:textId="77777777" w:rsidR="008668E6" w:rsidRDefault="00AD297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w:t>
      </w:r>
      <w:r>
        <w:rPr>
          <w:rFonts w:ascii="Book Antiqua" w:hAnsi="Book Antiqua" w:cs="Book Antiqua"/>
          <w:b/>
          <w:bCs/>
          <w:color w:val="000000"/>
          <w:lang w:eastAsia="zh-CN"/>
        </w:rPr>
        <w:t>igure</w:t>
      </w:r>
      <w:r>
        <w:rPr>
          <w:rFonts w:ascii="Book Antiqua" w:hAnsi="Book Antiqua" w:cs="Book Antiqua"/>
          <w:b/>
          <w:color w:val="000000"/>
          <w:lang w:eastAsia="zh-CN"/>
        </w:rPr>
        <w:t xml:space="preserve"> </w:t>
      </w:r>
      <w:r>
        <w:rPr>
          <w:rFonts w:ascii="Book Antiqua" w:eastAsia="Book Antiqua" w:hAnsi="Book Antiqua" w:cs="Book Antiqua"/>
          <w:b/>
          <w:color w:val="000000"/>
        </w:rPr>
        <w:t>5 Schematic illustration</w:t>
      </w:r>
      <w:r>
        <w:rPr>
          <w:rFonts w:ascii="Book Antiqua" w:hAnsi="Book Antiqua" w:cs="Book Antiqua"/>
          <w:b/>
          <w:color w:val="000000"/>
          <w:lang w:eastAsia="zh-CN"/>
        </w:rPr>
        <w:t xml:space="preserve"> </w:t>
      </w:r>
      <w:r>
        <w:rPr>
          <w:rFonts w:ascii="Book Antiqua" w:eastAsia="Book Antiqua" w:hAnsi="Book Antiqua" w:cs="Book Antiqua"/>
          <w:b/>
          <w:color w:val="000000"/>
        </w:rPr>
        <w:t>of the fracture and retention form</w:t>
      </w:r>
      <w:r>
        <w:rPr>
          <w:rFonts w:ascii="Book Antiqua" w:hAnsi="Book Antiqua" w:cs="Book Antiqua"/>
          <w:b/>
          <w:color w:val="000000"/>
          <w:lang w:eastAsia="zh-CN"/>
        </w:rPr>
        <w:t xml:space="preserve"> </w:t>
      </w:r>
      <w:r>
        <w:rPr>
          <w:rFonts w:ascii="Book Antiqua" w:eastAsia="Book Antiqua" w:hAnsi="Book Antiqua" w:cs="Book Antiqua"/>
          <w:b/>
          <w:color w:val="000000"/>
        </w:rPr>
        <w:t>preparation.</w:t>
      </w:r>
      <w:r>
        <w:rPr>
          <w:rFonts w:ascii="Book Antiqua" w:hAnsi="Book Antiqua" w:cs="Book Antiqua"/>
          <w:color w:val="000000"/>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 xml:space="preserve"> </w:t>
      </w:r>
      <w:r>
        <w:rPr>
          <w:rFonts w:ascii="Book Antiqua" w:eastAsia="Book Antiqua" w:hAnsi="Book Antiqua" w:cs="Book Antiqua"/>
          <w:color w:val="000000"/>
        </w:rPr>
        <w:t>Original vertical root fracture line;</w:t>
      </w:r>
      <w:r>
        <w:rPr>
          <w:rFonts w:ascii="Book Antiqua" w:hAnsi="Book Antiqua" w:cs="Book Antiqua"/>
          <w:color w:val="000000"/>
          <w:lang w:eastAsia="zh-CN"/>
        </w:rPr>
        <w:t xml:space="preserve"> </w:t>
      </w:r>
      <w:r>
        <w:rPr>
          <w:rFonts w:ascii="Book Antiqua" w:eastAsia="Book Antiqua" w:hAnsi="Book Antiqua" w:cs="Book Antiqua"/>
          <w:color w:val="000000"/>
        </w:rPr>
        <w:t>B:</w:t>
      </w:r>
      <w:r>
        <w:rPr>
          <w:rFonts w:ascii="Book Antiqua" w:hAnsi="Book Antiqua" w:cs="Book Antiqua"/>
          <w:color w:val="000000"/>
          <w:lang w:eastAsia="zh-CN"/>
        </w:rPr>
        <w:t xml:space="preserve"> </w:t>
      </w:r>
      <w:r>
        <w:rPr>
          <w:rFonts w:ascii="Book Antiqua" w:eastAsia="Book Antiqua" w:hAnsi="Book Antiqua" w:cs="Book Antiqua"/>
          <w:color w:val="000000"/>
        </w:rPr>
        <w:t>Cleaning and enlargement of</w:t>
      </w:r>
      <w:r>
        <w:rPr>
          <w:rFonts w:ascii="Book Antiqua" w:hAnsi="Book Antiqua" w:cs="Book Antiqua"/>
          <w:color w:val="000000"/>
          <w:lang w:eastAsia="zh-CN"/>
        </w:rPr>
        <w:t xml:space="preserve"> </w:t>
      </w:r>
      <w:r>
        <w:rPr>
          <w:rFonts w:ascii="Book Antiqua" w:eastAsia="Book Antiqua" w:hAnsi="Book Antiqua" w:cs="Book Antiqua"/>
          <w:color w:val="000000"/>
        </w:rPr>
        <w:t>the fracture line;</w:t>
      </w:r>
      <w:r>
        <w:rPr>
          <w:rFonts w:ascii="Book Antiqua" w:hAnsi="Book Antiqua" w:cs="Book Antiqua"/>
          <w:color w:val="000000"/>
          <w:lang w:eastAsia="zh-CN"/>
        </w:rPr>
        <w:t xml:space="preserve"> </w:t>
      </w:r>
      <w:r>
        <w:rPr>
          <w:rFonts w:ascii="Book Antiqua" w:eastAsia="Book Antiqua" w:hAnsi="Book Antiqua" w:cs="Book Antiqua"/>
          <w:color w:val="000000"/>
        </w:rPr>
        <w:t>C:</w:t>
      </w:r>
      <w:r>
        <w:rPr>
          <w:rFonts w:ascii="Book Antiqua" w:hAnsi="Book Antiqua" w:cs="Book Antiqua"/>
          <w:color w:val="000000"/>
          <w:lang w:eastAsia="zh-CN"/>
        </w:rPr>
        <w:t xml:space="preserve"> </w:t>
      </w:r>
      <w:r>
        <w:rPr>
          <w:rFonts w:ascii="Book Antiqua" w:eastAsia="Book Antiqua" w:hAnsi="Book Antiqua" w:cs="Book Antiqua"/>
          <w:color w:val="000000"/>
        </w:rPr>
        <w:t>Preparation of</w:t>
      </w:r>
      <w:r>
        <w:rPr>
          <w:rFonts w:ascii="Book Antiqua" w:hAnsi="Book Antiqua" w:cs="Book Antiqua"/>
          <w:color w:val="000000"/>
          <w:lang w:eastAsia="zh-CN"/>
        </w:rPr>
        <w:t xml:space="preserve"> </w:t>
      </w:r>
      <w:r>
        <w:rPr>
          <w:rFonts w:ascii="Book Antiqua" w:eastAsia="Book Antiqua" w:hAnsi="Book Antiqua" w:cs="Book Antiqua"/>
          <w:color w:val="000000"/>
        </w:rPr>
        <w:t>the trapezoidal retention forms along the fracture;</w:t>
      </w:r>
      <w:r>
        <w:rPr>
          <w:rFonts w:ascii="Book Antiqua" w:hAnsi="Book Antiqua" w:cs="Book Antiqua"/>
          <w:color w:val="000000"/>
          <w:lang w:eastAsia="zh-CN"/>
        </w:rPr>
        <w:t xml:space="preserve"> </w:t>
      </w:r>
      <w:r>
        <w:rPr>
          <w:rFonts w:ascii="Book Antiqua" w:eastAsia="Book Antiqua" w:hAnsi="Book Antiqua" w:cs="Book Antiqua"/>
          <w:color w:val="000000"/>
        </w:rPr>
        <w:t>D:</w:t>
      </w:r>
      <w:r>
        <w:rPr>
          <w:rFonts w:ascii="Book Antiqua" w:hAnsi="Book Antiqua" w:cs="Book Antiqua"/>
          <w:color w:val="000000"/>
          <w:lang w:eastAsia="zh-CN"/>
        </w:rPr>
        <w:t xml:space="preserve"> </w:t>
      </w:r>
      <w:r>
        <w:rPr>
          <w:rFonts w:ascii="Book Antiqua" w:eastAsia="Book Antiqua" w:hAnsi="Book Antiqua" w:cs="Book Antiqua"/>
          <w:color w:val="000000"/>
        </w:rPr>
        <w:t>Side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view of the filling of the fracture and retention forms using combination of resin and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w:t>
      </w:r>
      <w:r>
        <w:rPr>
          <w:rFonts w:ascii="Book Antiqua" w:hAnsi="Book Antiqua" w:cs="Book Antiqua"/>
          <w:color w:val="000000"/>
          <w:lang w:eastAsia="zh-CN"/>
        </w:rPr>
        <w:t xml:space="preserve"> </w:t>
      </w:r>
      <w:r>
        <w:rPr>
          <w:rFonts w:ascii="Book Antiqua" w:eastAsia="Book Antiqua" w:hAnsi="Book Antiqua" w:cs="Book Antiqua"/>
          <w:color w:val="000000"/>
        </w:rPr>
        <w:t>Plus.</w:t>
      </w:r>
    </w:p>
    <w:p w14:paraId="2F77CADA" w14:textId="77777777" w:rsidR="008668E6" w:rsidRDefault="00AD297F">
      <w:pPr>
        <w:spacing w:line="360" w:lineRule="auto"/>
        <w:jc w:val="both"/>
        <w:rPr>
          <w:rFonts w:ascii="Book Antiqua" w:hAnsi="Book Antiqua"/>
          <w:b/>
          <w:lang w:eastAsia="zh-CN"/>
        </w:rPr>
      </w:pPr>
      <w:r>
        <w:rPr>
          <w:rFonts w:ascii="Book Antiqua" w:hAnsi="Book Antiqua" w:cs="Book Antiqua"/>
          <w:color w:val="000000"/>
          <w:lang w:eastAsia="zh-CN"/>
        </w:rPr>
        <w:br w:type="page"/>
      </w:r>
      <w:r>
        <w:rPr>
          <w:rFonts w:ascii="Book Antiqua" w:hAnsi="Book Antiqua"/>
          <w:b/>
          <w:lang w:eastAsia="zh-CN"/>
        </w:rPr>
        <w:lastRenderedPageBreak/>
        <w:t>Table 1 The timeline for the treatments and reviews of this case</w:t>
      </w:r>
    </w:p>
    <w:tbl>
      <w:tblPr>
        <w:tblStyle w:val="a9"/>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713"/>
        <w:gridCol w:w="1529"/>
        <w:gridCol w:w="1529"/>
        <w:gridCol w:w="1531"/>
        <w:gridCol w:w="1528"/>
      </w:tblGrid>
      <w:tr w:rsidR="008668E6" w14:paraId="7F2502E8" w14:textId="77777777">
        <w:trPr>
          <w:jc w:val="center"/>
        </w:trPr>
        <w:tc>
          <w:tcPr>
            <w:tcW w:w="817" w:type="pct"/>
            <w:tcBorders>
              <w:top w:val="single" w:sz="4" w:space="0" w:color="auto"/>
              <w:bottom w:val="single" w:sz="4" w:space="0" w:color="auto"/>
            </w:tcBorders>
          </w:tcPr>
          <w:p w14:paraId="21ADE8D6" w14:textId="77777777" w:rsidR="008668E6" w:rsidRDefault="00AD297F">
            <w:pPr>
              <w:spacing w:line="360" w:lineRule="auto"/>
              <w:rPr>
                <w:rFonts w:ascii="Book Antiqua" w:hAnsi="Book Antiqua"/>
                <w:b/>
                <w:lang w:eastAsia="zh-CN"/>
              </w:rPr>
            </w:pPr>
            <w:r>
              <w:rPr>
                <w:rFonts w:ascii="Book Antiqua" w:hAnsi="Book Antiqua"/>
                <w:b/>
                <w:lang w:eastAsia="zh-CN"/>
              </w:rPr>
              <w:t>Treatment or review</w:t>
            </w:r>
          </w:p>
        </w:tc>
        <w:tc>
          <w:tcPr>
            <w:tcW w:w="915" w:type="pct"/>
            <w:tcBorders>
              <w:top w:val="single" w:sz="4" w:space="0" w:color="auto"/>
              <w:bottom w:val="single" w:sz="4" w:space="0" w:color="auto"/>
            </w:tcBorders>
          </w:tcPr>
          <w:p w14:paraId="27CA12D7" w14:textId="77777777" w:rsidR="008668E6" w:rsidRDefault="00AD297F">
            <w:pPr>
              <w:spacing w:line="360" w:lineRule="auto"/>
              <w:rPr>
                <w:rFonts w:ascii="Book Antiqua" w:hAnsi="Book Antiqua"/>
                <w:b/>
                <w:lang w:eastAsia="zh-CN"/>
              </w:rPr>
            </w:pPr>
            <w:r>
              <w:rPr>
                <w:rFonts w:ascii="Book Antiqua" w:hAnsi="Book Antiqua"/>
                <w:b/>
                <w:lang w:eastAsia="zh-CN"/>
              </w:rPr>
              <w:t>Fracture treatment and intentional replantation</w:t>
            </w:r>
          </w:p>
        </w:tc>
        <w:tc>
          <w:tcPr>
            <w:tcW w:w="817" w:type="pct"/>
            <w:tcBorders>
              <w:top w:val="single" w:sz="4" w:space="0" w:color="auto"/>
              <w:bottom w:val="single" w:sz="4" w:space="0" w:color="auto"/>
            </w:tcBorders>
          </w:tcPr>
          <w:p w14:paraId="0E418552" w14:textId="77777777" w:rsidR="008668E6" w:rsidRDefault="00AD297F">
            <w:pPr>
              <w:spacing w:line="360" w:lineRule="auto"/>
              <w:rPr>
                <w:rFonts w:ascii="Book Antiqua" w:hAnsi="Book Antiqua"/>
                <w:b/>
                <w:lang w:eastAsia="zh-CN"/>
              </w:rPr>
            </w:pPr>
            <w:r>
              <w:rPr>
                <w:rFonts w:ascii="Book Antiqua" w:hAnsi="Book Antiqua"/>
                <w:b/>
                <w:lang w:eastAsia="zh-CN"/>
              </w:rPr>
              <w:t>One-month</w:t>
            </w:r>
            <w:r>
              <w:rPr>
                <w:rFonts w:ascii="Book Antiqua" w:hAnsi="Book Antiqua" w:hint="eastAsia"/>
                <w:b/>
                <w:lang w:eastAsia="zh-CN"/>
              </w:rPr>
              <w:t xml:space="preserve"> </w:t>
            </w:r>
            <w:r>
              <w:rPr>
                <w:rFonts w:ascii="Book Antiqua" w:hAnsi="Book Antiqua"/>
                <w:b/>
                <w:lang w:eastAsia="zh-CN"/>
              </w:rPr>
              <w:t>review</w:t>
            </w:r>
          </w:p>
        </w:tc>
        <w:tc>
          <w:tcPr>
            <w:tcW w:w="817" w:type="pct"/>
            <w:tcBorders>
              <w:top w:val="single" w:sz="4" w:space="0" w:color="auto"/>
              <w:bottom w:val="single" w:sz="4" w:space="0" w:color="auto"/>
            </w:tcBorders>
          </w:tcPr>
          <w:p w14:paraId="02A44BA5" w14:textId="77777777" w:rsidR="008668E6" w:rsidRDefault="00AD297F">
            <w:pPr>
              <w:spacing w:line="360" w:lineRule="auto"/>
              <w:rPr>
                <w:rFonts w:ascii="Book Antiqua" w:hAnsi="Book Antiqua"/>
                <w:b/>
                <w:lang w:eastAsia="zh-CN"/>
              </w:rPr>
            </w:pPr>
            <w:r>
              <w:rPr>
                <w:rFonts w:ascii="Book Antiqua" w:hAnsi="Book Antiqua"/>
                <w:b/>
                <w:lang w:eastAsia="zh-CN"/>
              </w:rPr>
              <w:t>Three months review</w:t>
            </w:r>
          </w:p>
        </w:tc>
        <w:tc>
          <w:tcPr>
            <w:tcW w:w="818" w:type="pct"/>
            <w:tcBorders>
              <w:top w:val="single" w:sz="4" w:space="0" w:color="auto"/>
              <w:bottom w:val="single" w:sz="4" w:space="0" w:color="auto"/>
            </w:tcBorders>
          </w:tcPr>
          <w:p w14:paraId="73F6BCE6" w14:textId="77777777" w:rsidR="008668E6" w:rsidRDefault="00AD297F">
            <w:pPr>
              <w:spacing w:line="360" w:lineRule="auto"/>
              <w:rPr>
                <w:rFonts w:ascii="Book Antiqua" w:hAnsi="Book Antiqua"/>
                <w:b/>
                <w:lang w:eastAsia="zh-CN"/>
              </w:rPr>
            </w:pPr>
            <w:r>
              <w:rPr>
                <w:rFonts w:ascii="Book Antiqua" w:hAnsi="Book Antiqua"/>
                <w:b/>
                <w:lang w:eastAsia="zh-CN"/>
              </w:rPr>
              <w:t>Six-months</w:t>
            </w:r>
            <w:r>
              <w:rPr>
                <w:rFonts w:ascii="Book Antiqua" w:hAnsi="Book Antiqua" w:hint="eastAsia"/>
                <w:b/>
                <w:lang w:eastAsia="zh-CN"/>
              </w:rPr>
              <w:t xml:space="preserve"> </w:t>
            </w:r>
            <w:r>
              <w:rPr>
                <w:rFonts w:ascii="Book Antiqua" w:hAnsi="Book Antiqua"/>
                <w:b/>
                <w:lang w:eastAsia="zh-CN"/>
              </w:rPr>
              <w:t>review</w:t>
            </w:r>
          </w:p>
        </w:tc>
        <w:tc>
          <w:tcPr>
            <w:tcW w:w="817" w:type="pct"/>
            <w:tcBorders>
              <w:top w:val="single" w:sz="4" w:space="0" w:color="auto"/>
              <w:bottom w:val="single" w:sz="4" w:space="0" w:color="auto"/>
            </w:tcBorders>
          </w:tcPr>
          <w:p w14:paraId="5BB9BA18" w14:textId="77777777" w:rsidR="008668E6" w:rsidRDefault="00AD297F">
            <w:pPr>
              <w:spacing w:line="360" w:lineRule="auto"/>
              <w:rPr>
                <w:rFonts w:ascii="Book Antiqua" w:hAnsi="Book Antiqua"/>
                <w:b/>
                <w:lang w:eastAsia="zh-CN"/>
              </w:rPr>
            </w:pPr>
            <w:r>
              <w:rPr>
                <w:rFonts w:ascii="Book Antiqua" w:hAnsi="Book Antiqua"/>
                <w:b/>
                <w:lang w:eastAsia="zh-CN"/>
              </w:rPr>
              <w:t>One-year</w:t>
            </w:r>
            <w:r>
              <w:rPr>
                <w:rFonts w:ascii="Book Antiqua" w:hAnsi="Book Antiqua" w:hint="eastAsia"/>
                <w:b/>
                <w:lang w:eastAsia="zh-CN"/>
              </w:rPr>
              <w:t xml:space="preserve"> </w:t>
            </w:r>
            <w:r>
              <w:rPr>
                <w:rFonts w:ascii="Book Antiqua" w:hAnsi="Book Antiqua"/>
                <w:b/>
                <w:lang w:eastAsia="zh-CN"/>
              </w:rPr>
              <w:t>review</w:t>
            </w:r>
          </w:p>
        </w:tc>
      </w:tr>
      <w:tr w:rsidR="008668E6" w14:paraId="5DCF52CC" w14:textId="77777777">
        <w:trPr>
          <w:jc w:val="center"/>
        </w:trPr>
        <w:tc>
          <w:tcPr>
            <w:tcW w:w="817" w:type="pct"/>
            <w:tcBorders>
              <w:top w:val="single" w:sz="4" w:space="0" w:color="auto"/>
            </w:tcBorders>
          </w:tcPr>
          <w:p w14:paraId="49ED7677" w14:textId="77777777" w:rsidR="008668E6" w:rsidRDefault="00AD297F">
            <w:pPr>
              <w:spacing w:line="360" w:lineRule="auto"/>
              <w:rPr>
                <w:rFonts w:ascii="Book Antiqua" w:hAnsi="Book Antiqua"/>
                <w:lang w:eastAsia="zh-CN"/>
              </w:rPr>
            </w:pPr>
            <w:r>
              <w:rPr>
                <w:rFonts w:ascii="Book Antiqua" w:hAnsi="Book Antiqua"/>
                <w:lang w:eastAsia="zh-CN"/>
              </w:rPr>
              <w:t>Date</w:t>
            </w:r>
          </w:p>
        </w:tc>
        <w:tc>
          <w:tcPr>
            <w:tcW w:w="915" w:type="pct"/>
            <w:tcBorders>
              <w:top w:val="single" w:sz="4" w:space="0" w:color="auto"/>
            </w:tcBorders>
          </w:tcPr>
          <w:p w14:paraId="35E69A8F" w14:textId="77777777" w:rsidR="008668E6" w:rsidRDefault="00AD297F">
            <w:pPr>
              <w:spacing w:line="360" w:lineRule="auto"/>
              <w:rPr>
                <w:rFonts w:ascii="Book Antiqua" w:hAnsi="Book Antiqua"/>
                <w:lang w:eastAsia="zh-CN"/>
              </w:rPr>
            </w:pPr>
            <w:r>
              <w:rPr>
                <w:rFonts w:ascii="Book Antiqua" w:hAnsi="Book Antiqua"/>
                <w:lang w:eastAsia="zh-CN"/>
              </w:rPr>
              <w:t>2020-09-17</w:t>
            </w:r>
          </w:p>
        </w:tc>
        <w:tc>
          <w:tcPr>
            <w:tcW w:w="817" w:type="pct"/>
            <w:tcBorders>
              <w:top w:val="single" w:sz="4" w:space="0" w:color="auto"/>
            </w:tcBorders>
          </w:tcPr>
          <w:p w14:paraId="6AC425EE" w14:textId="77777777" w:rsidR="008668E6" w:rsidRDefault="00AD297F">
            <w:pPr>
              <w:spacing w:line="360" w:lineRule="auto"/>
              <w:rPr>
                <w:rFonts w:ascii="Book Antiqua" w:hAnsi="Book Antiqua"/>
                <w:lang w:eastAsia="zh-CN"/>
              </w:rPr>
            </w:pPr>
            <w:r>
              <w:rPr>
                <w:rFonts w:ascii="Book Antiqua" w:hAnsi="Book Antiqua"/>
                <w:lang w:eastAsia="zh-CN"/>
              </w:rPr>
              <w:t>2020-10-16</w:t>
            </w:r>
          </w:p>
        </w:tc>
        <w:tc>
          <w:tcPr>
            <w:tcW w:w="817" w:type="pct"/>
            <w:tcBorders>
              <w:top w:val="single" w:sz="4" w:space="0" w:color="auto"/>
            </w:tcBorders>
          </w:tcPr>
          <w:p w14:paraId="01F00E55" w14:textId="77777777" w:rsidR="008668E6" w:rsidRDefault="00AD297F">
            <w:pPr>
              <w:spacing w:line="360" w:lineRule="auto"/>
              <w:rPr>
                <w:rFonts w:ascii="Book Antiqua" w:hAnsi="Book Antiqua"/>
                <w:lang w:eastAsia="zh-CN"/>
              </w:rPr>
            </w:pPr>
            <w:r>
              <w:rPr>
                <w:rFonts w:ascii="Book Antiqua" w:hAnsi="Book Antiqua"/>
                <w:lang w:eastAsia="zh-CN"/>
              </w:rPr>
              <w:t>2020-12-16</w:t>
            </w:r>
          </w:p>
        </w:tc>
        <w:tc>
          <w:tcPr>
            <w:tcW w:w="818" w:type="pct"/>
            <w:tcBorders>
              <w:top w:val="single" w:sz="4" w:space="0" w:color="auto"/>
            </w:tcBorders>
          </w:tcPr>
          <w:p w14:paraId="71627186" w14:textId="77777777" w:rsidR="008668E6" w:rsidRDefault="00AD297F">
            <w:pPr>
              <w:spacing w:line="360" w:lineRule="auto"/>
              <w:rPr>
                <w:rFonts w:ascii="Book Antiqua" w:hAnsi="Book Antiqua"/>
                <w:lang w:eastAsia="zh-CN"/>
              </w:rPr>
            </w:pPr>
            <w:r>
              <w:rPr>
                <w:rFonts w:ascii="Book Antiqua" w:hAnsi="Book Antiqua"/>
                <w:lang w:eastAsia="zh-CN"/>
              </w:rPr>
              <w:t>202</w:t>
            </w:r>
            <w:r w:rsidR="00CA73D1">
              <w:rPr>
                <w:rFonts w:ascii="Book Antiqua" w:hAnsi="Book Antiqua" w:hint="eastAsia"/>
                <w:lang w:eastAsia="zh-CN"/>
              </w:rPr>
              <w:t>1</w:t>
            </w:r>
            <w:r>
              <w:rPr>
                <w:rFonts w:ascii="Book Antiqua" w:hAnsi="Book Antiqua"/>
                <w:lang w:eastAsia="zh-CN"/>
              </w:rPr>
              <w:t>-03-14</w:t>
            </w:r>
          </w:p>
        </w:tc>
        <w:tc>
          <w:tcPr>
            <w:tcW w:w="817" w:type="pct"/>
            <w:tcBorders>
              <w:top w:val="single" w:sz="4" w:space="0" w:color="auto"/>
            </w:tcBorders>
          </w:tcPr>
          <w:p w14:paraId="68AA06AF" w14:textId="77777777" w:rsidR="008668E6" w:rsidRDefault="00AD297F">
            <w:pPr>
              <w:spacing w:line="360" w:lineRule="auto"/>
              <w:rPr>
                <w:rFonts w:ascii="Book Antiqua" w:hAnsi="Book Antiqua"/>
                <w:lang w:eastAsia="zh-CN"/>
              </w:rPr>
            </w:pPr>
            <w:r>
              <w:rPr>
                <w:rFonts w:ascii="Book Antiqua" w:hAnsi="Book Antiqua"/>
                <w:lang w:eastAsia="zh-CN"/>
              </w:rPr>
              <w:t>2021-09-15</w:t>
            </w:r>
          </w:p>
        </w:tc>
      </w:tr>
    </w:tbl>
    <w:p w14:paraId="75A8332C" w14:textId="77777777" w:rsidR="008668E6" w:rsidRDefault="008668E6">
      <w:pPr>
        <w:spacing w:line="360" w:lineRule="auto"/>
        <w:jc w:val="both"/>
        <w:rPr>
          <w:rFonts w:ascii="Book Antiqua" w:hAnsi="Book Antiqua"/>
          <w:lang w:eastAsia="zh-CN"/>
        </w:rPr>
      </w:pPr>
    </w:p>
    <w:sectPr w:rsidR="008668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90217" w14:textId="77777777" w:rsidR="00957999" w:rsidRDefault="00957999">
      <w:r>
        <w:separator/>
      </w:r>
    </w:p>
  </w:endnote>
  <w:endnote w:type="continuationSeparator" w:id="0">
    <w:p w14:paraId="4D25CD9D" w14:textId="77777777" w:rsidR="00957999" w:rsidRDefault="00957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681031"/>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3046DD4A" w14:textId="77777777" w:rsidR="008668E6" w:rsidRDefault="00AD297F">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324B9E">
              <w:rPr>
                <w:rFonts w:ascii="Book Antiqua" w:hAnsi="Book Antiqua"/>
                <w:b/>
                <w:bCs/>
                <w:noProof/>
                <w:sz w:val="24"/>
                <w:szCs w:val="24"/>
              </w:rPr>
              <w:t>20</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324B9E">
              <w:rPr>
                <w:rFonts w:ascii="Book Antiqua" w:hAnsi="Book Antiqua"/>
                <w:b/>
                <w:bCs/>
                <w:noProof/>
                <w:sz w:val="24"/>
                <w:szCs w:val="24"/>
              </w:rPr>
              <w:t>20</w:t>
            </w:r>
            <w:r>
              <w:rPr>
                <w:rFonts w:ascii="Book Antiqua" w:hAnsi="Book Antiqua"/>
                <w:b/>
                <w:bCs/>
                <w:sz w:val="24"/>
                <w:szCs w:val="24"/>
              </w:rPr>
              <w:fldChar w:fldCharType="end"/>
            </w:r>
          </w:p>
        </w:sdtContent>
      </w:sdt>
    </w:sdtContent>
  </w:sdt>
  <w:p w14:paraId="29A43CF2" w14:textId="77777777" w:rsidR="008668E6" w:rsidRDefault="008668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DC7B5" w14:textId="77777777" w:rsidR="00957999" w:rsidRDefault="00957999">
      <w:r>
        <w:separator/>
      </w:r>
    </w:p>
  </w:footnote>
  <w:footnote w:type="continuationSeparator" w:id="0">
    <w:p w14:paraId="04F5573E" w14:textId="77777777" w:rsidR="00957999" w:rsidRDefault="0095799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8C8"/>
    <w:rsid w:val="00022002"/>
    <w:rsid w:val="00080B0A"/>
    <w:rsid w:val="000B1711"/>
    <w:rsid w:val="000B6BC1"/>
    <w:rsid w:val="000C0C9D"/>
    <w:rsid w:val="00132204"/>
    <w:rsid w:val="001F665A"/>
    <w:rsid w:val="00204AE8"/>
    <w:rsid w:val="00237F21"/>
    <w:rsid w:val="00240B67"/>
    <w:rsid w:val="00262B8A"/>
    <w:rsid w:val="00280323"/>
    <w:rsid w:val="002A21D0"/>
    <w:rsid w:val="00324B9E"/>
    <w:rsid w:val="00337C35"/>
    <w:rsid w:val="00373960"/>
    <w:rsid w:val="0039615F"/>
    <w:rsid w:val="003A3513"/>
    <w:rsid w:val="003C179C"/>
    <w:rsid w:val="003D7394"/>
    <w:rsid w:val="003E24A0"/>
    <w:rsid w:val="00435C00"/>
    <w:rsid w:val="004456DE"/>
    <w:rsid w:val="004531A2"/>
    <w:rsid w:val="00462C42"/>
    <w:rsid w:val="00497647"/>
    <w:rsid w:val="006602AC"/>
    <w:rsid w:val="006E3D70"/>
    <w:rsid w:val="00776346"/>
    <w:rsid w:val="007969B7"/>
    <w:rsid w:val="007B2887"/>
    <w:rsid w:val="00802ACD"/>
    <w:rsid w:val="0080681E"/>
    <w:rsid w:val="00842130"/>
    <w:rsid w:val="00844AF3"/>
    <w:rsid w:val="008668E6"/>
    <w:rsid w:val="008B0DEB"/>
    <w:rsid w:val="008C0118"/>
    <w:rsid w:val="008C167F"/>
    <w:rsid w:val="00913F7E"/>
    <w:rsid w:val="00957999"/>
    <w:rsid w:val="009A149E"/>
    <w:rsid w:val="009B6855"/>
    <w:rsid w:val="009E2D3C"/>
    <w:rsid w:val="009F1DE2"/>
    <w:rsid w:val="00A77B3E"/>
    <w:rsid w:val="00AD297F"/>
    <w:rsid w:val="00B4465E"/>
    <w:rsid w:val="00C452ED"/>
    <w:rsid w:val="00C9589D"/>
    <w:rsid w:val="00CA2A55"/>
    <w:rsid w:val="00CA73D1"/>
    <w:rsid w:val="00D27F95"/>
    <w:rsid w:val="00D63706"/>
    <w:rsid w:val="00D851B3"/>
    <w:rsid w:val="00D86379"/>
    <w:rsid w:val="00DA2973"/>
    <w:rsid w:val="00DB3F74"/>
    <w:rsid w:val="00DE315D"/>
    <w:rsid w:val="00E03CD1"/>
    <w:rsid w:val="00E1083A"/>
    <w:rsid w:val="00E34467"/>
    <w:rsid w:val="00E54720"/>
    <w:rsid w:val="00E84C69"/>
    <w:rsid w:val="00EA1CDF"/>
    <w:rsid w:val="00F02F8E"/>
    <w:rsid w:val="00F32C2E"/>
    <w:rsid w:val="00F34DC1"/>
    <w:rsid w:val="00F53C44"/>
    <w:rsid w:val="00F92B68"/>
    <w:rsid w:val="00FA581C"/>
    <w:rsid w:val="00FD4E34"/>
    <w:rsid w:val="561120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450AAD"/>
  <w15:docId w15:val="{A3F5B45A-EACD-45CA-88CA-B1D416A61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a0"/>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3927</Words>
  <Characters>22384</Characters>
  <Application>Microsoft Office Word</Application>
  <DocSecurity>0</DocSecurity>
  <Lines>186</Lines>
  <Paragraphs>52</Paragraphs>
  <ScaleCrop>false</ScaleCrop>
  <Company>微软中国</Company>
  <LinksUpToDate>false</LinksUpToDate>
  <CharactersWithSpaces>26259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范伟</dc:creator>
  <cp:lastModifiedBy>Liansheng Ma</cp:lastModifiedBy>
  <cp:revision>2</cp:revision>
  <dcterms:created xsi:type="dcterms:W3CDTF">2022-04-03T20:56:00Z</dcterms:created>
  <dcterms:modified xsi:type="dcterms:W3CDTF">2022-04-03T20:56:00Z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535B613F19D043FC9ABA237015A902BE</vt:lpwstr>
  </property>
</Properties>
</file>