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AA" w:rsidRPr="00896E8F" w:rsidRDefault="00912BAA" w:rsidP="00B50F07">
      <w:pPr>
        <w:pStyle w:val="p0"/>
        <w:adjustRightInd w:val="0"/>
        <w:snapToGrid w:val="0"/>
        <w:spacing w:line="360" w:lineRule="auto"/>
        <w:rPr>
          <w:rFonts w:ascii="Book Antiqua" w:hAnsi="Book Antiqua"/>
          <w:color w:val="000000"/>
          <w:sz w:val="24"/>
          <w:szCs w:val="24"/>
        </w:rPr>
      </w:pPr>
      <w:r w:rsidRPr="00896E8F">
        <w:rPr>
          <w:rFonts w:ascii="Book Antiqua" w:hAnsi="Book Antiqua"/>
          <w:b/>
          <w:color w:val="0033CC"/>
          <w:sz w:val="24"/>
          <w:szCs w:val="24"/>
        </w:rPr>
        <w:t>Name of journal:</w:t>
      </w:r>
      <w:r w:rsidRPr="00896E8F">
        <w:rPr>
          <w:rFonts w:ascii="Book Antiqua" w:hAnsi="Book Antiqua"/>
          <w:b/>
          <w:color w:val="000000"/>
          <w:sz w:val="24"/>
          <w:szCs w:val="24"/>
        </w:rPr>
        <w:t xml:space="preserve"> </w:t>
      </w:r>
      <w:bookmarkStart w:id="0" w:name="OLE_LINK718"/>
      <w:bookmarkStart w:id="1" w:name="OLE_LINK719"/>
      <w:r w:rsidRPr="00896E8F">
        <w:rPr>
          <w:rFonts w:ascii="Book Antiqua" w:hAnsi="Book Antiqua"/>
          <w:i/>
          <w:color w:val="000000"/>
          <w:sz w:val="24"/>
          <w:szCs w:val="24"/>
        </w:rPr>
        <w:t>World Journal of Gastroenterology</w:t>
      </w:r>
      <w:bookmarkEnd w:id="0"/>
      <w:bookmarkEnd w:id="1"/>
    </w:p>
    <w:p w:rsidR="00912BAA" w:rsidRPr="00896E8F" w:rsidRDefault="00912BAA" w:rsidP="00B50F07">
      <w:pPr>
        <w:adjustRightInd w:val="0"/>
        <w:snapToGrid w:val="0"/>
        <w:spacing w:line="360" w:lineRule="auto"/>
        <w:rPr>
          <w:rFonts w:ascii="Book Antiqua" w:hAnsi="Book Antiqua" w:cs="宋体"/>
          <w:b/>
          <w:i/>
          <w:color w:val="000000"/>
          <w:lang w:eastAsia="zh-CN"/>
        </w:rPr>
      </w:pPr>
      <w:r w:rsidRPr="00896E8F">
        <w:rPr>
          <w:rFonts w:ascii="Book Antiqua" w:hAnsi="Book Antiqua" w:cs="Arial"/>
          <w:b/>
          <w:color w:val="0033CC"/>
        </w:rPr>
        <w:t>ESPS Manuscript NO:</w:t>
      </w:r>
      <w:r w:rsidRPr="00896E8F">
        <w:rPr>
          <w:rFonts w:ascii="Book Antiqua" w:hAnsi="Book Antiqua" w:cs="Arial"/>
          <w:b/>
          <w:color w:val="222222"/>
          <w:lang w:eastAsia="zh-CN"/>
        </w:rPr>
        <w:t xml:space="preserve"> 7392</w:t>
      </w:r>
    </w:p>
    <w:p w:rsidR="00912BAA" w:rsidRPr="00896E8F" w:rsidRDefault="00912BAA" w:rsidP="00B50F07">
      <w:pPr>
        <w:suppressAutoHyphens/>
        <w:autoSpaceDE w:val="0"/>
        <w:autoSpaceDN w:val="0"/>
        <w:adjustRightInd w:val="0"/>
        <w:snapToGrid w:val="0"/>
        <w:spacing w:line="360" w:lineRule="auto"/>
        <w:rPr>
          <w:rFonts w:ascii="Book Antiqua" w:hAnsi="Book Antiqua"/>
          <w:b/>
          <w:color w:val="000000"/>
          <w:lang w:eastAsia="zh-CN"/>
        </w:rPr>
      </w:pPr>
      <w:r w:rsidRPr="00896E8F">
        <w:rPr>
          <w:rFonts w:ascii="Book Antiqua" w:hAnsi="Book Antiqua"/>
          <w:b/>
          <w:color w:val="0033CC"/>
        </w:rPr>
        <w:t>Columns:</w:t>
      </w:r>
      <w:r w:rsidRPr="00896E8F">
        <w:rPr>
          <w:rFonts w:ascii="Book Antiqua" w:hAnsi="Book Antiqua"/>
          <w:b/>
          <w:color w:val="000000"/>
        </w:rPr>
        <w:t xml:space="preserve"> TOPIC HIGHLIGHT</w:t>
      </w:r>
    </w:p>
    <w:p w:rsidR="00912BAA" w:rsidRPr="00896E8F" w:rsidRDefault="00912BAA" w:rsidP="00B50F07">
      <w:pPr>
        <w:suppressAutoHyphens/>
        <w:autoSpaceDE w:val="0"/>
        <w:autoSpaceDN w:val="0"/>
        <w:adjustRightInd w:val="0"/>
        <w:snapToGrid w:val="0"/>
        <w:spacing w:line="360" w:lineRule="auto"/>
        <w:rPr>
          <w:rFonts w:ascii="Book Antiqua" w:hAnsi="Book Antiqua"/>
          <w:b/>
          <w:color w:val="000000"/>
          <w:lang w:eastAsia="zh-CN"/>
        </w:rPr>
      </w:pPr>
    </w:p>
    <w:p w:rsidR="00912BAA" w:rsidRPr="00445671" w:rsidRDefault="00912BAA" w:rsidP="00B50F07">
      <w:pPr>
        <w:spacing w:line="360" w:lineRule="auto"/>
        <w:rPr>
          <w:rFonts w:ascii="Book Antiqua" w:hAnsi="Book Antiqua"/>
          <w:lang w:val="en-US"/>
        </w:rPr>
      </w:pPr>
      <w:r w:rsidRPr="00445671">
        <w:rPr>
          <w:rFonts w:ascii="Book Antiqua" w:hAnsi="Book Antiqua" w:cs="TwCenMT-Bold"/>
          <w:bCs/>
          <w:lang w:val="en-US"/>
        </w:rPr>
        <w:t>WJG 20th Anniversary Special Issues</w:t>
      </w:r>
      <w:r w:rsidRPr="00445671">
        <w:rPr>
          <w:rFonts w:ascii="Book Antiqua" w:hAnsi="Book Antiqua"/>
          <w:lang w:val="en-US"/>
        </w:rPr>
        <w:t xml:space="preserve"> (5): Colorectal cancer</w:t>
      </w:r>
    </w:p>
    <w:p w:rsidR="00912BAA" w:rsidRPr="00896E8F" w:rsidRDefault="00912BAA" w:rsidP="00B50F07">
      <w:pPr>
        <w:autoSpaceDE w:val="0"/>
        <w:autoSpaceDN w:val="0"/>
        <w:adjustRightInd w:val="0"/>
        <w:snapToGrid w:val="0"/>
        <w:spacing w:line="360" w:lineRule="auto"/>
        <w:jc w:val="both"/>
        <w:rPr>
          <w:rFonts w:ascii="Book Antiqua" w:hAnsi="Book Antiqua" w:cs="Arial"/>
          <w:b/>
          <w:color w:val="000000"/>
          <w:lang w:val="en-US" w:eastAsia="zh-CN"/>
        </w:rPr>
      </w:pPr>
    </w:p>
    <w:p w:rsidR="00912BAA" w:rsidRPr="00896E8F" w:rsidRDefault="00912BAA" w:rsidP="00B50F07">
      <w:pPr>
        <w:snapToGrid w:val="0"/>
        <w:spacing w:line="360" w:lineRule="auto"/>
        <w:jc w:val="both"/>
        <w:rPr>
          <w:rFonts w:ascii="Book Antiqua" w:hAnsi="Book Antiqua" w:cs="Arial"/>
          <w:b/>
          <w:color w:val="000000"/>
          <w:lang w:val="en-US"/>
        </w:rPr>
      </w:pPr>
      <w:r w:rsidRPr="00896E8F">
        <w:rPr>
          <w:rFonts w:ascii="Book Antiqua" w:hAnsi="Book Antiqua" w:cs="Arial"/>
          <w:b/>
          <w:color w:val="000000"/>
          <w:lang w:val="en-US"/>
        </w:rPr>
        <w:t>Prognostic relevance of minimal residual disease in colorectal cancer</w:t>
      </w:r>
    </w:p>
    <w:p w:rsidR="00912BAA" w:rsidRPr="00896E8F" w:rsidRDefault="00912BAA" w:rsidP="00B50F07">
      <w:pPr>
        <w:tabs>
          <w:tab w:val="left" w:pos="5760"/>
        </w:tabs>
        <w:snapToGrid w:val="0"/>
        <w:spacing w:line="360" w:lineRule="auto"/>
        <w:jc w:val="both"/>
        <w:outlineLvl w:val="0"/>
        <w:rPr>
          <w:rFonts w:ascii="Book Antiqua" w:hAnsi="Book Antiqua" w:cs="Arial"/>
          <w:color w:val="000000"/>
          <w:lang w:val="en-US" w:eastAsia="zh-CN"/>
        </w:rPr>
      </w:pPr>
    </w:p>
    <w:p w:rsidR="00912BAA" w:rsidRPr="00896E8F" w:rsidRDefault="00912BAA" w:rsidP="00B50F07">
      <w:pPr>
        <w:tabs>
          <w:tab w:val="left" w:pos="5760"/>
        </w:tabs>
        <w:snapToGrid w:val="0"/>
        <w:spacing w:line="360" w:lineRule="auto"/>
        <w:jc w:val="both"/>
        <w:outlineLvl w:val="0"/>
        <w:rPr>
          <w:rFonts w:ascii="Book Antiqua" w:hAnsi="Book Antiqua" w:cs="Arial"/>
          <w:color w:val="000000"/>
          <w:lang w:val="en-US"/>
        </w:rPr>
      </w:pPr>
      <w:r w:rsidRPr="00896E8F">
        <w:rPr>
          <w:rFonts w:ascii="Book Antiqua" w:hAnsi="Book Antiqua" w:cs="Arial"/>
          <w:color w:val="000000"/>
        </w:rPr>
        <w:t>Bork</w:t>
      </w:r>
      <w:r w:rsidRPr="00896E8F">
        <w:rPr>
          <w:rFonts w:ascii="Book Antiqua" w:hAnsi="Book Antiqua" w:cs="Arial"/>
          <w:color w:val="000000"/>
          <w:lang w:val="en-US"/>
        </w:rPr>
        <w:t xml:space="preserve"> </w:t>
      </w:r>
      <w:r w:rsidRPr="00896E8F">
        <w:rPr>
          <w:rFonts w:ascii="Book Antiqua" w:hAnsi="Book Antiqua" w:cs="Arial"/>
          <w:color w:val="000000"/>
          <w:lang w:val="en-US" w:eastAsia="zh-CN"/>
        </w:rPr>
        <w:t xml:space="preserve">U </w:t>
      </w:r>
      <w:r w:rsidRPr="00896E8F">
        <w:rPr>
          <w:rFonts w:ascii="Book Antiqua" w:hAnsi="Book Antiqua" w:cs="Arial"/>
          <w:i/>
          <w:color w:val="000000"/>
          <w:lang w:val="en-US" w:eastAsia="zh-CN"/>
        </w:rPr>
        <w:t>et al</w:t>
      </w:r>
      <w:r w:rsidRPr="00896E8F">
        <w:rPr>
          <w:rFonts w:ascii="Book Antiqua" w:hAnsi="Book Antiqua" w:cs="Arial"/>
          <w:color w:val="000000"/>
          <w:lang w:val="en-US" w:eastAsia="zh-CN"/>
        </w:rPr>
        <w:t xml:space="preserve">. </w:t>
      </w:r>
      <w:r w:rsidRPr="00896E8F">
        <w:rPr>
          <w:rFonts w:ascii="Book Antiqua" w:hAnsi="Book Antiqua" w:cs="Arial"/>
          <w:color w:val="000000"/>
          <w:lang w:val="en-US"/>
        </w:rPr>
        <w:t>Occult disease</w:t>
      </w:r>
      <w:r w:rsidRPr="00896E8F">
        <w:rPr>
          <w:rFonts w:ascii="Book Antiqua" w:hAnsi="Book Antiqua" w:cs="Arial"/>
          <w:color w:val="000000"/>
          <w:lang w:val="en-GB"/>
        </w:rPr>
        <w:t xml:space="preserve"> in colorectal cancer</w:t>
      </w:r>
      <w:r w:rsidRPr="00896E8F">
        <w:rPr>
          <w:rFonts w:ascii="Book Antiqua" w:hAnsi="Book Antiqua" w:cs="Arial"/>
          <w:color w:val="000000"/>
          <w:lang w:val="en-US"/>
        </w:rPr>
        <w:t xml:space="preserve"> </w:t>
      </w:r>
    </w:p>
    <w:p w:rsidR="00912BAA" w:rsidRPr="00896E8F" w:rsidRDefault="00912BAA" w:rsidP="00B50F07">
      <w:pPr>
        <w:snapToGrid w:val="0"/>
        <w:spacing w:line="360" w:lineRule="auto"/>
        <w:jc w:val="both"/>
        <w:rPr>
          <w:rFonts w:ascii="Book Antiqua" w:hAnsi="Book Antiqua" w:cs="Arial"/>
          <w:b/>
          <w:color w:val="000000"/>
          <w:lang w:val="en-US"/>
        </w:rPr>
      </w:pPr>
    </w:p>
    <w:p w:rsidR="00912BAA" w:rsidRPr="00896E8F" w:rsidRDefault="00912BAA" w:rsidP="00B50F07">
      <w:pPr>
        <w:snapToGrid w:val="0"/>
        <w:spacing w:line="360" w:lineRule="auto"/>
        <w:jc w:val="both"/>
        <w:rPr>
          <w:rFonts w:ascii="Book Antiqua" w:hAnsi="Book Antiqua" w:cs="Arial"/>
          <w:color w:val="000000"/>
        </w:rPr>
      </w:pPr>
      <w:r w:rsidRPr="00896E8F">
        <w:rPr>
          <w:rFonts w:ascii="Book Antiqua" w:hAnsi="Book Antiqua" w:cs="Arial"/>
          <w:color w:val="000000"/>
        </w:rPr>
        <w:t>Ulrich Bork, Robert Grützmann, Nuh N Rahbari, Sebastian Schölch, Marius Distler, Christoph Reissfelder, Moritz Koch</w:t>
      </w:r>
      <w:r w:rsidRPr="00896E8F">
        <w:rPr>
          <w:rFonts w:ascii="Book Antiqua" w:hAnsi="Book Antiqua" w:cs="Arial"/>
          <w:color w:val="000000"/>
          <w:lang w:eastAsia="zh-CN"/>
        </w:rPr>
        <w:t>,</w:t>
      </w:r>
      <w:r w:rsidRPr="00896E8F">
        <w:rPr>
          <w:rFonts w:ascii="Book Antiqua" w:hAnsi="Book Antiqua" w:cs="Arial"/>
          <w:color w:val="000000"/>
        </w:rPr>
        <w:t xml:space="preserve"> Jürgen Weitz</w:t>
      </w:r>
    </w:p>
    <w:p w:rsidR="00912BAA" w:rsidRPr="00896E8F" w:rsidRDefault="00912BAA" w:rsidP="00B50F07">
      <w:pPr>
        <w:snapToGrid w:val="0"/>
        <w:spacing w:line="360" w:lineRule="auto"/>
        <w:jc w:val="both"/>
        <w:rPr>
          <w:rFonts w:ascii="Book Antiqua" w:hAnsi="Book Antiqua" w:cs="Arial"/>
          <w:b/>
          <w:color w:val="000000"/>
        </w:rPr>
      </w:pPr>
    </w:p>
    <w:p w:rsidR="00912BAA" w:rsidRPr="005709E4" w:rsidRDefault="00912BAA" w:rsidP="006E01A1">
      <w:pPr>
        <w:snapToGrid w:val="0"/>
        <w:spacing w:line="360" w:lineRule="auto"/>
        <w:jc w:val="both"/>
        <w:rPr>
          <w:rFonts w:ascii="Book Antiqua" w:hAnsi="Book Antiqua" w:cs="Arial"/>
          <w:color w:val="000000"/>
          <w:lang w:eastAsia="zh-CN"/>
        </w:rPr>
      </w:pPr>
      <w:r w:rsidRPr="00896E8F">
        <w:rPr>
          <w:rFonts w:ascii="Book Antiqua" w:hAnsi="Book Antiqua" w:cs="Arial"/>
          <w:b/>
          <w:color w:val="000000"/>
        </w:rPr>
        <w:t>Ulrich Bork, Robert Grützmann, Nuh N Rahbari, Sebastian Schölch, Marius Distler, Christoph Reissfelder, Moritz Koch</w:t>
      </w:r>
      <w:r w:rsidRPr="00896E8F">
        <w:rPr>
          <w:rFonts w:ascii="Book Antiqua" w:hAnsi="Book Antiqua" w:cs="Arial"/>
          <w:b/>
          <w:color w:val="000000"/>
          <w:lang w:eastAsia="zh-CN"/>
        </w:rPr>
        <w:t>,</w:t>
      </w:r>
      <w:r w:rsidRPr="00896E8F">
        <w:rPr>
          <w:rFonts w:ascii="Book Antiqua" w:hAnsi="Book Antiqua" w:cs="Arial"/>
          <w:b/>
          <w:color w:val="000000"/>
        </w:rPr>
        <w:t xml:space="preserve"> Jürgen Weitz</w:t>
      </w:r>
      <w:r w:rsidRPr="00896E8F">
        <w:rPr>
          <w:rFonts w:ascii="Book Antiqua" w:hAnsi="Book Antiqua" w:cs="Arial"/>
          <w:b/>
          <w:color w:val="000000"/>
          <w:lang w:eastAsia="zh-CN"/>
        </w:rPr>
        <w:t>,</w:t>
      </w:r>
      <w:r w:rsidRPr="00896E8F">
        <w:rPr>
          <w:rFonts w:ascii="Book Antiqua" w:hAnsi="Book Antiqua" w:cs="Arial"/>
          <w:color w:val="000000"/>
          <w:lang w:eastAsia="zh-CN"/>
        </w:rPr>
        <w:t xml:space="preserve"> </w:t>
      </w:r>
      <w:r w:rsidRPr="005709E4">
        <w:rPr>
          <w:rFonts w:ascii="Book Antiqua" w:hAnsi="Book Antiqua" w:cs="Arial"/>
          <w:color w:val="000000"/>
        </w:rPr>
        <w:t>Department of GI, Thoracic and Vascular Surgery, University Hospital Dresden, 01307</w:t>
      </w:r>
      <w:r w:rsidRPr="005709E4">
        <w:rPr>
          <w:rFonts w:ascii="Book Antiqua" w:hAnsi="Book Antiqua" w:cs="Arial"/>
          <w:color w:val="000000"/>
          <w:lang w:eastAsia="zh-CN"/>
        </w:rPr>
        <w:t xml:space="preserve"> </w:t>
      </w:r>
      <w:r w:rsidRPr="005709E4">
        <w:rPr>
          <w:rFonts w:ascii="Book Antiqua" w:hAnsi="Book Antiqua" w:cs="Arial"/>
          <w:color w:val="000000"/>
        </w:rPr>
        <w:t>Dresden, German</w:t>
      </w:r>
      <w:r w:rsidRPr="005709E4">
        <w:rPr>
          <w:rFonts w:ascii="Book Antiqua" w:hAnsi="Book Antiqua" w:cs="Arial"/>
          <w:color w:val="000000"/>
          <w:lang w:eastAsia="zh-CN"/>
        </w:rPr>
        <w:t>y</w:t>
      </w:r>
    </w:p>
    <w:p w:rsidR="00912BAA" w:rsidRPr="005709E4" w:rsidRDefault="00912BAA" w:rsidP="006E01A1">
      <w:pPr>
        <w:snapToGrid w:val="0"/>
        <w:spacing w:line="360" w:lineRule="auto"/>
        <w:jc w:val="both"/>
        <w:rPr>
          <w:rFonts w:ascii="Book Antiqua" w:hAnsi="Book Antiqua" w:cs="Arial"/>
          <w:color w:val="000000"/>
          <w:lang w:eastAsia="zh-CN"/>
        </w:rPr>
      </w:pPr>
    </w:p>
    <w:p w:rsidR="00912BAA" w:rsidRPr="00896E8F" w:rsidRDefault="00912BAA" w:rsidP="006E01A1">
      <w:pPr>
        <w:snapToGrid w:val="0"/>
        <w:spacing w:line="360" w:lineRule="auto"/>
        <w:jc w:val="both"/>
        <w:rPr>
          <w:rFonts w:ascii="Book Antiqua" w:hAnsi="Book Antiqua" w:cs="Arial"/>
          <w:color w:val="000000"/>
          <w:lang w:val="en-US" w:eastAsia="zh-CN"/>
        </w:rPr>
      </w:pPr>
      <w:r w:rsidRPr="005709E4">
        <w:rPr>
          <w:rFonts w:ascii="Book Antiqua" w:hAnsi="Book Antiqua"/>
          <w:b/>
          <w:lang w:val="en-US"/>
        </w:rPr>
        <w:t>Author contributions</w:t>
      </w:r>
      <w:r w:rsidRPr="005709E4">
        <w:rPr>
          <w:rFonts w:ascii="Book Antiqua" w:hAnsi="Book Antiqua"/>
          <w:lang w:val="en-US"/>
        </w:rPr>
        <w:t>:</w:t>
      </w:r>
      <w:r w:rsidRPr="00896E8F">
        <w:rPr>
          <w:rFonts w:ascii="Book Antiqua" w:hAnsi="Book Antiqua" w:cs="Arial"/>
          <w:color w:val="000000"/>
          <w:lang w:val="en-US" w:eastAsia="zh-CN"/>
        </w:rPr>
        <w:t xml:space="preserve"> </w:t>
      </w:r>
      <w:r w:rsidRPr="005709E4">
        <w:rPr>
          <w:rFonts w:ascii="Book Antiqua" w:hAnsi="Book Antiqua" w:cs="Arial"/>
          <w:color w:val="000000"/>
          <w:lang w:val="en-US"/>
        </w:rPr>
        <w:t>Bork</w:t>
      </w:r>
      <w:r w:rsidRPr="005709E4">
        <w:rPr>
          <w:rFonts w:ascii="Book Antiqua" w:hAnsi="Book Antiqua" w:cs="Arial"/>
          <w:color w:val="000000"/>
          <w:lang w:val="en-US" w:eastAsia="zh-CN"/>
        </w:rPr>
        <w:t xml:space="preserve"> U and </w:t>
      </w:r>
      <w:proofErr w:type="spellStart"/>
      <w:r w:rsidRPr="005709E4">
        <w:rPr>
          <w:rFonts w:ascii="Book Antiqua" w:hAnsi="Book Antiqua" w:cs="Arial"/>
          <w:color w:val="000000"/>
          <w:lang w:val="en-US"/>
        </w:rPr>
        <w:t>Grützmann</w:t>
      </w:r>
      <w:proofErr w:type="spellEnd"/>
      <w:r w:rsidRPr="005709E4">
        <w:rPr>
          <w:rFonts w:ascii="Book Antiqua" w:hAnsi="Book Antiqua" w:cs="Arial"/>
          <w:color w:val="000000"/>
          <w:lang w:val="en-US" w:eastAsia="zh-CN"/>
        </w:rPr>
        <w:t xml:space="preserve"> R</w:t>
      </w:r>
      <w:r w:rsidRPr="00896E8F">
        <w:rPr>
          <w:rFonts w:ascii="Book Antiqua" w:hAnsi="Book Antiqua" w:cs="Arial"/>
          <w:color w:val="000000"/>
          <w:lang w:val="en-US"/>
        </w:rPr>
        <w:t xml:space="preserve"> contributed equally to this article</w:t>
      </w:r>
      <w:r w:rsidRPr="00896E8F">
        <w:rPr>
          <w:rFonts w:ascii="Book Antiqua" w:hAnsi="Book Antiqua" w:cs="Arial"/>
          <w:color w:val="000000"/>
          <w:lang w:val="en-US" w:eastAsia="zh-CN"/>
        </w:rPr>
        <w:t>.</w:t>
      </w:r>
      <w:r>
        <w:rPr>
          <w:rFonts w:ascii="Book Antiqua" w:hAnsi="Book Antiqua" w:cs="Arial"/>
          <w:color w:val="000000"/>
          <w:lang w:val="en-US" w:eastAsia="zh-CN"/>
        </w:rPr>
        <w:t xml:space="preserve"> All the authors approved the final version.</w:t>
      </w:r>
    </w:p>
    <w:p w:rsidR="00912BAA" w:rsidRPr="00896E8F" w:rsidRDefault="00912BAA" w:rsidP="00B50F07">
      <w:pPr>
        <w:snapToGrid w:val="0"/>
        <w:spacing w:line="360" w:lineRule="auto"/>
        <w:jc w:val="both"/>
        <w:rPr>
          <w:rFonts w:ascii="Book Antiqua" w:hAnsi="Book Antiqua" w:cs="Arial"/>
          <w:color w:val="000000"/>
          <w:lang w:val="en-US" w:eastAsia="zh-CN"/>
        </w:rPr>
      </w:pPr>
    </w:p>
    <w:p w:rsidR="00912BAA" w:rsidRPr="00896E8F" w:rsidRDefault="00912BAA" w:rsidP="005709E4">
      <w:pPr>
        <w:snapToGrid w:val="0"/>
        <w:spacing w:line="360" w:lineRule="auto"/>
        <w:ind w:hanging="18"/>
        <w:jc w:val="both"/>
        <w:outlineLvl w:val="0"/>
        <w:rPr>
          <w:rFonts w:ascii="Book Antiqua" w:hAnsi="Book Antiqua" w:cs="Arial"/>
          <w:color w:val="000000"/>
          <w:lang w:val="en-US" w:eastAsia="zh-CN"/>
        </w:rPr>
      </w:pPr>
      <w:r w:rsidRPr="00896E8F">
        <w:rPr>
          <w:rFonts w:ascii="Book Antiqua" w:hAnsi="Book Antiqua" w:cs="Arial"/>
          <w:b/>
          <w:color w:val="000000"/>
          <w:lang w:val="en-US" w:eastAsia="zh-CN"/>
        </w:rPr>
        <w:t>C</w:t>
      </w:r>
      <w:r w:rsidRPr="00896E8F">
        <w:rPr>
          <w:rFonts w:ascii="Book Antiqua" w:hAnsi="Book Antiqua" w:cs="Arial"/>
          <w:b/>
          <w:color w:val="000000"/>
          <w:lang w:val="en-US"/>
        </w:rPr>
        <w:t>orrespondence</w:t>
      </w:r>
      <w:r w:rsidRPr="00896E8F">
        <w:rPr>
          <w:rFonts w:ascii="Book Antiqua" w:hAnsi="Book Antiqua" w:cs="Arial"/>
          <w:b/>
          <w:color w:val="000000"/>
          <w:lang w:val="en-US" w:eastAsia="zh-CN"/>
        </w:rPr>
        <w:t xml:space="preserve"> to</w:t>
      </w:r>
      <w:r w:rsidRPr="00896E8F">
        <w:rPr>
          <w:rFonts w:ascii="Book Antiqua" w:hAnsi="Book Antiqua" w:cs="Arial"/>
          <w:b/>
          <w:color w:val="000000"/>
          <w:lang w:val="en-US"/>
        </w:rPr>
        <w:t>: Ulrich Bork, MD</w:t>
      </w:r>
      <w:r w:rsidRPr="00896E8F">
        <w:rPr>
          <w:rFonts w:ascii="Book Antiqua" w:hAnsi="Book Antiqua" w:cs="Arial"/>
          <w:b/>
          <w:color w:val="000000"/>
          <w:lang w:val="en-US" w:eastAsia="zh-CN"/>
        </w:rPr>
        <w:t xml:space="preserve">, </w:t>
      </w:r>
      <w:r w:rsidRPr="00896E8F">
        <w:rPr>
          <w:rFonts w:ascii="Book Antiqua" w:hAnsi="Book Antiqua" w:cs="Arial"/>
          <w:color w:val="000000"/>
          <w:lang w:val="en-US"/>
        </w:rPr>
        <w:t>Department of</w:t>
      </w:r>
      <w:r w:rsidRPr="00896E8F">
        <w:rPr>
          <w:rFonts w:ascii="Book Antiqua" w:hAnsi="Book Antiqua" w:cs="Arial"/>
          <w:bCs/>
          <w:color w:val="000000"/>
          <w:lang w:val="en-US"/>
        </w:rPr>
        <w:t xml:space="preserve"> </w:t>
      </w:r>
      <w:r w:rsidRPr="00896E8F">
        <w:rPr>
          <w:rFonts w:ascii="Book Antiqua" w:hAnsi="Book Antiqua" w:cs="Arial"/>
          <w:color w:val="000000"/>
          <w:lang w:val="en-US"/>
        </w:rPr>
        <w:t>GI, Thoracic and Vascular Surgery</w:t>
      </w:r>
      <w:r w:rsidRPr="00896E8F">
        <w:rPr>
          <w:rFonts w:ascii="Book Antiqua" w:hAnsi="Book Antiqua" w:cs="Arial"/>
          <w:color w:val="000000"/>
          <w:lang w:val="en-US" w:eastAsia="zh-CN"/>
        </w:rPr>
        <w:t xml:space="preserve">, </w:t>
      </w:r>
      <w:r w:rsidRPr="00896E8F">
        <w:rPr>
          <w:rFonts w:ascii="Book Antiqua" w:hAnsi="Book Antiqua" w:cs="Arial"/>
          <w:color w:val="000000"/>
          <w:lang w:val="en-US"/>
        </w:rPr>
        <w:t>University of Dresden</w:t>
      </w:r>
      <w:r w:rsidRPr="00896E8F">
        <w:rPr>
          <w:rFonts w:ascii="Book Antiqua" w:hAnsi="Book Antiqua" w:cs="Arial"/>
          <w:color w:val="000000"/>
          <w:lang w:val="en-US" w:eastAsia="zh-CN"/>
        </w:rPr>
        <w:t xml:space="preserve">, </w:t>
      </w:r>
      <w:proofErr w:type="spellStart"/>
      <w:r w:rsidRPr="00896E8F">
        <w:rPr>
          <w:rFonts w:ascii="Book Antiqua" w:hAnsi="Book Antiqua" w:cs="Arial"/>
          <w:color w:val="000000"/>
          <w:lang w:val="en-US"/>
        </w:rPr>
        <w:t>Fetscherstr</w:t>
      </w:r>
      <w:proofErr w:type="spellEnd"/>
      <w:r w:rsidRPr="00896E8F">
        <w:rPr>
          <w:rFonts w:ascii="Book Antiqua" w:hAnsi="Book Antiqua" w:cs="Arial"/>
          <w:color w:val="000000"/>
          <w:lang w:val="en-US"/>
        </w:rPr>
        <w:t xml:space="preserve"> 74</w:t>
      </w:r>
      <w:r w:rsidRPr="00896E8F">
        <w:rPr>
          <w:rFonts w:ascii="Book Antiqua" w:hAnsi="Book Antiqua" w:cs="Arial"/>
          <w:color w:val="000000"/>
          <w:lang w:val="en-US" w:eastAsia="zh-CN"/>
        </w:rPr>
        <w:t xml:space="preserve">, </w:t>
      </w:r>
      <w:r w:rsidRPr="00896E8F">
        <w:rPr>
          <w:rFonts w:ascii="Book Antiqua" w:hAnsi="Book Antiqua" w:cs="Arial"/>
          <w:color w:val="000000"/>
          <w:lang w:val="en-US"/>
        </w:rPr>
        <w:t>01307 Dresden</w:t>
      </w:r>
      <w:r w:rsidRPr="00896E8F">
        <w:rPr>
          <w:rFonts w:ascii="Book Antiqua" w:hAnsi="Book Antiqua" w:cs="Arial"/>
          <w:color w:val="000000"/>
          <w:lang w:val="en-US" w:eastAsia="zh-CN"/>
        </w:rPr>
        <w:t xml:space="preserve">, </w:t>
      </w:r>
      <w:r w:rsidRPr="00896E8F">
        <w:rPr>
          <w:rFonts w:ascii="Book Antiqua" w:hAnsi="Book Antiqua" w:cs="Arial"/>
          <w:color w:val="000000"/>
          <w:lang w:val="en-US"/>
        </w:rPr>
        <w:t>Germany</w:t>
      </w:r>
      <w:r w:rsidRPr="00896E8F">
        <w:rPr>
          <w:rFonts w:ascii="Book Antiqua" w:hAnsi="Book Antiqua" w:cs="Arial"/>
          <w:color w:val="000000"/>
          <w:lang w:val="en-US" w:eastAsia="zh-CN"/>
        </w:rPr>
        <w:t>.</w:t>
      </w:r>
      <w:r>
        <w:rPr>
          <w:rFonts w:ascii="Book Antiqua" w:hAnsi="Book Antiqua" w:cs="Arial"/>
          <w:color w:val="000000"/>
          <w:lang w:val="en-US" w:eastAsia="zh-CN"/>
        </w:rPr>
        <w:t xml:space="preserve"> </w:t>
      </w:r>
      <w:r w:rsidRPr="00896E8F">
        <w:rPr>
          <w:rFonts w:ascii="Book Antiqua" w:hAnsi="Book Antiqua" w:cs="Arial"/>
          <w:color w:val="000000"/>
          <w:lang w:val="en-US"/>
        </w:rPr>
        <w:t>ulrich.bork@uniklinikum-dresden.de</w:t>
      </w:r>
    </w:p>
    <w:p w:rsidR="00912BAA" w:rsidRPr="00896E8F" w:rsidRDefault="00912BAA" w:rsidP="006E01A1">
      <w:pPr>
        <w:snapToGrid w:val="0"/>
        <w:spacing w:line="360" w:lineRule="auto"/>
        <w:ind w:hanging="18"/>
        <w:jc w:val="both"/>
        <w:outlineLvl w:val="0"/>
        <w:rPr>
          <w:rFonts w:ascii="Book Antiqua" w:hAnsi="Book Antiqua" w:cs="Arial"/>
          <w:color w:val="000000"/>
          <w:lang w:val="en-US" w:eastAsia="zh-CN"/>
        </w:rPr>
      </w:pPr>
    </w:p>
    <w:p w:rsidR="00912BAA" w:rsidRPr="00896E8F" w:rsidRDefault="00912BAA" w:rsidP="006E01A1">
      <w:pPr>
        <w:snapToGrid w:val="0"/>
        <w:spacing w:line="360" w:lineRule="auto"/>
        <w:jc w:val="both"/>
        <w:rPr>
          <w:rFonts w:ascii="Book Antiqua" w:hAnsi="Book Antiqua" w:cs="Arial"/>
          <w:color w:val="000000"/>
          <w:lang w:val="en-US"/>
        </w:rPr>
      </w:pPr>
      <w:r w:rsidRPr="005709E4">
        <w:rPr>
          <w:rFonts w:ascii="Book Antiqua" w:hAnsi="Book Antiqua"/>
          <w:b/>
          <w:bCs/>
          <w:color w:val="000000"/>
          <w:lang w:val="en-US"/>
        </w:rPr>
        <w:t xml:space="preserve">Telephone: </w:t>
      </w:r>
      <w:bookmarkStart w:id="2" w:name="OLE_LINK1415"/>
      <w:bookmarkStart w:id="3" w:name="OLE_LINK1416"/>
      <w:bookmarkStart w:id="4" w:name="OLE_LINK1417"/>
      <w:r w:rsidRPr="005709E4">
        <w:rPr>
          <w:rFonts w:ascii="Book Antiqua" w:hAnsi="Book Antiqua"/>
          <w:color w:val="000000"/>
          <w:lang w:val="en-US"/>
        </w:rPr>
        <w:t>+</w:t>
      </w:r>
      <w:bookmarkStart w:id="5" w:name="OLE_LINK42"/>
      <w:bookmarkStart w:id="6" w:name="OLE_LINK128"/>
      <w:bookmarkStart w:id="7" w:name="OLE_LINK440"/>
      <w:bookmarkStart w:id="8" w:name="OLE_LINK951"/>
      <w:bookmarkStart w:id="9" w:name="OLE_LINK955"/>
      <w:bookmarkEnd w:id="2"/>
      <w:bookmarkEnd w:id="3"/>
      <w:bookmarkEnd w:id="4"/>
      <w:r w:rsidRPr="00896E8F">
        <w:rPr>
          <w:rFonts w:ascii="Book Antiqua" w:hAnsi="Book Antiqua" w:cs="Arial"/>
          <w:color w:val="000000"/>
          <w:lang w:val="en-US"/>
        </w:rPr>
        <w:t>49</w:t>
      </w:r>
      <w:r w:rsidRPr="00896E8F">
        <w:rPr>
          <w:rFonts w:ascii="Book Antiqua" w:hAnsi="Book Antiqua" w:cs="Arial"/>
          <w:color w:val="000000"/>
          <w:lang w:val="en-US" w:eastAsia="zh-CN"/>
        </w:rPr>
        <w:t>-</w:t>
      </w:r>
      <w:r w:rsidRPr="00896E8F">
        <w:rPr>
          <w:rFonts w:ascii="Book Antiqua" w:hAnsi="Book Antiqua" w:cs="Arial"/>
          <w:color w:val="000000"/>
          <w:lang w:val="en-US"/>
        </w:rPr>
        <w:t>351</w:t>
      </w:r>
      <w:r w:rsidRPr="00896E8F">
        <w:rPr>
          <w:rFonts w:ascii="Book Antiqua" w:hAnsi="Book Antiqua" w:cs="Arial"/>
          <w:color w:val="000000"/>
          <w:lang w:val="en-US" w:eastAsia="zh-CN"/>
        </w:rPr>
        <w:t>-</w:t>
      </w:r>
      <w:r w:rsidRPr="00896E8F">
        <w:rPr>
          <w:rFonts w:ascii="Book Antiqua" w:hAnsi="Book Antiqua" w:cs="Arial"/>
          <w:color w:val="000000"/>
          <w:lang w:val="en-US"/>
        </w:rPr>
        <w:t>4582742</w:t>
      </w:r>
      <w:r w:rsidRPr="00896E8F">
        <w:rPr>
          <w:rFonts w:ascii="Book Antiqua" w:hAnsi="Book Antiqua" w:cs="Arial"/>
          <w:color w:val="000000"/>
          <w:lang w:val="en-US" w:eastAsia="zh-CN"/>
        </w:rPr>
        <w:t xml:space="preserve">   </w:t>
      </w:r>
      <w:r>
        <w:rPr>
          <w:rFonts w:ascii="Book Antiqua" w:hAnsi="Book Antiqua" w:cs="Arial"/>
          <w:color w:val="000000"/>
          <w:lang w:val="en-US" w:eastAsia="zh-CN"/>
        </w:rPr>
        <w:t xml:space="preserve">  </w:t>
      </w:r>
      <w:r w:rsidRPr="005709E4">
        <w:rPr>
          <w:rFonts w:ascii="Book Antiqua" w:hAnsi="Book Antiqua"/>
          <w:b/>
          <w:bCs/>
          <w:color w:val="000000"/>
          <w:lang w:val="en-US"/>
        </w:rPr>
        <w:t>Fax:</w:t>
      </w:r>
      <w:r w:rsidRPr="005709E4">
        <w:rPr>
          <w:rFonts w:ascii="Book Antiqua" w:hAnsi="Book Antiqua"/>
          <w:color w:val="000000"/>
          <w:lang w:val="en-US"/>
        </w:rPr>
        <w:t xml:space="preserve"> +</w:t>
      </w:r>
      <w:bookmarkEnd w:id="5"/>
      <w:bookmarkEnd w:id="6"/>
      <w:bookmarkEnd w:id="7"/>
      <w:r w:rsidRPr="00896E8F">
        <w:rPr>
          <w:rFonts w:ascii="Book Antiqua" w:hAnsi="Book Antiqua" w:cs="Arial"/>
          <w:color w:val="000000"/>
          <w:lang w:val="en-US"/>
        </w:rPr>
        <w:t>49</w:t>
      </w:r>
      <w:r w:rsidRPr="00896E8F">
        <w:rPr>
          <w:rFonts w:ascii="Book Antiqua" w:hAnsi="Book Antiqua" w:cs="Arial"/>
          <w:color w:val="000000"/>
          <w:lang w:val="en-US" w:eastAsia="zh-CN"/>
        </w:rPr>
        <w:t>-</w:t>
      </w:r>
      <w:r w:rsidRPr="00896E8F">
        <w:rPr>
          <w:rFonts w:ascii="Book Antiqua" w:hAnsi="Book Antiqua" w:cs="Arial"/>
          <w:color w:val="000000"/>
          <w:lang w:val="en-US"/>
        </w:rPr>
        <w:t>351</w:t>
      </w:r>
      <w:r w:rsidRPr="00896E8F">
        <w:rPr>
          <w:rFonts w:ascii="Book Antiqua" w:hAnsi="Book Antiqua" w:cs="Arial"/>
          <w:color w:val="000000"/>
          <w:lang w:val="en-US" w:eastAsia="zh-CN"/>
        </w:rPr>
        <w:t>-</w:t>
      </w:r>
      <w:r w:rsidRPr="00896E8F">
        <w:rPr>
          <w:rFonts w:ascii="Book Antiqua" w:hAnsi="Book Antiqua" w:cs="Arial"/>
          <w:color w:val="000000"/>
          <w:lang w:val="en-US"/>
        </w:rPr>
        <w:t>4584395</w:t>
      </w:r>
    </w:p>
    <w:p w:rsidR="00912BAA" w:rsidRPr="005709E4" w:rsidRDefault="00912BAA" w:rsidP="006E01A1">
      <w:pPr>
        <w:adjustRightInd w:val="0"/>
        <w:snapToGrid w:val="0"/>
        <w:spacing w:line="360" w:lineRule="auto"/>
        <w:rPr>
          <w:rFonts w:ascii="Book Antiqua" w:hAnsi="Book Antiqua"/>
          <w:lang w:val="en-US"/>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5709E4">
        <w:rPr>
          <w:rFonts w:ascii="Book Antiqua" w:hAnsi="Book Antiqua"/>
          <w:b/>
          <w:lang w:val="en-US"/>
        </w:rPr>
        <w:t>Received:</w:t>
      </w:r>
      <w:r w:rsidRPr="005709E4">
        <w:rPr>
          <w:rFonts w:ascii="Book Antiqua" w:hAnsi="Book Antiqua"/>
          <w:b/>
          <w:lang w:val="en-US" w:eastAsia="zh-CN"/>
        </w:rPr>
        <w:t xml:space="preserve"> </w:t>
      </w:r>
      <w:r w:rsidRPr="005709E4">
        <w:rPr>
          <w:rFonts w:ascii="Book Antiqua" w:hAnsi="Book Antiqua"/>
          <w:lang w:val="en-US" w:eastAsia="zh-CN"/>
        </w:rPr>
        <w:t>November 15, 2013</w:t>
      </w:r>
      <w:r w:rsidRPr="005709E4">
        <w:rPr>
          <w:rFonts w:ascii="Book Antiqua" w:hAnsi="Book Antiqua"/>
          <w:b/>
          <w:lang w:val="en-US"/>
        </w:rPr>
        <w:t xml:space="preserve"> </w:t>
      </w:r>
      <w:r w:rsidRPr="005709E4">
        <w:rPr>
          <w:rFonts w:ascii="Book Antiqua" w:hAnsi="Book Antiqua"/>
          <w:b/>
          <w:lang w:val="en-US" w:eastAsia="zh-CN"/>
        </w:rPr>
        <w:t xml:space="preserve">  </w:t>
      </w:r>
      <w:r w:rsidRPr="005709E4">
        <w:rPr>
          <w:rFonts w:ascii="Book Antiqua" w:hAnsi="Book Antiqua"/>
          <w:b/>
          <w:lang w:val="en-US"/>
        </w:rPr>
        <w:t>Revised:</w:t>
      </w:r>
      <w:r w:rsidRPr="005709E4">
        <w:rPr>
          <w:rFonts w:ascii="Book Antiqua" w:hAnsi="Book Antiqua"/>
          <w:b/>
          <w:lang w:val="en-US" w:eastAsia="zh-CN"/>
        </w:rPr>
        <w:t xml:space="preserve"> </w:t>
      </w:r>
      <w:r w:rsidRPr="005709E4">
        <w:rPr>
          <w:rFonts w:ascii="Book Antiqua" w:hAnsi="Book Antiqua"/>
          <w:lang w:val="en-US" w:eastAsia="zh-CN"/>
        </w:rPr>
        <w:t>December 18, 2013</w:t>
      </w:r>
      <w:bookmarkEnd w:id="10"/>
      <w:bookmarkEnd w:id="11"/>
      <w:r w:rsidRPr="005709E4">
        <w:rPr>
          <w:rFonts w:ascii="Book Antiqua" w:hAnsi="Book Antiqua"/>
          <w:lang w:val="en-US"/>
        </w:rPr>
        <w:t xml:space="preserve"> </w:t>
      </w:r>
      <w:bookmarkStart w:id="55" w:name="OLE_LINK103"/>
      <w:bookmarkStart w:id="56" w:name="OLE_LINK104"/>
      <w:bookmarkStart w:id="57" w:name="OLE_LINK69"/>
      <w:bookmarkStart w:id="58" w:name="OLE_LINK70"/>
    </w:p>
    <w:p w:rsidR="00937497" w:rsidRPr="00C25943" w:rsidRDefault="00912BAA" w:rsidP="00937497">
      <w:pPr>
        <w:rPr>
          <w:rFonts w:ascii="Book Antiqua" w:hAnsi="Book Antiqua"/>
        </w:rPr>
      </w:pPr>
      <w:bookmarkStart w:id="59" w:name="OLE_LINK303"/>
      <w:bookmarkStart w:id="60" w:name="OLE_LINK304"/>
      <w:bookmarkStart w:id="61" w:name="OLE_LINK1382"/>
      <w:bookmarkStart w:id="62" w:name="OLE_LINK2188"/>
      <w:bookmarkStart w:id="63" w:name="OLE_LINK2189"/>
      <w:bookmarkStart w:id="64" w:name="OLE_LINK2615"/>
      <w:r w:rsidRPr="005709E4">
        <w:rPr>
          <w:rFonts w:ascii="Book Antiqua" w:hAnsi="Book Antiqua"/>
          <w:b/>
          <w:lang w:val="en-US"/>
        </w:rPr>
        <w:t>Accepted:</w:t>
      </w:r>
      <w:r w:rsidR="00937497" w:rsidRPr="00937497">
        <w:rPr>
          <w:rFonts w:ascii="Book Antiqua" w:hAnsi="Book Antiqua"/>
        </w:rPr>
        <w:t xml:space="preserve"> </w:t>
      </w:r>
      <w:r w:rsidR="00937497" w:rsidRPr="00C25943">
        <w:rPr>
          <w:rFonts w:ascii="Book Antiqua" w:hAnsi="Book Antiqua"/>
        </w:rPr>
        <w:t>April 27, 2014</w:t>
      </w:r>
    </w:p>
    <w:p w:rsidR="00912BAA" w:rsidRPr="005709E4" w:rsidRDefault="00912BAA" w:rsidP="006E01A1">
      <w:pPr>
        <w:adjustRightInd w:val="0"/>
        <w:snapToGrid w:val="0"/>
        <w:spacing w:line="360" w:lineRule="auto"/>
        <w:rPr>
          <w:rFonts w:ascii="Book Antiqua" w:hAnsi="Book Antiqua"/>
          <w:b/>
          <w:lang w:val="en-US"/>
        </w:rPr>
      </w:pPr>
      <w:bookmarkStart w:id="65" w:name="_GoBack"/>
      <w:bookmarkEnd w:id="65"/>
    </w:p>
    <w:p w:rsidR="00912BAA" w:rsidRPr="005709E4" w:rsidRDefault="00912BAA" w:rsidP="006E01A1">
      <w:pPr>
        <w:adjustRightInd w:val="0"/>
        <w:snapToGrid w:val="0"/>
        <w:spacing w:line="360" w:lineRule="auto"/>
        <w:rPr>
          <w:rFonts w:ascii="Book Antiqua" w:hAnsi="Book Antiqua"/>
          <w:b/>
          <w:lang w:val="en-US"/>
        </w:rPr>
      </w:pPr>
      <w:r w:rsidRPr="005709E4">
        <w:rPr>
          <w:rFonts w:ascii="Book Antiqua" w:hAnsi="Book Antiqua"/>
          <w:b/>
          <w:lang w:val="en-US"/>
        </w:rPr>
        <w:t xml:space="preserve">Published online: </w:t>
      </w:r>
      <w:bookmarkEnd w:id="55"/>
      <w:bookmarkEnd w:id="56"/>
    </w:p>
    <w:bookmarkEnd w:id="8"/>
    <w:bookmarkEnd w:id="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912BAA" w:rsidRPr="005709E4" w:rsidRDefault="00912BAA" w:rsidP="006E01A1">
      <w:pPr>
        <w:snapToGrid w:val="0"/>
        <w:spacing w:line="360" w:lineRule="auto"/>
        <w:ind w:hanging="18"/>
        <w:jc w:val="both"/>
        <w:outlineLvl w:val="0"/>
        <w:rPr>
          <w:rFonts w:ascii="Book Antiqua" w:hAnsi="Book Antiqua" w:cs="Arial"/>
          <w:color w:val="000000"/>
          <w:lang w:val="en-US" w:eastAsia="zh-CN"/>
        </w:rPr>
      </w:pPr>
    </w:p>
    <w:p w:rsidR="00912BAA" w:rsidRPr="00896E8F" w:rsidRDefault="00912BAA" w:rsidP="006E01A1">
      <w:pPr>
        <w:snapToGrid w:val="0"/>
        <w:spacing w:line="360" w:lineRule="auto"/>
        <w:ind w:hanging="18"/>
        <w:jc w:val="both"/>
        <w:outlineLvl w:val="0"/>
        <w:rPr>
          <w:rFonts w:ascii="Book Antiqua" w:hAnsi="Book Antiqua" w:cs="Arial"/>
          <w:color w:val="000000"/>
          <w:lang w:val="en-US" w:eastAsia="zh-CN"/>
        </w:rPr>
      </w:pPr>
    </w:p>
    <w:p w:rsidR="00912BAA" w:rsidRPr="00896E8F" w:rsidRDefault="00912BAA" w:rsidP="006E01A1">
      <w:pPr>
        <w:snapToGrid w:val="0"/>
        <w:spacing w:line="360" w:lineRule="auto"/>
        <w:ind w:hanging="18"/>
        <w:jc w:val="both"/>
        <w:outlineLvl w:val="0"/>
        <w:rPr>
          <w:rFonts w:ascii="Book Antiqua" w:hAnsi="Book Antiqua" w:cs="Arial"/>
          <w:color w:val="000000"/>
          <w:lang w:val="en-US" w:eastAsia="zh-CN"/>
        </w:rPr>
      </w:pPr>
    </w:p>
    <w:p w:rsidR="00912BAA" w:rsidRPr="00896E8F" w:rsidRDefault="00912BAA" w:rsidP="00B50F07">
      <w:pPr>
        <w:snapToGrid w:val="0"/>
        <w:spacing w:line="360" w:lineRule="auto"/>
        <w:jc w:val="both"/>
        <w:outlineLvl w:val="0"/>
        <w:rPr>
          <w:rFonts w:ascii="Book Antiqua" w:hAnsi="Book Antiqua" w:cs="Arial"/>
          <w:b/>
          <w:color w:val="000000"/>
          <w:lang w:val="en-US"/>
        </w:rPr>
      </w:pPr>
      <w:r w:rsidRPr="00896E8F">
        <w:rPr>
          <w:rFonts w:ascii="Book Antiqua" w:hAnsi="Book Antiqua" w:cs="Arial"/>
          <w:b/>
          <w:color w:val="000000"/>
          <w:lang w:val="en-US"/>
        </w:rPr>
        <w:t>Abstract</w:t>
      </w:r>
    </w:p>
    <w:p w:rsidR="00912BAA" w:rsidRPr="00896E8F" w:rsidRDefault="00912BAA" w:rsidP="00B50F07">
      <w:pPr>
        <w:autoSpaceDE w:val="0"/>
        <w:autoSpaceDN w:val="0"/>
        <w:adjustRightInd w:val="0"/>
        <w:snapToGrid w:val="0"/>
        <w:spacing w:line="360" w:lineRule="auto"/>
        <w:jc w:val="both"/>
        <w:rPr>
          <w:rFonts w:ascii="Book Antiqua" w:hAnsi="Book Antiqua" w:cs="Arial"/>
          <w:color w:val="000000"/>
          <w:lang w:val="en-US"/>
        </w:rPr>
      </w:pPr>
      <w:r w:rsidRPr="00896E8F">
        <w:rPr>
          <w:rFonts w:ascii="Book Antiqua" w:hAnsi="Book Antiqua" w:cs="Arial"/>
          <w:color w:val="000000"/>
          <w:lang w:val="en-US"/>
        </w:rPr>
        <w:t>Presence of occult minimal residual disease in patients with colorectal cancer (CRC) has a strong prognostic impact on survival. Minimal residual disease plays a major role in disease relapse and formation of metastases in CRC. Analysis of circulating tumor cells (CTC) in the blood is increasingly used in clinical practice for disease monitoring of CRC patients. In this review article the role of CTC, disseminated tumor cells</w:t>
      </w:r>
      <w:r w:rsidRPr="00896E8F">
        <w:rPr>
          <w:rFonts w:ascii="Book Antiqua" w:hAnsi="Book Antiqua" w:cs="Arial"/>
          <w:color w:val="000000"/>
          <w:lang w:val="en-US" w:eastAsia="zh-CN"/>
        </w:rPr>
        <w:t xml:space="preserve"> </w:t>
      </w:r>
      <w:r w:rsidRPr="00896E8F">
        <w:rPr>
          <w:rFonts w:ascii="Book Antiqua" w:hAnsi="Book Antiqua" w:cs="Arial"/>
          <w:color w:val="000000"/>
          <w:lang w:val="en-US"/>
        </w:rPr>
        <w:t xml:space="preserve">(DTC) in the bone marrow and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and isolated tumor cells (ITC) in the lymph nodes will be discussed, including literature published until September 2013. Occult disease is a strong prognostic marker for patient survival in CRC and defined by the presence of CTC in the blood, DTC in the bone marrow and/or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and ITC in the lymph nodes. Minimal residual disease could be used in the future to identify patient groups at risk, who might benefit from individualized treatment options.</w:t>
      </w:r>
    </w:p>
    <w:p w:rsidR="00912BAA" w:rsidRPr="00896E8F" w:rsidRDefault="00912BAA" w:rsidP="00B50F07">
      <w:pPr>
        <w:snapToGrid w:val="0"/>
        <w:spacing w:line="360" w:lineRule="auto"/>
        <w:jc w:val="both"/>
        <w:rPr>
          <w:rFonts w:ascii="Book Antiqua" w:hAnsi="Book Antiqua" w:cs="Arial"/>
          <w:color w:val="000000"/>
          <w:lang w:val="en-US"/>
        </w:rPr>
      </w:pPr>
    </w:p>
    <w:p w:rsidR="00912BAA" w:rsidRPr="005709E4" w:rsidRDefault="00912BAA" w:rsidP="00694B6B">
      <w:pPr>
        <w:adjustRightInd w:val="0"/>
        <w:snapToGrid w:val="0"/>
        <w:spacing w:line="360" w:lineRule="auto"/>
        <w:rPr>
          <w:rFonts w:ascii="Book Antiqua" w:hAnsi="Book Antiqua"/>
          <w:lang w:val="en-US"/>
        </w:rPr>
      </w:pPr>
      <w:bookmarkStart w:id="66" w:name="OLE_LINK98"/>
      <w:bookmarkStart w:id="67" w:name="OLE_LINK156"/>
      <w:bookmarkStart w:id="68" w:name="OLE_LINK196"/>
      <w:bookmarkStart w:id="69" w:name="OLE_LINK217"/>
      <w:bookmarkStart w:id="70" w:name="OLE_LINK242"/>
      <w:bookmarkStart w:id="71" w:name="OLE_LINK247"/>
      <w:bookmarkStart w:id="72" w:name="OLE_LINK311"/>
      <w:bookmarkStart w:id="73" w:name="OLE_LINK312"/>
      <w:bookmarkStart w:id="74" w:name="OLE_LINK325"/>
      <w:bookmarkStart w:id="75" w:name="OLE_LINK330"/>
      <w:bookmarkStart w:id="76" w:name="OLE_LINK513"/>
      <w:bookmarkStart w:id="77" w:name="OLE_LINK514"/>
      <w:bookmarkStart w:id="78" w:name="OLE_LINK464"/>
      <w:bookmarkStart w:id="79" w:name="OLE_LINK465"/>
      <w:bookmarkStart w:id="80" w:name="OLE_LINK466"/>
      <w:bookmarkStart w:id="81" w:name="OLE_LINK470"/>
      <w:bookmarkStart w:id="82" w:name="OLE_LINK471"/>
      <w:bookmarkStart w:id="83" w:name="OLE_LINK472"/>
      <w:bookmarkStart w:id="84" w:name="OLE_LINK474"/>
      <w:bookmarkStart w:id="85" w:name="OLE_LINK512"/>
      <w:bookmarkStart w:id="86" w:name="OLE_LINK800"/>
      <w:bookmarkStart w:id="87" w:name="OLE_LINK982"/>
      <w:bookmarkStart w:id="88" w:name="OLE_LINK1027"/>
      <w:bookmarkStart w:id="89" w:name="OLE_LINK504"/>
      <w:bookmarkStart w:id="90" w:name="OLE_LINK546"/>
      <w:bookmarkStart w:id="91" w:name="OLE_LINK547"/>
      <w:bookmarkStart w:id="92" w:name="OLE_LINK575"/>
      <w:bookmarkStart w:id="93" w:name="OLE_LINK640"/>
      <w:bookmarkStart w:id="94" w:name="OLE_LINK672"/>
      <w:bookmarkStart w:id="95" w:name="OLE_LINK714"/>
      <w:bookmarkStart w:id="96" w:name="OLE_LINK651"/>
      <w:bookmarkStart w:id="97" w:name="OLE_LINK652"/>
      <w:bookmarkStart w:id="98" w:name="OLE_LINK744"/>
      <w:bookmarkStart w:id="99" w:name="OLE_LINK758"/>
      <w:bookmarkStart w:id="100" w:name="OLE_LINK787"/>
      <w:bookmarkStart w:id="101" w:name="OLE_LINK807"/>
      <w:bookmarkStart w:id="102" w:name="OLE_LINK820"/>
      <w:bookmarkStart w:id="103" w:name="OLE_LINK862"/>
      <w:bookmarkStart w:id="104" w:name="OLE_LINK879"/>
      <w:bookmarkStart w:id="105" w:name="OLE_LINK906"/>
      <w:bookmarkStart w:id="106" w:name="OLE_LINK928"/>
      <w:bookmarkStart w:id="107" w:name="OLE_LINK960"/>
      <w:bookmarkStart w:id="108" w:name="OLE_LINK861"/>
      <w:bookmarkStart w:id="109" w:name="OLE_LINK983"/>
      <w:bookmarkStart w:id="110" w:name="OLE_LINK1334"/>
      <w:bookmarkStart w:id="111" w:name="OLE_LINK1029"/>
      <w:bookmarkStart w:id="112" w:name="OLE_LINK1060"/>
      <w:bookmarkStart w:id="113" w:name="OLE_LINK1061"/>
      <w:bookmarkStart w:id="114" w:name="OLE_LINK1348"/>
      <w:bookmarkStart w:id="115" w:name="OLE_LINK1086"/>
      <w:bookmarkStart w:id="116" w:name="OLE_LINK1100"/>
      <w:bookmarkStart w:id="117" w:name="OLE_LINK1125"/>
      <w:bookmarkStart w:id="118" w:name="OLE_LINK1163"/>
      <w:bookmarkStart w:id="119" w:name="OLE_LINK1193"/>
      <w:bookmarkStart w:id="120" w:name="OLE_LINK1219"/>
      <w:bookmarkStart w:id="121" w:name="OLE_LINK1247"/>
      <w:bookmarkStart w:id="122" w:name="OLE_LINK1284"/>
      <w:bookmarkStart w:id="123" w:name="OLE_LINK1313"/>
      <w:bookmarkStart w:id="124" w:name="OLE_LINK1361"/>
      <w:bookmarkStart w:id="125" w:name="OLE_LINK1384"/>
      <w:bookmarkStart w:id="126" w:name="OLE_LINK1403"/>
      <w:bookmarkStart w:id="127" w:name="OLE_LINK1437"/>
      <w:bookmarkStart w:id="128" w:name="OLE_LINK1454"/>
      <w:bookmarkStart w:id="129" w:name="OLE_LINK1480"/>
      <w:bookmarkStart w:id="130" w:name="OLE_LINK1504"/>
      <w:bookmarkStart w:id="131" w:name="OLE_LINK1516"/>
      <w:bookmarkStart w:id="132" w:name="OLE_LINK135"/>
      <w:bookmarkStart w:id="133" w:name="OLE_LINK216"/>
      <w:bookmarkStart w:id="134" w:name="OLE_LINK259"/>
      <w:bookmarkStart w:id="135" w:name="OLE_LINK1186"/>
      <w:bookmarkStart w:id="136" w:name="OLE_LINK1265"/>
      <w:bookmarkStart w:id="137" w:name="OLE_LINK1373"/>
      <w:bookmarkStart w:id="138" w:name="OLE_LINK1478"/>
      <w:bookmarkStart w:id="139" w:name="OLE_LINK1644"/>
      <w:bookmarkStart w:id="140" w:name="OLE_LINK1884"/>
      <w:bookmarkStart w:id="141" w:name="OLE_LINK1885"/>
      <w:bookmarkStart w:id="142" w:name="OLE_LINK1538"/>
      <w:bookmarkStart w:id="143" w:name="OLE_LINK1539"/>
      <w:bookmarkStart w:id="144" w:name="OLE_LINK1543"/>
      <w:bookmarkStart w:id="145" w:name="OLE_LINK1549"/>
      <w:bookmarkStart w:id="146" w:name="OLE_LINK1778"/>
      <w:bookmarkStart w:id="147" w:name="OLE_LINK1756"/>
      <w:bookmarkStart w:id="148" w:name="OLE_LINK1776"/>
      <w:bookmarkStart w:id="149" w:name="OLE_LINK1777"/>
      <w:bookmarkStart w:id="150" w:name="OLE_LINK1868"/>
      <w:bookmarkStart w:id="151" w:name="OLE_LINK1744"/>
      <w:bookmarkStart w:id="152" w:name="OLE_LINK1817"/>
      <w:bookmarkStart w:id="153" w:name="OLE_LINK1835"/>
      <w:bookmarkStart w:id="154" w:name="OLE_LINK1866"/>
      <w:bookmarkStart w:id="155" w:name="OLE_LINK1882"/>
      <w:bookmarkStart w:id="156" w:name="OLE_LINK1901"/>
      <w:bookmarkStart w:id="157" w:name="OLE_LINK1902"/>
      <w:bookmarkStart w:id="158" w:name="OLE_LINK2013"/>
      <w:bookmarkStart w:id="159" w:name="OLE_LINK1894"/>
      <w:bookmarkStart w:id="160" w:name="OLE_LINK1929"/>
      <w:bookmarkStart w:id="161" w:name="OLE_LINK1941"/>
      <w:bookmarkStart w:id="162" w:name="OLE_LINK1995"/>
      <w:bookmarkStart w:id="163" w:name="OLE_LINK1938"/>
      <w:bookmarkStart w:id="164" w:name="OLE_LINK2081"/>
      <w:bookmarkStart w:id="165" w:name="OLE_LINK2082"/>
      <w:bookmarkStart w:id="166" w:name="OLE_LINK2292"/>
      <w:bookmarkStart w:id="167" w:name="OLE_LINK1931"/>
      <w:bookmarkStart w:id="168" w:name="OLE_LINK1964"/>
      <w:bookmarkStart w:id="169" w:name="OLE_LINK2020"/>
      <w:bookmarkStart w:id="170" w:name="OLE_LINK2071"/>
      <w:bookmarkStart w:id="171" w:name="OLE_LINK2134"/>
      <w:bookmarkStart w:id="172" w:name="OLE_LINK2265"/>
      <w:bookmarkStart w:id="173" w:name="OLE_LINK2562"/>
      <w:bookmarkStart w:id="174" w:name="OLE_LINK1923"/>
      <w:bookmarkStart w:id="175" w:name="OLE_LINK2192"/>
      <w:bookmarkStart w:id="176" w:name="OLE_LINK2110"/>
      <w:bookmarkStart w:id="177" w:name="OLE_LINK2445"/>
      <w:bookmarkStart w:id="178" w:name="OLE_LINK2446"/>
      <w:bookmarkStart w:id="179" w:name="OLE_LINK2169"/>
      <w:bookmarkStart w:id="180" w:name="OLE_LINK2190"/>
      <w:bookmarkStart w:id="181" w:name="OLE_LINK2331"/>
      <w:bookmarkStart w:id="182" w:name="OLE_LINK2345"/>
      <w:bookmarkStart w:id="183" w:name="OLE_LINK2467"/>
      <w:bookmarkStart w:id="184" w:name="OLE_LINK2484"/>
      <w:bookmarkStart w:id="185" w:name="OLE_LINK2157"/>
      <w:bookmarkStart w:id="186" w:name="OLE_LINK2221"/>
      <w:bookmarkStart w:id="187" w:name="OLE_LINK2252"/>
      <w:bookmarkStart w:id="188" w:name="OLE_LINK2348"/>
      <w:bookmarkStart w:id="189" w:name="OLE_LINK2451"/>
      <w:bookmarkStart w:id="190" w:name="OLE_LINK2627"/>
      <w:bookmarkStart w:id="191" w:name="OLE_LINK2482"/>
      <w:bookmarkStart w:id="192" w:name="OLE_LINK2663"/>
      <w:bookmarkStart w:id="193" w:name="OLE_LINK2761"/>
      <w:bookmarkStart w:id="194" w:name="OLE_LINK2856"/>
      <w:bookmarkStart w:id="195" w:name="OLE_LINK2993"/>
      <w:bookmarkStart w:id="196" w:name="OLE_LINK2643"/>
      <w:bookmarkStart w:id="197" w:name="OLE_LINK2583"/>
      <w:bookmarkStart w:id="198" w:name="OLE_LINK2762"/>
      <w:bookmarkStart w:id="199" w:name="OLE_LINK2962"/>
      <w:bookmarkStart w:id="200" w:name="OLE_LINK2582"/>
      <w:r w:rsidRPr="005709E4">
        <w:rPr>
          <w:rFonts w:ascii="Book Antiqua" w:hAnsi="Book Antiqua"/>
          <w:lang w:val="en-US"/>
        </w:rPr>
        <w:t xml:space="preserve">© 2014 </w:t>
      </w:r>
      <w:proofErr w:type="spellStart"/>
      <w:r w:rsidRPr="005709E4">
        <w:rPr>
          <w:rFonts w:ascii="Book Antiqua" w:hAnsi="Book Antiqua"/>
          <w:lang w:val="en-US"/>
        </w:rPr>
        <w:t>Baishideng</w:t>
      </w:r>
      <w:proofErr w:type="spellEnd"/>
      <w:r w:rsidRPr="005709E4">
        <w:rPr>
          <w:rFonts w:ascii="Book Antiqua" w:hAnsi="Book Antiqua"/>
          <w:lang w:val="en-US"/>
        </w:rPr>
        <w:t xml:space="preserve"> Publishing Group Co., Limited. All rights reserved. </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rsidR="00912BAA" w:rsidRPr="00896E8F" w:rsidRDefault="00912BAA" w:rsidP="00B50F07">
      <w:pPr>
        <w:snapToGrid w:val="0"/>
        <w:spacing w:line="360" w:lineRule="auto"/>
        <w:jc w:val="both"/>
        <w:rPr>
          <w:rFonts w:ascii="Book Antiqua" w:hAnsi="Book Antiqua" w:cs="Arial"/>
          <w:color w:val="000000"/>
          <w:lang w:val="en-US"/>
        </w:rPr>
      </w:pPr>
    </w:p>
    <w:p w:rsidR="00912BAA" w:rsidRPr="00896E8F" w:rsidRDefault="00912BAA" w:rsidP="00B50F07">
      <w:pPr>
        <w:tabs>
          <w:tab w:val="left" w:pos="1650"/>
        </w:tabs>
        <w:adjustRightInd w:val="0"/>
        <w:snapToGrid w:val="0"/>
        <w:spacing w:line="360" w:lineRule="auto"/>
        <w:jc w:val="both"/>
        <w:rPr>
          <w:rFonts w:ascii="Book Antiqua" w:hAnsi="Book Antiqua"/>
          <w:b/>
          <w:color w:val="000000"/>
          <w:lang w:val="en-US"/>
        </w:rPr>
      </w:pPr>
      <w:bookmarkStart w:id="201" w:name="OLE_LINK30"/>
      <w:bookmarkStart w:id="202" w:name="OLE_LINK31"/>
      <w:bookmarkStart w:id="203" w:name="OLE_LINK44"/>
      <w:bookmarkStart w:id="204" w:name="OLE_LINK54"/>
      <w:bookmarkStart w:id="205" w:name="OLE_LINK117"/>
      <w:bookmarkStart w:id="206" w:name="OLE_LINK118"/>
      <w:bookmarkStart w:id="207" w:name="OLE_LINK1136"/>
      <w:bookmarkStart w:id="208" w:name="OLE_LINK1137"/>
      <w:bookmarkStart w:id="209" w:name="OLE_LINK1385"/>
      <w:bookmarkStart w:id="210" w:name="OLE_LINK2085"/>
      <w:bookmarkStart w:id="211" w:name="OLE_LINK2267"/>
      <w:bookmarkStart w:id="212" w:name="OLE_LINK1585"/>
      <w:bookmarkStart w:id="213" w:name="OLE_LINK1586"/>
      <w:bookmarkStart w:id="214" w:name="OLE_LINK2119"/>
      <w:bookmarkStart w:id="215" w:name="OLE_LINK334"/>
      <w:r w:rsidRPr="00896E8F">
        <w:rPr>
          <w:rFonts w:ascii="Book Antiqua" w:hAnsi="Book Antiqua"/>
          <w:b/>
          <w:color w:val="000000"/>
          <w:lang w:val="en-US"/>
        </w:rPr>
        <w:t xml:space="preserve">Key words: </w:t>
      </w:r>
      <w:bookmarkStart w:id="216" w:name="OLE_LINK745"/>
      <w:bookmarkStart w:id="217" w:name="OLE_LINK2452"/>
      <w:bookmarkStart w:id="218" w:name="OLE_LINK505"/>
      <w:bookmarkStart w:id="219" w:name="OLE_LINK506"/>
      <w:bookmarkStart w:id="220" w:name="OLE_LINK548"/>
      <w:bookmarkStart w:id="221" w:name="OLE_LINK641"/>
      <w:bookmarkStart w:id="222" w:name="OLE_LINK673"/>
      <w:bookmarkStart w:id="223" w:name="OLE_LINK715"/>
      <w:bookmarkStart w:id="224" w:name="OLE_LINK794"/>
      <w:bookmarkStart w:id="225" w:name="OLE_LINK959"/>
      <w:bookmarkStart w:id="226" w:name="OLE_LINK774"/>
      <w:bookmarkStart w:id="227" w:name="OLE_LINK1101"/>
      <w:bookmarkStart w:id="228" w:name="OLE_LINK1194"/>
      <w:bookmarkStart w:id="229" w:name="OLE_LINK1315"/>
      <w:bookmarkStart w:id="230" w:name="OLE_LINK1376"/>
      <w:bookmarkStart w:id="231" w:name="OLE_LINK1550"/>
      <w:bookmarkStart w:id="232" w:name="OLE_LINK1653"/>
      <w:bookmarkStart w:id="233" w:name="OLE_LINK1670"/>
      <w:bookmarkStart w:id="234" w:name="OLE_LINK1730"/>
      <w:bookmarkStart w:id="235" w:name="OLE_LINK2468"/>
      <w:bookmarkStart w:id="236" w:name="OLE_LINK2553"/>
      <w:bookmarkEnd w:id="201"/>
      <w:bookmarkEnd w:id="202"/>
      <w:bookmarkEnd w:id="203"/>
      <w:bookmarkEnd w:id="204"/>
      <w:bookmarkEnd w:id="205"/>
      <w:bookmarkEnd w:id="206"/>
      <w:r w:rsidRPr="00896E8F">
        <w:rPr>
          <w:rFonts w:ascii="Book Antiqua" w:hAnsi="Book Antiqua"/>
          <w:color w:val="000000"/>
          <w:lang w:val="en-US"/>
        </w:rPr>
        <w:t xml:space="preserve">Colorectal cancer; Circulating tumor cells; Disseminated tumor cells; Isolated tumor cells; </w:t>
      </w:r>
      <w:proofErr w:type="spellStart"/>
      <w:r w:rsidRPr="00896E8F">
        <w:rPr>
          <w:rFonts w:ascii="Book Antiqua" w:hAnsi="Book Antiqua"/>
          <w:color w:val="000000"/>
          <w:lang w:val="en-US"/>
        </w:rPr>
        <w:t>Micrometastases</w:t>
      </w:r>
      <w:proofErr w:type="spellEnd"/>
      <w:r w:rsidRPr="00896E8F">
        <w:rPr>
          <w:rFonts w:ascii="Book Antiqua" w:hAnsi="Book Antiqua"/>
          <w:color w:val="000000"/>
          <w:lang w:val="en-US"/>
        </w:rPr>
        <w:t>; Occult disease; Minimal residual disease</w:t>
      </w:r>
    </w:p>
    <w:p w:rsidR="00912BAA" w:rsidRPr="00896E8F" w:rsidRDefault="00912BAA" w:rsidP="00B50F07">
      <w:pPr>
        <w:tabs>
          <w:tab w:val="left" w:pos="1650"/>
        </w:tabs>
        <w:adjustRightInd w:val="0"/>
        <w:snapToGrid w:val="0"/>
        <w:spacing w:line="360" w:lineRule="auto"/>
        <w:jc w:val="both"/>
        <w:rPr>
          <w:rFonts w:ascii="Book Antiqua" w:hAnsi="Book Antiqua"/>
          <w:color w:val="000000"/>
          <w:lang w:val="en-US"/>
        </w:rPr>
      </w:pPr>
      <w:bookmarkStart w:id="237" w:name="OLE_LINK425"/>
      <w:bookmarkStart w:id="238" w:name="OLE_LINK426"/>
      <w:bookmarkEnd w:id="207"/>
      <w:bookmarkEnd w:id="208"/>
      <w:bookmarkEnd w:id="209"/>
      <w:bookmarkEnd w:id="210"/>
      <w:bookmarkEnd w:id="21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912BAA" w:rsidRPr="00896E8F" w:rsidRDefault="00912BAA" w:rsidP="00694B6B">
      <w:pPr>
        <w:adjustRightInd w:val="0"/>
        <w:snapToGrid w:val="0"/>
        <w:spacing w:line="360" w:lineRule="auto"/>
        <w:jc w:val="both"/>
        <w:rPr>
          <w:rFonts w:ascii="Book Antiqua" w:hAnsi="Book Antiqua" w:cs="Arial"/>
          <w:color w:val="000000"/>
          <w:lang w:val="en-US" w:eastAsia="zh-CN"/>
        </w:rPr>
      </w:pPr>
      <w:bookmarkStart w:id="239" w:name="OLE_LINK1196"/>
      <w:bookmarkStart w:id="240" w:name="OLE_LINK1154"/>
      <w:bookmarkStart w:id="241" w:name="OLE_LINK1155"/>
      <w:bookmarkStart w:id="242" w:name="OLE_LINK1322"/>
      <w:bookmarkStart w:id="243" w:name="OLE_LINK1044"/>
      <w:bookmarkStart w:id="244" w:name="OLE_LINK1224"/>
      <w:bookmarkStart w:id="245" w:name="OLE_LINK1225"/>
      <w:bookmarkStart w:id="246" w:name="OLE_LINK1634"/>
      <w:bookmarkStart w:id="247" w:name="OLE_LINK1635"/>
      <w:bookmarkStart w:id="248" w:name="OLE_LINK1762"/>
      <w:bookmarkStart w:id="249" w:name="OLE_LINK1763"/>
      <w:bookmarkStart w:id="250" w:name="OLE_LINK1764"/>
      <w:bookmarkStart w:id="251" w:name="OLE_LINK1939"/>
      <w:bookmarkStart w:id="252" w:name="OLE_LINK2194"/>
      <w:bookmarkStart w:id="253" w:name="OLE_LINK2878"/>
      <w:bookmarkStart w:id="254" w:name="OLE_LINK576"/>
      <w:bookmarkStart w:id="255" w:name="OLE_LINK579"/>
      <w:bookmarkStart w:id="256" w:name="OLE_LINK580"/>
      <w:bookmarkStart w:id="257" w:name="OLE_LINK521"/>
      <w:bookmarkStart w:id="258" w:name="OLE_LINK1043"/>
      <w:bookmarkStart w:id="259" w:name="OLE_LINK1886"/>
      <w:bookmarkStart w:id="260" w:name="OLE_LINK1887"/>
      <w:bookmarkStart w:id="261" w:name="OLE_LINK1888"/>
      <w:bookmarkStart w:id="262" w:name="OLE_LINK1889"/>
      <w:bookmarkStart w:id="263" w:name="OLE_LINK1903"/>
      <w:bookmarkStart w:id="264" w:name="OLE_LINK2083"/>
      <w:bookmarkStart w:id="265" w:name="OLE_LINK2084"/>
      <w:bookmarkStart w:id="266" w:name="OLE_LINK1977"/>
      <w:bookmarkStart w:id="267" w:name="OLE_LINK3258"/>
      <w:bookmarkStart w:id="268" w:name="OLE_LINK581"/>
      <w:bookmarkStart w:id="269" w:name="OLE_LINK582"/>
      <w:bookmarkStart w:id="270" w:name="OLE_LINK994"/>
      <w:bookmarkStart w:id="271" w:name="OLE_LINK995"/>
      <w:bookmarkStart w:id="272" w:name="OLE_LINK1074"/>
      <w:bookmarkStart w:id="273" w:name="OLE_LINK1140"/>
      <w:bookmarkStart w:id="274" w:name="OLE_LINK1127"/>
      <w:bookmarkStart w:id="275" w:name="OLE_LINK1266"/>
      <w:bookmarkStart w:id="276" w:name="OLE_LINK1540"/>
      <w:bookmarkStart w:id="277" w:name="OLE_LINK1541"/>
      <w:bookmarkStart w:id="278" w:name="OLE_LINK1551"/>
      <w:bookmarkStart w:id="279" w:name="OLE_LINK1587"/>
      <w:bookmarkStart w:id="280" w:name="OLE_LINK1601"/>
      <w:bookmarkStart w:id="281" w:name="OLE_LINK1731"/>
      <w:bookmarkStart w:id="282" w:name="OLE_LINK1818"/>
      <w:bookmarkStart w:id="283" w:name="OLE_LINK1965"/>
      <w:bookmarkStart w:id="284" w:name="OLE_LINK1967"/>
      <w:bookmarkStart w:id="285" w:name="OLE_LINK1972"/>
      <w:bookmarkStart w:id="286" w:name="OLE_LINK1973"/>
      <w:bookmarkStart w:id="287" w:name="OLE_LINK2041"/>
      <w:bookmarkStart w:id="288" w:name="OLE_LINK2042"/>
      <w:bookmarkStart w:id="289" w:name="OLE_LINK2063"/>
      <w:bookmarkStart w:id="290" w:name="OLE_LINK2120"/>
      <w:bookmarkStart w:id="291" w:name="OLE_LINK2158"/>
      <w:bookmarkStart w:id="292" w:name="OLE_LINK2180"/>
      <w:bookmarkStart w:id="293" w:name="OLE_LINK2253"/>
      <w:bookmarkStart w:id="294" w:name="OLE_LINK2217"/>
      <w:bookmarkStart w:id="295" w:name="OLE_LINK2236"/>
      <w:bookmarkStart w:id="296" w:name="OLE_LINK2268"/>
      <w:bookmarkStart w:id="297" w:name="OLE_LINK2279"/>
      <w:bookmarkStart w:id="298" w:name="OLE_LINK2313"/>
      <w:bookmarkStart w:id="299" w:name="OLE_LINK2319"/>
      <w:bookmarkStart w:id="300" w:name="OLE_LINK2320"/>
      <w:bookmarkStart w:id="301" w:name="OLE_LINK2366"/>
      <w:bookmarkStart w:id="302" w:name="OLE_LINK2372"/>
      <w:bookmarkStart w:id="303" w:name="OLE_LINK2384"/>
      <w:bookmarkStart w:id="304" w:name="OLE_LINK2464"/>
      <w:bookmarkStart w:id="305" w:name="OLE_LINK2492"/>
      <w:bookmarkStart w:id="306" w:name="OLE_LINK2532"/>
      <w:bookmarkStart w:id="307" w:name="OLE_LINK2405"/>
      <w:bookmarkStart w:id="308" w:name="OLE_LINK2406"/>
      <w:bookmarkStart w:id="309" w:name="OLE_LINK2425"/>
      <w:bookmarkStart w:id="310" w:name="OLE_LINK2478"/>
      <w:bookmarkStart w:id="311" w:name="OLE_LINK525"/>
      <w:bookmarkStart w:id="312" w:name="OLE_LINK894"/>
      <w:bookmarkEnd w:id="212"/>
      <w:bookmarkEnd w:id="213"/>
      <w:bookmarkEnd w:id="214"/>
      <w:bookmarkEnd w:id="215"/>
      <w:r w:rsidRPr="00896E8F">
        <w:rPr>
          <w:rFonts w:ascii="Book Antiqua" w:hAnsi="Book Antiqua" w:cs="宋体"/>
          <w:b/>
          <w:color w:val="000000"/>
          <w:lang w:val="en-US"/>
        </w:rPr>
        <w:t>Core tip:</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896E8F">
        <w:rPr>
          <w:rFonts w:ascii="Book Antiqua" w:hAnsi="Book Antiqua" w:cs="宋体"/>
          <w:color w:val="000000"/>
          <w:lang w:val="en-US"/>
        </w:rPr>
        <w:t xml:space="preserve"> </w:t>
      </w:r>
      <w:bookmarkEnd w:id="237"/>
      <w:bookmarkEnd w:id="238"/>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896E8F">
        <w:rPr>
          <w:rFonts w:ascii="Book Antiqua" w:hAnsi="Book Antiqua" w:cs="Arial"/>
          <w:color w:val="000000"/>
          <w:lang w:val="en-US"/>
        </w:rPr>
        <w:t xml:space="preserve">Occult disease or minimal residual disease is defined by the presence of tumor cells in the blood, bone marrow or lymph nodes not found in conventional staging procedures. Occult disease in form of circulating tumor cells in the blood, disseminated tumor cells in the bone marrow and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and isolated tumor cells in the lymph nodes is a prognostic marker for survival in colorectal cancer. Future research should be directed to test the predictive value of occult disease as an additional staging tool to identify high risk patients. The patient group at risk might benefit from additional individualized treatment options and this should be investigated in future clinical trials.</w:t>
      </w:r>
    </w:p>
    <w:p w:rsidR="00912BAA" w:rsidRPr="00896E8F" w:rsidRDefault="00912BAA" w:rsidP="00694B6B">
      <w:pPr>
        <w:adjustRightInd w:val="0"/>
        <w:snapToGrid w:val="0"/>
        <w:spacing w:line="360" w:lineRule="auto"/>
        <w:jc w:val="both"/>
        <w:rPr>
          <w:rFonts w:ascii="Book Antiqua" w:hAnsi="Book Antiqua" w:cs="Arial"/>
          <w:color w:val="000000"/>
          <w:lang w:val="en-US" w:eastAsia="zh-CN"/>
        </w:rPr>
      </w:pPr>
    </w:p>
    <w:p w:rsidR="00912BAA" w:rsidRPr="00445671" w:rsidRDefault="00912BAA" w:rsidP="00445671">
      <w:pPr>
        <w:snapToGrid w:val="0"/>
        <w:spacing w:line="360" w:lineRule="auto"/>
        <w:jc w:val="both"/>
        <w:rPr>
          <w:rFonts w:ascii="Book Antiqua" w:hAnsi="Book Antiqua" w:cs="Arial"/>
          <w:color w:val="000000"/>
          <w:lang w:val="en-US" w:eastAsia="zh-CN"/>
        </w:rPr>
      </w:pPr>
      <w:r w:rsidRPr="005709E4">
        <w:rPr>
          <w:rFonts w:ascii="Book Antiqua" w:hAnsi="Book Antiqua" w:cs="Arial"/>
          <w:color w:val="000000"/>
          <w:lang w:val="en-US"/>
        </w:rPr>
        <w:lastRenderedPageBreak/>
        <w:t>Bork</w:t>
      </w:r>
      <w:r w:rsidRPr="005709E4">
        <w:rPr>
          <w:rFonts w:ascii="Book Antiqua" w:hAnsi="Book Antiqua" w:cs="Arial"/>
          <w:color w:val="000000"/>
          <w:lang w:val="en-US" w:eastAsia="zh-CN"/>
        </w:rPr>
        <w:t xml:space="preserve"> U</w:t>
      </w:r>
      <w:r w:rsidRPr="005709E4">
        <w:rPr>
          <w:rFonts w:ascii="Book Antiqua" w:hAnsi="Book Antiqua" w:cs="Arial"/>
          <w:color w:val="000000"/>
          <w:lang w:val="en-US"/>
        </w:rPr>
        <w:t xml:space="preserve">, </w:t>
      </w:r>
      <w:proofErr w:type="spellStart"/>
      <w:r w:rsidRPr="005709E4">
        <w:rPr>
          <w:rFonts w:ascii="Book Antiqua" w:hAnsi="Book Antiqua" w:cs="Arial"/>
          <w:color w:val="000000"/>
          <w:lang w:val="en-US"/>
        </w:rPr>
        <w:t>Grützmann</w:t>
      </w:r>
      <w:proofErr w:type="spellEnd"/>
      <w:r w:rsidRPr="005709E4">
        <w:rPr>
          <w:rFonts w:ascii="Book Antiqua" w:hAnsi="Book Antiqua" w:cs="Arial"/>
          <w:color w:val="000000"/>
          <w:lang w:val="en-US" w:eastAsia="zh-CN"/>
        </w:rPr>
        <w:t xml:space="preserve"> R</w:t>
      </w:r>
      <w:r w:rsidRPr="005709E4">
        <w:rPr>
          <w:rFonts w:ascii="Book Antiqua" w:hAnsi="Book Antiqua" w:cs="Arial"/>
          <w:color w:val="000000"/>
          <w:lang w:val="en-US"/>
        </w:rPr>
        <w:t xml:space="preserve">, </w:t>
      </w:r>
      <w:proofErr w:type="spellStart"/>
      <w:r w:rsidRPr="005709E4">
        <w:rPr>
          <w:rFonts w:ascii="Book Antiqua" w:hAnsi="Book Antiqua" w:cs="Arial"/>
          <w:color w:val="000000"/>
          <w:lang w:val="en-US"/>
        </w:rPr>
        <w:t>Rahbari</w:t>
      </w:r>
      <w:proofErr w:type="spellEnd"/>
      <w:r w:rsidRPr="005709E4">
        <w:rPr>
          <w:rFonts w:ascii="Book Antiqua" w:hAnsi="Book Antiqua" w:cs="Arial"/>
          <w:color w:val="000000"/>
          <w:lang w:val="en-US" w:eastAsia="zh-CN"/>
        </w:rPr>
        <w:t xml:space="preserve"> NN</w:t>
      </w:r>
      <w:r w:rsidRPr="005709E4">
        <w:rPr>
          <w:rFonts w:ascii="Book Antiqua" w:hAnsi="Book Antiqua" w:cs="Arial"/>
          <w:color w:val="000000"/>
          <w:lang w:val="en-US"/>
        </w:rPr>
        <w:t xml:space="preserve">, </w:t>
      </w:r>
      <w:proofErr w:type="spellStart"/>
      <w:r w:rsidRPr="005709E4">
        <w:rPr>
          <w:rFonts w:ascii="Book Antiqua" w:hAnsi="Book Antiqua" w:cs="Arial"/>
          <w:color w:val="000000"/>
          <w:lang w:val="en-US"/>
        </w:rPr>
        <w:t>Schölch</w:t>
      </w:r>
      <w:proofErr w:type="spellEnd"/>
      <w:r w:rsidRPr="005709E4">
        <w:rPr>
          <w:rFonts w:ascii="Book Antiqua" w:hAnsi="Book Antiqua" w:cs="Arial"/>
          <w:color w:val="000000"/>
          <w:lang w:val="en-US" w:eastAsia="zh-CN"/>
        </w:rPr>
        <w:t xml:space="preserve"> S</w:t>
      </w:r>
      <w:r w:rsidRPr="005709E4">
        <w:rPr>
          <w:rFonts w:ascii="Book Antiqua" w:hAnsi="Book Antiqua" w:cs="Arial"/>
          <w:color w:val="000000"/>
          <w:lang w:val="en-US"/>
        </w:rPr>
        <w:t xml:space="preserve">, </w:t>
      </w:r>
      <w:proofErr w:type="spellStart"/>
      <w:r w:rsidRPr="005709E4">
        <w:rPr>
          <w:rFonts w:ascii="Book Antiqua" w:hAnsi="Book Antiqua" w:cs="Arial"/>
          <w:color w:val="000000"/>
          <w:lang w:val="en-US"/>
        </w:rPr>
        <w:t>Distler</w:t>
      </w:r>
      <w:proofErr w:type="spellEnd"/>
      <w:r w:rsidRPr="005709E4">
        <w:rPr>
          <w:rFonts w:ascii="Book Antiqua" w:hAnsi="Book Antiqua" w:cs="Arial"/>
          <w:color w:val="000000"/>
          <w:lang w:val="en-US" w:eastAsia="zh-CN"/>
        </w:rPr>
        <w:t xml:space="preserve"> M</w:t>
      </w:r>
      <w:r w:rsidRPr="005709E4">
        <w:rPr>
          <w:rFonts w:ascii="Book Antiqua" w:hAnsi="Book Antiqua" w:cs="Arial"/>
          <w:color w:val="000000"/>
          <w:lang w:val="en-US"/>
        </w:rPr>
        <w:t xml:space="preserve">, </w:t>
      </w:r>
      <w:proofErr w:type="spellStart"/>
      <w:r w:rsidRPr="005709E4">
        <w:rPr>
          <w:rFonts w:ascii="Book Antiqua" w:hAnsi="Book Antiqua" w:cs="Arial"/>
          <w:color w:val="000000"/>
          <w:lang w:val="en-US"/>
        </w:rPr>
        <w:t>Reissfelder</w:t>
      </w:r>
      <w:proofErr w:type="spellEnd"/>
      <w:r w:rsidRPr="005709E4">
        <w:rPr>
          <w:rFonts w:ascii="Book Antiqua" w:hAnsi="Book Antiqua" w:cs="Arial"/>
          <w:color w:val="000000"/>
          <w:lang w:val="en-US" w:eastAsia="zh-CN"/>
        </w:rPr>
        <w:t xml:space="preserve"> C</w:t>
      </w:r>
      <w:r w:rsidRPr="005709E4">
        <w:rPr>
          <w:rFonts w:ascii="Book Antiqua" w:hAnsi="Book Antiqua" w:cs="Arial"/>
          <w:color w:val="000000"/>
          <w:lang w:val="en-US"/>
        </w:rPr>
        <w:t>, Koch</w:t>
      </w:r>
      <w:r w:rsidRPr="005709E4">
        <w:rPr>
          <w:rFonts w:ascii="Book Antiqua" w:hAnsi="Book Antiqua" w:cs="Arial"/>
          <w:color w:val="000000"/>
          <w:lang w:val="en-US" w:eastAsia="zh-CN"/>
        </w:rPr>
        <w:t xml:space="preserve"> M,</w:t>
      </w:r>
      <w:r w:rsidRPr="005709E4">
        <w:rPr>
          <w:rFonts w:ascii="Book Antiqua" w:hAnsi="Book Antiqua" w:cs="Arial"/>
          <w:color w:val="000000"/>
          <w:lang w:val="en-US"/>
        </w:rPr>
        <w:t xml:space="preserve"> </w:t>
      </w:r>
      <w:proofErr w:type="spellStart"/>
      <w:r w:rsidRPr="005709E4">
        <w:rPr>
          <w:rFonts w:ascii="Book Antiqua" w:hAnsi="Book Antiqua" w:cs="Arial"/>
          <w:color w:val="000000"/>
          <w:lang w:val="en-US"/>
        </w:rPr>
        <w:t>Weitz</w:t>
      </w:r>
      <w:proofErr w:type="spellEnd"/>
      <w:r w:rsidRPr="005709E4">
        <w:rPr>
          <w:rFonts w:ascii="Book Antiqua" w:hAnsi="Book Antiqua" w:cs="Arial"/>
          <w:color w:val="000000"/>
          <w:lang w:val="en-US" w:eastAsia="zh-CN"/>
        </w:rPr>
        <w:t xml:space="preserve"> J. </w:t>
      </w:r>
      <w:r w:rsidRPr="00896E8F">
        <w:rPr>
          <w:rFonts w:ascii="Book Antiqua" w:hAnsi="Book Antiqua" w:cs="Arial"/>
          <w:color w:val="000000"/>
          <w:lang w:val="en-US"/>
        </w:rPr>
        <w:t>Prognostic relevance of minimal residual disease in colorectal cancer</w:t>
      </w:r>
      <w:r w:rsidRPr="00896E8F">
        <w:rPr>
          <w:rFonts w:ascii="Book Antiqua" w:hAnsi="Book Antiqua" w:cs="Arial"/>
          <w:color w:val="000000"/>
          <w:lang w:val="en-US" w:eastAsia="zh-CN"/>
        </w:rPr>
        <w:t>.</w:t>
      </w:r>
      <w:bookmarkStart w:id="313" w:name="OLE_LINK335"/>
      <w:bookmarkStart w:id="314" w:name="OLE_LINK336"/>
      <w:bookmarkStart w:id="315" w:name="OLE_LINK87"/>
      <w:bookmarkStart w:id="316" w:name="OLE_LINK97"/>
      <w:bookmarkStart w:id="317" w:name="OLE_LINK1297"/>
      <w:bookmarkStart w:id="318" w:name="OLE_LINK1298"/>
      <w:bookmarkStart w:id="319" w:name="OLE_LINK1689"/>
      <w:bookmarkStart w:id="320" w:name="OLE_LINK144"/>
      <w:bookmarkStart w:id="321" w:name="OLE_LINK152"/>
      <w:bookmarkStart w:id="322" w:name="OLE_LINK163"/>
      <w:bookmarkStart w:id="323" w:name="OLE_LINK1895"/>
      <w:bookmarkStart w:id="324" w:name="OLE_LINK1897"/>
      <w:bookmarkStart w:id="325" w:name="OLE_LINK1937"/>
      <w:bookmarkStart w:id="326" w:name="OLE_LINK2087"/>
      <w:bookmarkStart w:id="327" w:name="OLE_LINK2088"/>
      <w:bookmarkStart w:id="328" w:name="OLE_LINK2569"/>
      <w:bookmarkStart w:id="329" w:name="OLE_LINK2570"/>
      <w:bookmarkStart w:id="330" w:name="OLE_LINK2127"/>
      <w:bookmarkStart w:id="331" w:name="OLE_LINK2128"/>
      <w:bookmarkStart w:id="332" w:name="OLE_LINK2200"/>
      <w:bookmarkStart w:id="333" w:name="OLE_LINK2113"/>
      <w:bookmarkStart w:id="334" w:name="OLE_LINK2391"/>
      <w:bookmarkStart w:id="335" w:name="OLE_LINK2392"/>
      <w:bookmarkStart w:id="336" w:name="OLE_LINK2499"/>
      <w:bookmarkStart w:id="337" w:name="OLE_LINK2782"/>
      <w:bookmarkStart w:id="338" w:name="OLE_LINK2783"/>
      <w:bookmarkStart w:id="339" w:name="OLE_LINK2667"/>
      <w:bookmarkStart w:id="340" w:name="OLE_LINK2668"/>
      <w:bookmarkStart w:id="341" w:name="OLE_LINK2766"/>
      <w:bookmarkStart w:id="342" w:name="OLE_LINK3008"/>
      <w:bookmarkStart w:id="343" w:name="OLE_LINK3156"/>
      <w:bookmarkStart w:id="344" w:name="OLE_LINK3303"/>
      <w:bookmarkStart w:id="345" w:name="OLE_LINK3304"/>
      <w:bookmarkStart w:id="346" w:name="OLE_LINK2689"/>
      <w:bookmarkStart w:id="347" w:name="OLE_LINK2588"/>
      <w:bookmarkStart w:id="348" w:name="OLE_LINK2769"/>
      <w:bookmarkStart w:id="349" w:name="OLE_LINK3019"/>
      <w:bookmarkStart w:id="350" w:name="OLE_LINK3020"/>
      <w:r>
        <w:rPr>
          <w:rFonts w:ascii="Book Antiqua" w:hAnsi="Book Antiqua" w:cs="Arial"/>
          <w:color w:val="000000"/>
          <w:lang w:val="en-US" w:eastAsia="zh-CN"/>
        </w:rPr>
        <w:t xml:space="preserve"> </w:t>
      </w:r>
      <w:r w:rsidRPr="005709E4">
        <w:rPr>
          <w:rFonts w:ascii="Book Antiqua" w:hAnsi="Book Antiqua"/>
          <w:i/>
          <w:lang w:val="en-US"/>
        </w:rPr>
        <w:t xml:space="preserve">World J </w:t>
      </w:r>
      <w:proofErr w:type="spellStart"/>
      <w:r w:rsidRPr="005709E4">
        <w:rPr>
          <w:rFonts w:ascii="Book Antiqua" w:hAnsi="Book Antiqua"/>
          <w:i/>
          <w:lang w:val="en-US"/>
        </w:rPr>
        <w:t>Gastroenterol</w:t>
      </w:r>
      <w:proofErr w:type="spellEnd"/>
      <w:r w:rsidRPr="005709E4">
        <w:rPr>
          <w:rFonts w:ascii="Book Antiqua" w:hAnsi="Book Antiqua"/>
          <w:lang w:val="en-US"/>
        </w:rPr>
        <w:t xml:space="preserve"> </w:t>
      </w:r>
      <w:bookmarkEnd w:id="313"/>
      <w:bookmarkEnd w:id="314"/>
      <w:r w:rsidRPr="005709E4">
        <w:rPr>
          <w:rFonts w:ascii="Book Antiqua" w:hAnsi="Book Antiqua"/>
          <w:lang w:val="en-US"/>
        </w:rPr>
        <w:t xml:space="preserve">2014; </w:t>
      </w:r>
      <w:proofErr w:type="gramStart"/>
      <w:r w:rsidRPr="00445671">
        <w:rPr>
          <w:rFonts w:ascii="Book Antiqua" w:hAnsi="Book Antiqua"/>
          <w:lang w:val="en-US"/>
        </w:rPr>
        <w:t>In</w:t>
      </w:r>
      <w:proofErr w:type="gramEnd"/>
      <w:r w:rsidRPr="00445671">
        <w:rPr>
          <w:rFonts w:ascii="Book Antiqua" w:hAnsi="Book Antiqua"/>
          <w:lang w:val="en-US"/>
        </w:rPr>
        <w:t xml:space="preserve"> press</w:t>
      </w:r>
    </w:p>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rsidR="00912BAA" w:rsidRPr="00896E8F" w:rsidRDefault="00912BAA" w:rsidP="00694B6B">
      <w:pPr>
        <w:adjustRightInd w:val="0"/>
        <w:snapToGrid w:val="0"/>
        <w:spacing w:line="360" w:lineRule="auto"/>
        <w:jc w:val="both"/>
        <w:rPr>
          <w:rFonts w:ascii="Book Antiqua" w:hAnsi="Book Antiqua" w:cs="宋体"/>
          <w:color w:val="000000"/>
          <w:lang w:val="en-US" w:eastAsia="zh-CN"/>
        </w:rPr>
        <w:sectPr w:rsidR="00912BAA" w:rsidRPr="00896E8F">
          <w:footerReference w:type="even" r:id="rId8"/>
          <w:footerReference w:type="default" r:id="rId9"/>
          <w:pgSz w:w="11906" w:h="16838"/>
          <w:pgMar w:top="1417" w:right="1417" w:bottom="1134" w:left="1417" w:header="720" w:footer="720" w:gutter="0"/>
          <w:cols w:space="720"/>
        </w:sectPr>
      </w:pPr>
    </w:p>
    <w:p w:rsidR="00912BAA" w:rsidRPr="00896E8F" w:rsidRDefault="00912BAA" w:rsidP="00B50F07">
      <w:pPr>
        <w:snapToGrid w:val="0"/>
        <w:spacing w:line="360" w:lineRule="auto"/>
        <w:jc w:val="both"/>
        <w:outlineLvl w:val="0"/>
        <w:rPr>
          <w:rFonts w:ascii="Book Antiqua" w:hAnsi="Book Antiqua" w:cs="Arial"/>
          <w:b/>
          <w:color w:val="000000"/>
          <w:lang w:val="en-US"/>
        </w:rPr>
      </w:pPr>
      <w:r w:rsidRPr="00896E8F">
        <w:rPr>
          <w:rFonts w:ascii="Book Antiqua" w:hAnsi="Book Antiqua" w:cs="Arial"/>
          <w:b/>
          <w:color w:val="000000"/>
          <w:lang w:val="en-US"/>
        </w:rPr>
        <w:lastRenderedPageBreak/>
        <w:t>INTRODUCTION</w:t>
      </w:r>
    </w:p>
    <w:p w:rsidR="00912BAA" w:rsidRPr="00896E8F" w:rsidRDefault="00912BAA" w:rsidP="00B50F07">
      <w:pPr>
        <w:snapToGrid w:val="0"/>
        <w:spacing w:line="360" w:lineRule="auto"/>
        <w:jc w:val="both"/>
        <w:outlineLvl w:val="0"/>
        <w:rPr>
          <w:rFonts w:ascii="Book Antiqua" w:hAnsi="Book Antiqua" w:cs="Arial"/>
          <w:color w:val="000000"/>
          <w:lang w:val="en-US"/>
        </w:rPr>
      </w:pPr>
      <w:r w:rsidRPr="00896E8F">
        <w:rPr>
          <w:rFonts w:ascii="Book Antiqua" w:hAnsi="Book Antiqua" w:cs="Arial"/>
          <w:color w:val="000000"/>
          <w:lang w:val="en-US"/>
        </w:rPr>
        <w:t>Although tremendous progress has been made in surgical technique and medical treatment, colorectal cancer remains the third most common malignancy among both genders with estimated incidence rates of approximately one million new cases each year</w:t>
      </w:r>
      <w:r w:rsidRPr="00896E8F">
        <w:rPr>
          <w:rFonts w:ascii="Book Antiqua" w:hAnsi="Book Antiqua" w:cs="Arial"/>
          <w:color w:val="000000"/>
          <w:vertAlign w:val="superscript"/>
          <w:lang w:val="en-US"/>
        </w:rPr>
        <w:t>[1,2]</w:t>
      </w:r>
      <w:r w:rsidRPr="00896E8F">
        <w:rPr>
          <w:rFonts w:ascii="Book Antiqua" w:hAnsi="Book Antiqua" w:cs="Arial"/>
          <w:color w:val="000000"/>
          <w:lang w:val="en-US"/>
        </w:rPr>
        <w:t>. Five year survival rates exceed 80% for Union for International Cancer Control (UICC) stage I disease and are below 10% for patients in stage IV</w:t>
      </w:r>
      <w:r w:rsidRPr="00896E8F">
        <w:rPr>
          <w:rFonts w:ascii="Book Antiqua" w:hAnsi="Book Antiqua" w:cs="Arial"/>
          <w:color w:val="000000"/>
          <w:vertAlign w:val="superscript"/>
          <w:lang w:val="en-US"/>
        </w:rPr>
        <w:t>[1,2]</w:t>
      </w:r>
      <w:r w:rsidRPr="00896E8F">
        <w:rPr>
          <w:rFonts w:ascii="Book Antiqua" w:hAnsi="Book Antiqua" w:cs="Arial"/>
          <w:color w:val="000000"/>
          <w:lang w:val="en-US"/>
        </w:rPr>
        <w:t>. However, colorectal cancer (CRC) is still the third most common cause of cancer related death worldwide</w:t>
      </w:r>
      <w:r w:rsidRPr="00896E8F">
        <w:rPr>
          <w:rFonts w:ascii="Book Antiqua" w:hAnsi="Book Antiqua" w:cs="Arial"/>
          <w:color w:val="000000"/>
          <w:vertAlign w:val="superscript"/>
          <w:lang w:val="en-US"/>
        </w:rPr>
        <w:t>[1]</w:t>
      </w:r>
      <w:r w:rsidRPr="00896E8F">
        <w:rPr>
          <w:rFonts w:ascii="Book Antiqua" w:hAnsi="Book Antiqua" w:cs="Arial"/>
          <w:color w:val="000000"/>
          <w:lang w:val="en-US"/>
        </w:rPr>
        <w:t>. Patients with UICC stage I and II disease are regarded as patients with non-systemic, localized disease and are in general treated with surgery alone and no further adjuvant medical treatment</w:t>
      </w:r>
      <w:r w:rsidRPr="00896E8F">
        <w:rPr>
          <w:rFonts w:ascii="Book Antiqua" w:hAnsi="Book Antiqua" w:cs="Arial"/>
          <w:color w:val="000000"/>
          <w:vertAlign w:val="superscript"/>
          <w:lang w:val="en-US"/>
        </w:rPr>
        <w:t>[3,4]</w:t>
      </w:r>
      <w:r w:rsidRPr="00896E8F">
        <w:rPr>
          <w:rFonts w:ascii="Book Antiqua" w:hAnsi="Book Antiqua" w:cs="Arial"/>
          <w:color w:val="000000"/>
          <w:lang w:val="en-US"/>
        </w:rPr>
        <w:t>. However, up to 25% of the patients with localized disease will die of disease relapse and metastases, potentially due to occult disease not recognized during conventional staging</w:t>
      </w:r>
      <w:r w:rsidRPr="00896E8F">
        <w:rPr>
          <w:rFonts w:ascii="Book Antiqua" w:hAnsi="Book Antiqua" w:cs="Arial"/>
          <w:color w:val="000000"/>
          <w:vertAlign w:val="superscript"/>
          <w:lang w:val="en-US"/>
        </w:rPr>
        <w:t>[2]</w:t>
      </w:r>
      <w:r w:rsidRPr="00896E8F">
        <w:rPr>
          <w:rFonts w:ascii="Book Antiqua" w:hAnsi="Book Antiqua" w:cs="Arial"/>
          <w:color w:val="000000"/>
          <w:lang w:val="en-US"/>
        </w:rPr>
        <w:t>.</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r w:rsidRPr="00896E8F">
        <w:rPr>
          <w:rFonts w:ascii="Book Antiqua" w:hAnsi="Book Antiqua" w:cs="Arial"/>
          <w:color w:val="000000"/>
          <w:lang w:val="en-US"/>
        </w:rPr>
        <w:t>Research about minimal residual disease in solid cancers and our knowledge about the role of circulating tumor cells (CTC), disseminated tumor cells</w:t>
      </w:r>
      <w:r w:rsidRPr="00896E8F">
        <w:rPr>
          <w:rFonts w:ascii="Book Antiqua" w:hAnsi="Book Antiqua" w:cs="Arial"/>
          <w:color w:val="000000"/>
          <w:lang w:val="en-US" w:eastAsia="zh-CN"/>
        </w:rPr>
        <w:t xml:space="preserve"> </w:t>
      </w:r>
      <w:r w:rsidRPr="00896E8F">
        <w:rPr>
          <w:rFonts w:ascii="Book Antiqua" w:hAnsi="Book Antiqua" w:cs="Arial"/>
          <w:color w:val="000000"/>
          <w:lang w:val="en-US"/>
        </w:rPr>
        <w:t xml:space="preserve">(DTC) and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in colorectal cancer has rapidly progressed during the last two decades. Understanding the role of circulating tumor cells in the blood, disseminated tumor cells in the bone marrow and disseminated (isolated) tumor cells or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in lymph nodes has helped us deciphering the pathways of disease relapse and metastases formation in colorectal cancer and will be focused in this review article.</w:t>
      </w:r>
    </w:p>
    <w:p w:rsidR="00912BAA" w:rsidRPr="00896E8F" w:rsidRDefault="00912BAA" w:rsidP="00B50F07">
      <w:pPr>
        <w:snapToGrid w:val="0"/>
        <w:spacing w:line="360" w:lineRule="auto"/>
        <w:jc w:val="both"/>
        <w:outlineLvl w:val="0"/>
        <w:rPr>
          <w:rFonts w:ascii="Book Antiqua" w:hAnsi="Book Antiqua" w:cs="Arial"/>
          <w:color w:val="000000"/>
          <w:lang w:val="en-US"/>
        </w:rPr>
      </w:pPr>
    </w:p>
    <w:p w:rsidR="00912BAA" w:rsidRPr="00896E8F" w:rsidRDefault="00912BAA" w:rsidP="00B50F07">
      <w:pPr>
        <w:snapToGrid w:val="0"/>
        <w:spacing w:line="360" w:lineRule="auto"/>
        <w:jc w:val="both"/>
        <w:outlineLvl w:val="0"/>
        <w:rPr>
          <w:rFonts w:ascii="Book Antiqua" w:hAnsi="Book Antiqua" w:cs="Arial"/>
          <w:b/>
          <w:color w:val="000000"/>
          <w:lang w:val="en-US"/>
        </w:rPr>
      </w:pPr>
      <w:r w:rsidRPr="00896E8F">
        <w:rPr>
          <w:rFonts w:ascii="Book Antiqua" w:hAnsi="Book Antiqua" w:cs="Arial"/>
          <w:b/>
          <w:color w:val="000000"/>
          <w:lang w:val="en-US"/>
        </w:rPr>
        <w:t>DEFINITION OF OCCULT DISEASE</w:t>
      </w:r>
      <w:r w:rsidRPr="00896E8F">
        <w:rPr>
          <w:rFonts w:ascii="Book Antiqua" w:hAnsi="Book Antiqua" w:cs="Arial"/>
          <w:b/>
          <w:color w:val="000000"/>
          <w:lang w:val="en-US" w:eastAsia="zh-CN"/>
        </w:rPr>
        <w:t>:</w:t>
      </w:r>
      <w:r w:rsidRPr="00896E8F">
        <w:rPr>
          <w:rFonts w:ascii="Book Antiqua" w:hAnsi="Book Antiqua" w:cs="Arial"/>
          <w:b/>
          <w:color w:val="000000"/>
          <w:lang w:val="en-US"/>
        </w:rPr>
        <w:t xml:space="preserve"> MINIMAL RESIDUAL DISEASE IN CRC</w:t>
      </w:r>
    </w:p>
    <w:p w:rsidR="00912BAA" w:rsidRPr="00896E8F" w:rsidRDefault="00912BAA" w:rsidP="00B50F07">
      <w:pPr>
        <w:snapToGrid w:val="0"/>
        <w:spacing w:line="360" w:lineRule="auto"/>
        <w:jc w:val="both"/>
        <w:outlineLvl w:val="0"/>
        <w:rPr>
          <w:rFonts w:ascii="Book Antiqua" w:hAnsi="Book Antiqua" w:cs="Arial"/>
          <w:color w:val="000000"/>
          <w:lang w:val="en-US"/>
        </w:rPr>
      </w:pPr>
      <w:r w:rsidRPr="00896E8F">
        <w:rPr>
          <w:rFonts w:ascii="Book Antiqua" w:hAnsi="Book Antiqua" w:cs="Arial"/>
          <w:color w:val="000000"/>
          <w:lang w:val="en-US"/>
        </w:rPr>
        <w:t>The first description of a circulating tumor cell in the blood-stream dates back to Ashworth in 1869</w:t>
      </w:r>
      <w:r w:rsidRPr="00896E8F">
        <w:rPr>
          <w:rFonts w:ascii="Book Antiqua" w:hAnsi="Book Antiqua" w:cs="Arial"/>
          <w:color w:val="000000"/>
          <w:vertAlign w:val="superscript"/>
          <w:lang w:val="en-US"/>
        </w:rPr>
        <w:t>[5]</w:t>
      </w:r>
      <w:r w:rsidRPr="00896E8F">
        <w:rPr>
          <w:rFonts w:ascii="Book Antiqua" w:hAnsi="Book Antiqua" w:cs="Arial"/>
          <w:color w:val="000000"/>
          <w:lang w:val="en-US"/>
        </w:rPr>
        <w:t>. However, research on CTC only began to progress during the last two decades after the introduction of modern molecular biology techniques, which made it possible to identify and isolate CTC from cancer patients</w:t>
      </w:r>
      <w:r w:rsidRPr="00896E8F">
        <w:rPr>
          <w:rFonts w:ascii="Book Antiqua" w:hAnsi="Book Antiqua" w:cs="Arial"/>
          <w:color w:val="000000"/>
          <w:vertAlign w:val="superscript"/>
          <w:lang w:val="en-US"/>
        </w:rPr>
        <w:t>[5,6]</w:t>
      </w:r>
      <w:r w:rsidRPr="00896E8F">
        <w:rPr>
          <w:rFonts w:ascii="Book Antiqua" w:hAnsi="Book Antiqua" w:cs="Arial"/>
          <w:color w:val="000000"/>
          <w:lang w:val="en-US"/>
        </w:rPr>
        <w:t xml:space="preserve">. </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r w:rsidRPr="00896E8F">
        <w:rPr>
          <w:rFonts w:ascii="Book Antiqua" w:hAnsi="Book Antiqua" w:cs="Arial"/>
          <w:color w:val="000000"/>
          <w:lang w:val="en-US"/>
        </w:rPr>
        <w:t>CTC are defined as circulating cells in the blood-stream originating either from the primary tumor or distant metastases. They can be found in the central venous blood compartment, the peripheral blood compartment, the tumor draining veins, the portal venous system or within the arterial blood system. It is estimated that approximately 10</w:t>
      </w:r>
      <w:r w:rsidRPr="00896E8F">
        <w:rPr>
          <w:rFonts w:ascii="Book Antiqua" w:hAnsi="Book Antiqua" w:cs="Arial"/>
          <w:color w:val="000000"/>
          <w:vertAlign w:val="superscript"/>
          <w:lang w:val="en-US"/>
        </w:rPr>
        <w:t>6</w:t>
      </w:r>
      <w:r w:rsidRPr="00896E8F">
        <w:rPr>
          <w:rFonts w:ascii="Book Antiqua" w:hAnsi="Book Antiqua" w:cs="Arial"/>
          <w:color w:val="000000"/>
          <w:lang w:val="en-US"/>
        </w:rPr>
        <w:t xml:space="preserve"> cells per gram of primary tumor are released into the systemic </w:t>
      </w:r>
      <w:r w:rsidRPr="00896E8F">
        <w:rPr>
          <w:rFonts w:ascii="Book Antiqua" w:hAnsi="Book Antiqua" w:cs="Arial"/>
          <w:color w:val="000000"/>
          <w:lang w:val="en-US"/>
        </w:rPr>
        <w:lastRenderedPageBreak/>
        <w:t>circulation on a daily basis</w:t>
      </w:r>
      <w:r w:rsidRPr="00896E8F">
        <w:rPr>
          <w:rFonts w:ascii="Book Antiqua" w:hAnsi="Book Antiqua" w:cs="Arial"/>
          <w:color w:val="000000"/>
          <w:vertAlign w:val="superscript"/>
          <w:lang w:val="en-US"/>
        </w:rPr>
        <w:t>[7]</w:t>
      </w:r>
      <w:r w:rsidRPr="00896E8F">
        <w:rPr>
          <w:rFonts w:ascii="Book Antiqua" w:hAnsi="Book Antiqua" w:cs="Arial"/>
          <w:color w:val="000000"/>
          <w:lang w:val="en-US"/>
        </w:rPr>
        <w:t>. However, most of these cells will not have the capacity to survive in the bloodstream or to form distant metastases as they will ultimately undergo cell death by apoptosis or will die due to shearing forces within the blood-stream. Data from animal models show that less than 0.1% of tumor cells released into the circulation have the ability to form distant metastases</w:t>
      </w:r>
      <w:r w:rsidRPr="00896E8F">
        <w:rPr>
          <w:rFonts w:ascii="Book Antiqua" w:hAnsi="Book Antiqua" w:cs="Arial"/>
          <w:color w:val="000000"/>
          <w:vertAlign w:val="superscript"/>
          <w:lang w:val="en-US"/>
        </w:rPr>
        <w:t>[8]</w:t>
      </w:r>
      <w:r w:rsidRPr="00896E8F">
        <w:rPr>
          <w:rFonts w:ascii="Book Antiqua" w:hAnsi="Book Antiqua" w:cs="Arial"/>
          <w:color w:val="000000"/>
          <w:lang w:val="en-US"/>
        </w:rPr>
        <w:t xml:space="preserve">. It is now well understood, that a key prerequisite for metastases formation is the dissemination of CTC from epithelial malignant cells into the blood-stream by the process of epithelial mesenchymal transition (EMT). EMT and the reverse process, which is called mesenchymal epithelial transition (MET) are key processes in early </w:t>
      </w:r>
      <w:proofErr w:type="spellStart"/>
      <w:r w:rsidRPr="00896E8F">
        <w:rPr>
          <w:rFonts w:ascii="Book Antiqua" w:hAnsi="Book Antiqua" w:cs="Arial"/>
          <w:color w:val="000000"/>
          <w:lang w:val="en-US"/>
        </w:rPr>
        <w:t>embryogenic</w:t>
      </w:r>
      <w:proofErr w:type="spellEnd"/>
      <w:r w:rsidRPr="00896E8F">
        <w:rPr>
          <w:rFonts w:ascii="Book Antiqua" w:hAnsi="Book Antiqua" w:cs="Arial"/>
          <w:color w:val="000000"/>
          <w:lang w:val="en-US"/>
        </w:rPr>
        <w:t xml:space="preserve"> development and differentiation of cells and tissues</w:t>
      </w:r>
      <w:r w:rsidRPr="00896E8F">
        <w:rPr>
          <w:rFonts w:ascii="Book Antiqua" w:hAnsi="Book Antiqua" w:cs="Arial"/>
          <w:color w:val="000000"/>
          <w:vertAlign w:val="superscript"/>
          <w:lang w:val="en-US"/>
        </w:rPr>
        <w:t>[9,10]</w:t>
      </w:r>
      <w:r w:rsidRPr="00896E8F">
        <w:rPr>
          <w:rFonts w:ascii="Book Antiqua" w:hAnsi="Book Antiqua" w:cs="Arial"/>
          <w:color w:val="000000"/>
          <w:lang w:val="en-US"/>
        </w:rPr>
        <w:t xml:space="preserve">. During early </w:t>
      </w:r>
      <w:proofErr w:type="spellStart"/>
      <w:r w:rsidRPr="00896E8F">
        <w:rPr>
          <w:rFonts w:ascii="Book Antiqua" w:hAnsi="Book Antiqua" w:cs="Arial"/>
          <w:color w:val="000000"/>
          <w:lang w:val="en-US"/>
        </w:rPr>
        <w:t>embryogenic</w:t>
      </w:r>
      <w:proofErr w:type="spellEnd"/>
      <w:r w:rsidRPr="00896E8F">
        <w:rPr>
          <w:rFonts w:ascii="Book Antiqua" w:hAnsi="Book Antiqua" w:cs="Arial"/>
          <w:color w:val="000000"/>
          <w:lang w:val="en-US"/>
        </w:rPr>
        <w:t xml:space="preserve"> development EMT is necessary for the differentiation of the mesoderm into different tissues, whereas later during development MET is important for the differentiation of mesodermal cells into epithelial organs, such as kidney or colon</w:t>
      </w:r>
      <w:r w:rsidRPr="00896E8F">
        <w:rPr>
          <w:rFonts w:ascii="Book Antiqua" w:hAnsi="Book Antiqua" w:cs="Arial"/>
          <w:color w:val="000000"/>
          <w:vertAlign w:val="superscript"/>
          <w:lang w:val="en-US"/>
        </w:rPr>
        <w:t>[11]</w:t>
      </w:r>
      <w:r w:rsidRPr="00896E8F">
        <w:rPr>
          <w:rFonts w:ascii="Book Antiqua" w:hAnsi="Book Antiqua" w:cs="Arial"/>
          <w:color w:val="000000"/>
          <w:lang w:val="en-US"/>
        </w:rPr>
        <w:t>. Various key transcription factors for the embryological induction of EMT and MET have been linked to malignant capacities, such as evasion of apoptosis, invasive growth patterns and motility of neoplastic cells</w:t>
      </w:r>
      <w:r w:rsidRPr="00896E8F">
        <w:rPr>
          <w:rFonts w:ascii="Book Antiqua" w:hAnsi="Book Antiqua" w:cs="Arial"/>
          <w:color w:val="000000"/>
          <w:vertAlign w:val="superscript"/>
          <w:lang w:val="en-US"/>
        </w:rPr>
        <w:t>[12–17]</w:t>
      </w:r>
      <w:r w:rsidRPr="00896E8F">
        <w:rPr>
          <w:rFonts w:ascii="Book Antiqua" w:hAnsi="Book Antiqua" w:cs="Arial"/>
          <w:color w:val="000000"/>
          <w:lang w:val="en-US"/>
        </w:rPr>
        <w:t>. Metastasis requires disseminated cells having self-renewing capacities, similar to the process of metastasis formation and is at least theoretically similar to processes occurring during embryological development. Therefore, it is likely that EMT and MET play important roles in generating cells within tumors, which may enter the blood-stream and have the capabilities to survive in the circulation and to form distant metastases in secondary tissues. These CTC can also enter the bone marrow as DTC as an exit reservoir and remain there in dormant states until reactivation before entering the blood-stream again</w:t>
      </w:r>
      <w:r w:rsidRPr="00896E8F">
        <w:rPr>
          <w:rFonts w:ascii="Book Antiqua" w:hAnsi="Book Antiqua" w:cs="Arial"/>
          <w:color w:val="000000"/>
          <w:vertAlign w:val="superscript"/>
          <w:lang w:val="en-US"/>
        </w:rPr>
        <w:t>[10,18]</w:t>
      </w:r>
      <w:r w:rsidRPr="00896E8F">
        <w:rPr>
          <w:rFonts w:ascii="Book Antiqua" w:hAnsi="Book Antiqua" w:cs="Arial"/>
          <w:color w:val="000000"/>
          <w:lang w:val="en-US"/>
        </w:rPr>
        <w:t xml:space="preserve">. CTC can also be released by manipulation of the tumor, </w:t>
      </w:r>
      <w:r w:rsidRPr="00896E8F">
        <w:rPr>
          <w:rFonts w:ascii="Book Antiqua" w:hAnsi="Book Antiqua" w:cs="Arial"/>
          <w:i/>
          <w:color w:val="000000"/>
          <w:lang w:val="en-US"/>
        </w:rPr>
        <w:t>e.g.,</w:t>
      </w:r>
      <w:r w:rsidRPr="00896E8F">
        <w:rPr>
          <w:rFonts w:ascii="Book Antiqua" w:hAnsi="Book Antiqua" w:cs="Arial"/>
          <w:color w:val="000000"/>
          <w:lang w:val="en-US"/>
        </w:rPr>
        <w:t xml:space="preserve"> by mechanical forces during surgery or colonoscopy</w:t>
      </w:r>
      <w:r w:rsidRPr="00896E8F">
        <w:rPr>
          <w:rFonts w:ascii="Book Antiqua" w:hAnsi="Book Antiqua" w:cs="Arial"/>
          <w:color w:val="000000"/>
          <w:vertAlign w:val="superscript"/>
          <w:lang w:val="en-US"/>
        </w:rPr>
        <w:t>[19–22]</w:t>
      </w:r>
      <w:r w:rsidRPr="00896E8F">
        <w:rPr>
          <w:rFonts w:ascii="Book Antiqua" w:hAnsi="Book Antiqua" w:cs="Arial"/>
          <w:color w:val="000000"/>
          <w:lang w:val="en-US"/>
        </w:rPr>
        <w:t xml:space="preserve">. They may also be found as cell clusters or tumor </w:t>
      </w:r>
      <w:proofErr w:type="spellStart"/>
      <w:r w:rsidRPr="00896E8F">
        <w:rPr>
          <w:rFonts w:ascii="Book Antiqua" w:hAnsi="Book Antiqua" w:cs="Arial"/>
          <w:color w:val="000000"/>
          <w:lang w:val="en-US"/>
        </w:rPr>
        <w:t>microemboli</w:t>
      </w:r>
      <w:proofErr w:type="spellEnd"/>
      <w:r w:rsidRPr="00896E8F">
        <w:rPr>
          <w:rFonts w:ascii="Book Antiqua" w:hAnsi="Book Antiqua" w:cs="Arial"/>
          <w:color w:val="000000"/>
          <w:vertAlign w:val="superscript"/>
          <w:lang w:val="en-US"/>
        </w:rPr>
        <w:t>[23]</w:t>
      </w:r>
      <w:r w:rsidRPr="00896E8F">
        <w:rPr>
          <w:rFonts w:ascii="Book Antiqua" w:hAnsi="Book Antiqua" w:cs="Arial"/>
          <w:color w:val="000000"/>
          <w:lang w:val="en-US"/>
        </w:rPr>
        <w:t xml:space="preserve">. </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r w:rsidRPr="00896E8F">
        <w:rPr>
          <w:rFonts w:ascii="Book Antiqua" w:hAnsi="Book Antiqua" w:cs="Arial"/>
          <w:color w:val="000000"/>
          <w:lang w:val="en-US"/>
        </w:rPr>
        <w:t xml:space="preserve">Figure 1 summarizes the metastatic cascade with the key elements in CRC: Tumor cells are disseminated from the primary CRC and may enter either the circulation or the lymphatic vessels and lymph nodes. Once tumor cells have entered the circulation or lymphatic system most of them will undergo apoptotic cell death, while some will have the capacity to form distant metastases; for CRC mostly in the </w:t>
      </w:r>
      <w:r w:rsidRPr="00896E8F">
        <w:rPr>
          <w:rFonts w:ascii="Book Antiqua" w:hAnsi="Book Antiqua" w:cs="Arial"/>
          <w:color w:val="000000"/>
          <w:lang w:val="en-US"/>
        </w:rPr>
        <w:lastRenderedPageBreak/>
        <w:t>lung and liver. It is assumed that CTC in the blood will also have the capacity to enter the lymphatic system and/or that ITC in the lymphatic system have the capacities to enter the blood vessels as CTC and/or to form distant metastases. It is likely, but has not been proven, that metastases themselves have the ability to release tumor cells into the circulation or lymphatic system as secondary disseminated tumor cells. At any point tumor cells can also enter the bone marrow as DTC and remain there in a dormant state or evade the vascular structures again by means of MET. The whole process must be regarded as a dynamic state with various interactions and structural changes occurring at all times</w:t>
      </w:r>
      <w:r w:rsidRPr="00896E8F">
        <w:rPr>
          <w:rFonts w:ascii="Book Antiqua" w:hAnsi="Book Antiqua" w:cs="Arial"/>
          <w:color w:val="000000"/>
          <w:vertAlign w:val="superscript"/>
          <w:lang w:val="en-US"/>
        </w:rPr>
        <w:t>[24–26]</w:t>
      </w:r>
      <w:r w:rsidRPr="00896E8F">
        <w:rPr>
          <w:rFonts w:ascii="Book Antiqua" w:hAnsi="Book Antiqua" w:cs="Arial"/>
          <w:color w:val="000000"/>
          <w:lang w:val="en-US"/>
        </w:rPr>
        <w:t>.</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r w:rsidRPr="00896E8F">
        <w:rPr>
          <w:rFonts w:ascii="Book Antiqua" w:hAnsi="Book Antiqua" w:cs="Arial"/>
          <w:color w:val="000000"/>
          <w:lang w:val="en-US"/>
        </w:rPr>
        <w:t>DTC are tumor cells, which can be found in the bone marrow or lymph nodes. Most research about DTC originates from patients with breast cancer and is usually undertaken on biopsies from the bone marrow of the iliac crest. Tumor cells in the bone marrow often enter a dormant state and can eventually be reactivated after several years of dormancy. DTC are thought to be one of the key elements in late disease recurrence</w:t>
      </w:r>
      <w:r w:rsidRPr="00896E8F">
        <w:rPr>
          <w:rFonts w:ascii="Book Antiqua" w:hAnsi="Book Antiqua" w:cs="Arial"/>
          <w:color w:val="000000"/>
          <w:vertAlign w:val="superscript"/>
          <w:lang w:val="en-US"/>
        </w:rPr>
        <w:t>[24,27]</w:t>
      </w:r>
      <w:r w:rsidRPr="00896E8F">
        <w:rPr>
          <w:rFonts w:ascii="Book Antiqua" w:hAnsi="Book Antiqua" w:cs="Arial"/>
          <w:color w:val="000000"/>
          <w:lang w:val="en-US"/>
        </w:rPr>
        <w:t xml:space="preserve">. DTC in lymph nodes are called isolated tumor cells (ITC).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and ITC in lymph nodes are tumor cells in lymph nodes not detected by conventional </w:t>
      </w:r>
      <w:proofErr w:type="spellStart"/>
      <w:r w:rsidRPr="00896E8F">
        <w:rPr>
          <w:rFonts w:ascii="Book Antiqua" w:hAnsi="Book Antiqua" w:cs="Arial"/>
          <w:color w:val="000000"/>
          <w:lang w:val="en-US"/>
        </w:rPr>
        <w:t>hematoxylin</w:t>
      </w:r>
      <w:proofErr w:type="spellEnd"/>
      <w:r w:rsidRPr="00896E8F">
        <w:rPr>
          <w:rFonts w:ascii="Book Antiqua" w:hAnsi="Book Antiqua" w:cs="Arial"/>
          <w:color w:val="000000"/>
          <w:lang w:val="en-US"/>
        </w:rPr>
        <w:t>-eosin (HE) staining done by the pathologist for routine staging. They will only be found by using molecular biology techniques, such as staining with tumor specific antibodies, reverse-transcriptase polymerase chain reaction (RT-PCR) or FACS analysis of lymph node tissue</w:t>
      </w:r>
      <w:r w:rsidRPr="00896E8F">
        <w:rPr>
          <w:rFonts w:ascii="Book Antiqua" w:hAnsi="Book Antiqua" w:cs="Arial"/>
          <w:color w:val="000000"/>
          <w:vertAlign w:val="superscript"/>
          <w:lang w:val="en-US"/>
        </w:rPr>
        <w:t>[28]</w:t>
      </w:r>
      <w:r w:rsidRPr="00896E8F">
        <w:rPr>
          <w:rFonts w:ascii="Book Antiqua" w:hAnsi="Book Antiqua" w:cs="Arial"/>
          <w:color w:val="000000"/>
          <w:lang w:val="en-US"/>
        </w:rPr>
        <w:t>.</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r w:rsidRPr="00896E8F">
        <w:rPr>
          <w:rFonts w:ascii="Book Antiqua" w:hAnsi="Book Antiqua" w:cs="Arial"/>
          <w:color w:val="000000"/>
          <w:lang w:val="en-US"/>
        </w:rPr>
        <w:t xml:space="preserve">CTC, DTC, ITC and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are all regarded as occult tumor burden and are termed as minimal residual disease. Minimal residual disease is a sign for a systemic disease progression which may have significant impact on patient survival and disease progression in many solid cancers. Most research about minimal residual disease was performed in patients with breast-, prostate and colorectal cancer.</w:t>
      </w:r>
    </w:p>
    <w:p w:rsidR="00912BAA" w:rsidRPr="00896E8F" w:rsidRDefault="00912BAA" w:rsidP="00B50F07">
      <w:pPr>
        <w:snapToGrid w:val="0"/>
        <w:spacing w:line="360" w:lineRule="auto"/>
        <w:jc w:val="both"/>
        <w:outlineLvl w:val="0"/>
        <w:rPr>
          <w:rFonts w:ascii="Book Antiqua" w:hAnsi="Book Antiqua" w:cs="Arial"/>
          <w:color w:val="000000"/>
          <w:lang w:val="en-US"/>
        </w:rPr>
      </w:pPr>
    </w:p>
    <w:p w:rsidR="00912BAA" w:rsidRPr="00896E8F" w:rsidRDefault="00912BAA" w:rsidP="00B50F07">
      <w:pPr>
        <w:snapToGrid w:val="0"/>
        <w:spacing w:line="360" w:lineRule="auto"/>
        <w:jc w:val="both"/>
        <w:outlineLvl w:val="0"/>
        <w:rPr>
          <w:rFonts w:ascii="Book Antiqua" w:hAnsi="Book Antiqua" w:cs="Arial"/>
          <w:b/>
          <w:color w:val="000000"/>
          <w:lang w:val="en-US"/>
        </w:rPr>
      </w:pPr>
      <w:r w:rsidRPr="00896E8F">
        <w:rPr>
          <w:rFonts w:ascii="Book Antiqua" w:hAnsi="Book Antiqua" w:cs="Arial"/>
          <w:b/>
          <w:color w:val="000000"/>
          <w:lang w:val="en-US"/>
        </w:rPr>
        <w:t>DETECTION METHODS OF OCCULT DISEASE</w:t>
      </w:r>
    </w:p>
    <w:p w:rsidR="00912BAA" w:rsidRPr="00896E8F" w:rsidRDefault="00912BAA" w:rsidP="00B50F07">
      <w:pPr>
        <w:snapToGrid w:val="0"/>
        <w:spacing w:line="360" w:lineRule="auto"/>
        <w:jc w:val="both"/>
        <w:outlineLvl w:val="0"/>
        <w:rPr>
          <w:rFonts w:ascii="Book Antiqua" w:hAnsi="Book Antiqua" w:cs="Arial"/>
          <w:color w:val="000000"/>
          <w:lang w:val="en-US"/>
        </w:rPr>
      </w:pPr>
      <w:r w:rsidRPr="00896E8F">
        <w:rPr>
          <w:rFonts w:ascii="Book Antiqua" w:hAnsi="Book Antiqua" w:cs="Arial"/>
          <w:color w:val="000000"/>
          <w:lang w:val="en-US"/>
        </w:rPr>
        <w:t xml:space="preserve">To date there are numerous detection methods for minimal residual disease in colorectal cancer patients, which will be discussed briefly below. Most of the detection methods are not standardized and protocols vary widely between research groups, which makes comparison of results difficult. Endpoints of clinical trials and </w:t>
      </w:r>
      <w:r w:rsidRPr="00896E8F">
        <w:rPr>
          <w:rFonts w:ascii="Book Antiqua" w:hAnsi="Book Antiqua" w:cs="Arial"/>
          <w:color w:val="000000"/>
          <w:lang w:val="en-US"/>
        </w:rPr>
        <w:lastRenderedPageBreak/>
        <w:t xml:space="preserve">the used markers and detection methods are not standardized and many trials have low sample sizes. In addition, CTC and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represent an extremely heterogeneous group of cells and, depending on the detection method, different subpopulations of CTC or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will be detected while other subgroups will not be identified.</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r w:rsidRPr="00896E8F">
        <w:rPr>
          <w:rFonts w:ascii="Book Antiqua" w:hAnsi="Book Antiqua" w:cs="Arial"/>
          <w:color w:val="000000"/>
          <w:lang w:val="en-US"/>
        </w:rPr>
        <w:t>Usually, for identification and enumeration of CTC blood will be taken from a central venous catheter (central venous blood compartment) or from a peripheral vein (peripheral venous blood compartment</w:t>
      </w:r>
      <w:r w:rsidRPr="00896E8F">
        <w:rPr>
          <w:rFonts w:ascii="Book Antiqua" w:hAnsi="Book Antiqua" w:cs="Arial"/>
          <w:color w:val="000000"/>
          <w:lang w:val="en-US" w:eastAsia="zh-CN"/>
        </w:rPr>
        <w:t xml:space="preserve">, </w:t>
      </w:r>
      <w:r w:rsidRPr="00896E8F">
        <w:rPr>
          <w:rFonts w:ascii="Book Antiqua" w:hAnsi="Book Antiqua" w:cs="Arial"/>
          <w:color w:val="000000"/>
          <w:lang w:val="en-US"/>
        </w:rPr>
        <w:t>PVBC). For patients undergoing surgery various sites of blood sampling exist: Once the abdominal cavity is opened, blood can also be taken from the tumor draining veins (mesenteric venous blood compartment), the portal vein (PVBC) or the liver veins (liver venous blood compartment). Several groups have compared cell count of CTC in CRC patients in these different blood compartments</w:t>
      </w:r>
      <w:r w:rsidRPr="00896E8F">
        <w:rPr>
          <w:rFonts w:ascii="Book Antiqua" w:hAnsi="Book Antiqua" w:cs="Arial"/>
          <w:color w:val="000000"/>
          <w:vertAlign w:val="superscript"/>
          <w:lang w:val="en-US"/>
        </w:rPr>
        <w:t>[29,30]</w:t>
      </w:r>
      <w:r w:rsidRPr="00896E8F">
        <w:rPr>
          <w:rFonts w:ascii="Book Antiqua" w:hAnsi="Book Antiqua" w:cs="Arial"/>
          <w:color w:val="000000"/>
          <w:lang w:val="en-US"/>
        </w:rPr>
        <w:t xml:space="preserve">. </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r w:rsidRPr="00896E8F">
        <w:rPr>
          <w:rFonts w:ascii="Book Antiqua" w:hAnsi="Book Antiqua" w:cs="Arial"/>
          <w:color w:val="000000"/>
          <w:lang w:val="en-US"/>
        </w:rPr>
        <w:t xml:space="preserve">A CTC is described as an intact cell, originating from either a primary tumor or a metastasis, which has an intact nucleus and positive staining for </w:t>
      </w:r>
      <w:proofErr w:type="spellStart"/>
      <w:r w:rsidRPr="00896E8F">
        <w:rPr>
          <w:rFonts w:ascii="Book Antiqua" w:hAnsi="Book Antiqua" w:cs="Arial"/>
          <w:color w:val="000000"/>
          <w:lang w:val="en-US"/>
        </w:rPr>
        <w:t>cytokeratins</w:t>
      </w:r>
      <w:proofErr w:type="spellEnd"/>
      <w:r w:rsidRPr="00896E8F">
        <w:rPr>
          <w:rFonts w:ascii="Book Antiqua" w:hAnsi="Book Antiqua" w:cs="Arial"/>
          <w:color w:val="000000"/>
          <w:lang w:val="en-US"/>
        </w:rPr>
        <w:t xml:space="preserve"> (in case of cancers originating from epithelia). CTC can be discriminated from leucocytes </w:t>
      </w:r>
      <w:r w:rsidRPr="00896E8F">
        <w:rPr>
          <w:rFonts w:ascii="Book Antiqua" w:hAnsi="Book Antiqua" w:cs="Arial"/>
          <w:i/>
          <w:color w:val="000000"/>
          <w:lang w:val="en-US"/>
        </w:rPr>
        <w:t>via</w:t>
      </w:r>
      <w:r w:rsidRPr="00896E8F">
        <w:rPr>
          <w:rFonts w:ascii="Book Antiqua" w:hAnsi="Book Antiqua" w:cs="Arial"/>
          <w:color w:val="000000"/>
          <w:lang w:val="en-US"/>
        </w:rPr>
        <w:t xml:space="preserve"> staining for CD45, a pan-leucocyte marker. Tests for CTC need to be very specific and sensitive, as CTC are relatively rare compared to the high number of </w:t>
      </w:r>
      <w:proofErr w:type="spellStart"/>
      <w:r w:rsidRPr="00896E8F">
        <w:rPr>
          <w:rFonts w:ascii="Book Antiqua" w:hAnsi="Book Antiqua" w:cs="Arial"/>
          <w:color w:val="000000"/>
          <w:lang w:val="en-US"/>
        </w:rPr>
        <w:t>hematopoetic</w:t>
      </w:r>
      <w:proofErr w:type="spellEnd"/>
      <w:r w:rsidRPr="00896E8F">
        <w:rPr>
          <w:rFonts w:ascii="Book Antiqua" w:hAnsi="Book Antiqua" w:cs="Arial"/>
          <w:color w:val="000000"/>
          <w:lang w:val="en-US"/>
        </w:rPr>
        <w:t xml:space="preserve"> cells in the blood: Depending on the tumor load and CTC load of the patient one CTC needs to be identified within 5-10</w:t>
      </w:r>
      <w:r w:rsidRPr="00896E8F">
        <w:rPr>
          <w:rFonts w:ascii="Book Antiqua" w:hAnsi="Book Antiqua" w:cs="Arial"/>
          <w:color w:val="000000"/>
          <w:vertAlign w:val="superscript"/>
          <w:lang w:val="en-US"/>
        </w:rPr>
        <w:t>6</w:t>
      </w:r>
      <w:r w:rsidRPr="00896E8F">
        <w:rPr>
          <w:rFonts w:ascii="Book Antiqua" w:hAnsi="Book Antiqua" w:cs="Arial"/>
          <w:color w:val="000000"/>
          <w:lang w:val="en-US"/>
        </w:rPr>
        <w:t xml:space="preserve"> leucocytes and 5 × 10</w:t>
      </w:r>
      <w:r w:rsidRPr="00896E8F">
        <w:rPr>
          <w:rFonts w:ascii="Book Antiqua" w:hAnsi="Book Antiqua" w:cs="Arial"/>
          <w:color w:val="000000"/>
          <w:vertAlign w:val="superscript"/>
          <w:lang w:val="en-US"/>
        </w:rPr>
        <w:t>9</w:t>
      </w:r>
      <w:r w:rsidRPr="00896E8F">
        <w:rPr>
          <w:rFonts w:ascii="Book Antiqua" w:hAnsi="Book Antiqua" w:cs="Arial"/>
          <w:color w:val="000000"/>
          <w:lang w:val="en-US"/>
        </w:rPr>
        <w:t xml:space="preserve"> red blood cells per mL of blood</w:t>
      </w:r>
      <w:r w:rsidRPr="00896E8F">
        <w:rPr>
          <w:rFonts w:ascii="Book Antiqua" w:hAnsi="Book Antiqua" w:cs="Arial"/>
          <w:color w:val="000000"/>
          <w:vertAlign w:val="superscript"/>
          <w:lang w:val="en-US"/>
        </w:rPr>
        <w:t>[31]</w:t>
      </w:r>
      <w:r w:rsidRPr="00896E8F">
        <w:rPr>
          <w:rFonts w:ascii="Book Antiqua" w:hAnsi="Book Antiqua" w:cs="Arial"/>
          <w:color w:val="000000"/>
          <w:lang w:val="en-US"/>
        </w:rPr>
        <w:t xml:space="preserve">. Almost all tests for CTC in the blood use an enrichment procedure, usually </w:t>
      </w:r>
      <w:r w:rsidRPr="00896E8F">
        <w:rPr>
          <w:rFonts w:ascii="Book Antiqua" w:hAnsi="Book Antiqua" w:cs="Arial"/>
          <w:i/>
          <w:color w:val="000000"/>
          <w:lang w:val="en-US"/>
        </w:rPr>
        <w:t>via</w:t>
      </w:r>
      <w:r w:rsidRPr="00896E8F">
        <w:rPr>
          <w:rFonts w:ascii="Book Antiqua" w:hAnsi="Book Antiqua" w:cs="Arial"/>
          <w:color w:val="000000"/>
          <w:lang w:val="en-US"/>
        </w:rPr>
        <w:t xml:space="preserve"> density gradient centrifugation and/or </w:t>
      </w:r>
      <w:proofErr w:type="spellStart"/>
      <w:r w:rsidRPr="00896E8F">
        <w:rPr>
          <w:rFonts w:ascii="Book Antiqua" w:hAnsi="Book Antiqua" w:cs="Arial"/>
          <w:color w:val="000000"/>
          <w:lang w:val="en-US"/>
        </w:rPr>
        <w:t>lysis</w:t>
      </w:r>
      <w:proofErr w:type="spellEnd"/>
      <w:r w:rsidRPr="00896E8F">
        <w:rPr>
          <w:rFonts w:ascii="Book Antiqua" w:hAnsi="Book Antiqua" w:cs="Arial"/>
          <w:color w:val="000000"/>
          <w:lang w:val="en-US"/>
        </w:rPr>
        <w:t xml:space="preserve"> of red blood cells. This step is in general followed by isolation from contaminating leucocytes prior to the CTC isolation step. For CRC patients the enrichment step can be done </w:t>
      </w:r>
      <w:r w:rsidRPr="00896E8F">
        <w:rPr>
          <w:rFonts w:ascii="Book Antiqua" w:hAnsi="Book Antiqua" w:cs="Arial"/>
          <w:i/>
          <w:color w:val="000000"/>
          <w:lang w:val="en-US"/>
        </w:rPr>
        <w:t>via</w:t>
      </w:r>
      <w:r w:rsidRPr="00896E8F">
        <w:rPr>
          <w:rFonts w:ascii="Book Antiqua" w:hAnsi="Book Antiqua" w:cs="Arial"/>
          <w:color w:val="000000"/>
          <w:lang w:val="en-US"/>
        </w:rPr>
        <w:t xml:space="preserve"> an epithelial cell adhesion molecule (EPCAM) dependent step, using the cell surface protein EPCAM for detection of CTC, which is expressed on epithelial cells and many carcinoma cells. Non-EPCAM dependent enrichment techniques for CTC use other tumor cell traits, such as cell size or cellular morphology. The only completely standardized and United States food and drug agency (FDA) approved detection method is the Cell Search technique, which uses an EPCAM dependent enrichment step and is described elsewhere in detail</w:t>
      </w:r>
      <w:r w:rsidRPr="00896E8F">
        <w:rPr>
          <w:rFonts w:ascii="Book Antiqua" w:hAnsi="Book Antiqua" w:cs="Arial"/>
          <w:color w:val="000000"/>
          <w:vertAlign w:val="superscript"/>
          <w:lang w:val="en-US"/>
        </w:rPr>
        <w:t>[30,32]</w:t>
      </w:r>
      <w:r w:rsidRPr="00896E8F">
        <w:rPr>
          <w:rFonts w:ascii="Book Antiqua" w:hAnsi="Book Antiqua" w:cs="Arial"/>
          <w:color w:val="000000"/>
          <w:lang w:val="en-US"/>
        </w:rPr>
        <w:t xml:space="preserve">. This system has been FDA approved </w:t>
      </w:r>
      <w:r w:rsidRPr="00896E8F">
        <w:rPr>
          <w:rFonts w:ascii="Book Antiqua" w:hAnsi="Book Antiqua" w:cs="Arial"/>
          <w:color w:val="000000"/>
          <w:lang w:val="en-US"/>
        </w:rPr>
        <w:lastRenderedPageBreak/>
        <w:t xml:space="preserve">only for the detection and enumeration of CTC in patients with metastasized colorectal-, prostate- and breast cancer. New technologies are usually compared to the Cell Search system. In brief, the system uses 7.5 mL of patient blood, which are initially processed during an enrichment step </w:t>
      </w:r>
      <w:r w:rsidRPr="00896E8F">
        <w:rPr>
          <w:rFonts w:ascii="Book Antiqua" w:hAnsi="Book Antiqua" w:cs="Arial"/>
          <w:i/>
          <w:color w:val="000000"/>
          <w:lang w:val="en-US"/>
        </w:rPr>
        <w:t>via</w:t>
      </w:r>
      <w:r w:rsidRPr="00896E8F">
        <w:rPr>
          <w:rFonts w:ascii="Book Antiqua" w:hAnsi="Book Antiqua" w:cs="Arial"/>
          <w:color w:val="000000"/>
          <w:lang w:val="en-US"/>
        </w:rPr>
        <w:t xml:space="preserve"> density gradient centrifugation. Blood samples are then processed and the CTC </w:t>
      </w:r>
      <w:proofErr w:type="spellStart"/>
      <w:r w:rsidRPr="00896E8F">
        <w:rPr>
          <w:rFonts w:ascii="Book Antiqua" w:hAnsi="Book Antiqua" w:cs="Arial"/>
          <w:color w:val="000000"/>
          <w:lang w:val="en-US"/>
        </w:rPr>
        <w:t>immunomagnetically</w:t>
      </w:r>
      <w:proofErr w:type="spellEnd"/>
      <w:r w:rsidRPr="00896E8F">
        <w:rPr>
          <w:rFonts w:ascii="Book Antiqua" w:hAnsi="Book Antiqua" w:cs="Arial"/>
          <w:color w:val="000000"/>
          <w:lang w:val="en-US"/>
        </w:rPr>
        <w:t xml:space="preserve"> separated from contaminating cells by EPCAM labeled </w:t>
      </w:r>
      <w:proofErr w:type="spellStart"/>
      <w:r w:rsidRPr="00896E8F">
        <w:rPr>
          <w:rFonts w:ascii="Book Antiqua" w:hAnsi="Book Antiqua" w:cs="Arial"/>
          <w:color w:val="000000"/>
          <w:lang w:val="en-US"/>
        </w:rPr>
        <w:t>ferrofluids</w:t>
      </w:r>
      <w:proofErr w:type="spellEnd"/>
      <w:r w:rsidRPr="00896E8F">
        <w:rPr>
          <w:rFonts w:ascii="Book Antiqua" w:hAnsi="Book Antiqua" w:cs="Arial"/>
          <w:color w:val="000000"/>
          <w:lang w:val="en-US"/>
        </w:rPr>
        <w:t xml:space="preserve">. The nucleus and </w:t>
      </w:r>
      <w:proofErr w:type="spellStart"/>
      <w:r w:rsidRPr="00896E8F">
        <w:rPr>
          <w:rFonts w:ascii="Book Antiqua" w:hAnsi="Book Antiqua" w:cs="Arial"/>
          <w:color w:val="000000"/>
          <w:lang w:val="en-US"/>
        </w:rPr>
        <w:t>cytokeratins</w:t>
      </w:r>
      <w:proofErr w:type="spellEnd"/>
      <w:r w:rsidRPr="00896E8F">
        <w:rPr>
          <w:rFonts w:ascii="Book Antiqua" w:hAnsi="Book Antiqua" w:cs="Arial"/>
          <w:color w:val="000000"/>
          <w:lang w:val="en-US"/>
        </w:rPr>
        <w:t xml:space="preserve"> 8, 18 and 19 (for positive CTC detection) are stained with </w:t>
      </w:r>
      <w:proofErr w:type="spellStart"/>
      <w:r w:rsidRPr="00896E8F">
        <w:rPr>
          <w:rFonts w:ascii="Book Antiqua" w:hAnsi="Book Antiqua" w:cs="Arial"/>
          <w:color w:val="000000"/>
          <w:lang w:val="en-US"/>
        </w:rPr>
        <w:t>immunofluorescent</w:t>
      </w:r>
      <w:proofErr w:type="spellEnd"/>
      <w:r w:rsidRPr="00896E8F">
        <w:rPr>
          <w:rFonts w:ascii="Book Antiqua" w:hAnsi="Book Antiqua" w:cs="Arial"/>
          <w:color w:val="000000"/>
          <w:lang w:val="en-US"/>
        </w:rPr>
        <w:t xml:space="preserve"> antibodies. CD45 is stained with a labeled antibody for negative leucocyte exclusion. Cells are than analyzed and photographed by a semiautomatic microscope and trained operators identify CTC according to certain specified criteria (cell and nuclear morphology, size and staining behavior)</w:t>
      </w:r>
      <w:r w:rsidRPr="00896E8F">
        <w:rPr>
          <w:rFonts w:ascii="Book Antiqua" w:hAnsi="Book Antiqua" w:cs="Arial"/>
          <w:color w:val="000000"/>
          <w:vertAlign w:val="superscript"/>
          <w:lang w:val="en-US"/>
        </w:rPr>
        <w:t>[30]</w:t>
      </w:r>
      <w:r w:rsidRPr="00896E8F">
        <w:rPr>
          <w:rFonts w:ascii="Book Antiqua" w:hAnsi="Book Antiqua" w:cs="Arial"/>
          <w:color w:val="000000"/>
          <w:lang w:val="en-US"/>
        </w:rPr>
        <w:t>. However, the Cell Search system will only detect the EPCAM positive CTC subpopulation, which makes detection of CTC in pancreatic cancer and other cancer entities with low EPCAM expression difficult. It is also not possible to detect the subpopulation of CTC in CRC patients which may have significantly down-regulated EPCAM expression (for example due to EMT). Other detection techniques are described elsewhere in more detail</w:t>
      </w:r>
      <w:r w:rsidRPr="00896E8F">
        <w:rPr>
          <w:rFonts w:ascii="Book Antiqua" w:hAnsi="Book Antiqua" w:cs="Arial"/>
          <w:color w:val="000000"/>
          <w:vertAlign w:val="superscript"/>
          <w:lang w:val="en-US"/>
        </w:rPr>
        <w:t>[33]</w:t>
      </w:r>
      <w:r w:rsidRPr="00896E8F">
        <w:rPr>
          <w:rFonts w:ascii="Book Antiqua" w:hAnsi="Book Antiqua" w:cs="Arial"/>
          <w:color w:val="000000"/>
          <w:lang w:val="en-US"/>
        </w:rPr>
        <w:t>. In brief, many mRNA-based strategies were used in the early years of CTC detection, targeting specific genes, such as CK18, CK19, CK20, MUC1, CEA and others. However, these markers are also present at low levels in normal blood, the tests are not standardized between laboratories and quantitative RT-PCR is necessary with validated cut-off values for each test</w:t>
      </w:r>
      <w:r w:rsidRPr="00896E8F">
        <w:rPr>
          <w:rFonts w:ascii="Book Antiqua" w:hAnsi="Book Antiqua" w:cs="Arial"/>
          <w:color w:val="000000"/>
          <w:vertAlign w:val="superscript"/>
          <w:lang w:val="en-US"/>
        </w:rPr>
        <w:t>[34,35]</w:t>
      </w:r>
      <w:r w:rsidRPr="00896E8F">
        <w:rPr>
          <w:rFonts w:ascii="Book Antiqua" w:hAnsi="Book Antiqua" w:cs="Arial"/>
          <w:color w:val="000000"/>
          <w:lang w:val="en-US"/>
        </w:rPr>
        <w:t xml:space="preserve">. Other techniques, such as the non EPCAM dependent EPISPOT assay (Epithelial </w:t>
      </w:r>
      <w:proofErr w:type="spellStart"/>
      <w:r w:rsidRPr="00896E8F">
        <w:rPr>
          <w:rFonts w:ascii="Book Antiqua" w:hAnsi="Book Antiqua" w:cs="Arial"/>
          <w:color w:val="000000"/>
          <w:lang w:val="en-US"/>
        </w:rPr>
        <w:t>ImmunoSPOT</w:t>
      </w:r>
      <w:proofErr w:type="spellEnd"/>
      <w:r w:rsidRPr="00896E8F">
        <w:rPr>
          <w:rFonts w:ascii="Book Antiqua" w:hAnsi="Book Antiqua" w:cs="Arial"/>
          <w:color w:val="000000"/>
          <w:lang w:val="en-US"/>
        </w:rPr>
        <w:t xml:space="preserve"> assay) do exist and are currently validated</w:t>
      </w:r>
      <w:r w:rsidRPr="00896E8F">
        <w:rPr>
          <w:rFonts w:ascii="Book Antiqua" w:hAnsi="Book Antiqua" w:cs="Arial"/>
          <w:color w:val="000000"/>
          <w:vertAlign w:val="superscript"/>
          <w:lang w:val="en-US"/>
        </w:rPr>
        <w:t>[35]</w:t>
      </w:r>
      <w:r w:rsidRPr="00896E8F">
        <w:rPr>
          <w:rFonts w:ascii="Book Antiqua" w:hAnsi="Book Antiqua" w:cs="Arial"/>
          <w:color w:val="000000"/>
          <w:lang w:val="en-US"/>
        </w:rPr>
        <w:t xml:space="preserve">. Various </w:t>
      </w:r>
      <w:proofErr w:type="spellStart"/>
      <w:r w:rsidRPr="00896E8F">
        <w:rPr>
          <w:rFonts w:ascii="Book Antiqua" w:hAnsi="Book Antiqua" w:cs="Arial"/>
          <w:color w:val="000000"/>
          <w:lang w:val="en-US"/>
        </w:rPr>
        <w:t>microfluid</w:t>
      </w:r>
      <w:proofErr w:type="spellEnd"/>
      <w:r w:rsidRPr="00896E8F">
        <w:rPr>
          <w:rFonts w:ascii="Book Antiqua" w:hAnsi="Book Antiqua" w:cs="Arial"/>
          <w:color w:val="000000"/>
          <w:lang w:val="en-US"/>
        </w:rPr>
        <w:t xml:space="preserve"> devices have been developed during the recent years, isolating CTC </w:t>
      </w:r>
      <w:r w:rsidRPr="00896E8F">
        <w:rPr>
          <w:rFonts w:ascii="Book Antiqua" w:hAnsi="Book Antiqua" w:cs="Arial"/>
          <w:i/>
          <w:color w:val="000000"/>
          <w:lang w:val="en-US"/>
        </w:rPr>
        <w:t>via</w:t>
      </w:r>
      <w:r w:rsidRPr="00896E8F">
        <w:rPr>
          <w:rFonts w:ascii="Book Antiqua" w:hAnsi="Book Antiqua" w:cs="Arial"/>
          <w:color w:val="000000"/>
          <w:lang w:val="en-US"/>
        </w:rPr>
        <w:t xml:space="preserve"> morphology and cell size or by surfaces coated with antibodies, such as EPCAM</w:t>
      </w:r>
      <w:r w:rsidRPr="00896E8F">
        <w:rPr>
          <w:rFonts w:ascii="Book Antiqua" w:hAnsi="Book Antiqua" w:cs="Arial"/>
          <w:color w:val="000000"/>
          <w:vertAlign w:val="superscript"/>
          <w:lang w:val="en-US"/>
        </w:rPr>
        <w:t>[36–38]</w:t>
      </w:r>
      <w:r w:rsidRPr="00896E8F">
        <w:rPr>
          <w:rFonts w:ascii="Book Antiqua" w:hAnsi="Book Antiqua" w:cs="Arial"/>
          <w:color w:val="000000"/>
          <w:lang w:val="en-US"/>
        </w:rPr>
        <w:t xml:space="preserve">. As CTC are very rare cells the introduction of </w:t>
      </w:r>
      <w:r w:rsidRPr="00896E8F">
        <w:rPr>
          <w:rFonts w:ascii="Book Antiqua" w:hAnsi="Book Antiqua" w:cs="Arial"/>
          <w:i/>
          <w:color w:val="000000"/>
          <w:lang w:val="en-US"/>
        </w:rPr>
        <w:t>in vivo</w:t>
      </w:r>
      <w:r w:rsidRPr="00896E8F">
        <w:rPr>
          <w:rFonts w:ascii="Book Antiqua" w:hAnsi="Book Antiqua" w:cs="Arial"/>
          <w:color w:val="000000"/>
          <w:lang w:val="en-US"/>
        </w:rPr>
        <w:t xml:space="preserve"> tests with the capability of analyzing higher volumes of blood are promising. One such technique is a </w:t>
      </w:r>
      <w:proofErr w:type="spellStart"/>
      <w:r w:rsidRPr="00896E8F">
        <w:rPr>
          <w:rFonts w:ascii="Book Antiqua" w:hAnsi="Book Antiqua" w:cs="Arial"/>
          <w:color w:val="000000"/>
          <w:lang w:val="en-US"/>
        </w:rPr>
        <w:t>nanodetector</w:t>
      </w:r>
      <w:proofErr w:type="spellEnd"/>
      <w:r w:rsidRPr="00896E8F">
        <w:rPr>
          <w:rFonts w:ascii="Book Antiqua" w:hAnsi="Book Antiqua" w:cs="Arial"/>
          <w:color w:val="000000"/>
          <w:lang w:val="en-US"/>
        </w:rPr>
        <w:t xml:space="preserve"> device inserted into a peripheral arm vein for 30 min, coated with anti EPCAM </w:t>
      </w:r>
      <w:proofErr w:type="spellStart"/>
      <w:r w:rsidRPr="00896E8F">
        <w:rPr>
          <w:rFonts w:ascii="Book Antiqua" w:hAnsi="Book Antiqua" w:cs="Arial"/>
          <w:color w:val="000000"/>
          <w:lang w:val="en-US"/>
        </w:rPr>
        <w:t>antibiodies</w:t>
      </w:r>
      <w:proofErr w:type="spellEnd"/>
      <w:r w:rsidRPr="00896E8F">
        <w:rPr>
          <w:rFonts w:ascii="Book Antiqua" w:hAnsi="Book Antiqua" w:cs="Arial"/>
          <w:color w:val="000000"/>
          <w:lang w:val="en-US"/>
        </w:rPr>
        <w:t xml:space="preserve"> and capturing CTC from a bypassing blood volume of approximately 1.5 l during 30 min</w:t>
      </w:r>
      <w:r w:rsidRPr="00896E8F">
        <w:rPr>
          <w:rFonts w:ascii="Book Antiqua" w:hAnsi="Book Antiqua" w:cs="Arial"/>
          <w:color w:val="000000"/>
          <w:vertAlign w:val="superscript"/>
          <w:lang w:val="en-US"/>
        </w:rPr>
        <w:t>[39]</w:t>
      </w:r>
      <w:r w:rsidRPr="00896E8F">
        <w:rPr>
          <w:rFonts w:ascii="Book Antiqua" w:hAnsi="Book Antiqua" w:cs="Arial"/>
          <w:color w:val="000000"/>
          <w:lang w:val="en-US"/>
        </w:rPr>
        <w:t>. Live CTC and DTC can also be manually picked under the microscope with a micromanipulator and be further processed or used for single-cell analyses.</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r w:rsidRPr="00896E8F">
        <w:rPr>
          <w:rFonts w:ascii="Book Antiqua" w:hAnsi="Book Antiqua" w:cs="Arial"/>
          <w:color w:val="000000"/>
          <w:lang w:val="en-US"/>
        </w:rPr>
        <w:lastRenderedPageBreak/>
        <w:t xml:space="preserve">DTC are identified in the bone marrow, which can be taken from the iliac crest in patients undergoing surgery for CRC or CRC liver metastases resection. The procedure is invasive, compared to a simple blood draw, but safe in experienced hands and from major research groups doing routine sampling of bone marrow for research no serious adverse events have been reported to date. Detection and isolation of DTC is similar as for CTC while various enrichment and detection techniques can be used. Detection methods for DTC are not standardized and vary widely between research groups. The Cell Search system cannot be used for DTC detection. </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and ITC in lymph nodes are identified from the lymph nodes, which are routinely sent to pathology. Occult disease in lymph nodes can be identified using either RT-PCR detection methods and/or immunohistochemistry. The majority of published studies uses </w:t>
      </w:r>
      <w:proofErr w:type="spellStart"/>
      <w:r w:rsidRPr="00896E8F">
        <w:rPr>
          <w:rFonts w:ascii="Book Antiqua" w:hAnsi="Book Antiqua" w:cs="Arial"/>
          <w:color w:val="000000"/>
          <w:lang w:val="en-US"/>
        </w:rPr>
        <w:t>cytokeratins</w:t>
      </w:r>
      <w:proofErr w:type="spellEnd"/>
      <w:r w:rsidRPr="00896E8F">
        <w:rPr>
          <w:rFonts w:ascii="Book Antiqua" w:hAnsi="Book Antiqua" w:cs="Arial"/>
          <w:color w:val="000000"/>
          <w:lang w:val="en-US"/>
        </w:rPr>
        <w:t xml:space="preserve"> as a marker for molecular tumor cell detection, while some studies use other markers, such as CEA or GUCYC</w:t>
      </w:r>
      <w:r w:rsidRPr="00896E8F">
        <w:rPr>
          <w:rFonts w:ascii="Book Antiqua" w:hAnsi="Book Antiqua" w:cs="Arial"/>
          <w:color w:val="000000"/>
          <w:vertAlign w:val="superscript"/>
          <w:lang w:val="en-US"/>
        </w:rPr>
        <w:t>[28]</w:t>
      </w:r>
      <w:r w:rsidRPr="00896E8F">
        <w:rPr>
          <w:rFonts w:ascii="Book Antiqua" w:hAnsi="Book Antiqua" w:cs="Arial"/>
          <w:color w:val="000000"/>
          <w:lang w:val="en-US"/>
        </w:rPr>
        <w:t>. In general, detection methods are not standardized and vary between laboratories. Additionally, no technology exists so far which would make it feasible to routinely analyze all harvested lymph nodes for occult disease outside of clinical studies. Harvesting of sentinel lymph nodes in CRC surgery has been investigated by several groups, however with frustrating results, due to the complex abdominal lymphatic drainage, which makes routine use of sentinel node techniques in CRC difficult</w:t>
      </w:r>
      <w:r w:rsidRPr="00896E8F">
        <w:rPr>
          <w:rFonts w:ascii="Book Antiqua" w:hAnsi="Book Antiqua" w:cs="Arial"/>
          <w:color w:val="000000"/>
          <w:vertAlign w:val="superscript"/>
          <w:lang w:val="en-US"/>
        </w:rPr>
        <w:t>[28]</w:t>
      </w:r>
      <w:r w:rsidRPr="00896E8F">
        <w:rPr>
          <w:rFonts w:ascii="Book Antiqua" w:hAnsi="Book Antiqua" w:cs="Arial"/>
          <w:color w:val="000000"/>
          <w:lang w:val="en-US"/>
        </w:rPr>
        <w:t>.</w:t>
      </w:r>
    </w:p>
    <w:p w:rsidR="00912BAA" w:rsidRPr="00896E8F" w:rsidRDefault="00912BAA" w:rsidP="00B50F07">
      <w:pPr>
        <w:snapToGrid w:val="0"/>
        <w:spacing w:line="360" w:lineRule="auto"/>
        <w:jc w:val="both"/>
        <w:outlineLvl w:val="0"/>
        <w:rPr>
          <w:rFonts w:ascii="Book Antiqua" w:hAnsi="Book Antiqua" w:cs="Arial"/>
          <w:b/>
          <w:color w:val="000000"/>
          <w:lang w:val="en-US" w:eastAsia="zh-CN"/>
        </w:rPr>
      </w:pPr>
    </w:p>
    <w:p w:rsidR="00912BAA" w:rsidRPr="00896E8F" w:rsidRDefault="00912BAA" w:rsidP="00B50F07">
      <w:pPr>
        <w:snapToGrid w:val="0"/>
        <w:spacing w:line="360" w:lineRule="auto"/>
        <w:jc w:val="both"/>
        <w:outlineLvl w:val="0"/>
        <w:rPr>
          <w:rFonts w:ascii="Book Antiqua" w:hAnsi="Book Antiqua" w:cs="Arial"/>
          <w:b/>
          <w:color w:val="000000"/>
          <w:lang w:val="en-US"/>
        </w:rPr>
      </w:pPr>
      <w:r w:rsidRPr="00896E8F">
        <w:rPr>
          <w:rFonts w:ascii="Book Antiqua" w:hAnsi="Book Antiqua" w:cs="Arial"/>
          <w:b/>
          <w:color w:val="000000"/>
          <w:lang w:val="en-US"/>
        </w:rPr>
        <w:t>CIRCULATING TUMOR CELLS AS PROGNOSTIC MARKERS</w:t>
      </w:r>
    </w:p>
    <w:p w:rsidR="00912BAA" w:rsidRPr="00896E8F" w:rsidRDefault="00912BAA" w:rsidP="00B50F07">
      <w:pPr>
        <w:snapToGrid w:val="0"/>
        <w:spacing w:line="360" w:lineRule="auto"/>
        <w:jc w:val="both"/>
        <w:outlineLvl w:val="0"/>
        <w:rPr>
          <w:rFonts w:ascii="Book Antiqua" w:hAnsi="Book Antiqua" w:cs="Arial"/>
          <w:color w:val="000000"/>
          <w:lang w:val="en-US"/>
        </w:rPr>
      </w:pPr>
      <w:r w:rsidRPr="00896E8F">
        <w:rPr>
          <w:rFonts w:ascii="Book Antiqua" w:hAnsi="Book Antiqua" w:cs="Arial"/>
          <w:color w:val="000000"/>
          <w:lang w:val="en-US"/>
        </w:rPr>
        <w:t>The prognostic relevance of CTC in CRC has been shown in large trials and was confirmed in a meta-analysis</w:t>
      </w:r>
      <w:r w:rsidRPr="00896E8F">
        <w:rPr>
          <w:rFonts w:ascii="Book Antiqua" w:hAnsi="Book Antiqua" w:cs="Arial"/>
          <w:color w:val="000000"/>
          <w:vertAlign w:val="superscript"/>
          <w:lang w:val="en-US"/>
        </w:rPr>
        <w:t>[29,32,40–44]</w:t>
      </w:r>
      <w:r w:rsidRPr="00896E8F">
        <w:rPr>
          <w:rFonts w:ascii="Book Antiqua" w:hAnsi="Book Antiqua" w:cs="Arial"/>
          <w:color w:val="000000"/>
          <w:lang w:val="en-US"/>
        </w:rPr>
        <w:t>. Recently, the notion of CTC as the primary driving force of metastases formation has been widely accepted. In the past, many studies about the role of CTC in CRC had controversial results, lacked statistical power and used different study protocols or non-standardized detection methods of CTC detection. The introduction of the Cell Search system for detection and enumeration of CTC has brought further insights to CTC research and large trials have been published about the prognostic role of CTC in patients with UICC stage IV CRC</w:t>
      </w:r>
      <w:r w:rsidRPr="00896E8F">
        <w:rPr>
          <w:rFonts w:ascii="Book Antiqua" w:hAnsi="Book Antiqua" w:cs="Arial"/>
          <w:color w:val="000000"/>
          <w:vertAlign w:val="superscript"/>
          <w:lang w:val="en-US"/>
        </w:rPr>
        <w:t>[32]</w:t>
      </w:r>
      <w:r w:rsidRPr="00896E8F">
        <w:rPr>
          <w:rFonts w:ascii="Book Antiqua" w:hAnsi="Book Antiqua" w:cs="Arial"/>
          <w:color w:val="000000"/>
          <w:lang w:val="en-US"/>
        </w:rPr>
        <w:t>.</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r w:rsidRPr="00896E8F">
        <w:rPr>
          <w:rFonts w:ascii="Book Antiqua" w:hAnsi="Book Antiqua" w:cs="Arial"/>
          <w:color w:val="000000"/>
          <w:lang w:val="en-US"/>
        </w:rPr>
        <w:lastRenderedPageBreak/>
        <w:t xml:space="preserve">In a recent meta-analysis about the role of CTC in CRC 3094 patients from 36 studies were included and showed that detection of CTC in the peripheral blood of patients with CRC is a strong prognostic marker for overall survival. Pooled analysis from all sampling sites showed an association of CTC detection with poor recurrence free survival </w:t>
      </w:r>
      <w:r w:rsidRPr="00896E8F">
        <w:rPr>
          <w:rFonts w:ascii="Book Antiqua" w:hAnsi="Book Antiqua" w:cs="Arial"/>
          <w:color w:val="000000"/>
          <w:lang w:val="en-US" w:eastAsia="zh-CN"/>
        </w:rPr>
        <w:t>[</w:t>
      </w:r>
      <w:r w:rsidRPr="00896E8F">
        <w:rPr>
          <w:rFonts w:ascii="Book Antiqua" w:hAnsi="Book Antiqua" w:cs="Arial"/>
          <w:color w:val="000000"/>
          <w:lang w:val="en-US"/>
        </w:rPr>
        <w:t>HR = 3.24</w:t>
      </w:r>
      <w:r w:rsidRPr="00896E8F">
        <w:rPr>
          <w:rFonts w:ascii="Book Antiqua" w:hAnsi="Book Antiqua" w:cs="Arial"/>
          <w:color w:val="000000"/>
          <w:lang w:val="en-US" w:eastAsia="zh-CN"/>
        </w:rPr>
        <w:t xml:space="preserve"> (</w:t>
      </w:r>
      <w:r w:rsidRPr="00896E8F">
        <w:rPr>
          <w:rFonts w:ascii="Book Antiqua" w:hAnsi="Book Antiqua" w:cs="Arial"/>
          <w:color w:val="000000"/>
          <w:lang w:val="en-US"/>
        </w:rPr>
        <w:t>95%CI: 2.06-5.1</w:t>
      </w:r>
      <w:r w:rsidRPr="00896E8F">
        <w:rPr>
          <w:rFonts w:ascii="Book Antiqua" w:hAnsi="Book Antiqua" w:cs="Arial"/>
          <w:color w:val="000000"/>
          <w:lang w:val="en-US" w:eastAsia="zh-CN"/>
        </w:rPr>
        <w:t>)]</w:t>
      </w:r>
      <w:r w:rsidRPr="00896E8F">
        <w:rPr>
          <w:rFonts w:ascii="Book Antiqua" w:hAnsi="Book Antiqua" w:cs="Arial"/>
          <w:color w:val="000000"/>
          <w:lang w:val="en-US"/>
        </w:rPr>
        <w:t xml:space="preserve"> and overall survival </w:t>
      </w:r>
      <w:r w:rsidRPr="00896E8F">
        <w:rPr>
          <w:rFonts w:ascii="Book Antiqua" w:hAnsi="Book Antiqua" w:cs="Arial"/>
          <w:color w:val="000000"/>
          <w:lang w:val="en-US" w:eastAsia="zh-CN"/>
        </w:rPr>
        <w:t>[</w:t>
      </w:r>
      <w:r w:rsidRPr="00896E8F">
        <w:rPr>
          <w:rFonts w:ascii="Book Antiqua" w:hAnsi="Book Antiqua" w:cs="Arial"/>
          <w:color w:val="000000"/>
          <w:lang w:val="en-US"/>
        </w:rPr>
        <w:t>HR = 2.28</w:t>
      </w:r>
      <w:r w:rsidRPr="00896E8F">
        <w:rPr>
          <w:rFonts w:ascii="Book Antiqua" w:hAnsi="Book Antiqua" w:cs="Arial"/>
          <w:color w:val="000000"/>
          <w:lang w:val="en-US" w:eastAsia="zh-CN"/>
        </w:rPr>
        <w:t xml:space="preserve"> (</w:t>
      </w:r>
      <w:r w:rsidRPr="00896E8F">
        <w:rPr>
          <w:rFonts w:ascii="Book Antiqua" w:hAnsi="Book Antiqua" w:cs="Arial"/>
          <w:color w:val="000000"/>
          <w:lang w:val="en-US"/>
        </w:rPr>
        <w:t>95%CI: 1.55-3.38</w:t>
      </w:r>
      <w:r w:rsidRPr="00896E8F">
        <w:rPr>
          <w:rFonts w:ascii="Book Antiqua" w:hAnsi="Book Antiqua" w:cs="Arial"/>
          <w:color w:val="000000"/>
          <w:lang w:val="en-US" w:eastAsia="zh-CN"/>
        </w:rPr>
        <w:t>)]</w:t>
      </w:r>
      <w:r w:rsidRPr="00896E8F">
        <w:rPr>
          <w:rFonts w:ascii="Book Antiqua" w:hAnsi="Book Antiqua" w:cs="Arial"/>
          <w:color w:val="000000"/>
          <w:lang w:val="en-US"/>
        </w:rPr>
        <w:t>. Interestingly, data for CTC detection in the mesenteric venous blood and portal venous blood were inconsistent; mainly due to the low number of studies performed on CTC in CRC in different blood compartments these results were not significant prognostic markers in the meta-analytic approach</w:t>
      </w:r>
      <w:r w:rsidRPr="00896E8F">
        <w:rPr>
          <w:rFonts w:ascii="Book Antiqua" w:hAnsi="Book Antiqua" w:cs="Arial"/>
          <w:color w:val="000000"/>
          <w:vertAlign w:val="superscript"/>
          <w:lang w:val="en-US"/>
        </w:rPr>
        <w:t>[40]</w:t>
      </w:r>
      <w:r w:rsidRPr="00896E8F">
        <w:rPr>
          <w:rFonts w:ascii="Book Antiqua" w:hAnsi="Book Antiqua" w:cs="Arial"/>
          <w:color w:val="000000"/>
          <w:lang w:val="en-US"/>
        </w:rPr>
        <w:t xml:space="preserve">. </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r w:rsidRPr="00896E8F">
        <w:rPr>
          <w:rFonts w:ascii="Book Antiqua" w:hAnsi="Book Antiqua" w:cs="Arial"/>
          <w:color w:val="000000"/>
          <w:lang w:val="en-US"/>
        </w:rPr>
        <w:t xml:space="preserve">In the era of personalized medicine the idea of CTC as a liquid biopsy, easily taken at different time points </w:t>
      </w:r>
      <w:r w:rsidRPr="00896E8F">
        <w:rPr>
          <w:rFonts w:ascii="Book Antiqua" w:hAnsi="Book Antiqua" w:cs="Arial"/>
          <w:i/>
          <w:color w:val="000000"/>
          <w:lang w:val="en-US"/>
        </w:rPr>
        <w:t>via</w:t>
      </w:r>
      <w:r w:rsidRPr="00896E8F">
        <w:rPr>
          <w:rFonts w:ascii="Book Antiqua" w:hAnsi="Book Antiqua" w:cs="Arial"/>
          <w:color w:val="000000"/>
          <w:lang w:val="en-US"/>
        </w:rPr>
        <w:t xml:space="preserve"> a simple blood draw, provides a promising tool for individualized therapeutic and treatment decisions and prognostic outcome calculations. Until now routine measurements of CTC in CRC patients has not become the standard of care and it is not clear which detection method will provide the most valuable information: Using the Cell Search System only EPCAM positive CTC will be identified, possibly missing a high number of CTC within this heterogeneous cell group with low EPCAM expression (for example due to low EPCAM because of EMT). So far the Cell Search system has only been approved for the purpose as a prognostic marker in patients with metastasized CRC in UICC stage IV</w:t>
      </w:r>
      <w:r w:rsidRPr="00896E8F">
        <w:rPr>
          <w:rFonts w:ascii="Book Antiqua" w:hAnsi="Book Antiqua" w:cs="Arial"/>
          <w:color w:val="000000"/>
          <w:vertAlign w:val="superscript"/>
          <w:lang w:val="en-US"/>
        </w:rPr>
        <w:t>[45]</w:t>
      </w:r>
      <w:r w:rsidRPr="00896E8F">
        <w:rPr>
          <w:rFonts w:ascii="Book Antiqua" w:hAnsi="Book Antiqua" w:cs="Arial"/>
          <w:color w:val="000000"/>
          <w:lang w:val="en-US"/>
        </w:rPr>
        <w:t>. It is likely that CTC detection in patients with CRC UICC stage I-III may also have a prognostic relevance, which has been already proven for CTC detection in breast cancer</w:t>
      </w:r>
      <w:r w:rsidRPr="00896E8F">
        <w:rPr>
          <w:rFonts w:ascii="Book Antiqua" w:hAnsi="Book Antiqua" w:cs="Arial"/>
          <w:color w:val="000000"/>
          <w:vertAlign w:val="superscript"/>
          <w:lang w:val="en-US"/>
        </w:rPr>
        <w:t>[46]</w:t>
      </w:r>
      <w:r w:rsidRPr="00896E8F">
        <w:rPr>
          <w:rFonts w:ascii="Book Antiqua" w:hAnsi="Book Antiqua" w:cs="Arial"/>
          <w:color w:val="000000"/>
          <w:lang w:val="en-US"/>
        </w:rPr>
        <w:t xml:space="preserve">. </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r w:rsidRPr="00896E8F">
        <w:rPr>
          <w:rFonts w:ascii="Book Antiqua" w:hAnsi="Book Antiqua" w:cs="Arial"/>
          <w:color w:val="000000"/>
          <w:lang w:val="en-US"/>
        </w:rPr>
        <w:t>Recently, in a trial including 200 patients with CRC, it was shown that the detection rate and number of CTC in the mesenteric venous blood compartment is significantly higher than in the central venous blood compartment</w:t>
      </w:r>
      <w:r w:rsidRPr="00896E8F">
        <w:rPr>
          <w:rFonts w:ascii="Book Antiqua" w:hAnsi="Book Antiqua" w:cs="Arial"/>
          <w:color w:val="000000"/>
          <w:vertAlign w:val="superscript"/>
          <w:lang w:val="en-US"/>
        </w:rPr>
        <w:t>[30]</w:t>
      </w:r>
      <w:r w:rsidRPr="00896E8F">
        <w:rPr>
          <w:rFonts w:ascii="Book Antiqua" w:hAnsi="Book Antiqua" w:cs="Arial"/>
          <w:color w:val="000000"/>
          <w:lang w:val="en-US"/>
        </w:rPr>
        <w:t>. There was also a significant correlation between the number of detected CTC in the mesenteric venous blood compartment and the central venous blood compartment, supporting the theory of the liver acting as an incomplete CTC filter</w:t>
      </w:r>
      <w:r w:rsidRPr="00896E8F">
        <w:rPr>
          <w:rFonts w:ascii="Book Antiqua" w:hAnsi="Book Antiqua" w:cs="Arial"/>
          <w:color w:val="000000"/>
          <w:vertAlign w:val="superscript"/>
          <w:lang w:val="en-US"/>
        </w:rPr>
        <w:t>[34,47]</w:t>
      </w:r>
      <w:r w:rsidRPr="00896E8F">
        <w:rPr>
          <w:rFonts w:ascii="Book Antiqua" w:hAnsi="Book Antiqua" w:cs="Arial"/>
          <w:color w:val="000000"/>
          <w:lang w:val="en-US"/>
        </w:rPr>
        <w:t xml:space="preserve">. It was also shown that the count of tumor cells in the central venous blood compartment is higher for patients with low rectal tumors compared to patients with high rectal tumors. This is possibly due to </w:t>
      </w:r>
      <w:r w:rsidRPr="00896E8F">
        <w:rPr>
          <w:rFonts w:ascii="Book Antiqua" w:hAnsi="Book Antiqua" w:cs="Arial"/>
          <w:color w:val="000000"/>
          <w:lang w:val="en-US"/>
        </w:rPr>
        <w:lastRenderedPageBreak/>
        <w:t xml:space="preserve">the filtering function of the liver as the blood from the lower rectum drains </w:t>
      </w:r>
      <w:r w:rsidRPr="00896E8F">
        <w:rPr>
          <w:rFonts w:ascii="Book Antiqua" w:hAnsi="Book Antiqua" w:cs="Arial"/>
          <w:i/>
          <w:color w:val="000000"/>
          <w:lang w:val="en-US"/>
        </w:rPr>
        <w:t>via</w:t>
      </w:r>
      <w:r w:rsidRPr="00896E8F">
        <w:rPr>
          <w:rFonts w:ascii="Book Antiqua" w:hAnsi="Book Antiqua" w:cs="Arial"/>
          <w:color w:val="000000"/>
          <w:lang w:val="en-US"/>
        </w:rPr>
        <w:t xml:space="preserve"> the iliac veins into the inferior vena cava, therefore bypassing the liver</w:t>
      </w:r>
      <w:r w:rsidRPr="00896E8F">
        <w:rPr>
          <w:rFonts w:ascii="Book Antiqua" w:hAnsi="Book Antiqua" w:cs="Arial"/>
          <w:color w:val="000000"/>
          <w:vertAlign w:val="superscript"/>
          <w:lang w:val="en-US"/>
        </w:rPr>
        <w:t>[30,48]</w:t>
      </w:r>
      <w:r w:rsidRPr="00896E8F">
        <w:rPr>
          <w:rFonts w:ascii="Book Antiqua" w:hAnsi="Book Antiqua" w:cs="Arial"/>
          <w:color w:val="000000"/>
          <w:lang w:val="en-US"/>
        </w:rPr>
        <w:t xml:space="preserve">. </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r w:rsidRPr="00896E8F">
        <w:rPr>
          <w:rFonts w:ascii="Book Antiqua" w:hAnsi="Book Antiqua" w:cs="Arial"/>
          <w:color w:val="000000"/>
          <w:lang w:val="en-US"/>
        </w:rPr>
        <w:t>A recent analysis of more than 20,000 Medicare CRC patients in the United States showed no benefits of adjuvant chemotherapy in patients with stage II disease with or without the routinely used prognostic criteria</w:t>
      </w:r>
      <w:r w:rsidRPr="00896E8F">
        <w:rPr>
          <w:rFonts w:ascii="Book Antiqua" w:hAnsi="Book Antiqua" w:cs="Arial"/>
          <w:color w:val="000000"/>
          <w:vertAlign w:val="superscript"/>
          <w:lang w:val="en-US"/>
        </w:rPr>
        <w:t>[49]</w:t>
      </w:r>
      <w:r w:rsidRPr="00896E8F">
        <w:rPr>
          <w:rFonts w:ascii="Book Antiqua" w:hAnsi="Book Antiqua" w:cs="Arial"/>
          <w:color w:val="000000"/>
          <w:lang w:val="en-US"/>
        </w:rPr>
        <w:t>. CTC could provide a potential decision tool for this patient population regarding further adjuvant therapy regimes. More randomized controlled trials are needed in the future to implement the use of routine pre-, intra- and postoperative CTC detection for therapeutic treatment guidance.</w:t>
      </w:r>
    </w:p>
    <w:p w:rsidR="00912BAA" w:rsidRPr="00896E8F" w:rsidRDefault="00912BAA" w:rsidP="00B50F07">
      <w:pPr>
        <w:snapToGrid w:val="0"/>
        <w:spacing w:line="360" w:lineRule="auto"/>
        <w:jc w:val="both"/>
        <w:outlineLvl w:val="0"/>
        <w:rPr>
          <w:rFonts w:ascii="Book Antiqua" w:hAnsi="Book Antiqua" w:cs="Arial"/>
          <w:b/>
          <w:color w:val="000000"/>
          <w:lang w:val="en-US"/>
        </w:rPr>
      </w:pPr>
    </w:p>
    <w:p w:rsidR="00912BAA" w:rsidRPr="00896E8F" w:rsidRDefault="00912BAA" w:rsidP="00B50F07">
      <w:pPr>
        <w:snapToGrid w:val="0"/>
        <w:spacing w:line="360" w:lineRule="auto"/>
        <w:jc w:val="both"/>
        <w:outlineLvl w:val="0"/>
        <w:rPr>
          <w:rFonts w:ascii="Book Antiqua" w:hAnsi="Book Antiqua" w:cs="Arial"/>
          <w:b/>
          <w:color w:val="000000"/>
          <w:lang w:val="en-US"/>
        </w:rPr>
      </w:pPr>
      <w:r w:rsidRPr="00896E8F">
        <w:rPr>
          <w:rFonts w:ascii="Book Antiqua" w:hAnsi="Book Antiqua" w:cs="Arial"/>
          <w:b/>
          <w:color w:val="000000"/>
          <w:lang w:val="en-US"/>
        </w:rPr>
        <w:t>DISSEMINATED TUMOR CELLS AS PROGNOSTIC MARKERS</w:t>
      </w:r>
    </w:p>
    <w:p w:rsidR="00912BAA" w:rsidRPr="00896E8F" w:rsidRDefault="00912BAA" w:rsidP="00B50F07">
      <w:pPr>
        <w:snapToGrid w:val="0"/>
        <w:spacing w:line="360" w:lineRule="auto"/>
        <w:jc w:val="both"/>
        <w:outlineLvl w:val="0"/>
        <w:rPr>
          <w:rFonts w:ascii="Book Antiqua" w:hAnsi="Book Antiqua" w:cs="Arial"/>
          <w:color w:val="000000"/>
          <w:lang w:val="en-US"/>
        </w:rPr>
      </w:pPr>
      <w:r w:rsidRPr="00896E8F">
        <w:rPr>
          <w:rFonts w:ascii="Book Antiqua" w:hAnsi="Book Antiqua" w:cs="Arial"/>
          <w:color w:val="000000"/>
          <w:lang w:val="en-US"/>
        </w:rPr>
        <w:t>DTC have been widely accepted as prognostic markers for patients with breast cancer, as most research about DTC and metastases formation has been done in these patients</w:t>
      </w:r>
      <w:r w:rsidRPr="00896E8F">
        <w:rPr>
          <w:rFonts w:ascii="Book Antiqua" w:hAnsi="Book Antiqua" w:cs="Arial"/>
          <w:color w:val="000000"/>
          <w:vertAlign w:val="superscript"/>
          <w:lang w:val="en-US"/>
        </w:rPr>
        <w:t>[24,25,27]</w:t>
      </w:r>
      <w:r w:rsidRPr="00896E8F">
        <w:rPr>
          <w:rFonts w:ascii="Book Antiqua" w:hAnsi="Book Antiqua" w:cs="Arial"/>
          <w:color w:val="000000"/>
          <w:lang w:val="en-US"/>
        </w:rPr>
        <w:t>. For CRC the role of DTC remains controversial. A recent meta-analysis included six studies investigating the prognostic role of DTC detection in the bone marrow in patients with CRC. However, the analysis failed to show a prognostic effect of DTC in CRC patients</w:t>
      </w:r>
      <w:r w:rsidRPr="00896E8F">
        <w:rPr>
          <w:rFonts w:ascii="Book Antiqua" w:hAnsi="Book Antiqua" w:cs="Arial"/>
          <w:color w:val="000000"/>
          <w:vertAlign w:val="superscript"/>
          <w:lang w:val="en-US"/>
        </w:rPr>
        <w:t>[40]</w:t>
      </w:r>
      <w:r w:rsidRPr="00896E8F">
        <w:rPr>
          <w:rFonts w:ascii="Book Antiqua" w:hAnsi="Book Antiqua" w:cs="Arial"/>
          <w:color w:val="000000"/>
          <w:lang w:val="en-US"/>
        </w:rPr>
        <w:t>. This was mostly due to the lack of studies done in this field and the high inter-study heterogeneity, as to date there are only few trials investigating the role of DTC in CRC patients and most of them lack statistical power. It is highly likely, that just as in breast cancer patients DTC play a special role in tumor cell dormancy and late relapse after curative resection. It has been shown that in patients with solid carcinomas DTC in the bone marrow will be found in 15%</w:t>
      </w:r>
      <w:r w:rsidRPr="00896E8F">
        <w:rPr>
          <w:rFonts w:ascii="Book Antiqua" w:hAnsi="Book Antiqua" w:cs="Arial"/>
          <w:color w:val="000000"/>
          <w:lang w:val="en-US" w:eastAsia="zh-CN"/>
        </w:rPr>
        <w:t>-</w:t>
      </w:r>
      <w:r w:rsidRPr="00896E8F">
        <w:rPr>
          <w:rFonts w:ascii="Book Antiqua" w:hAnsi="Book Antiqua" w:cs="Arial"/>
          <w:color w:val="000000"/>
          <w:lang w:val="en-US"/>
        </w:rPr>
        <w:t>40% of the patients, independent of nodal or metastatic stage of disease</w:t>
      </w:r>
      <w:r w:rsidRPr="00896E8F">
        <w:rPr>
          <w:rFonts w:ascii="Book Antiqua" w:hAnsi="Book Antiqua" w:cs="Arial"/>
          <w:color w:val="000000"/>
          <w:vertAlign w:val="superscript"/>
          <w:lang w:val="en-US"/>
        </w:rPr>
        <w:t>[50]</w:t>
      </w:r>
      <w:r w:rsidRPr="00896E8F">
        <w:rPr>
          <w:rFonts w:ascii="Book Antiqua" w:hAnsi="Book Antiqua" w:cs="Arial"/>
          <w:color w:val="000000"/>
          <w:lang w:val="en-US"/>
        </w:rPr>
        <w:t>. The exact role of DTC and contribution in the metastatic cascade has not been elucidated. It is estimated that depending on the primary cancer DTC possess varying degrees of capability to undergo dormancy, migrate into the blood and/or form distant metastases or bone metastases</w:t>
      </w:r>
      <w:r w:rsidRPr="00896E8F">
        <w:rPr>
          <w:rFonts w:ascii="Book Antiqua" w:hAnsi="Book Antiqua" w:cs="Arial"/>
          <w:color w:val="000000"/>
          <w:vertAlign w:val="superscript"/>
          <w:lang w:val="en-US"/>
        </w:rPr>
        <w:t>[19,40,51]</w:t>
      </w:r>
      <w:r w:rsidRPr="00896E8F">
        <w:rPr>
          <w:rFonts w:ascii="Book Antiqua" w:hAnsi="Book Antiqua" w:cs="Arial"/>
          <w:color w:val="000000"/>
          <w:lang w:val="en-US"/>
        </w:rPr>
        <w:t>. A recent study has shown that disseminated tumor cells in the bone marrow negatively influence survival after resection of colorectal liver metastases</w:t>
      </w:r>
      <w:r w:rsidRPr="00896E8F">
        <w:rPr>
          <w:rFonts w:ascii="Book Antiqua" w:hAnsi="Book Antiqua" w:cs="Arial"/>
          <w:color w:val="000000"/>
          <w:vertAlign w:val="superscript"/>
          <w:lang w:val="en-US"/>
        </w:rPr>
        <w:t>[52]</w:t>
      </w:r>
      <w:r w:rsidRPr="00896E8F">
        <w:rPr>
          <w:rFonts w:ascii="Book Antiqua" w:hAnsi="Book Antiqua" w:cs="Arial"/>
          <w:color w:val="000000"/>
          <w:lang w:val="en-US"/>
        </w:rPr>
        <w:t xml:space="preserve">. Further studies about the role of DTC in tumor cell dormancy, prognosis, disease progression and late relapse of disease are necessary. </w:t>
      </w:r>
    </w:p>
    <w:p w:rsidR="00912BAA" w:rsidRPr="00896E8F" w:rsidRDefault="00912BAA" w:rsidP="00B50F07">
      <w:pPr>
        <w:snapToGrid w:val="0"/>
        <w:spacing w:line="360" w:lineRule="auto"/>
        <w:jc w:val="both"/>
        <w:outlineLvl w:val="0"/>
        <w:rPr>
          <w:rFonts w:ascii="Book Antiqua" w:hAnsi="Book Antiqua" w:cs="Arial"/>
          <w:b/>
          <w:color w:val="000000"/>
          <w:lang w:val="en-US"/>
        </w:rPr>
      </w:pPr>
    </w:p>
    <w:p w:rsidR="00912BAA" w:rsidRPr="00896E8F" w:rsidRDefault="00912BAA" w:rsidP="00B50F07">
      <w:pPr>
        <w:snapToGrid w:val="0"/>
        <w:spacing w:line="360" w:lineRule="auto"/>
        <w:jc w:val="both"/>
        <w:outlineLvl w:val="0"/>
        <w:rPr>
          <w:rFonts w:ascii="Book Antiqua" w:hAnsi="Book Antiqua" w:cs="Arial"/>
          <w:b/>
          <w:color w:val="000000"/>
          <w:lang w:val="en-US"/>
        </w:rPr>
      </w:pPr>
      <w:r w:rsidRPr="00896E8F">
        <w:rPr>
          <w:rFonts w:ascii="Book Antiqua" w:hAnsi="Book Antiqua" w:cs="Arial"/>
          <w:b/>
          <w:color w:val="000000"/>
          <w:lang w:val="en-US"/>
        </w:rPr>
        <w:t>MICROMETASTASES AND ISOLATED TUMOR CELLS IN LYMPH NODES AS PROGNOSTIC MARKERS</w:t>
      </w:r>
    </w:p>
    <w:p w:rsidR="00912BAA" w:rsidRPr="00896E8F" w:rsidRDefault="00912BAA" w:rsidP="00B50F07">
      <w:pPr>
        <w:snapToGrid w:val="0"/>
        <w:spacing w:line="360" w:lineRule="auto"/>
        <w:jc w:val="both"/>
        <w:outlineLvl w:val="0"/>
        <w:rPr>
          <w:rFonts w:ascii="Book Antiqua" w:hAnsi="Book Antiqua" w:cs="Arial"/>
          <w:color w:val="000000"/>
          <w:lang w:val="en-US"/>
        </w:rPr>
      </w:pPr>
      <w:r w:rsidRPr="00896E8F">
        <w:rPr>
          <w:rFonts w:ascii="Book Antiqua" w:hAnsi="Book Antiqua" w:cs="Arial"/>
          <w:color w:val="000000"/>
          <w:lang w:val="en-US"/>
        </w:rPr>
        <w:t>Tumor infiltration of loco-regional lymph nodes, represents one of the strongest prognostic factors in CRC</w:t>
      </w:r>
      <w:r w:rsidRPr="00896E8F">
        <w:rPr>
          <w:rFonts w:ascii="Book Antiqua" w:hAnsi="Book Antiqua" w:cs="Arial"/>
          <w:color w:val="000000"/>
          <w:vertAlign w:val="superscript"/>
          <w:lang w:val="en-US"/>
        </w:rPr>
        <w:t>[2]</w:t>
      </w:r>
      <w:r w:rsidRPr="00896E8F">
        <w:rPr>
          <w:rFonts w:ascii="Book Antiqua" w:hAnsi="Book Antiqua" w:cs="Arial"/>
          <w:color w:val="000000"/>
          <w:lang w:val="en-US"/>
        </w:rPr>
        <w:t xml:space="preserve">. Resected lymph nodes are routinely isolated from the pathological specimen and several representative sections of each lymph node will be analyzed by the pathologist using routine </w:t>
      </w:r>
      <w:proofErr w:type="spellStart"/>
      <w:r w:rsidRPr="00896E8F">
        <w:rPr>
          <w:rFonts w:ascii="Book Antiqua" w:hAnsi="Book Antiqua" w:cs="Arial"/>
          <w:color w:val="000000"/>
          <w:lang w:val="en-US"/>
        </w:rPr>
        <w:t>hematoxylin</w:t>
      </w:r>
      <w:proofErr w:type="spellEnd"/>
      <w:r w:rsidRPr="00896E8F">
        <w:rPr>
          <w:rFonts w:ascii="Book Antiqua" w:hAnsi="Book Antiqua" w:cs="Arial"/>
          <w:color w:val="000000"/>
          <w:lang w:val="en-US"/>
        </w:rPr>
        <w:t xml:space="preserve"> and eosin (HE) staining procedures. However, using conventional staining techniques only major tumor infiltration of lymph nodes will be observed, and ITC and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cannot be detected with this method. Various groups have observed ITC and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in lymph nodes of up to 50% of the patients staged lymph node negative (UICC stage I and II) in conventional HE staining</w:t>
      </w:r>
      <w:r w:rsidRPr="00896E8F">
        <w:rPr>
          <w:rFonts w:ascii="Book Antiqua" w:hAnsi="Book Antiqua" w:cs="Arial"/>
          <w:color w:val="000000"/>
          <w:vertAlign w:val="superscript"/>
          <w:lang w:val="en-US"/>
        </w:rPr>
        <w:t>[53–55]</w:t>
      </w:r>
      <w:r w:rsidRPr="00896E8F">
        <w:rPr>
          <w:rFonts w:ascii="Book Antiqua" w:hAnsi="Book Antiqua" w:cs="Arial"/>
          <w:color w:val="000000"/>
          <w:lang w:val="en-US"/>
        </w:rPr>
        <w:t xml:space="preserve">. The prognostic role of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and ITC in lymph nodes was confirmed in a meta-analysis including a cumulative sample size of more than 4000 patients from 39 trials</w:t>
      </w:r>
      <w:r w:rsidRPr="00896E8F">
        <w:rPr>
          <w:rFonts w:ascii="Book Antiqua" w:hAnsi="Book Antiqua" w:cs="Arial"/>
          <w:color w:val="000000"/>
          <w:vertAlign w:val="superscript"/>
          <w:lang w:val="en-US"/>
        </w:rPr>
        <w:t>[28]</w:t>
      </w:r>
      <w:r w:rsidRPr="00896E8F">
        <w:rPr>
          <w:rFonts w:ascii="Book Antiqua" w:hAnsi="Book Antiqua" w:cs="Arial"/>
          <w:color w:val="000000"/>
          <w:lang w:val="en-US"/>
        </w:rPr>
        <w:t xml:space="preserve">. Independent of the used detection methods (RT-PCR, immunohistochemistry, FACS analysis) and the used markers (mostly </w:t>
      </w:r>
      <w:proofErr w:type="spellStart"/>
      <w:r w:rsidRPr="00896E8F">
        <w:rPr>
          <w:rFonts w:ascii="Book Antiqua" w:hAnsi="Book Antiqua" w:cs="Arial"/>
          <w:color w:val="000000"/>
          <w:lang w:val="en-US"/>
        </w:rPr>
        <w:t>cytokeratins</w:t>
      </w:r>
      <w:proofErr w:type="spellEnd"/>
      <w:r w:rsidRPr="00896E8F">
        <w:rPr>
          <w:rFonts w:ascii="Book Antiqua" w:hAnsi="Book Antiqua" w:cs="Arial"/>
          <w:color w:val="000000"/>
          <w:lang w:val="en-US"/>
        </w:rPr>
        <w:t xml:space="preserve">) the detection of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and/or ITC in lymph nodes had a strong prognostic effect on OS and PFS in CRC patients</w:t>
      </w:r>
      <w:r w:rsidRPr="00896E8F">
        <w:rPr>
          <w:rFonts w:ascii="Book Antiqua" w:hAnsi="Book Antiqua" w:cs="Arial"/>
          <w:color w:val="000000"/>
          <w:vertAlign w:val="superscript"/>
          <w:lang w:val="en-US"/>
        </w:rPr>
        <w:t>[28]</w:t>
      </w:r>
      <w:r w:rsidRPr="00896E8F">
        <w:rPr>
          <w:rFonts w:ascii="Book Antiqua" w:hAnsi="Book Antiqua" w:cs="Arial"/>
          <w:color w:val="000000"/>
          <w:lang w:val="en-US"/>
        </w:rPr>
        <w:t xml:space="preserve">. Molecular detection of minimal residual disease in regional lymph nodes was significantly associated with poor overall survival </w:t>
      </w:r>
      <w:r w:rsidRPr="00896E8F">
        <w:rPr>
          <w:rFonts w:ascii="Book Antiqua" w:hAnsi="Book Antiqua" w:cs="Arial"/>
          <w:color w:val="000000"/>
          <w:lang w:val="en-US" w:eastAsia="zh-CN"/>
        </w:rPr>
        <w:t>[</w:t>
      </w:r>
      <w:r w:rsidRPr="00896E8F">
        <w:rPr>
          <w:rFonts w:ascii="Book Antiqua" w:hAnsi="Book Antiqua" w:cs="Arial"/>
          <w:color w:val="000000"/>
          <w:lang w:val="en-US"/>
        </w:rPr>
        <w:t>HR = 2.20 (95%CI: 1.43–3.4</w:t>
      </w:r>
      <w:r w:rsidRPr="00896E8F">
        <w:rPr>
          <w:rFonts w:ascii="Book Antiqua" w:hAnsi="Book Antiqua" w:cs="Arial"/>
          <w:color w:val="000000"/>
          <w:lang w:val="en-US" w:eastAsia="zh-CN"/>
        </w:rPr>
        <w:t>)]</w:t>
      </w:r>
      <w:r w:rsidRPr="00896E8F">
        <w:rPr>
          <w:rFonts w:ascii="Book Antiqua" w:hAnsi="Book Antiqua" w:cs="Arial"/>
          <w:color w:val="000000"/>
          <w:lang w:val="en-US"/>
        </w:rPr>
        <w:t xml:space="preserve">, disease specific survival </w:t>
      </w:r>
      <w:r w:rsidRPr="00896E8F">
        <w:rPr>
          <w:rFonts w:ascii="Book Antiqua" w:hAnsi="Book Antiqua" w:cs="Arial"/>
          <w:color w:val="000000"/>
          <w:lang w:val="en-US" w:eastAsia="zh-CN"/>
        </w:rPr>
        <w:t>[</w:t>
      </w:r>
      <w:r w:rsidRPr="00896E8F">
        <w:rPr>
          <w:rFonts w:ascii="Book Antiqua" w:hAnsi="Book Antiqua" w:cs="Arial"/>
          <w:color w:val="000000"/>
          <w:lang w:val="en-US"/>
        </w:rPr>
        <w:t>HR = 3.37 (95%CI: 2.31–4.93</w:t>
      </w:r>
      <w:r w:rsidRPr="00896E8F">
        <w:rPr>
          <w:rFonts w:ascii="Book Antiqua" w:hAnsi="Book Antiqua" w:cs="Arial"/>
          <w:color w:val="000000"/>
          <w:lang w:val="en-US" w:eastAsia="zh-CN"/>
        </w:rPr>
        <w:t>)]</w:t>
      </w:r>
      <w:r w:rsidRPr="00896E8F">
        <w:rPr>
          <w:rFonts w:ascii="Book Antiqua" w:hAnsi="Book Antiqua" w:cs="Arial"/>
          <w:color w:val="000000"/>
          <w:lang w:val="en-US"/>
        </w:rPr>
        <w:t xml:space="preserve"> and disease free survival </w:t>
      </w:r>
      <w:r w:rsidRPr="00896E8F">
        <w:rPr>
          <w:rFonts w:ascii="Book Antiqua" w:hAnsi="Book Antiqua" w:cs="Arial"/>
          <w:color w:val="000000"/>
          <w:lang w:val="en-US" w:eastAsia="zh-CN"/>
        </w:rPr>
        <w:t>[</w:t>
      </w:r>
      <w:r w:rsidRPr="00896E8F">
        <w:rPr>
          <w:rFonts w:ascii="Book Antiqua" w:hAnsi="Book Antiqua" w:cs="Arial"/>
          <w:color w:val="000000"/>
          <w:lang w:val="en-US"/>
        </w:rPr>
        <w:t>HR = 2.24 (95%CI: 1.57-3.20</w:t>
      </w:r>
      <w:r w:rsidRPr="00896E8F">
        <w:rPr>
          <w:rFonts w:ascii="Book Antiqua" w:hAnsi="Book Antiqua" w:cs="Arial"/>
          <w:color w:val="000000"/>
          <w:lang w:val="en-US" w:eastAsia="zh-CN"/>
        </w:rPr>
        <w:t>)]</w:t>
      </w:r>
      <w:r w:rsidRPr="00896E8F">
        <w:rPr>
          <w:rFonts w:ascii="Book Antiqua" w:hAnsi="Book Antiqua" w:cs="Arial"/>
          <w:color w:val="000000"/>
          <w:lang w:val="en-US"/>
        </w:rPr>
        <w:t xml:space="preserve">. Similar to CTC and DTC detection the analysis of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and ITC in lymph nodes could help to build additional criteria to identify patients at risk for disease recurrence in early CRC. Current criteria to identify the 25% subgroup of stage II disease CRC patients who will develop disease recurrence are insufficient</w:t>
      </w:r>
      <w:r w:rsidRPr="00896E8F">
        <w:rPr>
          <w:rFonts w:ascii="Book Antiqua" w:hAnsi="Book Antiqua" w:cs="Arial"/>
          <w:color w:val="000000"/>
          <w:vertAlign w:val="superscript"/>
          <w:lang w:val="en-US"/>
        </w:rPr>
        <w:t>[49]</w:t>
      </w:r>
      <w:r w:rsidRPr="00896E8F">
        <w:rPr>
          <w:rFonts w:ascii="Book Antiqua" w:hAnsi="Book Antiqua" w:cs="Arial"/>
          <w:color w:val="000000"/>
          <w:lang w:val="en-US"/>
        </w:rPr>
        <w:t xml:space="preserve">. However, limitations in human-, infrastructural- and financial resources would currently make it unfeasible to screen all retrieved lymph nodes for ITC and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Using techniques to identify and thoroughly analyze the sentinel lymph node (as in breast cancer treatment) have mainly failed and provided frustrating results for CRC</w:t>
      </w:r>
      <w:r w:rsidRPr="00896E8F">
        <w:rPr>
          <w:rFonts w:ascii="Book Antiqua" w:hAnsi="Book Antiqua" w:cs="Arial"/>
          <w:color w:val="000000"/>
          <w:vertAlign w:val="superscript"/>
          <w:lang w:val="en-US"/>
        </w:rPr>
        <w:t>[28]</w:t>
      </w:r>
      <w:r w:rsidRPr="00896E8F">
        <w:rPr>
          <w:rFonts w:ascii="Book Antiqua" w:hAnsi="Book Antiqua" w:cs="Arial"/>
          <w:color w:val="000000"/>
          <w:lang w:val="en-US"/>
        </w:rPr>
        <w:t xml:space="preserve">. Until the development of high throughput standardized screening techniques, based on techniques such as FACS analysis and/or RT PCR routine screening of all lymph nodes for minimal residual occult </w:t>
      </w:r>
      <w:r w:rsidRPr="00896E8F">
        <w:rPr>
          <w:rFonts w:ascii="Book Antiqua" w:hAnsi="Book Antiqua" w:cs="Arial"/>
          <w:color w:val="000000"/>
          <w:lang w:val="en-US"/>
        </w:rPr>
        <w:lastRenderedPageBreak/>
        <w:t xml:space="preserve">disease will likely remain unfeasible outside of clinical research use. Future research is needed in the development and evaluation of standardized screening methods for ITC and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in lymph nodes and their implementation into routine use in clinical practice</w:t>
      </w:r>
      <w:r w:rsidRPr="00896E8F">
        <w:rPr>
          <w:rFonts w:ascii="Book Antiqua" w:hAnsi="Book Antiqua" w:cs="Arial"/>
          <w:color w:val="000000"/>
          <w:vertAlign w:val="superscript"/>
          <w:lang w:val="en-US"/>
        </w:rPr>
        <w:t>[28]</w:t>
      </w:r>
      <w:r w:rsidRPr="00896E8F">
        <w:rPr>
          <w:rFonts w:ascii="Book Antiqua" w:hAnsi="Book Antiqua" w:cs="Arial"/>
          <w:color w:val="000000"/>
          <w:lang w:val="en-US"/>
        </w:rPr>
        <w:t>.</w:t>
      </w:r>
    </w:p>
    <w:p w:rsidR="00912BAA" w:rsidRPr="00896E8F" w:rsidRDefault="00912BAA" w:rsidP="00B50F07">
      <w:pPr>
        <w:snapToGrid w:val="0"/>
        <w:spacing w:line="360" w:lineRule="auto"/>
        <w:jc w:val="both"/>
        <w:outlineLvl w:val="0"/>
        <w:rPr>
          <w:rFonts w:ascii="Book Antiqua" w:hAnsi="Book Antiqua" w:cs="Arial"/>
          <w:b/>
          <w:color w:val="000000"/>
          <w:lang w:val="en-US" w:eastAsia="zh-CN"/>
        </w:rPr>
      </w:pPr>
    </w:p>
    <w:p w:rsidR="00912BAA" w:rsidRPr="00896E8F" w:rsidRDefault="00912BAA" w:rsidP="00B50F07">
      <w:pPr>
        <w:snapToGrid w:val="0"/>
        <w:spacing w:line="360" w:lineRule="auto"/>
        <w:jc w:val="both"/>
        <w:outlineLvl w:val="0"/>
        <w:rPr>
          <w:rFonts w:ascii="Book Antiqua" w:hAnsi="Book Antiqua" w:cs="Arial"/>
          <w:b/>
          <w:color w:val="000000"/>
          <w:lang w:val="en-US"/>
        </w:rPr>
      </w:pPr>
      <w:r w:rsidRPr="00896E8F">
        <w:rPr>
          <w:rFonts w:ascii="Book Antiqua" w:hAnsi="Book Antiqua" w:cs="Arial"/>
          <w:b/>
          <w:color w:val="000000"/>
          <w:lang w:val="en-US"/>
        </w:rPr>
        <w:t xml:space="preserve">LESSONS FROM </w:t>
      </w:r>
      <w:r w:rsidRPr="00896E8F">
        <w:rPr>
          <w:rFonts w:ascii="Book Antiqua" w:hAnsi="Book Antiqua" w:cs="Arial"/>
          <w:b/>
          <w:i/>
          <w:color w:val="000000"/>
          <w:lang w:val="en-US"/>
        </w:rPr>
        <w:t>IN VITRO</w:t>
      </w:r>
      <w:r w:rsidRPr="00896E8F">
        <w:rPr>
          <w:rFonts w:ascii="Book Antiqua" w:hAnsi="Book Antiqua" w:cs="Arial"/>
          <w:b/>
          <w:color w:val="000000"/>
          <w:lang w:val="en-US"/>
        </w:rPr>
        <w:t xml:space="preserve"> AND </w:t>
      </w:r>
      <w:r w:rsidRPr="00896E8F">
        <w:rPr>
          <w:rFonts w:ascii="Book Antiqua" w:hAnsi="Book Antiqua" w:cs="Arial"/>
          <w:b/>
          <w:i/>
          <w:color w:val="000000"/>
          <w:lang w:val="en-US"/>
        </w:rPr>
        <w:t>IN VIVO</w:t>
      </w:r>
      <w:r w:rsidRPr="00896E8F">
        <w:rPr>
          <w:rFonts w:ascii="Book Antiqua" w:hAnsi="Book Antiqua" w:cs="Arial"/>
          <w:b/>
          <w:color w:val="000000"/>
          <w:lang w:val="en-US"/>
        </w:rPr>
        <w:t xml:space="preserve"> EXPERIMENTS </w:t>
      </w:r>
    </w:p>
    <w:p w:rsidR="00912BAA" w:rsidRPr="00896E8F" w:rsidRDefault="00912BAA" w:rsidP="00B50F07">
      <w:pPr>
        <w:snapToGrid w:val="0"/>
        <w:spacing w:line="360" w:lineRule="auto"/>
        <w:jc w:val="both"/>
        <w:outlineLvl w:val="0"/>
        <w:rPr>
          <w:rFonts w:ascii="Book Antiqua" w:hAnsi="Book Antiqua" w:cs="Arial"/>
          <w:b/>
          <w:i/>
          <w:color w:val="000000"/>
          <w:lang w:val="en-US"/>
        </w:rPr>
      </w:pPr>
      <w:r w:rsidRPr="00896E8F">
        <w:rPr>
          <w:rFonts w:ascii="Book Antiqua" w:hAnsi="Book Antiqua" w:cs="Arial"/>
          <w:b/>
          <w:i/>
          <w:color w:val="000000"/>
          <w:lang w:val="en-US"/>
        </w:rPr>
        <w:t>Translational research</w:t>
      </w:r>
    </w:p>
    <w:p w:rsidR="00912BAA" w:rsidRPr="00896E8F" w:rsidRDefault="00912BAA" w:rsidP="00DE7CDA">
      <w:pPr>
        <w:snapToGrid w:val="0"/>
        <w:spacing w:line="360" w:lineRule="auto"/>
        <w:jc w:val="both"/>
        <w:outlineLvl w:val="0"/>
        <w:rPr>
          <w:rFonts w:ascii="Book Antiqua" w:hAnsi="Book Antiqua" w:cs="Arial"/>
          <w:color w:val="000000"/>
          <w:lang w:val="en-US"/>
        </w:rPr>
      </w:pPr>
      <w:r w:rsidRPr="00896E8F">
        <w:rPr>
          <w:rFonts w:ascii="Book Antiqua" w:hAnsi="Book Antiqua" w:cs="Arial"/>
          <w:color w:val="000000"/>
          <w:lang w:val="en-US"/>
        </w:rPr>
        <w:t>CTC and DTC are the biological correlate of tumor cell dissemination and their occurrence significantly influences the patients’ fate</w:t>
      </w:r>
      <w:r w:rsidRPr="00896E8F">
        <w:rPr>
          <w:rFonts w:ascii="Book Antiqua" w:hAnsi="Book Antiqua" w:cs="Arial"/>
          <w:color w:val="000000"/>
          <w:vertAlign w:val="superscript"/>
          <w:lang w:val="en-US"/>
        </w:rPr>
        <w:t>[40,42]</w:t>
      </w:r>
      <w:r w:rsidRPr="00896E8F">
        <w:rPr>
          <w:rFonts w:ascii="Book Antiqua" w:hAnsi="Book Antiqua" w:cs="Arial"/>
          <w:color w:val="000000"/>
          <w:lang w:val="en-US"/>
        </w:rPr>
        <w:t xml:space="preserve">; therefore, numerous groups have focused on the in-depth characterization of these cells to find novel therapeutic targets in these cells. Unfortunately, translational CTC/DTC research in CRC faces two major problems: </w:t>
      </w:r>
      <w:r w:rsidRPr="00896E8F">
        <w:rPr>
          <w:rFonts w:ascii="Book Antiqua" w:hAnsi="Book Antiqua" w:cs="Arial"/>
          <w:color w:val="000000"/>
          <w:lang w:val="en-US" w:eastAsia="zh-CN"/>
        </w:rPr>
        <w:t xml:space="preserve">(1) </w:t>
      </w:r>
      <w:r w:rsidRPr="00896E8F">
        <w:rPr>
          <w:rFonts w:ascii="Book Antiqua" w:hAnsi="Book Antiqua" w:cs="Arial"/>
          <w:color w:val="000000"/>
          <w:lang w:val="en-US"/>
        </w:rPr>
        <w:t>CTC and, even more so, DTC are extremely rare cells in CRC</w:t>
      </w:r>
      <w:r w:rsidRPr="00896E8F">
        <w:rPr>
          <w:rFonts w:ascii="Book Antiqua" w:hAnsi="Book Antiqua" w:cs="Arial"/>
          <w:color w:val="000000"/>
          <w:vertAlign w:val="superscript"/>
          <w:lang w:val="en-US"/>
        </w:rPr>
        <w:t>[30,34]</w:t>
      </w:r>
      <w:r w:rsidRPr="00896E8F">
        <w:rPr>
          <w:rFonts w:ascii="Book Antiqua" w:hAnsi="Book Antiqua" w:cs="Arial"/>
          <w:color w:val="000000"/>
          <w:lang w:val="en-US"/>
        </w:rPr>
        <w:t>. Especially in early stage patients, CTC and DTC can be found in only few patients. To overcome this problem, researchers have focused on late-stage patients</w:t>
      </w:r>
      <w:r w:rsidRPr="00896E8F">
        <w:rPr>
          <w:rFonts w:ascii="Book Antiqua" w:hAnsi="Book Antiqua" w:cs="Arial"/>
          <w:color w:val="000000"/>
          <w:vertAlign w:val="superscript"/>
          <w:lang w:val="en-US"/>
        </w:rPr>
        <w:t>[32]</w:t>
      </w:r>
      <w:r w:rsidRPr="00896E8F">
        <w:rPr>
          <w:rFonts w:ascii="Book Antiqua" w:hAnsi="Book Antiqua" w:cs="Arial"/>
          <w:color w:val="000000"/>
          <w:lang w:val="en-US"/>
        </w:rPr>
        <w:t>, obtained blood samples directly from tumor-draining veins</w:t>
      </w:r>
      <w:r w:rsidRPr="00896E8F">
        <w:rPr>
          <w:rFonts w:ascii="Book Antiqua" w:hAnsi="Book Antiqua" w:cs="Arial"/>
          <w:color w:val="000000"/>
          <w:vertAlign w:val="superscript"/>
          <w:lang w:val="en-US"/>
        </w:rPr>
        <w:t>[30]</w:t>
      </w:r>
      <w:r w:rsidRPr="00896E8F">
        <w:rPr>
          <w:rFonts w:ascii="Book Antiqua" w:hAnsi="Book Antiqua" w:cs="Arial"/>
          <w:color w:val="000000"/>
          <w:lang w:val="en-US"/>
        </w:rPr>
        <w:t>, or analyzed significant amounts of peripheral blood. The first two approaches may bias the results of the analyses; the latter may produce ethical problems, especially in serial blood draws of significant volumes. Despite all efforts, insufficient sample size has limited research on CTC/DTC until recently, when better amplification protocols and highly sensitive analytic tools such as next-generation sequencing became available</w:t>
      </w:r>
      <w:r w:rsidRPr="00896E8F">
        <w:rPr>
          <w:rFonts w:ascii="Book Antiqua" w:hAnsi="Book Antiqua" w:cs="Arial"/>
          <w:color w:val="000000"/>
          <w:lang w:val="en-US" w:eastAsia="zh-CN"/>
        </w:rPr>
        <w:t xml:space="preserve">; and (2) </w:t>
      </w:r>
      <w:r w:rsidRPr="00896E8F">
        <w:rPr>
          <w:rFonts w:ascii="Book Antiqua" w:hAnsi="Book Antiqua" w:cs="Arial"/>
          <w:color w:val="000000"/>
          <w:lang w:val="en-US"/>
        </w:rPr>
        <w:t>The true origin of CTC/DTC is not always clear and their phenotype may change over the course of disease or even during the process of dissemination. The currently most widely used definition of CRC-derived CTC is set by the Cell Search System as intact EPCAM</w:t>
      </w:r>
      <w:r w:rsidRPr="00896E8F">
        <w:rPr>
          <w:rFonts w:ascii="Book Antiqua" w:hAnsi="Book Antiqua" w:cs="Arial"/>
          <w:color w:val="000000"/>
          <w:vertAlign w:val="superscript"/>
          <w:lang w:val="en-US"/>
        </w:rPr>
        <w:t>+</w:t>
      </w:r>
      <w:r w:rsidRPr="00896E8F">
        <w:rPr>
          <w:rFonts w:ascii="Book Antiqua" w:hAnsi="Book Antiqua" w:cs="Arial"/>
          <w:color w:val="000000"/>
          <w:lang w:val="en-US"/>
        </w:rPr>
        <w:t>, cytokeratin 8, 18 or 19</w:t>
      </w:r>
      <w:r w:rsidRPr="00896E8F">
        <w:rPr>
          <w:rFonts w:ascii="Book Antiqua" w:hAnsi="Book Antiqua" w:cs="Arial"/>
          <w:color w:val="000000"/>
          <w:vertAlign w:val="superscript"/>
          <w:lang w:val="en-US"/>
        </w:rPr>
        <w:t>+</w:t>
      </w:r>
      <w:r w:rsidRPr="00896E8F">
        <w:rPr>
          <w:rFonts w:ascii="Book Antiqua" w:hAnsi="Book Antiqua" w:cs="Arial"/>
          <w:color w:val="000000"/>
          <w:lang w:val="en-US"/>
        </w:rPr>
        <w:t xml:space="preserve"> and CD45</w:t>
      </w:r>
      <w:r w:rsidRPr="00896E8F">
        <w:rPr>
          <w:rFonts w:ascii="Book Antiqua" w:hAnsi="Book Antiqua" w:cs="Arial"/>
          <w:color w:val="000000"/>
          <w:vertAlign w:val="superscript"/>
          <w:lang w:val="en-US"/>
        </w:rPr>
        <w:t>-</w:t>
      </w:r>
      <w:r w:rsidRPr="00896E8F">
        <w:rPr>
          <w:rFonts w:ascii="Book Antiqua" w:hAnsi="Book Antiqua" w:cs="Arial"/>
          <w:color w:val="000000"/>
          <w:lang w:val="en-US"/>
        </w:rPr>
        <w:t xml:space="preserve"> cells</w:t>
      </w:r>
      <w:r w:rsidRPr="00896E8F">
        <w:rPr>
          <w:rFonts w:ascii="Book Antiqua" w:hAnsi="Book Antiqua" w:cs="Arial"/>
          <w:color w:val="000000"/>
          <w:vertAlign w:val="superscript"/>
          <w:lang w:val="en-US"/>
        </w:rPr>
        <w:t>[31]</w:t>
      </w:r>
      <w:r w:rsidRPr="00896E8F">
        <w:rPr>
          <w:rFonts w:ascii="Book Antiqua" w:hAnsi="Book Antiqua" w:cs="Arial"/>
          <w:color w:val="000000"/>
          <w:lang w:val="en-US"/>
        </w:rPr>
        <w:t xml:space="preserve">. As the Cell Search System is currently the only FDA approved CTC detection method, almost all clinical trials and many preclinical trials have used this system to isolate and quantify CTC. However, it is unclear whether CTC retain their epithelial phenotype, especially during EMT. A significant </w:t>
      </w:r>
      <w:proofErr w:type="spellStart"/>
      <w:r w:rsidRPr="00896E8F">
        <w:rPr>
          <w:rFonts w:ascii="Book Antiqua" w:hAnsi="Book Antiqua" w:cs="Arial"/>
          <w:color w:val="000000"/>
          <w:lang w:val="en-US"/>
        </w:rPr>
        <w:t>downregulation</w:t>
      </w:r>
      <w:proofErr w:type="spellEnd"/>
      <w:r w:rsidRPr="00896E8F">
        <w:rPr>
          <w:rFonts w:ascii="Book Antiqua" w:hAnsi="Book Antiqua" w:cs="Arial"/>
          <w:color w:val="000000"/>
          <w:lang w:val="en-US"/>
        </w:rPr>
        <w:t xml:space="preserve"> of epithelial genes such as EPCAM or </w:t>
      </w:r>
      <w:proofErr w:type="spellStart"/>
      <w:r w:rsidRPr="00896E8F">
        <w:rPr>
          <w:rFonts w:ascii="Book Antiqua" w:hAnsi="Book Antiqua" w:cs="Arial"/>
          <w:color w:val="000000"/>
          <w:lang w:val="en-US"/>
        </w:rPr>
        <w:t>cytokeratins</w:t>
      </w:r>
      <w:proofErr w:type="spellEnd"/>
      <w:r w:rsidRPr="00896E8F">
        <w:rPr>
          <w:rFonts w:ascii="Book Antiqua" w:hAnsi="Book Antiqua" w:cs="Arial"/>
          <w:color w:val="000000"/>
          <w:lang w:val="en-US"/>
        </w:rPr>
        <w:t xml:space="preserve"> in CTC seems to be possible. This would mean that the EPCAM</w:t>
      </w:r>
      <w:r w:rsidRPr="00896E8F">
        <w:rPr>
          <w:rFonts w:ascii="Book Antiqua" w:hAnsi="Book Antiqua" w:cs="Arial"/>
          <w:color w:val="000000"/>
          <w:vertAlign w:val="superscript"/>
          <w:lang w:val="en-US"/>
        </w:rPr>
        <w:t>+</w:t>
      </w:r>
      <w:r w:rsidRPr="00896E8F">
        <w:rPr>
          <w:rFonts w:ascii="Book Antiqua" w:hAnsi="Book Antiqua" w:cs="Arial"/>
          <w:color w:val="000000"/>
          <w:lang w:val="en-US"/>
        </w:rPr>
        <w:t xml:space="preserve"> cell fraction does not contain all CTC; in fact, the metastasis-inducing CTC may be contained in the EPCAM- fraction as these cells have a more </w:t>
      </w:r>
      <w:r w:rsidRPr="00896E8F">
        <w:rPr>
          <w:rFonts w:ascii="Book Antiqua" w:hAnsi="Book Antiqua" w:cs="Arial"/>
          <w:color w:val="000000"/>
          <w:lang w:val="en-US"/>
        </w:rPr>
        <w:lastRenderedPageBreak/>
        <w:t>mesenchymal and thus more invasive phenotype. Different detection methods (</w:t>
      </w:r>
      <w:r w:rsidRPr="00896E8F">
        <w:rPr>
          <w:rFonts w:ascii="Book Antiqua" w:hAnsi="Book Antiqua" w:cs="Arial"/>
          <w:i/>
          <w:color w:val="000000"/>
          <w:lang w:val="en-US"/>
        </w:rPr>
        <w:t>e.g.,</w:t>
      </w:r>
      <w:r w:rsidRPr="00896E8F">
        <w:rPr>
          <w:rFonts w:ascii="Book Antiqua" w:hAnsi="Book Antiqua" w:cs="Arial"/>
          <w:color w:val="000000"/>
          <w:lang w:val="en-US"/>
        </w:rPr>
        <w:t xml:space="preserve"> cell size, elasticity, novel surface markers) are currently being developed and tested.</w:t>
      </w:r>
    </w:p>
    <w:p w:rsidR="00912BAA" w:rsidRPr="00896E8F" w:rsidRDefault="00912BAA" w:rsidP="00B50F07">
      <w:pPr>
        <w:snapToGrid w:val="0"/>
        <w:spacing w:line="360" w:lineRule="auto"/>
        <w:jc w:val="both"/>
        <w:outlineLvl w:val="0"/>
        <w:rPr>
          <w:rFonts w:ascii="Book Antiqua" w:hAnsi="Book Antiqua" w:cs="Arial"/>
          <w:color w:val="000000"/>
          <w:lang w:val="en-US"/>
        </w:rPr>
      </w:pPr>
      <w:r w:rsidRPr="00896E8F">
        <w:rPr>
          <w:rFonts w:ascii="Book Antiqua" w:hAnsi="Book Antiqua" w:cs="Arial"/>
          <w:color w:val="000000"/>
          <w:lang w:val="en-US"/>
        </w:rPr>
        <w:t>Despite these obstacles, very interesting findings have been published during the last year. Genomic analyses of single CTC have revealed significant genetic heterogeneity between CTC and the tumor as well as between CTC themselves</w:t>
      </w:r>
      <w:r w:rsidRPr="00896E8F">
        <w:rPr>
          <w:rFonts w:ascii="Book Antiqua" w:hAnsi="Book Antiqua" w:cs="Arial"/>
          <w:color w:val="000000"/>
          <w:vertAlign w:val="superscript"/>
          <w:lang w:val="en-US"/>
        </w:rPr>
        <w:t>[56,57]</w:t>
      </w:r>
      <w:r w:rsidRPr="00896E8F">
        <w:rPr>
          <w:rFonts w:ascii="Book Antiqua" w:hAnsi="Book Antiqua" w:cs="Arial"/>
          <w:color w:val="000000"/>
          <w:lang w:val="en-US"/>
        </w:rPr>
        <w:t>. In fact, mutations detected in CTC that were previously unknown in the tumor could be confirmed by deep sequencing of the primary tumor, indicating the possibility of CTC-based “liquid biopsies” enabling the clinician to follow non-invasively the genetic evolution of the disease.</w:t>
      </w:r>
    </w:p>
    <w:p w:rsidR="00912BAA" w:rsidRPr="00896E8F" w:rsidRDefault="00912BAA" w:rsidP="00B50F07">
      <w:pPr>
        <w:snapToGrid w:val="0"/>
        <w:spacing w:line="360" w:lineRule="auto"/>
        <w:jc w:val="both"/>
        <w:outlineLvl w:val="0"/>
        <w:rPr>
          <w:rFonts w:ascii="Book Antiqua" w:hAnsi="Book Antiqua" w:cs="Arial"/>
          <w:b/>
          <w:color w:val="000000"/>
          <w:lang w:val="en-US"/>
        </w:rPr>
      </w:pPr>
    </w:p>
    <w:p w:rsidR="00912BAA" w:rsidRPr="00896E8F" w:rsidRDefault="00912BAA" w:rsidP="00B50F07">
      <w:pPr>
        <w:snapToGrid w:val="0"/>
        <w:spacing w:line="360" w:lineRule="auto"/>
        <w:jc w:val="both"/>
        <w:outlineLvl w:val="0"/>
        <w:rPr>
          <w:rFonts w:ascii="Book Antiqua" w:hAnsi="Book Antiqua" w:cs="Arial"/>
          <w:b/>
          <w:i/>
          <w:color w:val="000000"/>
          <w:lang w:val="en-US"/>
        </w:rPr>
      </w:pPr>
      <w:r w:rsidRPr="00896E8F">
        <w:rPr>
          <w:rFonts w:ascii="Book Antiqua" w:hAnsi="Book Antiqua" w:cs="Arial"/>
          <w:b/>
          <w:i/>
          <w:color w:val="000000"/>
          <w:lang w:val="en-US"/>
        </w:rPr>
        <w:t>Mouse models</w:t>
      </w:r>
    </w:p>
    <w:p w:rsidR="00912BAA" w:rsidRPr="00896E8F" w:rsidRDefault="00912BAA" w:rsidP="00B50F07">
      <w:pPr>
        <w:snapToGrid w:val="0"/>
        <w:spacing w:line="360" w:lineRule="auto"/>
        <w:jc w:val="both"/>
        <w:outlineLvl w:val="0"/>
        <w:rPr>
          <w:rFonts w:ascii="Book Antiqua" w:hAnsi="Book Antiqua" w:cs="Arial"/>
          <w:color w:val="000000"/>
          <w:lang w:val="en-US"/>
        </w:rPr>
      </w:pPr>
      <w:r w:rsidRPr="00896E8F">
        <w:rPr>
          <w:rFonts w:ascii="Book Antiqua" w:hAnsi="Book Antiqua" w:cs="Arial"/>
          <w:color w:val="000000"/>
          <w:lang w:val="en-US"/>
        </w:rPr>
        <w:t xml:space="preserve">The metastatic cascade is a complex, multi-step process that cannot be reproduced by current </w:t>
      </w:r>
      <w:r w:rsidRPr="00896E8F">
        <w:rPr>
          <w:rFonts w:ascii="Book Antiqua" w:hAnsi="Book Antiqua" w:cs="Arial"/>
          <w:i/>
          <w:color w:val="000000"/>
          <w:lang w:val="en-US"/>
        </w:rPr>
        <w:t>in vitro</w:t>
      </w:r>
      <w:r w:rsidRPr="00896E8F">
        <w:rPr>
          <w:rFonts w:ascii="Book Antiqua" w:hAnsi="Book Antiqua" w:cs="Arial"/>
          <w:color w:val="000000"/>
          <w:lang w:val="en-US"/>
        </w:rPr>
        <w:t xml:space="preserve"> methods. Owing to the above mentioned obstacles in translational CTC research, significant efforts have been made to reproduce tumor cell dissemination in animal models. Several mouse models of metastatic CRC have been published. They can be categorized into chemically induced mouse models</w:t>
      </w:r>
      <w:r w:rsidRPr="00445671">
        <w:rPr>
          <w:rFonts w:ascii="Book Antiqua" w:hAnsi="Book Antiqua" w:cs="Arial"/>
          <w:color w:val="000000"/>
          <w:vertAlign w:val="superscript"/>
          <w:lang w:val="en-US"/>
        </w:rPr>
        <w:t>[58–60]</w:t>
      </w:r>
      <w:r w:rsidRPr="00896E8F">
        <w:rPr>
          <w:rFonts w:ascii="Book Antiqua" w:hAnsi="Book Antiqua" w:cs="Arial"/>
          <w:color w:val="000000"/>
          <w:lang w:val="en-US"/>
        </w:rPr>
        <w:t>, models based on tumor cell injection</w:t>
      </w:r>
      <w:r w:rsidRPr="00896E8F">
        <w:rPr>
          <w:rFonts w:ascii="Book Antiqua" w:hAnsi="Book Antiqua" w:cs="Arial"/>
          <w:color w:val="000000"/>
          <w:vertAlign w:val="superscript"/>
          <w:lang w:val="en-US"/>
        </w:rPr>
        <w:t>[</w:t>
      </w:r>
      <w:r w:rsidRPr="00445671">
        <w:rPr>
          <w:rFonts w:ascii="Book Antiqua" w:hAnsi="Book Antiqua" w:cs="Arial"/>
          <w:color w:val="000000"/>
          <w:vertAlign w:val="superscript"/>
          <w:lang w:val="en-US"/>
        </w:rPr>
        <w:t>61–65]</w:t>
      </w:r>
      <w:r w:rsidRPr="00896E8F">
        <w:rPr>
          <w:rFonts w:ascii="Book Antiqua" w:hAnsi="Book Antiqua" w:cs="Arial"/>
          <w:color w:val="000000"/>
          <w:lang w:val="en-US"/>
        </w:rPr>
        <w:t xml:space="preserve"> and genetically engineered mouse models (GEMM)</w:t>
      </w:r>
      <w:r w:rsidRPr="00896E8F">
        <w:rPr>
          <w:rFonts w:ascii="Book Antiqua" w:hAnsi="Book Antiqua" w:cs="Arial"/>
          <w:color w:val="000000"/>
          <w:vertAlign w:val="superscript"/>
          <w:lang w:val="en-US"/>
        </w:rPr>
        <w:t>[66,67]</w:t>
      </w:r>
      <w:r w:rsidRPr="00896E8F">
        <w:rPr>
          <w:rFonts w:ascii="Book Antiqua" w:hAnsi="Book Antiqua" w:cs="Arial"/>
          <w:color w:val="000000"/>
          <w:lang w:val="en-US"/>
        </w:rPr>
        <w:t>. Chemically induced mouse models develop genuine mouse tumors and therefore realistically mimic the disease; however, their induction is bothersome and the incidence of tumors varies both temporally and spatially</w:t>
      </w:r>
      <w:r w:rsidRPr="00896E8F">
        <w:rPr>
          <w:rFonts w:ascii="Book Antiqua" w:hAnsi="Book Antiqua" w:cs="Arial"/>
          <w:color w:val="000000"/>
          <w:vertAlign w:val="superscript"/>
          <w:lang w:val="en-US"/>
        </w:rPr>
        <w:t>[58–60]</w:t>
      </w:r>
      <w:r w:rsidRPr="00896E8F">
        <w:rPr>
          <w:rFonts w:ascii="Book Antiqua" w:hAnsi="Book Antiqua" w:cs="Arial"/>
          <w:color w:val="000000"/>
          <w:lang w:val="en-US"/>
        </w:rPr>
        <w:t>. Also, the detection of CTC is complicated by the same problems (rarity, detection method) as in humans.</w:t>
      </w:r>
    </w:p>
    <w:p w:rsidR="00912BAA" w:rsidRPr="00896E8F" w:rsidRDefault="00912BAA" w:rsidP="00937497">
      <w:pPr>
        <w:snapToGrid w:val="0"/>
        <w:spacing w:line="360" w:lineRule="auto"/>
        <w:ind w:firstLineChars="50" w:firstLine="120"/>
        <w:jc w:val="both"/>
        <w:outlineLvl w:val="0"/>
        <w:rPr>
          <w:rFonts w:ascii="Book Antiqua" w:hAnsi="Book Antiqua" w:cs="Arial"/>
          <w:color w:val="000000"/>
          <w:lang w:val="en-US"/>
        </w:rPr>
      </w:pPr>
      <w:r w:rsidRPr="00896E8F">
        <w:rPr>
          <w:rFonts w:ascii="Book Antiqua" w:hAnsi="Book Antiqua" w:cs="Arial"/>
          <w:color w:val="000000"/>
          <w:lang w:val="en-US"/>
        </w:rPr>
        <w:t>Depending on the cell line, tumor cell injection-based tumor models yield highly aggressive and widely metastatic tumors</w:t>
      </w:r>
      <w:r w:rsidRPr="00896E8F">
        <w:rPr>
          <w:rFonts w:ascii="Book Antiqua" w:hAnsi="Book Antiqua" w:cs="Arial"/>
          <w:color w:val="000000"/>
          <w:vertAlign w:val="superscript"/>
          <w:lang w:val="en-US"/>
        </w:rPr>
        <w:t>[64]</w:t>
      </w:r>
      <w:r w:rsidRPr="00896E8F">
        <w:rPr>
          <w:rFonts w:ascii="Book Antiqua" w:hAnsi="Book Antiqua" w:cs="Arial"/>
          <w:color w:val="000000"/>
          <w:lang w:val="en-US"/>
        </w:rPr>
        <w:t>. The detection of CTC is easy as the cells can be labeled prior to injection. However, as most CRC cell lines have been in culture for decades and are monoclonal and highly anaplastic, the tumors as well as the resulting CTC may not be representative of human disease. Genetically engineered mouse models, in which specific CRC-related driver mutations (</w:t>
      </w:r>
      <w:proofErr w:type="spellStart"/>
      <w:r w:rsidRPr="00896E8F">
        <w:rPr>
          <w:rFonts w:ascii="Book Antiqua" w:hAnsi="Book Antiqua" w:cs="Arial"/>
          <w:i/>
          <w:color w:val="000000"/>
          <w:lang w:val="en-US"/>
        </w:rPr>
        <w:t>e.g.,</w:t>
      </w:r>
      <w:r w:rsidRPr="00896E8F">
        <w:rPr>
          <w:rFonts w:ascii="Book Antiqua" w:hAnsi="Book Antiqua" w:cs="Arial"/>
          <w:color w:val="000000"/>
          <w:lang w:val="en-US"/>
        </w:rPr>
        <w:t>APC</w:t>
      </w:r>
      <w:proofErr w:type="spellEnd"/>
      <w:r w:rsidRPr="00896E8F">
        <w:rPr>
          <w:rFonts w:ascii="Book Antiqua" w:hAnsi="Book Antiqua" w:cs="Arial"/>
          <w:color w:val="000000"/>
          <w:lang w:val="en-US"/>
        </w:rPr>
        <w:t>, KRAS, TP53) are induced in the colonic epithelium, develop genetically well-defined, invasive tumors which also metastasize and mimic well the clinical situation</w:t>
      </w:r>
      <w:r w:rsidRPr="00896E8F">
        <w:rPr>
          <w:rFonts w:ascii="Book Antiqua" w:hAnsi="Book Antiqua" w:cs="Arial"/>
          <w:color w:val="000000"/>
          <w:vertAlign w:val="superscript"/>
          <w:lang w:val="en-US"/>
        </w:rPr>
        <w:t>[66]</w:t>
      </w:r>
      <w:r w:rsidRPr="00896E8F">
        <w:rPr>
          <w:rFonts w:ascii="Book Antiqua" w:hAnsi="Book Antiqua" w:cs="Arial"/>
          <w:color w:val="000000"/>
          <w:lang w:val="en-US"/>
        </w:rPr>
        <w:t xml:space="preserve">. </w:t>
      </w:r>
      <w:r w:rsidRPr="00896E8F">
        <w:rPr>
          <w:rFonts w:ascii="Book Antiqua" w:hAnsi="Book Antiqua" w:cs="Arial"/>
          <w:color w:val="000000"/>
          <w:lang w:val="en-US"/>
        </w:rPr>
        <w:lastRenderedPageBreak/>
        <w:t>Analyses of GEMM-derived CTC are currently underway in several laboratories. The results may add significant information to the field of CTC research.</w:t>
      </w:r>
    </w:p>
    <w:p w:rsidR="00912BAA" w:rsidRPr="00896E8F" w:rsidRDefault="00912BAA" w:rsidP="00B50F07">
      <w:pPr>
        <w:snapToGrid w:val="0"/>
        <w:spacing w:line="360" w:lineRule="auto"/>
        <w:jc w:val="both"/>
        <w:outlineLvl w:val="0"/>
        <w:rPr>
          <w:rFonts w:ascii="Book Antiqua" w:hAnsi="Book Antiqua" w:cs="Arial"/>
          <w:b/>
          <w:color w:val="000000"/>
          <w:lang w:val="en-US"/>
        </w:rPr>
      </w:pPr>
    </w:p>
    <w:p w:rsidR="00912BAA" w:rsidRPr="00896E8F" w:rsidRDefault="00912BAA" w:rsidP="00B50F07">
      <w:pPr>
        <w:tabs>
          <w:tab w:val="right" w:pos="540"/>
          <w:tab w:val="left" w:pos="720"/>
        </w:tabs>
        <w:snapToGrid w:val="0"/>
        <w:spacing w:line="360" w:lineRule="auto"/>
        <w:jc w:val="both"/>
        <w:rPr>
          <w:rFonts w:ascii="Book Antiqua" w:hAnsi="Book Antiqua" w:cs="Arial"/>
          <w:b/>
          <w:color w:val="000000"/>
          <w:lang w:val="en-US"/>
        </w:rPr>
      </w:pPr>
      <w:r w:rsidRPr="00896E8F">
        <w:rPr>
          <w:rFonts w:ascii="Book Antiqua" w:hAnsi="Book Antiqua" w:cs="Arial"/>
          <w:b/>
          <w:color w:val="000000"/>
          <w:lang w:val="en-US"/>
        </w:rPr>
        <w:t>CONCLUSION</w:t>
      </w:r>
    </w:p>
    <w:p w:rsidR="00912BAA" w:rsidRPr="00896E8F" w:rsidRDefault="00912BAA" w:rsidP="00B50F07">
      <w:pPr>
        <w:snapToGrid w:val="0"/>
        <w:spacing w:line="360" w:lineRule="auto"/>
        <w:jc w:val="both"/>
        <w:outlineLvl w:val="0"/>
        <w:rPr>
          <w:rFonts w:ascii="Book Antiqua" w:hAnsi="Book Antiqua" w:cs="Arial"/>
          <w:b/>
          <w:i/>
          <w:color w:val="000000"/>
          <w:lang w:val="en-US"/>
        </w:rPr>
      </w:pPr>
      <w:r w:rsidRPr="00896E8F">
        <w:rPr>
          <w:rFonts w:ascii="Book Antiqua" w:hAnsi="Book Antiqua" w:cs="Arial"/>
          <w:b/>
          <w:i/>
          <w:color w:val="000000"/>
          <w:lang w:val="en-US"/>
        </w:rPr>
        <w:t>Occult disease as guidance for treatment decisions and monitoring disease progression</w:t>
      </w:r>
    </w:p>
    <w:p w:rsidR="00912BAA" w:rsidRPr="00896E8F" w:rsidRDefault="00912BAA" w:rsidP="00B50F07">
      <w:pPr>
        <w:snapToGrid w:val="0"/>
        <w:spacing w:line="360" w:lineRule="auto"/>
        <w:jc w:val="both"/>
        <w:outlineLvl w:val="0"/>
        <w:rPr>
          <w:rFonts w:ascii="Book Antiqua" w:hAnsi="Book Antiqua" w:cs="Arial"/>
          <w:color w:val="000000"/>
          <w:lang w:val="en-US"/>
        </w:rPr>
      </w:pPr>
      <w:r w:rsidRPr="00896E8F">
        <w:rPr>
          <w:rFonts w:ascii="Book Antiqua" w:hAnsi="Book Antiqua" w:cs="Arial"/>
          <w:color w:val="000000"/>
          <w:lang w:val="en-US"/>
        </w:rPr>
        <w:t>According to current treatment guidelines patients with non-systemic CRC disease (</w:t>
      </w:r>
      <w:r w:rsidRPr="00896E8F">
        <w:rPr>
          <w:rFonts w:ascii="Book Antiqua" w:hAnsi="Book Antiqua" w:cs="Arial"/>
          <w:i/>
          <w:color w:val="000000"/>
          <w:lang w:val="en-US"/>
        </w:rPr>
        <w:t>i.e.</w:t>
      </w:r>
      <w:r w:rsidRPr="00896E8F">
        <w:rPr>
          <w:rFonts w:ascii="Book Antiqua" w:hAnsi="Book Antiqua" w:cs="Arial"/>
          <w:color w:val="000000"/>
          <w:lang w:val="en-US" w:eastAsia="zh-CN"/>
        </w:rPr>
        <w:t xml:space="preserve">, </w:t>
      </w:r>
      <w:r w:rsidRPr="00896E8F">
        <w:rPr>
          <w:rFonts w:ascii="Book Antiqua" w:hAnsi="Book Antiqua" w:cs="Arial"/>
          <w:color w:val="000000"/>
          <w:lang w:val="en-US"/>
        </w:rPr>
        <w:t>UICC stage I and II) are cured by surgery alone</w:t>
      </w:r>
      <w:r w:rsidRPr="00896E8F">
        <w:rPr>
          <w:rFonts w:ascii="Book Antiqua" w:hAnsi="Book Antiqua" w:cs="Arial"/>
          <w:color w:val="000000"/>
          <w:vertAlign w:val="superscript"/>
          <w:lang w:val="en-US"/>
        </w:rPr>
        <w:t>[4]</w:t>
      </w:r>
      <w:r w:rsidRPr="00896E8F">
        <w:rPr>
          <w:rFonts w:ascii="Book Antiqua" w:hAnsi="Book Antiqua" w:cs="Arial"/>
          <w:color w:val="000000"/>
          <w:lang w:val="en-US"/>
        </w:rPr>
        <w:t>. However, up to 25% of these patients will ultimately die of tumor relapse and/or distant metastases</w:t>
      </w:r>
      <w:r w:rsidRPr="00896E8F">
        <w:rPr>
          <w:rFonts w:ascii="Book Antiqua" w:hAnsi="Book Antiqua" w:cs="Arial"/>
          <w:color w:val="000000"/>
          <w:vertAlign w:val="superscript"/>
          <w:lang w:val="en-US"/>
        </w:rPr>
        <w:t>[2]</w:t>
      </w:r>
      <w:r w:rsidRPr="00896E8F">
        <w:rPr>
          <w:rFonts w:ascii="Book Antiqua" w:hAnsi="Book Antiqua" w:cs="Arial"/>
          <w:color w:val="000000"/>
          <w:lang w:val="en-US"/>
        </w:rPr>
        <w:t>. Current staging procedures are insufficient to identify the patient cohort at high risk, who might benefit from additional adjuvant medical treatment and/or close follow up surveillance. Minimal residual disease has been shown to act as a strong prognostic parameter in these patients and could ultimately be used to identify patients with occult systemic disease who will need additional treatment besides surgical therapy. Therefore, the idea to use</w:t>
      </w:r>
      <w:r w:rsidRPr="00896E8F">
        <w:rPr>
          <w:rFonts w:ascii="Book Antiqua" w:hAnsi="Book Antiqua" w:cs="Arial"/>
          <w:b/>
          <w:color w:val="000000"/>
          <w:lang w:val="en-US"/>
        </w:rPr>
        <w:t xml:space="preserve"> </w:t>
      </w:r>
      <w:r w:rsidRPr="00896E8F">
        <w:rPr>
          <w:rFonts w:ascii="Book Antiqua" w:hAnsi="Book Antiqua" w:cs="Arial"/>
          <w:color w:val="000000"/>
          <w:lang w:val="en-US"/>
        </w:rPr>
        <w:t xml:space="preserve">occult disease as guidance for treatment decisions and monitoring disease progression seems very promising. Occult disease such as CTC in the blood, DTC in the bone marrow and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and ITC in the lymph nodes of patients with CRC is a strong prognostic marker for patient survival. Future research should be directed to identify patients with UICC stage I and II who have already systemic disease despite negative conventional staging. These patients at risk might benefit from additional adjuvant treatment and this should be investigated in future randomized controlled trials.</w:t>
      </w:r>
    </w:p>
    <w:p w:rsidR="00912BAA" w:rsidRPr="00896E8F" w:rsidRDefault="00912BAA" w:rsidP="00B50F07">
      <w:pPr>
        <w:tabs>
          <w:tab w:val="right" w:pos="540"/>
          <w:tab w:val="left" w:pos="720"/>
        </w:tabs>
        <w:snapToGrid w:val="0"/>
        <w:spacing w:line="360" w:lineRule="auto"/>
        <w:jc w:val="both"/>
        <w:rPr>
          <w:rFonts w:ascii="Book Antiqua" w:hAnsi="Book Antiqua" w:cs="Arial"/>
          <w:color w:val="000000"/>
          <w:lang w:val="en-US"/>
        </w:rPr>
      </w:pPr>
    </w:p>
    <w:p w:rsidR="00912BAA" w:rsidRPr="00896E8F" w:rsidRDefault="00912BAA" w:rsidP="00BE2CF2">
      <w:pPr>
        <w:tabs>
          <w:tab w:val="right" w:pos="540"/>
          <w:tab w:val="left" w:pos="720"/>
        </w:tabs>
        <w:snapToGrid w:val="0"/>
        <w:spacing w:line="360" w:lineRule="auto"/>
        <w:jc w:val="both"/>
        <w:rPr>
          <w:rFonts w:ascii="Book Antiqua" w:hAnsi="Book Antiqua" w:cs="Arial"/>
          <w:b/>
          <w:color w:val="000000"/>
          <w:lang w:val="en-US"/>
        </w:rPr>
      </w:pPr>
      <w:r w:rsidRPr="00896E8F">
        <w:rPr>
          <w:rFonts w:ascii="Book Antiqua" w:hAnsi="Book Antiqua" w:cs="Arial"/>
          <w:b/>
          <w:color w:val="000000"/>
          <w:lang w:val="en-US"/>
        </w:rPr>
        <w:t>REFERENCES</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1 </w:t>
      </w:r>
      <w:r w:rsidRPr="00896E8F">
        <w:rPr>
          <w:rFonts w:ascii="Book Antiqua" w:hAnsi="Book Antiqua" w:cs="宋体"/>
          <w:b/>
          <w:bCs/>
          <w:color w:val="000000"/>
          <w:lang w:val="en-US" w:eastAsia="zh-CN"/>
        </w:rPr>
        <w:t>Siegel R</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Naishadham</w:t>
      </w:r>
      <w:proofErr w:type="spellEnd"/>
      <w:r w:rsidRPr="00896E8F">
        <w:rPr>
          <w:rFonts w:ascii="Book Antiqua" w:hAnsi="Book Antiqua" w:cs="宋体"/>
          <w:color w:val="000000"/>
          <w:lang w:val="en-US" w:eastAsia="zh-CN"/>
        </w:rPr>
        <w:t xml:space="preserve"> D, </w:t>
      </w:r>
      <w:proofErr w:type="spellStart"/>
      <w:r w:rsidRPr="00896E8F">
        <w:rPr>
          <w:rFonts w:ascii="Book Antiqua" w:hAnsi="Book Antiqua" w:cs="宋体"/>
          <w:color w:val="000000"/>
          <w:lang w:val="en-US" w:eastAsia="zh-CN"/>
        </w:rPr>
        <w:t>Jemal</w:t>
      </w:r>
      <w:proofErr w:type="spellEnd"/>
      <w:r w:rsidRPr="00896E8F">
        <w:rPr>
          <w:rFonts w:ascii="Book Antiqua" w:hAnsi="Book Antiqua" w:cs="宋体"/>
          <w:color w:val="000000"/>
          <w:lang w:val="en-US" w:eastAsia="zh-CN"/>
        </w:rPr>
        <w:t xml:space="preserve"> A. Cancer statistics, 2013. </w:t>
      </w:r>
      <w:r w:rsidRPr="00896E8F">
        <w:rPr>
          <w:rFonts w:ascii="Book Antiqua" w:hAnsi="Book Antiqua" w:cs="宋体"/>
          <w:i/>
          <w:iCs/>
          <w:color w:val="000000"/>
          <w:lang w:val="en-US" w:eastAsia="zh-CN"/>
        </w:rPr>
        <w:t xml:space="preserve">CA Cancer J </w:t>
      </w:r>
      <w:proofErr w:type="spellStart"/>
      <w:r w:rsidRPr="00896E8F">
        <w:rPr>
          <w:rFonts w:ascii="Book Antiqua" w:hAnsi="Book Antiqua" w:cs="宋体"/>
          <w:i/>
          <w:iCs/>
          <w:color w:val="000000"/>
          <w:lang w:val="en-US" w:eastAsia="zh-CN"/>
        </w:rPr>
        <w:t>Clin</w:t>
      </w:r>
      <w:proofErr w:type="spellEnd"/>
      <w:r w:rsidRPr="00896E8F">
        <w:rPr>
          <w:rFonts w:ascii="Book Antiqua" w:hAnsi="Book Antiqua" w:cs="宋体"/>
          <w:color w:val="000000"/>
          <w:lang w:val="en-US" w:eastAsia="zh-CN"/>
        </w:rPr>
        <w:t> 2013; </w:t>
      </w:r>
      <w:r w:rsidRPr="00896E8F">
        <w:rPr>
          <w:rFonts w:ascii="Book Antiqua" w:hAnsi="Book Antiqua" w:cs="宋体"/>
          <w:b/>
          <w:bCs/>
          <w:color w:val="000000"/>
          <w:lang w:val="en-US" w:eastAsia="zh-CN"/>
        </w:rPr>
        <w:t>63</w:t>
      </w:r>
      <w:r w:rsidRPr="00896E8F">
        <w:rPr>
          <w:rFonts w:ascii="Book Antiqua" w:hAnsi="Book Antiqua" w:cs="宋体"/>
          <w:color w:val="000000"/>
          <w:lang w:val="en-US" w:eastAsia="zh-CN"/>
        </w:rPr>
        <w:t>: 11-30 [PMID: 23335087 DOI: 10.3322/caac.21166]</w:t>
      </w:r>
    </w:p>
    <w:p w:rsidR="00912BAA" w:rsidRPr="00896E8F" w:rsidRDefault="00912BAA" w:rsidP="00896E8F">
      <w:pPr>
        <w:rPr>
          <w:rFonts w:ascii="Book Antiqua" w:hAnsi="Book Antiqua" w:cs="宋体"/>
          <w:color w:val="000000"/>
          <w:lang w:val="en-US" w:eastAsia="zh-CN"/>
        </w:rPr>
      </w:pPr>
      <w:r w:rsidRPr="00445671">
        <w:rPr>
          <w:rFonts w:ascii="Book Antiqua" w:hAnsi="Book Antiqua" w:cs="宋体"/>
          <w:color w:val="000000"/>
          <w:lang w:eastAsia="zh-CN"/>
        </w:rPr>
        <w:t>2 </w:t>
      </w:r>
      <w:r w:rsidRPr="00445671">
        <w:rPr>
          <w:rFonts w:ascii="Book Antiqua" w:hAnsi="Book Antiqua" w:cs="宋体"/>
          <w:b/>
          <w:bCs/>
          <w:color w:val="000000"/>
          <w:lang w:eastAsia="zh-CN"/>
        </w:rPr>
        <w:t>Weitz J</w:t>
      </w:r>
      <w:r w:rsidRPr="00445671">
        <w:rPr>
          <w:rFonts w:ascii="Book Antiqua" w:hAnsi="Book Antiqua" w:cs="宋体"/>
          <w:color w:val="000000"/>
          <w:lang w:eastAsia="zh-CN"/>
        </w:rPr>
        <w:t xml:space="preserve">, Koch M, Debus J, Höhler T, Galle PR, Büchler MW. </w:t>
      </w:r>
      <w:r w:rsidRPr="00896E8F">
        <w:rPr>
          <w:rFonts w:ascii="Book Antiqua" w:hAnsi="Book Antiqua" w:cs="宋体"/>
          <w:color w:val="000000"/>
          <w:lang w:val="en-US" w:eastAsia="zh-CN"/>
        </w:rPr>
        <w:t>Colorectal cancer. </w:t>
      </w:r>
      <w:r w:rsidRPr="00896E8F">
        <w:rPr>
          <w:rFonts w:ascii="Book Antiqua" w:hAnsi="Book Antiqua" w:cs="宋体"/>
          <w:i/>
          <w:iCs/>
          <w:color w:val="000000"/>
          <w:lang w:val="en-US" w:eastAsia="zh-CN"/>
        </w:rPr>
        <w:t>Lancet</w:t>
      </w:r>
      <w:r w:rsidRPr="00896E8F">
        <w:rPr>
          <w:rFonts w:ascii="Book Antiqua" w:hAnsi="Book Antiqua" w:cs="宋体"/>
          <w:color w:val="000000"/>
          <w:lang w:val="en-US" w:eastAsia="zh-CN"/>
        </w:rPr>
        <w:t> </w:t>
      </w:r>
      <w:r>
        <w:rPr>
          <w:rFonts w:ascii="Book Antiqua" w:hAnsi="Book Antiqua" w:cs="宋体"/>
          <w:color w:val="000000"/>
          <w:lang w:val="en-US" w:eastAsia="zh-CN"/>
        </w:rPr>
        <w:t>2005</w:t>
      </w:r>
      <w:r w:rsidRPr="00896E8F">
        <w:rPr>
          <w:rFonts w:ascii="Book Antiqua" w:hAnsi="Book Antiqua" w:cs="宋体"/>
          <w:color w:val="000000"/>
          <w:lang w:val="en-US" w:eastAsia="zh-CN"/>
        </w:rPr>
        <w:t>; </w:t>
      </w:r>
      <w:r w:rsidRPr="00896E8F">
        <w:rPr>
          <w:rFonts w:ascii="Book Antiqua" w:hAnsi="Book Antiqua" w:cs="宋体"/>
          <w:b/>
          <w:bCs/>
          <w:color w:val="000000"/>
          <w:lang w:val="en-US" w:eastAsia="zh-CN"/>
        </w:rPr>
        <w:t>365</w:t>
      </w:r>
      <w:r w:rsidRPr="00896E8F">
        <w:rPr>
          <w:rFonts w:ascii="Book Antiqua" w:hAnsi="Book Antiqua" w:cs="宋体"/>
          <w:color w:val="000000"/>
          <w:lang w:val="en-US" w:eastAsia="zh-CN"/>
        </w:rPr>
        <w:t>: 153-165 [PMID: 15639298 DOI: 10.1016/S0140-6736(05)17706-X]</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3 </w:t>
      </w:r>
      <w:r w:rsidRPr="00896E8F">
        <w:rPr>
          <w:rFonts w:ascii="Book Antiqua" w:hAnsi="Book Antiqua" w:cs="宋体"/>
          <w:b/>
          <w:bCs/>
          <w:color w:val="000000"/>
          <w:lang w:val="en-US" w:eastAsia="zh-CN"/>
        </w:rPr>
        <w:t>Pox C</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Aretz</w:t>
      </w:r>
      <w:proofErr w:type="spellEnd"/>
      <w:r w:rsidRPr="00896E8F">
        <w:rPr>
          <w:rFonts w:ascii="Book Antiqua" w:hAnsi="Book Antiqua" w:cs="宋体"/>
          <w:color w:val="000000"/>
          <w:lang w:val="en-US" w:eastAsia="zh-CN"/>
        </w:rPr>
        <w:t xml:space="preserve"> S, Bischoff SC, </w:t>
      </w:r>
      <w:proofErr w:type="spellStart"/>
      <w:r w:rsidRPr="00896E8F">
        <w:rPr>
          <w:rFonts w:ascii="Book Antiqua" w:hAnsi="Book Antiqua" w:cs="宋体"/>
          <w:color w:val="000000"/>
          <w:lang w:val="en-US" w:eastAsia="zh-CN"/>
        </w:rPr>
        <w:t>Graeven</w:t>
      </w:r>
      <w:proofErr w:type="spellEnd"/>
      <w:r w:rsidRPr="00896E8F">
        <w:rPr>
          <w:rFonts w:ascii="Book Antiqua" w:hAnsi="Book Antiqua" w:cs="宋体"/>
          <w:color w:val="000000"/>
          <w:lang w:val="en-US" w:eastAsia="zh-CN"/>
        </w:rPr>
        <w:t xml:space="preserve"> U, Hass M, </w:t>
      </w:r>
      <w:proofErr w:type="spellStart"/>
      <w:r w:rsidRPr="00896E8F">
        <w:rPr>
          <w:rFonts w:ascii="Book Antiqua" w:hAnsi="Book Antiqua" w:cs="宋体"/>
          <w:color w:val="000000"/>
          <w:lang w:val="en-US" w:eastAsia="zh-CN"/>
        </w:rPr>
        <w:t>Heußner</w:t>
      </w:r>
      <w:proofErr w:type="spellEnd"/>
      <w:r w:rsidRPr="00896E8F">
        <w:rPr>
          <w:rFonts w:ascii="Book Antiqua" w:hAnsi="Book Antiqua" w:cs="宋体"/>
          <w:color w:val="000000"/>
          <w:lang w:val="en-US" w:eastAsia="zh-CN"/>
        </w:rPr>
        <w:t xml:space="preserve"> P, </w:t>
      </w:r>
      <w:proofErr w:type="spellStart"/>
      <w:r w:rsidRPr="00896E8F">
        <w:rPr>
          <w:rFonts w:ascii="Book Antiqua" w:hAnsi="Book Antiqua" w:cs="宋体"/>
          <w:color w:val="000000"/>
          <w:lang w:val="en-US" w:eastAsia="zh-CN"/>
        </w:rPr>
        <w:t>Hohenberger</w:t>
      </w:r>
      <w:proofErr w:type="spellEnd"/>
      <w:r w:rsidRPr="00896E8F">
        <w:rPr>
          <w:rFonts w:ascii="Book Antiqua" w:hAnsi="Book Antiqua" w:cs="宋体"/>
          <w:color w:val="000000"/>
          <w:lang w:val="en-US" w:eastAsia="zh-CN"/>
        </w:rPr>
        <w:t xml:space="preserve"> W, </w:t>
      </w:r>
      <w:proofErr w:type="spellStart"/>
      <w:r w:rsidRPr="00896E8F">
        <w:rPr>
          <w:rFonts w:ascii="Book Antiqua" w:hAnsi="Book Antiqua" w:cs="宋体"/>
          <w:color w:val="000000"/>
          <w:lang w:val="en-US" w:eastAsia="zh-CN"/>
        </w:rPr>
        <w:t>Holstege</w:t>
      </w:r>
      <w:proofErr w:type="spellEnd"/>
      <w:r w:rsidRPr="00896E8F">
        <w:rPr>
          <w:rFonts w:ascii="Book Antiqua" w:hAnsi="Book Antiqua" w:cs="宋体"/>
          <w:color w:val="000000"/>
          <w:lang w:val="en-US" w:eastAsia="zh-CN"/>
        </w:rPr>
        <w:t xml:space="preserve"> A, </w:t>
      </w:r>
      <w:proofErr w:type="spellStart"/>
      <w:r w:rsidRPr="00896E8F">
        <w:rPr>
          <w:rFonts w:ascii="Book Antiqua" w:hAnsi="Book Antiqua" w:cs="宋体"/>
          <w:color w:val="000000"/>
          <w:lang w:val="en-US" w:eastAsia="zh-CN"/>
        </w:rPr>
        <w:t>Hübner</w:t>
      </w:r>
      <w:proofErr w:type="spellEnd"/>
      <w:r w:rsidRPr="00896E8F">
        <w:rPr>
          <w:rFonts w:ascii="Book Antiqua" w:hAnsi="Book Antiqua" w:cs="宋体"/>
          <w:color w:val="000000"/>
          <w:lang w:val="en-US" w:eastAsia="zh-CN"/>
        </w:rPr>
        <w:t xml:space="preserve"> J, </w:t>
      </w:r>
      <w:proofErr w:type="spellStart"/>
      <w:r w:rsidRPr="00896E8F">
        <w:rPr>
          <w:rFonts w:ascii="Book Antiqua" w:hAnsi="Book Antiqua" w:cs="宋体"/>
          <w:color w:val="000000"/>
          <w:lang w:val="en-US" w:eastAsia="zh-CN"/>
        </w:rPr>
        <w:t>Kolligs</w:t>
      </w:r>
      <w:proofErr w:type="spellEnd"/>
      <w:r w:rsidRPr="00896E8F">
        <w:rPr>
          <w:rFonts w:ascii="Book Antiqua" w:hAnsi="Book Antiqua" w:cs="宋体"/>
          <w:color w:val="000000"/>
          <w:lang w:val="en-US" w:eastAsia="zh-CN"/>
        </w:rPr>
        <w:t xml:space="preserve"> F, </w:t>
      </w:r>
      <w:proofErr w:type="spellStart"/>
      <w:r w:rsidRPr="00896E8F">
        <w:rPr>
          <w:rFonts w:ascii="Book Antiqua" w:hAnsi="Book Antiqua" w:cs="宋体"/>
          <w:color w:val="000000"/>
          <w:lang w:val="en-US" w:eastAsia="zh-CN"/>
        </w:rPr>
        <w:t>Kreis</w:t>
      </w:r>
      <w:proofErr w:type="spellEnd"/>
      <w:r w:rsidRPr="00896E8F">
        <w:rPr>
          <w:rFonts w:ascii="Book Antiqua" w:hAnsi="Book Antiqua" w:cs="宋体"/>
          <w:color w:val="000000"/>
          <w:lang w:val="en-US" w:eastAsia="zh-CN"/>
        </w:rPr>
        <w:t xml:space="preserve"> M, Lux P, </w:t>
      </w:r>
      <w:proofErr w:type="spellStart"/>
      <w:r w:rsidRPr="00896E8F">
        <w:rPr>
          <w:rFonts w:ascii="Book Antiqua" w:hAnsi="Book Antiqua" w:cs="宋体"/>
          <w:color w:val="000000"/>
          <w:lang w:val="en-US" w:eastAsia="zh-CN"/>
        </w:rPr>
        <w:t>Ockenga</w:t>
      </w:r>
      <w:proofErr w:type="spellEnd"/>
      <w:r w:rsidRPr="00896E8F">
        <w:rPr>
          <w:rFonts w:ascii="Book Antiqua" w:hAnsi="Book Antiqua" w:cs="宋体"/>
          <w:color w:val="000000"/>
          <w:lang w:val="en-US" w:eastAsia="zh-CN"/>
        </w:rPr>
        <w:t xml:space="preserve"> J, </w:t>
      </w:r>
      <w:proofErr w:type="spellStart"/>
      <w:r w:rsidRPr="00896E8F">
        <w:rPr>
          <w:rFonts w:ascii="Book Antiqua" w:hAnsi="Book Antiqua" w:cs="宋体"/>
          <w:color w:val="000000"/>
          <w:lang w:val="en-US" w:eastAsia="zh-CN"/>
        </w:rPr>
        <w:t>Porschen</w:t>
      </w:r>
      <w:proofErr w:type="spellEnd"/>
      <w:r w:rsidRPr="00896E8F">
        <w:rPr>
          <w:rFonts w:ascii="Book Antiqua" w:hAnsi="Book Antiqua" w:cs="宋体"/>
          <w:color w:val="000000"/>
          <w:lang w:val="en-US" w:eastAsia="zh-CN"/>
        </w:rPr>
        <w:t xml:space="preserve"> R, Post S, </w:t>
      </w:r>
      <w:proofErr w:type="spellStart"/>
      <w:r w:rsidRPr="00896E8F">
        <w:rPr>
          <w:rFonts w:ascii="Book Antiqua" w:hAnsi="Book Antiqua" w:cs="宋体"/>
          <w:color w:val="000000"/>
          <w:lang w:val="en-US" w:eastAsia="zh-CN"/>
        </w:rPr>
        <w:t>Rahner</w:t>
      </w:r>
      <w:proofErr w:type="spellEnd"/>
      <w:r w:rsidRPr="00896E8F">
        <w:rPr>
          <w:rFonts w:ascii="Book Antiqua" w:hAnsi="Book Antiqua" w:cs="宋体"/>
          <w:color w:val="000000"/>
          <w:lang w:val="en-US" w:eastAsia="zh-CN"/>
        </w:rPr>
        <w:t xml:space="preserve"> N, </w:t>
      </w:r>
      <w:proofErr w:type="spellStart"/>
      <w:r w:rsidRPr="00896E8F">
        <w:rPr>
          <w:rFonts w:ascii="Book Antiqua" w:hAnsi="Book Antiqua" w:cs="宋体"/>
          <w:color w:val="000000"/>
          <w:lang w:val="en-US" w:eastAsia="zh-CN"/>
        </w:rPr>
        <w:t>Reinacher</w:t>
      </w:r>
      <w:proofErr w:type="spellEnd"/>
      <w:r w:rsidRPr="00896E8F">
        <w:rPr>
          <w:rFonts w:ascii="Book Antiqua" w:hAnsi="Book Antiqua" w:cs="宋体"/>
          <w:color w:val="000000"/>
          <w:lang w:val="en-US" w:eastAsia="zh-CN"/>
        </w:rPr>
        <w:t xml:space="preserve">-Schick A, Riemann JF, Sauer R, </w:t>
      </w:r>
      <w:proofErr w:type="spellStart"/>
      <w:r w:rsidRPr="00896E8F">
        <w:rPr>
          <w:rFonts w:ascii="Book Antiqua" w:hAnsi="Book Antiqua" w:cs="宋体"/>
          <w:color w:val="000000"/>
          <w:lang w:val="en-US" w:eastAsia="zh-CN"/>
        </w:rPr>
        <w:t>Sieg</w:t>
      </w:r>
      <w:proofErr w:type="spellEnd"/>
      <w:r w:rsidRPr="00896E8F">
        <w:rPr>
          <w:rFonts w:ascii="Book Antiqua" w:hAnsi="Book Antiqua" w:cs="宋体"/>
          <w:color w:val="000000"/>
          <w:lang w:val="en-US" w:eastAsia="zh-CN"/>
        </w:rPr>
        <w:t xml:space="preserve"> A, </w:t>
      </w:r>
      <w:proofErr w:type="spellStart"/>
      <w:r w:rsidRPr="00896E8F">
        <w:rPr>
          <w:rFonts w:ascii="Book Antiqua" w:hAnsi="Book Antiqua" w:cs="宋体"/>
          <w:color w:val="000000"/>
          <w:lang w:val="en-US" w:eastAsia="zh-CN"/>
        </w:rPr>
        <w:t>Scheppach</w:t>
      </w:r>
      <w:proofErr w:type="spellEnd"/>
      <w:r w:rsidRPr="00896E8F">
        <w:rPr>
          <w:rFonts w:ascii="Book Antiqua" w:hAnsi="Book Antiqua" w:cs="宋体"/>
          <w:color w:val="000000"/>
          <w:lang w:val="en-US" w:eastAsia="zh-CN"/>
        </w:rPr>
        <w:t xml:space="preserve"> W, Schmitt W, </w:t>
      </w:r>
      <w:proofErr w:type="spellStart"/>
      <w:r w:rsidRPr="00896E8F">
        <w:rPr>
          <w:rFonts w:ascii="Book Antiqua" w:hAnsi="Book Antiqua" w:cs="宋体"/>
          <w:color w:val="000000"/>
          <w:lang w:val="en-US" w:eastAsia="zh-CN"/>
        </w:rPr>
        <w:t>Schmoll</w:t>
      </w:r>
      <w:proofErr w:type="spellEnd"/>
      <w:r w:rsidRPr="00896E8F">
        <w:rPr>
          <w:rFonts w:ascii="Book Antiqua" w:hAnsi="Book Antiqua" w:cs="宋体"/>
          <w:color w:val="000000"/>
          <w:lang w:val="en-US" w:eastAsia="zh-CN"/>
        </w:rPr>
        <w:t xml:space="preserve"> HJ, </w:t>
      </w:r>
      <w:proofErr w:type="spellStart"/>
      <w:r w:rsidRPr="00896E8F">
        <w:rPr>
          <w:rFonts w:ascii="Book Antiqua" w:hAnsi="Book Antiqua" w:cs="宋体"/>
          <w:color w:val="000000"/>
          <w:lang w:val="en-US" w:eastAsia="zh-CN"/>
        </w:rPr>
        <w:t>Schulmann</w:t>
      </w:r>
      <w:proofErr w:type="spellEnd"/>
      <w:r w:rsidRPr="00896E8F">
        <w:rPr>
          <w:rFonts w:ascii="Book Antiqua" w:hAnsi="Book Antiqua" w:cs="宋体"/>
          <w:color w:val="000000"/>
          <w:lang w:val="en-US" w:eastAsia="zh-CN"/>
        </w:rPr>
        <w:t xml:space="preserve"> K, </w:t>
      </w:r>
      <w:proofErr w:type="spellStart"/>
      <w:r w:rsidRPr="00896E8F">
        <w:rPr>
          <w:rFonts w:ascii="Book Antiqua" w:hAnsi="Book Antiqua" w:cs="宋体"/>
          <w:color w:val="000000"/>
          <w:lang w:val="en-US" w:eastAsia="zh-CN"/>
        </w:rPr>
        <w:t>Tannapfel</w:t>
      </w:r>
      <w:proofErr w:type="spellEnd"/>
      <w:r w:rsidRPr="00896E8F">
        <w:rPr>
          <w:rFonts w:ascii="Book Antiqua" w:hAnsi="Book Antiqua" w:cs="宋体"/>
          <w:color w:val="000000"/>
          <w:lang w:val="en-US" w:eastAsia="zh-CN"/>
        </w:rPr>
        <w:t xml:space="preserve"> A, </w:t>
      </w:r>
      <w:proofErr w:type="spellStart"/>
      <w:r w:rsidRPr="00896E8F">
        <w:rPr>
          <w:rFonts w:ascii="Book Antiqua" w:hAnsi="Book Antiqua" w:cs="宋体"/>
          <w:color w:val="000000"/>
          <w:lang w:val="en-US" w:eastAsia="zh-CN"/>
        </w:rPr>
        <w:t>Schmiegel</w:t>
      </w:r>
      <w:proofErr w:type="spellEnd"/>
      <w:r w:rsidRPr="00896E8F">
        <w:rPr>
          <w:rFonts w:ascii="Book Antiqua" w:hAnsi="Book Antiqua" w:cs="宋体"/>
          <w:color w:val="000000"/>
          <w:lang w:val="en-US" w:eastAsia="zh-CN"/>
        </w:rPr>
        <w:t xml:space="preserve"> W. [S3-guideline colorectal cancer version 1.0]. </w:t>
      </w:r>
      <w:r w:rsidRPr="00896E8F">
        <w:rPr>
          <w:rFonts w:ascii="Book Antiqua" w:hAnsi="Book Antiqua" w:cs="宋体"/>
          <w:i/>
          <w:iCs/>
          <w:color w:val="000000"/>
          <w:lang w:val="en-US" w:eastAsia="zh-CN"/>
        </w:rPr>
        <w:t xml:space="preserve">Z </w:t>
      </w:r>
      <w:proofErr w:type="spellStart"/>
      <w:r w:rsidRPr="00896E8F">
        <w:rPr>
          <w:rFonts w:ascii="Book Antiqua" w:hAnsi="Book Antiqua" w:cs="宋体"/>
          <w:i/>
          <w:iCs/>
          <w:color w:val="000000"/>
          <w:lang w:val="en-US" w:eastAsia="zh-CN"/>
        </w:rPr>
        <w:t>Gastroenterol</w:t>
      </w:r>
      <w:proofErr w:type="spellEnd"/>
      <w:r w:rsidRPr="00896E8F">
        <w:rPr>
          <w:rFonts w:ascii="Book Antiqua" w:hAnsi="Book Antiqua" w:cs="宋体"/>
          <w:color w:val="000000"/>
          <w:lang w:val="en-US" w:eastAsia="zh-CN"/>
        </w:rPr>
        <w:t> 2013; </w:t>
      </w:r>
      <w:r w:rsidRPr="00896E8F">
        <w:rPr>
          <w:rFonts w:ascii="Book Antiqua" w:hAnsi="Book Antiqua" w:cs="宋体"/>
          <w:b/>
          <w:bCs/>
          <w:color w:val="000000"/>
          <w:lang w:val="en-US" w:eastAsia="zh-CN"/>
        </w:rPr>
        <w:t>51</w:t>
      </w:r>
      <w:r w:rsidRPr="00896E8F">
        <w:rPr>
          <w:rFonts w:ascii="Book Antiqua" w:hAnsi="Book Antiqua" w:cs="宋体"/>
          <w:color w:val="000000"/>
          <w:lang w:val="en-US" w:eastAsia="zh-CN"/>
        </w:rPr>
        <w:t>: 753-854 [PMID: 23955142 DOI: 10.1055/s-0033-1350264]</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lastRenderedPageBreak/>
        <w:t>4 </w:t>
      </w:r>
      <w:proofErr w:type="spellStart"/>
      <w:r w:rsidRPr="00896E8F">
        <w:rPr>
          <w:rFonts w:ascii="Book Antiqua" w:hAnsi="Book Antiqua" w:cs="宋体"/>
          <w:b/>
          <w:bCs/>
          <w:color w:val="000000"/>
          <w:lang w:val="en-US" w:eastAsia="zh-CN"/>
        </w:rPr>
        <w:t>Engstrom</w:t>
      </w:r>
      <w:proofErr w:type="spellEnd"/>
      <w:r w:rsidRPr="00896E8F">
        <w:rPr>
          <w:rFonts w:ascii="Book Antiqua" w:hAnsi="Book Antiqua" w:cs="宋体"/>
          <w:b/>
          <w:bCs/>
          <w:color w:val="000000"/>
          <w:lang w:val="en-US" w:eastAsia="zh-CN"/>
        </w:rPr>
        <w:t xml:space="preserve"> PF</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Arnoletti</w:t>
      </w:r>
      <w:proofErr w:type="spellEnd"/>
      <w:r w:rsidRPr="00896E8F">
        <w:rPr>
          <w:rFonts w:ascii="Book Antiqua" w:hAnsi="Book Antiqua" w:cs="宋体"/>
          <w:color w:val="000000"/>
          <w:lang w:val="en-US" w:eastAsia="zh-CN"/>
        </w:rPr>
        <w:t xml:space="preserve"> JP, Benson AB, Chen YJ, </w:t>
      </w:r>
      <w:proofErr w:type="spellStart"/>
      <w:r w:rsidRPr="00896E8F">
        <w:rPr>
          <w:rFonts w:ascii="Book Antiqua" w:hAnsi="Book Antiqua" w:cs="宋体"/>
          <w:color w:val="000000"/>
          <w:lang w:val="en-US" w:eastAsia="zh-CN"/>
        </w:rPr>
        <w:t>Choti</w:t>
      </w:r>
      <w:proofErr w:type="spellEnd"/>
      <w:r w:rsidRPr="00896E8F">
        <w:rPr>
          <w:rFonts w:ascii="Book Antiqua" w:hAnsi="Book Antiqua" w:cs="宋体"/>
          <w:color w:val="000000"/>
          <w:lang w:val="en-US" w:eastAsia="zh-CN"/>
        </w:rPr>
        <w:t xml:space="preserve"> MA, Cooper HS, Covey A, </w:t>
      </w:r>
      <w:proofErr w:type="spellStart"/>
      <w:r w:rsidRPr="00896E8F">
        <w:rPr>
          <w:rFonts w:ascii="Book Antiqua" w:hAnsi="Book Antiqua" w:cs="宋体"/>
          <w:color w:val="000000"/>
          <w:lang w:val="en-US" w:eastAsia="zh-CN"/>
        </w:rPr>
        <w:t>Dilawari</w:t>
      </w:r>
      <w:proofErr w:type="spellEnd"/>
      <w:r w:rsidRPr="00896E8F">
        <w:rPr>
          <w:rFonts w:ascii="Book Antiqua" w:hAnsi="Book Antiqua" w:cs="宋体"/>
          <w:color w:val="000000"/>
          <w:lang w:val="en-US" w:eastAsia="zh-CN"/>
        </w:rPr>
        <w:t xml:space="preserve"> RA, Early DS, </w:t>
      </w:r>
      <w:proofErr w:type="spellStart"/>
      <w:r w:rsidRPr="00896E8F">
        <w:rPr>
          <w:rFonts w:ascii="Book Antiqua" w:hAnsi="Book Antiqua" w:cs="宋体"/>
          <w:color w:val="000000"/>
          <w:lang w:val="en-US" w:eastAsia="zh-CN"/>
        </w:rPr>
        <w:t>Enzinger</w:t>
      </w:r>
      <w:proofErr w:type="spellEnd"/>
      <w:r w:rsidRPr="00896E8F">
        <w:rPr>
          <w:rFonts w:ascii="Book Antiqua" w:hAnsi="Book Antiqua" w:cs="宋体"/>
          <w:color w:val="000000"/>
          <w:lang w:val="en-US" w:eastAsia="zh-CN"/>
        </w:rPr>
        <w:t xml:space="preserve"> PC, </w:t>
      </w:r>
      <w:proofErr w:type="spellStart"/>
      <w:r w:rsidRPr="00896E8F">
        <w:rPr>
          <w:rFonts w:ascii="Book Antiqua" w:hAnsi="Book Antiqua" w:cs="宋体"/>
          <w:color w:val="000000"/>
          <w:lang w:val="en-US" w:eastAsia="zh-CN"/>
        </w:rPr>
        <w:t>Fakih</w:t>
      </w:r>
      <w:proofErr w:type="spellEnd"/>
      <w:r w:rsidRPr="00896E8F">
        <w:rPr>
          <w:rFonts w:ascii="Book Antiqua" w:hAnsi="Book Antiqua" w:cs="宋体"/>
          <w:color w:val="000000"/>
          <w:lang w:val="en-US" w:eastAsia="zh-CN"/>
        </w:rPr>
        <w:t xml:space="preserve"> MG, </w:t>
      </w:r>
      <w:proofErr w:type="spellStart"/>
      <w:r w:rsidRPr="00896E8F">
        <w:rPr>
          <w:rFonts w:ascii="Book Antiqua" w:hAnsi="Book Antiqua" w:cs="宋体"/>
          <w:color w:val="000000"/>
          <w:lang w:val="en-US" w:eastAsia="zh-CN"/>
        </w:rPr>
        <w:t>Fleshman</w:t>
      </w:r>
      <w:proofErr w:type="spellEnd"/>
      <w:r w:rsidRPr="00896E8F">
        <w:rPr>
          <w:rFonts w:ascii="Book Antiqua" w:hAnsi="Book Antiqua" w:cs="宋体"/>
          <w:color w:val="000000"/>
          <w:lang w:val="en-US" w:eastAsia="zh-CN"/>
        </w:rPr>
        <w:t xml:space="preserve"> J, Fuchs C, </w:t>
      </w:r>
      <w:proofErr w:type="spellStart"/>
      <w:r w:rsidRPr="00896E8F">
        <w:rPr>
          <w:rFonts w:ascii="Book Antiqua" w:hAnsi="Book Antiqua" w:cs="宋体"/>
          <w:color w:val="000000"/>
          <w:lang w:val="en-US" w:eastAsia="zh-CN"/>
        </w:rPr>
        <w:t>Grem</w:t>
      </w:r>
      <w:proofErr w:type="spellEnd"/>
      <w:r w:rsidRPr="00896E8F">
        <w:rPr>
          <w:rFonts w:ascii="Book Antiqua" w:hAnsi="Book Antiqua" w:cs="宋体"/>
          <w:color w:val="000000"/>
          <w:lang w:val="en-US" w:eastAsia="zh-CN"/>
        </w:rPr>
        <w:t xml:space="preserve"> JL, Kiel K, </w:t>
      </w:r>
      <w:proofErr w:type="spellStart"/>
      <w:r w:rsidRPr="00896E8F">
        <w:rPr>
          <w:rFonts w:ascii="Book Antiqua" w:hAnsi="Book Antiqua" w:cs="宋体"/>
          <w:color w:val="000000"/>
          <w:lang w:val="en-US" w:eastAsia="zh-CN"/>
        </w:rPr>
        <w:t>Knol</w:t>
      </w:r>
      <w:proofErr w:type="spellEnd"/>
      <w:r w:rsidRPr="00896E8F">
        <w:rPr>
          <w:rFonts w:ascii="Book Antiqua" w:hAnsi="Book Antiqua" w:cs="宋体"/>
          <w:color w:val="000000"/>
          <w:lang w:val="en-US" w:eastAsia="zh-CN"/>
        </w:rPr>
        <w:t xml:space="preserve"> JA, Leong LA, Lin E, </w:t>
      </w:r>
      <w:proofErr w:type="spellStart"/>
      <w:r w:rsidRPr="00896E8F">
        <w:rPr>
          <w:rFonts w:ascii="Book Antiqua" w:hAnsi="Book Antiqua" w:cs="宋体"/>
          <w:color w:val="000000"/>
          <w:lang w:val="en-US" w:eastAsia="zh-CN"/>
        </w:rPr>
        <w:t>Mulcahy</w:t>
      </w:r>
      <w:proofErr w:type="spellEnd"/>
      <w:r w:rsidRPr="00896E8F">
        <w:rPr>
          <w:rFonts w:ascii="Book Antiqua" w:hAnsi="Book Antiqua" w:cs="宋体"/>
          <w:color w:val="000000"/>
          <w:lang w:val="en-US" w:eastAsia="zh-CN"/>
        </w:rPr>
        <w:t xml:space="preserve"> MF, Rao S, Ryan DP, </w:t>
      </w:r>
      <w:proofErr w:type="spellStart"/>
      <w:r w:rsidRPr="00896E8F">
        <w:rPr>
          <w:rFonts w:ascii="Book Antiqua" w:hAnsi="Book Antiqua" w:cs="宋体"/>
          <w:color w:val="000000"/>
          <w:lang w:val="en-US" w:eastAsia="zh-CN"/>
        </w:rPr>
        <w:t>Saltz</w:t>
      </w:r>
      <w:proofErr w:type="spellEnd"/>
      <w:r w:rsidRPr="00896E8F">
        <w:rPr>
          <w:rFonts w:ascii="Book Antiqua" w:hAnsi="Book Antiqua" w:cs="宋体"/>
          <w:color w:val="000000"/>
          <w:lang w:val="en-US" w:eastAsia="zh-CN"/>
        </w:rPr>
        <w:t xml:space="preserve"> L, Shibata D, </w:t>
      </w:r>
      <w:proofErr w:type="spellStart"/>
      <w:r w:rsidRPr="00896E8F">
        <w:rPr>
          <w:rFonts w:ascii="Book Antiqua" w:hAnsi="Book Antiqua" w:cs="宋体"/>
          <w:color w:val="000000"/>
          <w:lang w:val="en-US" w:eastAsia="zh-CN"/>
        </w:rPr>
        <w:t>Skibber</w:t>
      </w:r>
      <w:proofErr w:type="spellEnd"/>
      <w:r w:rsidRPr="00896E8F">
        <w:rPr>
          <w:rFonts w:ascii="Book Antiqua" w:hAnsi="Book Antiqua" w:cs="宋体"/>
          <w:color w:val="000000"/>
          <w:lang w:val="en-US" w:eastAsia="zh-CN"/>
        </w:rPr>
        <w:t xml:space="preserve"> JM, </w:t>
      </w:r>
      <w:proofErr w:type="spellStart"/>
      <w:r w:rsidRPr="00896E8F">
        <w:rPr>
          <w:rFonts w:ascii="Book Antiqua" w:hAnsi="Book Antiqua" w:cs="宋体"/>
          <w:color w:val="000000"/>
          <w:lang w:val="en-US" w:eastAsia="zh-CN"/>
        </w:rPr>
        <w:t>Sofocleous</w:t>
      </w:r>
      <w:proofErr w:type="spellEnd"/>
      <w:r w:rsidRPr="00896E8F">
        <w:rPr>
          <w:rFonts w:ascii="Book Antiqua" w:hAnsi="Book Antiqua" w:cs="宋体"/>
          <w:color w:val="000000"/>
          <w:lang w:val="en-US" w:eastAsia="zh-CN"/>
        </w:rPr>
        <w:t xml:space="preserve"> C, Thomas J, </w:t>
      </w:r>
      <w:proofErr w:type="spellStart"/>
      <w:r w:rsidRPr="00896E8F">
        <w:rPr>
          <w:rFonts w:ascii="Book Antiqua" w:hAnsi="Book Antiqua" w:cs="宋体"/>
          <w:color w:val="000000"/>
          <w:lang w:val="en-US" w:eastAsia="zh-CN"/>
        </w:rPr>
        <w:t>Venook</w:t>
      </w:r>
      <w:proofErr w:type="spellEnd"/>
      <w:r w:rsidRPr="00896E8F">
        <w:rPr>
          <w:rFonts w:ascii="Book Antiqua" w:hAnsi="Book Antiqua" w:cs="宋体"/>
          <w:color w:val="000000"/>
          <w:lang w:val="en-US" w:eastAsia="zh-CN"/>
        </w:rPr>
        <w:t xml:space="preserve"> AP, Willett C. NCCN Clinical Practice Guidelines in Oncology: colon cancer. </w:t>
      </w:r>
      <w:r w:rsidRPr="00896E8F">
        <w:rPr>
          <w:rFonts w:ascii="Book Antiqua" w:hAnsi="Book Antiqua" w:cs="宋体"/>
          <w:i/>
          <w:iCs/>
          <w:color w:val="000000"/>
          <w:lang w:val="en-US" w:eastAsia="zh-CN"/>
        </w:rPr>
        <w:t xml:space="preserve">J </w:t>
      </w:r>
      <w:proofErr w:type="spellStart"/>
      <w:r w:rsidRPr="00896E8F">
        <w:rPr>
          <w:rFonts w:ascii="Book Antiqua" w:hAnsi="Book Antiqua" w:cs="宋体"/>
          <w:i/>
          <w:iCs/>
          <w:color w:val="000000"/>
          <w:lang w:val="en-US" w:eastAsia="zh-CN"/>
        </w:rPr>
        <w:t>Natl</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Compr</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Canc</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Netw</w:t>
      </w:r>
      <w:proofErr w:type="spellEnd"/>
      <w:r w:rsidRPr="00896E8F">
        <w:rPr>
          <w:rFonts w:ascii="Book Antiqua" w:hAnsi="Book Antiqua" w:cs="宋体"/>
          <w:color w:val="000000"/>
          <w:lang w:val="en-US" w:eastAsia="zh-CN"/>
        </w:rPr>
        <w:t> 2009; </w:t>
      </w:r>
      <w:r w:rsidRPr="00896E8F">
        <w:rPr>
          <w:rFonts w:ascii="Book Antiqua" w:hAnsi="Book Antiqua" w:cs="宋体"/>
          <w:b/>
          <w:bCs/>
          <w:color w:val="000000"/>
          <w:lang w:val="en-US" w:eastAsia="zh-CN"/>
        </w:rPr>
        <w:t>7</w:t>
      </w:r>
      <w:r w:rsidRPr="00896E8F">
        <w:rPr>
          <w:rFonts w:ascii="Book Antiqua" w:hAnsi="Book Antiqua" w:cs="宋体"/>
          <w:color w:val="000000"/>
          <w:lang w:val="en-US" w:eastAsia="zh-CN"/>
        </w:rPr>
        <w:t>: 778-831 [PMID: 19755046]</w:t>
      </w:r>
    </w:p>
    <w:p w:rsidR="00912BAA" w:rsidRPr="00896E8F" w:rsidRDefault="00912BAA" w:rsidP="00896E8F">
      <w:pPr>
        <w:rPr>
          <w:rFonts w:ascii="Book Antiqua" w:hAnsi="Book Antiqua" w:cs="宋体"/>
          <w:color w:val="000000"/>
          <w:lang w:val="en-US" w:eastAsia="zh-CN"/>
        </w:rPr>
      </w:pPr>
      <w:r>
        <w:rPr>
          <w:rFonts w:ascii="Book Antiqua" w:hAnsi="Book Antiqua" w:cs="宋体"/>
          <w:color w:val="000000"/>
          <w:lang w:val="en-US" w:eastAsia="zh-CN"/>
        </w:rPr>
        <w:t xml:space="preserve">5 </w:t>
      </w:r>
      <w:r w:rsidRPr="00896E8F">
        <w:rPr>
          <w:rFonts w:ascii="Book Antiqua" w:hAnsi="Book Antiqua" w:cs="宋体"/>
          <w:b/>
          <w:color w:val="000000"/>
          <w:lang w:val="en-US" w:eastAsia="zh-CN"/>
        </w:rPr>
        <w:t>Ashworth T</w:t>
      </w:r>
      <w:r w:rsidRPr="00896E8F">
        <w:rPr>
          <w:rFonts w:ascii="Book Antiqua" w:hAnsi="Book Antiqua" w:cs="宋体"/>
          <w:color w:val="000000"/>
          <w:lang w:val="en-US" w:eastAsia="zh-CN"/>
        </w:rPr>
        <w:t xml:space="preserve">. A case of cancer in which cells similar to those in the </w:t>
      </w:r>
      <w:proofErr w:type="spellStart"/>
      <w:r w:rsidRPr="00896E8F">
        <w:rPr>
          <w:rFonts w:ascii="Book Antiqua" w:hAnsi="Book Antiqua" w:cs="宋体"/>
          <w:color w:val="000000"/>
          <w:lang w:val="en-US" w:eastAsia="zh-CN"/>
        </w:rPr>
        <w:t>tumours</w:t>
      </w:r>
      <w:proofErr w:type="spellEnd"/>
      <w:r w:rsidRPr="00896E8F">
        <w:rPr>
          <w:rFonts w:ascii="Book Antiqua" w:hAnsi="Book Antiqua" w:cs="宋体"/>
          <w:color w:val="000000"/>
          <w:lang w:val="en-US" w:eastAsia="zh-CN"/>
        </w:rPr>
        <w:t xml:space="preserve"> were seen in the blood after death. </w:t>
      </w:r>
      <w:proofErr w:type="spellStart"/>
      <w:r w:rsidRPr="00896E8F">
        <w:rPr>
          <w:rFonts w:ascii="Book Antiqua" w:hAnsi="Book Antiqua" w:cs="宋体"/>
          <w:i/>
          <w:color w:val="000000"/>
          <w:lang w:val="en-US" w:eastAsia="zh-CN"/>
        </w:rPr>
        <w:t>Aus</w:t>
      </w:r>
      <w:proofErr w:type="spellEnd"/>
      <w:r w:rsidRPr="00896E8F">
        <w:rPr>
          <w:rFonts w:ascii="Book Antiqua" w:hAnsi="Book Antiqua" w:cs="宋体"/>
          <w:i/>
          <w:color w:val="000000"/>
          <w:lang w:val="en-US" w:eastAsia="zh-CN"/>
        </w:rPr>
        <w:t xml:space="preserve"> Med J</w:t>
      </w:r>
      <w:r w:rsidRPr="00896E8F">
        <w:rPr>
          <w:rFonts w:ascii="Book Antiqua" w:hAnsi="Book Antiqua" w:cs="宋体"/>
          <w:color w:val="000000"/>
          <w:lang w:val="en-US" w:eastAsia="zh-CN"/>
        </w:rPr>
        <w:t xml:space="preserve"> 1869; </w:t>
      </w:r>
      <w:r w:rsidRPr="00896E8F">
        <w:rPr>
          <w:rFonts w:ascii="Book Antiqua" w:hAnsi="Book Antiqua" w:cs="宋体"/>
          <w:b/>
          <w:color w:val="000000"/>
          <w:lang w:val="en-US" w:eastAsia="zh-CN"/>
        </w:rPr>
        <w:t>14</w:t>
      </w:r>
      <w:r w:rsidRPr="00896E8F">
        <w:rPr>
          <w:rFonts w:ascii="Book Antiqua" w:hAnsi="Book Antiqua" w:cs="宋体"/>
          <w:color w:val="000000"/>
          <w:lang w:val="en-US" w:eastAsia="zh-CN"/>
        </w:rPr>
        <w:t>: 146–9</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6 </w:t>
      </w:r>
      <w:proofErr w:type="spellStart"/>
      <w:r w:rsidRPr="00896E8F">
        <w:rPr>
          <w:rFonts w:ascii="Book Antiqua" w:hAnsi="Book Antiqua" w:cs="宋体"/>
          <w:b/>
          <w:bCs/>
          <w:color w:val="000000"/>
          <w:lang w:val="en-US" w:eastAsia="zh-CN"/>
        </w:rPr>
        <w:t>Steinert</w:t>
      </w:r>
      <w:proofErr w:type="spellEnd"/>
      <w:r w:rsidRPr="00896E8F">
        <w:rPr>
          <w:rFonts w:ascii="Book Antiqua" w:hAnsi="Book Antiqua" w:cs="宋体"/>
          <w:b/>
          <w:bCs/>
          <w:color w:val="000000"/>
          <w:lang w:val="en-US" w:eastAsia="zh-CN"/>
        </w:rPr>
        <w:t xml:space="preserve"> G</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Schölch</w:t>
      </w:r>
      <w:proofErr w:type="spellEnd"/>
      <w:r w:rsidRPr="00896E8F">
        <w:rPr>
          <w:rFonts w:ascii="Book Antiqua" w:hAnsi="Book Antiqua" w:cs="宋体"/>
          <w:color w:val="000000"/>
          <w:lang w:val="en-US" w:eastAsia="zh-CN"/>
        </w:rPr>
        <w:t xml:space="preserve"> S, Koch M, </w:t>
      </w:r>
      <w:proofErr w:type="spellStart"/>
      <w:r w:rsidRPr="00896E8F">
        <w:rPr>
          <w:rFonts w:ascii="Book Antiqua" w:hAnsi="Book Antiqua" w:cs="宋体"/>
          <w:color w:val="000000"/>
          <w:lang w:val="en-US" w:eastAsia="zh-CN"/>
        </w:rPr>
        <w:t>Weitz</w:t>
      </w:r>
      <w:proofErr w:type="spellEnd"/>
      <w:r w:rsidRPr="00896E8F">
        <w:rPr>
          <w:rFonts w:ascii="Book Antiqua" w:hAnsi="Book Antiqua" w:cs="宋体"/>
          <w:color w:val="000000"/>
          <w:lang w:val="en-US" w:eastAsia="zh-CN"/>
        </w:rPr>
        <w:t xml:space="preserve"> J. Biology and significance of circulating and disseminated </w:t>
      </w:r>
      <w:proofErr w:type="spellStart"/>
      <w:r w:rsidRPr="00896E8F">
        <w:rPr>
          <w:rFonts w:ascii="Book Antiqua" w:hAnsi="Book Antiqua" w:cs="宋体"/>
          <w:color w:val="000000"/>
          <w:lang w:val="en-US" w:eastAsia="zh-CN"/>
        </w:rPr>
        <w:t>tumour</w:t>
      </w:r>
      <w:proofErr w:type="spellEnd"/>
      <w:r w:rsidRPr="00896E8F">
        <w:rPr>
          <w:rFonts w:ascii="Book Antiqua" w:hAnsi="Book Antiqua" w:cs="宋体"/>
          <w:color w:val="000000"/>
          <w:lang w:val="en-US" w:eastAsia="zh-CN"/>
        </w:rPr>
        <w:t xml:space="preserve"> cells in colorectal cancer. </w:t>
      </w:r>
      <w:proofErr w:type="spellStart"/>
      <w:r w:rsidRPr="00896E8F">
        <w:rPr>
          <w:rFonts w:ascii="Book Antiqua" w:hAnsi="Book Antiqua" w:cs="宋体"/>
          <w:i/>
          <w:iCs/>
          <w:color w:val="000000"/>
          <w:lang w:val="en-US" w:eastAsia="zh-CN"/>
        </w:rPr>
        <w:t>Langenbecks</w:t>
      </w:r>
      <w:proofErr w:type="spellEnd"/>
      <w:r w:rsidRPr="00896E8F">
        <w:rPr>
          <w:rFonts w:ascii="Book Antiqua" w:hAnsi="Book Antiqua" w:cs="宋体"/>
          <w:i/>
          <w:iCs/>
          <w:color w:val="000000"/>
          <w:lang w:val="en-US" w:eastAsia="zh-CN"/>
        </w:rPr>
        <w:t xml:space="preserve"> Arch </w:t>
      </w:r>
      <w:proofErr w:type="spellStart"/>
      <w:r w:rsidRPr="00896E8F">
        <w:rPr>
          <w:rFonts w:ascii="Book Antiqua" w:hAnsi="Book Antiqua" w:cs="宋体"/>
          <w:i/>
          <w:iCs/>
          <w:color w:val="000000"/>
          <w:lang w:val="en-US" w:eastAsia="zh-CN"/>
        </w:rPr>
        <w:t>Surg</w:t>
      </w:r>
      <w:proofErr w:type="spellEnd"/>
      <w:r w:rsidRPr="00896E8F">
        <w:rPr>
          <w:rFonts w:ascii="Book Antiqua" w:hAnsi="Book Antiqua" w:cs="宋体"/>
          <w:color w:val="000000"/>
          <w:lang w:val="en-US" w:eastAsia="zh-CN"/>
        </w:rPr>
        <w:t> 2012; </w:t>
      </w:r>
      <w:r w:rsidRPr="00896E8F">
        <w:rPr>
          <w:rFonts w:ascii="Book Antiqua" w:hAnsi="Book Antiqua" w:cs="宋体"/>
          <w:b/>
          <w:bCs/>
          <w:color w:val="000000"/>
          <w:lang w:val="en-US" w:eastAsia="zh-CN"/>
        </w:rPr>
        <w:t>397</w:t>
      </w:r>
      <w:r w:rsidRPr="00896E8F">
        <w:rPr>
          <w:rFonts w:ascii="Book Antiqua" w:hAnsi="Book Antiqua" w:cs="宋体"/>
          <w:color w:val="000000"/>
          <w:lang w:val="en-US" w:eastAsia="zh-CN"/>
        </w:rPr>
        <w:t>: 535-542 [PMID: 22350614 DOI: 10.1007/s00423-012-0917-9]</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7 </w:t>
      </w:r>
      <w:r w:rsidRPr="00896E8F">
        <w:rPr>
          <w:rFonts w:ascii="Book Antiqua" w:hAnsi="Book Antiqua" w:cs="宋体"/>
          <w:b/>
          <w:bCs/>
          <w:color w:val="000000"/>
          <w:lang w:val="en-US" w:eastAsia="zh-CN"/>
        </w:rPr>
        <w:t>Chang YS</w:t>
      </w:r>
      <w:r w:rsidRPr="00896E8F">
        <w:rPr>
          <w:rFonts w:ascii="Book Antiqua" w:hAnsi="Book Antiqua" w:cs="宋体"/>
          <w:color w:val="000000"/>
          <w:lang w:val="en-US" w:eastAsia="zh-CN"/>
        </w:rPr>
        <w:t xml:space="preserve">, di </w:t>
      </w:r>
      <w:proofErr w:type="spellStart"/>
      <w:r w:rsidRPr="00896E8F">
        <w:rPr>
          <w:rFonts w:ascii="Book Antiqua" w:hAnsi="Book Antiqua" w:cs="宋体"/>
          <w:color w:val="000000"/>
          <w:lang w:val="en-US" w:eastAsia="zh-CN"/>
        </w:rPr>
        <w:t>Tomaso</w:t>
      </w:r>
      <w:proofErr w:type="spellEnd"/>
      <w:r w:rsidRPr="00896E8F">
        <w:rPr>
          <w:rFonts w:ascii="Book Antiqua" w:hAnsi="Book Antiqua" w:cs="宋体"/>
          <w:color w:val="000000"/>
          <w:lang w:val="en-US" w:eastAsia="zh-CN"/>
        </w:rPr>
        <w:t xml:space="preserve"> E, McDonald DM, Jones R, Jain RK, Munn LL. Mosaic blood vessels in tumors: frequency of cancer cells in contact with flowing blood. </w:t>
      </w:r>
      <w:proofErr w:type="spellStart"/>
      <w:r w:rsidRPr="00896E8F">
        <w:rPr>
          <w:rFonts w:ascii="Book Antiqua" w:hAnsi="Book Antiqua" w:cs="宋体"/>
          <w:i/>
          <w:iCs/>
          <w:color w:val="000000"/>
          <w:lang w:val="en-US" w:eastAsia="zh-CN"/>
        </w:rPr>
        <w:t>Proc</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Natl</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Acad</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Sci</w:t>
      </w:r>
      <w:proofErr w:type="spellEnd"/>
      <w:r w:rsidRPr="00896E8F">
        <w:rPr>
          <w:rFonts w:ascii="Book Antiqua" w:hAnsi="Book Antiqua" w:cs="宋体"/>
          <w:i/>
          <w:iCs/>
          <w:color w:val="000000"/>
          <w:lang w:val="en-US" w:eastAsia="zh-CN"/>
        </w:rPr>
        <w:t xml:space="preserve"> U S A</w:t>
      </w:r>
      <w:r w:rsidRPr="00896E8F">
        <w:rPr>
          <w:rFonts w:ascii="Book Antiqua" w:hAnsi="Book Antiqua" w:cs="宋体"/>
          <w:color w:val="000000"/>
          <w:lang w:val="en-US" w:eastAsia="zh-CN"/>
        </w:rPr>
        <w:t> 2000; </w:t>
      </w:r>
      <w:r w:rsidRPr="00896E8F">
        <w:rPr>
          <w:rFonts w:ascii="Book Antiqua" w:hAnsi="Book Antiqua" w:cs="宋体"/>
          <w:b/>
          <w:bCs/>
          <w:color w:val="000000"/>
          <w:lang w:val="en-US" w:eastAsia="zh-CN"/>
        </w:rPr>
        <w:t>97</w:t>
      </w:r>
      <w:r w:rsidRPr="00896E8F">
        <w:rPr>
          <w:rFonts w:ascii="Book Antiqua" w:hAnsi="Book Antiqua" w:cs="宋体"/>
          <w:color w:val="000000"/>
          <w:lang w:val="en-US" w:eastAsia="zh-CN"/>
        </w:rPr>
        <w:t>: 14608-14613 [PMID: 11121063 DOI: 10.1073/pnas.97.26.14608]</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8 </w:t>
      </w:r>
      <w:proofErr w:type="spellStart"/>
      <w:r w:rsidRPr="00896E8F">
        <w:rPr>
          <w:rFonts w:ascii="Book Antiqua" w:hAnsi="Book Antiqua" w:cs="宋体"/>
          <w:b/>
          <w:bCs/>
          <w:color w:val="000000"/>
          <w:lang w:val="en-US" w:eastAsia="zh-CN"/>
        </w:rPr>
        <w:t>Fidler</w:t>
      </w:r>
      <w:proofErr w:type="spellEnd"/>
      <w:r w:rsidRPr="00896E8F">
        <w:rPr>
          <w:rFonts w:ascii="Book Antiqua" w:hAnsi="Book Antiqua" w:cs="宋体"/>
          <w:b/>
          <w:bCs/>
          <w:color w:val="000000"/>
          <w:lang w:val="en-US" w:eastAsia="zh-CN"/>
        </w:rPr>
        <w:t xml:space="preserve"> IJ</w:t>
      </w:r>
      <w:r w:rsidRPr="00896E8F">
        <w:rPr>
          <w:rFonts w:ascii="Book Antiqua" w:hAnsi="Book Antiqua" w:cs="宋体"/>
          <w:color w:val="000000"/>
          <w:lang w:val="en-US" w:eastAsia="zh-CN"/>
        </w:rPr>
        <w:t xml:space="preserve">. Metastasis: </w:t>
      </w:r>
      <w:proofErr w:type="spellStart"/>
      <w:r w:rsidRPr="00896E8F">
        <w:rPr>
          <w:rFonts w:ascii="Book Antiqua" w:hAnsi="Book Antiqua" w:cs="宋体"/>
          <w:color w:val="000000"/>
          <w:lang w:val="en-US" w:eastAsia="zh-CN"/>
        </w:rPr>
        <w:t>guantitative</w:t>
      </w:r>
      <w:proofErr w:type="spellEnd"/>
      <w:r w:rsidRPr="00896E8F">
        <w:rPr>
          <w:rFonts w:ascii="Book Antiqua" w:hAnsi="Book Antiqua" w:cs="宋体"/>
          <w:color w:val="000000"/>
          <w:lang w:val="en-US" w:eastAsia="zh-CN"/>
        </w:rPr>
        <w:t xml:space="preserve"> analysis of distribution and fate of tumor </w:t>
      </w:r>
      <w:proofErr w:type="spellStart"/>
      <w:r w:rsidRPr="00896E8F">
        <w:rPr>
          <w:rFonts w:ascii="Book Antiqua" w:hAnsi="Book Antiqua" w:cs="宋体"/>
          <w:color w:val="000000"/>
          <w:lang w:val="en-US" w:eastAsia="zh-CN"/>
        </w:rPr>
        <w:t>embolilabeled</w:t>
      </w:r>
      <w:proofErr w:type="spellEnd"/>
      <w:r w:rsidRPr="00896E8F">
        <w:rPr>
          <w:rFonts w:ascii="Book Antiqua" w:hAnsi="Book Antiqua" w:cs="宋体"/>
          <w:color w:val="000000"/>
          <w:lang w:val="en-US" w:eastAsia="zh-CN"/>
        </w:rPr>
        <w:t xml:space="preserve"> with 125 I-5-iodo-2'-deoxyuridine. </w:t>
      </w:r>
      <w:r w:rsidRPr="00896E8F">
        <w:rPr>
          <w:rFonts w:ascii="Book Antiqua" w:hAnsi="Book Antiqua" w:cs="宋体"/>
          <w:i/>
          <w:iCs/>
          <w:color w:val="000000"/>
          <w:lang w:val="en-US" w:eastAsia="zh-CN"/>
        </w:rPr>
        <w:t xml:space="preserve">J </w:t>
      </w:r>
      <w:proofErr w:type="spellStart"/>
      <w:r w:rsidRPr="00896E8F">
        <w:rPr>
          <w:rFonts w:ascii="Book Antiqua" w:hAnsi="Book Antiqua" w:cs="宋体"/>
          <w:i/>
          <w:iCs/>
          <w:color w:val="000000"/>
          <w:lang w:val="en-US" w:eastAsia="zh-CN"/>
        </w:rPr>
        <w:t>Natl</w:t>
      </w:r>
      <w:proofErr w:type="spellEnd"/>
      <w:r w:rsidRPr="00896E8F">
        <w:rPr>
          <w:rFonts w:ascii="Book Antiqua" w:hAnsi="Book Antiqua" w:cs="宋体"/>
          <w:i/>
          <w:iCs/>
          <w:color w:val="000000"/>
          <w:lang w:val="en-US" w:eastAsia="zh-CN"/>
        </w:rPr>
        <w:t xml:space="preserve"> Cancer </w:t>
      </w:r>
      <w:proofErr w:type="spellStart"/>
      <w:r w:rsidRPr="00896E8F">
        <w:rPr>
          <w:rFonts w:ascii="Book Antiqua" w:hAnsi="Book Antiqua" w:cs="宋体"/>
          <w:i/>
          <w:iCs/>
          <w:color w:val="000000"/>
          <w:lang w:val="en-US" w:eastAsia="zh-CN"/>
        </w:rPr>
        <w:t>Inst</w:t>
      </w:r>
      <w:proofErr w:type="spellEnd"/>
      <w:r w:rsidRPr="00896E8F">
        <w:rPr>
          <w:rFonts w:ascii="Book Antiqua" w:hAnsi="Book Antiqua" w:cs="宋体"/>
          <w:color w:val="000000"/>
          <w:lang w:val="en-US" w:eastAsia="zh-CN"/>
        </w:rPr>
        <w:t> 1970; </w:t>
      </w:r>
      <w:r w:rsidRPr="00896E8F">
        <w:rPr>
          <w:rFonts w:ascii="Book Antiqua" w:hAnsi="Book Antiqua" w:cs="宋体"/>
          <w:b/>
          <w:bCs/>
          <w:color w:val="000000"/>
          <w:lang w:val="en-US" w:eastAsia="zh-CN"/>
        </w:rPr>
        <w:t>45</w:t>
      </w:r>
      <w:r w:rsidRPr="00896E8F">
        <w:rPr>
          <w:rFonts w:ascii="Book Antiqua" w:hAnsi="Book Antiqua" w:cs="宋体"/>
          <w:color w:val="000000"/>
          <w:lang w:val="en-US" w:eastAsia="zh-CN"/>
        </w:rPr>
        <w:t>: 773-782 [PMID: 5513503]</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9 </w:t>
      </w:r>
      <w:proofErr w:type="spellStart"/>
      <w:r w:rsidRPr="00896E8F">
        <w:rPr>
          <w:rFonts w:ascii="Book Antiqua" w:hAnsi="Book Antiqua" w:cs="宋体"/>
          <w:b/>
          <w:bCs/>
          <w:color w:val="000000"/>
          <w:lang w:val="en-US" w:eastAsia="zh-CN"/>
        </w:rPr>
        <w:t>Thiery</w:t>
      </w:r>
      <w:proofErr w:type="spellEnd"/>
      <w:r w:rsidRPr="00896E8F">
        <w:rPr>
          <w:rFonts w:ascii="Book Antiqua" w:hAnsi="Book Antiqua" w:cs="宋体"/>
          <w:b/>
          <w:bCs/>
          <w:color w:val="000000"/>
          <w:lang w:val="en-US" w:eastAsia="zh-CN"/>
        </w:rPr>
        <w:t xml:space="preserve"> JP</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Sleeman</w:t>
      </w:r>
      <w:proofErr w:type="spellEnd"/>
      <w:r w:rsidRPr="00896E8F">
        <w:rPr>
          <w:rFonts w:ascii="Book Antiqua" w:hAnsi="Book Antiqua" w:cs="宋体"/>
          <w:color w:val="000000"/>
          <w:lang w:val="en-US" w:eastAsia="zh-CN"/>
        </w:rPr>
        <w:t xml:space="preserve"> JP. Complex networks orchestrate epithelial-mesenchymal transitions. </w:t>
      </w:r>
      <w:r w:rsidRPr="00896E8F">
        <w:rPr>
          <w:rFonts w:ascii="Book Antiqua" w:hAnsi="Book Antiqua" w:cs="宋体"/>
          <w:i/>
          <w:iCs/>
          <w:color w:val="000000"/>
          <w:lang w:val="en-US" w:eastAsia="zh-CN"/>
        </w:rPr>
        <w:t xml:space="preserve">Nat Rev </w:t>
      </w:r>
      <w:proofErr w:type="spellStart"/>
      <w:r w:rsidRPr="00896E8F">
        <w:rPr>
          <w:rFonts w:ascii="Book Antiqua" w:hAnsi="Book Antiqua" w:cs="宋体"/>
          <w:i/>
          <w:iCs/>
          <w:color w:val="000000"/>
          <w:lang w:val="en-US" w:eastAsia="zh-CN"/>
        </w:rPr>
        <w:t>Mol</w:t>
      </w:r>
      <w:proofErr w:type="spellEnd"/>
      <w:r w:rsidRPr="00896E8F">
        <w:rPr>
          <w:rFonts w:ascii="Book Antiqua" w:hAnsi="Book Antiqua" w:cs="宋体"/>
          <w:i/>
          <w:iCs/>
          <w:color w:val="000000"/>
          <w:lang w:val="en-US" w:eastAsia="zh-CN"/>
        </w:rPr>
        <w:t xml:space="preserve"> Cell </w:t>
      </w:r>
      <w:proofErr w:type="spellStart"/>
      <w:r w:rsidRPr="00896E8F">
        <w:rPr>
          <w:rFonts w:ascii="Book Antiqua" w:hAnsi="Book Antiqua" w:cs="宋体"/>
          <w:i/>
          <w:iCs/>
          <w:color w:val="000000"/>
          <w:lang w:val="en-US" w:eastAsia="zh-CN"/>
        </w:rPr>
        <w:t>Biol</w:t>
      </w:r>
      <w:proofErr w:type="spellEnd"/>
      <w:r w:rsidRPr="00896E8F">
        <w:rPr>
          <w:rFonts w:ascii="Book Antiqua" w:hAnsi="Book Antiqua" w:cs="宋体"/>
          <w:color w:val="000000"/>
          <w:lang w:val="en-US" w:eastAsia="zh-CN"/>
        </w:rPr>
        <w:t> 2006; </w:t>
      </w:r>
      <w:r w:rsidRPr="00896E8F">
        <w:rPr>
          <w:rFonts w:ascii="Book Antiqua" w:hAnsi="Book Antiqua" w:cs="宋体"/>
          <w:b/>
          <w:bCs/>
          <w:color w:val="000000"/>
          <w:lang w:val="en-US" w:eastAsia="zh-CN"/>
        </w:rPr>
        <w:t>7</w:t>
      </w:r>
      <w:r w:rsidRPr="00896E8F">
        <w:rPr>
          <w:rFonts w:ascii="Book Antiqua" w:hAnsi="Book Antiqua" w:cs="宋体"/>
          <w:color w:val="000000"/>
          <w:lang w:val="en-US" w:eastAsia="zh-CN"/>
        </w:rPr>
        <w:t>: 131-142 [PMID: 16493418 DOI: 10.1038/nrm1835]</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10 </w:t>
      </w:r>
      <w:proofErr w:type="spellStart"/>
      <w:r w:rsidRPr="00896E8F">
        <w:rPr>
          <w:rFonts w:ascii="Book Antiqua" w:hAnsi="Book Antiqua" w:cs="宋体"/>
          <w:b/>
          <w:bCs/>
          <w:color w:val="000000"/>
          <w:lang w:val="en-US" w:eastAsia="zh-CN"/>
        </w:rPr>
        <w:t>Thiery</w:t>
      </w:r>
      <w:proofErr w:type="spellEnd"/>
      <w:r w:rsidRPr="00896E8F">
        <w:rPr>
          <w:rFonts w:ascii="Book Antiqua" w:hAnsi="Book Antiqua" w:cs="宋体"/>
          <w:b/>
          <w:bCs/>
          <w:color w:val="000000"/>
          <w:lang w:val="en-US" w:eastAsia="zh-CN"/>
        </w:rPr>
        <w:t xml:space="preserve"> JP</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Acloque</w:t>
      </w:r>
      <w:proofErr w:type="spellEnd"/>
      <w:r w:rsidRPr="00896E8F">
        <w:rPr>
          <w:rFonts w:ascii="Book Antiqua" w:hAnsi="Book Antiqua" w:cs="宋体"/>
          <w:color w:val="000000"/>
          <w:lang w:val="en-US" w:eastAsia="zh-CN"/>
        </w:rPr>
        <w:t xml:space="preserve"> H, Huang RY, Nieto MA. Epithelial-mesenchymal transitions in development and disease. </w:t>
      </w:r>
      <w:r w:rsidRPr="00896E8F">
        <w:rPr>
          <w:rFonts w:ascii="Book Antiqua" w:hAnsi="Book Antiqua" w:cs="宋体"/>
          <w:i/>
          <w:iCs/>
          <w:color w:val="000000"/>
          <w:lang w:val="en-US" w:eastAsia="zh-CN"/>
        </w:rPr>
        <w:t>Cell</w:t>
      </w:r>
      <w:r w:rsidRPr="00896E8F">
        <w:rPr>
          <w:rFonts w:ascii="Book Antiqua" w:hAnsi="Book Antiqua" w:cs="宋体"/>
          <w:color w:val="000000"/>
          <w:lang w:val="en-US" w:eastAsia="zh-CN"/>
        </w:rPr>
        <w:t> 2009; </w:t>
      </w:r>
      <w:r w:rsidRPr="00896E8F">
        <w:rPr>
          <w:rFonts w:ascii="Book Antiqua" w:hAnsi="Book Antiqua" w:cs="宋体"/>
          <w:b/>
          <w:bCs/>
          <w:color w:val="000000"/>
          <w:lang w:val="en-US" w:eastAsia="zh-CN"/>
        </w:rPr>
        <w:t>139</w:t>
      </w:r>
      <w:r w:rsidRPr="00896E8F">
        <w:rPr>
          <w:rFonts w:ascii="Book Antiqua" w:hAnsi="Book Antiqua" w:cs="宋体"/>
          <w:color w:val="000000"/>
          <w:lang w:val="en-US" w:eastAsia="zh-CN"/>
        </w:rPr>
        <w:t>: 871-890 [PMID: 19945376 DOI: 10.1016/j.cell.2009.11.007]</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11 </w:t>
      </w:r>
      <w:r w:rsidRPr="00896E8F">
        <w:rPr>
          <w:rFonts w:ascii="Book Antiqua" w:hAnsi="Book Antiqua" w:cs="宋体"/>
          <w:b/>
          <w:bCs/>
          <w:color w:val="000000"/>
          <w:lang w:val="en-US" w:eastAsia="zh-CN"/>
        </w:rPr>
        <w:t>Davies JA</w:t>
      </w:r>
      <w:r w:rsidRPr="00896E8F">
        <w:rPr>
          <w:rFonts w:ascii="Book Antiqua" w:hAnsi="Book Antiqua" w:cs="宋体"/>
          <w:color w:val="000000"/>
          <w:lang w:val="en-US" w:eastAsia="zh-CN"/>
        </w:rPr>
        <w:t>. Mesenchyme to epithelium transition during development of the mammalian kidney tubule. </w:t>
      </w:r>
      <w:proofErr w:type="spellStart"/>
      <w:r w:rsidRPr="00896E8F">
        <w:rPr>
          <w:rFonts w:ascii="Book Antiqua" w:hAnsi="Book Antiqua" w:cs="宋体"/>
          <w:i/>
          <w:iCs/>
          <w:color w:val="000000"/>
          <w:lang w:val="en-US" w:eastAsia="zh-CN"/>
        </w:rPr>
        <w:t>Acta</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Anat</w:t>
      </w:r>
      <w:proofErr w:type="spellEnd"/>
      <w:r w:rsidRPr="00896E8F">
        <w:rPr>
          <w:rFonts w:ascii="Book Antiqua" w:hAnsi="Book Antiqua" w:cs="宋体"/>
          <w:i/>
          <w:iCs/>
          <w:color w:val="000000"/>
          <w:lang w:val="en-US" w:eastAsia="zh-CN"/>
        </w:rPr>
        <w:t xml:space="preserve"> (Basel)</w:t>
      </w:r>
      <w:r w:rsidRPr="00896E8F">
        <w:rPr>
          <w:rFonts w:ascii="Book Antiqua" w:hAnsi="Book Antiqua" w:cs="宋体"/>
          <w:color w:val="000000"/>
          <w:lang w:val="en-US" w:eastAsia="zh-CN"/>
        </w:rPr>
        <w:t> 1996; </w:t>
      </w:r>
      <w:r w:rsidRPr="00896E8F">
        <w:rPr>
          <w:rFonts w:ascii="Book Antiqua" w:hAnsi="Book Antiqua" w:cs="宋体"/>
          <w:b/>
          <w:bCs/>
          <w:color w:val="000000"/>
          <w:lang w:val="en-US" w:eastAsia="zh-CN"/>
        </w:rPr>
        <w:t>156</w:t>
      </w:r>
      <w:r w:rsidRPr="00896E8F">
        <w:rPr>
          <w:rFonts w:ascii="Book Antiqua" w:hAnsi="Book Antiqua" w:cs="宋体"/>
          <w:color w:val="000000"/>
          <w:lang w:val="en-US" w:eastAsia="zh-CN"/>
        </w:rPr>
        <w:t>: 187-201 [PMID: 9124036]</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12 </w:t>
      </w:r>
      <w:r w:rsidRPr="00896E8F">
        <w:rPr>
          <w:rFonts w:ascii="Book Antiqua" w:hAnsi="Book Antiqua" w:cs="宋体"/>
          <w:b/>
          <w:bCs/>
          <w:color w:val="000000"/>
          <w:lang w:val="en-US" w:eastAsia="zh-CN"/>
        </w:rPr>
        <w:t>Cheng GZ</w:t>
      </w:r>
      <w:r w:rsidRPr="00896E8F">
        <w:rPr>
          <w:rFonts w:ascii="Book Antiqua" w:hAnsi="Book Antiqua" w:cs="宋体"/>
          <w:color w:val="000000"/>
          <w:lang w:val="en-US" w:eastAsia="zh-CN"/>
        </w:rPr>
        <w:t>, Chan J, Wang Q, Zhang W, Sun CD, Wang LH. Twist transcriptionally up-regulates AKT2 in breast cancer cells leading to increased migration, invasion, and resistance to paclitaxel. </w:t>
      </w:r>
      <w:r w:rsidRPr="00896E8F">
        <w:rPr>
          <w:rFonts w:ascii="Book Antiqua" w:hAnsi="Book Antiqua" w:cs="宋体"/>
          <w:i/>
          <w:iCs/>
          <w:color w:val="000000"/>
          <w:lang w:val="en-US" w:eastAsia="zh-CN"/>
        </w:rPr>
        <w:t>Cancer Res</w:t>
      </w:r>
      <w:r w:rsidRPr="00896E8F">
        <w:rPr>
          <w:rFonts w:ascii="Book Antiqua" w:hAnsi="Book Antiqua" w:cs="宋体"/>
          <w:color w:val="000000"/>
          <w:lang w:val="en-US" w:eastAsia="zh-CN"/>
        </w:rPr>
        <w:t> 2007; </w:t>
      </w:r>
      <w:r w:rsidRPr="00896E8F">
        <w:rPr>
          <w:rFonts w:ascii="Book Antiqua" w:hAnsi="Book Antiqua" w:cs="宋体"/>
          <w:b/>
          <w:bCs/>
          <w:color w:val="000000"/>
          <w:lang w:val="en-US" w:eastAsia="zh-CN"/>
        </w:rPr>
        <w:t>67</w:t>
      </w:r>
      <w:r w:rsidRPr="00896E8F">
        <w:rPr>
          <w:rFonts w:ascii="Book Antiqua" w:hAnsi="Book Antiqua" w:cs="宋体"/>
          <w:color w:val="000000"/>
          <w:lang w:val="en-US" w:eastAsia="zh-CN"/>
        </w:rPr>
        <w:t>: 1979-1987 [PMID: 17332325 DOI: 10.1158/0008-5472.CAN-06-1479]</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13 </w:t>
      </w:r>
      <w:r w:rsidRPr="00896E8F">
        <w:rPr>
          <w:rFonts w:ascii="Book Antiqua" w:hAnsi="Book Antiqua" w:cs="宋体"/>
          <w:b/>
          <w:bCs/>
          <w:color w:val="000000"/>
          <w:lang w:val="en-US" w:eastAsia="zh-CN"/>
        </w:rPr>
        <w:t>Hartwell KA</w:t>
      </w:r>
      <w:r w:rsidRPr="00896E8F">
        <w:rPr>
          <w:rFonts w:ascii="Book Antiqua" w:hAnsi="Book Antiqua" w:cs="宋体"/>
          <w:color w:val="000000"/>
          <w:lang w:val="en-US" w:eastAsia="zh-CN"/>
        </w:rPr>
        <w:t xml:space="preserve">, Muir B, Reinhardt F, Carpenter AE, </w:t>
      </w:r>
      <w:proofErr w:type="spellStart"/>
      <w:r w:rsidRPr="00896E8F">
        <w:rPr>
          <w:rFonts w:ascii="Book Antiqua" w:hAnsi="Book Antiqua" w:cs="宋体"/>
          <w:color w:val="000000"/>
          <w:lang w:val="en-US" w:eastAsia="zh-CN"/>
        </w:rPr>
        <w:t>Sgroi</w:t>
      </w:r>
      <w:proofErr w:type="spellEnd"/>
      <w:r w:rsidRPr="00896E8F">
        <w:rPr>
          <w:rFonts w:ascii="Book Antiqua" w:hAnsi="Book Antiqua" w:cs="宋体"/>
          <w:color w:val="000000"/>
          <w:lang w:val="en-US" w:eastAsia="zh-CN"/>
        </w:rPr>
        <w:t xml:space="preserve"> DC, Weinberg RA. The Spemann organizer gene, </w:t>
      </w:r>
      <w:proofErr w:type="spellStart"/>
      <w:r w:rsidRPr="00896E8F">
        <w:rPr>
          <w:rFonts w:ascii="Book Antiqua" w:hAnsi="Book Antiqua" w:cs="宋体"/>
          <w:color w:val="000000"/>
          <w:lang w:val="en-US" w:eastAsia="zh-CN"/>
        </w:rPr>
        <w:t>Goosecoid</w:t>
      </w:r>
      <w:proofErr w:type="spellEnd"/>
      <w:r w:rsidRPr="00896E8F">
        <w:rPr>
          <w:rFonts w:ascii="Book Antiqua" w:hAnsi="Book Antiqua" w:cs="宋体"/>
          <w:color w:val="000000"/>
          <w:lang w:val="en-US" w:eastAsia="zh-CN"/>
        </w:rPr>
        <w:t>, promotes tumor metastasis. </w:t>
      </w:r>
      <w:proofErr w:type="spellStart"/>
      <w:r w:rsidRPr="00896E8F">
        <w:rPr>
          <w:rFonts w:ascii="Book Antiqua" w:hAnsi="Book Antiqua" w:cs="宋体"/>
          <w:i/>
          <w:iCs/>
          <w:color w:val="000000"/>
          <w:lang w:val="en-US" w:eastAsia="zh-CN"/>
        </w:rPr>
        <w:t>Proc</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Natl</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Acad</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Sci</w:t>
      </w:r>
      <w:proofErr w:type="spellEnd"/>
      <w:r w:rsidRPr="00896E8F">
        <w:rPr>
          <w:rFonts w:ascii="Book Antiqua" w:hAnsi="Book Antiqua" w:cs="宋体"/>
          <w:i/>
          <w:iCs/>
          <w:color w:val="000000"/>
          <w:lang w:val="en-US" w:eastAsia="zh-CN"/>
        </w:rPr>
        <w:t xml:space="preserve"> U S A</w:t>
      </w:r>
      <w:r w:rsidRPr="00896E8F">
        <w:rPr>
          <w:rFonts w:ascii="Book Antiqua" w:hAnsi="Book Antiqua" w:cs="宋体"/>
          <w:color w:val="000000"/>
          <w:lang w:val="en-US" w:eastAsia="zh-CN"/>
        </w:rPr>
        <w:t> 2006; </w:t>
      </w:r>
      <w:r w:rsidRPr="00896E8F">
        <w:rPr>
          <w:rFonts w:ascii="Book Antiqua" w:hAnsi="Book Antiqua" w:cs="宋体"/>
          <w:b/>
          <w:bCs/>
          <w:color w:val="000000"/>
          <w:lang w:val="en-US" w:eastAsia="zh-CN"/>
        </w:rPr>
        <w:t>103</w:t>
      </w:r>
      <w:r w:rsidRPr="00896E8F">
        <w:rPr>
          <w:rFonts w:ascii="Book Antiqua" w:hAnsi="Book Antiqua" w:cs="宋体"/>
          <w:color w:val="000000"/>
          <w:lang w:val="en-US" w:eastAsia="zh-CN"/>
        </w:rPr>
        <w:t>: 18969-18974 [PMID: 17142318 DOI: 10.1073/pnas.0608636103]</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14 </w:t>
      </w:r>
      <w:r w:rsidRPr="00896E8F">
        <w:rPr>
          <w:rFonts w:ascii="Book Antiqua" w:hAnsi="Book Antiqua" w:cs="宋体"/>
          <w:b/>
          <w:bCs/>
          <w:color w:val="000000"/>
          <w:lang w:val="en-US" w:eastAsia="zh-CN"/>
        </w:rPr>
        <w:t>Huber MA</w:t>
      </w:r>
      <w:r w:rsidRPr="00896E8F">
        <w:rPr>
          <w:rFonts w:ascii="Book Antiqua" w:hAnsi="Book Antiqua" w:cs="宋体"/>
          <w:color w:val="000000"/>
          <w:lang w:val="en-US" w:eastAsia="zh-CN"/>
        </w:rPr>
        <w:t xml:space="preserve">, Kraut N, </w:t>
      </w:r>
      <w:proofErr w:type="spellStart"/>
      <w:r w:rsidRPr="00896E8F">
        <w:rPr>
          <w:rFonts w:ascii="Book Antiqua" w:hAnsi="Book Antiqua" w:cs="宋体"/>
          <w:color w:val="000000"/>
          <w:lang w:val="en-US" w:eastAsia="zh-CN"/>
        </w:rPr>
        <w:t>Beug</w:t>
      </w:r>
      <w:proofErr w:type="spellEnd"/>
      <w:r w:rsidRPr="00896E8F">
        <w:rPr>
          <w:rFonts w:ascii="Book Antiqua" w:hAnsi="Book Antiqua" w:cs="宋体"/>
          <w:color w:val="000000"/>
          <w:lang w:val="en-US" w:eastAsia="zh-CN"/>
        </w:rPr>
        <w:t xml:space="preserve"> H. Molecular requirements for epithelial-mesenchymal transition during tumor progression. </w:t>
      </w:r>
      <w:proofErr w:type="spellStart"/>
      <w:r w:rsidRPr="00896E8F">
        <w:rPr>
          <w:rFonts w:ascii="Book Antiqua" w:hAnsi="Book Antiqua" w:cs="宋体"/>
          <w:i/>
          <w:iCs/>
          <w:color w:val="000000"/>
          <w:lang w:val="en-US" w:eastAsia="zh-CN"/>
        </w:rPr>
        <w:t>Curr</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Opin</w:t>
      </w:r>
      <w:proofErr w:type="spellEnd"/>
      <w:r w:rsidRPr="00896E8F">
        <w:rPr>
          <w:rFonts w:ascii="Book Antiqua" w:hAnsi="Book Antiqua" w:cs="宋体"/>
          <w:i/>
          <w:iCs/>
          <w:color w:val="000000"/>
          <w:lang w:val="en-US" w:eastAsia="zh-CN"/>
        </w:rPr>
        <w:t xml:space="preserve"> Cell </w:t>
      </w:r>
      <w:proofErr w:type="spellStart"/>
      <w:r w:rsidRPr="00896E8F">
        <w:rPr>
          <w:rFonts w:ascii="Book Antiqua" w:hAnsi="Book Antiqua" w:cs="宋体"/>
          <w:i/>
          <w:iCs/>
          <w:color w:val="000000"/>
          <w:lang w:val="en-US" w:eastAsia="zh-CN"/>
        </w:rPr>
        <w:t>Biol</w:t>
      </w:r>
      <w:proofErr w:type="spellEnd"/>
      <w:r w:rsidRPr="00896E8F">
        <w:rPr>
          <w:rFonts w:ascii="Book Antiqua" w:hAnsi="Book Antiqua" w:cs="宋体"/>
          <w:color w:val="000000"/>
          <w:lang w:val="en-US" w:eastAsia="zh-CN"/>
        </w:rPr>
        <w:t> 2005; </w:t>
      </w:r>
      <w:r w:rsidRPr="00896E8F">
        <w:rPr>
          <w:rFonts w:ascii="Book Antiqua" w:hAnsi="Book Antiqua" w:cs="宋体"/>
          <w:b/>
          <w:bCs/>
          <w:color w:val="000000"/>
          <w:lang w:val="en-US" w:eastAsia="zh-CN"/>
        </w:rPr>
        <w:t>17</w:t>
      </w:r>
      <w:r w:rsidRPr="00896E8F">
        <w:rPr>
          <w:rFonts w:ascii="Book Antiqua" w:hAnsi="Book Antiqua" w:cs="宋体"/>
          <w:color w:val="000000"/>
          <w:lang w:val="en-US" w:eastAsia="zh-CN"/>
        </w:rPr>
        <w:t>: 548-558 [PMID: 16098727 DOI: 10.1016/j.ceb.2005.08.001]</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15 </w:t>
      </w:r>
      <w:r w:rsidRPr="00896E8F">
        <w:rPr>
          <w:rFonts w:ascii="Book Antiqua" w:hAnsi="Book Antiqua" w:cs="宋体"/>
          <w:b/>
          <w:bCs/>
          <w:color w:val="000000"/>
          <w:lang w:val="en-US" w:eastAsia="zh-CN"/>
        </w:rPr>
        <w:t>Yang J</w:t>
      </w:r>
      <w:r w:rsidRPr="00896E8F">
        <w:rPr>
          <w:rFonts w:ascii="Book Antiqua" w:hAnsi="Book Antiqua" w:cs="宋体"/>
          <w:color w:val="000000"/>
          <w:lang w:val="en-US" w:eastAsia="zh-CN"/>
        </w:rPr>
        <w:t xml:space="preserve">, Mani SA, </w:t>
      </w:r>
      <w:proofErr w:type="spellStart"/>
      <w:r w:rsidRPr="00896E8F">
        <w:rPr>
          <w:rFonts w:ascii="Book Antiqua" w:hAnsi="Book Antiqua" w:cs="宋体"/>
          <w:color w:val="000000"/>
          <w:lang w:val="en-US" w:eastAsia="zh-CN"/>
        </w:rPr>
        <w:t>Donaher</w:t>
      </w:r>
      <w:proofErr w:type="spellEnd"/>
      <w:r w:rsidRPr="00896E8F">
        <w:rPr>
          <w:rFonts w:ascii="Book Antiqua" w:hAnsi="Book Antiqua" w:cs="宋体"/>
          <w:color w:val="000000"/>
          <w:lang w:val="en-US" w:eastAsia="zh-CN"/>
        </w:rPr>
        <w:t xml:space="preserve"> JL, </w:t>
      </w:r>
      <w:proofErr w:type="spellStart"/>
      <w:r w:rsidRPr="00896E8F">
        <w:rPr>
          <w:rFonts w:ascii="Book Antiqua" w:hAnsi="Book Antiqua" w:cs="宋体"/>
          <w:color w:val="000000"/>
          <w:lang w:val="en-US" w:eastAsia="zh-CN"/>
        </w:rPr>
        <w:t>Ramaswamy</w:t>
      </w:r>
      <w:proofErr w:type="spellEnd"/>
      <w:r w:rsidRPr="00896E8F">
        <w:rPr>
          <w:rFonts w:ascii="Book Antiqua" w:hAnsi="Book Antiqua" w:cs="宋体"/>
          <w:color w:val="000000"/>
          <w:lang w:val="en-US" w:eastAsia="zh-CN"/>
        </w:rPr>
        <w:t xml:space="preserve"> S, </w:t>
      </w:r>
      <w:proofErr w:type="spellStart"/>
      <w:r w:rsidRPr="00896E8F">
        <w:rPr>
          <w:rFonts w:ascii="Book Antiqua" w:hAnsi="Book Antiqua" w:cs="宋体"/>
          <w:color w:val="000000"/>
          <w:lang w:val="en-US" w:eastAsia="zh-CN"/>
        </w:rPr>
        <w:t>Itzykson</w:t>
      </w:r>
      <w:proofErr w:type="spellEnd"/>
      <w:r w:rsidRPr="00896E8F">
        <w:rPr>
          <w:rFonts w:ascii="Book Antiqua" w:hAnsi="Book Antiqua" w:cs="宋体"/>
          <w:color w:val="000000"/>
          <w:lang w:val="en-US" w:eastAsia="zh-CN"/>
        </w:rPr>
        <w:t xml:space="preserve"> RA, Come C, </w:t>
      </w:r>
      <w:proofErr w:type="spellStart"/>
      <w:r w:rsidRPr="00896E8F">
        <w:rPr>
          <w:rFonts w:ascii="Book Antiqua" w:hAnsi="Book Antiqua" w:cs="宋体"/>
          <w:color w:val="000000"/>
          <w:lang w:val="en-US" w:eastAsia="zh-CN"/>
        </w:rPr>
        <w:t>Savagner</w:t>
      </w:r>
      <w:proofErr w:type="spellEnd"/>
      <w:r w:rsidRPr="00896E8F">
        <w:rPr>
          <w:rFonts w:ascii="Book Antiqua" w:hAnsi="Book Antiqua" w:cs="宋体"/>
          <w:color w:val="000000"/>
          <w:lang w:val="en-US" w:eastAsia="zh-CN"/>
        </w:rPr>
        <w:t xml:space="preserve"> P, </w:t>
      </w:r>
      <w:proofErr w:type="spellStart"/>
      <w:r w:rsidRPr="00896E8F">
        <w:rPr>
          <w:rFonts w:ascii="Book Antiqua" w:hAnsi="Book Antiqua" w:cs="宋体"/>
          <w:color w:val="000000"/>
          <w:lang w:val="en-US" w:eastAsia="zh-CN"/>
        </w:rPr>
        <w:t>Gitelman</w:t>
      </w:r>
      <w:proofErr w:type="spellEnd"/>
      <w:r w:rsidRPr="00896E8F">
        <w:rPr>
          <w:rFonts w:ascii="Book Antiqua" w:hAnsi="Book Antiqua" w:cs="宋体"/>
          <w:color w:val="000000"/>
          <w:lang w:val="en-US" w:eastAsia="zh-CN"/>
        </w:rPr>
        <w:t xml:space="preserve"> I, Richardson A, Weinberg RA. Twist, a master regulator of morphogenesis, plays an essential role in tumor metastasis. </w:t>
      </w:r>
      <w:r w:rsidRPr="00896E8F">
        <w:rPr>
          <w:rFonts w:ascii="Book Antiqua" w:hAnsi="Book Antiqua" w:cs="宋体"/>
          <w:i/>
          <w:iCs/>
          <w:color w:val="000000"/>
          <w:lang w:val="en-US" w:eastAsia="zh-CN"/>
        </w:rPr>
        <w:t>Cell</w:t>
      </w:r>
      <w:r w:rsidRPr="00896E8F">
        <w:rPr>
          <w:rFonts w:ascii="Book Antiqua" w:hAnsi="Book Antiqua" w:cs="宋体"/>
          <w:color w:val="000000"/>
          <w:lang w:val="en-US" w:eastAsia="zh-CN"/>
        </w:rPr>
        <w:t> 2004; </w:t>
      </w:r>
      <w:r w:rsidRPr="00896E8F">
        <w:rPr>
          <w:rFonts w:ascii="Book Antiqua" w:hAnsi="Book Antiqua" w:cs="宋体"/>
          <w:b/>
          <w:bCs/>
          <w:color w:val="000000"/>
          <w:lang w:val="en-US" w:eastAsia="zh-CN"/>
        </w:rPr>
        <w:t>117</w:t>
      </w:r>
      <w:r w:rsidRPr="00896E8F">
        <w:rPr>
          <w:rFonts w:ascii="Book Antiqua" w:hAnsi="Book Antiqua" w:cs="宋体"/>
          <w:color w:val="000000"/>
          <w:lang w:val="en-US" w:eastAsia="zh-CN"/>
        </w:rPr>
        <w:t>: 927-939 [PMID: 15210113 DOI: 10.1016/j.cell.2004.06.006]</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16 </w:t>
      </w:r>
      <w:proofErr w:type="spellStart"/>
      <w:r w:rsidRPr="00896E8F">
        <w:rPr>
          <w:rFonts w:ascii="Book Antiqua" w:hAnsi="Book Antiqua" w:cs="宋体"/>
          <w:b/>
          <w:bCs/>
          <w:color w:val="000000"/>
          <w:lang w:val="en-US" w:eastAsia="zh-CN"/>
        </w:rPr>
        <w:t>Hanahan</w:t>
      </w:r>
      <w:proofErr w:type="spellEnd"/>
      <w:r w:rsidRPr="00896E8F">
        <w:rPr>
          <w:rFonts w:ascii="Book Antiqua" w:hAnsi="Book Antiqua" w:cs="宋体"/>
          <w:b/>
          <w:bCs/>
          <w:color w:val="000000"/>
          <w:lang w:val="en-US" w:eastAsia="zh-CN"/>
        </w:rPr>
        <w:t xml:space="preserve"> D</w:t>
      </w:r>
      <w:r w:rsidRPr="00896E8F">
        <w:rPr>
          <w:rFonts w:ascii="Book Antiqua" w:hAnsi="Book Antiqua" w:cs="宋体"/>
          <w:color w:val="000000"/>
          <w:lang w:val="en-US" w:eastAsia="zh-CN"/>
        </w:rPr>
        <w:t>, Weinberg RA. The hallmarks of cancer. </w:t>
      </w:r>
      <w:r w:rsidRPr="00896E8F">
        <w:rPr>
          <w:rFonts w:ascii="Book Antiqua" w:hAnsi="Book Antiqua" w:cs="宋体"/>
          <w:i/>
          <w:iCs/>
          <w:color w:val="000000"/>
          <w:lang w:val="en-US" w:eastAsia="zh-CN"/>
        </w:rPr>
        <w:t>Cell</w:t>
      </w:r>
      <w:r w:rsidRPr="00896E8F">
        <w:rPr>
          <w:rFonts w:ascii="Book Antiqua" w:hAnsi="Book Antiqua" w:cs="宋体"/>
          <w:color w:val="000000"/>
          <w:lang w:val="en-US" w:eastAsia="zh-CN"/>
        </w:rPr>
        <w:t> 2000; </w:t>
      </w:r>
      <w:r w:rsidRPr="00896E8F">
        <w:rPr>
          <w:rFonts w:ascii="Book Antiqua" w:hAnsi="Book Antiqua" w:cs="宋体"/>
          <w:b/>
          <w:bCs/>
          <w:color w:val="000000"/>
          <w:lang w:val="en-US" w:eastAsia="zh-CN"/>
        </w:rPr>
        <w:t>100</w:t>
      </w:r>
      <w:r w:rsidRPr="00896E8F">
        <w:rPr>
          <w:rFonts w:ascii="Book Antiqua" w:hAnsi="Book Antiqua" w:cs="宋体"/>
          <w:color w:val="000000"/>
          <w:lang w:val="en-US" w:eastAsia="zh-CN"/>
        </w:rPr>
        <w:t>: 57-70 [PMID: 10647931]</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17 </w:t>
      </w:r>
      <w:proofErr w:type="spellStart"/>
      <w:r w:rsidRPr="00896E8F">
        <w:rPr>
          <w:rFonts w:ascii="Book Antiqua" w:hAnsi="Book Antiqua" w:cs="宋体"/>
          <w:b/>
          <w:bCs/>
          <w:color w:val="000000"/>
          <w:lang w:val="en-US" w:eastAsia="zh-CN"/>
        </w:rPr>
        <w:t>Hanahan</w:t>
      </w:r>
      <w:proofErr w:type="spellEnd"/>
      <w:r w:rsidRPr="00896E8F">
        <w:rPr>
          <w:rFonts w:ascii="Book Antiqua" w:hAnsi="Book Antiqua" w:cs="宋体"/>
          <w:b/>
          <w:bCs/>
          <w:color w:val="000000"/>
          <w:lang w:val="en-US" w:eastAsia="zh-CN"/>
        </w:rPr>
        <w:t xml:space="preserve"> D</w:t>
      </w:r>
      <w:r w:rsidRPr="00896E8F">
        <w:rPr>
          <w:rFonts w:ascii="Book Antiqua" w:hAnsi="Book Antiqua" w:cs="宋体"/>
          <w:color w:val="000000"/>
          <w:lang w:val="en-US" w:eastAsia="zh-CN"/>
        </w:rPr>
        <w:t>, Weinberg RA. Hallmarks of cancer: the next generation. </w:t>
      </w:r>
      <w:r w:rsidRPr="00896E8F">
        <w:rPr>
          <w:rFonts w:ascii="Book Antiqua" w:hAnsi="Book Antiqua" w:cs="宋体"/>
          <w:i/>
          <w:iCs/>
          <w:color w:val="000000"/>
          <w:lang w:val="en-US" w:eastAsia="zh-CN"/>
        </w:rPr>
        <w:t>Cell</w:t>
      </w:r>
      <w:r w:rsidRPr="00896E8F">
        <w:rPr>
          <w:rFonts w:ascii="Book Antiqua" w:hAnsi="Book Antiqua" w:cs="宋体"/>
          <w:color w:val="000000"/>
          <w:lang w:val="en-US" w:eastAsia="zh-CN"/>
        </w:rPr>
        <w:t> 2011; </w:t>
      </w:r>
      <w:r w:rsidRPr="00896E8F">
        <w:rPr>
          <w:rFonts w:ascii="Book Antiqua" w:hAnsi="Book Antiqua" w:cs="宋体"/>
          <w:b/>
          <w:bCs/>
          <w:color w:val="000000"/>
          <w:lang w:val="en-US" w:eastAsia="zh-CN"/>
        </w:rPr>
        <w:t>144</w:t>
      </w:r>
      <w:r w:rsidRPr="00896E8F">
        <w:rPr>
          <w:rFonts w:ascii="Book Antiqua" w:hAnsi="Book Antiqua" w:cs="宋体"/>
          <w:color w:val="000000"/>
          <w:lang w:val="en-US" w:eastAsia="zh-CN"/>
        </w:rPr>
        <w:t>: 646-674 [PMID: 21376230 DOI: 10.1016/j.cell.2011.02.013]</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18 </w:t>
      </w:r>
      <w:r w:rsidRPr="00896E8F">
        <w:rPr>
          <w:rFonts w:ascii="Book Antiqua" w:hAnsi="Book Antiqua" w:cs="宋体"/>
          <w:b/>
          <w:bCs/>
          <w:color w:val="000000"/>
          <w:lang w:val="en-US" w:eastAsia="zh-CN"/>
        </w:rPr>
        <w:t>Kondo M</w:t>
      </w:r>
      <w:r w:rsidRPr="00896E8F">
        <w:rPr>
          <w:rFonts w:ascii="Book Antiqua" w:hAnsi="Book Antiqua" w:cs="宋体"/>
          <w:color w:val="000000"/>
          <w:lang w:val="en-US" w:eastAsia="zh-CN"/>
        </w:rPr>
        <w:t xml:space="preserve">, Wagers AJ, </w:t>
      </w:r>
      <w:proofErr w:type="spellStart"/>
      <w:r w:rsidRPr="00896E8F">
        <w:rPr>
          <w:rFonts w:ascii="Book Antiqua" w:hAnsi="Book Antiqua" w:cs="宋体"/>
          <w:color w:val="000000"/>
          <w:lang w:val="en-US" w:eastAsia="zh-CN"/>
        </w:rPr>
        <w:t>Manz</w:t>
      </w:r>
      <w:proofErr w:type="spellEnd"/>
      <w:r w:rsidRPr="00896E8F">
        <w:rPr>
          <w:rFonts w:ascii="Book Antiqua" w:hAnsi="Book Antiqua" w:cs="宋体"/>
          <w:color w:val="000000"/>
          <w:lang w:val="en-US" w:eastAsia="zh-CN"/>
        </w:rPr>
        <w:t xml:space="preserve"> MG, </w:t>
      </w:r>
      <w:proofErr w:type="spellStart"/>
      <w:r w:rsidRPr="00896E8F">
        <w:rPr>
          <w:rFonts w:ascii="Book Antiqua" w:hAnsi="Book Antiqua" w:cs="宋体"/>
          <w:color w:val="000000"/>
          <w:lang w:val="en-US" w:eastAsia="zh-CN"/>
        </w:rPr>
        <w:t>Prohaska</w:t>
      </w:r>
      <w:proofErr w:type="spellEnd"/>
      <w:r w:rsidRPr="00896E8F">
        <w:rPr>
          <w:rFonts w:ascii="Book Antiqua" w:hAnsi="Book Antiqua" w:cs="宋体"/>
          <w:color w:val="000000"/>
          <w:lang w:val="en-US" w:eastAsia="zh-CN"/>
        </w:rPr>
        <w:t xml:space="preserve"> SS, Scherer DC, </w:t>
      </w:r>
      <w:proofErr w:type="spellStart"/>
      <w:r w:rsidRPr="00896E8F">
        <w:rPr>
          <w:rFonts w:ascii="Book Antiqua" w:hAnsi="Book Antiqua" w:cs="宋体"/>
          <w:color w:val="000000"/>
          <w:lang w:val="en-US" w:eastAsia="zh-CN"/>
        </w:rPr>
        <w:t>Beilhack</w:t>
      </w:r>
      <w:proofErr w:type="spellEnd"/>
      <w:r w:rsidRPr="00896E8F">
        <w:rPr>
          <w:rFonts w:ascii="Book Antiqua" w:hAnsi="Book Antiqua" w:cs="宋体"/>
          <w:color w:val="000000"/>
          <w:lang w:val="en-US" w:eastAsia="zh-CN"/>
        </w:rPr>
        <w:t xml:space="preserve"> GF, </w:t>
      </w:r>
      <w:proofErr w:type="spellStart"/>
      <w:r w:rsidRPr="00896E8F">
        <w:rPr>
          <w:rFonts w:ascii="Book Antiqua" w:hAnsi="Book Antiqua" w:cs="宋体"/>
          <w:color w:val="000000"/>
          <w:lang w:val="en-US" w:eastAsia="zh-CN"/>
        </w:rPr>
        <w:t>Shizuru</w:t>
      </w:r>
      <w:proofErr w:type="spellEnd"/>
      <w:r w:rsidRPr="00896E8F">
        <w:rPr>
          <w:rFonts w:ascii="Book Antiqua" w:hAnsi="Book Antiqua" w:cs="宋体"/>
          <w:color w:val="000000"/>
          <w:lang w:val="en-US" w:eastAsia="zh-CN"/>
        </w:rPr>
        <w:t xml:space="preserve"> JA, </w:t>
      </w:r>
      <w:proofErr w:type="spellStart"/>
      <w:r w:rsidRPr="00896E8F">
        <w:rPr>
          <w:rFonts w:ascii="Book Antiqua" w:hAnsi="Book Antiqua" w:cs="宋体"/>
          <w:color w:val="000000"/>
          <w:lang w:val="en-US" w:eastAsia="zh-CN"/>
        </w:rPr>
        <w:t>Weissman</w:t>
      </w:r>
      <w:proofErr w:type="spellEnd"/>
      <w:r w:rsidRPr="00896E8F">
        <w:rPr>
          <w:rFonts w:ascii="Book Antiqua" w:hAnsi="Book Antiqua" w:cs="宋体"/>
          <w:color w:val="000000"/>
          <w:lang w:val="en-US" w:eastAsia="zh-CN"/>
        </w:rPr>
        <w:t xml:space="preserve"> IL. Biology of hematopoietic stem cells and progenitors: implications </w:t>
      </w:r>
      <w:r w:rsidRPr="00896E8F">
        <w:rPr>
          <w:rFonts w:ascii="Book Antiqua" w:hAnsi="Book Antiqua" w:cs="宋体"/>
          <w:color w:val="000000"/>
          <w:lang w:val="en-US" w:eastAsia="zh-CN"/>
        </w:rPr>
        <w:lastRenderedPageBreak/>
        <w:t>for clinical application. </w:t>
      </w:r>
      <w:proofErr w:type="spellStart"/>
      <w:r w:rsidRPr="00896E8F">
        <w:rPr>
          <w:rFonts w:ascii="Book Antiqua" w:hAnsi="Book Antiqua" w:cs="宋体"/>
          <w:i/>
          <w:iCs/>
          <w:color w:val="000000"/>
          <w:lang w:val="en-US" w:eastAsia="zh-CN"/>
        </w:rPr>
        <w:t>Annu</w:t>
      </w:r>
      <w:proofErr w:type="spellEnd"/>
      <w:r w:rsidRPr="00896E8F">
        <w:rPr>
          <w:rFonts w:ascii="Book Antiqua" w:hAnsi="Book Antiqua" w:cs="宋体"/>
          <w:i/>
          <w:iCs/>
          <w:color w:val="000000"/>
          <w:lang w:val="en-US" w:eastAsia="zh-CN"/>
        </w:rPr>
        <w:t xml:space="preserve"> Rev </w:t>
      </w:r>
      <w:proofErr w:type="spellStart"/>
      <w:r w:rsidRPr="00896E8F">
        <w:rPr>
          <w:rFonts w:ascii="Book Antiqua" w:hAnsi="Book Antiqua" w:cs="宋体"/>
          <w:i/>
          <w:iCs/>
          <w:color w:val="000000"/>
          <w:lang w:val="en-US" w:eastAsia="zh-CN"/>
        </w:rPr>
        <w:t>Immunol</w:t>
      </w:r>
      <w:proofErr w:type="spellEnd"/>
      <w:r w:rsidRPr="00896E8F">
        <w:rPr>
          <w:rFonts w:ascii="Book Antiqua" w:hAnsi="Book Antiqua" w:cs="宋体"/>
          <w:color w:val="000000"/>
          <w:lang w:val="en-US" w:eastAsia="zh-CN"/>
        </w:rPr>
        <w:t> 2003; </w:t>
      </w:r>
      <w:r w:rsidRPr="00896E8F">
        <w:rPr>
          <w:rFonts w:ascii="Book Antiqua" w:hAnsi="Book Antiqua" w:cs="宋体"/>
          <w:b/>
          <w:bCs/>
          <w:color w:val="000000"/>
          <w:lang w:val="en-US" w:eastAsia="zh-CN"/>
        </w:rPr>
        <w:t>21</w:t>
      </w:r>
      <w:r w:rsidRPr="00896E8F">
        <w:rPr>
          <w:rFonts w:ascii="Book Antiqua" w:hAnsi="Book Antiqua" w:cs="宋体"/>
          <w:color w:val="000000"/>
          <w:lang w:val="en-US" w:eastAsia="zh-CN"/>
        </w:rPr>
        <w:t>: 759-806 [PMID: 12615892 DOI: 10.1146/annurev.immunol.21.120601.141007]</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19 </w:t>
      </w:r>
      <w:proofErr w:type="spellStart"/>
      <w:r w:rsidRPr="00896E8F">
        <w:rPr>
          <w:rFonts w:ascii="Book Antiqua" w:hAnsi="Book Antiqua" w:cs="宋体"/>
          <w:b/>
          <w:bCs/>
          <w:color w:val="000000"/>
          <w:lang w:val="en-US" w:eastAsia="zh-CN"/>
        </w:rPr>
        <w:t>Pantel</w:t>
      </w:r>
      <w:proofErr w:type="spellEnd"/>
      <w:r w:rsidRPr="00896E8F">
        <w:rPr>
          <w:rFonts w:ascii="Book Antiqua" w:hAnsi="Book Antiqua" w:cs="宋体"/>
          <w:b/>
          <w:bCs/>
          <w:color w:val="000000"/>
          <w:lang w:val="en-US" w:eastAsia="zh-CN"/>
        </w:rPr>
        <w:t xml:space="preserve"> K</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Brakenhoff</w:t>
      </w:r>
      <w:proofErr w:type="spellEnd"/>
      <w:r w:rsidRPr="00896E8F">
        <w:rPr>
          <w:rFonts w:ascii="Book Antiqua" w:hAnsi="Book Antiqua" w:cs="宋体"/>
          <w:color w:val="000000"/>
          <w:lang w:val="en-US" w:eastAsia="zh-CN"/>
        </w:rPr>
        <w:t xml:space="preserve"> RH. Dissecting the metastatic cascade. </w:t>
      </w:r>
      <w:r w:rsidRPr="00896E8F">
        <w:rPr>
          <w:rFonts w:ascii="Book Antiqua" w:hAnsi="Book Antiqua" w:cs="宋体"/>
          <w:i/>
          <w:iCs/>
          <w:color w:val="000000"/>
          <w:lang w:val="en-US" w:eastAsia="zh-CN"/>
        </w:rPr>
        <w:t>Nat Rev Cancer</w:t>
      </w:r>
      <w:r w:rsidRPr="00896E8F">
        <w:rPr>
          <w:rFonts w:ascii="Book Antiqua" w:hAnsi="Book Antiqua" w:cs="宋体"/>
          <w:color w:val="000000"/>
          <w:lang w:val="en-US" w:eastAsia="zh-CN"/>
        </w:rPr>
        <w:t> 2004; </w:t>
      </w:r>
      <w:r w:rsidRPr="00896E8F">
        <w:rPr>
          <w:rFonts w:ascii="Book Antiqua" w:hAnsi="Book Antiqua" w:cs="宋体"/>
          <w:b/>
          <w:bCs/>
          <w:color w:val="000000"/>
          <w:lang w:val="en-US" w:eastAsia="zh-CN"/>
        </w:rPr>
        <w:t>4</w:t>
      </w:r>
      <w:r w:rsidRPr="00896E8F">
        <w:rPr>
          <w:rFonts w:ascii="Book Antiqua" w:hAnsi="Book Antiqua" w:cs="宋体"/>
          <w:color w:val="000000"/>
          <w:lang w:val="en-US" w:eastAsia="zh-CN"/>
        </w:rPr>
        <w:t>: 448-456 [PMID: 15170447 DOI: 10.1038/nrc1370]</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20 </w:t>
      </w:r>
      <w:r w:rsidRPr="00896E8F">
        <w:rPr>
          <w:rFonts w:ascii="Book Antiqua" w:hAnsi="Book Antiqua" w:cs="宋体"/>
          <w:b/>
          <w:bCs/>
          <w:color w:val="000000"/>
          <w:lang w:val="en-US" w:eastAsia="zh-CN"/>
        </w:rPr>
        <w:t>Schmidt T</w:t>
      </w:r>
      <w:r w:rsidRPr="00896E8F">
        <w:rPr>
          <w:rFonts w:ascii="Book Antiqua" w:hAnsi="Book Antiqua" w:cs="宋体"/>
          <w:color w:val="000000"/>
          <w:lang w:val="en-US" w:eastAsia="zh-CN"/>
        </w:rPr>
        <w:t xml:space="preserve">, Koch M, </w:t>
      </w:r>
      <w:proofErr w:type="spellStart"/>
      <w:r w:rsidRPr="00896E8F">
        <w:rPr>
          <w:rFonts w:ascii="Book Antiqua" w:hAnsi="Book Antiqua" w:cs="宋体"/>
          <w:color w:val="000000"/>
          <w:lang w:val="en-US" w:eastAsia="zh-CN"/>
        </w:rPr>
        <w:t>Antolovic</w:t>
      </w:r>
      <w:proofErr w:type="spellEnd"/>
      <w:r w:rsidRPr="00896E8F">
        <w:rPr>
          <w:rFonts w:ascii="Book Antiqua" w:hAnsi="Book Antiqua" w:cs="宋体"/>
          <w:color w:val="000000"/>
          <w:lang w:val="en-US" w:eastAsia="zh-CN"/>
        </w:rPr>
        <w:t xml:space="preserve"> D, </w:t>
      </w:r>
      <w:proofErr w:type="spellStart"/>
      <w:r w:rsidRPr="00896E8F">
        <w:rPr>
          <w:rFonts w:ascii="Book Antiqua" w:hAnsi="Book Antiqua" w:cs="宋体"/>
          <w:color w:val="000000"/>
          <w:lang w:val="en-US" w:eastAsia="zh-CN"/>
        </w:rPr>
        <w:t>Reissfelder</w:t>
      </w:r>
      <w:proofErr w:type="spellEnd"/>
      <w:r w:rsidRPr="00896E8F">
        <w:rPr>
          <w:rFonts w:ascii="Book Antiqua" w:hAnsi="Book Antiqua" w:cs="宋体"/>
          <w:color w:val="000000"/>
          <w:lang w:val="en-US" w:eastAsia="zh-CN"/>
        </w:rPr>
        <w:t xml:space="preserve"> C, Schmitz-</w:t>
      </w:r>
      <w:proofErr w:type="spellStart"/>
      <w:r w:rsidRPr="00896E8F">
        <w:rPr>
          <w:rFonts w:ascii="Book Antiqua" w:hAnsi="Book Antiqua" w:cs="宋体"/>
          <w:color w:val="000000"/>
          <w:lang w:val="en-US" w:eastAsia="zh-CN"/>
        </w:rPr>
        <w:t>Winnenthal</w:t>
      </w:r>
      <w:proofErr w:type="spellEnd"/>
      <w:r w:rsidRPr="00896E8F">
        <w:rPr>
          <w:rFonts w:ascii="Book Antiqua" w:hAnsi="Book Antiqua" w:cs="宋体"/>
          <w:color w:val="000000"/>
          <w:lang w:val="en-US" w:eastAsia="zh-CN"/>
        </w:rPr>
        <w:t xml:space="preserve"> FH, </w:t>
      </w:r>
      <w:proofErr w:type="spellStart"/>
      <w:r w:rsidRPr="00896E8F">
        <w:rPr>
          <w:rFonts w:ascii="Book Antiqua" w:hAnsi="Book Antiqua" w:cs="宋体"/>
          <w:color w:val="000000"/>
          <w:lang w:val="en-US" w:eastAsia="zh-CN"/>
        </w:rPr>
        <w:t>Rahbari</w:t>
      </w:r>
      <w:proofErr w:type="spellEnd"/>
      <w:r w:rsidRPr="00896E8F">
        <w:rPr>
          <w:rFonts w:ascii="Book Antiqua" w:hAnsi="Book Antiqua" w:cs="宋体"/>
          <w:color w:val="000000"/>
          <w:lang w:val="en-US" w:eastAsia="zh-CN"/>
        </w:rPr>
        <w:t xml:space="preserve"> NN, Schmidt J, Seiler CM, </w:t>
      </w:r>
      <w:proofErr w:type="spellStart"/>
      <w:r w:rsidRPr="00896E8F">
        <w:rPr>
          <w:rFonts w:ascii="Book Antiqua" w:hAnsi="Book Antiqua" w:cs="宋体"/>
          <w:color w:val="000000"/>
          <w:lang w:val="en-US" w:eastAsia="zh-CN"/>
        </w:rPr>
        <w:t>Büchler</w:t>
      </w:r>
      <w:proofErr w:type="spellEnd"/>
      <w:r w:rsidRPr="00896E8F">
        <w:rPr>
          <w:rFonts w:ascii="Book Antiqua" w:hAnsi="Book Antiqua" w:cs="宋体"/>
          <w:color w:val="000000"/>
          <w:lang w:val="en-US" w:eastAsia="zh-CN"/>
        </w:rPr>
        <w:t xml:space="preserve"> MW, </w:t>
      </w:r>
      <w:proofErr w:type="spellStart"/>
      <w:r w:rsidRPr="00896E8F">
        <w:rPr>
          <w:rFonts w:ascii="Book Antiqua" w:hAnsi="Book Antiqua" w:cs="宋体"/>
          <w:color w:val="000000"/>
          <w:lang w:val="en-US" w:eastAsia="zh-CN"/>
        </w:rPr>
        <w:t>Weitz</w:t>
      </w:r>
      <w:proofErr w:type="spellEnd"/>
      <w:r w:rsidRPr="00896E8F">
        <w:rPr>
          <w:rFonts w:ascii="Book Antiqua" w:hAnsi="Book Antiqua" w:cs="宋体"/>
          <w:color w:val="000000"/>
          <w:lang w:val="en-US" w:eastAsia="zh-CN"/>
        </w:rPr>
        <w:t xml:space="preserve"> J. Influence of two different resection techniques (conventional liver resection versus anterior approach) of liver metastases from colorectal cancer on </w:t>
      </w:r>
      <w:proofErr w:type="spellStart"/>
      <w:r w:rsidRPr="00896E8F">
        <w:rPr>
          <w:rFonts w:ascii="Book Antiqua" w:hAnsi="Book Antiqua" w:cs="宋体"/>
          <w:color w:val="000000"/>
          <w:lang w:val="en-US" w:eastAsia="zh-CN"/>
        </w:rPr>
        <w:t>hematogenous</w:t>
      </w:r>
      <w:proofErr w:type="spellEnd"/>
      <w:r w:rsidRPr="00896E8F">
        <w:rPr>
          <w:rFonts w:ascii="Book Antiqua" w:hAnsi="Book Antiqua" w:cs="宋体"/>
          <w:color w:val="000000"/>
          <w:lang w:val="en-US" w:eastAsia="zh-CN"/>
        </w:rPr>
        <w:t xml:space="preserve"> tumor cell dissemination - prospective randomized multicenter trial. </w:t>
      </w:r>
      <w:r w:rsidRPr="00896E8F">
        <w:rPr>
          <w:rFonts w:ascii="Book Antiqua" w:hAnsi="Book Antiqua" w:cs="宋体"/>
          <w:i/>
          <w:iCs/>
          <w:color w:val="000000"/>
          <w:lang w:val="en-US" w:eastAsia="zh-CN"/>
        </w:rPr>
        <w:t xml:space="preserve">BMC </w:t>
      </w:r>
      <w:proofErr w:type="spellStart"/>
      <w:r w:rsidRPr="00896E8F">
        <w:rPr>
          <w:rFonts w:ascii="Book Antiqua" w:hAnsi="Book Antiqua" w:cs="宋体"/>
          <w:i/>
          <w:iCs/>
          <w:color w:val="000000"/>
          <w:lang w:val="en-US" w:eastAsia="zh-CN"/>
        </w:rPr>
        <w:t>Surg</w:t>
      </w:r>
      <w:proofErr w:type="spellEnd"/>
      <w:r w:rsidRPr="00896E8F">
        <w:rPr>
          <w:rFonts w:ascii="Book Antiqua" w:hAnsi="Book Antiqua" w:cs="宋体"/>
          <w:color w:val="000000"/>
          <w:lang w:val="en-US" w:eastAsia="zh-CN"/>
        </w:rPr>
        <w:t> 2008; </w:t>
      </w:r>
      <w:r w:rsidRPr="00896E8F">
        <w:rPr>
          <w:rFonts w:ascii="Book Antiqua" w:hAnsi="Book Antiqua" w:cs="宋体"/>
          <w:b/>
          <w:bCs/>
          <w:color w:val="000000"/>
          <w:lang w:val="en-US" w:eastAsia="zh-CN"/>
        </w:rPr>
        <w:t>8</w:t>
      </w:r>
      <w:r w:rsidRPr="00896E8F">
        <w:rPr>
          <w:rFonts w:ascii="Book Antiqua" w:hAnsi="Book Antiqua" w:cs="宋体"/>
          <w:color w:val="000000"/>
          <w:lang w:val="en-US" w:eastAsia="zh-CN"/>
        </w:rPr>
        <w:t>: 6 [PMID: 18321372 DOI: 10.1186/1471-2482-8-6]</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21 </w:t>
      </w:r>
      <w:r w:rsidRPr="00896E8F">
        <w:rPr>
          <w:rFonts w:ascii="Book Antiqua" w:hAnsi="Book Antiqua" w:cs="宋体"/>
          <w:b/>
          <w:bCs/>
          <w:color w:val="000000"/>
          <w:lang w:val="en-US" w:eastAsia="zh-CN"/>
        </w:rPr>
        <w:t>Koch M</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Kienle</w:t>
      </w:r>
      <w:proofErr w:type="spellEnd"/>
      <w:r w:rsidRPr="00896E8F">
        <w:rPr>
          <w:rFonts w:ascii="Book Antiqua" w:hAnsi="Book Antiqua" w:cs="宋体"/>
          <w:color w:val="000000"/>
          <w:lang w:val="en-US" w:eastAsia="zh-CN"/>
        </w:rPr>
        <w:t xml:space="preserve"> P, Sauer P, </w:t>
      </w:r>
      <w:proofErr w:type="spellStart"/>
      <w:r w:rsidRPr="00896E8F">
        <w:rPr>
          <w:rFonts w:ascii="Book Antiqua" w:hAnsi="Book Antiqua" w:cs="宋体"/>
          <w:color w:val="000000"/>
          <w:lang w:val="en-US" w:eastAsia="zh-CN"/>
        </w:rPr>
        <w:t>Willeke</w:t>
      </w:r>
      <w:proofErr w:type="spellEnd"/>
      <w:r w:rsidRPr="00896E8F">
        <w:rPr>
          <w:rFonts w:ascii="Book Antiqua" w:hAnsi="Book Antiqua" w:cs="宋体"/>
          <w:color w:val="000000"/>
          <w:lang w:val="en-US" w:eastAsia="zh-CN"/>
        </w:rPr>
        <w:t xml:space="preserve"> F, Buhl K, Benner A, </w:t>
      </w:r>
      <w:proofErr w:type="spellStart"/>
      <w:r w:rsidRPr="00896E8F">
        <w:rPr>
          <w:rFonts w:ascii="Book Antiqua" w:hAnsi="Book Antiqua" w:cs="宋体"/>
          <w:color w:val="000000"/>
          <w:lang w:val="en-US" w:eastAsia="zh-CN"/>
        </w:rPr>
        <w:t>Lehnert</w:t>
      </w:r>
      <w:proofErr w:type="spellEnd"/>
      <w:r w:rsidRPr="00896E8F">
        <w:rPr>
          <w:rFonts w:ascii="Book Antiqua" w:hAnsi="Book Antiqua" w:cs="宋体"/>
          <w:color w:val="000000"/>
          <w:lang w:val="en-US" w:eastAsia="zh-CN"/>
        </w:rPr>
        <w:t xml:space="preserve"> T, </w:t>
      </w:r>
      <w:proofErr w:type="spellStart"/>
      <w:r w:rsidRPr="00896E8F">
        <w:rPr>
          <w:rFonts w:ascii="Book Antiqua" w:hAnsi="Book Antiqua" w:cs="宋体"/>
          <w:color w:val="000000"/>
          <w:lang w:val="en-US" w:eastAsia="zh-CN"/>
        </w:rPr>
        <w:t>Herfarth</w:t>
      </w:r>
      <w:proofErr w:type="spellEnd"/>
      <w:r w:rsidRPr="00896E8F">
        <w:rPr>
          <w:rFonts w:ascii="Book Antiqua" w:hAnsi="Book Antiqua" w:cs="宋体"/>
          <w:color w:val="000000"/>
          <w:lang w:val="en-US" w:eastAsia="zh-CN"/>
        </w:rPr>
        <w:t xml:space="preserve"> C, von </w:t>
      </w:r>
      <w:proofErr w:type="spellStart"/>
      <w:r w:rsidRPr="00896E8F">
        <w:rPr>
          <w:rFonts w:ascii="Book Antiqua" w:hAnsi="Book Antiqua" w:cs="宋体"/>
          <w:color w:val="000000"/>
          <w:lang w:val="en-US" w:eastAsia="zh-CN"/>
        </w:rPr>
        <w:t>Knebel</w:t>
      </w:r>
      <w:proofErr w:type="spellEnd"/>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Doeberitz</w:t>
      </w:r>
      <w:proofErr w:type="spellEnd"/>
      <w:r w:rsidRPr="00896E8F">
        <w:rPr>
          <w:rFonts w:ascii="Book Antiqua" w:hAnsi="Book Antiqua" w:cs="宋体"/>
          <w:color w:val="000000"/>
          <w:lang w:val="en-US" w:eastAsia="zh-CN"/>
        </w:rPr>
        <w:t xml:space="preserve"> M, </w:t>
      </w:r>
      <w:proofErr w:type="spellStart"/>
      <w:r w:rsidRPr="00896E8F">
        <w:rPr>
          <w:rFonts w:ascii="Book Antiqua" w:hAnsi="Book Antiqua" w:cs="宋体"/>
          <w:color w:val="000000"/>
          <w:lang w:val="en-US" w:eastAsia="zh-CN"/>
        </w:rPr>
        <w:t>Weitz</w:t>
      </w:r>
      <w:proofErr w:type="spellEnd"/>
      <w:r w:rsidRPr="00896E8F">
        <w:rPr>
          <w:rFonts w:ascii="Book Antiqua" w:hAnsi="Book Antiqua" w:cs="宋体"/>
          <w:color w:val="000000"/>
          <w:lang w:val="en-US" w:eastAsia="zh-CN"/>
        </w:rPr>
        <w:t xml:space="preserve"> J. </w:t>
      </w:r>
      <w:proofErr w:type="spellStart"/>
      <w:r w:rsidRPr="00896E8F">
        <w:rPr>
          <w:rFonts w:ascii="Book Antiqua" w:hAnsi="Book Antiqua" w:cs="宋体"/>
          <w:color w:val="000000"/>
          <w:lang w:val="en-US" w:eastAsia="zh-CN"/>
        </w:rPr>
        <w:t>Hematogenous</w:t>
      </w:r>
      <w:proofErr w:type="spellEnd"/>
      <w:r w:rsidRPr="00896E8F">
        <w:rPr>
          <w:rFonts w:ascii="Book Antiqua" w:hAnsi="Book Antiqua" w:cs="宋体"/>
          <w:color w:val="000000"/>
          <w:lang w:val="en-US" w:eastAsia="zh-CN"/>
        </w:rPr>
        <w:t xml:space="preserve"> tumor cell dissemination during colonoscopy for colorectal cancer. </w:t>
      </w:r>
      <w:proofErr w:type="spellStart"/>
      <w:r w:rsidRPr="00896E8F">
        <w:rPr>
          <w:rFonts w:ascii="Book Antiqua" w:hAnsi="Book Antiqua" w:cs="宋体"/>
          <w:i/>
          <w:iCs/>
          <w:color w:val="000000"/>
          <w:lang w:val="en-US" w:eastAsia="zh-CN"/>
        </w:rPr>
        <w:t>Surg</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Endosc</w:t>
      </w:r>
      <w:proofErr w:type="spellEnd"/>
      <w:r w:rsidRPr="00896E8F">
        <w:rPr>
          <w:rFonts w:ascii="Book Antiqua" w:hAnsi="Book Antiqua" w:cs="宋体"/>
          <w:color w:val="000000"/>
          <w:lang w:val="en-US" w:eastAsia="zh-CN"/>
        </w:rPr>
        <w:t> 2004; </w:t>
      </w:r>
      <w:r w:rsidRPr="00896E8F">
        <w:rPr>
          <w:rFonts w:ascii="Book Antiqua" w:hAnsi="Book Antiqua" w:cs="宋体"/>
          <w:b/>
          <w:bCs/>
          <w:color w:val="000000"/>
          <w:lang w:val="en-US" w:eastAsia="zh-CN"/>
        </w:rPr>
        <w:t>18</w:t>
      </w:r>
      <w:r w:rsidRPr="00896E8F">
        <w:rPr>
          <w:rFonts w:ascii="Book Antiqua" w:hAnsi="Book Antiqua" w:cs="宋体"/>
          <w:color w:val="000000"/>
          <w:lang w:val="en-US" w:eastAsia="zh-CN"/>
        </w:rPr>
        <w:t>: 587-591 [PMID: 14735340 DOI: 10.1007/s00464-003-9066-0]</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22 </w:t>
      </w:r>
      <w:r w:rsidRPr="00896E8F">
        <w:rPr>
          <w:rFonts w:ascii="Book Antiqua" w:hAnsi="Book Antiqua" w:cs="宋体"/>
          <w:b/>
          <w:bCs/>
          <w:color w:val="000000"/>
          <w:lang w:val="en-US" w:eastAsia="zh-CN"/>
        </w:rPr>
        <w:t>Koch M</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Antolovic</w:t>
      </w:r>
      <w:proofErr w:type="spellEnd"/>
      <w:r w:rsidRPr="00896E8F">
        <w:rPr>
          <w:rFonts w:ascii="Book Antiqua" w:hAnsi="Book Antiqua" w:cs="宋体"/>
          <w:color w:val="000000"/>
          <w:lang w:val="en-US" w:eastAsia="zh-CN"/>
        </w:rPr>
        <w:t xml:space="preserve"> D, </w:t>
      </w:r>
      <w:proofErr w:type="spellStart"/>
      <w:r w:rsidRPr="00896E8F">
        <w:rPr>
          <w:rFonts w:ascii="Book Antiqua" w:hAnsi="Book Antiqua" w:cs="宋体"/>
          <w:color w:val="000000"/>
          <w:lang w:val="en-US" w:eastAsia="zh-CN"/>
        </w:rPr>
        <w:t>Kienle</w:t>
      </w:r>
      <w:proofErr w:type="spellEnd"/>
      <w:r w:rsidRPr="00896E8F">
        <w:rPr>
          <w:rFonts w:ascii="Book Antiqua" w:hAnsi="Book Antiqua" w:cs="宋体"/>
          <w:color w:val="000000"/>
          <w:lang w:val="en-US" w:eastAsia="zh-CN"/>
        </w:rPr>
        <w:t xml:space="preserve"> P, </w:t>
      </w:r>
      <w:proofErr w:type="spellStart"/>
      <w:r w:rsidRPr="00896E8F">
        <w:rPr>
          <w:rFonts w:ascii="Book Antiqua" w:hAnsi="Book Antiqua" w:cs="宋体"/>
          <w:color w:val="000000"/>
          <w:lang w:val="en-US" w:eastAsia="zh-CN"/>
        </w:rPr>
        <w:t>Horstmann</w:t>
      </w:r>
      <w:proofErr w:type="spellEnd"/>
      <w:r w:rsidRPr="00896E8F">
        <w:rPr>
          <w:rFonts w:ascii="Book Antiqua" w:hAnsi="Book Antiqua" w:cs="宋体"/>
          <w:color w:val="000000"/>
          <w:lang w:val="en-US" w:eastAsia="zh-CN"/>
        </w:rPr>
        <w:t xml:space="preserve"> J, </w:t>
      </w:r>
      <w:proofErr w:type="spellStart"/>
      <w:r w:rsidRPr="00896E8F">
        <w:rPr>
          <w:rFonts w:ascii="Book Antiqua" w:hAnsi="Book Antiqua" w:cs="宋体"/>
          <w:color w:val="000000"/>
          <w:lang w:val="en-US" w:eastAsia="zh-CN"/>
        </w:rPr>
        <w:t>Herfarth</w:t>
      </w:r>
      <w:proofErr w:type="spellEnd"/>
      <w:r w:rsidRPr="00896E8F">
        <w:rPr>
          <w:rFonts w:ascii="Book Antiqua" w:hAnsi="Book Antiqua" w:cs="宋体"/>
          <w:color w:val="000000"/>
          <w:lang w:val="en-US" w:eastAsia="zh-CN"/>
        </w:rPr>
        <w:t xml:space="preserve"> C, von </w:t>
      </w:r>
      <w:proofErr w:type="spellStart"/>
      <w:r w:rsidRPr="00896E8F">
        <w:rPr>
          <w:rFonts w:ascii="Book Antiqua" w:hAnsi="Book Antiqua" w:cs="宋体"/>
          <w:color w:val="000000"/>
          <w:lang w:val="en-US" w:eastAsia="zh-CN"/>
        </w:rPr>
        <w:t>Knebel</w:t>
      </w:r>
      <w:proofErr w:type="spellEnd"/>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Doeberitz</w:t>
      </w:r>
      <w:proofErr w:type="spellEnd"/>
      <w:r w:rsidRPr="00896E8F">
        <w:rPr>
          <w:rFonts w:ascii="Book Antiqua" w:hAnsi="Book Antiqua" w:cs="宋体"/>
          <w:color w:val="000000"/>
          <w:lang w:val="en-US" w:eastAsia="zh-CN"/>
        </w:rPr>
        <w:t xml:space="preserve"> M, </w:t>
      </w:r>
      <w:proofErr w:type="spellStart"/>
      <w:r w:rsidRPr="00896E8F">
        <w:rPr>
          <w:rFonts w:ascii="Book Antiqua" w:hAnsi="Book Antiqua" w:cs="宋体"/>
          <w:color w:val="000000"/>
          <w:lang w:val="en-US" w:eastAsia="zh-CN"/>
        </w:rPr>
        <w:t>Weitz</w:t>
      </w:r>
      <w:proofErr w:type="spellEnd"/>
      <w:r w:rsidRPr="00896E8F">
        <w:rPr>
          <w:rFonts w:ascii="Book Antiqua" w:hAnsi="Book Antiqua" w:cs="宋体"/>
          <w:color w:val="000000"/>
          <w:lang w:val="en-US" w:eastAsia="zh-CN"/>
        </w:rPr>
        <w:t xml:space="preserve"> J. Increased detection rate and potential prognostic impact of disseminated tumor cells in patients undergoing </w:t>
      </w:r>
      <w:proofErr w:type="spellStart"/>
      <w:r w:rsidRPr="00896E8F">
        <w:rPr>
          <w:rFonts w:ascii="Book Antiqua" w:hAnsi="Book Antiqua" w:cs="宋体"/>
          <w:color w:val="000000"/>
          <w:lang w:val="en-US" w:eastAsia="zh-CN"/>
        </w:rPr>
        <w:t>endorectal</w:t>
      </w:r>
      <w:proofErr w:type="spellEnd"/>
      <w:r w:rsidRPr="00896E8F">
        <w:rPr>
          <w:rFonts w:ascii="Book Antiqua" w:hAnsi="Book Antiqua" w:cs="宋体"/>
          <w:color w:val="000000"/>
          <w:lang w:val="en-US" w:eastAsia="zh-CN"/>
        </w:rPr>
        <w:t xml:space="preserve"> ultrasound for rectal cancer. </w:t>
      </w:r>
      <w:proofErr w:type="spellStart"/>
      <w:r w:rsidRPr="00896E8F">
        <w:rPr>
          <w:rFonts w:ascii="Book Antiqua" w:hAnsi="Book Antiqua" w:cs="宋体"/>
          <w:i/>
          <w:iCs/>
          <w:color w:val="000000"/>
          <w:lang w:val="en-US" w:eastAsia="zh-CN"/>
        </w:rPr>
        <w:t>Int</w:t>
      </w:r>
      <w:proofErr w:type="spellEnd"/>
      <w:r w:rsidRPr="00896E8F">
        <w:rPr>
          <w:rFonts w:ascii="Book Antiqua" w:hAnsi="Book Antiqua" w:cs="宋体"/>
          <w:i/>
          <w:iCs/>
          <w:color w:val="000000"/>
          <w:lang w:val="en-US" w:eastAsia="zh-CN"/>
        </w:rPr>
        <w:t xml:space="preserve"> J Colorectal Dis</w:t>
      </w:r>
      <w:r w:rsidRPr="00896E8F">
        <w:rPr>
          <w:rFonts w:ascii="Book Antiqua" w:hAnsi="Book Antiqua" w:cs="宋体"/>
          <w:color w:val="000000"/>
          <w:lang w:val="en-US" w:eastAsia="zh-CN"/>
        </w:rPr>
        <w:t> 2007; </w:t>
      </w:r>
      <w:r w:rsidRPr="00896E8F">
        <w:rPr>
          <w:rFonts w:ascii="Book Antiqua" w:hAnsi="Book Antiqua" w:cs="宋体"/>
          <w:b/>
          <w:bCs/>
          <w:color w:val="000000"/>
          <w:lang w:val="en-US" w:eastAsia="zh-CN"/>
        </w:rPr>
        <w:t>22</w:t>
      </w:r>
      <w:r w:rsidRPr="00896E8F">
        <w:rPr>
          <w:rFonts w:ascii="Book Antiqua" w:hAnsi="Book Antiqua" w:cs="宋体"/>
          <w:color w:val="000000"/>
          <w:lang w:val="en-US" w:eastAsia="zh-CN"/>
        </w:rPr>
        <w:t>: 359-365 [PMID: 16758164 DOI: 10.1007/s00384-006-0152-3]</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23 </w:t>
      </w:r>
      <w:r w:rsidRPr="00896E8F">
        <w:rPr>
          <w:rFonts w:ascii="Book Antiqua" w:hAnsi="Book Antiqua" w:cs="宋体"/>
          <w:b/>
          <w:bCs/>
          <w:color w:val="000000"/>
          <w:lang w:val="en-US" w:eastAsia="zh-CN"/>
        </w:rPr>
        <w:t>Krebs MG</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Hou</w:t>
      </w:r>
      <w:proofErr w:type="spellEnd"/>
      <w:r w:rsidRPr="00896E8F">
        <w:rPr>
          <w:rFonts w:ascii="Book Antiqua" w:hAnsi="Book Antiqua" w:cs="宋体"/>
          <w:color w:val="000000"/>
          <w:lang w:val="en-US" w:eastAsia="zh-CN"/>
        </w:rPr>
        <w:t xml:space="preserve"> JM, Ward TH, </w:t>
      </w:r>
      <w:proofErr w:type="spellStart"/>
      <w:r w:rsidRPr="00896E8F">
        <w:rPr>
          <w:rFonts w:ascii="Book Antiqua" w:hAnsi="Book Antiqua" w:cs="宋体"/>
          <w:color w:val="000000"/>
          <w:lang w:val="en-US" w:eastAsia="zh-CN"/>
        </w:rPr>
        <w:t>Blackhall</w:t>
      </w:r>
      <w:proofErr w:type="spellEnd"/>
      <w:r w:rsidRPr="00896E8F">
        <w:rPr>
          <w:rFonts w:ascii="Book Antiqua" w:hAnsi="Book Antiqua" w:cs="宋体"/>
          <w:color w:val="000000"/>
          <w:lang w:val="en-US" w:eastAsia="zh-CN"/>
        </w:rPr>
        <w:t xml:space="preserve"> FH, Dive C. Circulating </w:t>
      </w:r>
      <w:proofErr w:type="spellStart"/>
      <w:r w:rsidRPr="00896E8F">
        <w:rPr>
          <w:rFonts w:ascii="Book Antiqua" w:hAnsi="Book Antiqua" w:cs="宋体"/>
          <w:color w:val="000000"/>
          <w:lang w:val="en-US" w:eastAsia="zh-CN"/>
        </w:rPr>
        <w:t>tumour</w:t>
      </w:r>
      <w:proofErr w:type="spellEnd"/>
      <w:r w:rsidRPr="00896E8F">
        <w:rPr>
          <w:rFonts w:ascii="Book Antiqua" w:hAnsi="Book Antiqua" w:cs="宋体"/>
          <w:color w:val="000000"/>
          <w:lang w:val="en-US" w:eastAsia="zh-CN"/>
        </w:rPr>
        <w:t xml:space="preserve"> cells: their utility in cancer management and predicting outcomes. </w:t>
      </w:r>
      <w:proofErr w:type="spellStart"/>
      <w:r w:rsidRPr="00896E8F">
        <w:rPr>
          <w:rFonts w:ascii="Book Antiqua" w:hAnsi="Book Antiqua" w:cs="宋体"/>
          <w:i/>
          <w:iCs/>
          <w:color w:val="000000"/>
          <w:lang w:val="en-US" w:eastAsia="zh-CN"/>
        </w:rPr>
        <w:t>Ther</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Adv</w:t>
      </w:r>
      <w:proofErr w:type="spellEnd"/>
      <w:r w:rsidRPr="00896E8F">
        <w:rPr>
          <w:rFonts w:ascii="Book Antiqua" w:hAnsi="Book Antiqua" w:cs="宋体"/>
          <w:i/>
          <w:iCs/>
          <w:color w:val="000000"/>
          <w:lang w:val="en-US" w:eastAsia="zh-CN"/>
        </w:rPr>
        <w:t xml:space="preserve"> Med </w:t>
      </w:r>
      <w:proofErr w:type="spellStart"/>
      <w:r w:rsidRPr="00896E8F">
        <w:rPr>
          <w:rFonts w:ascii="Book Antiqua" w:hAnsi="Book Antiqua" w:cs="宋体"/>
          <w:i/>
          <w:iCs/>
          <w:color w:val="000000"/>
          <w:lang w:val="en-US" w:eastAsia="zh-CN"/>
        </w:rPr>
        <w:t>Oncol</w:t>
      </w:r>
      <w:proofErr w:type="spellEnd"/>
      <w:r w:rsidRPr="00896E8F">
        <w:rPr>
          <w:rFonts w:ascii="Book Antiqua" w:hAnsi="Book Antiqua" w:cs="宋体"/>
          <w:color w:val="000000"/>
          <w:lang w:val="en-US" w:eastAsia="zh-CN"/>
        </w:rPr>
        <w:t> 2010; </w:t>
      </w:r>
      <w:r w:rsidRPr="00896E8F">
        <w:rPr>
          <w:rFonts w:ascii="Book Antiqua" w:hAnsi="Book Antiqua" w:cs="宋体"/>
          <w:b/>
          <w:bCs/>
          <w:color w:val="000000"/>
          <w:lang w:val="en-US" w:eastAsia="zh-CN"/>
        </w:rPr>
        <w:t>2</w:t>
      </w:r>
      <w:r w:rsidRPr="00896E8F">
        <w:rPr>
          <w:rFonts w:ascii="Book Antiqua" w:hAnsi="Book Antiqua" w:cs="宋体"/>
          <w:color w:val="000000"/>
          <w:lang w:val="en-US" w:eastAsia="zh-CN"/>
        </w:rPr>
        <w:t>: 351-365 [PMID: 21789147 DOI: 10.1177/1758834010378414]</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24 </w:t>
      </w:r>
      <w:proofErr w:type="spellStart"/>
      <w:r w:rsidRPr="00896E8F">
        <w:rPr>
          <w:rFonts w:ascii="Book Antiqua" w:hAnsi="Book Antiqua" w:cs="宋体"/>
          <w:b/>
          <w:bCs/>
          <w:color w:val="000000"/>
          <w:lang w:val="en-US" w:eastAsia="zh-CN"/>
        </w:rPr>
        <w:t>Riethdorf</w:t>
      </w:r>
      <w:proofErr w:type="spellEnd"/>
      <w:r w:rsidRPr="00896E8F">
        <w:rPr>
          <w:rFonts w:ascii="Book Antiqua" w:hAnsi="Book Antiqua" w:cs="宋体"/>
          <w:b/>
          <w:bCs/>
          <w:color w:val="000000"/>
          <w:lang w:val="en-US" w:eastAsia="zh-CN"/>
        </w:rPr>
        <w:t xml:space="preserve"> S</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Wikman</w:t>
      </w:r>
      <w:proofErr w:type="spellEnd"/>
      <w:r w:rsidRPr="00896E8F">
        <w:rPr>
          <w:rFonts w:ascii="Book Antiqua" w:hAnsi="Book Antiqua" w:cs="宋体"/>
          <w:color w:val="000000"/>
          <w:lang w:val="en-US" w:eastAsia="zh-CN"/>
        </w:rPr>
        <w:t xml:space="preserve"> H, </w:t>
      </w:r>
      <w:proofErr w:type="spellStart"/>
      <w:r w:rsidRPr="00896E8F">
        <w:rPr>
          <w:rFonts w:ascii="Book Antiqua" w:hAnsi="Book Antiqua" w:cs="宋体"/>
          <w:color w:val="000000"/>
          <w:lang w:val="en-US" w:eastAsia="zh-CN"/>
        </w:rPr>
        <w:t>Pantel</w:t>
      </w:r>
      <w:proofErr w:type="spellEnd"/>
      <w:r w:rsidRPr="00896E8F">
        <w:rPr>
          <w:rFonts w:ascii="Book Antiqua" w:hAnsi="Book Antiqua" w:cs="宋体"/>
          <w:color w:val="000000"/>
          <w:lang w:val="en-US" w:eastAsia="zh-CN"/>
        </w:rPr>
        <w:t xml:space="preserve"> K. Review: Biological relevance of disseminated tumor cells in cancer patients. </w:t>
      </w:r>
      <w:proofErr w:type="spellStart"/>
      <w:r w:rsidRPr="00896E8F">
        <w:rPr>
          <w:rFonts w:ascii="Book Antiqua" w:hAnsi="Book Antiqua" w:cs="宋体"/>
          <w:i/>
          <w:iCs/>
          <w:color w:val="000000"/>
          <w:lang w:val="en-US" w:eastAsia="zh-CN"/>
        </w:rPr>
        <w:t>Int</w:t>
      </w:r>
      <w:proofErr w:type="spellEnd"/>
      <w:r w:rsidRPr="00896E8F">
        <w:rPr>
          <w:rFonts w:ascii="Book Antiqua" w:hAnsi="Book Antiqua" w:cs="宋体"/>
          <w:i/>
          <w:iCs/>
          <w:color w:val="000000"/>
          <w:lang w:val="en-US" w:eastAsia="zh-CN"/>
        </w:rPr>
        <w:t xml:space="preserve"> J Cancer</w:t>
      </w:r>
      <w:r w:rsidRPr="00896E8F">
        <w:rPr>
          <w:rFonts w:ascii="Book Antiqua" w:hAnsi="Book Antiqua" w:cs="宋体"/>
          <w:color w:val="000000"/>
          <w:lang w:val="en-US" w:eastAsia="zh-CN"/>
        </w:rPr>
        <w:t> 2008; </w:t>
      </w:r>
      <w:r w:rsidRPr="00896E8F">
        <w:rPr>
          <w:rFonts w:ascii="Book Antiqua" w:hAnsi="Book Antiqua" w:cs="宋体"/>
          <w:b/>
          <w:bCs/>
          <w:color w:val="000000"/>
          <w:lang w:val="en-US" w:eastAsia="zh-CN"/>
        </w:rPr>
        <w:t>123</w:t>
      </w:r>
      <w:r w:rsidRPr="00896E8F">
        <w:rPr>
          <w:rFonts w:ascii="Book Antiqua" w:hAnsi="Book Antiqua" w:cs="宋体"/>
          <w:color w:val="000000"/>
          <w:lang w:val="en-US" w:eastAsia="zh-CN"/>
        </w:rPr>
        <w:t>: 1991-2006 [PMID: 18712708 DOI: 10.1002/ijc.23825]</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25 </w:t>
      </w:r>
      <w:r w:rsidRPr="00896E8F">
        <w:rPr>
          <w:rFonts w:ascii="Book Antiqua" w:hAnsi="Book Antiqua" w:cs="宋体"/>
          <w:b/>
          <w:bCs/>
          <w:color w:val="000000"/>
          <w:lang w:val="en-US" w:eastAsia="zh-CN"/>
        </w:rPr>
        <w:t>Slade MJ</w:t>
      </w:r>
      <w:r w:rsidRPr="00896E8F">
        <w:rPr>
          <w:rFonts w:ascii="Book Antiqua" w:hAnsi="Book Antiqua" w:cs="宋体"/>
          <w:color w:val="000000"/>
          <w:lang w:val="en-US" w:eastAsia="zh-CN"/>
        </w:rPr>
        <w:t xml:space="preserve">, Payne R, </w:t>
      </w:r>
      <w:proofErr w:type="spellStart"/>
      <w:r w:rsidRPr="00896E8F">
        <w:rPr>
          <w:rFonts w:ascii="Book Antiqua" w:hAnsi="Book Antiqua" w:cs="宋体"/>
          <w:color w:val="000000"/>
          <w:lang w:val="en-US" w:eastAsia="zh-CN"/>
        </w:rPr>
        <w:t>Riethdorf</w:t>
      </w:r>
      <w:proofErr w:type="spellEnd"/>
      <w:r w:rsidRPr="00896E8F">
        <w:rPr>
          <w:rFonts w:ascii="Book Antiqua" w:hAnsi="Book Antiqua" w:cs="宋体"/>
          <w:color w:val="000000"/>
          <w:lang w:val="en-US" w:eastAsia="zh-CN"/>
        </w:rPr>
        <w:t xml:space="preserve"> S, Ward B, Zaidi SA, </w:t>
      </w:r>
      <w:proofErr w:type="spellStart"/>
      <w:r w:rsidRPr="00896E8F">
        <w:rPr>
          <w:rFonts w:ascii="Book Antiqua" w:hAnsi="Book Antiqua" w:cs="宋体"/>
          <w:color w:val="000000"/>
          <w:lang w:val="en-US" w:eastAsia="zh-CN"/>
        </w:rPr>
        <w:t>Stebbing</w:t>
      </w:r>
      <w:proofErr w:type="spellEnd"/>
      <w:r w:rsidRPr="00896E8F">
        <w:rPr>
          <w:rFonts w:ascii="Book Antiqua" w:hAnsi="Book Antiqua" w:cs="宋体"/>
          <w:color w:val="000000"/>
          <w:lang w:val="en-US" w:eastAsia="zh-CN"/>
        </w:rPr>
        <w:t xml:space="preserve"> J, </w:t>
      </w:r>
      <w:proofErr w:type="spellStart"/>
      <w:r w:rsidRPr="00896E8F">
        <w:rPr>
          <w:rFonts w:ascii="Book Antiqua" w:hAnsi="Book Antiqua" w:cs="宋体"/>
          <w:color w:val="000000"/>
          <w:lang w:val="en-US" w:eastAsia="zh-CN"/>
        </w:rPr>
        <w:t>Palmieri</w:t>
      </w:r>
      <w:proofErr w:type="spellEnd"/>
      <w:r w:rsidRPr="00896E8F">
        <w:rPr>
          <w:rFonts w:ascii="Book Antiqua" w:hAnsi="Book Antiqua" w:cs="宋体"/>
          <w:color w:val="000000"/>
          <w:lang w:val="en-US" w:eastAsia="zh-CN"/>
        </w:rPr>
        <w:t xml:space="preserve"> C, </w:t>
      </w:r>
      <w:proofErr w:type="spellStart"/>
      <w:r w:rsidRPr="00896E8F">
        <w:rPr>
          <w:rFonts w:ascii="Book Antiqua" w:hAnsi="Book Antiqua" w:cs="宋体"/>
          <w:color w:val="000000"/>
          <w:lang w:val="en-US" w:eastAsia="zh-CN"/>
        </w:rPr>
        <w:t>Sinnett</w:t>
      </w:r>
      <w:proofErr w:type="spellEnd"/>
      <w:r w:rsidRPr="00896E8F">
        <w:rPr>
          <w:rFonts w:ascii="Book Antiqua" w:hAnsi="Book Antiqua" w:cs="宋体"/>
          <w:color w:val="000000"/>
          <w:lang w:val="en-US" w:eastAsia="zh-CN"/>
        </w:rPr>
        <w:t xml:space="preserve"> HD, </w:t>
      </w:r>
      <w:proofErr w:type="spellStart"/>
      <w:r w:rsidRPr="00896E8F">
        <w:rPr>
          <w:rFonts w:ascii="Book Antiqua" w:hAnsi="Book Antiqua" w:cs="宋体"/>
          <w:color w:val="000000"/>
          <w:lang w:val="en-US" w:eastAsia="zh-CN"/>
        </w:rPr>
        <w:t>Kulinskaya</w:t>
      </w:r>
      <w:proofErr w:type="spellEnd"/>
      <w:r w:rsidRPr="00896E8F">
        <w:rPr>
          <w:rFonts w:ascii="Book Antiqua" w:hAnsi="Book Antiqua" w:cs="宋体"/>
          <w:color w:val="000000"/>
          <w:lang w:val="en-US" w:eastAsia="zh-CN"/>
        </w:rPr>
        <w:t xml:space="preserve"> E, </w:t>
      </w:r>
      <w:proofErr w:type="spellStart"/>
      <w:r w:rsidRPr="00896E8F">
        <w:rPr>
          <w:rFonts w:ascii="Book Antiqua" w:hAnsi="Book Antiqua" w:cs="宋体"/>
          <w:color w:val="000000"/>
          <w:lang w:val="en-US" w:eastAsia="zh-CN"/>
        </w:rPr>
        <w:t>Pitfield</w:t>
      </w:r>
      <w:proofErr w:type="spellEnd"/>
      <w:r w:rsidRPr="00896E8F">
        <w:rPr>
          <w:rFonts w:ascii="Book Antiqua" w:hAnsi="Book Antiqua" w:cs="宋体"/>
          <w:color w:val="000000"/>
          <w:lang w:val="en-US" w:eastAsia="zh-CN"/>
        </w:rPr>
        <w:t xml:space="preserve"> T, McCormack RT, </w:t>
      </w:r>
      <w:proofErr w:type="spellStart"/>
      <w:r w:rsidRPr="00896E8F">
        <w:rPr>
          <w:rFonts w:ascii="Book Antiqua" w:hAnsi="Book Antiqua" w:cs="宋体"/>
          <w:color w:val="000000"/>
          <w:lang w:val="en-US" w:eastAsia="zh-CN"/>
        </w:rPr>
        <w:t>Pantel</w:t>
      </w:r>
      <w:proofErr w:type="spellEnd"/>
      <w:r w:rsidRPr="00896E8F">
        <w:rPr>
          <w:rFonts w:ascii="Book Antiqua" w:hAnsi="Book Antiqua" w:cs="宋体"/>
          <w:color w:val="000000"/>
          <w:lang w:val="en-US" w:eastAsia="zh-CN"/>
        </w:rPr>
        <w:t xml:space="preserve"> K, </w:t>
      </w:r>
      <w:proofErr w:type="spellStart"/>
      <w:r w:rsidRPr="00896E8F">
        <w:rPr>
          <w:rFonts w:ascii="Book Antiqua" w:hAnsi="Book Antiqua" w:cs="宋体"/>
          <w:color w:val="000000"/>
          <w:lang w:val="en-US" w:eastAsia="zh-CN"/>
        </w:rPr>
        <w:t>Coombes</w:t>
      </w:r>
      <w:proofErr w:type="spellEnd"/>
      <w:r w:rsidRPr="00896E8F">
        <w:rPr>
          <w:rFonts w:ascii="Book Antiqua" w:hAnsi="Book Antiqua" w:cs="宋体"/>
          <w:color w:val="000000"/>
          <w:lang w:val="en-US" w:eastAsia="zh-CN"/>
        </w:rPr>
        <w:t xml:space="preserve"> RC. Comparison of bone marrow, disseminated </w:t>
      </w:r>
      <w:proofErr w:type="spellStart"/>
      <w:r w:rsidRPr="00896E8F">
        <w:rPr>
          <w:rFonts w:ascii="Book Antiqua" w:hAnsi="Book Antiqua" w:cs="宋体"/>
          <w:color w:val="000000"/>
          <w:lang w:val="en-US" w:eastAsia="zh-CN"/>
        </w:rPr>
        <w:t>tumour</w:t>
      </w:r>
      <w:proofErr w:type="spellEnd"/>
      <w:r w:rsidRPr="00896E8F">
        <w:rPr>
          <w:rFonts w:ascii="Book Antiqua" w:hAnsi="Book Antiqua" w:cs="宋体"/>
          <w:color w:val="000000"/>
          <w:lang w:val="en-US" w:eastAsia="zh-CN"/>
        </w:rPr>
        <w:t xml:space="preserve"> cells and blood-circulating </w:t>
      </w:r>
      <w:proofErr w:type="spellStart"/>
      <w:r w:rsidRPr="00896E8F">
        <w:rPr>
          <w:rFonts w:ascii="Book Antiqua" w:hAnsi="Book Antiqua" w:cs="宋体"/>
          <w:color w:val="000000"/>
          <w:lang w:val="en-US" w:eastAsia="zh-CN"/>
        </w:rPr>
        <w:t>tumour</w:t>
      </w:r>
      <w:proofErr w:type="spellEnd"/>
      <w:r w:rsidRPr="00896E8F">
        <w:rPr>
          <w:rFonts w:ascii="Book Antiqua" w:hAnsi="Book Antiqua" w:cs="宋体"/>
          <w:color w:val="000000"/>
          <w:lang w:val="en-US" w:eastAsia="zh-CN"/>
        </w:rPr>
        <w:t xml:space="preserve"> cells in breast cancer patients after primary treatment. </w:t>
      </w:r>
      <w:r w:rsidRPr="00896E8F">
        <w:rPr>
          <w:rFonts w:ascii="Book Antiqua" w:hAnsi="Book Antiqua" w:cs="宋体"/>
          <w:i/>
          <w:iCs/>
          <w:color w:val="000000"/>
          <w:lang w:val="en-US" w:eastAsia="zh-CN"/>
        </w:rPr>
        <w:t>Br J Cancer</w:t>
      </w:r>
      <w:r w:rsidRPr="00896E8F">
        <w:rPr>
          <w:rFonts w:ascii="Book Antiqua" w:hAnsi="Book Antiqua" w:cs="宋体"/>
          <w:color w:val="000000"/>
          <w:lang w:val="en-US" w:eastAsia="zh-CN"/>
        </w:rPr>
        <w:t> 2009; </w:t>
      </w:r>
      <w:r w:rsidRPr="00896E8F">
        <w:rPr>
          <w:rFonts w:ascii="Book Antiqua" w:hAnsi="Book Antiqua" w:cs="宋体"/>
          <w:b/>
          <w:bCs/>
          <w:color w:val="000000"/>
          <w:lang w:val="en-US" w:eastAsia="zh-CN"/>
        </w:rPr>
        <w:t>100</w:t>
      </w:r>
      <w:r w:rsidRPr="00896E8F">
        <w:rPr>
          <w:rFonts w:ascii="Book Antiqua" w:hAnsi="Book Antiqua" w:cs="宋体"/>
          <w:color w:val="000000"/>
          <w:lang w:val="en-US" w:eastAsia="zh-CN"/>
        </w:rPr>
        <w:t>: 160-166 [PMID: 19034279 DOI: 10.1038/sj.bjc.6604773]</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26 </w:t>
      </w:r>
      <w:r w:rsidRPr="00896E8F">
        <w:rPr>
          <w:rFonts w:ascii="Book Antiqua" w:hAnsi="Book Antiqua" w:cs="宋体"/>
          <w:b/>
          <w:bCs/>
          <w:color w:val="000000"/>
          <w:lang w:val="en-US" w:eastAsia="zh-CN"/>
        </w:rPr>
        <w:t>Mani SA</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Guo</w:t>
      </w:r>
      <w:proofErr w:type="spellEnd"/>
      <w:r w:rsidRPr="00896E8F">
        <w:rPr>
          <w:rFonts w:ascii="Book Antiqua" w:hAnsi="Book Antiqua" w:cs="宋体"/>
          <w:color w:val="000000"/>
          <w:lang w:val="en-US" w:eastAsia="zh-CN"/>
        </w:rPr>
        <w:t xml:space="preserve"> W, Liao MJ, Eaton EN, </w:t>
      </w:r>
      <w:proofErr w:type="spellStart"/>
      <w:r w:rsidRPr="00896E8F">
        <w:rPr>
          <w:rFonts w:ascii="Book Antiqua" w:hAnsi="Book Antiqua" w:cs="宋体"/>
          <w:color w:val="000000"/>
          <w:lang w:val="en-US" w:eastAsia="zh-CN"/>
        </w:rPr>
        <w:t>Ayyanan</w:t>
      </w:r>
      <w:proofErr w:type="spellEnd"/>
      <w:r w:rsidRPr="00896E8F">
        <w:rPr>
          <w:rFonts w:ascii="Book Antiqua" w:hAnsi="Book Antiqua" w:cs="宋体"/>
          <w:color w:val="000000"/>
          <w:lang w:val="en-US" w:eastAsia="zh-CN"/>
        </w:rPr>
        <w:t xml:space="preserve"> A, Zhou AY, Brooks M, </w:t>
      </w:r>
      <w:proofErr w:type="spellStart"/>
      <w:r w:rsidRPr="00896E8F">
        <w:rPr>
          <w:rFonts w:ascii="Book Antiqua" w:hAnsi="Book Antiqua" w:cs="宋体"/>
          <w:color w:val="000000"/>
          <w:lang w:val="en-US" w:eastAsia="zh-CN"/>
        </w:rPr>
        <w:t>Reinhard</w:t>
      </w:r>
      <w:proofErr w:type="spellEnd"/>
      <w:r w:rsidRPr="00896E8F">
        <w:rPr>
          <w:rFonts w:ascii="Book Antiqua" w:hAnsi="Book Antiqua" w:cs="宋体"/>
          <w:color w:val="000000"/>
          <w:lang w:val="en-US" w:eastAsia="zh-CN"/>
        </w:rPr>
        <w:t xml:space="preserve"> F, Zhang CC, </w:t>
      </w:r>
      <w:proofErr w:type="spellStart"/>
      <w:r w:rsidRPr="00896E8F">
        <w:rPr>
          <w:rFonts w:ascii="Book Antiqua" w:hAnsi="Book Antiqua" w:cs="宋体"/>
          <w:color w:val="000000"/>
          <w:lang w:val="en-US" w:eastAsia="zh-CN"/>
        </w:rPr>
        <w:t>Shipitsin</w:t>
      </w:r>
      <w:proofErr w:type="spellEnd"/>
      <w:r w:rsidRPr="00896E8F">
        <w:rPr>
          <w:rFonts w:ascii="Book Antiqua" w:hAnsi="Book Antiqua" w:cs="宋体"/>
          <w:color w:val="000000"/>
          <w:lang w:val="en-US" w:eastAsia="zh-CN"/>
        </w:rPr>
        <w:t xml:space="preserve"> M, Campbell LL, </w:t>
      </w:r>
      <w:proofErr w:type="spellStart"/>
      <w:r w:rsidRPr="00896E8F">
        <w:rPr>
          <w:rFonts w:ascii="Book Antiqua" w:hAnsi="Book Antiqua" w:cs="宋体"/>
          <w:color w:val="000000"/>
          <w:lang w:val="en-US" w:eastAsia="zh-CN"/>
        </w:rPr>
        <w:t>Polyak</w:t>
      </w:r>
      <w:proofErr w:type="spellEnd"/>
      <w:r w:rsidRPr="00896E8F">
        <w:rPr>
          <w:rFonts w:ascii="Book Antiqua" w:hAnsi="Book Antiqua" w:cs="宋体"/>
          <w:color w:val="000000"/>
          <w:lang w:val="en-US" w:eastAsia="zh-CN"/>
        </w:rPr>
        <w:t xml:space="preserve"> K, </w:t>
      </w:r>
      <w:proofErr w:type="spellStart"/>
      <w:r w:rsidRPr="00896E8F">
        <w:rPr>
          <w:rFonts w:ascii="Book Antiqua" w:hAnsi="Book Antiqua" w:cs="宋体"/>
          <w:color w:val="000000"/>
          <w:lang w:val="en-US" w:eastAsia="zh-CN"/>
        </w:rPr>
        <w:t>Brisken</w:t>
      </w:r>
      <w:proofErr w:type="spellEnd"/>
      <w:r w:rsidRPr="00896E8F">
        <w:rPr>
          <w:rFonts w:ascii="Book Antiqua" w:hAnsi="Book Antiqua" w:cs="宋体"/>
          <w:color w:val="000000"/>
          <w:lang w:val="en-US" w:eastAsia="zh-CN"/>
        </w:rPr>
        <w:t xml:space="preserve"> C, Yang J, Weinberg RA. The epithelial-mesenchymal transition generates cells with properties of stem cells. </w:t>
      </w:r>
      <w:r w:rsidRPr="00896E8F">
        <w:rPr>
          <w:rFonts w:ascii="Book Antiqua" w:hAnsi="Book Antiqua" w:cs="宋体"/>
          <w:i/>
          <w:iCs/>
          <w:color w:val="000000"/>
          <w:lang w:val="en-US" w:eastAsia="zh-CN"/>
        </w:rPr>
        <w:t>Cell</w:t>
      </w:r>
      <w:r w:rsidRPr="00896E8F">
        <w:rPr>
          <w:rFonts w:ascii="Book Antiqua" w:hAnsi="Book Antiqua" w:cs="宋体"/>
          <w:color w:val="000000"/>
          <w:lang w:val="en-US" w:eastAsia="zh-CN"/>
        </w:rPr>
        <w:t> 2008; </w:t>
      </w:r>
      <w:r w:rsidRPr="00896E8F">
        <w:rPr>
          <w:rFonts w:ascii="Book Antiqua" w:hAnsi="Book Antiqua" w:cs="宋体"/>
          <w:b/>
          <w:bCs/>
          <w:color w:val="000000"/>
          <w:lang w:val="en-US" w:eastAsia="zh-CN"/>
        </w:rPr>
        <w:t>133</w:t>
      </w:r>
      <w:r w:rsidRPr="00896E8F">
        <w:rPr>
          <w:rFonts w:ascii="Book Antiqua" w:hAnsi="Book Antiqua" w:cs="宋体"/>
          <w:color w:val="000000"/>
          <w:lang w:val="en-US" w:eastAsia="zh-CN"/>
        </w:rPr>
        <w:t>: 704-715 [PMID: 18485877 DOI: 10.1016/j.cell.2008.03.027]</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27 </w:t>
      </w:r>
      <w:proofErr w:type="spellStart"/>
      <w:r w:rsidRPr="00896E8F">
        <w:rPr>
          <w:rFonts w:ascii="Book Antiqua" w:hAnsi="Book Antiqua" w:cs="宋体"/>
          <w:b/>
          <w:bCs/>
          <w:color w:val="000000"/>
          <w:lang w:val="en-US" w:eastAsia="zh-CN"/>
        </w:rPr>
        <w:t>Janni</w:t>
      </w:r>
      <w:proofErr w:type="spellEnd"/>
      <w:r w:rsidRPr="00896E8F">
        <w:rPr>
          <w:rFonts w:ascii="Book Antiqua" w:hAnsi="Book Antiqua" w:cs="宋体"/>
          <w:b/>
          <w:bCs/>
          <w:color w:val="000000"/>
          <w:lang w:val="en-US" w:eastAsia="zh-CN"/>
        </w:rPr>
        <w:t xml:space="preserve"> W</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Vogl</w:t>
      </w:r>
      <w:proofErr w:type="spellEnd"/>
      <w:r w:rsidRPr="00896E8F">
        <w:rPr>
          <w:rFonts w:ascii="Book Antiqua" w:hAnsi="Book Antiqua" w:cs="宋体"/>
          <w:color w:val="000000"/>
          <w:lang w:val="en-US" w:eastAsia="zh-CN"/>
        </w:rPr>
        <w:t xml:space="preserve"> FD, </w:t>
      </w:r>
      <w:proofErr w:type="spellStart"/>
      <w:r w:rsidRPr="00896E8F">
        <w:rPr>
          <w:rFonts w:ascii="Book Antiqua" w:hAnsi="Book Antiqua" w:cs="宋体"/>
          <w:color w:val="000000"/>
          <w:lang w:val="en-US" w:eastAsia="zh-CN"/>
        </w:rPr>
        <w:t>Wiedswang</w:t>
      </w:r>
      <w:proofErr w:type="spellEnd"/>
      <w:r w:rsidRPr="00896E8F">
        <w:rPr>
          <w:rFonts w:ascii="Book Antiqua" w:hAnsi="Book Antiqua" w:cs="宋体"/>
          <w:color w:val="000000"/>
          <w:lang w:val="en-US" w:eastAsia="zh-CN"/>
        </w:rPr>
        <w:t xml:space="preserve"> G, </w:t>
      </w:r>
      <w:proofErr w:type="spellStart"/>
      <w:r w:rsidRPr="00896E8F">
        <w:rPr>
          <w:rFonts w:ascii="Book Antiqua" w:hAnsi="Book Antiqua" w:cs="宋体"/>
          <w:color w:val="000000"/>
          <w:lang w:val="en-US" w:eastAsia="zh-CN"/>
        </w:rPr>
        <w:t>Synnestvedt</w:t>
      </w:r>
      <w:proofErr w:type="spellEnd"/>
      <w:r w:rsidRPr="00896E8F">
        <w:rPr>
          <w:rFonts w:ascii="Book Antiqua" w:hAnsi="Book Antiqua" w:cs="宋体"/>
          <w:color w:val="000000"/>
          <w:lang w:val="en-US" w:eastAsia="zh-CN"/>
        </w:rPr>
        <w:t xml:space="preserve"> M, </w:t>
      </w:r>
      <w:proofErr w:type="spellStart"/>
      <w:r w:rsidRPr="00896E8F">
        <w:rPr>
          <w:rFonts w:ascii="Book Antiqua" w:hAnsi="Book Antiqua" w:cs="宋体"/>
          <w:color w:val="000000"/>
          <w:lang w:val="en-US" w:eastAsia="zh-CN"/>
        </w:rPr>
        <w:t>Fehm</w:t>
      </w:r>
      <w:proofErr w:type="spellEnd"/>
      <w:r w:rsidRPr="00896E8F">
        <w:rPr>
          <w:rFonts w:ascii="Book Antiqua" w:hAnsi="Book Antiqua" w:cs="宋体"/>
          <w:color w:val="000000"/>
          <w:lang w:val="en-US" w:eastAsia="zh-CN"/>
        </w:rPr>
        <w:t xml:space="preserve"> T, </w:t>
      </w:r>
      <w:proofErr w:type="spellStart"/>
      <w:r w:rsidRPr="00896E8F">
        <w:rPr>
          <w:rFonts w:ascii="Book Antiqua" w:hAnsi="Book Antiqua" w:cs="宋体"/>
          <w:color w:val="000000"/>
          <w:lang w:val="en-US" w:eastAsia="zh-CN"/>
        </w:rPr>
        <w:t>Jückstock</w:t>
      </w:r>
      <w:proofErr w:type="spellEnd"/>
      <w:r w:rsidRPr="00896E8F">
        <w:rPr>
          <w:rFonts w:ascii="Book Antiqua" w:hAnsi="Book Antiqua" w:cs="宋体"/>
          <w:color w:val="000000"/>
          <w:lang w:val="en-US" w:eastAsia="zh-CN"/>
        </w:rPr>
        <w:t xml:space="preserve"> J, </w:t>
      </w:r>
      <w:proofErr w:type="spellStart"/>
      <w:r w:rsidRPr="00896E8F">
        <w:rPr>
          <w:rFonts w:ascii="Book Antiqua" w:hAnsi="Book Antiqua" w:cs="宋体"/>
          <w:color w:val="000000"/>
          <w:lang w:val="en-US" w:eastAsia="zh-CN"/>
        </w:rPr>
        <w:t>Borgen</w:t>
      </w:r>
      <w:proofErr w:type="spellEnd"/>
      <w:r w:rsidRPr="00896E8F">
        <w:rPr>
          <w:rFonts w:ascii="Book Antiqua" w:hAnsi="Book Antiqua" w:cs="宋体"/>
          <w:color w:val="000000"/>
          <w:lang w:val="en-US" w:eastAsia="zh-CN"/>
        </w:rPr>
        <w:t xml:space="preserve"> E, Rack B, Braun S, </w:t>
      </w:r>
      <w:proofErr w:type="spellStart"/>
      <w:r w:rsidRPr="00896E8F">
        <w:rPr>
          <w:rFonts w:ascii="Book Antiqua" w:hAnsi="Book Antiqua" w:cs="宋体"/>
          <w:color w:val="000000"/>
          <w:lang w:val="en-US" w:eastAsia="zh-CN"/>
        </w:rPr>
        <w:t>Sommer</w:t>
      </w:r>
      <w:proofErr w:type="spellEnd"/>
      <w:r w:rsidRPr="00896E8F">
        <w:rPr>
          <w:rFonts w:ascii="Book Antiqua" w:hAnsi="Book Antiqua" w:cs="宋体"/>
          <w:color w:val="000000"/>
          <w:lang w:val="en-US" w:eastAsia="zh-CN"/>
        </w:rPr>
        <w:t xml:space="preserve"> H, </w:t>
      </w:r>
      <w:proofErr w:type="spellStart"/>
      <w:r w:rsidRPr="00896E8F">
        <w:rPr>
          <w:rFonts w:ascii="Book Antiqua" w:hAnsi="Book Antiqua" w:cs="宋体"/>
          <w:color w:val="000000"/>
          <w:lang w:val="en-US" w:eastAsia="zh-CN"/>
        </w:rPr>
        <w:t>Solomayer</w:t>
      </w:r>
      <w:proofErr w:type="spellEnd"/>
      <w:r w:rsidRPr="00896E8F">
        <w:rPr>
          <w:rFonts w:ascii="Book Antiqua" w:hAnsi="Book Antiqua" w:cs="宋体"/>
          <w:color w:val="000000"/>
          <w:lang w:val="en-US" w:eastAsia="zh-CN"/>
        </w:rPr>
        <w:t xml:space="preserve"> E, </w:t>
      </w:r>
      <w:proofErr w:type="spellStart"/>
      <w:r w:rsidRPr="00896E8F">
        <w:rPr>
          <w:rFonts w:ascii="Book Antiqua" w:hAnsi="Book Antiqua" w:cs="宋体"/>
          <w:color w:val="000000"/>
          <w:lang w:val="en-US" w:eastAsia="zh-CN"/>
        </w:rPr>
        <w:t>Pantel</w:t>
      </w:r>
      <w:proofErr w:type="spellEnd"/>
      <w:r w:rsidRPr="00896E8F">
        <w:rPr>
          <w:rFonts w:ascii="Book Antiqua" w:hAnsi="Book Antiqua" w:cs="宋体"/>
          <w:color w:val="000000"/>
          <w:lang w:val="en-US" w:eastAsia="zh-CN"/>
        </w:rPr>
        <w:t xml:space="preserve"> K, </w:t>
      </w:r>
      <w:proofErr w:type="spellStart"/>
      <w:r w:rsidRPr="00896E8F">
        <w:rPr>
          <w:rFonts w:ascii="Book Antiqua" w:hAnsi="Book Antiqua" w:cs="宋体"/>
          <w:color w:val="000000"/>
          <w:lang w:val="en-US" w:eastAsia="zh-CN"/>
        </w:rPr>
        <w:t>Nesland</w:t>
      </w:r>
      <w:proofErr w:type="spellEnd"/>
      <w:r w:rsidRPr="00896E8F">
        <w:rPr>
          <w:rFonts w:ascii="Book Antiqua" w:hAnsi="Book Antiqua" w:cs="宋体"/>
          <w:color w:val="000000"/>
          <w:lang w:val="en-US" w:eastAsia="zh-CN"/>
        </w:rPr>
        <w:t xml:space="preserve"> J, </w:t>
      </w:r>
      <w:proofErr w:type="spellStart"/>
      <w:r w:rsidRPr="00896E8F">
        <w:rPr>
          <w:rFonts w:ascii="Book Antiqua" w:hAnsi="Book Antiqua" w:cs="宋体"/>
          <w:color w:val="000000"/>
          <w:lang w:val="en-US" w:eastAsia="zh-CN"/>
        </w:rPr>
        <w:t>Friese</w:t>
      </w:r>
      <w:proofErr w:type="spellEnd"/>
      <w:r w:rsidRPr="00896E8F">
        <w:rPr>
          <w:rFonts w:ascii="Book Antiqua" w:hAnsi="Book Antiqua" w:cs="宋体"/>
          <w:color w:val="000000"/>
          <w:lang w:val="en-US" w:eastAsia="zh-CN"/>
        </w:rPr>
        <w:t xml:space="preserve"> K, </w:t>
      </w:r>
      <w:proofErr w:type="spellStart"/>
      <w:r w:rsidRPr="00896E8F">
        <w:rPr>
          <w:rFonts w:ascii="Book Antiqua" w:hAnsi="Book Antiqua" w:cs="宋体"/>
          <w:color w:val="000000"/>
          <w:lang w:val="en-US" w:eastAsia="zh-CN"/>
        </w:rPr>
        <w:t>Naume</w:t>
      </w:r>
      <w:proofErr w:type="spellEnd"/>
      <w:r w:rsidRPr="00896E8F">
        <w:rPr>
          <w:rFonts w:ascii="Book Antiqua" w:hAnsi="Book Antiqua" w:cs="宋体"/>
          <w:color w:val="000000"/>
          <w:lang w:val="en-US" w:eastAsia="zh-CN"/>
        </w:rPr>
        <w:t xml:space="preserve"> B. Persistence of disseminated tumor cells in the bone marrow of breast cancer patients predicts increased risk for relapse--a European pooled analysis. </w:t>
      </w:r>
      <w:proofErr w:type="spellStart"/>
      <w:r w:rsidRPr="00896E8F">
        <w:rPr>
          <w:rFonts w:ascii="Book Antiqua" w:hAnsi="Book Antiqua" w:cs="宋体"/>
          <w:i/>
          <w:iCs/>
          <w:color w:val="000000"/>
          <w:lang w:val="en-US" w:eastAsia="zh-CN"/>
        </w:rPr>
        <w:t>Clin</w:t>
      </w:r>
      <w:proofErr w:type="spellEnd"/>
      <w:r w:rsidRPr="00896E8F">
        <w:rPr>
          <w:rFonts w:ascii="Book Antiqua" w:hAnsi="Book Antiqua" w:cs="宋体"/>
          <w:i/>
          <w:iCs/>
          <w:color w:val="000000"/>
          <w:lang w:val="en-US" w:eastAsia="zh-CN"/>
        </w:rPr>
        <w:t xml:space="preserve"> Cancer Res</w:t>
      </w:r>
      <w:r w:rsidRPr="00896E8F">
        <w:rPr>
          <w:rFonts w:ascii="Book Antiqua" w:hAnsi="Book Antiqua" w:cs="宋体"/>
          <w:color w:val="000000"/>
          <w:lang w:val="en-US" w:eastAsia="zh-CN"/>
        </w:rPr>
        <w:t> 2011; </w:t>
      </w:r>
      <w:r w:rsidRPr="00896E8F">
        <w:rPr>
          <w:rFonts w:ascii="Book Antiqua" w:hAnsi="Book Antiqua" w:cs="宋体"/>
          <w:b/>
          <w:bCs/>
          <w:color w:val="000000"/>
          <w:lang w:val="en-US" w:eastAsia="zh-CN"/>
        </w:rPr>
        <w:t>17</w:t>
      </w:r>
      <w:r w:rsidRPr="00896E8F">
        <w:rPr>
          <w:rFonts w:ascii="Book Antiqua" w:hAnsi="Book Antiqua" w:cs="宋体"/>
          <w:color w:val="000000"/>
          <w:lang w:val="en-US" w:eastAsia="zh-CN"/>
        </w:rPr>
        <w:t>: 2967-2976 [PMID: 21415211 DOI: 10.1158/1078-0432.CCR-10-2515]</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28 </w:t>
      </w:r>
      <w:proofErr w:type="spellStart"/>
      <w:r w:rsidRPr="00896E8F">
        <w:rPr>
          <w:rFonts w:ascii="Book Antiqua" w:hAnsi="Book Antiqua" w:cs="宋体"/>
          <w:b/>
          <w:bCs/>
          <w:color w:val="000000"/>
          <w:lang w:val="en-US" w:eastAsia="zh-CN"/>
        </w:rPr>
        <w:t>Rahbari</w:t>
      </w:r>
      <w:proofErr w:type="spellEnd"/>
      <w:r w:rsidRPr="00896E8F">
        <w:rPr>
          <w:rFonts w:ascii="Book Antiqua" w:hAnsi="Book Antiqua" w:cs="宋体"/>
          <w:b/>
          <w:bCs/>
          <w:color w:val="000000"/>
          <w:lang w:val="en-US" w:eastAsia="zh-CN"/>
        </w:rPr>
        <w:t xml:space="preserve"> NN</w:t>
      </w:r>
      <w:r w:rsidRPr="00896E8F">
        <w:rPr>
          <w:rFonts w:ascii="Book Antiqua" w:hAnsi="Book Antiqua" w:cs="宋体"/>
          <w:color w:val="000000"/>
          <w:lang w:val="en-US" w:eastAsia="zh-CN"/>
        </w:rPr>
        <w:t xml:space="preserve">, Bork U, </w:t>
      </w:r>
      <w:proofErr w:type="spellStart"/>
      <w:r w:rsidRPr="00896E8F">
        <w:rPr>
          <w:rFonts w:ascii="Book Antiqua" w:hAnsi="Book Antiqua" w:cs="宋体"/>
          <w:color w:val="000000"/>
          <w:lang w:val="en-US" w:eastAsia="zh-CN"/>
        </w:rPr>
        <w:t>Motschall</w:t>
      </w:r>
      <w:proofErr w:type="spellEnd"/>
      <w:r w:rsidRPr="00896E8F">
        <w:rPr>
          <w:rFonts w:ascii="Book Antiqua" w:hAnsi="Book Antiqua" w:cs="宋体"/>
          <w:color w:val="000000"/>
          <w:lang w:val="en-US" w:eastAsia="zh-CN"/>
        </w:rPr>
        <w:t xml:space="preserve"> E, </w:t>
      </w:r>
      <w:proofErr w:type="spellStart"/>
      <w:r w:rsidRPr="00896E8F">
        <w:rPr>
          <w:rFonts w:ascii="Book Antiqua" w:hAnsi="Book Antiqua" w:cs="宋体"/>
          <w:color w:val="000000"/>
          <w:lang w:val="en-US" w:eastAsia="zh-CN"/>
        </w:rPr>
        <w:t>Thorlund</w:t>
      </w:r>
      <w:proofErr w:type="spellEnd"/>
      <w:r w:rsidRPr="00896E8F">
        <w:rPr>
          <w:rFonts w:ascii="Book Antiqua" w:hAnsi="Book Antiqua" w:cs="宋体"/>
          <w:color w:val="000000"/>
          <w:lang w:val="en-US" w:eastAsia="zh-CN"/>
        </w:rPr>
        <w:t xml:space="preserve"> K, </w:t>
      </w:r>
      <w:proofErr w:type="spellStart"/>
      <w:r w:rsidRPr="00896E8F">
        <w:rPr>
          <w:rFonts w:ascii="Book Antiqua" w:hAnsi="Book Antiqua" w:cs="宋体"/>
          <w:color w:val="000000"/>
          <w:lang w:val="en-US" w:eastAsia="zh-CN"/>
        </w:rPr>
        <w:t>Büchler</w:t>
      </w:r>
      <w:proofErr w:type="spellEnd"/>
      <w:r w:rsidRPr="00896E8F">
        <w:rPr>
          <w:rFonts w:ascii="Book Antiqua" w:hAnsi="Book Antiqua" w:cs="宋体"/>
          <w:color w:val="000000"/>
          <w:lang w:val="en-US" w:eastAsia="zh-CN"/>
        </w:rPr>
        <w:t xml:space="preserve"> MW, Koch M, </w:t>
      </w:r>
      <w:proofErr w:type="spellStart"/>
      <w:r w:rsidRPr="00896E8F">
        <w:rPr>
          <w:rFonts w:ascii="Book Antiqua" w:hAnsi="Book Antiqua" w:cs="宋体"/>
          <w:color w:val="000000"/>
          <w:lang w:val="en-US" w:eastAsia="zh-CN"/>
        </w:rPr>
        <w:t>Weitz</w:t>
      </w:r>
      <w:proofErr w:type="spellEnd"/>
      <w:r w:rsidRPr="00896E8F">
        <w:rPr>
          <w:rFonts w:ascii="Book Antiqua" w:hAnsi="Book Antiqua" w:cs="宋体"/>
          <w:color w:val="000000"/>
          <w:lang w:val="en-US" w:eastAsia="zh-CN"/>
        </w:rPr>
        <w:t xml:space="preserve"> J. Molecular detection of tumor cells in regional lymph nodes is associated with disease recurrence and poor survival in node-negative colorectal cancer: a systematic review and meta-analysis. </w:t>
      </w:r>
      <w:r w:rsidRPr="00896E8F">
        <w:rPr>
          <w:rFonts w:ascii="Book Antiqua" w:hAnsi="Book Antiqua" w:cs="宋体"/>
          <w:i/>
          <w:iCs/>
          <w:color w:val="000000"/>
          <w:lang w:val="en-US" w:eastAsia="zh-CN"/>
        </w:rPr>
        <w:t xml:space="preserve">J </w:t>
      </w:r>
      <w:proofErr w:type="spellStart"/>
      <w:r w:rsidRPr="00896E8F">
        <w:rPr>
          <w:rFonts w:ascii="Book Antiqua" w:hAnsi="Book Antiqua" w:cs="宋体"/>
          <w:i/>
          <w:iCs/>
          <w:color w:val="000000"/>
          <w:lang w:val="en-US" w:eastAsia="zh-CN"/>
        </w:rPr>
        <w:t>Clin</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Oncol</w:t>
      </w:r>
      <w:proofErr w:type="spellEnd"/>
      <w:r w:rsidRPr="00896E8F">
        <w:rPr>
          <w:rFonts w:ascii="Book Antiqua" w:hAnsi="Book Antiqua" w:cs="宋体"/>
          <w:color w:val="000000"/>
          <w:lang w:val="en-US" w:eastAsia="zh-CN"/>
        </w:rPr>
        <w:t> 2012; </w:t>
      </w:r>
      <w:r w:rsidRPr="00896E8F">
        <w:rPr>
          <w:rFonts w:ascii="Book Antiqua" w:hAnsi="Book Antiqua" w:cs="宋体"/>
          <w:b/>
          <w:bCs/>
          <w:color w:val="000000"/>
          <w:lang w:val="en-US" w:eastAsia="zh-CN"/>
        </w:rPr>
        <w:t>30</w:t>
      </w:r>
      <w:r w:rsidRPr="00896E8F">
        <w:rPr>
          <w:rFonts w:ascii="Book Antiqua" w:hAnsi="Book Antiqua" w:cs="宋体"/>
          <w:color w:val="000000"/>
          <w:lang w:val="en-US" w:eastAsia="zh-CN"/>
        </w:rPr>
        <w:t>: 60-70 [PMID: 22124103 DOI: 10.1200/JCO.2011.36.9504]</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29 </w:t>
      </w:r>
      <w:proofErr w:type="spellStart"/>
      <w:r w:rsidRPr="00896E8F">
        <w:rPr>
          <w:rFonts w:ascii="Book Antiqua" w:hAnsi="Book Antiqua" w:cs="宋体"/>
          <w:b/>
          <w:bCs/>
          <w:color w:val="000000"/>
          <w:lang w:val="en-US" w:eastAsia="zh-CN"/>
        </w:rPr>
        <w:t>Denève</w:t>
      </w:r>
      <w:proofErr w:type="spellEnd"/>
      <w:r w:rsidRPr="00896E8F">
        <w:rPr>
          <w:rFonts w:ascii="Book Antiqua" w:hAnsi="Book Antiqua" w:cs="宋体"/>
          <w:b/>
          <w:bCs/>
          <w:color w:val="000000"/>
          <w:lang w:val="en-US" w:eastAsia="zh-CN"/>
        </w:rPr>
        <w:t xml:space="preserve"> E</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Riethdorf</w:t>
      </w:r>
      <w:proofErr w:type="spellEnd"/>
      <w:r w:rsidRPr="00896E8F">
        <w:rPr>
          <w:rFonts w:ascii="Book Antiqua" w:hAnsi="Book Antiqua" w:cs="宋体"/>
          <w:color w:val="000000"/>
          <w:lang w:val="en-US" w:eastAsia="zh-CN"/>
        </w:rPr>
        <w:t xml:space="preserve"> S, Ramos J, </w:t>
      </w:r>
      <w:proofErr w:type="spellStart"/>
      <w:r w:rsidRPr="00896E8F">
        <w:rPr>
          <w:rFonts w:ascii="Book Antiqua" w:hAnsi="Book Antiqua" w:cs="宋体"/>
          <w:color w:val="000000"/>
          <w:lang w:val="en-US" w:eastAsia="zh-CN"/>
        </w:rPr>
        <w:t>Nocca</w:t>
      </w:r>
      <w:proofErr w:type="spellEnd"/>
      <w:r w:rsidRPr="00896E8F">
        <w:rPr>
          <w:rFonts w:ascii="Book Antiqua" w:hAnsi="Book Antiqua" w:cs="宋体"/>
          <w:color w:val="000000"/>
          <w:lang w:val="en-US" w:eastAsia="zh-CN"/>
        </w:rPr>
        <w:t xml:space="preserve"> D, </w:t>
      </w:r>
      <w:proofErr w:type="spellStart"/>
      <w:r w:rsidRPr="00896E8F">
        <w:rPr>
          <w:rFonts w:ascii="Book Antiqua" w:hAnsi="Book Antiqua" w:cs="宋体"/>
          <w:color w:val="000000"/>
          <w:lang w:val="en-US" w:eastAsia="zh-CN"/>
        </w:rPr>
        <w:t>Coffy</w:t>
      </w:r>
      <w:proofErr w:type="spellEnd"/>
      <w:r w:rsidRPr="00896E8F">
        <w:rPr>
          <w:rFonts w:ascii="Book Antiqua" w:hAnsi="Book Antiqua" w:cs="宋体"/>
          <w:color w:val="000000"/>
          <w:lang w:val="en-US" w:eastAsia="zh-CN"/>
        </w:rPr>
        <w:t xml:space="preserve"> A, </w:t>
      </w:r>
      <w:proofErr w:type="spellStart"/>
      <w:r w:rsidRPr="00896E8F">
        <w:rPr>
          <w:rFonts w:ascii="Book Antiqua" w:hAnsi="Book Antiqua" w:cs="宋体"/>
          <w:color w:val="000000"/>
          <w:lang w:val="en-US" w:eastAsia="zh-CN"/>
        </w:rPr>
        <w:t>Daurès</w:t>
      </w:r>
      <w:proofErr w:type="spellEnd"/>
      <w:r w:rsidRPr="00896E8F">
        <w:rPr>
          <w:rFonts w:ascii="Book Antiqua" w:hAnsi="Book Antiqua" w:cs="宋体"/>
          <w:color w:val="000000"/>
          <w:lang w:val="en-US" w:eastAsia="zh-CN"/>
        </w:rPr>
        <w:t xml:space="preserve"> JP, </w:t>
      </w:r>
      <w:proofErr w:type="spellStart"/>
      <w:r w:rsidRPr="00896E8F">
        <w:rPr>
          <w:rFonts w:ascii="Book Antiqua" w:hAnsi="Book Antiqua" w:cs="宋体"/>
          <w:color w:val="000000"/>
          <w:lang w:val="en-US" w:eastAsia="zh-CN"/>
        </w:rPr>
        <w:t>Maudelonde</w:t>
      </w:r>
      <w:proofErr w:type="spellEnd"/>
      <w:r w:rsidRPr="00896E8F">
        <w:rPr>
          <w:rFonts w:ascii="Book Antiqua" w:hAnsi="Book Antiqua" w:cs="宋体"/>
          <w:color w:val="000000"/>
          <w:lang w:val="en-US" w:eastAsia="zh-CN"/>
        </w:rPr>
        <w:t xml:space="preserve"> T, Fabre JM, </w:t>
      </w:r>
      <w:proofErr w:type="spellStart"/>
      <w:r w:rsidRPr="00896E8F">
        <w:rPr>
          <w:rFonts w:ascii="Book Antiqua" w:hAnsi="Book Antiqua" w:cs="宋体"/>
          <w:color w:val="000000"/>
          <w:lang w:val="en-US" w:eastAsia="zh-CN"/>
        </w:rPr>
        <w:t>Pantel</w:t>
      </w:r>
      <w:proofErr w:type="spellEnd"/>
      <w:r w:rsidRPr="00896E8F">
        <w:rPr>
          <w:rFonts w:ascii="Book Antiqua" w:hAnsi="Book Antiqua" w:cs="宋体"/>
          <w:color w:val="000000"/>
          <w:lang w:val="en-US" w:eastAsia="zh-CN"/>
        </w:rPr>
        <w:t xml:space="preserve"> K, </w:t>
      </w:r>
      <w:proofErr w:type="spellStart"/>
      <w:r w:rsidRPr="00896E8F">
        <w:rPr>
          <w:rFonts w:ascii="Book Antiqua" w:hAnsi="Book Antiqua" w:cs="宋体"/>
          <w:color w:val="000000"/>
          <w:lang w:val="en-US" w:eastAsia="zh-CN"/>
        </w:rPr>
        <w:t>Alix-Panabières</w:t>
      </w:r>
      <w:proofErr w:type="spellEnd"/>
      <w:r w:rsidRPr="00896E8F">
        <w:rPr>
          <w:rFonts w:ascii="Book Antiqua" w:hAnsi="Book Antiqua" w:cs="宋体"/>
          <w:color w:val="000000"/>
          <w:lang w:val="en-US" w:eastAsia="zh-CN"/>
        </w:rPr>
        <w:t xml:space="preserve"> C. Capture of viable circulating tumor cells in </w:t>
      </w:r>
      <w:r w:rsidRPr="00896E8F">
        <w:rPr>
          <w:rFonts w:ascii="Book Antiqua" w:hAnsi="Book Antiqua" w:cs="宋体"/>
          <w:color w:val="000000"/>
          <w:lang w:val="en-US" w:eastAsia="zh-CN"/>
        </w:rPr>
        <w:lastRenderedPageBreak/>
        <w:t>the liver of colorectal cancer patients. </w:t>
      </w:r>
      <w:proofErr w:type="spellStart"/>
      <w:r w:rsidRPr="00896E8F">
        <w:rPr>
          <w:rFonts w:ascii="Book Antiqua" w:hAnsi="Book Antiqua" w:cs="宋体"/>
          <w:i/>
          <w:iCs/>
          <w:color w:val="000000"/>
          <w:lang w:val="en-US" w:eastAsia="zh-CN"/>
        </w:rPr>
        <w:t>Clin</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Chem</w:t>
      </w:r>
      <w:proofErr w:type="spellEnd"/>
      <w:r w:rsidRPr="00896E8F">
        <w:rPr>
          <w:rFonts w:ascii="Book Antiqua" w:hAnsi="Book Antiqua" w:cs="宋体"/>
          <w:color w:val="000000"/>
          <w:lang w:val="en-US" w:eastAsia="zh-CN"/>
        </w:rPr>
        <w:t> 2013; </w:t>
      </w:r>
      <w:r w:rsidRPr="00896E8F">
        <w:rPr>
          <w:rFonts w:ascii="Book Antiqua" w:hAnsi="Book Antiqua" w:cs="宋体"/>
          <w:b/>
          <w:bCs/>
          <w:color w:val="000000"/>
          <w:lang w:val="en-US" w:eastAsia="zh-CN"/>
        </w:rPr>
        <w:t>59</w:t>
      </w:r>
      <w:r w:rsidRPr="00896E8F">
        <w:rPr>
          <w:rFonts w:ascii="Book Antiqua" w:hAnsi="Book Antiqua" w:cs="宋体"/>
          <w:color w:val="000000"/>
          <w:lang w:val="en-US" w:eastAsia="zh-CN"/>
        </w:rPr>
        <w:t>: 1384-1392 [PMID: 23695297 DOI: 10.1373/clinchem.2013.202846]</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30 </w:t>
      </w:r>
      <w:proofErr w:type="spellStart"/>
      <w:r w:rsidRPr="00896E8F">
        <w:rPr>
          <w:rFonts w:ascii="Book Antiqua" w:hAnsi="Book Antiqua" w:cs="宋体"/>
          <w:b/>
          <w:bCs/>
          <w:color w:val="000000"/>
          <w:lang w:val="en-US" w:eastAsia="zh-CN"/>
        </w:rPr>
        <w:t>Rahbari</w:t>
      </w:r>
      <w:proofErr w:type="spellEnd"/>
      <w:r w:rsidRPr="00896E8F">
        <w:rPr>
          <w:rFonts w:ascii="Book Antiqua" w:hAnsi="Book Antiqua" w:cs="宋体"/>
          <w:b/>
          <w:bCs/>
          <w:color w:val="000000"/>
          <w:lang w:val="en-US" w:eastAsia="zh-CN"/>
        </w:rPr>
        <w:t xml:space="preserve"> NN</w:t>
      </w:r>
      <w:r w:rsidRPr="00896E8F">
        <w:rPr>
          <w:rFonts w:ascii="Book Antiqua" w:hAnsi="Book Antiqua" w:cs="宋体"/>
          <w:color w:val="000000"/>
          <w:lang w:val="en-US" w:eastAsia="zh-CN"/>
        </w:rPr>
        <w:t xml:space="preserve">, Bork U, </w:t>
      </w:r>
      <w:proofErr w:type="spellStart"/>
      <w:r w:rsidRPr="00896E8F">
        <w:rPr>
          <w:rFonts w:ascii="Book Antiqua" w:hAnsi="Book Antiqua" w:cs="宋体"/>
          <w:color w:val="000000"/>
          <w:lang w:val="en-US" w:eastAsia="zh-CN"/>
        </w:rPr>
        <w:t>Kircher</w:t>
      </w:r>
      <w:proofErr w:type="spellEnd"/>
      <w:r w:rsidRPr="00896E8F">
        <w:rPr>
          <w:rFonts w:ascii="Book Antiqua" w:hAnsi="Book Antiqua" w:cs="宋体"/>
          <w:color w:val="000000"/>
          <w:lang w:val="en-US" w:eastAsia="zh-CN"/>
        </w:rPr>
        <w:t xml:space="preserve"> A, Nimitz T, </w:t>
      </w:r>
      <w:proofErr w:type="spellStart"/>
      <w:r w:rsidRPr="00896E8F">
        <w:rPr>
          <w:rFonts w:ascii="Book Antiqua" w:hAnsi="Book Antiqua" w:cs="宋体"/>
          <w:color w:val="000000"/>
          <w:lang w:val="en-US" w:eastAsia="zh-CN"/>
        </w:rPr>
        <w:t>Schölch</w:t>
      </w:r>
      <w:proofErr w:type="spellEnd"/>
      <w:r w:rsidRPr="00896E8F">
        <w:rPr>
          <w:rFonts w:ascii="Book Antiqua" w:hAnsi="Book Antiqua" w:cs="宋体"/>
          <w:color w:val="000000"/>
          <w:lang w:val="en-US" w:eastAsia="zh-CN"/>
        </w:rPr>
        <w:t xml:space="preserve"> S, </w:t>
      </w:r>
      <w:proofErr w:type="spellStart"/>
      <w:r w:rsidRPr="00896E8F">
        <w:rPr>
          <w:rFonts w:ascii="Book Antiqua" w:hAnsi="Book Antiqua" w:cs="宋体"/>
          <w:color w:val="000000"/>
          <w:lang w:val="en-US" w:eastAsia="zh-CN"/>
        </w:rPr>
        <w:t>Kahlert</w:t>
      </w:r>
      <w:proofErr w:type="spellEnd"/>
      <w:r w:rsidRPr="00896E8F">
        <w:rPr>
          <w:rFonts w:ascii="Book Antiqua" w:hAnsi="Book Antiqua" w:cs="宋体"/>
          <w:color w:val="000000"/>
          <w:lang w:val="en-US" w:eastAsia="zh-CN"/>
        </w:rPr>
        <w:t xml:space="preserve"> C, Schmidt T, </w:t>
      </w:r>
      <w:proofErr w:type="spellStart"/>
      <w:r w:rsidRPr="00896E8F">
        <w:rPr>
          <w:rFonts w:ascii="Book Antiqua" w:hAnsi="Book Antiqua" w:cs="宋体"/>
          <w:color w:val="000000"/>
          <w:lang w:val="en-US" w:eastAsia="zh-CN"/>
        </w:rPr>
        <w:t>Steinert</w:t>
      </w:r>
      <w:proofErr w:type="spellEnd"/>
      <w:r w:rsidRPr="00896E8F">
        <w:rPr>
          <w:rFonts w:ascii="Book Antiqua" w:hAnsi="Book Antiqua" w:cs="宋体"/>
          <w:color w:val="000000"/>
          <w:lang w:val="en-US" w:eastAsia="zh-CN"/>
        </w:rPr>
        <w:t xml:space="preserve"> G, Ulrich AB, </w:t>
      </w:r>
      <w:proofErr w:type="spellStart"/>
      <w:r w:rsidRPr="00896E8F">
        <w:rPr>
          <w:rFonts w:ascii="Book Antiqua" w:hAnsi="Book Antiqua" w:cs="宋体"/>
          <w:color w:val="000000"/>
          <w:lang w:val="en-US" w:eastAsia="zh-CN"/>
        </w:rPr>
        <w:t>Reissfelder</w:t>
      </w:r>
      <w:proofErr w:type="spellEnd"/>
      <w:r w:rsidRPr="00896E8F">
        <w:rPr>
          <w:rFonts w:ascii="Book Antiqua" w:hAnsi="Book Antiqua" w:cs="宋体"/>
          <w:color w:val="000000"/>
          <w:lang w:val="en-US" w:eastAsia="zh-CN"/>
        </w:rPr>
        <w:t xml:space="preserve"> C, </w:t>
      </w:r>
      <w:proofErr w:type="spellStart"/>
      <w:r w:rsidRPr="00896E8F">
        <w:rPr>
          <w:rFonts w:ascii="Book Antiqua" w:hAnsi="Book Antiqua" w:cs="宋体"/>
          <w:color w:val="000000"/>
          <w:lang w:val="en-US" w:eastAsia="zh-CN"/>
        </w:rPr>
        <w:t>Büchler</w:t>
      </w:r>
      <w:proofErr w:type="spellEnd"/>
      <w:r w:rsidRPr="00896E8F">
        <w:rPr>
          <w:rFonts w:ascii="Book Antiqua" w:hAnsi="Book Antiqua" w:cs="宋体"/>
          <w:color w:val="000000"/>
          <w:lang w:val="en-US" w:eastAsia="zh-CN"/>
        </w:rPr>
        <w:t xml:space="preserve"> MW, Koch M, </w:t>
      </w:r>
      <w:proofErr w:type="spellStart"/>
      <w:r w:rsidRPr="00896E8F">
        <w:rPr>
          <w:rFonts w:ascii="Book Antiqua" w:hAnsi="Book Antiqua" w:cs="宋体"/>
          <w:color w:val="000000"/>
          <w:lang w:val="en-US" w:eastAsia="zh-CN"/>
        </w:rPr>
        <w:t>Weitz</w:t>
      </w:r>
      <w:proofErr w:type="spellEnd"/>
      <w:r w:rsidRPr="00896E8F">
        <w:rPr>
          <w:rFonts w:ascii="Book Antiqua" w:hAnsi="Book Antiqua" w:cs="宋体"/>
          <w:color w:val="000000"/>
          <w:lang w:val="en-US" w:eastAsia="zh-CN"/>
        </w:rPr>
        <w:t xml:space="preserve"> J. Compartmental differences of circulating tumor cells in colorectal cancer. </w:t>
      </w:r>
      <w:r w:rsidRPr="00896E8F">
        <w:rPr>
          <w:rFonts w:ascii="Book Antiqua" w:hAnsi="Book Antiqua" w:cs="宋体"/>
          <w:i/>
          <w:iCs/>
          <w:color w:val="000000"/>
          <w:lang w:val="en-US" w:eastAsia="zh-CN"/>
        </w:rPr>
        <w:t xml:space="preserve">Ann </w:t>
      </w:r>
      <w:proofErr w:type="spellStart"/>
      <w:r w:rsidRPr="00896E8F">
        <w:rPr>
          <w:rFonts w:ascii="Book Antiqua" w:hAnsi="Book Antiqua" w:cs="宋体"/>
          <w:i/>
          <w:iCs/>
          <w:color w:val="000000"/>
          <w:lang w:val="en-US" w:eastAsia="zh-CN"/>
        </w:rPr>
        <w:t>Surg</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Oncol</w:t>
      </w:r>
      <w:proofErr w:type="spellEnd"/>
      <w:r w:rsidRPr="00896E8F">
        <w:rPr>
          <w:rFonts w:ascii="Book Antiqua" w:hAnsi="Book Antiqua" w:cs="宋体"/>
          <w:color w:val="000000"/>
          <w:lang w:val="en-US" w:eastAsia="zh-CN"/>
        </w:rPr>
        <w:t> 2012; </w:t>
      </w:r>
      <w:r w:rsidRPr="00896E8F">
        <w:rPr>
          <w:rFonts w:ascii="Book Antiqua" w:hAnsi="Book Antiqua" w:cs="宋体"/>
          <w:b/>
          <w:bCs/>
          <w:color w:val="000000"/>
          <w:lang w:val="en-US" w:eastAsia="zh-CN"/>
        </w:rPr>
        <w:t>19</w:t>
      </w:r>
      <w:r w:rsidRPr="00896E8F">
        <w:rPr>
          <w:rFonts w:ascii="Book Antiqua" w:hAnsi="Book Antiqua" w:cs="宋体"/>
          <w:color w:val="000000"/>
          <w:lang w:val="en-US" w:eastAsia="zh-CN"/>
        </w:rPr>
        <w:t>: 2195-2202 [PMID: 22230943 DOI: 10.1245/s10434-011-2178-1]</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31 </w:t>
      </w:r>
      <w:r w:rsidRPr="00896E8F">
        <w:rPr>
          <w:rFonts w:ascii="Book Antiqua" w:hAnsi="Book Antiqua" w:cs="宋体"/>
          <w:b/>
          <w:bCs/>
          <w:color w:val="000000"/>
          <w:lang w:val="en-US" w:eastAsia="zh-CN"/>
        </w:rPr>
        <w:t>Allard WJ</w:t>
      </w:r>
      <w:r w:rsidRPr="00896E8F">
        <w:rPr>
          <w:rFonts w:ascii="Book Antiqua" w:hAnsi="Book Antiqua" w:cs="宋体"/>
          <w:color w:val="000000"/>
          <w:lang w:val="en-US" w:eastAsia="zh-CN"/>
        </w:rPr>
        <w:t xml:space="preserve">, Matera J, Miller MC, </w:t>
      </w:r>
      <w:proofErr w:type="spellStart"/>
      <w:r w:rsidRPr="00896E8F">
        <w:rPr>
          <w:rFonts w:ascii="Book Antiqua" w:hAnsi="Book Antiqua" w:cs="宋体"/>
          <w:color w:val="000000"/>
          <w:lang w:val="en-US" w:eastAsia="zh-CN"/>
        </w:rPr>
        <w:t>Repollet</w:t>
      </w:r>
      <w:proofErr w:type="spellEnd"/>
      <w:r w:rsidRPr="00896E8F">
        <w:rPr>
          <w:rFonts w:ascii="Book Antiqua" w:hAnsi="Book Antiqua" w:cs="宋体"/>
          <w:color w:val="000000"/>
          <w:lang w:val="en-US" w:eastAsia="zh-CN"/>
        </w:rPr>
        <w:t xml:space="preserve"> M, Connelly MC, Rao C, </w:t>
      </w:r>
      <w:proofErr w:type="spellStart"/>
      <w:r w:rsidRPr="00896E8F">
        <w:rPr>
          <w:rFonts w:ascii="Book Antiqua" w:hAnsi="Book Antiqua" w:cs="宋体"/>
          <w:color w:val="000000"/>
          <w:lang w:val="en-US" w:eastAsia="zh-CN"/>
        </w:rPr>
        <w:t>Tibbe</w:t>
      </w:r>
      <w:proofErr w:type="spellEnd"/>
      <w:r w:rsidRPr="00896E8F">
        <w:rPr>
          <w:rFonts w:ascii="Book Antiqua" w:hAnsi="Book Antiqua" w:cs="宋体"/>
          <w:color w:val="000000"/>
          <w:lang w:val="en-US" w:eastAsia="zh-CN"/>
        </w:rPr>
        <w:t xml:space="preserve"> AG, </w:t>
      </w:r>
      <w:proofErr w:type="spellStart"/>
      <w:r w:rsidRPr="00896E8F">
        <w:rPr>
          <w:rFonts w:ascii="Book Antiqua" w:hAnsi="Book Antiqua" w:cs="宋体"/>
          <w:color w:val="000000"/>
          <w:lang w:val="en-US" w:eastAsia="zh-CN"/>
        </w:rPr>
        <w:t>Uhr</w:t>
      </w:r>
      <w:proofErr w:type="spellEnd"/>
      <w:r w:rsidRPr="00896E8F">
        <w:rPr>
          <w:rFonts w:ascii="Book Antiqua" w:hAnsi="Book Antiqua" w:cs="宋体"/>
          <w:color w:val="000000"/>
          <w:lang w:val="en-US" w:eastAsia="zh-CN"/>
        </w:rPr>
        <w:t xml:space="preserve"> JW, </w:t>
      </w:r>
      <w:proofErr w:type="spellStart"/>
      <w:r w:rsidRPr="00896E8F">
        <w:rPr>
          <w:rFonts w:ascii="Book Antiqua" w:hAnsi="Book Antiqua" w:cs="宋体"/>
          <w:color w:val="000000"/>
          <w:lang w:val="en-US" w:eastAsia="zh-CN"/>
        </w:rPr>
        <w:t>Terstappen</w:t>
      </w:r>
      <w:proofErr w:type="spellEnd"/>
      <w:r w:rsidRPr="00896E8F">
        <w:rPr>
          <w:rFonts w:ascii="Book Antiqua" w:hAnsi="Book Antiqua" w:cs="宋体"/>
          <w:color w:val="000000"/>
          <w:lang w:val="en-US" w:eastAsia="zh-CN"/>
        </w:rPr>
        <w:t xml:space="preserve"> LW. Tumor cells circulate in the peripheral blood of all major carcinomas but not in healthy subjects or patients with nonmalignant diseases. </w:t>
      </w:r>
      <w:proofErr w:type="spellStart"/>
      <w:r w:rsidRPr="00896E8F">
        <w:rPr>
          <w:rFonts w:ascii="Book Antiqua" w:hAnsi="Book Antiqua" w:cs="宋体"/>
          <w:i/>
          <w:iCs/>
          <w:color w:val="000000"/>
          <w:lang w:val="en-US" w:eastAsia="zh-CN"/>
        </w:rPr>
        <w:t>Clin</w:t>
      </w:r>
      <w:proofErr w:type="spellEnd"/>
      <w:r w:rsidRPr="00896E8F">
        <w:rPr>
          <w:rFonts w:ascii="Book Antiqua" w:hAnsi="Book Antiqua" w:cs="宋体"/>
          <w:i/>
          <w:iCs/>
          <w:color w:val="000000"/>
          <w:lang w:val="en-US" w:eastAsia="zh-CN"/>
        </w:rPr>
        <w:t xml:space="preserve"> Cancer Res</w:t>
      </w:r>
      <w:r w:rsidRPr="00896E8F">
        <w:rPr>
          <w:rFonts w:ascii="Book Antiqua" w:hAnsi="Book Antiqua" w:cs="宋体"/>
          <w:color w:val="000000"/>
          <w:lang w:val="en-US" w:eastAsia="zh-CN"/>
        </w:rPr>
        <w:t> 2004; </w:t>
      </w:r>
      <w:r w:rsidRPr="00896E8F">
        <w:rPr>
          <w:rFonts w:ascii="Book Antiqua" w:hAnsi="Book Antiqua" w:cs="宋体"/>
          <w:b/>
          <w:bCs/>
          <w:color w:val="000000"/>
          <w:lang w:val="en-US" w:eastAsia="zh-CN"/>
        </w:rPr>
        <w:t>10</w:t>
      </w:r>
      <w:r w:rsidRPr="00896E8F">
        <w:rPr>
          <w:rFonts w:ascii="Book Antiqua" w:hAnsi="Book Antiqua" w:cs="宋体"/>
          <w:color w:val="000000"/>
          <w:lang w:val="en-US" w:eastAsia="zh-CN"/>
        </w:rPr>
        <w:t>: 6897-6904 [PMID: 15501967 DOI: 10.1158/1078-0432.CCR-04-0378]</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32 </w:t>
      </w:r>
      <w:r w:rsidRPr="00896E8F">
        <w:rPr>
          <w:rFonts w:ascii="Book Antiqua" w:hAnsi="Book Antiqua" w:cs="宋体"/>
          <w:b/>
          <w:bCs/>
          <w:color w:val="000000"/>
          <w:lang w:val="en-US" w:eastAsia="zh-CN"/>
        </w:rPr>
        <w:t>Cohen SJ</w:t>
      </w:r>
      <w:r w:rsidRPr="00896E8F">
        <w:rPr>
          <w:rFonts w:ascii="Book Antiqua" w:hAnsi="Book Antiqua" w:cs="宋体"/>
          <w:color w:val="000000"/>
          <w:lang w:val="en-US" w:eastAsia="zh-CN"/>
        </w:rPr>
        <w:t xml:space="preserve">, Punt CJ, </w:t>
      </w:r>
      <w:proofErr w:type="spellStart"/>
      <w:r w:rsidRPr="00896E8F">
        <w:rPr>
          <w:rFonts w:ascii="Book Antiqua" w:hAnsi="Book Antiqua" w:cs="宋体"/>
          <w:color w:val="000000"/>
          <w:lang w:val="en-US" w:eastAsia="zh-CN"/>
        </w:rPr>
        <w:t>Iannotti</w:t>
      </w:r>
      <w:proofErr w:type="spellEnd"/>
      <w:r w:rsidRPr="00896E8F">
        <w:rPr>
          <w:rFonts w:ascii="Book Antiqua" w:hAnsi="Book Antiqua" w:cs="宋体"/>
          <w:color w:val="000000"/>
          <w:lang w:val="en-US" w:eastAsia="zh-CN"/>
        </w:rPr>
        <w:t xml:space="preserve"> N, </w:t>
      </w:r>
      <w:proofErr w:type="spellStart"/>
      <w:r w:rsidRPr="00896E8F">
        <w:rPr>
          <w:rFonts w:ascii="Book Antiqua" w:hAnsi="Book Antiqua" w:cs="宋体"/>
          <w:color w:val="000000"/>
          <w:lang w:val="en-US" w:eastAsia="zh-CN"/>
        </w:rPr>
        <w:t>Saidman</w:t>
      </w:r>
      <w:proofErr w:type="spellEnd"/>
      <w:r w:rsidRPr="00896E8F">
        <w:rPr>
          <w:rFonts w:ascii="Book Antiqua" w:hAnsi="Book Antiqua" w:cs="宋体"/>
          <w:color w:val="000000"/>
          <w:lang w:val="en-US" w:eastAsia="zh-CN"/>
        </w:rPr>
        <w:t xml:space="preserve"> BH, Sabbath KD, </w:t>
      </w:r>
      <w:proofErr w:type="spellStart"/>
      <w:r w:rsidRPr="00896E8F">
        <w:rPr>
          <w:rFonts w:ascii="Book Antiqua" w:hAnsi="Book Antiqua" w:cs="宋体"/>
          <w:color w:val="000000"/>
          <w:lang w:val="en-US" w:eastAsia="zh-CN"/>
        </w:rPr>
        <w:t>Gabrail</w:t>
      </w:r>
      <w:proofErr w:type="spellEnd"/>
      <w:r w:rsidRPr="00896E8F">
        <w:rPr>
          <w:rFonts w:ascii="Book Antiqua" w:hAnsi="Book Antiqua" w:cs="宋体"/>
          <w:color w:val="000000"/>
          <w:lang w:val="en-US" w:eastAsia="zh-CN"/>
        </w:rPr>
        <w:t xml:space="preserve"> NY, </w:t>
      </w:r>
      <w:proofErr w:type="spellStart"/>
      <w:r w:rsidRPr="00896E8F">
        <w:rPr>
          <w:rFonts w:ascii="Book Antiqua" w:hAnsi="Book Antiqua" w:cs="宋体"/>
          <w:color w:val="000000"/>
          <w:lang w:val="en-US" w:eastAsia="zh-CN"/>
        </w:rPr>
        <w:t>Picus</w:t>
      </w:r>
      <w:proofErr w:type="spellEnd"/>
      <w:r w:rsidRPr="00896E8F">
        <w:rPr>
          <w:rFonts w:ascii="Book Antiqua" w:hAnsi="Book Antiqua" w:cs="宋体"/>
          <w:color w:val="000000"/>
          <w:lang w:val="en-US" w:eastAsia="zh-CN"/>
        </w:rPr>
        <w:t xml:space="preserve"> J, Morse MA, Mitchell E, Miller MC, Doyle GV, </w:t>
      </w:r>
      <w:proofErr w:type="spellStart"/>
      <w:r w:rsidRPr="00896E8F">
        <w:rPr>
          <w:rFonts w:ascii="Book Antiqua" w:hAnsi="Book Antiqua" w:cs="宋体"/>
          <w:color w:val="000000"/>
          <w:lang w:val="en-US" w:eastAsia="zh-CN"/>
        </w:rPr>
        <w:t>Tissing</w:t>
      </w:r>
      <w:proofErr w:type="spellEnd"/>
      <w:r w:rsidRPr="00896E8F">
        <w:rPr>
          <w:rFonts w:ascii="Book Antiqua" w:hAnsi="Book Antiqua" w:cs="宋体"/>
          <w:color w:val="000000"/>
          <w:lang w:val="en-US" w:eastAsia="zh-CN"/>
        </w:rPr>
        <w:t xml:space="preserve"> H, </w:t>
      </w:r>
      <w:proofErr w:type="spellStart"/>
      <w:r w:rsidRPr="00896E8F">
        <w:rPr>
          <w:rFonts w:ascii="Book Antiqua" w:hAnsi="Book Antiqua" w:cs="宋体"/>
          <w:color w:val="000000"/>
          <w:lang w:val="en-US" w:eastAsia="zh-CN"/>
        </w:rPr>
        <w:t>Terstappen</w:t>
      </w:r>
      <w:proofErr w:type="spellEnd"/>
      <w:r w:rsidRPr="00896E8F">
        <w:rPr>
          <w:rFonts w:ascii="Book Antiqua" w:hAnsi="Book Antiqua" w:cs="宋体"/>
          <w:color w:val="000000"/>
          <w:lang w:val="en-US" w:eastAsia="zh-CN"/>
        </w:rPr>
        <w:t xml:space="preserve"> LW, </w:t>
      </w:r>
      <w:proofErr w:type="spellStart"/>
      <w:r w:rsidRPr="00896E8F">
        <w:rPr>
          <w:rFonts w:ascii="Book Antiqua" w:hAnsi="Book Antiqua" w:cs="宋体"/>
          <w:color w:val="000000"/>
          <w:lang w:val="en-US" w:eastAsia="zh-CN"/>
        </w:rPr>
        <w:t>Meropol</w:t>
      </w:r>
      <w:proofErr w:type="spellEnd"/>
      <w:r w:rsidRPr="00896E8F">
        <w:rPr>
          <w:rFonts w:ascii="Book Antiqua" w:hAnsi="Book Antiqua" w:cs="宋体"/>
          <w:color w:val="000000"/>
          <w:lang w:val="en-US" w:eastAsia="zh-CN"/>
        </w:rPr>
        <w:t xml:space="preserve"> NJ. Prognostic significance of circulating tumor cells in patients with metastatic colorectal cancer. </w:t>
      </w:r>
      <w:r w:rsidRPr="00896E8F">
        <w:rPr>
          <w:rFonts w:ascii="Book Antiqua" w:hAnsi="Book Antiqua" w:cs="宋体"/>
          <w:i/>
          <w:iCs/>
          <w:color w:val="000000"/>
          <w:lang w:val="en-US" w:eastAsia="zh-CN"/>
        </w:rPr>
        <w:t xml:space="preserve">Ann </w:t>
      </w:r>
      <w:proofErr w:type="spellStart"/>
      <w:r w:rsidRPr="00896E8F">
        <w:rPr>
          <w:rFonts w:ascii="Book Antiqua" w:hAnsi="Book Antiqua" w:cs="宋体"/>
          <w:i/>
          <w:iCs/>
          <w:color w:val="000000"/>
          <w:lang w:val="en-US" w:eastAsia="zh-CN"/>
        </w:rPr>
        <w:t>Oncol</w:t>
      </w:r>
      <w:proofErr w:type="spellEnd"/>
      <w:r w:rsidRPr="00896E8F">
        <w:rPr>
          <w:rFonts w:ascii="Book Antiqua" w:hAnsi="Book Antiqua" w:cs="宋体"/>
          <w:color w:val="000000"/>
          <w:lang w:val="en-US" w:eastAsia="zh-CN"/>
        </w:rPr>
        <w:t> 2009; </w:t>
      </w:r>
      <w:r w:rsidRPr="00896E8F">
        <w:rPr>
          <w:rFonts w:ascii="Book Antiqua" w:hAnsi="Book Antiqua" w:cs="宋体"/>
          <w:b/>
          <w:bCs/>
          <w:color w:val="000000"/>
          <w:lang w:val="en-US" w:eastAsia="zh-CN"/>
        </w:rPr>
        <w:t>20</w:t>
      </w:r>
      <w:r w:rsidRPr="00896E8F">
        <w:rPr>
          <w:rFonts w:ascii="Book Antiqua" w:hAnsi="Book Antiqua" w:cs="宋体"/>
          <w:color w:val="000000"/>
          <w:lang w:val="en-US" w:eastAsia="zh-CN"/>
        </w:rPr>
        <w:t>: 1223-1229 [PMID: 19282466 DOI: 10.1093/</w:t>
      </w:r>
      <w:proofErr w:type="spellStart"/>
      <w:r w:rsidRPr="00896E8F">
        <w:rPr>
          <w:rFonts w:ascii="Book Antiqua" w:hAnsi="Book Antiqua" w:cs="宋体"/>
          <w:color w:val="000000"/>
          <w:lang w:val="en-US" w:eastAsia="zh-CN"/>
        </w:rPr>
        <w:t>annonc</w:t>
      </w:r>
      <w:proofErr w:type="spellEnd"/>
      <w:r w:rsidRPr="00896E8F">
        <w:rPr>
          <w:rFonts w:ascii="Book Antiqua" w:hAnsi="Book Antiqua" w:cs="宋体"/>
          <w:color w:val="000000"/>
          <w:lang w:val="en-US" w:eastAsia="zh-CN"/>
        </w:rPr>
        <w:t>/mdn786]</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33 </w:t>
      </w:r>
      <w:proofErr w:type="spellStart"/>
      <w:r w:rsidRPr="00896E8F">
        <w:rPr>
          <w:rFonts w:ascii="Book Antiqua" w:hAnsi="Book Antiqua" w:cs="宋体"/>
          <w:b/>
          <w:bCs/>
          <w:color w:val="000000"/>
          <w:lang w:val="en-US" w:eastAsia="zh-CN"/>
        </w:rPr>
        <w:t>Liberko</w:t>
      </w:r>
      <w:proofErr w:type="spellEnd"/>
      <w:r w:rsidRPr="00896E8F">
        <w:rPr>
          <w:rFonts w:ascii="Book Antiqua" w:hAnsi="Book Antiqua" w:cs="宋体"/>
          <w:b/>
          <w:bCs/>
          <w:color w:val="000000"/>
          <w:lang w:val="en-US" w:eastAsia="zh-CN"/>
        </w:rPr>
        <w:t xml:space="preserve"> M</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Kolostova</w:t>
      </w:r>
      <w:proofErr w:type="spellEnd"/>
      <w:r w:rsidRPr="00896E8F">
        <w:rPr>
          <w:rFonts w:ascii="Book Antiqua" w:hAnsi="Book Antiqua" w:cs="宋体"/>
          <w:color w:val="000000"/>
          <w:lang w:val="en-US" w:eastAsia="zh-CN"/>
        </w:rPr>
        <w:t xml:space="preserve"> K, </w:t>
      </w:r>
      <w:proofErr w:type="spellStart"/>
      <w:r w:rsidRPr="00896E8F">
        <w:rPr>
          <w:rFonts w:ascii="Book Antiqua" w:hAnsi="Book Antiqua" w:cs="宋体"/>
          <w:color w:val="000000"/>
          <w:lang w:val="en-US" w:eastAsia="zh-CN"/>
        </w:rPr>
        <w:t>Bobek</w:t>
      </w:r>
      <w:proofErr w:type="spellEnd"/>
      <w:r w:rsidRPr="00896E8F">
        <w:rPr>
          <w:rFonts w:ascii="Book Antiqua" w:hAnsi="Book Antiqua" w:cs="宋体"/>
          <w:color w:val="000000"/>
          <w:lang w:val="en-US" w:eastAsia="zh-CN"/>
        </w:rPr>
        <w:t xml:space="preserve"> V. Essentials of circulating tumor cells for clinical research and practice. </w:t>
      </w:r>
      <w:proofErr w:type="spellStart"/>
      <w:r w:rsidRPr="00896E8F">
        <w:rPr>
          <w:rFonts w:ascii="Book Antiqua" w:hAnsi="Book Antiqua" w:cs="宋体"/>
          <w:i/>
          <w:iCs/>
          <w:color w:val="000000"/>
          <w:lang w:val="en-US" w:eastAsia="zh-CN"/>
        </w:rPr>
        <w:t>Crit</w:t>
      </w:r>
      <w:proofErr w:type="spellEnd"/>
      <w:r w:rsidRPr="00896E8F">
        <w:rPr>
          <w:rFonts w:ascii="Book Antiqua" w:hAnsi="Book Antiqua" w:cs="宋体"/>
          <w:i/>
          <w:iCs/>
          <w:color w:val="000000"/>
          <w:lang w:val="en-US" w:eastAsia="zh-CN"/>
        </w:rPr>
        <w:t xml:space="preserve"> Rev </w:t>
      </w:r>
      <w:proofErr w:type="spellStart"/>
      <w:r w:rsidRPr="00896E8F">
        <w:rPr>
          <w:rFonts w:ascii="Book Antiqua" w:hAnsi="Book Antiqua" w:cs="宋体"/>
          <w:i/>
          <w:iCs/>
          <w:color w:val="000000"/>
          <w:lang w:val="en-US" w:eastAsia="zh-CN"/>
        </w:rPr>
        <w:t>Oncol</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Hematol</w:t>
      </w:r>
      <w:proofErr w:type="spellEnd"/>
      <w:r w:rsidRPr="00896E8F">
        <w:rPr>
          <w:rFonts w:ascii="Book Antiqua" w:hAnsi="Book Antiqua" w:cs="宋体"/>
          <w:color w:val="000000"/>
          <w:lang w:val="en-US" w:eastAsia="zh-CN"/>
        </w:rPr>
        <w:t> 2013; </w:t>
      </w:r>
      <w:r w:rsidRPr="00896E8F">
        <w:rPr>
          <w:rFonts w:ascii="Book Antiqua" w:hAnsi="Book Antiqua" w:cs="宋体"/>
          <w:b/>
          <w:bCs/>
          <w:color w:val="000000"/>
          <w:lang w:val="en-US" w:eastAsia="zh-CN"/>
        </w:rPr>
        <w:t>88</w:t>
      </w:r>
      <w:r w:rsidRPr="00896E8F">
        <w:rPr>
          <w:rFonts w:ascii="Book Antiqua" w:hAnsi="Book Antiqua" w:cs="宋体"/>
          <w:color w:val="000000"/>
          <w:lang w:val="en-US" w:eastAsia="zh-CN"/>
        </w:rPr>
        <w:t>: 338-356 [PMID: 23830807 DOI: 10.1016/j.critrevonc.2013.05.002]</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34 </w:t>
      </w:r>
      <w:r w:rsidRPr="00896E8F">
        <w:rPr>
          <w:rFonts w:ascii="Book Antiqua" w:hAnsi="Book Antiqua" w:cs="宋体"/>
          <w:b/>
          <w:bCs/>
          <w:color w:val="000000"/>
          <w:lang w:val="en-US" w:eastAsia="zh-CN"/>
        </w:rPr>
        <w:t>Koch M</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Weitz</w:t>
      </w:r>
      <w:proofErr w:type="spellEnd"/>
      <w:r w:rsidRPr="00896E8F">
        <w:rPr>
          <w:rFonts w:ascii="Book Antiqua" w:hAnsi="Book Antiqua" w:cs="宋体"/>
          <w:color w:val="000000"/>
          <w:lang w:val="en-US" w:eastAsia="zh-CN"/>
        </w:rPr>
        <w:t xml:space="preserve"> J, </w:t>
      </w:r>
      <w:proofErr w:type="spellStart"/>
      <w:r w:rsidRPr="00896E8F">
        <w:rPr>
          <w:rFonts w:ascii="Book Antiqua" w:hAnsi="Book Antiqua" w:cs="宋体"/>
          <w:color w:val="000000"/>
          <w:lang w:val="en-US" w:eastAsia="zh-CN"/>
        </w:rPr>
        <w:t>Kienle</w:t>
      </w:r>
      <w:proofErr w:type="spellEnd"/>
      <w:r w:rsidRPr="00896E8F">
        <w:rPr>
          <w:rFonts w:ascii="Book Antiqua" w:hAnsi="Book Antiqua" w:cs="宋体"/>
          <w:color w:val="000000"/>
          <w:lang w:val="en-US" w:eastAsia="zh-CN"/>
        </w:rPr>
        <w:t xml:space="preserve"> P, Benner A, </w:t>
      </w:r>
      <w:proofErr w:type="spellStart"/>
      <w:r w:rsidRPr="00896E8F">
        <w:rPr>
          <w:rFonts w:ascii="Book Antiqua" w:hAnsi="Book Antiqua" w:cs="宋体"/>
          <w:color w:val="000000"/>
          <w:lang w:val="en-US" w:eastAsia="zh-CN"/>
        </w:rPr>
        <w:t>Willeke</w:t>
      </w:r>
      <w:proofErr w:type="spellEnd"/>
      <w:r w:rsidRPr="00896E8F">
        <w:rPr>
          <w:rFonts w:ascii="Book Antiqua" w:hAnsi="Book Antiqua" w:cs="宋体"/>
          <w:color w:val="000000"/>
          <w:lang w:val="en-US" w:eastAsia="zh-CN"/>
        </w:rPr>
        <w:t xml:space="preserve"> F, </w:t>
      </w:r>
      <w:proofErr w:type="spellStart"/>
      <w:r w:rsidRPr="00896E8F">
        <w:rPr>
          <w:rFonts w:ascii="Book Antiqua" w:hAnsi="Book Antiqua" w:cs="宋体"/>
          <w:color w:val="000000"/>
          <w:lang w:val="en-US" w:eastAsia="zh-CN"/>
        </w:rPr>
        <w:t>Lehnert</w:t>
      </w:r>
      <w:proofErr w:type="spellEnd"/>
      <w:r w:rsidRPr="00896E8F">
        <w:rPr>
          <w:rFonts w:ascii="Book Antiqua" w:hAnsi="Book Antiqua" w:cs="宋体"/>
          <w:color w:val="000000"/>
          <w:lang w:val="en-US" w:eastAsia="zh-CN"/>
        </w:rPr>
        <w:t xml:space="preserve"> T, </w:t>
      </w:r>
      <w:proofErr w:type="spellStart"/>
      <w:r w:rsidRPr="00896E8F">
        <w:rPr>
          <w:rFonts w:ascii="Book Antiqua" w:hAnsi="Book Antiqua" w:cs="宋体"/>
          <w:color w:val="000000"/>
          <w:lang w:val="en-US" w:eastAsia="zh-CN"/>
        </w:rPr>
        <w:t>Herfarth</w:t>
      </w:r>
      <w:proofErr w:type="spellEnd"/>
      <w:r w:rsidRPr="00896E8F">
        <w:rPr>
          <w:rFonts w:ascii="Book Antiqua" w:hAnsi="Book Antiqua" w:cs="宋体"/>
          <w:color w:val="000000"/>
          <w:lang w:val="en-US" w:eastAsia="zh-CN"/>
        </w:rPr>
        <w:t xml:space="preserve"> C, von </w:t>
      </w:r>
      <w:proofErr w:type="spellStart"/>
      <w:r w:rsidRPr="00896E8F">
        <w:rPr>
          <w:rFonts w:ascii="Book Antiqua" w:hAnsi="Book Antiqua" w:cs="宋体"/>
          <w:color w:val="000000"/>
          <w:lang w:val="en-US" w:eastAsia="zh-CN"/>
        </w:rPr>
        <w:t>Knebel</w:t>
      </w:r>
      <w:proofErr w:type="spellEnd"/>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Doeberitz</w:t>
      </w:r>
      <w:proofErr w:type="spellEnd"/>
      <w:r w:rsidRPr="00896E8F">
        <w:rPr>
          <w:rFonts w:ascii="Book Antiqua" w:hAnsi="Book Antiqua" w:cs="宋体"/>
          <w:color w:val="000000"/>
          <w:lang w:val="en-US" w:eastAsia="zh-CN"/>
        </w:rPr>
        <w:t xml:space="preserve"> M. Comparative analysis of tumor cell dissemination in mesenteric, central, and peripheral venous blood in patients with colorectal cancer. </w:t>
      </w:r>
      <w:r w:rsidRPr="00896E8F">
        <w:rPr>
          <w:rFonts w:ascii="Book Antiqua" w:hAnsi="Book Antiqua" w:cs="宋体"/>
          <w:i/>
          <w:iCs/>
          <w:color w:val="000000"/>
          <w:lang w:val="en-US" w:eastAsia="zh-CN"/>
        </w:rPr>
        <w:t xml:space="preserve">Arch </w:t>
      </w:r>
      <w:proofErr w:type="spellStart"/>
      <w:r w:rsidRPr="00896E8F">
        <w:rPr>
          <w:rFonts w:ascii="Book Antiqua" w:hAnsi="Book Antiqua" w:cs="宋体"/>
          <w:i/>
          <w:iCs/>
          <w:color w:val="000000"/>
          <w:lang w:val="en-US" w:eastAsia="zh-CN"/>
        </w:rPr>
        <w:t>Surg</w:t>
      </w:r>
      <w:proofErr w:type="spellEnd"/>
      <w:r w:rsidRPr="00896E8F">
        <w:rPr>
          <w:rFonts w:ascii="Book Antiqua" w:hAnsi="Book Antiqua" w:cs="宋体"/>
          <w:color w:val="000000"/>
          <w:lang w:val="en-US" w:eastAsia="zh-CN"/>
        </w:rPr>
        <w:t> 2001; </w:t>
      </w:r>
      <w:r w:rsidRPr="00896E8F">
        <w:rPr>
          <w:rFonts w:ascii="Book Antiqua" w:hAnsi="Book Antiqua" w:cs="宋体"/>
          <w:b/>
          <w:bCs/>
          <w:color w:val="000000"/>
          <w:lang w:val="en-US" w:eastAsia="zh-CN"/>
        </w:rPr>
        <w:t>136</w:t>
      </w:r>
      <w:r w:rsidRPr="00896E8F">
        <w:rPr>
          <w:rFonts w:ascii="Book Antiqua" w:hAnsi="Book Antiqua" w:cs="宋体"/>
          <w:color w:val="000000"/>
          <w:lang w:val="en-US" w:eastAsia="zh-CN"/>
        </w:rPr>
        <w:t>: 85-89 [PMID: 11146784]</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35 </w:t>
      </w:r>
      <w:proofErr w:type="spellStart"/>
      <w:r w:rsidRPr="00896E8F">
        <w:rPr>
          <w:rFonts w:ascii="Book Antiqua" w:hAnsi="Book Antiqua" w:cs="宋体"/>
          <w:b/>
          <w:bCs/>
          <w:color w:val="000000"/>
          <w:lang w:val="en-US" w:eastAsia="zh-CN"/>
        </w:rPr>
        <w:t>Pantel</w:t>
      </w:r>
      <w:proofErr w:type="spellEnd"/>
      <w:r w:rsidRPr="00896E8F">
        <w:rPr>
          <w:rFonts w:ascii="Book Antiqua" w:hAnsi="Book Antiqua" w:cs="宋体"/>
          <w:b/>
          <w:bCs/>
          <w:color w:val="000000"/>
          <w:lang w:val="en-US" w:eastAsia="zh-CN"/>
        </w:rPr>
        <w:t xml:space="preserve"> K</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Alix-Panabières</w:t>
      </w:r>
      <w:proofErr w:type="spellEnd"/>
      <w:r w:rsidRPr="00896E8F">
        <w:rPr>
          <w:rFonts w:ascii="Book Antiqua" w:hAnsi="Book Antiqua" w:cs="宋体"/>
          <w:color w:val="000000"/>
          <w:lang w:val="en-US" w:eastAsia="zh-CN"/>
        </w:rPr>
        <w:t xml:space="preserve"> C. Detection methods of circulating tumor cells. </w:t>
      </w:r>
      <w:r w:rsidRPr="00896E8F">
        <w:rPr>
          <w:rFonts w:ascii="Book Antiqua" w:hAnsi="Book Antiqua" w:cs="宋体"/>
          <w:i/>
          <w:iCs/>
          <w:color w:val="000000"/>
          <w:lang w:val="en-US" w:eastAsia="zh-CN"/>
        </w:rPr>
        <w:t xml:space="preserve">J </w:t>
      </w:r>
      <w:proofErr w:type="spellStart"/>
      <w:r w:rsidRPr="00896E8F">
        <w:rPr>
          <w:rFonts w:ascii="Book Antiqua" w:hAnsi="Book Antiqua" w:cs="宋体"/>
          <w:i/>
          <w:iCs/>
          <w:color w:val="000000"/>
          <w:lang w:val="en-US" w:eastAsia="zh-CN"/>
        </w:rPr>
        <w:t>Thorac</w:t>
      </w:r>
      <w:proofErr w:type="spellEnd"/>
      <w:r w:rsidRPr="00896E8F">
        <w:rPr>
          <w:rFonts w:ascii="Book Antiqua" w:hAnsi="Book Antiqua" w:cs="宋体"/>
          <w:i/>
          <w:iCs/>
          <w:color w:val="000000"/>
          <w:lang w:val="en-US" w:eastAsia="zh-CN"/>
        </w:rPr>
        <w:t xml:space="preserve"> Dis</w:t>
      </w:r>
      <w:r w:rsidRPr="00896E8F">
        <w:rPr>
          <w:rFonts w:ascii="Book Antiqua" w:hAnsi="Book Antiqua" w:cs="宋体"/>
          <w:color w:val="000000"/>
          <w:lang w:val="en-US" w:eastAsia="zh-CN"/>
        </w:rPr>
        <w:t> 2012; </w:t>
      </w:r>
      <w:r w:rsidRPr="00896E8F">
        <w:rPr>
          <w:rFonts w:ascii="Book Antiqua" w:hAnsi="Book Antiqua" w:cs="宋体"/>
          <w:b/>
          <w:bCs/>
          <w:color w:val="000000"/>
          <w:lang w:val="en-US" w:eastAsia="zh-CN"/>
        </w:rPr>
        <w:t>4</w:t>
      </w:r>
      <w:r w:rsidRPr="00896E8F">
        <w:rPr>
          <w:rFonts w:ascii="Book Antiqua" w:hAnsi="Book Antiqua" w:cs="宋体"/>
          <w:color w:val="000000"/>
          <w:lang w:val="en-US" w:eastAsia="zh-CN"/>
        </w:rPr>
        <w:t>: 446-447 [PMID: 23050102 DOI: 10.3978/j.issn.2072-1439.2012.08.15]</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36 </w:t>
      </w:r>
      <w:proofErr w:type="spellStart"/>
      <w:r w:rsidRPr="00896E8F">
        <w:rPr>
          <w:rFonts w:ascii="Book Antiqua" w:hAnsi="Book Antiqua" w:cs="宋体"/>
          <w:b/>
          <w:bCs/>
          <w:color w:val="000000"/>
          <w:lang w:val="en-US" w:eastAsia="zh-CN"/>
        </w:rPr>
        <w:t>Issadore</w:t>
      </w:r>
      <w:proofErr w:type="spellEnd"/>
      <w:r w:rsidRPr="00896E8F">
        <w:rPr>
          <w:rFonts w:ascii="Book Antiqua" w:hAnsi="Book Antiqua" w:cs="宋体"/>
          <w:b/>
          <w:bCs/>
          <w:color w:val="000000"/>
          <w:lang w:val="en-US" w:eastAsia="zh-CN"/>
        </w:rPr>
        <w:t xml:space="preserve"> D</w:t>
      </w:r>
      <w:r w:rsidRPr="00896E8F">
        <w:rPr>
          <w:rFonts w:ascii="Book Antiqua" w:hAnsi="Book Antiqua" w:cs="宋体"/>
          <w:color w:val="000000"/>
          <w:lang w:val="en-US" w:eastAsia="zh-CN"/>
        </w:rPr>
        <w:t xml:space="preserve">, Chung J, Shao H, </w:t>
      </w:r>
      <w:proofErr w:type="spellStart"/>
      <w:r w:rsidRPr="00896E8F">
        <w:rPr>
          <w:rFonts w:ascii="Book Antiqua" w:hAnsi="Book Antiqua" w:cs="宋体"/>
          <w:color w:val="000000"/>
          <w:lang w:val="en-US" w:eastAsia="zh-CN"/>
        </w:rPr>
        <w:t>Liong</w:t>
      </w:r>
      <w:proofErr w:type="spellEnd"/>
      <w:r w:rsidRPr="00896E8F">
        <w:rPr>
          <w:rFonts w:ascii="Book Antiqua" w:hAnsi="Book Antiqua" w:cs="宋体"/>
          <w:color w:val="000000"/>
          <w:lang w:val="en-US" w:eastAsia="zh-CN"/>
        </w:rPr>
        <w:t xml:space="preserve"> M, </w:t>
      </w:r>
      <w:proofErr w:type="spellStart"/>
      <w:r w:rsidRPr="00896E8F">
        <w:rPr>
          <w:rFonts w:ascii="Book Antiqua" w:hAnsi="Book Antiqua" w:cs="宋体"/>
          <w:color w:val="000000"/>
          <w:lang w:val="en-US" w:eastAsia="zh-CN"/>
        </w:rPr>
        <w:t>Ghazani</w:t>
      </w:r>
      <w:proofErr w:type="spellEnd"/>
      <w:r w:rsidRPr="00896E8F">
        <w:rPr>
          <w:rFonts w:ascii="Book Antiqua" w:hAnsi="Book Antiqua" w:cs="宋体"/>
          <w:color w:val="000000"/>
          <w:lang w:val="en-US" w:eastAsia="zh-CN"/>
        </w:rPr>
        <w:t xml:space="preserve"> AA, Castro CM, </w:t>
      </w:r>
      <w:proofErr w:type="spellStart"/>
      <w:r w:rsidRPr="00896E8F">
        <w:rPr>
          <w:rFonts w:ascii="Book Antiqua" w:hAnsi="Book Antiqua" w:cs="宋体"/>
          <w:color w:val="000000"/>
          <w:lang w:val="en-US" w:eastAsia="zh-CN"/>
        </w:rPr>
        <w:t>Weissleder</w:t>
      </w:r>
      <w:proofErr w:type="spellEnd"/>
      <w:r w:rsidRPr="00896E8F">
        <w:rPr>
          <w:rFonts w:ascii="Book Antiqua" w:hAnsi="Book Antiqua" w:cs="宋体"/>
          <w:color w:val="000000"/>
          <w:lang w:val="en-US" w:eastAsia="zh-CN"/>
        </w:rPr>
        <w:t xml:space="preserve"> R, Lee H. Ultrasensitive clinical enumeration of rare cells ex vivo using a micro-hall detector. </w:t>
      </w:r>
      <w:proofErr w:type="spellStart"/>
      <w:r w:rsidRPr="00896E8F">
        <w:rPr>
          <w:rFonts w:ascii="Book Antiqua" w:hAnsi="Book Antiqua" w:cs="宋体"/>
          <w:i/>
          <w:iCs/>
          <w:color w:val="000000"/>
          <w:lang w:val="en-US" w:eastAsia="zh-CN"/>
        </w:rPr>
        <w:t>Sci</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Transl</w:t>
      </w:r>
      <w:proofErr w:type="spellEnd"/>
      <w:r w:rsidRPr="00896E8F">
        <w:rPr>
          <w:rFonts w:ascii="Book Antiqua" w:hAnsi="Book Antiqua" w:cs="宋体"/>
          <w:i/>
          <w:iCs/>
          <w:color w:val="000000"/>
          <w:lang w:val="en-US" w:eastAsia="zh-CN"/>
        </w:rPr>
        <w:t xml:space="preserve"> Med</w:t>
      </w:r>
      <w:r w:rsidRPr="00896E8F">
        <w:rPr>
          <w:rFonts w:ascii="Book Antiqua" w:hAnsi="Book Antiqua" w:cs="宋体"/>
          <w:color w:val="000000"/>
          <w:lang w:val="en-US" w:eastAsia="zh-CN"/>
        </w:rPr>
        <w:t> 2012; </w:t>
      </w:r>
      <w:r w:rsidRPr="00896E8F">
        <w:rPr>
          <w:rFonts w:ascii="Book Antiqua" w:hAnsi="Book Antiqua" w:cs="宋体"/>
          <w:b/>
          <w:bCs/>
          <w:color w:val="000000"/>
          <w:lang w:val="en-US" w:eastAsia="zh-CN"/>
        </w:rPr>
        <w:t>4</w:t>
      </w:r>
      <w:r w:rsidRPr="00896E8F">
        <w:rPr>
          <w:rFonts w:ascii="Book Antiqua" w:hAnsi="Book Antiqua" w:cs="宋体"/>
          <w:color w:val="000000"/>
          <w:lang w:val="en-US" w:eastAsia="zh-CN"/>
        </w:rPr>
        <w:t>: 141ra92 [PMID: 22764208 DOI: 10.1126/scitranslmed.3003747]</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37 </w:t>
      </w:r>
      <w:proofErr w:type="spellStart"/>
      <w:r w:rsidRPr="00896E8F">
        <w:rPr>
          <w:rFonts w:ascii="Book Antiqua" w:hAnsi="Book Antiqua" w:cs="宋体"/>
          <w:b/>
          <w:bCs/>
          <w:color w:val="000000"/>
          <w:lang w:val="en-US" w:eastAsia="zh-CN"/>
        </w:rPr>
        <w:t>Pecot</w:t>
      </w:r>
      <w:proofErr w:type="spellEnd"/>
      <w:r w:rsidRPr="00896E8F">
        <w:rPr>
          <w:rFonts w:ascii="Book Antiqua" w:hAnsi="Book Antiqua" w:cs="宋体"/>
          <w:b/>
          <w:bCs/>
          <w:color w:val="000000"/>
          <w:lang w:val="en-US" w:eastAsia="zh-CN"/>
        </w:rPr>
        <w:t xml:space="preserve"> CV</w:t>
      </w:r>
      <w:r w:rsidRPr="00896E8F">
        <w:rPr>
          <w:rFonts w:ascii="Book Antiqua" w:hAnsi="Book Antiqua" w:cs="宋体"/>
          <w:color w:val="000000"/>
          <w:lang w:val="en-US" w:eastAsia="zh-CN"/>
        </w:rPr>
        <w:t xml:space="preserve">, Bischoff FZ, Mayer JA, Wong KL, Pham T, </w:t>
      </w:r>
      <w:proofErr w:type="spellStart"/>
      <w:r w:rsidRPr="00896E8F">
        <w:rPr>
          <w:rFonts w:ascii="Book Antiqua" w:hAnsi="Book Antiqua" w:cs="宋体"/>
          <w:color w:val="000000"/>
          <w:lang w:val="en-US" w:eastAsia="zh-CN"/>
        </w:rPr>
        <w:t>Bottsford</w:t>
      </w:r>
      <w:proofErr w:type="spellEnd"/>
      <w:r w:rsidRPr="00896E8F">
        <w:rPr>
          <w:rFonts w:ascii="Book Antiqua" w:hAnsi="Book Antiqua" w:cs="宋体"/>
          <w:color w:val="000000"/>
          <w:lang w:val="en-US" w:eastAsia="zh-CN"/>
        </w:rPr>
        <w:t xml:space="preserve">-Miller J, Stone RL, Lin YG, </w:t>
      </w:r>
      <w:proofErr w:type="spellStart"/>
      <w:r w:rsidRPr="00896E8F">
        <w:rPr>
          <w:rFonts w:ascii="Book Antiqua" w:hAnsi="Book Antiqua" w:cs="宋体"/>
          <w:color w:val="000000"/>
          <w:lang w:val="en-US" w:eastAsia="zh-CN"/>
        </w:rPr>
        <w:t>Jaladurgam</w:t>
      </w:r>
      <w:proofErr w:type="spellEnd"/>
      <w:r w:rsidRPr="00896E8F">
        <w:rPr>
          <w:rFonts w:ascii="Book Antiqua" w:hAnsi="Book Antiqua" w:cs="宋体"/>
          <w:color w:val="000000"/>
          <w:lang w:val="en-US" w:eastAsia="zh-CN"/>
        </w:rPr>
        <w:t xml:space="preserve"> P, </w:t>
      </w:r>
      <w:proofErr w:type="spellStart"/>
      <w:r w:rsidRPr="00896E8F">
        <w:rPr>
          <w:rFonts w:ascii="Book Antiqua" w:hAnsi="Book Antiqua" w:cs="宋体"/>
          <w:color w:val="000000"/>
          <w:lang w:val="en-US" w:eastAsia="zh-CN"/>
        </w:rPr>
        <w:t>Roh</w:t>
      </w:r>
      <w:proofErr w:type="spellEnd"/>
      <w:r w:rsidRPr="00896E8F">
        <w:rPr>
          <w:rFonts w:ascii="Book Antiqua" w:hAnsi="Book Antiqua" w:cs="宋体"/>
          <w:color w:val="000000"/>
          <w:lang w:val="en-US" w:eastAsia="zh-CN"/>
        </w:rPr>
        <w:t xml:space="preserve"> JW, Goodman BW, Merritt WM, </w:t>
      </w:r>
      <w:proofErr w:type="spellStart"/>
      <w:r w:rsidRPr="00896E8F">
        <w:rPr>
          <w:rFonts w:ascii="Book Antiqua" w:hAnsi="Book Antiqua" w:cs="宋体"/>
          <w:color w:val="000000"/>
          <w:lang w:val="en-US" w:eastAsia="zh-CN"/>
        </w:rPr>
        <w:t>Pircher</w:t>
      </w:r>
      <w:proofErr w:type="spellEnd"/>
      <w:r w:rsidRPr="00896E8F">
        <w:rPr>
          <w:rFonts w:ascii="Book Antiqua" w:hAnsi="Book Antiqua" w:cs="宋体"/>
          <w:color w:val="000000"/>
          <w:lang w:val="en-US" w:eastAsia="zh-CN"/>
        </w:rPr>
        <w:t xml:space="preserve"> TJ, </w:t>
      </w:r>
      <w:proofErr w:type="spellStart"/>
      <w:r w:rsidRPr="00896E8F">
        <w:rPr>
          <w:rFonts w:ascii="Book Antiqua" w:hAnsi="Book Antiqua" w:cs="宋体"/>
          <w:color w:val="000000"/>
          <w:lang w:val="en-US" w:eastAsia="zh-CN"/>
        </w:rPr>
        <w:t>Mikolajczyk</w:t>
      </w:r>
      <w:proofErr w:type="spellEnd"/>
      <w:r w:rsidRPr="00896E8F">
        <w:rPr>
          <w:rFonts w:ascii="Book Antiqua" w:hAnsi="Book Antiqua" w:cs="宋体"/>
          <w:color w:val="000000"/>
          <w:lang w:val="en-US" w:eastAsia="zh-CN"/>
        </w:rPr>
        <w:t xml:space="preserve"> SD, Nick AM, </w:t>
      </w:r>
      <w:proofErr w:type="spellStart"/>
      <w:r w:rsidRPr="00896E8F">
        <w:rPr>
          <w:rFonts w:ascii="Book Antiqua" w:hAnsi="Book Antiqua" w:cs="宋体"/>
          <w:color w:val="000000"/>
          <w:lang w:val="en-US" w:eastAsia="zh-CN"/>
        </w:rPr>
        <w:t>Celestino</w:t>
      </w:r>
      <w:proofErr w:type="spellEnd"/>
      <w:r w:rsidRPr="00896E8F">
        <w:rPr>
          <w:rFonts w:ascii="Book Antiqua" w:hAnsi="Book Antiqua" w:cs="宋体"/>
          <w:color w:val="000000"/>
          <w:lang w:val="en-US" w:eastAsia="zh-CN"/>
        </w:rPr>
        <w:t xml:space="preserve"> J, </w:t>
      </w:r>
      <w:proofErr w:type="spellStart"/>
      <w:r w:rsidRPr="00896E8F">
        <w:rPr>
          <w:rFonts w:ascii="Book Antiqua" w:hAnsi="Book Antiqua" w:cs="宋体"/>
          <w:color w:val="000000"/>
          <w:lang w:val="en-US" w:eastAsia="zh-CN"/>
        </w:rPr>
        <w:t>Eng</w:t>
      </w:r>
      <w:proofErr w:type="spellEnd"/>
      <w:r w:rsidRPr="00896E8F">
        <w:rPr>
          <w:rFonts w:ascii="Book Antiqua" w:hAnsi="Book Antiqua" w:cs="宋体"/>
          <w:color w:val="000000"/>
          <w:lang w:val="en-US" w:eastAsia="zh-CN"/>
        </w:rPr>
        <w:t xml:space="preserve"> C, Ellis LM, </w:t>
      </w:r>
      <w:proofErr w:type="spellStart"/>
      <w:r w:rsidRPr="00896E8F">
        <w:rPr>
          <w:rFonts w:ascii="Book Antiqua" w:hAnsi="Book Antiqua" w:cs="宋体"/>
          <w:color w:val="000000"/>
          <w:lang w:val="en-US" w:eastAsia="zh-CN"/>
        </w:rPr>
        <w:t>Deavers</w:t>
      </w:r>
      <w:proofErr w:type="spellEnd"/>
      <w:r w:rsidRPr="00896E8F">
        <w:rPr>
          <w:rFonts w:ascii="Book Antiqua" w:hAnsi="Book Antiqua" w:cs="宋体"/>
          <w:color w:val="000000"/>
          <w:lang w:val="en-US" w:eastAsia="zh-CN"/>
        </w:rPr>
        <w:t xml:space="preserve"> MT, </w:t>
      </w:r>
      <w:proofErr w:type="spellStart"/>
      <w:r w:rsidRPr="00896E8F">
        <w:rPr>
          <w:rFonts w:ascii="Book Antiqua" w:hAnsi="Book Antiqua" w:cs="宋体"/>
          <w:color w:val="000000"/>
          <w:lang w:val="en-US" w:eastAsia="zh-CN"/>
        </w:rPr>
        <w:t>Sood</w:t>
      </w:r>
      <w:proofErr w:type="spellEnd"/>
      <w:r w:rsidRPr="00896E8F">
        <w:rPr>
          <w:rFonts w:ascii="Book Antiqua" w:hAnsi="Book Antiqua" w:cs="宋体"/>
          <w:color w:val="000000"/>
          <w:lang w:val="en-US" w:eastAsia="zh-CN"/>
        </w:rPr>
        <w:t xml:space="preserve"> AK. A novel platform for detection of CK+ and CK- CTCs. </w:t>
      </w:r>
      <w:r w:rsidRPr="00896E8F">
        <w:rPr>
          <w:rFonts w:ascii="Book Antiqua" w:hAnsi="Book Antiqua" w:cs="宋体"/>
          <w:i/>
          <w:iCs/>
          <w:color w:val="000000"/>
          <w:lang w:val="en-US" w:eastAsia="zh-CN"/>
        </w:rPr>
        <w:t xml:space="preserve">Cancer </w:t>
      </w:r>
      <w:proofErr w:type="spellStart"/>
      <w:r w:rsidRPr="00896E8F">
        <w:rPr>
          <w:rFonts w:ascii="Book Antiqua" w:hAnsi="Book Antiqua" w:cs="宋体"/>
          <w:i/>
          <w:iCs/>
          <w:color w:val="000000"/>
          <w:lang w:val="en-US" w:eastAsia="zh-CN"/>
        </w:rPr>
        <w:t>Discov</w:t>
      </w:r>
      <w:proofErr w:type="spellEnd"/>
      <w:r w:rsidRPr="00896E8F">
        <w:rPr>
          <w:rFonts w:ascii="Book Antiqua" w:hAnsi="Book Antiqua" w:cs="宋体"/>
          <w:color w:val="000000"/>
          <w:lang w:val="en-US" w:eastAsia="zh-CN"/>
        </w:rPr>
        <w:t> 2011; </w:t>
      </w:r>
      <w:r w:rsidRPr="00896E8F">
        <w:rPr>
          <w:rFonts w:ascii="Book Antiqua" w:hAnsi="Book Antiqua" w:cs="宋体"/>
          <w:b/>
          <w:bCs/>
          <w:color w:val="000000"/>
          <w:lang w:val="en-US" w:eastAsia="zh-CN"/>
        </w:rPr>
        <w:t>1</w:t>
      </w:r>
      <w:r w:rsidRPr="00896E8F">
        <w:rPr>
          <w:rFonts w:ascii="Book Antiqua" w:hAnsi="Book Antiqua" w:cs="宋体"/>
          <w:color w:val="000000"/>
          <w:lang w:val="en-US" w:eastAsia="zh-CN"/>
        </w:rPr>
        <w:t>: 580-586 [PMID: 22180853 DOI: 10.1158/2159-8290.CD-11-0215]</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38 </w:t>
      </w:r>
      <w:proofErr w:type="spellStart"/>
      <w:r w:rsidRPr="00896E8F">
        <w:rPr>
          <w:rFonts w:ascii="Book Antiqua" w:hAnsi="Book Antiqua" w:cs="宋体"/>
          <w:b/>
          <w:bCs/>
          <w:color w:val="000000"/>
          <w:lang w:val="en-US" w:eastAsia="zh-CN"/>
        </w:rPr>
        <w:t>Saliba</w:t>
      </w:r>
      <w:proofErr w:type="spellEnd"/>
      <w:r w:rsidRPr="00896E8F">
        <w:rPr>
          <w:rFonts w:ascii="Book Antiqua" w:hAnsi="Book Antiqua" w:cs="宋体"/>
          <w:b/>
          <w:bCs/>
          <w:color w:val="000000"/>
          <w:lang w:val="en-US" w:eastAsia="zh-CN"/>
        </w:rPr>
        <w:t xml:space="preserve"> AE</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Saias</w:t>
      </w:r>
      <w:proofErr w:type="spellEnd"/>
      <w:r w:rsidRPr="00896E8F">
        <w:rPr>
          <w:rFonts w:ascii="Book Antiqua" w:hAnsi="Book Antiqua" w:cs="宋体"/>
          <w:color w:val="000000"/>
          <w:lang w:val="en-US" w:eastAsia="zh-CN"/>
        </w:rPr>
        <w:t xml:space="preserve"> L, </w:t>
      </w:r>
      <w:proofErr w:type="spellStart"/>
      <w:r w:rsidRPr="00896E8F">
        <w:rPr>
          <w:rFonts w:ascii="Book Antiqua" w:hAnsi="Book Antiqua" w:cs="宋体"/>
          <w:color w:val="000000"/>
          <w:lang w:val="en-US" w:eastAsia="zh-CN"/>
        </w:rPr>
        <w:t>Psychari</w:t>
      </w:r>
      <w:proofErr w:type="spellEnd"/>
      <w:r w:rsidRPr="00896E8F">
        <w:rPr>
          <w:rFonts w:ascii="Book Antiqua" w:hAnsi="Book Antiqua" w:cs="宋体"/>
          <w:color w:val="000000"/>
          <w:lang w:val="en-US" w:eastAsia="zh-CN"/>
        </w:rPr>
        <w:t xml:space="preserve"> E, </w:t>
      </w:r>
      <w:proofErr w:type="spellStart"/>
      <w:r w:rsidRPr="00896E8F">
        <w:rPr>
          <w:rFonts w:ascii="Book Antiqua" w:hAnsi="Book Antiqua" w:cs="宋体"/>
          <w:color w:val="000000"/>
          <w:lang w:val="en-US" w:eastAsia="zh-CN"/>
        </w:rPr>
        <w:t>Minc</w:t>
      </w:r>
      <w:proofErr w:type="spellEnd"/>
      <w:r w:rsidRPr="00896E8F">
        <w:rPr>
          <w:rFonts w:ascii="Book Antiqua" w:hAnsi="Book Antiqua" w:cs="宋体"/>
          <w:color w:val="000000"/>
          <w:lang w:val="en-US" w:eastAsia="zh-CN"/>
        </w:rPr>
        <w:t xml:space="preserve"> N, Simon D, </w:t>
      </w:r>
      <w:proofErr w:type="spellStart"/>
      <w:r w:rsidRPr="00896E8F">
        <w:rPr>
          <w:rFonts w:ascii="Book Antiqua" w:hAnsi="Book Antiqua" w:cs="宋体"/>
          <w:color w:val="000000"/>
          <w:lang w:val="en-US" w:eastAsia="zh-CN"/>
        </w:rPr>
        <w:t>Bidard</w:t>
      </w:r>
      <w:proofErr w:type="spellEnd"/>
      <w:r w:rsidRPr="00896E8F">
        <w:rPr>
          <w:rFonts w:ascii="Book Antiqua" w:hAnsi="Book Antiqua" w:cs="宋体"/>
          <w:color w:val="000000"/>
          <w:lang w:val="en-US" w:eastAsia="zh-CN"/>
        </w:rPr>
        <w:t xml:space="preserve"> FC, </w:t>
      </w:r>
      <w:proofErr w:type="spellStart"/>
      <w:r w:rsidRPr="00896E8F">
        <w:rPr>
          <w:rFonts w:ascii="Book Antiqua" w:hAnsi="Book Antiqua" w:cs="宋体"/>
          <w:color w:val="000000"/>
          <w:lang w:val="en-US" w:eastAsia="zh-CN"/>
        </w:rPr>
        <w:t>Mathiot</w:t>
      </w:r>
      <w:proofErr w:type="spellEnd"/>
      <w:r w:rsidRPr="00896E8F">
        <w:rPr>
          <w:rFonts w:ascii="Book Antiqua" w:hAnsi="Book Antiqua" w:cs="宋体"/>
          <w:color w:val="000000"/>
          <w:lang w:val="en-US" w:eastAsia="zh-CN"/>
        </w:rPr>
        <w:t xml:space="preserve"> C, </w:t>
      </w:r>
      <w:proofErr w:type="spellStart"/>
      <w:r w:rsidRPr="00896E8F">
        <w:rPr>
          <w:rFonts w:ascii="Book Antiqua" w:hAnsi="Book Antiqua" w:cs="宋体"/>
          <w:color w:val="000000"/>
          <w:lang w:val="en-US" w:eastAsia="zh-CN"/>
        </w:rPr>
        <w:t>Pierga</w:t>
      </w:r>
      <w:proofErr w:type="spellEnd"/>
      <w:r w:rsidRPr="00896E8F">
        <w:rPr>
          <w:rFonts w:ascii="Book Antiqua" w:hAnsi="Book Antiqua" w:cs="宋体"/>
          <w:color w:val="000000"/>
          <w:lang w:val="en-US" w:eastAsia="zh-CN"/>
        </w:rPr>
        <w:t xml:space="preserve"> JY, </w:t>
      </w:r>
      <w:proofErr w:type="spellStart"/>
      <w:r w:rsidRPr="00896E8F">
        <w:rPr>
          <w:rFonts w:ascii="Book Antiqua" w:hAnsi="Book Antiqua" w:cs="宋体"/>
          <w:color w:val="000000"/>
          <w:lang w:val="en-US" w:eastAsia="zh-CN"/>
        </w:rPr>
        <w:t>Fraisier</w:t>
      </w:r>
      <w:proofErr w:type="spellEnd"/>
      <w:r w:rsidRPr="00896E8F">
        <w:rPr>
          <w:rFonts w:ascii="Book Antiqua" w:hAnsi="Book Antiqua" w:cs="宋体"/>
          <w:color w:val="000000"/>
          <w:lang w:val="en-US" w:eastAsia="zh-CN"/>
        </w:rPr>
        <w:t xml:space="preserve"> V, </w:t>
      </w:r>
      <w:proofErr w:type="spellStart"/>
      <w:r w:rsidRPr="00896E8F">
        <w:rPr>
          <w:rFonts w:ascii="Book Antiqua" w:hAnsi="Book Antiqua" w:cs="宋体"/>
          <w:color w:val="000000"/>
          <w:lang w:val="en-US" w:eastAsia="zh-CN"/>
        </w:rPr>
        <w:t>Salamero</w:t>
      </w:r>
      <w:proofErr w:type="spellEnd"/>
      <w:r w:rsidRPr="00896E8F">
        <w:rPr>
          <w:rFonts w:ascii="Book Antiqua" w:hAnsi="Book Antiqua" w:cs="宋体"/>
          <w:color w:val="000000"/>
          <w:lang w:val="en-US" w:eastAsia="zh-CN"/>
        </w:rPr>
        <w:t xml:space="preserve"> J, </w:t>
      </w:r>
      <w:proofErr w:type="spellStart"/>
      <w:r w:rsidRPr="00896E8F">
        <w:rPr>
          <w:rFonts w:ascii="Book Antiqua" w:hAnsi="Book Antiqua" w:cs="宋体"/>
          <w:color w:val="000000"/>
          <w:lang w:val="en-US" w:eastAsia="zh-CN"/>
        </w:rPr>
        <w:t>Saada</w:t>
      </w:r>
      <w:proofErr w:type="spellEnd"/>
      <w:r w:rsidRPr="00896E8F">
        <w:rPr>
          <w:rFonts w:ascii="Book Antiqua" w:hAnsi="Book Antiqua" w:cs="宋体"/>
          <w:color w:val="000000"/>
          <w:lang w:val="en-US" w:eastAsia="zh-CN"/>
        </w:rPr>
        <w:t xml:space="preserve"> V, </w:t>
      </w:r>
      <w:proofErr w:type="spellStart"/>
      <w:r w:rsidRPr="00896E8F">
        <w:rPr>
          <w:rFonts w:ascii="Book Antiqua" w:hAnsi="Book Antiqua" w:cs="宋体"/>
          <w:color w:val="000000"/>
          <w:lang w:val="en-US" w:eastAsia="zh-CN"/>
        </w:rPr>
        <w:t>Farace</w:t>
      </w:r>
      <w:proofErr w:type="spellEnd"/>
      <w:r w:rsidRPr="00896E8F">
        <w:rPr>
          <w:rFonts w:ascii="Book Antiqua" w:hAnsi="Book Antiqua" w:cs="宋体"/>
          <w:color w:val="000000"/>
          <w:lang w:val="en-US" w:eastAsia="zh-CN"/>
        </w:rPr>
        <w:t xml:space="preserve"> F, </w:t>
      </w:r>
      <w:proofErr w:type="spellStart"/>
      <w:r w:rsidRPr="00896E8F">
        <w:rPr>
          <w:rFonts w:ascii="Book Antiqua" w:hAnsi="Book Antiqua" w:cs="宋体"/>
          <w:color w:val="000000"/>
          <w:lang w:val="en-US" w:eastAsia="zh-CN"/>
        </w:rPr>
        <w:t>Vielh</w:t>
      </w:r>
      <w:proofErr w:type="spellEnd"/>
      <w:r w:rsidRPr="00896E8F">
        <w:rPr>
          <w:rFonts w:ascii="Book Antiqua" w:hAnsi="Book Antiqua" w:cs="宋体"/>
          <w:color w:val="000000"/>
          <w:lang w:val="en-US" w:eastAsia="zh-CN"/>
        </w:rPr>
        <w:t xml:space="preserve"> P, </w:t>
      </w:r>
      <w:proofErr w:type="spellStart"/>
      <w:r w:rsidRPr="00896E8F">
        <w:rPr>
          <w:rFonts w:ascii="Book Antiqua" w:hAnsi="Book Antiqua" w:cs="宋体"/>
          <w:color w:val="000000"/>
          <w:lang w:val="en-US" w:eastAsia="zh-CN"/>
        </w:rPr>
        <w:t>Malaquin</w:t>
      </w:r>
      <w:proofErr w:type="spellEnd"/>
      <w:r w:rsidRPr="00896E8F">
        <w:rPr>
          <w:rFonts w:ascii="Book Antiqua" w:hAnsi="Book Antiqua" w:cs="宋体"/>
          <w:color w:val="000000"/>
          <w:lang w:val="en-US" w:eastAsia="zh-CN"/>
        </w:rPr>
        <w:t xml:space="preserve"> L, </w:t>
      </w:r>
      <w:proofErr w:type="spellStart"/>
      <w:r w:rsidRPr="00896E8F">
        <w:rPr>
          <w:rFonts w:ascii="Book Antiqua" w:hAnsi="Book Antiqua" w:cs="宋体"/>
          <w:color w:val="000000"/>
          <w:lang w:val="en-US" w:eastAsia="zh-CN"/>
        </w:rPr>
        <w:t>Viovy</w:t>
      </w:r>
      <w:proofErr w:type="spellEnd"/>
      <w:r w:rsidRPr="00896E8F">
        <w:rPr>
          <w:rFonts w:ascii="Book Antiqua" w:hAnsi="Book Antiqua" w:cs="宋体"/>
          <w:color w:val="000000"/>
          <w:lang w:val="en-US" w:eastAsia="zh-CN"/>
        </w:rPr>
        <w:t xml:space="preserve"> JL. Microfluidic sorting and multimodal typing of cancer cells in self-assembled magnetic arrays. </w:t>
      </w:r>
      <w:proofErr w:type="spellStart"/>
      <w:r w:rsidRPr="00896E8F">
        <w:rPr>
          <w:rFonts w:ascii="Book Antiqua" w:hAnsi="Book Antiqua" w:cs="宋体"/>
          <w:i/>
          <w:iCs/>
          <w:color w:val="000000"/>
          <w:lang w:val="en-US" w:eastAsia="zh-CN"/>
        </w:rPr>
        <w:t>Proc</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Natl</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Acad</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Sci</w:t>
      </w:r>
      <w:proofErr w:type="spellEnd"/>
      <w:r w:rsidRPr="00896E8F">
        <w:rPr>
          <w:rFonts w:ascii="Book Antiqua" w:hAnsi="Book Antiqua" w:cs="宋体"/>
          <w:i/>
          <w:iCs/>
          <w:color w:val="000000"/>
          <w:lang w:val="en-US" w:eastAsia="zh-CN"/>
        </w:rPr>
        <w:t xml:space="preserve"> U S A</w:t>
      </w:r>
      <w:r w:rsidRPr="00896E8F">
        <w:rPr>
          <w:rFonts w:ascii="Book Antiqua" w:hAnsi="Book Antiqua" w:cs="宋体"/>
          <w:color w:val="000000"/>
          <w:lang w:val="en-US" w:eastAsia="zh-CN"/>
        </w:rPr>
        <w:t> 2010; </w:t>
      </w:r>
      <w:r w:rsidRPr="00896E8F">
        <w:rPr>
          <w:rFonts w:ascii="Book Antiqua" w:hAnsi="Book Antiqua" w:cs="宋体"/>
          <w:b/>
          <w:bCs/>
          <w:color w:val="000000"/>
          <w:lang w:val="en-US" w:eastAsia="zh-CN"/>
        </w:rPr>
        <w:t>107</w:t>
      </w:r>
      <w:r w:rsidRPr="00896E8F">
        <w:rPr>
          <w:rFonts w:ascii="Book Antiqua" w:hAnsi="Book Antiqua" w:cs="宋体"/>
          <w:color w:val="000000"/>
          <w:lang w:val="en-US" w:eastAsia="zh-CN"/>
        </w:rPr>
        <w:t>: 14524-14529 [PMID: 20679245 DOI: 10.1073/pnas.1001515107]</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39 </w:t>
      </w:r>
      <w:r w:rsidRPr="00896E8F">
        <w:rPr>
          <w:rFonts w:ascii="Book Antiqua" w:hAnsi="Book Antiqua" w:cs="宋体"/>
          <w:b/>
          <w:bCs/>
          <w:color w:val="000000"/>
          <w:lang w:val="en-US" w:eastAsia="zh-CN"/>
        </w:rPr>
        <w:t>Saucedo-</w:t>
      </w:r>
      <w:proofErr w:type="spellStart"/>
      <w:r w:rsidRPr="00896E8F">
        <w:rPr>
          <w:rFonts w:ascii="Book Antiqua" w:hAnsi="Book Antiqua" w:cs="宋体"/>
          <w:b/>
          <w:bCs/>
          <w:color w:val="000000"/>
          <w:lang w:val="en-US" w:eastAsia="zh-CN"/>
        </w:rPr>
        <w:t>Zeni</w:t>
      </w:r>
      <w:proofErr w:type="spellEnd"/>
      <w:r w:rsidRPr="00896E8F">
        <w:rPr>
          <w:rFonts w:ascii="Book Antiqua" w:hAnsi="Book Antiqua" w:cs="宋体"/>
          <w:b/>
          <w:bCs/>
          <w:color w:val="000000"/>
          <w:lang w:val="en-US" w:eastAsia="zh-CN"/>
        </w:rPr>
        <w:t xml:space="preserve"> N</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Mewes</w:t>
      </w:r>
      <w:proofErr w:type="spellEnd"/>
      <w:r w:rsidRPr="00896E8F">
        <w:rPr>
          <w:rFonts w:ascii="Book Antiqua" w:hAnsi="Book Antiqua" w:cs="宋体"/>
          <w:color w:val="000000"/>
          <w:lang w:val="en-US" w:eastAsia="zh-CN"/>
        </w:rPr>
        <w:t xml:space="preserve"> S, </w:t>
      </w:r>
      <w:proofErr w:type="spellStart"/>
      <w:r w:rsidRPr="00896E8F">
        <w:rPr>
          <w:rFonts w:ascii="Book Antiqua" w:hAnsi="Book Antiqua" w:cs="宋体"/>
          <w:color w:val="000000"/>
          <w:lang w:val="en-US" w:eastAsia="zh-CN"/>
        </w:rPr>
        <w:t>Niestroj</w:t>
      </w:r>
      <w:proofErr w:type="spellEnd"/>
      <w:r w:rsidRPr="00896E8F">
        <w:rPr>
          <w:rFonts w:ascii="Book Antiqua" w:hAnsi="Book Antiqua" w:cs="宋体"/>
          <w:color w:val="000000"/>
          <w:lang w:val="en-US" w:eastAsia="zh-CN"/>
        </w:rPr>
        <w:t xml:space="preserve"> R, </w:t>
      </w:r>
      <w:proofErr w:type="spellStart"/>
      <w:r w:rsidRPr="00896E8F">
        <w:rPr>
          <w:rFonts w:ascii="Book Antiqua" w:hAnsi="Book Antiqua" w:cs="宋体"/>
          <w:color w:val="000000"/>
          <w:lang w:val="en-US" w:eastAsia="zh-CN"/>
        </w:rPr>
        <w:t>Gasiorowski</w:t>
      </w:r>
      <w:proofErr w:type="spellEnd"/>
      <w:r w:rsidRPr="00896E8F">
        <w:rPr>
          <w:rFonts w:ascii="Book Antiqua" w:hAnsi="Book Antiqua" w:cs="宋体"/>
          <w:color w:val="000000"/>
          <w:lang w:val="en-US" w:eastAsia="zh-CN"/>
        </w:rPr>
        <w:t xml:space="preserve"> L, </w:t>
      </w:r>
      <w:proofErr w:type="spellStart"/>
      <w:r w:rsidRPr="00896E8F">
        <w:rPr>
          <w:rFonts w:ascii="Book Antiqua" w:hAnsi="Book Antiqua" w:cs="宋体"/>
          <w:color w:val="000000"/>
          <w:lang w:val="en-US" w:eastAsia="zh-CN"/>
        </w:rPr>
        <w:t>Murawa</w:t>
      </w:r>
      <w:proofErr w:type="spellEnd"/>
      <w:r w:rsidRPr="00896E8F">
        <w:rPr>
          <w:rFonts w:ascii="Book Antiqua" w:hAnsi="Book Antiqua" w:cs="宋体"/>
          <w:color w:val="000000"/>
          <w:lang w:val="en-US" w:eastAsia="zh-CN"/>
        </w:rPr>
        <w:t xml:space="preserve"> D, </w:t>
      </w:r>
      <w:proofErr w:type="spellStart"/>
      <w:r w:rsidRPr="00896E8F">
        <w:rPr>
          <w:rFonts w:ascii="Book Antiqua" w:hAnsi="Book Antiqua" w:cs="宋体"/>
          <w:color w:val="000000"/>
          <w:lang w:val="en-US" w:eastAsia="zh-CN"/>
        </w:rPr>
        <w:t>Nowaczyk</w:t>
      </w:r>
      <w:proofErr w:type="spellEnd"/>
      <w:r w:rsidRPr="00896E8F">
        <w:rPr>
          <w:rFonts w:ascii="Book Antiqua" w:hAnsi="Book Antiqua" w:cs="宋体"/>
          <w:color w:val="000000"/>
          <w:lang w:val="en-US" w:eastAsia="zh-CN"/>
        </w:rPr>
        <w:t xml:space="preserve"> P, </w:t>
      </w:r>
      <w:proofErr w:type="spellStart"/>
      <w:r w:rsidRPr="00896E8F">
        <w:rPr>
          <w:rFonts w:ascii="Book Antiqua" w:hAnsi="Book Antiqua" w:cs="宋体"/>
          <w:color w:val="000000"/>
          <w:lang w:val="en-US" w:eastAsia="zh-CN"/>
        </w:rPr>
        <w:t>Tomasi</w:t>
      </w:r>
      <w:proofErr w:type="spellEnd"/>
      <w:r w:rsidRPr="00896E8F">
        <w:rPr>
          <w:rFonts w:ascii="Book Antiqua" w:hAnsi="Book Antiqua" w:cs="宋体"/>
          <w:color w:val="000000"/>
          <w:lang w:val="en-US" w:eastAsia="zh-CN"/>
        </w:rPr>
        <w:t xml:space="preserve"> T, Weber E, </w:t>
      </w:r>
      <w:proofErr w:type="spellStart"/>
      <w:r w:rsidRPr="00896E8F">
        <w:rPr>
          <w:rFonts w:ascii="Book Antiqua" w:hAnsi="Book Antiqua" w:cs="宋体"/>
          <w:color w:val="000000"/>
          <w:lang w:val="en-US" w:eastAsia="zh-CN"/>
        </w:rPr>
        <w:t>Dworacki</w:t>
      </w:r>
      <w:proofErr w:type="spellEnd"/>
      <w:r w:rsidRPr="00896E8F">
        <w:rPr>
          <w:rFonts w:ascii="Book Antiqua" w:hAnsi="Book Antiqua" w:cs="宋体"/>
          <w:color w:val="000000"/>
          <w:lang w:val="en-US" w:eastAsia="zh-CN"/>
        </w:rPr>
        <w:t xml:space="preserve"> G, </w:t>
      </w:r>
      <w:proofErr w:type="spellStart"/>
      <w:r w:rsidRPr="00896E8F">
        <w:rPr>
          <w:rFonts w:ascii="Book Antiqua" w:hAnsi="Book Antiqua" w:cs="宋体"/>
          <w:color w:val="000000"/>
          <w:lang w:val="en-US" w:eastAsia="zh-CN"/>
        </w:rPr>
        <w:t>Morgenthaler</w:t>
      </w:r>
      <w:proofErr w:type="spellEnd"/>
      <w:r w:rsidRPr="00896E8F">
        <w:rPr>
          <w:rFonts w:ascii="Book Antiqua" w:hAnsi="Book Antiqua" w:cs="宋体"/>
          <w:color w:val="000000"/>
          <w:lang w:val="en-US" w:eastAsia="zh-CN"/>
        </w:rPr>
        <w:t xml:space="preserve"> NG, Jansen H, Propping C, </w:t>
      </w:r>
      <w:proofErr w:type="spellStart"/>
      <w:r w:rsidRPr="00896E8F">
        <w:rPr>
          <w:rFonts w:ascii="Book Antiqua" w:hAnsi="Book Antiqua" w:cs="宋体"/>
          <w:color w:val="000000"/>
          <w:lang w:val="en-US" w:eastAsia="zh-CN"/>
        </w:rPr>
        <w:t>Sterzynska</w:t>
      </w:r>
      <w:proofErr w:type="spellEnd"/>
      <w:r w:rsidRPr="00896E8F">
        <w:rPr>
          <w:rFonts w:ascii="Book Antiqua" w:hAnsi="Book Antiqua" w:cs="宋体"/>
          <w:color w:val="000000"/>
          <w:lang w:val="en-US" w:eastAsia="zh-CN"/>
        </w:rPr>
        <w:t xml:space="preserve"> K, </w:t>
      </w:r>
      <w:proofErr w:type="spellStart"/>
      <w:r w:rsidRPr="00896E8F">
        <w:rPr>
          <w:rFonts w:ascii="Book Antiqua" w:hAnsi="Book Antiqua" w:cs="宋体"/>
          <w:color w:val="000000"/>
          <w:lang w:val="en-US" w:eastAsia="zh-CN"/>
        </w:rPr>
        <w:t>Dyszkiewicz</w:t>
      </w:r>
      <w:proofErr w:type="spellEnd"/>
      <w:r w:rsidRPr="00896E8F">
        <w:rPr>
          <w:rFonts w:ascii="Book Antiqua" w:hAnsi="Book Antiqua" w:cs="宋体"/>
          <w:color w:val="000000"/>
          <w:lang w:val="en-US" w:eastAsia="zh-CN"/>
        </w:rPr>
        <w:t xml:space="preserve"> W, </w:t>
      </w:r>
      <w:proofErr w:type="spellStart"/>
      <w:r w:rsidRPr="00896E8F">
        <w:rPr>
          <w:rFonts w:ascii="Book Antiqua" w:hAnsi="Book Antiqua" w:cs="宋体"/>
          <w:color w:val="000000"/>
          <w:lang w:val="en-US" w:eastAsia="zh-CN"/>
        </w:rPr>
        <w:t>Zabel</w:t>
      </w:r>
      <w:proofErr w:type="spellEnd"/>
      <w:r w:rsidRPr="00896E8F">
        <w:rPr>
          <w:rFonts w:ascii="Book Antiqua" w:hAnsi="Book Antiqua" w:cs="宋体"/>
          <w:color w:val="000000"/>
          <w:lang w:val="en-US" w:eastAsia="zh-CN"/>
        </w:rPr>
        <w:t xml:space="preserve"> M, </w:t>
      </w:r>
      <w:proofErr w:type="spellStart"/>
      <w:r w:rsidRPr="00896E8F">
        <w:rPr>
          <w:rFonts w:ascii="Book Antiqua" w:hAnsi="Book Antiqua" w:cs="宋体"/>
          <w:color w:val="000000"/>
          <w:lang w:val="en-US" w:eastAsia="zh-CN"/>
        </w:rPr>
        <w:t>Kiechle</w:t>
      </w:r>
      <w:proofErr w:type="spellEnd"/>
      <w:r w:rsidRPr="00896E8F">
        <w:rPr>
          <w:rFonts w:ascii="Book Antiqua" w:hAnsi="Book Antiqua" w:cs="宋体"/>
          <w:color w:val="000000"/>
          <w:lang w:val="en-US" w:eastAsia="zh-CN"/>
        </w:rPr>
        <w:t xml:space="preserve"> M, </w:t>
      </w:r>
      <w:proofErr w:type="spellStart"/>
      <w:r w:rsidRPr="00896E8F">
        <w:rPr>
          <w:rFonts w:ascii="Book Antiqua" w:hAnsi="Book Antiqua" w:cs="宋体"/>
          <w:color w:val="000000"/>
          <w:lang w:val="en-US" w:eastAsia="zh-CN"/>
        </w:rPr>
        <w:t>Reuning</w:t>
      </w:r>
      <w:proofErr w:type="spellEnd"/>
      <w:r w:rsidRPr="00896E8F">
        <w:rPr>
          <w:rFonts w:ascii="Book Antiqua" w:hAnsi="Book Antiqua" w:cs="宋体"/>
          <w:color w:val="000000"/>
          <w:lang w:val="en-US" w:eastAsia="zh-CN"/>
        </w:rPr>
        <w:t xml:space="preserve"> U, Schmitt M, </w:t>
      </w:r>
      <w:proofErr w:type="spellStart"/>
      <w:r w:rsidRPr="00896E8F">
        <w:rPr>
          <w:rFonts w:ascii="Book Antiqua" w:hAnsi="Book Antiqua" w:cs="宋体"/>
          <w:color w:val="000000"/>
          <w:lang w:val="en-US" w:eastAsia="zh-CN"/>
        </w:rPr>
        <w:t>Lücke</w:t>
      </w:r>
      <w:proofErr w:type="spellEnd"/>
      <w:r w:rsidRPr="00896E8F">
        <w:rPr>
          <w:rFonts w:ascii="Book Antiqua" w:hAnsi="Book Antiqua" w:cs="宋体"/>
          <w:color w:val="000000"/>
          <w:lang w:val="en-US" w:eastAsia="zh-CN"/>
        </w:rPr>
        <w:t xml:space="preserve"> K. A novel method for the in vivo isolation of circulating tumor cells from peripheral blood of cancer patients using a functionalized and structured medical wire. </w:t>
      </w:r>
      <w:proofErr w:type="spellStart"/>
      <w:r w:rsidRPr="00896E8F">
        <w:rPr>
          <w:rFonts w:ascii="Book Antiqua" w:hAnsi="Book Antiqua" w:cs="宋体"/>
          <w:i/>
          <w:iCs/>
          <w:color w:val="000000"/>
          <w:lang w:val="en-US" w:eastAsia="zh-CN"/>
        </w:rPr>
        <w:t>Int</w:t>
      </w:r>
      <w:proofErr w:type="spellEnd"/>
      <w:r w:rsidRPr="00896E8F">
        <w:rPr>
          <w:rFonts w:ascii="Book Antiqua" w:hAnsi="Book Antiqua" w:cs="宋体"/>
          <w:i/>
          <w:iCs/>
          <w:color w:val="000000"/>
          <w:lang w:val="en-US" w:eastAsia="zh-CN"/>
        </w:rPr>
        <w:t xml:space="preserve"> J </w:t>
      </w:r>
      <w:proofErr w:type="spellStart"/>
      <w:r w:rsidRPr="00896E8F">
        <w:rPr>
          <w:rFonts w:ascii="Book Antiqua" w:hAnsi="Book Antiqua" w:cs="宋体"/>
          <w:i/>
          <w:iCs/>
          <w:color w:val="000000"/>
          <w:lang w:val="en-US" w:eastAsia="zh-CN"/>
        </w:rPr>
        <w:t>Oncol</w:t>
      </w:r>
      <w:proofErr w:type="spellEnd"/>
      <w:r w:rsidRPr="00896E8F">
        <w:rPr>
          <w:rFonts w:ascii="Book Antiqua" w:hAnsi="Book Antiqua" w:cs="宋体"/>
          <w:color w:val="000000"/>
          <w:lang w:val="en-US" w:eastAsia="zh-CN"/>
        </w:rPr>
        <w:t> 2012; </w:t>
      </w:r>
      <w:r w:rsidRPr="00896E8F">
        <w:rPr>
          <w:rFonts w:ascii="Book Antiqua" w:hAnsi="Book Antiqua" w:cs="宋体"/>
          <w:b/>
          <w:bCs/>
          <w:color w:val="000000"/>
          <w:lang w:val="en-US" w:eastAsia="zh-CN"/>
        </w:rPr>
        <w:t>41</w:t>
      </w:r>
      <w:r w:rsidRPr="00896E8F">
        <w:rPr>
          <w:rFonts w:ascii="Book Antiqua" w:hAnsi="Book Antiqua" w:cs="宋体"/>
          <w:color w:val="000000"/>
          <w:lang w:val="en-US" w:eastAsia="zh-CN"/>
        </w:rPr>
        <w:t>: 1241-1250 [PMID: 22825490 DOI: 10.3892/ijo.2012.1557]</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40 </w:t>
      </w:r>
      <w:proofErr w:type="spellStart"/>
      <w:r w:rsidRPr="00896E8F">
        <w:rPr>
          <w:rFonts w:ascii="Book Antiqua" w:hAnsi="Book Antiqua" w:cs="宋体"/>
          <w:b/>
          <w:bCs/>
          <w:color w:val="000000"/>
          <w:lang w:val="en-US" w:eastAsia="zh-CN"/>
        </w:rPr>
        <w:t>Rahbari</w:t>
      </w:r>
      <w:proofErr w:type="spellEnd"/>
      <w:r w:rsidRPr="00896E8F">
        <w:rPr>
          <w:rFonts w:ascii="Book Antiqua" w:hAnsi="Book Antiqua" w:cs="宋体"/>
          <w:b/>
          <w:bCs/>
          <w:color w:val="000000"/>
          <w:lang w:val="en-US" w:eastAsia="zh-CN"/>
        </w:rPr>
        <w:t xml:space="preserve"> NN</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Aigner</w:t>
      </w:r>
      <w:proofErr w:type="spellEnd"/>
      <w:r w:rsidRPr="00896E8F">
        <w:rPr>
          <w:rFonts w:ascii="Book Antiqua" w:hAnsi="Book Antiqua" w:cs="宋体"/>
          <w:color w:val="000000"/>
          <w:lang w:val="en-US" w:eastAsia="zh-CN"/>
        </w:rPr>
        <w:t xml:space="preserve"> M, </w:t>
      </w:r>
      <w:proofErr w:type="spellStart"/>
      <w:r w:rsidRPr="00896E8F">
        <w:rPr>
          <w:rFonts w:ascii="Book Antiqua" w:hAnsi="Book Antiqua" w:cs="宋体"/>
          <w:color w:val="000000"/>
          <w:lang w:val="en-US" w:eastAsia="zh-CN"/>
        </w:rPr>
        <w:t>Thorlund</w:t>
      </w:r>
      <w:proofErr w:type="spellEnd"/>
      <w:r w:rsidRPr="00896E8F">
        <w:rPr>
          <w:rFonts w:ascii="Book Antiqua" w:hAnsi="Book Antiqua" w:cs="宋体"/>
          <w:color w:val="000000"/>
          <w:lang w:val="en-US" w:eastAsia="zh-CN"/>
        </w:rPr>
        <w:t xml:space="preserve"> K, </w:t>
      </w:r>
      <w:proofErr w:type="spellStart"/>
      <w:r w:rsidRPr="00896E8F">
        <w:rPr>
          <w:rFonts w:ascii="Book Antiqua" w:hAnsi="Book Antiqua" w:cs="宋体"/>
          <w:color w:val="000000"/>
          <w:lang w:val="en-US" w:eastAsia="zh-CN"/>
        </w:rPr>
        <w:t>Mollberg</w:t>
      </w:r>
      <w:proofErr w:type="spellEnd"/>
      <w:r w:rsidRPr="00896E8F">
        <w:rPr>
          <w:rFonts w:ascii="Book Antiqua" w:hAnsi="Book Antiqua" w:cs="宋体"/>
          <w:color w:val="000000"/>
          <w:lang w:val="en-US" w:eastAsia="zh-CN"/>
        </w:rPr>
        <w:t xml:space="preserve"> N, </w:t>
      </w:r>
      <w:proofErr w:type="spellStart"/>
      <w:r w:rsidRPr="00896E8F">
        <w:rPr>
          <w:rFonts w:ascii="Book Antiqua" w:hAnsi="Book Antiqua" w:cs="宋体"/>
          <w:color w:val="000000"/>
          <w:lang w:val="en-US" w:eastAsia="zh-CN"/>
        </w:rPr>
        <w:t>Motschall</w:t>
      </w:r>
      <w:proofErr w:type="spellEnd"/>
      <w:r w:rsidRPr="00896E8F">
        <w:rPr>
          <w:rFonts w:ascii="Book Antiqua" w:hAnsi="Book Antiqua" w:cs="宋体"/>
          <w:color w:val="000000"/>
          <w:lang w:val="en-US" w:eastAsia="zh-CN"/>
        </w:rPr>
        <w:t xml:space="preserve"> E, Jensen K, </w:t>
      </w:r>
      <w:proofErr w:type="spellStart"/>
      <w:r w:rsidRPr="00896E8F">
        <w:rPr>
          <w:rFonts w:ascii="Book Antiqua" w:hAnsi="Book Antiqua" w:cs="宋体"/>
          <w:color w:val="000000"/>
          <w:lang w:val="en-US" w:eastAsia="zh-CN"/>
        </w:rPr>
        <w:t>Diener</w:t>
      </w:r>
      <w:proofErr w:type="spellEnd"/>
      <w:r w:rsidRPr="00896E8F">
        <w:rPr>
          <w:rFonts w:ascii="Book Antiqua" w:hAnsi="Book Antiqua" w:cs="宋体"/>
          <w:color w:val="000000"/>
          <w:lang w:val="en-US" w:eastAsia="zh-CN"/>
        </w:rPr>
        <w:t xml:space="preserve"> MK, </w:t>
      </w:r>
      <w:proofErr w:type="spellStart"/>
      <w:r w:rsidRPr="00896E8F">
        <w:rPr>
          <w:rFonts w:ascii="Book Antiqua" w:hAnsi="Book Antiqua" w:cs="宋体"/>
          <w:color w:val="000000"/>
          <w:lang w:val="en-US" w:eastAsia="zh-CN"/>
        </w:rPr>
        <w:t>Büchler</w:t>
      </w:r>
      <w:proofErr w:type="spellEnd"/>
      <w:r w:rsidRPr="00896E8F">
        <w:rPr>
          <w:rFonts w:ascii="Book Antiqua" w:hAnsi="Book Antiqua" w:cs="宋体"/>
          <w:color w:val="000000"/>
          <w:lang w:val="en-US" w:eastAsia="zh-CN"/>
        </w:rPr>
        <w:t xml:space="preserve"> MW, Koch M, </w:t>
      </w:r>
      <w:proofErr w:type="spellStart"/>
      <w:r w:rsidRPr="00896E8F">
        <w:rPr>
          <w:rFonts w:ascii="Book Antiqua" w:hAnsi="Book Antiqua" w:cs="宋体"/>
          <w:color w:val="000000"/>
          <w:lang w:val="en-US" w:eastAsia="zh-CN"/>
        </w:rPr>
        <w:t>Weitz</w:t>
      </w:r>
      <w:proofErr w:type="spellEnd"/>
      <w:r w:rsidRPr="00896E8F">
        <w:rPr>
          <w:rFonts w:ascii="Book Antiqua" w:hAnsi="Book Antiqua" w:cs="宋体"/>
          <w:color w:val="000000"/>
          <w:lang w:val="en-US" w:eastAsia="zh-CN"/>
        </w:rPr>
        <w:t xml:space="preserve"> J. Meta-analysis shows that detection of circulating </w:t>
      </w:r>
      <w:r w:rsidRPr="00896E8F">
        <w:rPr>
          <w:rFonts w:ascii="Book Antiqua" w:hAnsi="Book Antiqua" w:cs="宋体"/>
          <w:color w:val="000000"/>
          <w:lang w:val="en-US" w:eastAsia="zh-CN"/>
        </w:rPr>
        <w:lastRenderedPageBreak/>
        <w:t>tumor cells indicates poor prognosis in patients with colorectal cancer. </w:t>
      </w:r>
      <w:r w:rsidRPr="00896E8F">
        <w:rPr>
          <w:rFonts w:ascii="Book Antiqua" w:hAnsi="Book Antiqua" w:cs="宋体"/>
          <w:i/>
          <w:iCs/>
          <w:color w:val="000000"/>
          <w:lang w:val="en-US" w:eastAsia="zh-CN"/>
        </w:rPr>
        <w:t>Gastroenterology</w:t>
      </w:r>
      <w:r w:rsidRPr="00896E8F">
        <w:rPr>
          <w:rFonts w:ascii="Book Antiqua" w:hAnsi="Book Antiqua" w:cs="宋体"/>
          <w:color w:val="000000"/>
          <w:lang w:val="en-US" w:eastAsia="zh-CN"/>
        </w:rPr>
        <w:t> 2010; </w:t>
      </w:r>
      <w:r w:rsidRPr="00896E8F">
        <w:rPr>
          <w:rFonts w:ascii="Book Antiqua" w:hAnsi="Book Antiqua" w:cs="宋体"/>
          <w:b/>
          <w:bCs/>
          <w:color w:val="000000"/>
          <w:lang w:val="en-US" w:eastAsia="zh-CN"/>
        </w:rPr>
        <w:t>138</w:t>
      </w:r>
      <w:r w:rsidRPr="00896E8F">
        <w:rPr>
          <w:rFonts w:ascii="Book Antiqua" w:hAnsi="Book Antiqua" w:cs="宋体"/>
          <w:color w:val="000000"/>
          <w:lang w:val="en-US" w:eastAsia="zh-CN"/>
        </w:rPr>
        <w:t>: 1714-1726 [PMID: 20100481 DOI: 10.1053/j.gastro.2010.01.008]</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41 </w:t>
      </w:r>
      <w:proofErr w:type="spellStart"/>
      <w:r w:rsidRPr="00896E8F">
        <w:rPr>
          <w:rFonts w:ascii="Book Antiqua" w:hAnsi="Book Antiqua" w:cs="宋体"/>
          <w:b/>
          <w:bCs/>
          <w:color w:val="000000"/>
          <w:lang w:val="en-US" w:eastAsia="zh-CN"/>
        </w:rPr>
        <w:t>Iinuma</w:t>
      </w:r>
      <w:proofErr w:type="spellEnd"/>
      <w:r w:rsidRPr="00896E8F">
        <w:rPr>
          <w:rFonts w:ascii="Book Antiqua" w:hAnsi="Book Antiqua" w:cs="宋体"/>
          <w:b/>
          <w:bCs/>
          <w:color w:val="000000"/>
          <w:lang w:val="en-US" w:eastAsia="zh-CN"/>
        </w:rPr>
        <w:t xml:space="preserve"> H</w:t>
      </w:r>
      <w:r w:rsidRPr="00896E8F">
        <w:rPr>
          <w:rFonts w:ascii="Book Antiqua" w:hAnsi="Book Antiqua" w:cs="宋体"/>
          <w:color w:val="000000"/>
          <w:lang w:val="en-US" w:eastAsia="zh-CN"/>
        </w:rPr>
        <w:t xml:space="preserve">, Watanabe T, </w:t>
      </w:r>
      <w:proofErr w:type="spellStart"/>
      <w:r w:rsidRPr="00896E8F">
        <w:rPr>
          <w:rFonts w:ascii="Book Antiqua" w:hAnsi="Book Antiqua" w:cs="宋体"/>
          <w:color w:val="000000"/>
          <w:lang w:val="en-US" w:eastAsia="zh-CN"/>
        </w:rPr>
        <w:t>Mimori</w:t>
      </w:r>
      <w:proofErr w:type="spellEnd"/>
      <w:r w:rsidRPr="00896E8F">
        <w:rPr>
          <w:rFonts w:ascii="Book Antiqua" w:hAnsi="Book Antiqua" w:cs="宋体"/>
          <w:color w:val="000000"/>
          <w:lang w:val="en-US" w:eastAsia="zh-CN"/>
        </w:rPr>
        <w:t xml:space="preserve"> K, Adachi M, Hayashi N, Tamura J, Matsuda K, Fukushima R, </w:t>
      </w:r>
      <w:proofErr w:type="spellStart"/>
      <w:r w:rsidRPr="00896E8F">
        <w:rPr>
          <w:rFonts w:ascii="Book Antiqua" w:hAnsi="Book Antiqua" w:cs="宋体"/>
          <w:color w:val="000000"/>
          <w:lang w:val="en-US" w:eastAsia="zh-CN"/>
        </w:rPr>
        <w:t>Okinaga</w:t>
      </w:r>
      <w:proofErr w:type="spellEnd"/>
      <w:r w:rsidRPr="00896E8F">
        <w:rPr>
          <w:rFonts w:ascii="Book Antiqua" w:hAnsi="Book Antiqua" w:cs="宋体"/>
          <w:color w:val="000000"/>
          <w:lang w:val="en-US" w:eastAsia="zh-CN"/>
        </w:rPr>
        <w:t xml:space="preserve"> K, </w:t>
      </w:r>
      <w:proofErr w:type="spellStart"/>
      <w:r w:rsidRPr="00896E8F">
        <w:rPr>
          <w:rFonts w:ascii="Book Antiqua" w:hAnsi="Book Antiqua" w:cs="宋体"/>
          <w:color w:val="000000"/>
          <w:lang w:val="en-US" w:eastAsia="zh-CN"/>
        </w:rPr>
        <w:t>Sasako</w:t>
      </w:r>
      <w:proofErr w:type="spellEnd"/>
      <w:r w:rsidRPr="00896E8F">
        <w:rPr>
          <w:rFonts w:ascii="Book Antiqua" w:hAnsi="Book Antiqua" w:cs="宋体"/>
          <w:color w:val="000000"/>
          <w:lang w:val="en-US" w:eastAsia="zh-CN"/>
        </w:rPr>
        <w:t xml:space="preserve"> M, Mori M. Clinical significance of circulating tumor cells, including cancer stem-like cells, in peripheral blood for recurrence and prognosis in patients with Dukes' stage B and C colorectal cancer. </w:t>
      </w:r>
      <w:r w:rsidRPr="00896E8F">
        <w:rPr>
          <w:rFonts w:ascii="Book Antiqua" w:hAnsi="Book Antiqua" w:cs="宋体"/>
          <w:i/>
          <w:iCs/>
          <w:color w:val="000000"/>
          <w:lang w:val="en-US" w:eastAsia="zh-CN"/>
        </w:rPr>
        <w:t xml:space="preserve">J </w:t>
      </w:r>
      <w:proofErr w:type="spellStart"/>
      <w:r w:rsidRPr="00896E8F">
        <w:rPr>
          <w:rFonts w:ascii="Book Antiqua" w:hAnsi="Book Antiqua" w:cs="宋体"/>
          <w:i/>
          <w:iCs/>
          <w:color w:val="000000"/>
          <w:lang w:val="en-US" w:eastAsia="zh-CN"/>
        </w:rPr>
        <w:t>Clin</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Oncol</w:t>
      </w:r>
      <w:proofErr w:type="spellEnd"/>
      <w:r w:rsidRPr="00896E8F">
        <w:rPr>
          <w:rFonts w:ascii="Book Antiqua" w:hAnsi="Book Antiqua" w:cs="宋体"/>
          <w:color w:val="000000"/>
          <w:lang w:val="en-US" w:eastAsia="zh-CN"/>
        </w:rPr>
        <w:t> 2011; </w:t>
      </w:r>
      <w:r w:rsidRPr="00896E8F">
        <w:rPr>
          <w:rFonts w:ascii="Book Antiqua" w:hAnsi="Book Antiqua" w:cs="宋体"/>
          <w:b/>
          <w:bCs/>
          <w:color w:val="000000"/>
          <w:lang w:val="en-US" w:eastAsia="zh-CN"/>
        </w:rPr>
        <w:t>29</w:t>
      </w:r>
      <w:r w:rsidRPr="00896E8F">
        <w:rPr>
          <w:rFonts w:ascii="Book Antiqua" w:hAnsi="Book Antiqua" w:cs="宋体"/>
          <w:color w:val="000000"/>
          <w:lang w:val="en-US" w:eastAsia="zh-CN"/>
        </w:rPr>
        <w:t>: 1547-1555 [PMID: 21422427 DOI: 10.1200/JCO.2010.30.5151]</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42 </w:t>
      </w:r>
      <w:r w:rsidRPr="00896E8F">
        <w:rPr>
          <w:rFonts w:ascii="Book Antiqua" w:hAnsi="Book Antiqua" w:cs="宋体"/>
          <w:b/>
          <w:bCs/>
          <w:color w:val="000000"/>
          <w:lang w:val="en-US" w:eastAsia="zh-CN"/>
        </w:rPr>
        <w:t>Cohen SJ</w:t>
      </w:r>
      <w:r w:rsidRPr="00896E8F">
        <w:rPr>
          <w:rFonts w:ascii="Book Antiqua" w:hAnsi="Book Antiqua" w:cs="宋体"/>
          <w:color w:val="000000"/>
          <w:lang w:val="en-US" w:eastAsia="zh-CN"/>
        </w:rPr>
        <w:t xml:space="preserve">, Punt CJ, </w:t>
      </w:r>
      <w:proofErr w:type="spellStart"/>
      <w:r w:rsidRPr="00896E8F">
        <w:rPr>
          <w:rFonts w:ascii="Book Antiqua" w:hAnsi="Book Antiqua" w:cs="宋体"/>
          <w:color w:val="000000"/>
          <w:lang w:val="en-US" w:eastAsia="zh-CN"/>
        </w:rPr>
        <w:t>Iannotti</w:t>
      </w:r>
      <w:proofErr w:type="spellEnd"/>
      <w:r w:rsidRPr="00896E8F">
        <w:rPr>
          <w:rFonts w:ascii="Book Antiqua" w:hAnsi="Book Antiqua" w:cs="宋体"/>
          <w:color w:val="000000"/>
          <w:lang w:val="en-US" w:eastAsia="zh-CN"/>
        </w:rPr>
        <w:t xml:space="preserve"> N, </w:t>
      </w:r>
      <w:proofErr w:type="spellStart"/>
      <w:r w:rsidRPr="00896E8F">
        <w:rPr>
          <w:rFonts w:ascii="Book Antiqua" w:hAnsi="Book Antiqua" w:cs="宋体"/>
          <w:color w:val="000000"/>
          <w:lang w:val="en-US" w:eastAsia="zh-CN"/>
        </w:rPr>
        <w:t>Saidman</w:t>
      </w:r>
      <w:proofErr w:type="spellEnd"/>
      <w:r w:rsidRPr="00896E8F">
        <w:rPr>
          <w:rFonts w:ascii="Book Antiqua" w:hAnsi="Book Antiqua" w:cs="宋体"/>
          <w:color w:val="000000"/>
          <w:lang w:val="en-US" w:eastAsia="zh-CN"/>
        </w:rPr>
        <w:t xml:space="preserve"> BH, Sabbath KD, </w:t>
      </w:r>
      <w:proofErr w:type="spellStart"/>
      <w:r w:rsidRPr="00896E8F">
        <w:rPr>
          <w:rFonts w:ascii="Book Antiqua" w:hAnsi="Book Antiqua" w:cs="宋体"/>
          <w:color w:val="000000"/>
          <w:lang w:val="en-US" w:eastAsia="zh-CN"/>
        </w:rPr>
        <w:t>Gabrail</w:t>
      </w:r>
      <w:proofErr w:type="spellEnd"/>
      <w:r w:rsidRPr="00896E8F">
        <w:rPr>
          <w:rFonts w:ascii="Book Antiqua" w:hAnsi="Book Antiqua" w:cs="宋体"/>
          <w:color w:val="000000"/>
          <w:lang w:val="en-US" w:eastAsia="zh-CN"/>
        </w:rPr>
        <w:t xml:space="preserve"> NY, </w:t>
      </w:r>
      <w:proofErr w:type="spellStart"/>
      <w:r w:rsidRPr="00896E8F">
        <w:rPr>
          <w:rFonts w:ascii="Book Antiqua" w:hAnsi="Book Antiqua" w:cs="宋体"/>
          <w:color w:val="000000"/>
          <w:lang w:val="en-US" w:eastAsia="zh-CN"/>
        </w:rPr>
        <w:t>Picus</w:t>
      </w:r>
      <w:proofErr w:type="spellEnd"/>
      <w:r w:rsidRPr="00896E8F">
        <w:rPr>
          <w:rFonts w:ascii="Book Antiqua" w:hAnsi="Book Antiqua" w:cs="宋体"/>
          <w:color w:val="000000"/>
          <w:lang w:val="en-US" w:eastAsia="zh-CN"/>
        </w:rPr>
        <w:t xml:space="preserve"> J, Morse M, Mitchell E, Miller MC, Doyle GV, </w:t>
      </w:r>
      <w:proofErr w:type="spellStart"/>
      <w:r w:rsidRPr="00896E8F">
        <w:rPr>
          <w:rFonts w:ascii="Book Antiqua" w:hAnsi="Book Antiqua" w:cs="宋体"/>
          <w:color w:val="000000"/>
          <w:lang w:val="en-US" w:eastAsia="zh-CN"/>
        </w:rPr>
        <w:t>Tissing</w:t>
      </w:r>
      <w:proofErr w:type="spellEnd"/>
      <w:r w:rsidRPr="00896E8F">
        <w:rPr>
          <w:rFonts w:ascii="Book Antiqua" w:hAnsi="Book Antiqua" w:cs="宋体"/>
          <w:color w:val="000000"/>
          <w:lang w:val="en-US" w:eastAsia="zh-CN"/>
        </w:rPr>
        <w:t xml:space="preserve"> H, </w:t>
      </w:r>
      <w:proofErr w:type="spellStart"/>
      <w:r w:rsidRPr="00896E8F">
        <w:rPr>
          <w:rFonts w:ascii="Book Antiqua" w:hAnsi="Book Antiqua" w:cs="宋体"/>
          <w:color w:val="000000"/>
          <w:lang w:val="en-US" w:eastAsia="zh-CN"/>
        </w:rPr>
        <w:t>Terstappen</w:t>
      </w:r>
      <w:proofErr w:type="spellEnd"/>
      <w:r w:rsidRPr="00896E8F">
        <w:rPr>
          <w:rFonts w:ascii="Book Antiqua" w:hAnsi="Book Antiqua" w:cs="宋体"/>
          <w:color w:val="000000"/>
          <w:lang w:val="en-US" w:eastAsia="zh-CN"/>
        </w:rPr>
        <w:t xml:space="preserve"> LW, </w:t>
      </w:r>
      <w:proofErr w:type="spellStart"/>
      <w:r w:rsidRPr="00896E8F">
        <w:rPr>
          <w:rFonts w:ascii="Book Antiqua" w:hAnsi="Book Antiqua" w:cs="宋体"/>
          <w:color w:val="000000"/>
          <w:lang w:val="en-US" w:eastAsia="zh-CN"/>
        </w:rPr>
        <w:t>Meropol</w:t>
      </w:r>
      <w:proofErr w:type="spellEnd"/>
      <w:r w:rsidRPr="00896E8F">
        <w:rPr>
          <w:rFonts w:ascii="Book Antiqua" w:hAnsi="Book Antiqua" w:cs="宋体"/>
          <w:color w:val="000000"/>
          <w:lang w:val="en-US" w:eastAsia="zh-CN"/>
        </w:rPr>
        <w:t xml:space="preserve"> NJ. Relationship of circulating tumor cells to tumor response, progression-free survival, and overall survival in patients with metastatic colorectal cancer. </w:t>
      </w:r>
      <w:r w:rsidRPr="00896E8F">
        <w:rPr>
          <w:rFonts w:ascii="Book Antiqua" w:hAnsi="Book Antiqua" w:cs="宋体"/>
          <w:i/>
          <w:iCs/>
          <w:color w:val="000000"/>
          <w:lang w:val="en-US" w:eastAsia="zh-CN"/>
        </w:rPr>
        <w:t xml:space="preserve">J </w:t>
      </w:r>
      <w:proofErr w:type="spellStart"/>
      <w:r w:rsidRPr="00896E8F">
        <w:rPr>
          <w:rFonts w:ascii="Book Antiqua" w:hAnsi="Book Antiqua" w:cs="宋体"/>
          <w:i/>
          <w:iCs/>
          <w:color w:val="000000"/>
          <w:lang w:val="en-US" w:eastAsia="zh-CN"/>
        </w:rPr>
        <w:t>Clin</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Oncol</w:t>
      </w:r>
      <w:proofErr w:type="spellEnd"/>
      <w:r w:rsidRPr="00896E8F">
        <w:rPr>
          <w:rFonts w:ascii="Book Antiqua" w:hAnsi="Book Antiqua" w:cs="宋体"/>
          <w:color w:val="000000"/>
          <w:lang w:val="en-US" w:eastAsia="zh-CN"/>
        </w:rPr>
        <w:t> 2008; </w:t>
      </w:r>
      <w:r w:rsidRPr="00896E8F">
        <w:rPr>
          <w:rFonts w:ascii="Book Antiqua" w:hAnsi="Book Antiqua" w:cs="宋体"/>
          <w:b/>
          <w:bCs/>
          <w:color w:val="000000"/>
          <w:lang w:val="en-US" w:eastAsia="zh-CN"/>
        </w:rPr>
        <w:t>26</w:t>
      </w:r>
      <w:r w:rsidRPr="00896E8F">
        <w:rPr>
          <w:rFonts w:ascii="Book Antiqua" w:hAnsi="Book Antiqua" w:cs="宋体"/>
          <w:color w:val="000000"/>
          <w:lang w:val="en-US" w:eastAsia="zh-CN"/>
        </w:rPr>
        <w:t>: 3213-3221 [PMID: 18591556 DOI: 10.1200/JCO.2007.15.8923]</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43 </w:t>
      </w:r>
      <w:proofErr w:type="spellStart"/>
      <w:r w:rsidRPr="00896E8F">
        <w:rPr>
          <w:rFonts w:ascii="Book Antiqua" w:hAnsi="Book Antiqua" w:cs="宋体"/>
          <w:b/>
          <w:bCs/>
          <w:color w:val="000000"/>
          <w:lang w:val="en-US" w:eastAsia="zh-CN"/>
        </w:rPr>
        <w:t>Antolovic</w:t>
      </w:r>
      <w:proofErr w:type="spellEnd"/>
      <w:r w:rsidRPr="00896E8F">
        <w:rPr>
          <w:rFonts w:ascii="Book Antiqua" w:hAnsi="Book Antiqua" w:cs="宋体"/>
          <w:b/>
          <w:bCs/>
          <w:color w:val="000000"/>
          <w:lang w:val="en-US" w:eastAsia="zh-CN"/>
        </w:rPr>
        <w:t xml:space="preserve"> D</w:t>
      </w:r>
      <w:r w:rsidRPr="00896E8F">
        <w:rPr>
          <w:rFonts w:ascii="Book Antiqua" w:hAnsi="Book Antiqua" w:cs="宋体"/>
          <w:color w:val="000000"/>
          <w:lang w:val="en-US" w:eastAsia="zh-CN"/>
        </w:rPr>
        <w:t xml:space="preserve">, Galindo L, </w:t>
      </w:r>
      <w:proofErr w:type="spellStart"/>
      <w:r w:rsidRPr="00896E8F">
        <w:rPr>
          <w:rFonts w:ascii="Book Antiqua" w:hAnsi="Book Antiqua" w:cs="宋体"/>
          <w:color w:val="000000"/>
          <w:lang w:val="en-US" w:eastAsia="zh-CN"/>
        </w:rPr>
        <w:t>Carstens</w:t>
      </w:r>
      <w:proofErr w:type="spellEnd"/>
      <w:r w:rsidRPr="00896E8F">
        <w:rPr>
          <w:rFonts w:ascii="Book Antiqua" w:hAnsi="Book Antiqua" w:cs="宋体"/>
          <w:color w:val="000000"/>
          <w:lang w:val="en-US" w:eastAsia="zh-CN"/>
        </w:rPr>
        <w:t xml:space="preserve"> A, </w:t>
      </w:r>
      <w:proofErr w:type="spellStart"/>
      <w:r w:rsidRPr="00896E8F">
        <w:rPr>
          <w:rFonts w:ascii="Book Antiqua" w:hAnsi="Book Antiqua" w:cs="宋体"/>
          <w:color w:val="000000"/>
          <w:lang w:val="en-US" w:eastAsia="zh-CN"/>
        </w:rPr>
        <w:t>Rahbari</w:t>
      </w:r>
      <w:proofErr w:type="spellEnd"/>
      <w:r w:rsidRPr="00896E8F">
        <w:rPr>
          <w:rFonts w:ascii="Book Antiqua" w:hAnsi="Book Antiqua" w:cs="宋体"/>
          <w:color w:val="000000"/>
          <w:lang w:val="en-US" w:eastAsia="zh-CN"/>
        </w:rPr>
        <w:t xml:space="preserve"> N, </w:t>
      </w:r>
      <w:proofErr w:type="spellStart"/>
      <w:r w:rsidRPr="00896E8F">
        <w:rPr>
          <w:rFonts w:ascii="Book Antiqua" w:hAnsi="Book Antiqua" w:cs="宋体"/>
          <w:color w:val="000000"/>
          <w:lang w:val="en-US" w:eastAsia="zh-CN"/>
        </w:rPr>
        <w:t>Büchler</w:t>
      </w:r>
      <w:proofErr w:type="spellEnd"/>
      <w:r w:rsidRPr="00896E8F">
        <w:rPr>
          <w:rFonts w:ascii="Book Antiqua" w:hAnsi="Book Antiqua" w:cs="宋体"/>
          <w:color w:val="000000"/>
          <w:lang w:val="en-US" w:eastAsia="zh-CN"/>
        </w:rPr>
        <w:t xml:space="preserve"> MW, </w:t>
      </w:r>
      <w:proofErr w:type="spellStart"/>
      <w:r w:rsidRPr="00896E8F">
        <w:rPr>
          <w:rFonts w:ascii="Book Antiqua" w:hAnsi="Book Antiqua" w:cs="宋体"/>
          <w:color w:val="000000"/>
          <w:lang w:val="en-US" w:eastAsia="zh-CN"/>
        </w:rPr>
        <w:t>Weitz</w:t>
      </w:r>
      <w:proofErr w:type="spellEnd"/>
      <w:r w:rsidRPr="00896E8F">
        <w:rPr>
          <w:rFonts w:ascii="Book Antiqua" w:hAnsi="Book Antiqua" w:cs="宋体"/>
          <w:color w:val="000000"/>
          <w:lang w:val="en-US" w:eastAsia="zh-CN"/>
        </w:rPr>
        <w:t xml:space="preserve"> J, Koch M. Heterogeneous detection of circulating tumor cells in patients with colorectal cancer by </w:t>
      </w:r>
      <w:proofErr w:type="spellStart"/>
      <w:r w:rsidRPr="00896E8F">
        <w:rPr>
          <w:rFonts w:ascii="Book Antiqua" w:hAnsi="Book Antiqua" w:cs="宋体"/>
          <w:color w:val="000000"/>
          <w:lang w:val="en-US" w:eastAsia="zh-CN"/>
        </w:rPr>
        <w:t>immunomagnetic</w:t>
      </w:r>
      <w:proofErr w:type="spellEnd"/>
      <w:r w:rsidRPr="00896E8F">
        <w:rPr>
          <w:rFonts w:ascii="Book Antiqua" w:hAnsi="Book Antiqua" w:cs="宋体"/>
          <w:color w:val="000000"/>
          <w:lang w:val="en-US" w:eastAsia="zh-CN"/>
        </w:rPr>
        <w:t xml:space="preserve"> enrichment using different </w:t>
      </w:r>
      <w:proofErr w:type="spellStart"/>
      <w:r w:rsidRPr="00896E8F">
        <w:rPr>
          <w:rFonts w:ascii="Book Antiqua" w:hAnsi="Book Antiqua" w:cs="宋体"/>
          <w:color w:val="000000"/>
          <w:lang w:val="en-US" w:eastAsia="zh-CN"/>
        </w:rPr>
        <w:t>EpCAM</w:t>
      </w:r>
      <w:proofErr w:type="spellEnd"/>
      <w:r w:rsidRPr="00896E8F">
        <w:rPr>
          <w:rFonts w:ascii="Book Antiqua" w:hAnsi="Book Antiqua" w:cs="宋体"/>
          <w:color w:val="000000"/>
          <w:lang w:val="en-US" w:eastAsia="zh-CN"/>
        </w:rPr>
        <w:t>-specific antibodies. </w:t>
      </w:r>
      <w:r w:rsidRPr="00896E8F">
        <w:rPr>
          <w:rFonts w:ascii="Book Antiqua" w:hAnsi="Book Antiqua" w:cs="宋体"/>
          <w:i/>
          <w:iCs/>
          <w:color w:val="000000"/>
          <w:lang w:val="en-US" w:eastAsia="zh-CN"/>
        </w:rPr>
        <w:t xml:space="preserve">BMC </w:t>
      </w:r>
      <w:proofErr w:type="spellStart"/>
      <w:r w:rsidRPr="00896E8F">
        <w:rPr>
          <w:rFonts w:ascii="Book Antiqua" w:hAnsi="Book Antiqua" w:cs="宋体"/>
          <w:i/>
          <w:iCs/>
          <w:color w:val="000000"/>
          <w:lang w:val="en-US" w:eastAsia="zh-CN"/>
        </w:rPr>
        <w:t>Biotechnol</w:t>
      </w:r>
      <w:proofErr w:type="spellEnd"/>
      <w:r w:rsidRPr="00896E8F">
        <w:rPr>
          <w:rFonts w:ascii="Book Antiqua" w:hAnsi="Book Antiqua" w:cs="宋体"/>
          <w:color w:val="000000"/>
          <w:lang w:val="en-US" w:eastAsia="zh-CN"/>
        </w:rPr>
        <w:t> 2010; </w:t>
      </w:r>
      <w:r w:rsidRPr="00896E8F">
        <w:rPr>
          <w:rFonts w:ascii="Book Antiqua" w:hAnsi="Book Antiqua" w:cs="宋体"/>
          <w:b/>
          <w:bCs/>
          <w:color w:val="000000"/>
          <w:lang w:val="en-US" w:eastAsia="zh-CN"/>
        </w:rPr>
        <w:t>10</w:t>
      </w:r>
      <w:r w:rsidRPr="00896E8F">
        <w:rPr>
          <w:rFonts w:ascii="Book Antiqua" w:hAnsi="Book Antiqua" w:cs="宋体"/>
          <w:color w:val="000000"/>
          <w:lang w:val="en-US" w:eastAsia="zh-CN"/>
        </w:rPr>
        <w:t>: 35 [PMID: 20426872 DOI: 10.1186/1472-6750-10-35]</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44 </w:t>
      </w:r>
      <w:r w:rsidRPr="00896E8F">
        <w:rPr>
          <w:rFonts w:ascii="Book Antiqua" w:hAnsi="Book Antiqua" w:cs="宋体"/>
          <w:b/>
          <w:bCs/>
          <w:color w:val="000000"/>
          <w:lang w:val="en-US" w:eastAsia="zh-CN"/>
        </w:rPr>
        <w:t>Koch M</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Kienle</w:t>
      </w:r>
      <w:proofErr w:type="spellEnd"/>
      <w:r w:rsidRPr="00896E8F">
        <w:rPr>
          <w:rFonts w:ascii="Book Antiqua" w:hAnsi="Book Antiqua" w:cs="宋体"/>
          <w:color w:val="000000"/>
          <w:lang w:val="en-US" w:eastAsia="zh-CN"/>
        </w:rPr>
        <w:t xml:space="preserve"> P, </w:t>
      </w:r>
      <w:proofErr w:type="spellStart"/>
      <w:r w:rsidRPr="00896E8F">
        <w:rPr>
          <w:rFonts w:ascii="Book Antiqua" w:hAnsi="Book Antiqua" w:cs="宋体"/>
          <w:color w:val="000000"/>
          <w:lang w:val="en-US" w:eastAsia="zh-CN"/>
        </w:rPr>
        <w:t>Hinz</w:t>
      </w:r>
      <w:proofErr w:type="spellEnd"/>
      <w:r w:rsidRPr="00896E8F">
        <w:rPr>
          <w:rFonts w:ascii="Book Antiqua" w:hAnsi="Book Antiqua" w:cs="宋体"/>
          <w:color w:val="000000"/>
          <w:lang w:val="en-US" w:eastAsia="zh-CN"/>
        </w:rPr>
        <w:t xml:space="preserve"> U, </w:t>
      </w:r>
      <w:proofErr w:type="spellStart"/>
      <w:r w:rsidRPr="00896E8F">
        <w:rPr>
          <w:rFonts w:ascii="Book Antiqua" w:hAnsi="Book Antiqua" w:cs="宋体"/>
          <w:color w:val="000000"/>
          <w:lang w:val="en-US" w:eastAsia="zh-CN"/>
        </w:rPr>
        <w:t>Antolovic</w:t>
      </w:r>
      <w:proofErr w:type="spellEnd"/>
      <w:r w:rsidRPr="00896E8F">
        <w:rPr>
          <w:rFonts w:ascii="Book Antiqua" w:hAnsi="Book Antiqua" w:cs="宋体"/>
          <w:color w:val="000000"/>
          <w:lang w:val="en-US" w:eastAsia="zh-CN"/>
        </w:rPr>
        <w:t xml:space="preserve"> D, Schmidt J, </w:t>
      </w:r>
      <w:proofErr w:type="spellStart"/>
      <w:r w:rsidRPr="00896E8F">
        <w:rPr>
          <w:rFonts w:ascii="Book Antiqua" w:hAnsi="Book Antiqua" w:cs="宋体"/>
          <w:color w:val="000000"/>
          <w:lang w:val="en-US" w:eastAsia="zh-CN"/>
        </w:rPr>
        <w:t>Herfarth</w:t>
      </w:r>
      <w:proofErr w:type="spellEnd"/>
      <w:r w:rsidRPr="00896E8F">
        <w:rPr>
          <w:rFonts w:ascii="Book Antiqua" w:hAnsi="Book Antiqua" w:cs="宋体"/>
          <w:color w:val="000000"/>
          <w:lang w:val="en-US" w:eastAsia="zh-CN"/>
        </w:rPr>
        <w:t xml:space="preserve"> C, von </w:t>
      </w:r>
      <w:proofErr w:type="spellStart"/>
      <w:r w:rsidRPr="00896E8F">
        <w:rPr>
          <w:rFonts w:ascii="Book Antiqua" w:hAnsi="Book Antiqua" w:cs="宋体"/>
          <w:color w:val="000000"/>
          <w:lang w:val="en-US" w:eastAsia="zh-CN"/>
        </w:rPr>
        <w:t>Knebel</w:t>
      </w:r>
      <w:proofErr w:type="spellEnd"/>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Doeberitz</w:t>
      </w:r>
      <w:proofErr w:type="spellEnd"/>
      <w:r w:rsidRPr="00896E8F">
        <w:rPr>
          <w:rFonts w:ascii="Book Antiqua" w:hAnsi="Book Antiqua" w:cs="宋体"/>
          <w:color w:val="000000"/>
          <w:lang w:val="en-US" w:eastAsia="zh-CN"/>
        </w:rPr>
        <w:t xml:space="preserve"> M, </w:t>
      </w:r>
      <w:proofErr w:type="spellStart"/>
      <w:r w:rsidRPr="00896E8F">
        <w:rPr>
          <w:rFonts w:ascii="Book Antiqua" w:hAnsi="Book Antiqua" w:cs="宋体"/>
          <w:color w:val="000000"/>
          <w:lang w:val="en-US" w:eastAsia="zh-CN"/>
        </w:rPr>
        <w:t>Weitz</w:t>
      </w:r>
      <w:proofErr w:type="spellEnd"/>
      <w:r w:rsidRPr="00896E8F">
        <w:rPr>
          <w:rFonts w:ascii="Book Antiqua" w:hAnsi="Book Antiqua" w:cs="宋体"/>
          <w:color w:val="000000"/>
          <w:lang w:val="en-US" w:eastAsia="zh-CN"/>
        </w:rPr>
        <w:t xml:space="preserve"> J. Detection of </w:t>
      </w:r>
      <w:proofErr w:type="spellStart"/>
      <w:r w:rsidRPr="00896E8F">
        <w:rPr>
          <w:rFonts w:ascii="Book Antiqua" w:hAnsi="Book Antiqua" w:cs="宋体"/>
          <w:color w:val="000000"/>
          <w:lang w:val="en-US" w:eastAsia="zh-CN"/>
        </w:rPr>
        <w:t>hematogenous</w:t>
      </w:r>
      <w:proofErr w:type="spellEnd"/>
      <w:r w:rsidRPr="00896E8F">
        <w:rPr>
          <w:rFonts w:ascii="Book Antiqua" w:hAnsi="Book Antiqua" w:cs="宋体"/>
          <w:color w:val="000000"/>
          <w:lang w:val="en-US" w:eastAsia="zh-CN"/>
        </w:rPr>
        <w:t xml:space="preserve"> tumor cell dissemination predicts tumor relapse in patients undergoing surgical resection of colorectal liver metastases. </w:t>
      </w:r>
      <w:r w:rsidRPr="00896E8F">
        <w:rPr>
          <w:rFonts w:ascii="Book Antiqua" w:hAnsi="Book Antiqua" w:cs="宋体"/>
          <w:i/>
          <w:iCs/>
          <w:color w:val="000000"/>
          <w:lang w:val="en-US" w:eastAsia="zh-CN"/>
        </w:rPr>
        <w:t xml:space="preserve">Ann </w:t>
      </w:r>
      <w:proofErr w:type="spellStart"/>
      <w:r w:rsidRPr="00896E8F">
        <w:rPr>
          <w:rFonts w:ascii="Book Antiqua" w:hAnsi="Book Antiqua" w:cs="宋体"/>
          <w:i/>
          <w:iCs/>
          <w:color w:val="000000"/>
          <w:lang w:val="en-US" w:eastAsia="zh-CN"/>
        </w:rPr>
        <w:t>Surg</w:t>
      </w:r>
      <w:proofErr w:type="spellEnd"/>
      <w:r w:rsidRPr="00896E8F">
        <w:rPr>
          <w:rFonts w:ascii="Book Antiqua" w:hAnsi="Book Antiqua" w:cs="宋体"/>
          <w:color w:val="000000"/>
          <w:lang w:val="en-US" w:eastAsia="zh-CN"/>
        </w:rPr>
        <w:t> 2005; </w:t>
      </w:r>
      <w:r w:rsidRPr="00896E8F">
        <w:rPr>
          <w:rFonts w:ascii="Book Antiqua" w:hAnsi="Book Antiqua" w:cs="宋体"/>
          <w:b/>
          <w:bCs/>
          <w:color w:val="000000"/>
          <w:lang w:val="en-US" w:eastAsia="zh-CN"/>
        </w:rPr>
        <w:t>241</w:t>
      </w:r>
      <w:r w:rsidRPr="00896E8F">
        <w:rPr>
          <w:rFonts w:ascii="Book Antiqua" w:hAnsi="Book Antiqua" w:cs="宋体"/>
          <w:color w:val="000000"/>
          <w:lang w:val="en-US" w:eastAsia="zh-CN"/>
        </w:rPr>
        <w:t>: 199-205 [PMID: 15650626]</w:t>
      </w:r>
    </w:p>
    <w:p w:rsidR="00912BAA" w:rsidRPr="00896E8F" w:rsidRDefault="00912BAA" w:rsidP="00896E8F">
      <w:pPr>
        <w:rPr>
          <w:rFonts w:ascii="Book Antiqua" w:hAnsi="Book Antiqua" w:cs="宋体"/>
          <w:color w:val="000000"/>
          <w:lang w:val="en-US" w:eastAsia="zh-CN"/>
        </w:rPr>
      </w:pPr>
      <w:r>
        <w:rPr>
          <w:rFonts w:ascii="Book Antiqua" w:hAnsi="Book Antiqua" w:cs="宋体"/>
          <w:color w:val="000000"/>
          <w:lang w:val="en-US" w:eastAsia="zh-CN"/>
        </w:rPr>
        <w:t xml:space="preserve">45 </w:t>
      </w:r>
      <w:r w:rsidRPr="00896E8F">
        <w:rPr>
          <w:rFonts w:ascii="Book Antiqua" w:hAnsi="Book Antiqua" w:cs="宋体"/>
          <w:color w:val="000000"/>
          <w:lang w:val="en-US" w:eastAsia="zh-CN"/>
        </w:rPr>
        <w:t>Health C for D and</w:t>
      </w:r>
      <w:r>
        <w:rPr>
          <w:rFonts w:ascii="Book Antiqua" w:hAnsi="Book Antiqua" w:cs="宋体"/>
          <w:color w:val="000000"/>
          <w:lang w:val="en-US" w:eastAsia="zh-CN"/>
        </w:rPr>
        <w:t xml:space="preserve"> R. Recently-Approved Device -</w:t>
      </w:r>
      <w:proofErr w:type="spellStart"/>
      <w:r w:rsidRPr="00896E8F">
        <w:rPr>
          <w:rFonts w:ascii="Book Antiqua" w:hAnsi="Book Antiqua" w:cs="宋体"/>
          <w:color w:val="000000"/>
          <w:lang w:val="en-US" w:eastAsia="zh-CN"/>
        </w:rPr>
        <w:t>CellSearchTM</w:t>
      </w:r>
      <w:proofErr w:type="spellEnd"/>
      <w:r w:rsidRPr="00896E8F">
        <w:rPr>
          <w:rFonts w:ascii="Book Antiqua" w:hAnsi="Book Antiqua" w:cs="宋体"/>
          <w:color w:val="000000"/>
          <w:lang w:val="en-US" w:eastAsia="zh-CN"/>
        </w:rPr>
        <w:t xml:space="preserve"> Epithelial Cell Kit / </w:t>
      </w:r>
      <w:proofErr w:type="spellStart"/>
      <w:r w:rsidRPr="00896E8F">
        <w:rPr>
          <w:rFonts w:ascii="Book Antiqua" w:hAnsi="Book Antiqua" w:cs="宋体"/>
          <w:color w:val="000000"/>
          <w:lang w:val="en-US" w:eastAsia="zh-CN"/>
        </w:rPr>
        <w:t>CellSpotterTM</w:t>
      </w:r>
      <w:proofErr w:type="spellEnd"/>
      <w:r w:rsidRPr="00896E8F">
        <w:rPr>
          <w:rFonts w:ascii="Book Antiqua" w:hAnsi="Book Antiqua" w:cs="宋体"/>
          <w:color w:val="000000"/>
          <w:lang w:val="en-US" w:eastAsia="zh-CN"/>
        </w:rPr>
        <w:t xml:space="preserve"> Analyzer - K031588 [Internet]. [cited 2013</w:t>
      </w:r>
      <w:r>
        <w:rPr>
          <w:rFonts w:ascii="Book Antiqua" w:hAnsi="Book Antiqua" w:cs="宋体"/>
          <w:color w:val="000000"/>
          <w:lang w:val="en-US" w:eastAsia="zh-CN"/>
        </w:rPr>
        <w:t xml:space="preserve"> Oct 23]; Available from: http:</w:t>
      </w:r>
      <w:r w:rsidRPr="00896E8F">
        <w:rPr>
          <w:rFonts w:ascii="Book Antiqua" w:hAnsi="Book Antiqua" w:cs="宋体"/>
          <w:color w:val="000000"/>
          <w:lang w:val="en-US" w:eastAsia="zh-CN"/>
        </w:rPr>
        <w:t>//www.fda.gov/MedicalDevices/ProductsandMedicalProcedures/DeviceApprovalsandClearances/Recently-ApprovedDevices/ucm081239.htm</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46 </w:t>
      </w:r>
      <w:proofErr w:type="spellStart"/>
      <w:r w:rsidRPr="00896E8F">
        <w:rPr>
          <w:rFonts w:ascii="Book Antiqua" w:hAnsi="Book Antiqua" w:cs="宋体"/>
          <w:b/>
          <w:bCs/>
          <w:color w:val="000000"/>
          <w:lang w:val="en-US" w:eastAsia="zh-CN"/>
        </w:rPr>
        <w:t>Lucci</w:t>
      </w:r>
      <w:proofErr w:type="spellEnd"/>
      <w:r w:rsidRPr="00896E8F">
        <w:rPr>
          <w:rFonts w:ascii="Book Antiqua" w:hAnsi="Book Antiqua" w:cs="宋体"/>
          <w:b/>
          <w:bCs/>
          <w:color w:val="000000"/>
          <w:lang w:val="en-US" w:eastAsia="zh-CN"/>
        </w:rPr>
        <w:t xml:space="preserve"> A</w:t>
      </w:r>
      <w:r w:rsidRPr="00896E8F">
        <w:rPr>
          <w:rFonts w:ascii="Book Antiqua" w:hAnsi="Book Antiqua" w:cs="宋体"/>
          <w:color w:val="000000"/>
          <w:lang w:val="en-US" w:eastAsia="zh-CN"/>
        </w:rPr>
        <w:t xml:space="preserve">, Hall CS, </w:t>
      </w:r>
      <w:proofErr w:type="spellStart"/>
      <w:r w:rsidRPr="00896E8F">
        <w:rPr>
          <w:rFonts w:ascii="Book Antiqua" w:hAnsi="Book Antiqua" w:cs="宋体"/>
          <w:color w:val="000000"/>
          <w:lang w:val="en-US" w:eastAsia="zh-CN"/>
        </w:rPr>
        <w:t>Lodhi</w:t>
      </w:r>
      <w:proofErr w:type="spellEnd"/>
      <w:r w:rsidRPr="00896E8F">
        <w:rPr>
          <w:rFonts w:ascii="Book Antiqua" w:hAnsi="Book Antiqua" w:cs="宋体"/>
          <w:color w:val="000000"/>
          <w:lang w:val="en-US" w:eastAsia="zh-CN"/>
        </w:rPr>
        <w:t xml:space="preserve"> AK, Bhattacharyya A, Anderson AE, Xiao L, </w:t>
      </w:r>
      <w:proofErr w:type="spellStart"/>
      <w:r w:rsidRPr="00896E8F">
        <w:rPr>
          <w:rFonts w:ascii="Book Antiqua" w:hAnsi="Book Antiqua" w:cs="宋体"/>
          <w:color w:val="000000"/>
          <w:lang w:val="en-US" w:eastAsia="zh-CN"/>
        </w:rPr>
        <w:t>Bedrosian</w:t>
      </w:r>
      <w:proofErr w:type="spellEnd"/>
      <w:r w:rsidRPr="00896E8F">
        <w:rPr>
          <w:rFonts w:ascii="Book Antiqua" w:hAnsi="Book Antiqua" w:cs="宋体"/>
          <w:color w:val="000000"/>
          <w:lang w:val="en-US" w:eastAsia="zh-CN"/>
        </w:rPr>
        <w:t xml:space="preserve"> I, </w:t>
      </w:r>
      <w:proofErr w:type="spellStart"/>
      <w:r w:rsidRPr="00896E8F">
        <w:rPr>
          <w:rFonts w:ascii="Book Antiqua" w:hAnsi="Book Antiqua" w:cs="宋体"/>
          <w:color w:val="000000"/>
          <w:lang w:val="en-US" w:eastAsia="zh-CN"/>
        </w:rPr>
        <w:t>Kuerer</w:t>
      </w:r>
      <w:proofErr w:type="spellEnd"/>
      <w:r w:rsidRPr="00896E8F">
        <w:rPr>
          <w:rFonts w:ascii="Book Antiqua" w:hAnsi="Book Antiqua" w:cs="宋体"/>
          <w:color w:val="000000"/>
          <w:lang w:val="en-US" w:eastAsia="zh-CN"/>
        </w:rPr>
        <w:t xml:space="preserve"> HM, Krishnamurthy S. Circulating </w:t>
      </w:r>
      <w:proofErr w:type="spellStart"/>
      <w:r w:rsidRPr="00896E8F">
        <w:rPr>
          <w:rFonts w:ascii="Book Antiqua" w:hAnsi="Book Antiqua" w:cs="宋体"/>
          <w:color w:val="000000"/>
          <w:lang w:val="en-US" w:eastAsia="zh-CN"/>
        </w:rPr>
        <w:t>tumour</w:t>
      </w:r>
      <w:proofErr w:type="spellEnd"/>
      <w:r w:rsidRPr="00896E8F">
        <w:rPr>
          <w:rFonts w:ascii="Book Antiqua" w:hAnsi="Book Antiqua" w:cs="宋体"/>
          <w:color w:val="000000"/>
          <w:lang w:val="en-US" w:eastAsia="zh-CN"/>
        </w:rPr>
        <w:t xml:space="preserve"> cells in non-metastatic breast cancer: a prospective study. </w:t>
      </w:r>
      <w:r w:rsidRPr="00896E8F">
        <w:rPr>
          <w:rFonts w:ascii="Book Antiqua" w:hAnsi="Book Antiqua" w:cs="宋体"/>
          <w:i/>
          <w:iCs/>
          <w:color w:val="000000"/>
          <w:lang w:val="en-US" w:eastAsia="zh-CN"/>
        </w:rPr>
        <w:t xml:space="preserve">Lancet </w:t>
      </w:r>
      <w:proofErr w:type="spellStart"/>
      <w:r w:rsidRPr="00896E8F">
        <w:rPr>
          <w:rFonts w:ascii="Book Antiqua" w:hAnsi="Book Antiqua" w:cs="宋体"/>
          <w:i/>
          <w:iCs/>
          <w:color w:val="000000"/>
          <w:lang w:val="en-US" w:eastAsia="zh-CN"/>
        </w:rPr>
        <w:t>Oncol</w:t>
      </w:r>
      <w:proofErr w:type="spellEnd"/>
      <w:r w:rsidRPr="00896E8F">
        <w:rPr>
          <w:rFonts w:ascii="Book Antiqua" w:hAnsi="Book Antiqua" w:cs="宋体"/>
          <w:color w:val="000000"/>
          <w:lang w:val="en-US" w:eastAsia="zh-CN"/>
        </w:rPr>
        <w:t> 2012; </w:t>
      </w:r>
      <w:r w:rsidRPr="00896E8F">
        <w:rPr>
          <w:rFonts w:ascii="Book Antiqua" w:hAnsi="Book Antiqua" w:cs="宋体"/>
          <w:b/>
          <w:bCs/>
          <w:color w:val="000000"/>
          <w:lang w:val="en-US" w:eastAsia="zh-CN"/>
        </w:rPr>
        <w:t>13</w:t>
      </w:r>
      <w:r w:rsidRPr="00896E8F">
        <w:rPr>
          <w:rFonts w:ascii="Book Antiqua" w:hAnsi="Book Antiqua" w:cs="宋体"/>
          <w:color w:val="000000"/>
          <w:lang w:val="en-US" w:eastAsia="zh-CN"/>
        </w:rPr>
        <w:t>: 688-695 [PMID: 22677156 DOI: 10.1016/S1470-2045(12)70209-7]</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47 </w:t>
      </w:r>
      <w:proofErr w:type="spellStart"/>
      <w:r w:rsidRPr="00896E8F">
        <w:rPr>
          <w:rFonts w:ascii="Book Antiqua" w:hAnsi="Book Antiqua" w:cs="宋体"/>
          <w:b/>
          <w:bCs/>
          <w:color w:val="000000"/>
          <w:lang w:val="en-US" w:eastAsia="zh-CN"/>
        </w:rPr>
        <w:t>Sadahiro</w:t>
      </w:r>
      <w:proofErr w:type="spellEnd"/>
      <w:r w:rsidRPr="00896E8F">
        <w:rPr>
          <w:rFonts w:ascii="Book Antiqua" w:hAnsi="Book Antiqua" w:cs="宋体"/>
          <w:b/>
          <w:bCs/>
          <w:color w:val="000000"/>
          <w:lang w:val="en-US" w:eastAsia="zh-CN"/>
        </w:rPr>
        <w:t xml:space="preserve"> S</w:t>
      </w:r>
      <w:r w:rsidRPr="00896E8F">
        <w:rPr>
          <w:rFonts w:ascii="Book Antiqua" w:hAnsi="Book Antiqua" w:cs="宋体"/>
          <w:color w:val="000000"/>
          <w:lang w:val="en-US" w:eastAsia="zh-CN"/>
        </w:rPr>
        <w:t xml:space="preserve">, Suzuki T, Tokunaga N, </w:t>
      </w:r>
      <w:proofErr w:type="spellStart"/>
      <w:r w:rsidRPr="00896E8F">
        <w:rPr>
          <w:rFonts w:ascii="Book Antiqua" w:hAnsi="Book Antiqua" w:cs="宋体"/>
          <w:color w:val="000000"/>
          <w:lang w:val="en-US" w:eastAsia="zh-CN"/>
        </w:rPr>
        <w:t>Yurimoto</w:t>
      </w:r>
      <w:proofErr w:type="spellEnd"/>
      <w:r w:rsidRPr="00896E8F">
        <w:rPr>
          <w:rFonts w:ascii="Book Antiqua" w:hAnsi="Book Antiqua" w:cs="宋体"/>
          <w:color w:val="000000"/>
          <w:lang w:val="en-US" w:eastAsia="zh-CN"/>
        </w:rPr>
        <w:t xml:space="preserve"> S, Yasuda S, Tajima T, </w:t>
      </w:r>
      <w:proofErr w:type="spellStart"/>
      <w:r w:rsidRPr="00896E8F">
        <w:rPr>
          <w:rFonts w:ascii="Book Antiqua" w:hAnsi="Book Antiqua" w:cs="宋体"/>
          <w:color w:val="000000"/>
          <w:lang w:val="en-US" w:eastAsia="zh-CN"/>
        </w:rPr>
        <w:t>Makuuchi</w:t>
      </w:r>
      <w:proofErr w:type="spellEnd"/>
      <w:r w:rsidRPr="00896E8F">
        <w:rPr>
          <w:rFonts w:ascii="Book Antiqua" w:hAnsi="Book Antiqua" w:cs="宋体"/>
          <w:color w:val="000000"/>
          <w:lang w:val="en-US" w:eastAsia="zh-CN"/>
        </w:rPr>
        <w:t xml:space="preserve"> H, Murayama C, Matsuda K. Detection of tumor cells in the portal and peripheral blood of patients with colorectal carcinoma using competitive reverse transcriptase-polymerase chain reaction. </w:t>
      </w:r>
      <w:r w:rsidRPr="00896E8F">
        <w:rPr>
          <w:rFonts w:ascii="Book Antiqua" w:hAnsi="Book Antiqua" w:cs="宋体"/>
          <w:i/>
          <w:iCs/>
          <w:color w:val="000000"/>
          <w:lang w:val="en-US" w:eastAsia="zh-CN"/>
        </w:rPr>
        <w:t>Cancer</w:t>
      </w:r>
      <w:r w:rsidRPr="00896E8F">
        <w:rPr>
          <w:rFonts w:ascii="Book Antiqua" w:hAnsi="Book Antiqua" w:cs="宋体"/>
          <w:color w:val="000000"/>
          <w:lang w:val="en-US" w:eastAsia="zh-CN"/>
        </w:rPr>
        <w:t> 2001; </w:t>
      </w:r>
      <w:r w:rsidRPr="00896E8F">
        <w:rPr>
          <w:rFonts w:ascii="Book Antiqua" w:hAnsi="Book Antiqua" w:cs="宋体"/>
          <w:b/>
          <w:bCs/>
          <w:color w:val="000000"/>
          <w:lang w:val="en-US" w:eastAsia="zh-CN"/>
        </w:rPr>
        <w:t>92</w:t>
      </w:r>
      <w:r w:rsidRPr="00896E8F">
        <w:rPr>
          <w:rFonts w:ascii="Book Antiqua" w:hAnsi="Book Antiqua" w:cs="宋体"/>
          <w:color w:val="000000"/>
          <w:lang w:val="en-US" w:eastAsia="zh-CN"/>
        </w:rPr>
        <w:t>: 1251-1258 [PMID: 11571740]</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48 </w:t>
      </w:r>
      <w:proofErr w:type="spellStart"/>
      <w:r w:rsidRPr="00896E8F">
        <w:rPr>
          <w:rFonts w:ascii="Book Antiqua" w:hAnsi="Book Antiqua" w:cs="宋体"/>
          <w:b/>
          <w:bCs/>
          <w:color w:val="000000"/>
          <w:lang w:val="en-US" w:eastAsia="zh-CN"/>
        </w:rPr>
        <w:t>Shafik</w:t>
      </w:r>
      <w:proofErr w:type="spellEnd"/>
      <w:r w:rsidRPr="00896E8F">
        <w:rPr>
          <w:rFonts w:ascii="Book Antiqua" w:hAnsi="Book Antiqua" w:cs="宋体"/>
          <w:b/>
          <w:bCs/>
          <w:color w:val="000000"/>
          <w:lang w:val="en-US" w:eastAsia="zh-CN"/>
        </w:rPr>
        <w:t xml:space="preserve"> A</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Mostafa</w:t>
      </w:r>
      <w:proofErr w:type="spellEnd"/>
      <w:r w:rsidRPr="00896E8F">
        <w:rPr>
          <w:rFonts w:ascii="Book Antiqua" w:hAnsi="Book Antiqua" w:cs="宋体"/>
          <w:color w:val="000000"/>
          <w:lang w:val="en-US" w:eastAsia="zh-CN"/>
        </w:rPr>
        <w:t xml:space="preserve"> H. Study of the arterial pattern of the rectum and its clinical application. </w:t>
      </w:r>
      <w:proofErr w:type="spellStart"/>
      <w:r w:rsidRPr="00896E8F">
        <w:rPr>
          <w:rFonts w:ascii="Book Antiqua" w:hAnsi="Book Antiqua" w:cs="宋体"/>
          <w:i/>
          <w:iCs/>
          <w:color w:val="000000"/>
          <w:lang w:val="en-US" w:eastAsia="zh-CN"/>
        </w:rPr>
        <w:t>Acta</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Anat</w:t>
      </w:r>
      <w:proofErr w:type="spellEnd"/>
      <w:r w:rsidRPr="00896E8F">
        <w:rPr>
          <w:rFonts w:ascii="Book Antiqua" w:hAnsi="Book Antiqua" w:cs="宋体"/>
          <w:i/>
          <w:iCs/>
          <w:color w:val="000000"/>
          <w:lang w:val="en-US" w:eastAsia="zh-CN"/>
        </w:rPr>
        <w:t xml:space="preserve"> (Basel)</w:t>
      </w:r>
      <w:r w:rsidRPr="00896E8F">
        <w:rPr>
          <w:rFonts w:ascii="Book Antiqua" w:hAnsi="Book Antiqua" w:cs="宋体"/>
          <w:color w:val="000000"/>
          <w:lang w:val="en-US" w:eastAsia="zh-CN"/>
        </w:rPr>
        <w:t> 1996; </w:t>
      </w:r>
      <w:r w:rsidRPr="00896E8F">
        <w:rPr>
          <w:rFonts w:ascii="Book Antiqua" w:hAnsi="Book Antiqua" w:cs="宋体"/>
          <w:b/>
          <w:bCs/>
          <w:color w:val="000000"/>
          <w:lang w:val="en-US" w:eastAsia="zh-CN"/>
        </w:rPr>
        <w:t>157</w:t>
      </w:r>
      <w:r w:rsidRPr="00896E8F">
        <w:rPr>
          <w:rFonts w:ascii="Book Antiqua" w:hAnsi="Book Antiqua" w:cs="宋体"/>
          <w:color w:val="000000"/>
          <w:lang w:val="en-US" w:eastAsia="zh-CN"/>
        </w:rPr>
        <w:t>: 80-86 [PMID: 9096745]</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49 </w:t>
      </w:r>
      <w:r w:rsidRPr="00896E8F">
        <w:rPr>
          <w:rFonts w:ascii="Book Antiqua" w:hAnsi="Book Antiqua" w:cs="宋体"/>
          <w:b/>
          <w:bCs/>
          <w:color w:val="000000"/>
          <w:lang w:val="en-US" w:eastAsia="zh-CN"/>
        </w:rPr>
        <w:t>O'Connor ES</w:t>
      </w:r>
      <w:r w:rsidRPr="00896E8F">
        <w:rPr>
          <w:rFonts w:ascii="Book Antiqua" w:hAnsi="Book Antiqua" w:cs="宋体"/>
          <w:color w:val="000000"/>
          <w:lang w:val="en-US" w:eastAsia="zh-CN"/>
        </w:rPr>
        <w:t xml:space="preserve">, Greenblatt DY, </w:t>
      </w:r>
      <w:proofErr w:type="spellStart"/>
      <w:r w:rsidRPr="00896E8F">
        <w:rPr>
          <w:rFonts w:ascii="Book Antiqua" w:hAnsi="Book Antiqua" w:cs="宋体"/>
          <w:color w:val="000000"/>
          <w:lang w:val="en-US" w:eastAsia="zh-CN"/>
        </w:rPr>
        <w:t>LoConte</w:t>
      </w:r>
      <w:proofErr w:type="spellEnd"/>
      <w:r w:rsidRPr="00896E8F">
        <w:rPr>
          <w:rFonts w:ascii="Book Antiqua" w:hAnsi="Book Antiqua" w:cs="宋体"/>
          <w:color w:val="000000"/>
          <w:lang w:val="en-US" w:eastAsia="zh-CN"/>
        </w:rPr>
        <w:t xml:space="preserve"> NK, </w:t>
      </w:r>
      <w:proofErr w:type="spellStart"/>
      <w:r w:rsidRPr="00896E8F">
        <w:rPr>
          <w:rFonts w:ascii="Book Antiqua" w:hAnsi="Book Antiqua" w:cs="宋体"/>
          <w:color w:val="000000"/>
          <w:lang w:val="en-US" w:eastAsia="zh-CN"/>
        </w:rPr>
        <w:t>Gangnon</w:t>
      </w:r>
      <w:proofErr w:type="spellEnd"/>
      <w:r w:rsidRPr="00896E8F">
        <w:rPr>
          <w:rFonts w:ascii="Book Antiqua" w:hAnsi="Book Antiqua" w:cs="宋体"/>
          <w:color w:val="000000"/>
          <w:lang w:val="en-US" w:eastAsia="zh-CN"/>
        </w:rPr>
        <w:t xml:space="preserve"> RE, </w:t>
      </w:r>
      <w:proofErr w:type="spellStart"/>
      <w:r w:rsidRPr="00896E8F">
        <w:rPr>
          <w:rFonts w:ascii="Book Antiqua" w:hAnsi="Book Antiqua" w:cs="宋体"/>
          <w:color w:val="000000"/>
          <w:lang w:val="en-US" w:eastAsia="zh-CN"/>
        </w:rPr>
        <w:t>Liou</w:t>
      </w:r>
      <w:proofErr w:type="spellEnd"/>
      <w:r w:rsidRPr="00896E8F">
        <w:rPr>
          <w:rFonts w:ascii="Book Antiqua" w:hAnsi="Book Antiqua" w:cs="宋体"/>
          <w:color w:val="000000"/>
          <w:lang w:val="en-US" w:eastAsia="zh-CN"/>
        </w:rPr>
        <w:t xml:space="preserve"> JI, </w:t>
      </w:r>
      <w:proofErr w:type="spellStart"/>
      <w:r w:rsidRPr="00896E8F">
        <w:rPr>
          <w:rFonts w:ascii="Book Antiqua" w:hAnsi="Book Antiqua" w:cs="宋体"/>
          <w:color w:val="000000"/>
          <w:lang w:val="en-US" w:eastAsia="zh-CN"/>
        </w:rPr>
        <w:t>Heise</w:t>
      </w:r>
      <w:proofErr w:type="spellEnd"/>
      <w:r w:rsidRPr="00896E8F">
        <w:rPr>
          <w:rFonts w:ascii="Book Antiqua" w:hAnsi="Book Antiqua" w:cs="宋体"/>
          <w:color w:val="000000"/>
          <w:lang w:val="en-US" w:eastAsia="zh-CN"/>
        </w:rPr>
        <w:t xml:space="preserve"> CP, Smith MA. Adjuvant chemotherapy for stage II colon cancer with poor prognostic features. </w:t>
      </w:r>
      <w:r w:rsidRPr="00896E8F">
        <w:rPr>
          <w:rFonts w:ascii="Book Antiqua" w:hAnsi="Book Antiqua" w:cs="宋体"/>
          <w:i/>
          <w:iCs/>
          <w:color w:val="000000"/>
          <w:lang w:val="en-US" w:eastAsia="zh-CN"/>
        </w:rPr>
        <w:t xml:space="preserve">J </w:t>
      </w:r>
      <w:proofErr w:type="spellStart"/>
      <w:r w:rsidRPr="00896E8F">
        <w:rPr>
          <w:rFonts w:ascii="Book Antiqua" w:hAnsi="Book Antiqua" w:cs="宋体"/>
          <w:i/>
          <w:iCs/>
          <w:color w:val="000000"/>
          <w:lang w:val="en-US" w:eastAsia="zh-CN"/>
        </w:rPr>
        <w:t>Clin</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Oncol</w:t>
      </w:r>
      <w:proofErr w:type="spellEnd"/>
      <w:r w:rsidRPr="00896E8F">
        <w:rPr>
          <w:rFonts w:ascii="Book Antiqua" w:hAnsi="Book Antiqua" w:cs="宋体"/>
          <w:color w:val="000000"/>
          <w:lang w:val="en-US" w:eastAsia="zh-CN"/>
        </w:rPr>
        <w:t> 2011; </w:t>
      </w:r>
      <w:r w:rsidRPr="00896E8F">
        <w:rPr>
          <w:rFonts w:ascii="Book Antiqua" w:hAnsi="Book Antiqua" w:cs="宋体"/>
          <w:b/>
          <w:bCs/>
          <w:color w:val="000000"/>
          <w:lang w:val="en-US" w:eastAsia="zh-CN"/>
        </w:rPr>
        <w:t>29</w:t>
      </w:r>
      <w:r w:rsidRPr="00896E8F">
        <w:rPr>
          <w:rFonts w:ascii="Book Antiqua" w:hAnsi="Book Antiqua" w:cs="宋体"/>
          <w:color w:val="000000"/>
          <w:lang w:val="en-US" w:eastAsia="zh-CN"/>
        </w:rPr>
        <w:t>: 3381-3388 [PMID: 21788561 DOI: 10.1200/JCO.2010.34.3426]</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50 </w:t>
      </w:r>
      <w:proofErr w:type="spellStart"/>
      <w:r w:rsidRPr="00896E8F">
        <w:rPr>
          <w:rFonts w:ascii="Book Antiqua" w:hAnsi="Book Antiqua" w:cs="宋体"/>
          <w:b/>
          <w:bCs/>
          <w:color w:val="000000"/>
          <w:lang w:val="en-US" w:eastAsia="zh-CN"/>
        </w:rPr>
        <w:t>Lindemann</w:t>
      </w:r>
      <w:proofErr w:type="spellEnd"/>
      <w:r w:rsidRPr="00896E8F">
        <w:rPr>
          <w:rFonts w:ascii="Book Antiqua" w:hAnsi="Book Antiqua" w:cs="宋体"/>
          <w:b/>
          <w:bCs/>
          <w:color w:val="000000"/>
          <w:lang w:val="en-US" w:eastAsia="zh-CN"/>
        </w:rPr>
        <w:t xml:space="preserve"> F</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Schlimok</w:t>
      </w:r>
      <w:proofErr w:type="spellEnd"/>
      <w:r w:rsidRPr="00896E8F">
        <w:rPr>
          <w:rFonts w:ascii="Book Antiqua" w:hAnsi="Book Antiqua" w:cs="宋体"/>
          <w:color w:val="000000"/>
          <w:lang w:val="en-US" w:eastAsia="zh-CN"/>
        </w:rPr>
        <w:t xml:space="preserve"> G, </w:t>
      </w:r>
      <w:proofErr w:type="spellStart"/>
      <w:r w:rsidRPr="00896E8F">
        <w:rPr>
          <w:rFonts w:ascii="Book Antiqua" w:hAnsi="Book Antiqua" w:cs="宋体"/>
          <w:color w:val="000000"/>
          <w:lang w:val="en-US" w:eastAsia="zh-CN"/>
        </w:rPr>
        <w:t>Dirschedl</w:t>
      </w:r>
      <w:proofErr w:type="spellEnd"/>
      <w:r w:rsidRPr="00896E8F">
        <w:rPr>
          <w:rFonts w:ascii="Book Antiqua" w:hAnsi="Book Antiqua" w:cs="宋体"/>
          <w:color w:val="000000"/>
          <w:lang w:val="en-US" w:eastAsia="zh-CN"/>
        </w:rPr>
        <w:t xml:space="preserve"> P, Witte J, </w:t>
      </w:r>
      <w:proofErr w:type="spellStart"/>
      <w:r w:rsidRPr="00896E8F">
        <w:rPr>
          <w:rFonts w:ascii="Book Antiqua" w:hAnsi="Book Antiqua" w:cs="宋体"/>
          <w:color w:val="000000"/>
          <w:lang w:val="en-US" w:eastAsia="zh-CN"/>
        </w:rPr>
        <w:t>Riethmüller</w:t>
      </w:r>
      <w:proofErr w:type="spellEnd"/>
      <w:r w:rsidRPr="00896E8F">
        <w:rPr>
          <w:rFonts w:ascii="Book Antiqua" w:hAnsi="Book Antiqua" w:cs="宋体"/>
          <w:color w:val="000000"/>
          <w:lang w:val="en-US" w:eastAsia="zh-CN"/>
        </w:rPr>
        <w:t xml:space="preserve"> G. Prognostic significance of </w:t>
      </w:r>
      <w:proofErr w:type="spellStart"/>
      <w:r w:rsidRPr="00896E8F">
        <w:rPr>
          <w:rFonts w:ascii="Book Antiqua" w:hAnsi="Book Antiqua" w:cs="宋体"/>
          <w:color w:val="000000"/>
          <w:lang w:val="en-US" w:eastAsia="zh-CN"/>
        </w:rPr>
        <w:t>micrometastatic</w:t>
      </w:r>
      <w:proofErr w:type="spellEnd"/>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tumour</w:t>
      </w:r>
      <w:proofErr w:type="spellEnd"/>
      <w:r w:rsidRPr="00896E8F">
        <w:rPr>
          <w:rFonts w:ascii="Book Antiqua" w:hAnsi="Book Antiqua" w:cs="宋体"/>
          <w:color w:val="000000"/>
          <w:lang w:val="en-US" w:eastAsia="zh-CN"/>
        </w:rPr>
        <w:t xml:space="preserve"> cells in bone marrow of colorectal cancer patients. </w:t>
      </w:r>
      <w:r w:rsidRPr="00896E8F">
        <w:rPr>
          <w:rFonts w:ascii="Book Antiqua" w:hAnsi="Book Antiqua" w:cs="宋体"/>
          <w:i/>
          <w:iCs/>
          <w:color w:val="000000"/>
          <w:lang w:val="en-US" w:eastAsia="zh-CN"/>
        </w:rPr>
        <w:t>Lancet</w:t>
      </w:r>
      <w:r w:rsidRPr="00896E8F">
        <w:rPr>
          <w:rFonts w:ascii="Book Antiqua" w:hAnsi="Book Antiqua" w:cs="宋体"/>
          <w:color w:val="000000"/>
          <w:lang w:val="en-US" w:eastAsia="zh-CN"/>
        </w:rPr>
        <w:t> 1992; </w:t>
      </w:r>
      <w:r w:rsidRPr="00896E8F">
        <w:rPr>
          <w:rFonts w:ascii="Book Antiqua" w:hAnsi="Book Antiqua" w:cs="宋体"/>
          <w:b/>
          <w:bCs/>
          <w:color w:val="000000"/>
          <w:lang w:val="en-US" w:eastAsia="zh-CN"/>
        </w:rPr>
        <w:t>340</w:t>
      </w:r>
      <w:r w:rsidRPr="00896E8F">
        <w:rPr>
          <w:rFonts w:ascii="Book Antiqua" w:hAnsi="Book Antiqua" w:cs="宋体"/>
          <w:color w:val="000000"/>
          <w:lang w:val="en-US" w:eastAsia="zh-CN"/>
        </w:rPr>
        <w:t>: 685-689 [PMID: 1381801]</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51 </w:t>
      </w:r>
      <w:proofErr w:type="spellStart"/>
      <w:r w:rsidRPr="00896E8F">
        <w:rPr>
          <w:rFonts w:ascii="Book Antiqua" w:hAnsi="Book Antiqua" w:cs="宋体"/>
          <w:b/>
          <w:bCs/>
          <w:color w:val="000000"/>
          <w:lang w:val="en-US" w:eastAsia="zh-CN"/>
        </w:rPr>
        <w:t>Wikman</w:t>
      </w:r>
      <w:proofErr w:type="spellEnd"/>
      <w:r w:rsidRPr="00896E8F">
        <w:rPr>
          <w:rFonts w:ascii="Book Antiqua" w:hAnsi="Book Antiqua" w:cs="宋体"/>
          <w:b/>
          <w:bCs/>
          <w:color w:val="000000"/>
          <w:lang w:val="en-US" w:eastAsia="zh-CN"/>
        </w:rPr>
        <w:t xml:space="preserve"> H</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Vessella</w:t>
      </w:r>
      <w:proofErr w:type="spellEnd"/>
      <w:r w:rsidRPr="00896E8F">
        <w:rPr>
          <w:rFonts w:ascii="Book Antiqua" w:hAnsi="Book Antiqua" w:cs="宋体"/>
          <w:color w:val="000000"/>
          <w:lang w:val="en-US" w:eastAsia="zh-CN"/>
        </w:rPr>
        <w:t xml:space="preserve"> R, </w:t>
      </w:r>
      <w:proofErr w:type="spellStart"/>
      <w:r w:rsidRPr="00896E8F">
        <w:rPr>
          <w:rFonts w:ascii="Book Antiqua" w:hAnsi="Book Antiqua" w:cs="宋体"/>
          <w:color w:val="000000"/>
          <w:lang w:val="en-US" w:eastAsia="zh-CN"/>
        </w:rPr>
        <w:t>Pantel</w:t>
      </w:r>
      <w:proofErr w:type="spellEnd"/>
      <w:r w:rsidRPr="00896E8F">
        <w:rPr>
          <w:rFonts w:ascii="Book Antiqua" w:hAnsi="Book Antiqua" w:cs="宋体"/>
          <w:color w:val="000000"/>
          <w:lang w:val="en-US" w:eastAsia="zh-CN"/>
        </w:rPr>
        <w:t xml:space="preserve"> K. Cancer </w:t>
      </w:r>
      <w:proofErr w:type="spellStart"/>
      <w:r w:rsidRPr="00896E8F">
        <w:rPr>
          <w:rFonts w:ascii="Book Antiqua" w:hAnsi="Book Antiqua" w:cs="宋体"/>
          <w:color w:val="000000"/>
          <w:lang w:val="en-US" w:eastAsia="zh-CN"/>
        </w:rPr>
        <w:t>micrometastasis</w:t>
      </w:r>
      <w:proofErr w:type="spellEnd"/>
      <w:r w:rsidRPr="00896E8F">
        <w:rPr>
          <w:rFonts w:ascii="Book Antiqua" w:hAnsi="Book Antiqua" w:cs="宋体"/>
          <w:color w:val="000000"/>
          <w:lang w:val="en-US" w:eastAsia="zh-CN"/>
        </w:rPr>
        <w:t xml:space="preserve"> and </w:t>
      </w:r>
      <w:proofErr w:type="spellStart"/>
      <w:r w:rsidRPr="00896E8F">
        <w:rPr>
          <w:rFonts w:ascii="Book Antiqua" w:hAnsi="Book Antiqua" w:cs="宋体"/>
          <w:color w:val="000000"/>
          <w:lang w:val="en-US" w:eastAsia="zh-CN"/>
        </w:rPr>
        <w:t>tumour</w:t>
      </w:r>
      <w:proofErr w:type="spellEnd"/>
      <w:r w:rsidRPr="00896E8F">
        <w:rPr>
          <w:rFonts w:ascii="Book Antiqua" w:hAnsi="Book Antiqua" w:cs="宋体"/>
          <w:color w:val="000000"/>
          <w:lang w:val="en-US" w:eastAsia="zh-CN"/>
        </w:rPr>
        <w:t xml:space="preserve"> dormancy. </w:t>
      </w:r>
      <w:r w:rsidRPr="00896E8F">
        <w:rPr>
          <w:rFonts w:ascii="Book Antiqua" w:hAnsi="Book Antiqua" w:cs="宋体"/>
          <w:i/>
          <w:iCs/>
          <w:color w:val="000000"/>
          <w:lang w:val="en-US" w:eastAsia="zh-CN"/>
        </w:rPr>
        <w:t>APMIS</w:t>
      </w:r>
      <w:r w:rsidRPr="00896E8F">
        <w:rPr>
          <w:rFonts w:ascii="Book Antiqua" w:hAnsi="Book Antiqua" w:cs="宋体"/>
          <w:color w:val="000000"/>
          <w:lang w:val="en-US" w:eastAsia="zh-CN"/>
        </w:rPr>
        <w:t> </w:t>
      </w:r>
      <w:r>
        <w:rPr>
          <w:rFonts w:ascii="Book Antiqua" w:hAnsi="Book Antiqua" w:cs="宋体"/>
          <w:color w:val="000000"/>
          <w:lang w:val="en-US" w:eastAsia="zh-CN"/>
        </w:rPr>
        <w:t>2008</w:t>
      </w:r>
      <w:r w:rsidRPr="00896E8F">
        <w:rPr>
          <w:rFonts w:ascii="Book Antiqua" w:hAnsi="Book Antiqua" w:cs="宋体"/>
          <w:color w:val="000000"/>
          <w:lang w:val="en-US" w:eastAsia="zh-CN"/>
        </w:rPr>
        <w:t>; </w:t>
      </w:r>
      <w:r w:rsidRPr="00896E8F">
        <w:rPr>
          <w:rFonts w:ascii="Book Antiqua" w:hAnsi="Book Antiqua" w:cs="宋体"/>
          <w:b/>
          <w:bCs/>
          <w:color w:val="000000"/>
          <w:lang w:val="en-US" w:eastAsia="zh-CN"/>
        </w:rPr>
        <w:t>116</w:t>
      </w:r>
      <w:r w:rsidRPr="00896E8F">
        <w:rPr>
          <w:rFonts w:ascii="Book Antiqua" w:hAnsi="Book Antiqua" w:cs="宋体"/>
          <w:color w:val="000000"/>
          <w:lang w:val="en-US" w:eastAsia="zh-CN"/>
        </w:rPr>
        <w:t>: 754-770 [PMID: 18834417 DOI: 10.1111/j.1600-0463.2008.01033.x]</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lastRenderedPageBreak/>
        <w:t>52 </w:t>
      </w:r>
      <w:proofErr w:type="spellStart"/>
      <w:r w:rsidRPr="00896E8F">
        <w:rPr>
          <w:rFonts w:ascii="Book Antiqua" w:hAnsi="Book Antiqua" w:cs="宋体"/>
          <w:b/>
          <w:bCs/>
          <w:color w:val="000000"/>
          <w:lang w:val="en-US" w:eastAsia="zh-CN"/>
        </w:rPr>
        <w:t>Hinz</w:t>
      </w:r>
      <w:proofErr w:type="spellEnd"/>
      <w:r w:rsidRPr="00896E8F">
        <w:rPr>
          <w:rFonts w:ascii="Book Antiqua" w:hAnsi="Book Antiqua" w:cs="宋体"/>
          <w:b/>
          <w:bCs/>
          <w:color w:val="000000"/>
          <w:lang w:val="en-US" w:eastAsia="zh-CN"/>
        </w:rPr>
        <w:t xml:space="preserve"> S</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Bockhorst</w:t>
      </w:r>
      <w:proofErr w:type="spellEnd"/>
      <w:r w:rsidRPr="00896E8F">
        <w:rPr>
          <w:rFonts w:ascii="Book Antiqua" w:hAnsi="Book Antiqua" w:cs="宋体"/>
          <w:color w:val="000000"/>
          <w:lang w:val="en-US" w:eastAsia="zh-CN"/>
        </w:rPr>
        <w:t xml:space="preserve"> J, </w:t>
      </w:r>
      <w:proofErr w:type="spellStart"/>
      <w:r w:rsidRPr="00896E8F">
        <w:rPr>
          <w:rFonts w:ascii="Book Antiqua" w:hAnsi="Book Antiqua" w:cs="宋体"/>
          <w:color w:val="000000"/>
          <w:lang w:val="en-US" w:eastAsia="zh-CN"/>
        </w:rPr>
        <w:t>Röder</w:t>
      </w:r>
      <w:proofErr w:type="spellEnd"/>
      <w:r w:rsidRPr="00896E8F">
        <w:rPr>
          <w:rFonts w:ascii="Book Antiqua" w:hAnsi="Book Antiqua" w:cs="宋体"/>
          <w:color w:val="000000"/>
          <w:lang w:val="en-US" w:eastAsia="zh-CN"/>
        </w:rPr>
        <w:t xml:space="preserve"> C, </w:t>
      </w:r>
      <w:proofErr w:type="spellStart"/>
      <w:r w:rsidRPr="00896E8F">
        <w:rPr>
          <w:rFonts w:ascii="Book Antiqua" w:hAnsi="Book Antiqua" w:cs="宋体"/>
          <w:color w:val="000000"/>
          <w:lang w:val="en-US" w:eastAsia="zh-CN"/>
        </w:rPr>
        <w:t>Egberts</w:t>
      </w:r>
      <w:proofErr w:type="spellEnd"/>
      <w:r w:rsidRPr="00896E8F">
        <w:rPr>
          <w:rFonts w:ascii="Book Antiqua" w:hAnsi="Book Antiqua" w:cs="宋体"/>
          <w:color w:val="000000"/>
          <w:lang w:val="en-US" w:eastAsia="zh-CN"/>
        </w:rPr>
        <w:t xml:space="preserve"> JH, </w:t>
      </w:r>
      <w:proofErr w:type="spellStart"/>
      <w:r w:rsidRPr="00896E8F">
        <w:rPr>
          <w:rFonts w:ascii="Book Antiqua" w:hAnsi="Book Antiqua" w:cs="宋体"/>
          <w:color w:val="000000"/>
          <w:lang w:val="en-US" w:eastAsia="zh-CN"/>
        </w:rPr>
        <w:t>Schafmayer</w:t>
      </w:r>
      <w:proofErr w:type="spellEnd"/>
      <w:r w:rsidRPr="00896E8F">
        <w:rPr>
          <w:rFonts w:ascii="Book Antiqua" w:hAnsi="Book Antiqua" w:cs="宋体"/>
          <w:color w:val="000000"/>
          <w:lang w:val="en-US" w:eastAsia="zh-CN"/>
        </w:rPr>
        <w:t xml:space="preserve"> C, </w:t>
      </w:r>
      <w:proofErr w:type="spellStart"/>
      <w:r w:rsidRPr="00896E8F">
        <w:rPr>
          <w:rFonts w:ascii="Book Antiqua" w:hAnsi="Book Antiqua" w:cs="宋体"/>
          <w:color w:val="000000"/>
          <w:lang w:val="en-US" w:eastAsia="zh-CN"/>
        </w:rPr>
        <w:t>Küchler</w:t>
      </w:r>
      <w:proofErr w:type="spellEnd"/>
      <w:r w:rsidRPr="00896E8F">
        <w:rPr>
          <w:rFonts w:ascii="Book Antiqua" w:hAnsi="Book Antiqua" w:cs="宋体"/>
          <w:color w:val="000000"/>
          <w:lang w:val="en-US" w:eastAsia="zh-CN"/>
        </w:rPr>
        <w:t xml:space="preserve"> T, Becker T, </w:t>
      </w:r>
      <w:proofErr w:type="spellStart"/>
      <w:r w:rsidRPr="00896E8F">
        <w:rPr>
          <w:rFonts w:ascii="Book Antiqua" w:hAnsi="Book Antiqua" w:cs="宋体"/>
          <w:color w:val="000000"/>
          <w:lang w:val="en-US" w:eastAsia="zh-CN"/>
        </w:rPr>
        <w:t>Kalthoff</w:t>
      </w:r>
      <w:proofErr w:type="spellEnd"/>
      <w:r w:rsidRPr="00896E8F">
        <w:rPr>
          <w:rFonts w:ascii="Book Antiqua" w:hAnsi="Book Antiqua" w:cs="宋体"/>
          <w:color w:val="000000"/>
          <w:lang w:val="en-US" w:eastAsia="zh-CN"/>
        </w:rPr>
        <w:t xml:space="preserve"> H. Disseminated tumor cells in the bone marrow negatively influence survival after resection of colorectal liver metastases. </w:t>
      </w:r>
      <w:r w:rsidRPr="00896E8F">
        <w:rPr>
          <w:rFonts w:ascii="Book Antiqua" w:hAnsi="Book Antiqua" w:cs="宋体"/>
          <w:i/>
          <w:iCs/>
          <w:color w:val="000000"/>
          <w:lang w:val="en-US" w:eastAsia="zh-CN"/>
        </w:rPr>
        <w:t xml:space="preserve">Ann </w:t>
      </w:r>
      <w:proofErr w:type="spellStart"/>
      <w:r w:rsidRPr="00896E8F">
        <w:rPr>
          <w:rFonts w:ascii="Book Antiqua" w:hAnsi="Book Antiqua" w:cs="宋体"/>
          <w:i/>
          <w:iCs/>
          <w:color w:val="000000"/>
          <w:lang w:val="en-US" w:eastAsia="zh-CN"/>
        </w:rPr>
        <w:t>Surg</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Oncol</w:t>
      </w:r>
      <w:proofErr w:type="spellEnd"/>
      <w:r w:rsidRPr="00896E8F">
        <w:rPr>
          <w:rFonts w:ascii="Book Antiqua" w:hAnsi="Book Antiqua" w:cs="宋体"/>
          <w:color w:val="000000"/>
          <w:lang w:val="en-US" w:eastAsia="zh-CN"/>
        </w:rPr>
        <w:t> 2012; </w:t>
      </w:r>
      <w:r w:rsidRPr="00896E8F">
        <w:rPr>
          <w:rFonts w:ascii="Book Antiqua" w:hAnsi="Book Antiqua" w:cs="宋体"/>
          <w:b/>
          <w:bCs/>
          <w:color w:val="000000"/>
          <w:lang w:val="en-US" w:eastAsia="zh-CN"/>
        </w:rPr>
        <w:t>19</w:t>
      </w:r>
      <w:r w:rsidRPr="00896E8F">
        <w:rPr>
          <w:rFonts w:ascii="Book Antiqua" w:hAnsi="Book Antiqua" w:cs="宋体"/>
          <w:color w:val="000000"/>
          <w:lang w:val="en-US" w:eastAsia="zh-CN"/>
        </w:rPr>
        <w:t>: 2539-2546 [PMID: 22395998 DOI: 10.1245/s10434-012-2291-9]</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53 </w:t>
      </w:r>
      <w:proofErr w:type="spellStart"/>
      <w:r w:rsidRPr="00896E8F">
        <w:rPr>
          <w:rFonts w:ascii="Book Antiqua" w:hAnsi="Book Antiqua" w:cs="宋体"/>
          <w:b/>
          <w:bCs/>
          <w:color w:val="000000"/>
          <w:lang w:val="en-US" w:eastAsia="zh-CN"/>
        </w:rPr>
        <w:t>Greenson</w:t>
      </w:r>
      <w:proofErr w:type="spellEnd"/>
      <w:r w:rsidRPr="00896E8F">
        <w:rPr>
          <w:rFonts w:ascii="Book Antiqua" w:hAnsi="Book Antiqua" w:cs="宋体"/>
          <w:b/>
          <w:bCs/>
          <w:color w:val="000000"/>
          <w:lang w:val="en-US" w:eastAsia="zh-CN"/>
        </w:rPr>
        <w:t xml:space="preserve"> JK</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Isenhart</w:t>
      </w:r>
      <w:proofErr w:type="spellEnd"/>
      <w:r w:rsidRPr="00896E8F">
        <w:rPr>
          <w:rFonts w:ascii="Book Antiqua" w:hAnsi="Book Antiqua" w:cs="宋体"/>
          <w:color w:val="000000"/>
          <w:lang w:val="en-US" w:eastAsia="zh-CN"/>
        </w:rPr>
        <w:t xml:space="preserve"> CE, Rice R, </w:t>
      </w:r>
      <w:proofErr w:type="spellStart"/>
      <w:r w:rsidRPr="00896E8F">
        <w:rPr>
          <w:rFonts w:ascii="Book Antiqua" w:hAnsi="Book Antiqua" w:cs="宋体"/>
          <w:color w:val="000000"/>
          <w:lang w:val="en-US" w:eastAsia="zh-CN"/>
        </w:rPr>
        <w:t>Mojzisik</w:t>
      </w:r>
      <w:proofErr w:type="spellEnd"/>
      <w:r w:rsidRPr="00896E8F">
        <w:rPr>
          <w:rFonts w:ascii="Book Antiqua" w:hAnsi="Book Antiqua" w:cs="宋体"/>
          <w:color w:val="000000"/>
          <w:lang w:val="en-US" w:eastAsia="zh-CN"/>
        </w:rPr>
        <w:t xml:space="preserve"> C, </w:t>
      </w:r>
      <w:proofErr w:type="spellStart"/>
      <w:r w:rsidRPr="00896E8F">
        <w:rPr>
          <w:rFonts w:ascii="Book Antiqua" w:hAnsi="Book Antiqua" w:cs="宋体"/>
          <w:color w:val="000000"/>
          <w:lang w:val="en-US" w:eastAsia="zh-CN"/>
        </w:rPr>
        <w:t>Houchens</w:t>
      </w:r>
      <w:proofErr w:type="spellEnd"/>
      <w:r w:rsidRPr="00896E8F">
        <w:rPr>
          <w:rFonts w:ascii="Book Antiqua" w:hAnsi="Book Antiqua" w:cs="宋体"/>
          <w:color w:val="000000"/>
          <w:lang w:val="en-US" w:eastAsia="zh-CN"/>
        </w:rPr>
        <w:t xml:space="preserve"> D, Martin EW. Identification of occult </w:t>
      </w:r>
      <w:proofErr w:type="spellStart"/>
      <w:r w:rsidRPr="00896E8F">
        <w:rPr>
          <w:rFonts w:ascii="Book Antiqua" w:hAnsi="Book Antiqua" w:cs="宋体"/>
          <w:color w:val="000000"/>
          <w:lang w:val="en-US" w:eastAsia="zh-CN"/>
        </w:rPr>
        <w:t>micrometastases</w:t>
      </w:r>
      <w:proofErr w:type="spellEnd"/>
      <w:r w:rsidRPr="00896E8F">
        <w:rPr>
          <w:rFonts w:ascii="Book Antiqua" w:hAnsi="Book Antiqua" w:cs="宋体"/>
          <w:color w:val="000000"/>
          <w:lang w:val="en-US" w:eastAsia="zh-CN"/>
        </w:rPr>
        <w:t xml:space="preserve"> in </w:t>
      </w:r>
      <w:proofErr w:type="spellStart"/>
      <w:r w:rsidRPr="00896E8F">
        <w:rPr>
          <w:rFonts w:ascii="Book Antiqua" w:hAnsi="Book Antiqua" w:cs="宋体"/>
          <w:color w:val="000000"/>
          <w:lang w:val="en-US" w:eastAsia="zh-CN"/>
        </w:rPr>
        <w:t>pericolic</w:t>
      </w:r>
      <w:proofErr w:type="spellEnd"/>
      <w:r w:rsidRPr="00896E8F">
        <w:rPr>
          <w:rFonts w:ascii="Book Antiqua" w:hAnsi="Book Antiqua" w:cs="宋体"/>
          <w:color w:val="000000"/>
          <w:lang w:val="en-US" w:eastAsia="zh-CN"/>
        </w:rPr>
        <w:t xml:space="preserve"> lymph nodes of Duke's B colorectal cancer patients using monoclonal antibodies against cytokeratin and CC49. Correlation with long-term survival. </w:t>
      </w:r>
      <w:r w:rsidRPr="00896E8F">
        <w:rPr>
          <w:rFonts w:ascii="Book Antiqua" w:hAnsi="Book Antiqua" w:cs="宋体"/>
          <w:i/>
          <w:iCs/>
          <w:color w:val="000000"/>
          <w:lang w:val="en-US" w:eastAsia="zh-CN"/>
        </w:rPr>
        <w:t>Cancer</w:t>
      </w:r>
      <w:r w:rsidRPr="00896E8F">
        <w:rPr>
          <w:rFonts w:ascii="Book Antiqua" w:hAnsi="Book Antiqua" w:cs="宋体"/>
          <w:color w:val="000000"/>
          <w:lang w:val="en-US" w:eastAsia="zh-CN"/>
        </w:rPr>
        <w:t> 1994; </w:t>
      </w:r>
      <w:r w:rsidRPr="00896E8F">
        <w:rPr>
          <w:rFonts w:ascii="Book Antiqua" w:hAnsi="Book Antiqua" w:cs="宋体"/>
          <w:b/>
          <w:bCs/>
          <w:color w:val="000000"/>
          <w:lang w:val="en-US" w:eastAsia="zh-CN"/>
        </w:rPr>
        <w:t>73</w:t>
      </w:r>
      <w:r w:rsidRPr="00896E8F">
        <w:rPr>
          <w:rFonts w:ascii="Book Antiqua" w:hAnsi="Book Antiqua" w:cs="宋体"/>
          <w:color w:val="000000"/>
          <w:lang w:val="en-US" w:eastAsia="zh-CN"/>
        </w:rPr>
        <w:t>: 563-569 [PMID: 7507795]</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54 </w:t>
      </w:r>
      <w:r w:rsidRPr="00896E8F">
        <w:rPr>
          <w:rFonts w:ascii="Book Antiqua" w:hAnsi="Book Antiqua" w:cs="宋体"/>
          <w:b/>
          <w:bCs/>
          <w:color w:val="000000"/>
          <w:lang w:val="en-US" w:eastAsia="zh-CN"/>
        </w:rPr>
        <w:t>Rosenberg R</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Hoos</w:t>
      </w:r>
      <w:proofErr w:type="spellEnd"/>
      <w:r w:rsidRPr="00896E8F">
        <w:rPr>
          <w:rFonts w:ascii="Book Antiqua" w:hAnsi="Book Antiqua" w:cs="宋体"/>
          <w:color w:val="000000"/>
          <w:lang w:val="en-US" w:eastAsia="zh-CN"/>
        </w:rPr>
        <w:t xml:space="preserve"> A, Mueller J, </w:t>
      </w:r>
      <w:proofErr w:type="spellStart"/>
      <w:r w:rsidRPr="00896E8F">
        <w:rPr>
          <w:rFonts w:ascii="Book Antiqua" w:hAnsi="Book Antiqua" w:cs="宋体"/>
          <w:color w:val="000000"/>
          <w:lang w:val="en-US" w:eastAsia="zh-CN"/>
        </w:rPr>
        <w:t>Baier</w:t>
      </w:r>
      <w:proofErr w:type="spellEnd"/>
      <w:r w:rsidRPr="00896E8F">
        <w:rPr>
          <w:rFonts w:ascii="Book Antiqua" w:hAnsi="Book Antiqua" w:cs="宋体"/>
          <w:color w:val="000000"/>
          <w:lang w:val="en-US" w:eastAsia="zh-CN"/>
        </w:rPr>
        <w:t xml:space="preserve"> P, </w:t>
      </w:r>
      <w:proofErr w:type="spellStart"/>
      <w:r w:rsidRPr="00896E8F">
        <w:rPr>
          <w:rFonts w:ascii="Book Antiqua" w:hAnsi="Book Antiqua" w:cs="宋体"/>
          <w:color w:val="000000"/>
          <w:lang w:val="en-US" w:eastAsia="zh-CN"/>
        </w:rPr>
        <w:t>Stricker</w:t>
      </w:r>
      <w:proofErr w:type="spellEnd"/>
      <w:r w:rsidRPr="00896E8F">
        <w:rPr>
          <w:rFonts w:ascii="Book Antiqua" w:hAnsi="Book Antiqua" w:cs="宋体"/>
          <w:color w:val="000000"/>
          <w:lang w:val="en-US" w:eastAsia="zh-CN"/>
        </w:rPr>
        <w:t xml:space="preserve"> D, Werner M, </w:t>
      </w:r>
      <w:proofErr w:type="spellStart"/>
      <w:r w:rsidRPr="00896E8F">
        <w:rPr>
          <w:rFonts w:ascii="Book Antiqua" w:hAnsi="Book Antiqua" w:cs="宋体"/>
          <w:color w:val="000000"/>
          <w:lang w:val="en-US" w:eastAsia="zh-CN"/>
        </w:rPr>
        <w:t>Nekarda</w:t>
      </w:r>
      <w:proofErr w:type="spellEnd"/>
      <w:r w:rsidRPr="00896E8F">
        <w:rPr>
          <w:rFonts w:ascii="Book Antiqua" w:hAnsi="Book Antiqua" w:cs="宋体"/>
          <w:color w:val="000000"/>
          <w:lang w:val="en-US" w:eastAsia="zh-CN"/>
        </w:rPr>
        <w:t xml:space="preserve"> H, </w:t>
      </w:r>
      <w:proofErr w:type="spellStart"/>
      <w:r w:rsidRPr="00896E8F">
        <w:rPr>
          <w:rFonts w:ascii="Book Antiqua" w:hAnsi="Book Antiqua" w:cs="宋体"/>
          <w:color w:val="000000"/>
          <w:lang w:val="en-US" w:eastAsia="zh-CN"/>
        </w:rPr>
        <w:t>Siewert</w:t>
      </w:r>
      <w:proofErr w:type="spellEnd"/>
      <w:r w:rsidRPr="00896E8F">
        <w:rPr>
          <w:rFonts w:ascii="Book Antiqua" w:hAnsi="Book Antiqua" w:cs="宋体"/>
          <w:color w:val="000000"/>
          <w:lang w:val="en-US" w:eastAsia="zh-CN"/>
        </w:rPr>
        <w:t xml:space="preserve"> JR. Prognostic significance of cytokeratin-20 reverse transcriptase polymerase chain reaction in lymph nodes of node-negative colorectal cancer patients. </w:t>
      </w:r>
      <w:r w:rsidRPr="00896E8F">
        <w:rPr>
          <w:rFonts w:ascii="Book Antiqua" w:hAnsi="Book Antiqua" w:cs="宋体"/>
          <w:i/>
          <w:iCs/>
          <w:color w:val="000000"/>
          <w:lang w:val="en-US" w:eastAsia="zh-CN"/>
        </w:rPr>
        <w:t xml:space="preserve">J </w:t>
      </w:r>
      <w:proofErr w:type="spellStart"/>
      <w:r w:rsidRPr="00896E8F">
        <w:rPr>
          <w:rFonts w:ascii="Book Antiqua" w:hAnsi="Book Antiqua" w:cs="宋体"/>
          <w:i/>
          <w:iCs/>
          <w:color w:val="000000"/>
          <w:lang w:val="en-US" w:eastAsia="zh-CN"/>
        </w:rPr>
        <w:t>Clin</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Oncol</w:t>
      </w:r>
      <w:proofErr w:type="spellEnd"/>
      <w:r w:rsidRPr="00896E8F">
        <w:rPr>
          <w:rFonts w:ascii="Book Antiqua" w:hAnsi="Book Antiqua" w:cs="宋体"/>
          <w:color w:val="000000"/>
          <w:lang w:val="en-US" w:eastAsia="zh-CN"/>
        </w:rPr>
        <w:t> 2002; </w:t>
      </w:r>
      <w:r w:rsidRPr="00896E8F">
        <w:rPr>
          <w:rFonts w:ascii="Book Antiqua" w:hAnsi="Book Antiqua" w:cs="宋体"/>
          <w:b/>
          <w:bCs/>
          <w:color w:val="000000"/>
          <w:lang w:val="en-US" w:eastAsia="zh-CN"/>
        </w:rPr>
        <w:t>20</w:t>
      </w:r>
      <w:r w:rsidRPr="00896E8F">
        <w:rPr>
          <w:rFonts w:ascii="Book Antiqua" w:hAnsi="Book Antiqua" w:cs="宋体"/>
          <w:color w:val="000000"/>
          <w:lang w:val="en-US" w:eastAsia="zh-CN"/>
        </w:rPr>
        <w:t>: 1049-1055 [PMID: 11844829]</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55 </w:t>
      </w:r>
      <w:r w:rsidRPr="00896E8F">
        <w:rPr>
          <w:rFonts w:ascii="Book Antiqua" w:hAnsi="Book Antiqua" w:cs="宋体"/>
          <w:b/>
          <w:bCs/>
          <w:color w:val="000000"/>
          <w:lang w:val="en-US" w:eastAsia="zh-CN"/>
        </w:rPr>
        <w:t>Jeffers MD</w:t>
      </w:r>
      <w:r w:rsidRPr="00896E8F">
        <w:rPr>
          <w:rFonts w:ascii="Book Antiqua" w:hAnsi="Book Antiqua" w:cs="宋体"/>
          <w:color w:val="000000"/>
          <w:lang w:val="en-US" w:eastAsia="zh-CN"/>
        </w:rPr>
        <w:t xml:space="preserve">, O'Dowd GM, </w:t>
      </w:r>
      <w:proofErr w:type="spellStart"/>
      <w:r w:rsidRPr="00896E8F">
        <w:rPr>
          <w:rFonts w:ascii="Book Antiqua" w:hAnsi="Book Antiqua" w:cs="宋体"/>
          <w:color w:val="000000"/>
          <w:lang w:val="en-US" w:eastAsia="zh-CN"/>
        </w:rPr>
        <w:t>Mulcahy</w:t>
      </w:r>
      <w:proofErr w:type="spellEnd"/>
      <w:r w:rsidRPr="00896E8F">
        <w:rPr>
          <w:rFonts w:ascii="Book Antiqua" w:hAnsi="Book Antiqua" w:cs="宋体"/>
          <w:color w:val="000000"/>
          <w:lang w:val="en-US" w:eastAsia="zh-CN"/>
        </w:rPr>
        <w:t xml:space="preserve"> H, Stagg M, </w:t>
      </w:r>
      <w:proofErr w:type="spellStart"/>
      <w:r w:rsidRPr="00896E8F">
        <w:rPr>
          <w:rFonts w:ascii="Book Antiqua" w:hAnsi="Book Antiqua" w:cs="宋体"/>
          <w:color w:val="000000"/>
          <w:lang w:val="en-US" w:eastAsia="zh-CN"/>
        </w:rPr>
        <w:t>O'Donoghue</w:t>
      </w:r>
      <w:proofErr w:type="spellEnd"/>
      <w:r w:rsidRPr="00896E8F">
        <w:rPr>
          <w:rFonts w:ascii="Book Antiqua" w:hAnsi="Book Antiqua" w:cs="宋体"/>
          <w:color w:val="000000"/>
          <w:lang w:val="en-US" w:eastAsia="zh-CN"/>
        </w:rPr>
        <w:t xml:space="preserve"> DP, Toner M. The prognostic significance of </w:t>
      </w:r>
      <w:proofErr w:type="spellStart"/>
      <w:r w:rsidRPr="00896E8F">
        <w:rPr>
          <w:rFonts w:ascii="Book Antiqua" w:hAnsi="Book Antiqua" w:cs="宋体"/>
          <w:color w:val="000000"/>
          <w:lang w:val="en-US" w:eastAsia="zh-CN"/>
        </w:rPr>
        <w:t>immunohistochemically</w:t>
      </w:r>
      <w:proofErr w:type="spellEnd"/>
      <w:r w:rsidRPr="00896E8F">
        <w:rPr>
          <w:rFonts w:ascii="Book Antiqua" w:hAnsi="Book Antiqua" w:cs="宋体"/>
          <w:color w:val="000000"/>
          <w:lang w:val="en-US" w:eastAsia="zh-CN"/>
        </w:rPr>
        <w:t xml:space="preserve"> detected lymph node </w:t>
      </w:r>
      <w:proofErr w:type="spellStart"/>
      <w:r w:rsidRPr="00896E8F">
        <w:rPr>
          <w:rFonts w:ascii="Book Antiqua" w:hAnsi="Book Antiqua" w:cs="宋体"/>
          <w:color w:val="000000"/>
          <w:lang w:val="en-US" w:eastAsia="zh-CN"/>
        </w:rPr>
        <w:t>micrometastases</w:t>
      </w:r>
      <w:proofErr w:type="spellEnd"/>
      <w:r w:rsidRPr="00896E8F">
        <w:rPr>
          <w:rFonts w:ascii="Book Antiqua" w:hAnsi="Book Antiqua" w:cs="宋体"/>
          <w:color w:val="000000"/>
          <w:lang w:val="en-US" w:eastAsia="zh-CN"/>
        </w:rPr>
        <w:t xml:space="preserve"> in colorectal carcinoma. </w:t>
      </w:r>
      <w:r w:rsidRPr="00896E8F">
        <w:rPr>
          <w:rFonts w:ascii="Book Antiqua" w:hAnsi="Book Antiqua" w:cs="宋体"/>
          <w:i/>
          <w:iCs/>
          <w:color w:val="000000"/>
          <w:lang w:val="en-US" w:eastAsia="zh-CN"/>
        </w:rPr>
        <w:t xml:space="preserve">J </w:t>
      </w:r>
      <w:proofErr w:type="spellStart"/>
      <w:r w:rsidRPr="00896E8F">
        <w:rPr>
          <w:rFonts w:ascii="Book Antiqua" w:hAnsi="Book Antiqua" w:cs="宋体"/>
          <w:i/>
          <w:iCs/>
          <w:color w:val="000000"/>
          <w:lang w:val="en-US" w:eastAsia="zh-CN"/>
        </w:rPr>
        <w:t>Pathol</w:t>
      </w:r>
      <w:proofErr w:type="spellEnd"/>
      <w:r w:rsidRPr="00896E8F">
        <w:rPr>
          <w:rFonts w:ascii="Book Antiqua" w:hAnsi="Book Antiqua" w:cs="宋体"/>
          <w:color w:val="000000"/>
          <w:lang w:val="en-US" w:eastAsia="zh-CN"/>
        </w:rPr>
        <w:t> 1994; </w:t>
      </w:r>
      <w:r w:rsidRPr="00896E8F">
        <w:rPr>
          <w:rFonts w:ascii="Book Antiqua" w:hAnsi="Book Antiqua" w:cs="宋体"/>
          <w:b/>
          <w:bCs/>
          <w:color w:val="000000"/>
          <w:lang w:val="en-US" w:eastAsia="zh-CN"/>
        </w:rPr>
        <w:t>172</w:t>
      </w:r>
      <w:r w:rsidRPr="00896E8F">
        <w:rPr>
          <w:rFonts w:ascii="Book Antiqua" w:hAnsi="Book Antiqua" w:cs="宋体"/>
          <w:color w:val="000000"/>
          <w:lang w:val="en-US" w:eastAsia="zh-CN"/>
        </w:rPr>
        <w:t>: 183-187 [PMID: 7513353 DOI: 10.1002/path.1711720205]</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56 </w:t>
      </w:r>
      <w:proofErr w:type="spellStart"/>
      <w:r w:rsidRPr="00896E8F">
        <w:rPr>
          <w:rFonts w:ascii="Book Antiqua" w:hAnsi="Book Antiqua" w:cs="宋体"/>
          <w:b/>
          <w:bCs/>
          <w:color w:val="000000"/>
          <w:lang w:val="en-US" w:eastAsia="zh-CN"/>
        </w:rPr>
        <w:t>Gasch</w:t>
      </w:r>
      <w:proofErr w:type="spellEnd"/>
      <w:r w:rsidRPr="00896E8F">
        <w:rPr>
          <w:rFonts w:ascii="Book Antiqua" w:hAnsi="Book Antiqua" w:cs="宋体"/>
          <w:b/>
          <w:bCs/>
          <w:color w:val="000000"/>
          <w:lang w:val="en-US" w:eastAsia="zh-CN"/>
        </w:rPr>
        <w:t xml:space="preserve"> C</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Bauernhofer</w:t>
      </w:r>
      <w:proofErr w:type="spellEnd"/>
      <w:r w:rsidRPr="00896E8F">
        <w:rPr>
          <w:rFonts w:ascii="Book Antiqua" w:hAnsi="Book Antiqua" w:cs="宋体"/>
          <w:color w:val="000000"/>
          <w:lang w:val="en-US" w:eastAsia="zh-CN"/>
        </w:rPr>
        <w:t xml:space="preserve"> T, </w:t>
      </w:r>
      <w:proofErr w:type="spellStart"/>
      <w:r w:rsidRPr="00896E8F">
        <w:rPr>
          <w:rFonts w:ascii="Book Antiqua" w:hAnsi="Book Antiqua" w:cs="宋体"/>
          <w:color w:val="000000"/>
          <w:lang w:val="en-US" w:eastAsia="zh-CN"/>
        </w:rPr>
        <w:t>Pichler</w:t>
      </w:r>
      <w:proofErr w:type="spellEnd"/>
      <w:r w:rsidRPr="00896E8F">
        <w:rPr>
          <w:rFonts w:ascii="Book Antiqua" w:hAnsi="Book Antiqua" w:cs="宋体"/>
          <w:color w:val="000000"/>
          <w:lang w:val="en-US" w:eastAsia="zh-CN"/>
        </w:rPr>
        <w:t xml:space="preserve"> M, Langer-</w:t>
      </w:r>
      <w:proofErr w:type="spellStart"/>
      <w:r w:rsidRPr="00896E8F">
        <w:rPr>
          <w:rFonts w:ascii="Book Antiqua" w:hAnsi="Book Antiqua" w:cs="宋体"/>
          <w:color w:val="000000"/>
          <w:lang w:val="en-US" w:eastAsia="zh-CN"/>
        </w:rPr>
        <w:t>Freitag</w:t>
      </w:r>
      <w:proofErr w:type="spellEnd"/>
      <w:r w:rsidRPr="00896E8F">
        <w:rPr>
          <w:rFonts w:ascii="Book Antiqua" w:hAnsi="Book Antiqua" w:cs="宋体"/>
          <w:color w:val="000000"/>
          <w:lang w:val="en-US" w:eastAsia="zh-CN"/>
        </w:rPr>
        <w:t xml:space="preserve"> S, </w:t>
      </w:r>
      <w:proofErr w:type="spellStart"/>
      <w:r w:rsidRPr="00896E8F">
        <w:rPr>
          <w:rFonts w:ascii="Book Antiqua" w:hAnsi="Book Antiqua" w:cs="宋体"/>
          <w:color w:val="000000"/>
          <w:lang w:val="en-US" w:eastAsia="zh-CN"/>
        </w:rPr>
        <w:t>Reeh</w:t>
      </w:r>
      <w:proofErr w:type="spellEnd"/>
      <w:r w:rsidRPr="00896E8F">
        <w:rPr>
          <w:rFonts w:ascii="Book Antiqua" w:hAnsi="Book Antiqua" w:cs="宋体"/>
          <w:color w:val="000000"/>
          <w:lang w:val="en-US" w:eastAsia="zh-CN"/>
        </w:rPr>
        <w:t xml:space="preserve"> M, Seifert AM, </w:t>
      </w:r>
      <w:proofErr w:type="spellStart"/>
      <w:r w:rsidRPr="00896E8F">
        <w:rPr>
          <w:rFonts w:ascii="Book Antiqua" w:hAnsi="Book Antiqua" w:cs="宋体"/>
          <w:color w:val="000000"/>
          <w:lang w:val="en-US" w:eastAsia="zh-CN"/>
        </w:rPr>
        <w:t>Mauermann</w:t>
      </w:r>
      <w:proofErr w:type="spellEnd"/>
      <w:r w:rsidRPr="00896E8F">
        <w:rPr>
          <w:rFonts w:ascii="Book Antiqua" w:hAnsi="Book Antiqua" w:cs="宋体"/>
          <w:color w:val="000000"/>
          <w:lang w:val="en-US" w:eastAsia="zh-CN"/>
        </w:rPr>
        <w:t xml:space="preserve"> O, </w:t>
      </w:r>
      <w:proofErr w:type="spellStart"/>
      <w:r w:rsidRPr="00896E8F">
        <w:rPr>
          <w:rFonts w:ascii="Book Antiqua" w:hAnsi="Book Antiqua" w:cs="宋体"/>
          <w:color w:val="000000"/>
          <w:lang w:val="en-US" w:eastAsia="zh-CN"/>
        </w:rPr>
        <w:t>Izbicki</w:t>
      </w:r>
      <w:proofErr w:type="spellEnd"/>
      <w:r w:rsidRPr="00896E8F">
        <w:rPr>
          <w:rFonts w:ascii="Book Antiqua" w:hAnsi="Book Antiqua" w:cs="宋体"/>
          <w:color w:val="000000"/>
          <w:lang w:val="en-US" w:eastAsia="zh-CN"/>
        </w:rPr>
        <w:t xml:space="preserve"> JR, </w:t>
      </w:r>
      <w:proofErr w:type="spellStart"/>
      <w:r w:rsidRPr="00896E8F">
        <w:rPr>
          <w:rFonts w:ascii="Book Antiqua" w:hAnsi="Book Antiqua" w:cs="宋体"/>
          <w:color w:val="000000"/>
          <w:lang w:val="en-US" w:eastAsia="zh-CN"/>
        </w:rPr>
        <w:t>Pantel</w:t>
      </w:r>
      <w:proofErr w:type="spellEnd"/>
      <w:r w:rsidRPr="00896E8F">
        <w:rPr>
          <w:rFonts w:ascii="Book Antiqua" w:hAnsi="Book Antiqua" w:cs="宋体"/>
          <w:color w:val="000000"/>
          <w:lang w:val="en-US" w:eastAsia="zh-CN"/>
        </w:rPr>
        <w:t xml:space="preserve"> K, </w:t>
      </w:r>
      <w:proofErr w:type="spellStart"/>
      <w:r w:rsidRPr="00896E8F">
        <w:rPr>
          <w:rFonts w:ascii="Book Antiqua" w:hAnsi="Book Antiqua" w:cs="宋体"/>
          <w:color w:val="000000"/>
          <w:lang w:val="en-US" w:eastAsia="zh-CN"/>
        </w:rPr>
        <w:t>Riethdorf</w:t>
      </w:r>
      <w:proofErr w:type="spellEnd"/>
      <w:r w:rsidRPr="00896E8F">
        <w:rPr>
          <w:rFonts w:ascii="Book Antiqua" w:hAnsi="Book Antiqua" w:cs="宋体"/>
          <w:color w:val="000000"/>
          <w:lang w:val="en-US" w:eastAsia="zh-CN"/>
        </w:rPr>
        <w:t xml:space="preserve"> S. Heterogeneity of epidermal growth factor receptor status and mutations of KRAS/PIK3CA in circulating tumor cells of patients with colorectal cancer. </w:t>
      </w:r>
      <w:proofErr w:type="spellStart"/>
      <w:r w:rsidRPr="00896E8F">
        <w:rPr>
          <w:rFonts w:ascii="Book Antiqua" w:hAnsi="Book Antiqua" w:cs="宋体"/>
          <w:i/>
          <w:iCs/>
          <w:color w:val="000000"/>
          <w:lang w:val="en-US" w:eastAsia="zh-CN"/>
        </w:rPr>
        <w:t>Clin</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Chem</w:t>
      </w:r>
      <w:proofErr w:type="spellEnd"/>
      <w:r w:rsidRPr="00896E8F">
        <w:rPr>
          <w:rFonts w:ascii="Book Antiqua" w:hAnsi="Book Antiqua" w:cs="宋体"/>
          <w:color w:val="000000"/>
          <w:lang w:val="en-US" w:eastAsia="zh-CN"/>
        </w:rPr>
        <w:t> 2013; </w:t>
      </w:r>
      <w:r w:rsidRPr="00896E8F">
        <w:rPr>
          <w:rFonts w:ascii="Book Antiqua" w:hAnsi="Book Antiqua" w:cs="宋体"/>
          <w:b/>
          <w:bCs/>
          <w:color w:val="000000"/>
          <w:lang w:val="en-US" w:eastAsia="zh-CN"/>
        </w:rPr>
        <w:t>59</w:t>
      </w:r>
      <w:r w:rsidRPr="00896E8F">
        <w:rPr>
          <w:rFonts w:ascii="Book Antiqua" w:hAnsi="Book Antiqua" w:cs="宋体"/>
          <w:color w:val="000000"/>
          <w:lang w:val="en-US" w:eastAsia="zh-CN"/>
        </w:rPr>
        <w:t>: 252-260 [PMID: 23136247 DOI: 10.1373/clinchem.2012.188557]</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57 </w:t>
      </w:r>
      <w:proofErr w:type="spellStart"/>
      <w:r w:rsidRPr="00896E8F">
        <w:rPr>
          <w:rFonts w:ascii="Book Antiqua" w:hAnsi="Book Antiqua" w:cs="宋体"/>
          <w:b/>
          <w:bCs/>
          <w:color w:val="000000"/>
          <w:lang w:val="en-US" w:eastAsia="zh-CN"/>
        </w:rPr>
        <w:t>Heitzer</w:t>
      </w:r>
      <w:proofErr w:type="spellEnd"/>
      <w:r w:rsidRPr="00896E8F">
        <w:rPr>
          <w:rFonts w:ascii="Book Antiqua" w:hAnsi="Book Antiqua" w:cs="宋体"/>
          <w:b/>
          <w:bCs/>
          <w:color w:val="000000"/>
          <w:lang w:val="en-US" w:eastAsia="zh-CN"/>
        </w:rPr>
        <w:t xml:space="preserve"> E</w:t>
      </w:r>
      <w:r w:rsidRPr="00896E8F">
        <w:rPr>
          <w:rFonts w:ascii="Book Antiqua" w:hAnsi="Book Antiqua" w:cs="宋体"/>
          <w:color w:val="000000"/>
          <w:lang w:val="en-US" w:eastAsia="zh-CN"/>
        </w:rPr>
        <w:t xml:space="preserve">, Auer M, </w:t>
      </w:r>
      <w:proofErr w:type="spellStart"/>
      <w:r w:rsidRPr="00896E8F">
        <w:rPr>
          <w:rFonts w:ascii="Book Antiqua" w:hAnsi="Book Antiqua" w:cs="宋体"/>
          <w:color w:val="000000"/>
          <w:lang w:val="en-US" w:eastAsia="zh-CN"/>
        </w:rPr>
        <w:t>Gasch</w:t>
      </w:r>
      <w:proofErr w:type="spellEnd"/>
      <w:r w:rsidRPr="00896E8F">
        <w:rPr>
          <w:rFonts w:ascii="Book Antiqua" w:hAnsi="Book Antiqua" w:cs="宋体"/>
          <w:color w:val="000000"/>
          <w:lang w:val="en-US" w:eastAsia="zh-CN"/>
        </w:rPr>
        <w:t xml:space="preserve"> C, </w:t>
      </w:r>
      <w:proofErr w:type="spellStart"/>
      <w:r w:rsidRPr="00896E8F">
        <w:rPr>
          <w:rFonts w:ascii="Book Antiqua" w:hAnsi="Book Antiqua" w:cs="宋体"/>
          <w:color w:val="000000"/>
          <w:lang w:val="en-US" w:eastAsia="zh-CN"/>
        </w:rPr>
        <w:t>Pichler</w:t>
      </w:r>
      <w:proofErr w:type="spellEnd"/>
      <w:r w:rsidRPr="00896E8F">
        <w:rPr>
          <w:rFonts w:ascii="Book Antiqua" w:hAnsi="Book Antiqua" w:cs="宋体"/>
          <w:color w:val="000000"/>
          <w:lang w:val="en-US" w:eastAsia="zh-CN"/>
        </w:rPr>
        <w:t xml:space="preserve"> M, </w:t>
      </w:r>
      <w:proofErr w:type="spellStart"/>
      <w:r w:rsidRPr="00896E8F">
        <w:rPr>
          <w:rFonts w:ascii="Book Antiqua" w:hAnsi="Book Antiqua" w:cs="宋体"/>
          <w:color w:val="000000"/>
          <w:lang w:val="en-US" w:eastAsia="zh-CN"/>
        </w:rPr>
        <w:t>Ulz</w:t>
      </w:r>
      <w:proofErr w:type="spellEnd"/>
      <w:r w:rsidRPr="00896E8F">
        <w:rPr>
          <w:rFonts w:ascii="Book Antiqua" w:hAnsi="Book Antiqua" w:cs="宋体"/>
          <w:color w:val="000000"/>
          <w:lang w:val="en-US" w:eastAsia="zh-CN"/>
        </w:rPr>
        <w:t xml:space="preserve"> P, Hoffmann EM, Lax S, </w:t>
      </w:r>
      <w:proofErr w:type="spellStart"/>
      <w:r w:rsidRPr="00896E8F">
        <w:rPr>
          <w:rFonts w:ascii="Book Antiqua" w:hAnsi="Book Antiqua" w:cs="宋体"/>
          <w:color w:val="000000"/>
          <w:lang w:val="en-US" w:eastAsia="zh-CN"/>
        </w:rPr>
        <w:t>Waldispuehl-Geigl</w:t>
      </w:r>
      <w:proofErr w:type="spellEnd"/>
      <w:r w:rsidRPr="00896E8F">
        <w:rPr>
          <w:rFonts w:ascii="Book Antiqua" w:hAnsi="Book Antiqua" w:cs="宋体"/>
          <w:color w:val="000000"/>
          <w:lang w:val="en-US" w:eastAsia="zh-CN"/>
        </w:rPr>
        <w:t xml:space="preserve"> J, </w:t>
      </w:r>
      <w:proofErr w:type="spellStart"/>
      <w:r w:rsidRPr="00896E8F">
        <w:rPr>
          <w:rFonts w:ascii="Book Antiqua" w:hAnsi="Book Antiqua" w:cs="宋体"/>
          <w:color w:val="000000"/>
          <w:lang w:val="en-US" w:eastAsia="zh-CN"/>
        </w:rPr>
        <w:t>Mauermann</w:t>
      </w:r>
      <w:proofErr w:type="spellEnd"/>
      <w:r w:rsidRPr="00896E8F">
        <w:rPr>
          <w:rFonts w:ascii="Book Antiqua" w:hAnsi="Book Antiqua" w:cs="宋体"/>
          <w:color w:val="000000"/>
          <w:lang w:val="en-US" w:eastAsia="zh-CN"/>
        </w:rPr>
        <w:t xml:space="preserve"> O, </w:t>
      </w:r>
      <w:proofErr w:type="spellStart"/>
      <w:r w:rsidRPr="00896E8F">
        <w:rPr>
          <w:rFonts w:ascii="Book Antiqua" w:hAnsi="Book Antiqua" w:cs="宋体"/>
          <w:color w:val="000000"/>
          <w:lang w:val="en-US" w:eastAsia="zh-CN"/>
        </w:rPr>
        <w:t>Lackner</w:t>
      </w:r>
      <w:proofErr w:type="spellEnd"/>
      <w:r w:rsidRPr="00896E8F">
        <w:rPr>
          <w:rFonts w:ascii="Book Antiqua" w:hAnsi="Book Antiqua" w:cs="宋体"/>
          <w:color w:val="000000"/>
          <w:lang w:val="en-US" w:eastAsia="zh-CN"/>
        </w:rPr>
        <w:t xml:space="preserve"> C, </w:t>
      </w:r>
      <w:proofErr w:type="spellStart"/>
      <w:r w:rsidRPr="00896E8F">
        <w:rPr>
          <w:rFonts w:ascii="Book Antiqua" w:hAnsi="Book Antiqua" w:cs="宋体"/>
          <w:color w:val="000000"/>
          <w:lang w:val="en-US" w:eastAsia="zh-CN"/>
        </w:rPr>
        <w:t>Höfler</w:t>
      </w:r>
      <w:proofErr w:type="spellEnd"/>
      <w:r w:rsidRPr="00896E8F">
        <w:rPr>
          <w:rFonts w:ascii="Book Antiqua" w:hAnsi="Book Antiqua" w:cs="宋体"/>
          <w:color w:val="000000"/>
          <w:lang w:val="en-US" w:eastAsia="zh-CN"/>
        </w:rPr>
        <w:t xml:space="preserve"> G, Eisner F, Sill H, </w:t>
      </w:r>
      <w:proofErr w:type="spellStart"/>
      <w:r w:rsidRPr="00896E8F">
        <w:rPr>
          <w:rFonts w:ascii="Book Antiqua" w:hAnsi="Book Antiqua" w:cs="宋体"/>
          <w:color w:val="000000"/>
          <w:lang w:val="en-US" w:eastAsia="zh-CN"/>
        </w:rPr>
        <w:t>Samonigg</w:t>
      </w:r>
      <w:proofErr w:type="spellEnd"/>
      <w:r w:rsidRPr="00896E8F">
        <w:rPr>
          <w:rFonts w:ascii="Book Antiqua" w:hAnsi="Book Antiqua" w:cs="宋体"/>
          <w:color w:val="000000"/>
          <w:lang w:val="en-US" w:eastAsia="zh-CN"/>
        </w:rPr>
        <w:t xml:space="preserve"> H, </w:t>
      </w:r>
      <w:proofErr w:type="spellStart"/>
      <w:r w:rsidRPr="00896E8F">
        <w:rPr>
          <w:rFonts w:ascii="Book Antiqua" w:hAnsi="Book Antiqua" w:cs="宋体"/>
          <w:color w:val="000000"/>
          <w:lang w:val="en-US" w:eastAsia="zh-CN"/>
        </w:rPr>
        <w:t>Pantel</w:t>
      </w:r>
      <w:proofErr w:type="spellEnd"/>
      <w:r w:rsidRPr="00896E8F">
        <w:rPr>
          <w:rFonts w:ascii="Book Antiqua" w:hAnsi="Book Antiqua" w:cs="宋体"/>
          <w:color w:val="000000"/>
          <w:lang w:val="en-US" w:eastAsia="zh-CN"/>
        </w:rPr>
        <w:t xml:space="preserve"> K, </w:t>
      </w:r>
      <w:proofErr w:type="spellStart"/>
      <w:r w:rsidRPr="00896E8F">
        <w:rPr>
          <w:rFonts w:ascii="Book Antiqua" w:hAnsi="Book Antiqua" w:cs="宋体"/>
          <w:color w:val="000000"/>
          <w:lang w:val="en-US" w:eastAsia="zh-CN"/>
        </w:rPr>
        <w:t>Riethdorf</w:t>
      </w:r>
      <w:proofErr w:type="spellEnd"/>
      <w:r w:rsidRPr="00896E8F">
        <w:rPr>
          <w:rFonts w:ascii="Book Antiqua" w:hAnsi="Book Antiqua" w:cs="宋体"/>
          <w:color w:val="000000"/>
          <w:lang w:val="en-US" w:eastAsia="zh-CN"/>
        </w:rPr>
        <w:t xml:space="preserve"> S, </w:t>
      </w:r>
      <w:proofErr w:type="spellStart"/>
      <w:r w:rsidRPr="00896E8F">
        <w:rPr>
          <w:rFonts w:ascii="Book Antiqua" w:hAnsi="Book Antiqua" w:cs="宋体"/>
          <w:color w:val="000000"/>
          <w:lang w:val="en-US" w:eastAsia="zh-CN"/>
        </w:rPr>
        <w:t>Bauernhofer</w:t>
      </w:r>
      <w:proofErr w:type="spellEnd"/>
      <w:r w:rsidRPr="00896E8F">
        <w:rPr>
          <w:rFonts w:ascii="Book Antiqua" w:hAnsi="Book Antiqua" w:cs="宋体"/>
          <w:color w:val="000000"/>
          <w:lang w:val="en-US" w:eastAsia="zh-CN"/>
        </w:rPr>
        <w:t xml:space="preserve"> T, </w:t>
      </w:r>
      <w:proofErr w:type="spellStart"/>
      <w:r w:rsidRPr="00896E8F">
        <w:rPr>
          <w:rFonts w:ascii="Book Antiqua" w:hAnsi="Book Antiqua" w:cs="宋体"/>
          <w:color w:val="000000"/>
          <w:lang w:val="en-US" w:eastAsia="zh-CN"/>
        </w:rPr>
        <w:t>Geigl</w:t>
      </w:r>
      <w:proofErr w:type="spellEnd"/>
      <w:r w:rsidRPr="00896E8F">
        <w:rPr>
          <w:rFonts w:ascii="Book Antiqua" w:hAnsi="Book Antiqua" w:cs="宋体"/>
          <w:color w:val="000000"/>
          <w:lang w:val="en-US" w:eastAsia="zh-CN"/>
        </w:rPr>
        <w:t xml:space="preserve"> JB, </w:t>
      </w:r>
      <w:proofErr w:type="spellStart"/>
      <w:r w:rsidRPr="00896E8F">
        <w:rPr>
          <w:rFonts w:ascii="Book Antiqua" w:hAnsi="Book Antiqua" w:cs="宋体"/>
          <w:color w:val="000000"/>
          <w:lang w:val="en-US" w:eastAsia="zh-CN"/>
        </w:rPr>
        <w:t>Speicher</w:t>
      </w:r>
      <w:proofErr w:type="spellEnd"/>
      <w:r w:rsidRPr="00896E8F">
        <w:rPr>
          <w:rFonts w:ascii="Book Antiqua" w:hAnsi="Book Antiqua" w:cs="宋体"/>
          <w:color w:val="000000"/>
          <w:lang w:val="en-US" w:eastAsia="zh-CN"/>
        </w:rPr>
        <w:t xml:space="preserve"> MR. Complex tumor genomes inferred from single circulating tumor cells by array-CGH and next-generation sequencing. </w:t>
      </w:r>
      <w:r w:rsidRPr="00896E8F">
        <w:rPr>
          <w:rFonts w:ascii="Book Antiqua" w:hAnsi="Book Antiqua" w:cs="宋体"/>
          <w:i/>
          <w:iCs/>
          <w:color w:val="000000"/>
          <w:lang w:val="en-US" w:eastAsia="zh-CN"/>
        </w:rPr>
        <w:t>Cancer Res</w:t>
      </w:r>
      <w:r w:rsidRPr="00896E8F">
        <w:rPr>
          <w:rFonts w:ascii="Book Antiqua" w:hAnsi="Book Antiqua" w:cs="宋体"/>
          <w:color w:val="000000"/>
          <w:lang w:val="en-US" w:eastAsia="zh-CN"/>
        </w:rPr>
        <w:t> 2013; </w:t>
      </w:r>
      <w:r w:rsidRPr="00896E8F">
        <w:rPr>
          <w:rFonts w:ascii="Book Antiqua" w:hAnsi="Book Antiqua" w:cs="宋体"/>
          <w:b/>
          <w:bCs/>
          <w:color w:val="000000"/>
          <w:lang w:val="en-US" w:eastAsia="zh-CN"/>
        </w:rPr>
        <w:t>73</w:t>
      </w:r>
      <w:r w:rsidRPr="00896E8F">
        <w:rPr>
          <w:rFonts w:ascii="Book Antiqua" w:hAnsi="Book Antiqua" w:cs="宋体"/>
          <w:color w:val="000000"/>
          <w:lang w:val="en-US" w:eastAsia="zh-CN"/>
        </w:rPr>
        <w:t>: 2965-2975 [PMID: 23471846 DOI: 10.1158/0008-5472.CAN-12-4140]</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58 </w:t>
      </w:r>
      <w:r w:rsidRPr="00896E8F">
        <w:rPr>
          <w:rFonts w:ascii="Book Antiqua" w:hAnsi="Book Antiqua" w:cs="宋体"/>
          <w:b/>
          <w:bCs/>
          <w:color w:val="000000"/>
          <w:lang w:val="en-US" w:eastAsia="zh-CN"/>
        </w:rPr>
        <w:t>Corbett TH</w:t>
      </w:r>
      <w:r w:rsidRPr="00896E8F">
        <w:rPr>
          <w:rFonts w:ascii="Book Antiqua" w:hAnsi="Book Antiqua" w:cs="宋体"/>
          <w:color w:val="000000"/>
          <w:lang w:val="en-US" w:eastAsia="zh-CN"/>
        </w:rPr>
        <w:t xml:space="preserve">, Griswold DP, Roberts BJ, </w:t>
      </w:r>
      <w:proofErr w:type="spellStart"/>
      <w:r w:rsidRPr="00896E8F">
        <w:rPr>
          <w:rFonts w:ascii="Book Antiqua" w:hAnsi="Book Antiqua" w:cs="宋体"/>
          <w:color w:val="000000"/>
          <w:lang w:val="en-US" w:eastAsia="zh-CN"/>
        </w:rPr>
        <w:t>Peckham</w:t>
      </w:r>
      <w:proofErr w:type="spellEnd"/>
      <w:r w:rsidRPr="00896E8F">
        <w:rPr>
          <w:rFonts w:ascii="Book Antiqua" w:hAnsi="Book Antiqua" w:cs="宋体"/>
          <w:color w:val="000000"/>
          <w:lang w:val="en-US" w:eastAsia="zh-CN"/>
        </w:rPr>
        <w:t xml:space="preserve"> JC, </w:t>
      </w:r>
      <w:proofErr w:type="spellStart"/>
      <w:r w:rsidRPr="00896E8F">
        <w:rPr>
          <w:rFonts w:ascii="Book Antiqua" w:hAnsi="Book Antiqua" w:cs="宋体"/>
          <w:color w:val="000000"/>
          <w:lang w:val="en-US" w:eastAsia="zh-CN"/>
        </w:rPr>
        <w:t>Schabel</w:t>
      </w:r>
      <w:proofErr w:type="spellEnd"/>
      <w:r w:rsidRPr="00896E8F">
        <w:rPr>
          <w:rFonts w:ascii="Book Antiqua" w:hAnsi="Book Antiqua" w:cs="宋体"/>
          <w:color w:val="000000"/>
          <w:lang w:val="en-US" w:eastAsia="zh-CN"/>
        </w:rPr>
        <w:t xml:space="preserve"> FM. Tumor induction relationships in development of transplantable cancers of the colon in mice for chemotherapy assays, with a note on carcinogen structure. </w:t>
      </w:r>
      <w:r w:rsidRPr="00896E8F">
        <w:rPr>
          <w:rFonts w:ascii="Book Antiqua" w:hAnsi="Book Antiqua" w:cs="宋体"/>
          <w:i/>
          <w:iCs/>
          <w:color w:val="000000"/>
          <w:lang w:val="en-US" w:eastAsia="zh-CN"/>
        </w:rPr>
        <w:t>Cancer Res</w:t>
      </w:r>
      <w:r w:rsidRPr="00896E8F">
        <w:rPr>
          <w:rFonts w:ascii="Book Antiqua" w:hAnsi="Book Antiqua" w:cs="宋体"/>
          <w:color w:val="000000"/>
          <w:lang w:val="en-US" w:eastAsia="zh-CN"/>
        </w:rPr>
        <w:t> 1975; </w:t>
      </w:r>
      <w:r w:rsidRPr="00896E8F">
        <w:rPr>
          <w:rFonts w:ascii="Book Antiqua" w:hAnsi="Book Antiqua" w:cs="宋体"/>
          <w:b/>
          <w:bCs/>
          <w:color w:val="000000"/>
          <w:lang w:val="en-US" w:eastAsia="zh-CN"/>
        </w:rPr>
        <w:t>35</w:t>
      </w:r>
      <w:r w:rsidRPr="00896E8F">
        <w:rPr>
          <w:rFonts w:ascii="Book Antiqua" w:hAnsi="Book Antiqua" w:cs="宋体"/>
          <w:color w:val="000000"/>
          <w:lang w:val="en-US" w:eastAsia="zh-CN"/>
        </w:rPr>
        <w:t>: 2434-2439 [PMID: 1149045]</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59 </w:t>
      </w:r>
      <w:proofErr w:type="spellStart"/>
      <w:r w:rsidRPr="00896E8F">
        <w:rPr>
          <w:rFonts w:ascii="Book Antiqua" w:hAnsi="Book Antiqua" w:cs="宋体"/>
          <w:b/>
          <w:bCs/>
          <w:color w:val="000000"/>
          <w:lang w:val="en-US" w:eastAsia="zh-CN"/>
        </w:rPr>
        <w:t>Haase</w:t>
      </w:r>
      <w:proofErr w:type="spellEnd"/>
      <w:r w:rsidRPr="00896E8F">
        <w:rPr>
          <w:rFonts w:ascii="Book Antiqua" w:hAnsi="Book Antiqua" w:cs="宋体"/>
          <w:b/>
          <w:bCs/>
          <w:color w:val="000000"/>
          <w:lang w:val="en-US" w:eastAsia="zh-CN"/>
        </w:rPr>
        <w:t xml:space="preserve"> P</w:t>
      </w:r>
      <w:r w:rsidRPr="00896E8F">
        <w:rPr>
          <w:rFonts w:ascii="Book Antiqua" w:hAnsi="Book Antiqua" w:cs="宋体"/>
          <w:color w:val="000000"/>
          <w:lang w:val="en-US" w:eastAsia="zh-CN"/>
        </w:rPr>
        <w:t xml:space="preserve">, Cowen DM, Knowles JC, Cooper EH. Evaluation of </w:t>
      </w:r>
      <w:proofErr w:type="spellStart"/>
      <w:r w:rsidRPr="00896E8F">
        <w:rPr>
          <w:rFonts w:ascii="Book Antiqua" w:hAnsi="Book Antiqua" w:cs="宋体"/>
          <w:color w:val="000000"/>
          <w:lang w:val="en-US" w:eastAsia="zh-CN"/>
        </w:rPr>
        <w:t>dimethylhydrazine</w:t>
      </w:r>
      <w:proofErr w:type="spellEnd"/>
      <w:r w:rsidRPr="00896E8F">
        <w:rPr>
          <w:rFonts w:ascii="Book Antiqua" w:hAnsi="Book Antiqua" w:cs="宋体"/>
          <w:color w:val="000000"/>
          <w:lang w:val="en-US" w:eastAsia="zh-CN"/>
        </w:rPr>
        <w:t xml:space="preserve"> induced </w:t>
      </w:r>
      <w:proofErr w:type="spellStart"/>
      <w:r w:rsidRPr="00896E8F">
        <w:rPr>
          <w:rFonts w:ascii="Book Antiqua" w:hAnsi="Book Antiqua" w:cs="宋体"/>
          <w:color w:val="000000"/>
          <w:lang w:val="en-US" w:eastAsia="zh-CN"/>
        </w:rPr>
        <w:t>tumours</w:t>
      </w:r>
      <w:proofErr w:type="spellEnd"/>
      <w:r w:rsidRPr="00896E8F">
        <w:rPr>
          <w:rFonts w:ascii="Book Antiqua" w:hAnsi="Book Antiqua" w:cs="宋体"/>
          <w:color w:val="000000"/>
          <w:lang w:val="en-US" w:eastAsia="zh-CN"/>
        </w:rPr>
        <w:t xml:space="preserve"> in mice as a model system for colorectal cancer. </w:t>
      </w:r>
      <w:r w:rsidRPr="00896E8F">
        <w:rPr>
          <w:rFonts w:ascii="Book Antiqua" w:hAnsi="Book Antiqua" w:cs="宋体"/>
          <w:i/>
          <w:iCs/>
          <w:color w:val="000000"/>
          <w:lang w:val="en-US" w:eastAsia="zh-CN"/>
        </w:rPr>
        <w:t>Br J Cancer</w:t>
      </w:r>
      <w:r w:rsidRPr="00896E8F">
        <w:rPr>
          <w:rFonts w:ascii="Book Antiqua" w:hAnsi="Book Antiqua" w:cs="宋体"/>
          <w:color w:val="000000"/>
          <w:lang w:val="en-US" w:eastAsia="zh-CN"/>
        </w:rPr>
        <w:t> 1973; </w:t>
      </w:r>
      <w:r w:rsidRPr="00896E8F">
        <w:rPr>
          <w:rFonts w:ascii="Book Antiqua" w:hAnsi="Book Antiqua" w:cs="宋体"/>
          <w:b/>
          <w:bCs/>
          <w:color w:val="000000"/>
          <w:lang w:val="en-US" w:eastAsia="zh-CN"/>
        </w:rPr>
        <w:t>28</w:t>
      </w:r>
      <w:r w:rsidRPr="00896E8F">
        <w:rPr>
          <w:rFonts w:ascii="Book Antiqua" w:hAnsi="Book Antiqua" w:cs="宋体"/>
          <w:color w:val="000000"/>
          <w:lang w:val="en-US" w:eastAsia="zh-CN"/>
        </w:rPr>
        <w:t>: 530-543 [PMID: 4131500]</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60 </w:t>
      </w:r>
      <w:proofErr w:type="spellStart"/>
      <w:r w:rsidRPr="00896E8F">
        <w:rPr>
          <w:rFonts w:ascii="Book Antiqua" w:hAnsi="Book Antiqua" w:cs="宋体"/>
          <w:b/>
          <w:bCs/>
          <w:color w:val="000000"/>
          <w:lang w:val="en-US" w:eastAsia="zh-CN"/>
        </w:rPr>
        <w:t>Deschner</w:t>
      </w:r>
      <w:proofErr w:type="spellEnd"/>
      <w:r w:rsidRPr="00896E8F">
        <w:rPr>
          <w:rFonts w:ascii="Book Antiqua" w:hAnsi="Book Antiqua" w:cs="宋体"/>
          <w:b/>
          <w:bCs/>
          <w:color w:val="000000"/>
          <w:lang w:val="en-US" w:eastAsia="zh-CN"/>
        </w:rPr>
        <w:t xml:space="preserve"> EE</w:t>
      </w:r>
      <w:r w:rsidRPr="00896E8F">
        <w:rPr>
          <w:rFonts w:ascii="Book Antiqua" w:hAnsi="Book Antiqua" w:cs="宋体"/>
          <w:color w:val="000000"/>
          <w:lang w:val="en-US" w:eastAsia="zh-CN"/>
        </w:rPr>
        <w:t>, Long FC. Colonic neoplasms in mice produced with six injections of 1,2-dimethylhydrazine. </w:t>
      </w:r>
      <w:r w:rsidRPr="00896E8F">
        <w:rPr>
          <w:rFonts w:ascii="Book Antiqua" w:hAnsi="Book Antiqua" w:cs="宋体"/>
          <w:i/>
          <w:iCs/>
          <w:color w:val="000000"/>
          <w:lang w:val="en-US" w:eastAsia="zh-CN"/>
        </w:rPr>
        <w:t>Oncology</w:t>
      </w:r>
      <w:r w:rsidRPr="00896E8F">
        <w:rPr>
          <w:rFonts w:ascii="Book Antiqua" w:hAnsi="Book Antiqua" w:cs="宋体"/>
          <w:color w:val="000000"/>
          <w:lang w:val="en-US" w:eastAsia="zh-CN"/>
        </w:rPr>
        <w:t> 1977; </w:t>
      </w:r>
      <w:r w:rsidRPr="00896E8F">
        <w:rPr>
          <w:rFonts w:ascii="Book Antiqua" w:hAnsi="Book Antiqua" w:cs="宋体"/>
          <w:b/>
          <w:bCs/>
          <w:color w:val="000000"/>
          <w:lang w:val="en-US" w:eastAsia="zh-CN"/>
        </w:rPr>
        <w:t>34</w:t>
      </w:r>
      <w:r w:rsidRPr="00896E8F">
        <w:rPr>
          <w:rFonts w:ascii="Book Antiqua" w:hAnsi="Book Antiqua" w:cs="宋体"/>
          <w:color w:val="000000"/>
          <w:lang w:val="en-US" w:eastAsia="zh-CN"/>
        </w:rPr>
        <w:t>: 255-257 [PMID: 593654]</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61 </w:t>
      </w:r>
      <w:proofErr w:type="spellStart"/>
      <w:r w:rsidRPr="00896E8F">
        <w:rPr>
          <w:rFonts w:ascii="Book Antiqua" w:hAnsi="Book Antiqua" w:cs="宋体"/>
          <w:b/>
          <w:bCs/>
          <w:color w:val="000000"/>
          <w:lang w:val="en-US" w:eastAsia="zh-CN"/>
        </w:rPr>
        <w:t>Donigan</w:t>
      </w:r>
      <w:proofErr w:type="spellEnd"/>
      <w:r w:rsidRPr="00896E8F">
        <w:rPr>
          <w:rFonts w:ascii="Book Antiqua" w:hAnsi="Book Antiqua" w:cs="宋体"/>
          <w:b/>
          <w:bCs/>
          <w:color w:val="000000"/>
          <w:lang w:val="en-US" w:eastAsia="zh-CN"/>
        </w:rPr>
        <w:t xml:space="preserve"> M</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Loh</w:t>
      </w:r>
      <w:proofErr w:type="spellEnd"/>
      <w:r w:rsidRPr="00896E8F">
        <w:rPr>
          <w:rFonts w:ascii="Book Antiqua" w:hAnsi="Book Antiqua" w:cs="宋体"/>
          <w:color w:val="000000"/>
          <w:lang w:val="en-US" w:eastAsia="zh-CN"/>
        </w:rPr>
        <w:t xml:space="preserve"> BD, Norcross LS, Li S, Williamson PR, </w:t>
      </w:r>
      <w:proofErr w:type="spellStart"/>
      <w:r w:rsidRPr="00896E8F">
        <w:rPr>
          <w:rFonts w:ascii="Book Antiqua" w:hAnsi="Book Antiqua" w:cs="宋体"/>
          <w:color w:val="000000"/>
          <w:lang w:val="en-US" w:eastAsia="zh-CN"/>
        </w:rPr>
        <w:t>DeJesus</w:t>
      </w:r>
      <w:proofErr w:type="spellEnd"/>
      <w:r w:rsidRPr="00896E8F">
        <w:rPr>
          <w:rFonts w:ascii="Book Antiqua" w:hAnsi="Book Antiqua" w:cs="宋体"/>
          <w:color w:val="000000"/>
          <w:lang w:val="en-US" w:eastAsia="zh-CN"/>
        </w:rPr>
        <w:t xml:space="preserve"> S, Ferrara A, Gallagher JT, Baker CH. A metastatic colon cancer model using </w:t>
      </w:r>
      <w:proofErr w:type="spellStart"/>
      <w:r w:rsidRPr="00896E8F">
        <w:rPr>
          <w:rFonts w:ascii="Book Antiqua" w:hAnsi="Book Antiqua" w:cs="宋体"/>
          <w:color w:val="000000"/>
          <w:lang w:val="en-US" w:eastAsia="zh-CN"/>
        </w:rPr>
        <w:t>nonoperative</w:t>
      </w:r>
      <w:proofErr w:type="spellEnd"/>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transanal</w:t>
      </w:r>
      <w:proofErr w:type="spellEnd"/>
      <w:r w:rsidRPr="00896E8F">
        <w:rPr>
          <w:rFonts w:ascii="Book Antiqua" w:hAnsi="Book Antiqua" w:cs="宋体"/>
          <w:color w:val="000000"/>
          <w:lang w:val="en-US" w:eastAsia="zh-CN"/>
        </w:rPr>
        <w:t xml:space="preserve"> rectal injection. </w:t>
      </w:r>
      <w:proofErr w:type="spellStart"/>
      <w:r w:rsidRPr="00896E8F">
        <w:rPr>
          <w:rFonts w:ascii="Book Antiqua" w:hAnsi="Book Antiqua" w:cs="宋体"/>
          <w:i/>
          <w:iCs/>
          <w:color w:val="000000"/>
          <w:lang w:val="en-US" w:eastAsia="zh-CN"/>
        </w:rPr>
        <w:t>Surg</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Endosc</w:t>
      </w:r>
      <w:proofErr w:type="spellEnd"/>
      <w:r w:rsidRPr="00896E8F">
        <w:rPr>
          <w:rFonts w:ascii="Book Antiqua" w:hAnsi="Book Antiqua" w:cs="宋体"/>
          <w:color w:val="000000"/>
          <w:lang w:val="en-US" w:eastAsia="zh-CN"/>
        </w:rPr>
        <w:t> 2010; </w:t>
      </w:r>
      <w:r w:rsidRPr="00896E8F">
        <w:rPr>
          <w:rFonts w:ascii="Book Antiqua" w:hAnsi="Book Antiqua" w:cs="宋体"/>
          <w:b/>
          <w:bCs/>
          <w:color w:val="000000"/>
          <w:lang w:val="en-US" w:eastAsia="zh-CN"/>
        </w:rPr>
        <w:t>24</w:t>
      </w:r>
      <w:r w:rsidRPr="00896E8F">
        <w:rPr>
          <w:rFonts w:ascii="Book Antiqua" w:hAnsi="Book Antiqua" w:cs="宋体"/>
          <w:color w:val="000000"/>
          <w:lang w:val="en-US" w:eastAsia="zh-CN"/>
        </w:rPr>
        <w:t>: 642-647 [PMID: 19688392 DOI: 10.1007/s00464-009-0650-9]</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62 </w:t>
      </w:r>
      <w:proofErr w:type="spellStart"/>
      <w:r w:rsidRPr="00896E8F">
        <w:rPr>
          <w:rFonts w:ascii="Book Antiqua" w:hAnsi="Book Antiqua" w:cs="宋体"/>
          <w:b/>
          <w:bCs/>
          <w:color w:val="000000"/>
          <w:lang w:val="en-US" w:eastAsia="zh-CN"/>
        </w:rPr>
        <w:t>Bresalier</w:t>
      </w:r>
      <w:proofErr w:type="spellEnd"/>
      <w:r w:rsidRPr="00896E8F">
        <w:rPr>
          <w:rFonts w:ascii="Book Antiqua" w:hAnsi="Book Antiqua" w:cs="宋体"/>
          <w:b/>
          <w:bCs/>
          <w:color w:val="000000"/>
          <w:lang w:val="en-US" w:eastAsia="zh-CN"/>
        </w:rPr>
        <w:t xml:space="preserve"> RS</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Hujanen</w:t>
      </w:r>
      <w:proofErr w:type="spellEnd"/>
      <w:r w:rsidRPr="00896E8F">
        <w:rPr>
          <w:rFonts w:ascii="Book Antiqua" w:hAnsi="Book Antiqua" w:cs="宋体"/>
          <w:color w:val="000000"/>
          <w:lang w:val="en-US" w:eastAsia="zh-CN"/>
        </w:rPr>
        <w:t xml:space="preserve"> ES, </w:t>
      </w:r>
      <w:proofErr w:type="spellStart"/>
      <w:r w:rsidRPr="00896E8F">
        <w:rPr>
          <w:rFonts w:ascii="Book Antiqua" w:hAnsi="Book Antiqua" w:cs="宋体"/>
          <w:color w:val="000000"/>
          <w:lang w:val="en-US" w:eastAsia="zh-CN"/>
        </w:rPr>
        <w:t>Raper</w:t>
      </w:r>
      <w:proofErr w:type="spellEnd"/>
      <w:r w:rsidRPr="00896E8F">
        <w:rPr>
          <w:rFonts w:ascii="Book Antiqua" w:hAnsi="Book Antiqua" w:cs="宋体"/>
          <w:color w:val="000000"/>
          <w:lang w:val="en-US" w:eastAsia="zh-CN"/>
        </w:rPr>
        <w:t xml:space="preserve"> SE, Roll FJ, </w:t>
      </w:r>
      <w:proofErr w:type="spellStart"/>
      <w:r w:rsidRPr="00896E8F">
        <w:rPr>
          <w:rFonts w:ascii="Book Antiqua" w:hAnsi="Book Antiqua" w:cs="宋体"/>
          <w:color w:val="000000"/>
          <w:lang w:val="en-US" w:eastAsia="zh-CN"/>
        </w:rPr>
        <w:t>Itzkowitz</w:t>
      </w:r>
      <w:proofErr w:type="spellEnd"/>
      <w:r w:rsidRPr="00896E8F">
        <w:rPr>
          <w:rFonts w:ascii="Book Antiqua" w:hAnsi="Book Antiqua" w:cs="宋体"/>
          <w:color w:val="000000"/>
          <w:lang w:val="en-US" w:eastAsia="zh-CN"/>
        </w:rPr>
        <w:t xml:space="preserve"> SH, Martin GR, Kim YS. An animal model for colon cancer metastasis: establishment and characterization of murine cell lines with enhanced liver-metastasizing ability. </w:t>
      </w:r>
      <w:r w:rsidRPr="00896E8F">
        <w:rPr>
          <w:rFonts w:ascii="Book Antiqua" w:hAnsi="Book Antiqua" w:cs="宋体"/>
          <w:i/>
          <w:iCs/>
          <w:color w:val="000000"/>
          <w:lang w:val="en-US" w:eastAsia="zh-CN"/>
        </w:rPr>
        <w:t>Cancer Res</w:t>
      </w:r>
      <w:r w:rsidRPr="00896E8F">
        <w:rPr>
          <w:rFonts w:ascii="Book Antiqua" w:hAnsi="Book Antiqua" w:cs="宋体"/>
          <w:color w:val="000000"/>
          <w:lang w:val="en-US" w:eastAsia="zh-CN"/>
        </w:rPr>
        <w:t> 1987; </w:t>
      </w:r>
      <w:r w:rsidRPr="00896E8F">
        <w:rPr>
          <w:rFonts w:ascii="Book Antiqua" w:hAnsi="Book Antiqua" w:cs="宋体"/>
          <w:b/>
          <w:bCs/>
          <w:color w:val="000000"/>
          <w:lang w:val="en-US" w:eastAsia="zh-CN"/>
        </w:rPr>
        <w:t>47</w:t>
      </w:r>
      <w:r w:rsidRPr="00896E8F">
        <w:rPr>
          <w:rFonts w:ascii="Book Antiqua" w:hAnsi="Book Antiqua" w:cs="宋体"/>
          <w:color w:val="000000"/>
          <w:lang w:val="en-US" w:eastAsia="zh-CN"/>
        </w:rPr>
        <w:t>: 1398-1406 [PMID: 3028609]</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lastRenderedPageBreak/>
        <w:t>63 </w:t>
      </w:r>
      <w:r w:rsidRPr="00896E8F">
        <w:rPr>
          <w:rFonts w:ascii="Book Antiqua" w:hAnsi="Book Antiqua" w:cs="宋体"/>
          <w:b/>
          <w:bCs/>
          <w:color w:val="000000"/>
          <w:lang w:val="en-US" w:eastAsia="zh-CN"/>
        </w:rPr>
        <w:t>Fu XY</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Besterman</w:t>
      </w:r>
      <w:proofErr w:type="spellEnd"/>
      <w:r w:rsidRPr="00896E8F">
        <w:rPr>
          <w:rFonts w:ascii="Book Antiqua" w:hAnsi="Book Antiqua" w:cs="宋体"/>
          <w:color w:val="000000"/>
          <w:lang w:val="en-US" w:eastAsia="zh-CN"/>
        </w:rPr>
        <w:t xml:space="preserve"> JM, </w:t>
      </w:r>
      <w:proofErr w:type="spellStart"/>
      <w:r w:rsidRPr="00896E8F">
        <w:rPr>
          <w:rFonts w:ascii="Book Antiqua" w:hAnsi="Book Antiqua" w:cs="宋体"/>
          <w:color w:val="000000"/>
          <w:lang w:val="en-US" w:eastAsia="zh-CN"/>
        </w:rPr>
        <w:t>Monosov</w:t>
      </w:r>
      <w:proofErr w:type="spellEnd"/>
      <w:r w:rsidRPr="00896E8F">
        <w:rPr>
          <w:rFonts w:ascii="Book Antiqua" w:hAnsi="Book Antiqua" w:cs="宋体"/>
          <w:color w:val="000000"/>
          <w:lang w:val="en-US" w:eastAsia="zh-CN"/>
        </w:rPr>
        <w:t xml:space="preserve"> A, Hoffman RM. Models of human metastatic colon cancer in nude mice </w:t>
      </w:r>
      <w:proofErr w:type="spellStart"/>
      <w:r w:rsidRPr="00896E8F">
        <w:rPr>
          <w:rFonts w:ascii="Book Antiqua" w:hAnsi="Book Antiqua" w:cs="宋体"/>
          <w:color w:val="000000"/>
          <w:lang w:val="en-US" w:eastAsia="zh-CN"/>
        </w:rPr>
        <w:t>orthotopically</w:t>
      </w:r>
      <w:proofErr w:type="spellEnd"/>
      <w:r w:rsidRPr="00896E8F">
        <w:rPr>
          <w:rFonts w:ascii="Book Antiqua" w:hAnsi="Book Antiqua" w:cs="宋体"/>
          <w:color w:val="000000"/>
          <w:lang w:val="en-US" w:eastAsia="zh-CN"/>
        </w:rPr>
        <w:t xml:space="preserve"> constructed by using histologically intact patient specimens. </w:t>
      </w:r>
      <w:proofErr w:type="spellStart"/>
      <w:r w:rsidRPr="00896E8F">
        <w:rPr>
          <w:rFonts w:ascii="Book Antiqua" w:hAnsi="Book Antiqua" w:cs="宋体"/>
          <w:i/>
          <w:iCs/>
          <w:color w:val="000000"/>
          <w:lang w:val="en-US" w:eastAsia="zh-CN"/>
        </w:rPr>
        <w:t>Proc</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Natl</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Acad</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Sci</w:t>
      </w:r>
      <w:proofErr w:type="spellEnd"/>
      <w:r w:rsidRPr="00896E8F">
        <w:rPr>
          <w:rFonts w:ascii="Book Antiqua" w:hAnsi="Book Antiqua" w:cs="宋体"/>
          <w:i/>
          <w:iCs/>
          <w:color w:val="000000"/>
          <w:lang w:val="en-US" w:eastAsia="zh-CN"/>
        </w:rPr>
        <w:t xml:space="preserve"> U S A</w:t>
      </w:r>
      <w:r w:rsidRPr="00896E8F">
        <w:rPr>
          <w:rFonts w:ascii="Book Antiqua" w:hAnsi="Book Antiqua" w:cs="宋体"/>
          <w:color w:val="000000"/>
          <w:lang w:val="en-US" w:eastAsia="zh-CN"/>
        </w:rPr>
        <w:t> 1991; </w:t>
      </w:r>
      <w:r w:rsidRPr="00896E8F">
        <w:rPr>
          <w:rFonts w:ascii="Book Antiqua" w:hAnsi="Book Antiqua" w:cs="宋体"/>
          <w:b/>
          <w:bCs/>
          <w:color w:val="000000"/>
          <w:lang w:val="en-US" w:eastAsia="zh-CN"/>
        </w:rPr>
        <w:t>88</w:t>
      </w:r>
      <w:r w:rsidRPr="00896E8F">
        <w:rPr>
          <w:rFonts w:ascii="Book Antiqua" w:hAnsi="Book Antiqua" w:cs="宋体"/>
          <w:color w:val="000000"/>
          <w:lang w:val="en-US" w:eastAsia="zh-CN"/>
        </w:rPr>
        <w:t>: 9345-9349 [PMID: 1924398]</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64 </w:t>
      </w:r>
      <w:proofErr w:type="spellStart"/>
      <w:r w:rsidRPr="00896E8F">
        <w:rPr>
          <w:rFonts w:ascii="Book Antiqua" w:hAnsi="Book Antiqua" w:cs="宋体"/>
          <w:b/>
          <w:bCs/>
          <w:color w:val="000000"/>
          <w:lang w:val="en-US" w:eastAsia="zh-CN"/>
        </w:rPr>
        <w:t>Céspedes</w:t>
      </w:r>
      <w:proofErr w:type="spellEnd"/>
      <w:r w:rsidRPr="00896E8F">
        <w:rPr>
          <w:rFonts w:ascii="Book Antiqua" w:hAnsi="Book Antiqua" w:cs="宋体"/>
          <w:b/>
          <w:bCs/>
          <w:color w:val="000000"/>
          <w:lang w:val="en-US" w:eastAsia="zh-CN"/>
        </w:rPr>
        <w:t xml:space="preserve"> MV</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Espina</w:t>
      </w:r>
      <w:proofErr w:type="spellEnd"/>
      <w:r w:rsidRPr="00896E8F">
        <w:rPr>
          <w:rFonts w:ascii="Book Antiqua" w:hAnsi="Book Antiqua" w:cs="宋体"/>
          <w:color w:val="000000"/>
          <w:lang w:val="en-US" w:eastAsia="zh-CN"/>
        </w:rPr>
        <w:t xml:space="preserve"> C, </w:t>
      </w:r>
      <w:proofErr w:type="spellStart"/>
      <w:r w:rsidRPr="00896E8F">
        <w:rPr>
          <w:rFonts w:ascii="Book Antiqua" w:hAnsi="Book Antiqua" w:cs="宋体"/>
          <w:color w:val="000000"/>
          <w:lang w:val="en-US" w:eastAsia="zh-CN"/>
        </w:rPr>
        <w:t>García-Cabezas</w:t>
      </w:r>
      <w:proofErr w:type="spellEnd"/>
      <w:r w:rsidRPr="00896E8F">
        <w:rPr>
          <w:rFonts w:ascii="Book Antiqua" w:hAnsi="Book Antiqua" w:cs="宋体"/>
          <w:color w:val="000000"/>
          <w:lang w:val="en-US" w:eastAsia="zh-CN"/>
        </w:rPr>
        <w:t xml:space="preserve"> MA, </w:t>
      </w:r>
      <w:proofErr w:type="spellStart"/>
      <w:r w:rsidRPr="00896E8F">
        <w:rPr>
          <w:rFonts w:ascii="Book Antiqua" w:hAnsi="Book Antiqua" w:cs="宋体"/>
          <w:color w:val="000000"/>
          <w:lang w:val="en-US" w:eastAsia="zh-CN"/>
        </w:rPr>
        <w:t>Trias</w:t>
      </w:r>
      <w:proofErr w:type="spellEnd"/>
      <w:r w:rsidRPr="00896E8F">
        <w:rPr>
          <w:rFonts w:ascii="Book Antiqua" w:hAnsi="Book Antiqua" w:cs="宋体"/>
          <w:color w:val="000000"/>
          <w:lang w:val="en-US" w:eastAsia="zh-CN"/>
        </w:rPr>
        <w:t xml:space="preserve"> M, </w:t>
      </w:r>
      <w:proofErr w:type="spellStart"/>
      <w:r w:rsidRPr="00896E8F">
        <w:rPr>
          <w:rFonts w:ascii="Book Antiqua" w:hAnsi="Book Antiqua" w:cs="宋体"/>
          <w:color w:val="000000"/>
          <w:lang w:val="en-US" w:eastAsia="zh-CN"/>
        </w:rPr>
        <w:t>Boluda</w:t>
      </w:r>
      <w:proofErr w:type="spellEnd"/>
      <w:r w:rsidRPr="00896E8F">
        <w:rPr>
          <w:rFonts w:ascii="Book Antiqua" w:hAnsi="Book Antiqua" w:cs="宋体"/>
          <w:color w:val="000000"/>
          <w:lang w:val="en-US" w:eastAsia="zh-CN"/>
        </w:rPr>
        <w:t xml:space="preserve"> A, Gómez del </w:t>
      </w:r>
      <w:proofErr w:type="spellStart"/>
      <w:r w:rsidRPr="00896E8F">
        <w:rPr>
          <w:rFonts w:ascii="Book Antiqua" w:hAnsi="Book Antiqua" w:cs="宋体"/>
          <w:color w:val="000000"/>
          <w:lang w:val="en-US" w:eastAsia="zh-CN"/>
        </w:rPr>
        <w:t>Pulgar</w:t>
      </w:r>
      <w:proofErr w:type="spellEnd"/>
      <w:r w:rsidRPr="00896E8F">
        <w:rPr>
          <w:rFonts w:ascii="Book Antiqua" w:hAnsi="Book Antiqua" w:cs="宋体"/>
          <w:color w:val="000000"/>
          <w:lang w:val="en-US" w:eastAsia="zh-CN"/>
        </w:rPr>
        <w:t xml:space="preserve"> MT, Sancho FJ, </w:t>
      </w:r>
      <w:proofErr w:type="spellStart"/>
      <w:r w:rsidRPr="00896E8F">
        <w:rPr>
          <w:rFonts w:ascii="Book Antiqua" w:hAnsi="Book Antiqua" w:cs="宋体"/>
          <w:color w:val="000000"/>
          <w:lang w:val="en-US" w:eastAsia="zh-CN"/>
        </w:rPr>
        <w:t>Nistal</w:t>
      </w:r>
      <w:proofErr w:type="spellEnd"/>
      <w:r w:rsidRPr="00896E8F">
        <w:rPr>
          <w:rFonts w:ascii="Book Antiqua" w:hAnsi="Book Antiqua" w:cs="宋体"/>
          <w:color w:val="000000"/>
          <w:lang w:val="en-US" w:eastAsia="zh-CN"/>
        </w:rPr>
        <w:t xml:space="preserve"> M, </w:t>
      </w:r>
      <w:proofErr w:type="spellStart"/>
      <w:r w:rsidRPr="00896E8F">
        <w:rPr>
          <w:rFonts w:ascii="Book Antiqua" w:hAnsi="Book Antiqua" w:cs="宋体"/>
          <w:color w:val="000000"/>
          <w:lang w:val="en-US" w:eastAsia="zh-CN"/>
        </w:rPr>
        <w:t>Lacal</w:t>
      </w:r>
      <w:proofErr w:type="spellEnd"/>
      <w:r w:rsidRPr="00896E8F">
        <w:rPr>
          <w:rFonts w:ascii="Book Antiqua" w:hAnsi="Book Antiqua" w:cs="宋体"/>
          <w:color w:val="000000"/>
          <w:lang w:val="en-US" w:eastAsia="zh-CN"/>
        </w:rPr>
        <w:t xml:space="preserve"> JC, </w:t>
      </w:r>
      <w:proofErr w:type="spellStart"/>
      <w:r w:rsidRPr="00896E8F">
        <w:rPr>
          <w:rFonts w:ascii="Book Antiqua" w:hAnsi="Book Antiqua" w:cs="宋体"/>
          <w:color w:val="000000"/>
          <w:lang w:val="en-US" w:eastAsia="zh-CN"/>
        </w:rPr>
        <w:t>Mangues</w:t>
      </w:r>
      <w:proofErr w:type="spellEnd"/>
      <w:r w:rsidRPr="00896E8F">
        <w:rPr>
          <w:rFonts w:ascii="Book Antiqua" w:hAnsi="Book Antiqua" w:cs="宋体"/>
          <w:color w:val="000000"/>
          <w:lang w:val="en-US" w:eastAsia="zh-CN"/>
        </w:rPr>
        <w:t xml:space="preserve"> R. </w:t>
      </w:r>
      <w:proofErr w:type="spellStart"/>
      <w:r w:rsidRPr="00896E8F">
        <w:rPr>
          <w:rFonts w:ascii="Book Antiqua" w:hAnsi="Book Antiqua" w:cs="宋体"/>
          <w:color w:val="000000"/>
          <w:lang w:val="en-US" w:eastAsia="zh-CN"/>
        </w:rPr>
        <w:t>Orthotopic</w:t>
      </w:r>
      <w:proofErr w:type="spellEnd"/>
      <w:r w:rsidRPr="00896E8F">
        <w:rPr>
          <w:rFonts w:ascii="Book Antiqua" w:hAnsi="Book Antiqua" w:cs="宋体"/>
          <w:color w:val="000000"/>
          <w:lang w:val="en-US" w:eastAsia="zh-CN"/>
        </w:rPr>
        <w:t xml:space="preserve"> microinjection of human colon cancer cells in nude mice induces tumor foci in all clinically relevant metastatic sites. </w:t>
      </w:r>
      <w:r w:rsidRPr="00896E8F">
        <w:rPr>
          <w:rFonts w:ascii="Book Antiqua" w:hAnsi="Book Antiqua" w:cs="宋体"/>
          <w:i/>
          <w:iCs/>
          <w:color w:val="000000"/>
          <w:lang w:val="en-US" w:eastAsia="zh-CN"/>
        </w:rPr>
        <w:t xml:space="preserve">Am J </w:t>
      </w:r>
      <w:proofErr w:type="spellStart"/>
      <w:r w:rsidRPr="00896E8F">
        <w:rPr>
          <w:rFonts w:ascii="Book Antiqua" w:hAnsi="Book Antiqua" w:cs="宋体"/>
          <w:i/>
          <w:iCs/>
          <w:color w:val="000000"/>
          <w:lang w:val="en-US" w:eastAsia="zh-CN"/>
        </w:rPr>
        <w:t>Pathol</w:t>
      </w:r>
      <w:proofErr w:type="spellEnd"/>
      <w:r w:rsidRPr="00896E8F">
        <w:rPr>
          <w:rFonts w:ascii="Book Antiqua" w:hAnsi="Book Antiqua" w:cs="宋体"/>
          <w:color w:val="000000"/>
          <w:lang w:val="en-US" w:eastAsia="zh-CN"/>
        </w:rPr>
        <w:t> 2007; </w:t>
      </w:r>
      <w:r w:rsidRPr="00896E8F">
        <w:rPr>
          <w:rFonts w:ascii="Book Antiqua" w:hAnsi="Book Antiqua" w:cs="宋体"/>
          <w:b/>
          <w:bCs/>
          <w:color w:val="000000"/>
          <w:lang w:val="en-US" w:eastAsia="zh-CN"/>
        </w:rPr>
        <w:t>170</w:t>
      </w:r>
      <w:r w:rsidRPr="00896E8F">
        <w:rPr>
          <w:rFonts w:ascii="Book Antiqua" w:hAnsi="Book Antiqua" w:cs="宋体"/>
          <w:color w:val="000000"/>
          <w:lang w:val="en-US" w:eastAsia="zh-CN"/>
        </w:rPr>
        <w:t>: 1077-1085 [PMID: 17322390 DOI: 10.2353/ajpath.2007.060773]</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65 </w:t>
      </w:r>
      <w:proofErr w:type="spellStart"/>
      <w:r w:rsidRPr="00896E8F">
        <w:rPr>
          <w:rFonts w:ascii="Book Antiqua" w:hAnsi="Book Antiqua" w:cs="宋体"/>
          <w:b/>
          <w:bCs/>
          <w:color w:val="000000"/>
          <w:lang w:val="en-US" w:eastAsia="zh-CN"/>
        </w:rPr>
        <w:t>Flatmark</w:t>
      </w:r>
      <w:proofErr w:type="spellEnd"/>
      <w:r w:rsidRPr="00896E8F">
        <w:rPr>
          <w:rFonts w:ascii="Book Antiqua" w:hAnsi="Book Antiqua" w:cs="宋体"/>
          <w:b/>
          <w:bCs/>
          <w:color w:val="000000"/>
          <w:lang w:val="en-US" w:eastAsia="zh-CN"/>
        </w:rPr>
        <w:t xml:space="preserve"> K</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Maelandsmo</w:t>
      </w:r>
      <w:proofErr w:type="spellEnd"/>
      <w:r w:rsidRPr="00896E8F">
        <w:rPr>
          <w:rFonts w:ascii="Book Antiqua" w:hAnsi="Book Antiqua" w:cs="宋体"/>
          <w:color w:val="000000"/>
          <w:lang w:val="en-US" w:eastAsia="zh-CN"/>
        </w:rPr>
        <w:t xml:space="preserve"> GM, </w:t>
      </w:r>
      <w:proofErr w:type="spellStart"/>
      <w:r w:rsidRPr="00896E8F">
        <w:rPr>
          <w:rFonts w:ascii="Book Antiqua" w:hAnsi="Book Antiqua" w:cs="宋体"/>
          <w:color w:val="000000"/>
          <w:lang w:val="en-US" w:eastAsia="zh-CN"/>
        </w:rPr>
        <w:t>Martinsen</w:t>
      </w:r>
      <w:proofErr w:type="spellEnd"/>
      <w:r w:rsidRPr="00896E8F">
        <w:rPr>
          <w:rFonts w:ascii="Book Antiqua" w:hAnsi="Book Antiqua" w:cs="宋体"/>
          <w:color w:val="000000"/>
          <w:lang w:val="en-US" w:eastAsia="zh-CN"/>
        </w:rPr>
        <w:t xml:space="preserve"> M, Rasmussen H, </w:t>
      </w:r>
      <w:proofErr w:type="spellStart"/>
      <w:r w:rsidRPr="00896E8F">
        <w:rPr>
          <w:rFonts w:ascii="Book Antiqua" w:hAnsi="Book Antiqua" w:cs="宋体"/>
          <w:color w:val="000000"/>
          <w:lang w:val="en-US" w:eastAsia="zh-CN"/>
        </w:rPr>
        <w:t>Fodstad</w:t>
      </w:r>
      <w:proofErr w:type="spellEnd"/>
      <w:r w:rsidRPr="00896E8F">
        <w:rPr>
          <w:rFonts w:ascii="Book Antiqua" w:hAnsi="Book Antiqua" w:cs="宋体"/>
          <w:color w:val="000000"/>
          <w:lang w:val="en-US" w:eastAsia="zh-CN"/>
        </w:rPr>
        <w:t xml:space="preserve"> Ø. Twelve colorectal cancer cell lines exhibit highly variable growth and metastatic capacities in an </w:t>
      </w:r>
      <w:proofErr w:type="spellStart"/>
      <w:r w:rsidRPr="00896E8F">
        <w:rPr>
          <w:rFonts w:ascii="Book Antiqua" w:hAnsi="Book Antiqua" w:cs="宋体"/>
          <w:color w:val="000000"/>
          <w:lang w:val="en-US" w:eastAsia="zh-CN"/>
        </w:rPr>
        <w:t>orthotopic</w:t>
      </w:r>
      <w:proofErr w:type="spellEnd"/>
      <w:r w:rsidRPr="00896E8F">
        <w:rPr>
          <w:rFonts w:ascii="Book Antiqua" w:hAnsi="Book Antiqua" w:cs="宋体"/>
          <w:color w:val="000000"/>
          <w:lang w:val="en-US" w:eastAsia="zh-CN"/>
        </w:rPr>
        <w:t xml:space="preserve"> model in nude mice. </w:t>
      </w:r>
      <w:proofErr w:type="spellStart"/>
      <w:r w:rsidRPr="00896E8F">
        <w:rPr>
          <w:rFonts w:ascii="Book Antiqua" w:hAnsi="Book Antiqua" w:cs="宋体"/>
          <w:i/>
          <w:iCs/>
          <w:color w:val="000000"/>
          <w:lang w:val="en-US" w:eastAsia="zh-CN"/>
        </w:rPr>
        <w:t>Eur</w:t>
      </w:r>
      <w:proofErr w:type="spellEnd"/>
      <w:r w:rsidRPr="00896E8F">
        <w:rPr>
          <w:rFonts w:ascii="Book Antiqua" w:hAnsi="Book Antiqua" w:cs="宋体"/>
          <w:i/>
          <w:iCs/>
          <w:color w:val="000000"/>
          <w:lang w:val="en-US" w:eastAsia="zh-CN"/>
        </w:rPr>
        <w:t xml:space="preserve"> J Cancer</w:t>
      </w:r>
      <w:r w:rsidRPr="00896E8F">
        <w:rPr>
          <w:rFonts w:ascii="Book Antiqua" w:hAnsi="Book Antiqua" w:cs="宋体"/>
          <w:color w:val="000000"/>
          <w:lang w:val="en-US" w:eastAsia="zh-CN"/>
        </w:rPr>
        <w:t> 2004; </w:t>
      </w:r>
      <w:r w:rsidRPr="00896E8F">
        <w:rPr>
          <w:rFonts w:ascii="Book Antiqua" w:hAnsi="Book Antiqua" w:cs="宋体"/>
          <w:b/>
          <w:bCs/>
          <w:color w:val="000000"/>
          <w:lang w:val="en-US" w:eastAsia="zh-CN"/>
        </w:rPr>
        <w:t>40</w:t>
      </w:r>
      <w:r w:rsidRPr="00896E8F">
        <w:rPr>
          <w:rFonts w:ascii="Book Antiqua" w:hAnsi="Book Antiqua" w:cs="宋体"/>
          <w:color w:val="000000"/>
          <w:lang w:val="en-US" w:eastAsia="zh-CN"/>
        </w:rPr>
        <w:t>: 1593-1598 [PMID: 15196545 DOI: 10.1016/j.ejca.2004.02.023]</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66 </w:t>
      </w:r>
      <w:r w:rsidRPr="00896E8F">
        <w:rPr>
          <w:rFonts w:ascii="Book Antiqua" w:hAnsi="Book Antiqua" w:cs="宋体"/>
          <w:b/>
          <w:bCs/>
          <w:color w:val="000000"/>
          <w:lang w:val="en-US" w:eastAsia="zh-CN"/>
        </w:rPr>
        <w:t>Hung KE</w:t>
      </w:r>
      <w:r w:rsidRPr="00896E8F">
        <w:rPr>
          <w:rFonts w:ascii="Book Antiqua" w:hAnsi="Book Antiqua" w:cs="宋体"/>
          <w:color w:val="000000"/>
          <w:lang w:val="en-US" w:eastAsia="zh-CN"/>
        </w:rPr>
        <w:t xml:space="preserve">, </w:t>
      </w:r>
      <w:proofErr w:type="spellStart"/>
      <w:r w:rsidRPr="00896E8F">
        <w:rPr>
          <w:rFonts w:ascii="Book Antiqua" w:hAnsi="Book Antiqua" w:cs="宋体"/>
          <w:color w:val="000000"/>
          <w:lang w:val="en-US" w:eastAsia="zh-CN"/>
        </w:rPr>
        <w:t>Maricevich</w:t>
      </w:r>
      <w:proofErr w:type="spellEnd"/>
      <w:r w:rsidRPr="00896E8F">
        <w:rPr>
          <w:rFonts w:ascii="Book Antiqua" w:hAnsi="Book Antiqua" w:cs="宋体"/>
          <w:color w:val="000000"/>
          <w:lang w:val="en-US" w:eastAsia="zh-CN"/>
        </w:rPr>
        <w:t xml:space="preserve"> MA, Richard LG, Chen WY, Richardson MP, </w:t>
      </w:r>
      <w:proofErr w:type="spellStart"/>
      <w:r w:rsidRPr="00896E8F">
        <w:rPr>
          <w:rFonts w:ascii="Book Antiqua" w:hAnsi="Book Antiqua" w:cs="宋体"/>
          <w:color w:val="000000"/>
          <w:lang w:val="en-US" w:eastAsia="zh-CN"/>
        </w:rPr>
        <w:t>Kunin</w:t>
      </w:r>
      <w:proofErr w:type="spellEnd"/>
      <w:r w:rsidRPr="00896E8F">
        <w:rPr>
          <w:rFonts w:ascii="Book Antiqua" w:hAnsi="Book Antiqua" w:cs="宋体"/>
          <w:color w:val="000000"/>
          <w:lang w:val="en-US" w:eastAsia="zh-CN"/>
        </w:rPr>
        <w:t xml:space="preserve"> A, Bronson RT, Mahmood U, </w:t>
      </w:r>
      <w:proofErr w:type="spellStart"/>
      <w:r w:rsidRPr="00896E8F">
        <w:rPr>
          <w:rFonts w:ascii="Book Antiqua" w:hAnsi="Book Antiqua" w:cs="宋体"/>
          <w:color w:val="000000"/>
          <w:lang w:val="en-US" w:eastAsia="zh-CN"/>
        </w:rPr>
        <w:t>Kucherlapati</w:t>
      </w:r>
      <w:proofErr w:type="spellEnd"/>
      <w:r w:rsidRPr="00896E8F">
        <w:rPr>
          <w:rFonts w:ascii="Book Antiqua" w:hAnsi="Book Antiqua" w:cs="宋体"/>
          <w:color w:val="000000"/>
          <w:lang w:val="en-US" w:eastAsia="zh-CN"/>
        </w:rPr>
        <w:t xml:space="preserve"> R. Development of a mouse model for sporadic and metastatic colon tumors and its use in assessing drug treatment. </w:t>
      </w:r>
      <w:proofErr w:type="spellStart"/>
      <w:r w:rsidRPr="00896E8F">
        <w:rPr>
          <w:rFonts w:ascii="Book Antiqua" w:hAnsi="Book Antiqua" w:cs="宋体"/>
          <w:i/>
          <w:iCs/>
          <w:color w:val="000000"/>
          <w:lang w:val="en-US" w:eastAsia="zh-CN"/>
        </w:rPr>
        <w:t>Proc</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Natl</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Acad</w:t>
      </w:r>
      <w:proofErr w:type="spellEnd"/>
      <w:r w:rsidRPr="00896E8F">
        <w:rPr>
          <w:rFonts w:ascii="Book Antiqua" w:hAnsi="Book Antiqua" w:cs="宋体"/>
          <w:i/>
          <w:iCs/>
          <w:color w:val="000000"/>
          <w:lang w:val="en-US" w:eastAsia="zh-CN"/>
        </w:rPr>
        <w:t xml:space="preserve"> </w:t>
      </w:r>
      <w:proofErr w:type="spellStart"/>
      <w:r w:rsidRPr="00896E8F">
        <w:rPr>
          <w:rFonts w:ascii="Book Antiqua" w:hAnsi="Book Antiqua" w:cs="宋体"/>
          <w:i/>
          <w:iCs/>
          <w:color w:val="000000"/>
          <w:lang w:val="en-US" w:eastAsia="zh-CN"/>
        </w:rPr>
        <w:t>Sci</w:t>
      </w:r>
      <w:proofErr w:type="spellEnd"/>
      <w:r w:rsidRPr="00896E8F">
        <w:rPr>
          <w:rFonts w:ascii="Book Antiqua" w:hAnsi="Book Antiqua" w:cs="宋体"/>
          <w:i/>
          <w:iCs/>
          <w:color w:val="000000"/>
          <w:lang w:val="en-US" w:eastAsia="zh-CN"/>
        </w:rPr>
        <w:t xml:space="preserve"> U S A</w:t>
      </w:r>
      <w:r w:rsidRPr="00896E8F">
        <w:rPr>
          <w:rFonts w:ascii="Book Antiqua" w:hAnsi="Book Antiqua" w:cs="宋体"/>
          <w:color w:val="000000"/>
          <w:lang w:val="en-US" w:eastAsia="zh-CN"/>
        </w:rPr>
        <w:t> 2010; </w:t>
      </w:r>
      <w:r w:rsidRPr="00896E8F">
        <w:rPr>
          <w:rFonts w:ascii="Book Antiqua" w:hAnsi="Book Antiqua" w:cs="宋体"/>
          <w:b/>
          <w:bCs/>
          <w:color w:val="000000"/>
          <w:lang w:val="en-US" w:eastAsia="zh-CN"/>
        </w:rPr>
        <w:t>107</w:t>
      </w:r>
      <w:r w:rsidRPr="00896E8F">
        <w:rPr>
          <w:rFonts w:ascii="Book Antiqua" w:hAnsi="Book Antiqua" w:cs="宋体"/>
          <w:color w:val="000000"/>
          <w:lang w:val="en-US" w:eastAsia="zh-CN"/>
        </w:rPr>
        <w:t>: 1565-1570 [PMID: 20080688 DOI: 10.1073/pnas.0908682107]</w:t>
      </w:r>
    </w:p>
    <w:p w:rsidR="00912BAA" w:rsidRPr="00896E8F" w:rsidRDefault="00912BAA" w:rsidP="00896E8F">
      <w:pPr>
        <w:rPr>
          <w:rFonts w:ascii="Book Antiqua" w:hAnsi="Book Antiqua" w:cs="宋体"/>
          <w:color w:val="000000"/>
          <w:lang w:val="en-US" w:eastAsia="zh-CN"/>
        </w:rPr>
      </w:pPr>
      <w:r w:rsidRPr="00896E8F">
        <w:rPr>
          <w:rFonts w:ascii="Book Antiqua" w:hAnsi="Book Antiqua" w:cs="宋体"/>
          <w:color w:val="000000"/>
          <w:lang w:val="en-US" w:eastAsia="zh-CN"/>
        </w:rPr>
        <w:t>67 </w:t>
      </w:r>
      <w:r w:rsidRPr="00896E8F">
        <w:rPr>
          <w:rFonts w:ascii="Book Antiqua" w:hAnsi="Book Antiqua" w:cs="宋体"/>
          <w:b/>
          <w:bCs/>
          <w:color w:val="000000"/>
          <w:lang w:val="en-US" w:eastAsia="zh-CN"/>
        </w:rPr>
        <w:t>Coffee EM</w:t>
      </w:r>
      <w:r w:rsidRPr="00896E8F">
        <w:rPr>
          <w:rFonts w:ascii="Book Antiqua" w:hAnsi="Book Antiqua" w:cs="宋体"/>
          <w:color w:val="000000"/>
          <w:lang w:val="en-US" w:eastAsia="zh-CN"/>
        </w:rPr>
        <w:t xml:space="preserve">, Faber AC, Roper J, Sinnamon MJ, </w:t>
      </w:r>
      <w:proofErr w:type="spellStart"/>
      <w:r w:rsidRPr="00896E8F">
        <w:rPr>
          <w:rFonts w:ascii="Book Antiqua" w:hAnsi="Book Antiqua" w:cs="宋体"/>
          <w:color w:val="000000"/>
          <w:lang w:val="en-US" w:eastAsia="zh-CN"/>
        </w:rPr>
        <w:t>Goel</w:t>
      </w:r>
      <w:proofErr w:type="spellEnd"/>
      <w:r w:rsidRPr="00896E8F">
        <w:rPr>
          <w:rFonts w:ascii="Book Antiqua" w:hAnsi="Book Antiqua" w:cs="宋体"/>
          <w:color w:val="000000"/>
          <w:lang w:val="en-US" w:eastAsia="zh-CN"/>
        </w:rPr>
        <w:t xml:space="preserve"> G, Keung L, Wang WV, </w:t>
      </w:r>
      <w:proofErr w:type="spellStart"/>
      <w:r w:rsidRPr="00896E8F">
        <w:rPr>
          <w:rFonts w:ascii="Book Antiqua" w:hAnsi="Book Antiqua" w:cs="宋体"/>
          <w:color w:val="000000"/>
          <w:lang w:val="en-US" w:eastAsia="zh-CN"/>
        </w:rPr>
        <w:t>Vecchione</w:t>
      </w:r>
      <w:proofErr w:type="spellEnd"/>
      <w:r w:rsidRPr="00896E8F">
        <w:rPr>
          <w:rFonts w:ascii="Book Antiqua" w:hAnsi="Book Antiqua" w:cs="宋体"/>
          <w:color w:val="000000"/>
          <w:lang w:val="en-US" w:eastAsia="zh-CN"/>
        </w:rPr>
        <w:t xml:space="preserve"> L, de </w:t>
      </w:r>
      <w:proofErr w:type="spellStart"/>
      <w:r w:rsidRPr="00896E8F">
        <w:rPr>
          <w:rFonts w:ascii="Book Antiqua" w:hAnsi="Book Antiqua" w:cs="宋体"/>
          <w:color w:val="000000"/>
          <w:lang w:val="en-US" w:eastAsia="zh-CN"/>
        </w:rPr>
        <w:t>Vriendt</w:t>
      </w:r>
      <w:proofErr w:type="spellEnd"/>
      <w:r w:rsidRPr="00896E8F">
        <w:rPr>
          <w:rFonts w:ascii="Book Antiqua" w:hAnsi="Book Antiqua" w:cs="宋体"/>
          <w:color w:val="000000"/>
          <w:lang w:val="en-US" w:eastAsia="zh-CN"/>
        </w:rPr>
        <w:t xml:space="preserve"> V, Weinstein BJ, Bronson RT, </w:t>
      </w:r>
      <w:proofErr w:type="spellStart"/>
      <w:r w:rsidRPr="00896E8F">
        <w:rPr>
          <w:rFonts w:ascii="Book Antiqua" w:hAnsi="Book Antiqua" w:cs="宋体"/>
          <w:color w:val="000000"/>
          <w:lang w:val="en-US" w:eastAsia="zh-CN"/>
        </w:rPr>
        <w:t>Tejpar</w:t>
      </w:r>
      <w:proofErr w:type="spellEnd"/>
      <w:r w:rsidRPr="00896E8F">
        <w:rPr>
          <w:rFonts w:ascii="Book Antiqua" w:hAnsi="Book Antiqua" w:cs="宋体"/>
          <w:color w:val="000000"/>
          <w:lang w:val="en-US" w:eastAsia="zh-CN"/>
        </w:rPr>
        <w:t xml:space="preserve"> S, Xavier RJ, </w:t>
      </w:r>
      <w:proofErr w:type="spellStart"/>
      <w:r w:rsidRPr="00896E8F">
        <w:rPr>
          <w:rFonts w:ascii="Book Antiqua" w:hAnsi="Book Antiqua" w:cs="宋体"/>
          <w:color w:val="000000"/>
          <w:lang w:val="en-US" w:eastAsia="zh-CN"/>
        </w:rPr>
        <w:t>Engelman</w:t>
      </w:r>
      <w:proofErr w:type="spellEnd"/>
      <w:r w:rsidRPr="00896E8F">
        <w:rPr>
          <w:rFonts w:ascii="Book Antiqua" w:hAnsi="Book Antiqua" w:cs="宋体"/>
          <w:color w:val="000000"/>
          <w:lang w:val="en-US" w:eastAsia="zh-CN"/>
        </w:rPr>
        <w:t xml:space="preserve"> JA, Martin ES, Hung KE. Concomitant BRAF and PI3K/</w:t>
      </w:r>
      <w:proofErr w:type="spellStart"/>
      <w:r w:rsidRPr="00896E8F">
        <w:rPr>
          <w:rFonts w:ascii="Book Antiqua" w:hAnsi="Book Antiqua" w:cs="宋体"/>
          <w:color w:val="000000"/>
          <w:lang w:val="en-US" w:eastAsia="zh-CN"/>
        </w:rPr>
        <w:t>mTOR</w:t>
      </w:r>
      <w:proofErr w:type="spellEnd"/>
      <w:r w:rsidRPr="00896E8F">
        <w:rPr>
          <w:rFonts w:ascii="Book Antiqua" w:hAnsi="Book Antiqua" w:cs="宋体"/>
          <w:color w:val="000000"/>
          <w:lang w:val="en-US" w:eastAsia="zh-CN"/>
        </w:rPr>
        <w:t xml:space="preserve"> blockade is required for effective treatment of BRAF(V600E) colorectal cancer. </w:t>
      </w:r>
      <w:proofErr w:type="spellStart"/>
      <w:r w:rsidRPr="00896E8F">
        <w:rPr>
          <w:rFonts w:ascii="Book Antiqua" w:hAnsi="Book Antiqua" w:cs="宋体"/>
          <w:i/>
          <w:iCs/>
          <w:color w:val="000000"/>
          <w:lang w:val="en-US" w:eastAsia="zh-CN"/>
        </w:rPr>
        <w:t>Clin</w:t>
      </w:r>
      <w:proofErr w:type="spellEnd"/>
      <w:r w:rsidRPr="00896E8F">
        <w:rPr>
          <w:rFonts w:ascii="Book Antiqua" w:hAnsi="Book Antiqua" w:cs="宋体"/>
          <w:i/>
          <w:iCs/>
          <w:color w:val="000000"/>
          <w:lang w:val="en-US" w:eastAsia="zh-CN"/>
        </w:rPr>
        <w:t xml:space="preserve"> Cancer Res</w:t>
      </w:r>
      <w:r w:rsidRPr="00896E8F">
        <w:rPr>
          <w:rFonts w:ascii="Book Antiqua" w:hAnsi="Book Antiqua" w:cs="宋体"/>
          <w:color w:val="000000"/>
          <w:lang w:val="en-US" w:eastAsia="zh-CN"/>
        </w:rPr>
        <w:t> 2013; </w:t>
      </w:r>
      <w:r w:rsidRPr="00896E8F">
        <w:rPr>
          <w:rFonts w:ascii="Book Antiqua" w:hAnsi="Book Antiqua" w:cs="宋体"/>
          <w:b/>
          <w:bCs/>
          <w:color w:val="000000"/>
          <w:lang w:val="en-US" w:eastAsia="zh-CN"/>
        </w:rPr>
        <w:t>19</w:t>
      </w:r>
      <w:r w:rsidRPr="00896E8F">
        <w:rPr>
          <w:rFonts w:ascii="Book Antiqua" w:hAnsi="Book Antiqua" w:cs="宋体"/>
          <w:color w:val="000000"/>
          <w:lang w:val="en-US" w:eastAsia="zh-CN"/>
        </w:rPr>
        <w:t>: 2688-2698 [PMID: 23549875 DOI: 10.1158/1078-0432.CCR-12-2556]</w:t>
      </w:r>
    </w:p>
    <w:p w:rsidR="00912BAA" w:rsidRPr="00896E8F" w:rsidRDefault="00912BAA" w:rsidP="00B50F07">
      <w:pPr>
        <w:tabs>
          <w:tab w:val="right" w:pos="540"/>
          <w:tab w:val="left" w:pos="720"/>
        </w:tabs>
        <w:snapToGrid w:val="0"/>
        <w:spacing w:line="360" w:lineRule="auto"/>
        <w:ind w:left="720" w:hanging="720"/>
        <w:jc w:val="both"/>
        <w:rPr>
          <w:rFonts w:ascii="Book Antiqua" w:hAnsi="Book Antiqua" w:cs="Arial"/>
          <w:b/>
          <w:color w:val="000000"/>
          <w:lang w:val="en-US"/>
        </w:rPr>
      </w:pPr>
    </w:p>
    <w:p w:rsidR="00912BAA" w:rsidRPr="00445671" w:rsidRDefault="00912BAA" w:rsidP="009E7AC3">
      <w:pPr>
        <w:tabs>
          <w:tab w:val="left" w:pos="180"/>
          <w:tab w:val="left" w:pos="360"/>
        </w:tabs>
        <w:adjustRightInd w:val="0"/>
        <w:snapToGrid w:val="0"/>
        <w:spacing w:line="360" w:lineRule="auto"/>
        <w:jc w:val="right"/>
        <w:rPr>
          <w:rFonts w:ascii="Book Antiqua" w:hAnsi="Book Antiqua" w:cs="Tahoma"/>
          <w:b/>
          <w:color w:val="000000"/>
          <w:lang w:val="en-US"/>
        </w:rPr>
      </w:pPr>
      <w:bookmarkStart w:id="351" w:name="OLE_LINK874"/>
      <w:bookmarkStart w:id="352" w:name="OLE_LINK875"/>
      <w:bookmarkStart w:id="353" w:name="OLE_LINK347"/>
      <w:bookmarkStart w:id="354" w:name="OLE_LINK384"/>
      <w:bookmarkStart w:id="355" w:name="OLE_LINK557"/>
      <w:bookmarkStart w:id="356" w:name="OLE_LINK558"/>
      <w:bookmarkStart w:id="357" w:name="OLE_LINK631"/>
      <w:bookmarkStart w:id="358" w:name="OLE_LINK632"/>
      <w:bookmarkStart w:id="359" w:name="OLE_LINK386"/>
      <w:bookmarkStart w:id="360" w:name="OLE_LINK431"/>
      <w:bookmarkStart w:id="361" w:name="OLE_LINK564"/>
      <w:bookmarkStart w:id="362" w:name="OLE_LINK493"/>
      <w:bookmarkStart w:id="363" w:name="OLE_LINK442"/>
      <w:bookmarkStart w:id="364" w:name="OLE_LINK551"/>
      <w:bookmarkStart w:id="365" w:name="OLE_LINK668"/>
      <w:bookmarkStart w:id="366" w:name="OLE_LINK669"/>
      <w:bookmarkStart w:id="367" w:name="OLE_LINK725"/>
      <w:bookmarkStart w:id="368" w:name="OLE_LINK489"/>
      <w:bookmarkStart w:id="369" w:name="OLE_LINK602"/>
      <w:bookmarkStart w:id="370" w:name="OLE_LINK658"/>
      <w:bookmarkStart w:id="371" w:name="OLE_LINK747"/>
      <w:bookmarkStart w:id="372" w:name="OLE_LINK897"/>
      <w:bookmarkStart w:id="373" w:name="OLE_LINK1138"/>
      <w:bookmarkStart w:id="374" w:name="OLE_LINK1139"/>
      <w:bookmarkStart w:id="375" w:name="OLE_LINK882"/>
      <w:bookmarkStart w:id="376" w:name="OLE_LINK1095"/>
      <w:bookmarkStart w:id="377" w:name="OLE_LINK1305"/>
      <w:bookmarkStart w:id="378" w:name="OLE_LINK1390"/>
      <w:bookmarkStart w:id="379" w:name="OLE_LINK964"/>
      <w:bookmarkStart w:id="380" w:name="OLE_LINK1190"/>
      <w:bookmarkStart w:id="381" w:name="OLE_LINK1314"/>
      <w:bookmarkStart w:id="382" w:name="OLE_LINK1031"/>
      <w:bookmarkStart w:id="383" w:name="OLE_LINK1092"/>
      <w:bookmarkStart w:id="384" w:name="OLE_LINK1258"/>
      <w:bookmarkStart w:id="385" w:name="OLE_LINK1259"/>
      <w:bookmarkStart w:id="386" w:name="OLE_LINK1337"/>
      <w:bookmarkStart w:id="387" w:name="OLE_LINK1338"/>
      <w:bookmarkStart w:id="388" w:name="OLE_LINK1363"/>
      <w:bookmarkStart w:id="389" w:name="OLE_LINK1364"/>
      <w:bookmarkStart w:id="390" w:name="OLE_LINK86"/>
      <w:bookmarkStart w:id="391" w:name="OLE_LINK1595"/>
      <w:bookmarkStart w:id="392" w:name="OLE_LINK1613"/>
      <w:bookmarkStart w:id="393" w:name="OLE_LINK1708"/>
      <w:bookmarkStart w:id="394" w:name="OLE_LINK1774"/>
      <w:bookmarkStart w:id="395" w:name="OLE_LINK1872"/>
      <w:bookmarkStart w:id="396" w:name="OLE_LINK1899"/>
      <w:bookmarkStart w:id="397" w:name="OLE_LINK1492"/>
      <w:bookmarkStart w:id="398" w:name="OLE_LINK1497"/>
      <w:bookmarkStart w:id="399" w:name="OLE_LINK1498"/>
      <w:bookmarkStart w:id="400" w:name="OLE_LINK1589"/>
      <w:bookmarkStart w:id="401" w:name="OLE_LINK1666"/>
      <w:bookmarkStart w:id="402" w:name="OLE_LINK1752"/>
      <w:bookmarkStart w:id="403" w:name="OLE_LINK1616"/>
      <w:bookmarkStart w:id="404" w:name="OLE_LINK1696"/>
      <w:bookmarkStart w:id="405" w:name="OLE_LINK1855"/>
      <w:bookmarkStart w:id="406" w:name="OLE_LINK1942"/>
      <w:bookmarkStart w:id="407" w:name="OLE_LINK1943"/>
      <w:bookmarkStart w:id="408" w:name="OLE_LINK1573"/>
      <w:bookmarkStart w:id="409" w:name="OLE_LINK1574"/>
      <w:bookmarkStart w:id="410" w:name="OLE_LINK1575"/>
      <w:bookmarkStart w:id="411" w:name="OLE_LINK1739"/>
      <w:bookmarkStart w:id="412" w:name="OLE_LINK1761"/>
      <w:bookmarkStart w:id="413" w:name="OLE_LINK1743"/>
      <w:bookmarkStart w:id="414" w:name="OLE_LINK1841"/>
      <w:bookmarkStart w:id="415" w:name="OLE_LINK1858"/>
      <w:bookmarkStart w:id="416" w:name="OLE_LINK1890"/>
      <w:bookmarkStart w:id="417" w:name="OLE_LINK1915"/>
      <w:bookmarkStart w:id="418" w:name="OLE_LINK1980"/>
      <w:bookmarkStart w:id="419" w:name="OLE_LINK1883"/>
      <w:bookmarkStart w:id="420" w:name="OLE_LINK1935"/>
      <w:bookmarkStart w:id="421" w:name="OLE_LINK1936"/>
      <w:bookmarkStart w:id="422" w:name="OLE_LINK1952"/>
      <w:bookmarkStart w:id="423" w:name="OLE_LINK1953"/>
      <w:bookmarkStart w:id="424" w:name="OLE_LINK1999"/>
      <w:bookmarkStart w:id="425" w:name="OLE_LINK2050"/>
      <w:bookmarkStart w:id="426" w:name="OLE_LINK1862"/>
      <w:bookmarkStart w:id="427" w:name="OLE_LINK1963"/>
      <w:bookmarkStart w:id="428" w:name="OLE_LINK2052"/>
      <w:bookmarkStart w:id="429" w:name="OLE_LINK1906"/>
      <w:bookmarkStart w:id="430" w:name="OLE_LINK2031"/>
      <w:bookmarkStart w:id="431" w:name="OLE_LINK2032"/>
      <w:bookmarkStart w:id="432" w:name="OLE_LINK1907"/>
      <w:bookmarkStart w:id="433" w:name="OLE_LINK2004"/>
      <w:bookmarkStart w:id="434" w:name="OLE_LINK2238"/>
      <w:bookmarkStart w:id="435" w:name="OLE_LINK2239"/>
      <w:bookmarkStart w:id="436" w:name="OLE_LINK2163"/>
      <w:bookmarkStart w:id="437" w:name="OLE_LINK2207"/>
      <w:bookmarkStart w:id="438" w:name="OLE_LINK2341"/>
      <w:bookmarkStart w:id="439" w:name="OLE_LINK2417"/>
      <w:bookmarkStart w:id="440" w:name="OLE_LINK2509"/>
      <w:bookmarkStart w:id="441" w:name="OLE_LINK2510"/>
      <w:bookmarkStart w:id="442" w:name="OLE_LINK2511"/>
      <w:bookmarkStart w:id="443" w:name="OLE_LINK2512"/>
      <w:bookmarkStart w:id="444" w:name="OLE_LINK2513"/>
      <w:bookmarkStart w:id="445" w:name="OLE_LINK2514"/>
      <w:bookmarkStart w:id="446" w:name="OLE_LINK2515"/>
      <w:bookmarkStart w:id="447" w:name="OLE_LINK2516"/>
      <w:bookmarkStart w:id="448" w:name="OLE_LINK2517"/>
      <w:bookmarkStart w:id="449" w:name="OLE_LINK2518"/>
      <w:bookmarkStart w:id="450" w:name="OLE_LINK2519"/>
      <w:bookmarkStart w:id="451" w:name="OLE_LINK2520"/>
      <w:bookmarkStart w:id="452" w:name="OLE_LINK2521"/>
      <w:bookmarkStart w:id="453" w:name="OLE_LINK2522"/>
      <w:bookmarkStart w:id="454" w:name="OLE_LINK2523"/>
      <w:bookmarkStart w:id="455" w:name="OLE_LINK2524"/>
      <w:bookmarkStart w:id="456" w:name="OLE_LINK2051"/>
      <w:bookmarkStart w:id="457" w:name="OLE_LINK2109"/>
      <w:bookmarkStart w:id="458" w:name="OLE_LINK2165"/>
      <w:bookmarkStart w:id="459" w:name="OLE_LINK2385"/>
      <w:bookmarkStart w:id="460" w:name="OLE_LINK2593"/>
      <w:bookmarkStart w:id="461" w:name="OLE_LINK2332"/>
      <w:bookmarkStart w:id="462" w:name="OLE_LINK2448"/>
      <w:bookmarkStart w:id="463" w:name="OLE_LINK2525"/>
      <w:bookmarkStart w:id="464" w:name="OLE_LINK2506"/>
      <w:bookmarkStart w:id="465" w:name="OLE_LINK2507"/>
      <w:bookmarkStart w:id="466" w:name="OLE_LINK2291"/>
      <w:bookmarkStart w:id="467" w:name="OLE_LINK2294"/>
      <w:bookmarkStart w:id="468" w:name="OLE_LINK2298"/>
      <w:bookmarkStart w:id="469" w:name="OLE_LINK2300"/>
      <w:bookmarkStart w:id="470" w:name="OLE_LINK2301"/>
      <w:bookmarkStart w:id="471" w:name="OLE_LINK2546"/>
      <w:bookmarkStart w:id="472" w:name="OLE_LINK2756"/>
      <w:bookmarkStart w:id="473" w:name="OLE_LINK2757"/>
      <w:bookmarkStart w:id="474" w:name="OLE_LINK2736"/>
      <w:bookmarkStart w:id="475" w:name="OLE_LINK2923"/>
      <w:bookmarkStart w:id="476" w:name="OLE_LINK2974"/>
      <w:bookmarkStart w:id="477" w:name="OLE_LINK3125"/>
      <w:bookmarkStart w:id="478" w:name="OLE_LINK3218"/>
      <w:bookmarkStart w:id="479" w:name="OLE_LINK2575"/>
      <w:bookmarkStart w:id="480" w:name="OLE_LINK2687"/>
      <w:bookmarkStart w:id="481" w:name="OLE_LINK2688"/>
      <w:bookmarkStart w:id="482" w:name="OLE_LINK2700"/>
      <w:bookmarkStart w:id="483" w:name="OLE_LINK2576"/>
      <w:bookmarkStart w:id="484" w:name="OLE_LINK2674"/>
      <w:bookmarkStart w:id="485" w:name="OLE_LINK2738"/>
      <w:bookmarkStart w:id="486" w:name="OLE_LINK2983"/>
      <w:bookmarkStart w:id="487" w:name="OLE_LINK76"/>
      <w:bookmarkStart w:id="488" w:name="OLE_LINK115"/>
      <w:bookmarkStart w:id="489" w:name="OLE_LINK155"/>
      <w:r w:rsidRPr="00445671">
        <w:rPr>
          <w:rFonts w:ascii="Book Antiqua" w:hAnsi="Book Antiqua" w:cs="Tahoma"/>
          <w:b/>
          <w:color w:val="000000"/>
          <w:lang w:val="en-US"/>
        </w:rPr>
        <w:t>P-Reviewers:</w:t>
      </w:r>
      <w:r w:rsidRPr="00445671">
        <w:rPr>
          <w:lang w:val="en-US"/>
        </w:rPr>
        <w:t xml:space="preserve"> </w:t>
      </w:r>
      <w:proofErr w:type="spellStart"/>
      <w:r w:rsidRPr="00445671">
        <w:rPr>
          <w:rFonts w:ascii="Book Antiqua" w:hAnsi="Book Antiqua" w:cs="Tahoma"/>
          <w:color w:val="000000"/>
          <w:lang w:val="en-US"/>
        </w:rPr>
        <w:t>Korelitz</w:t>
      </w:r>
      <w:proofErr w:type="spellEnd"/>
      <w:r w:rsidRPr="00445671">
        <w:rPr>
          <w:rFonts w:ascii="Book Antiqua" w:hAnsi="Book Antiqua" w:cs="Tahoma"/>
          <w:color w:val="000000"/>
          <w:lang w:val="en-US"/>
        </w:rPr>
        <w:t xml:space="preserve"> BI, </w:t>
      </w:r>
      <w:proofErr w:type="spellStart"/>
      <w:r w:rsidRPr="00445671">
        <w:rPr>
          <w:rFonts w:ascii="Book Antiqua" w:hAnsi="Book Antiqua" w:cs="Tahoma"/>
          <w:color w:val="000000"/>
          <w:lang w:val="en-US"/>
        </w:rPr>
        <w:t>Nishiyama</w:t>
      </w:r>
      <w:proofErr w:type="spellEnd"/>
      <w:r w:rsidRPr="00445671">
        <w:rPr>
          <w:rFonts w:ascii="Book Antiqua" w:hAnsi="Book Antiqua" w:cs="Tahoma"/>
          <w:color w:val="000000"/>
          <w:lang w:val="en-US"/>
        </w:rPr>
        <w:t xml:space="preserve"> M</w:t>
      </w:r>
      <w:r w:rsidRPr="00445671">
        <w:rPr>
          <w:rFonts w:ascii="Book Antiqua" w:hAnsi="Book Antiqua" w:cs="Tahoma"/>
          <w:b/>
          <w:color w:val="000000"/>
          <w:lang w:val="en-US"/>
        </w:rPr>
        <w:t xml:space="preserve"> S-Editor: </w:t>
      </w:r>
      <w:r w:rsidRPr="00445671">
        <w:rPr>
          <w:rFonts w:ascii="Book Antiqua" w:hAnsi="Book Antiqua" w:cs="Tahoma"/>
          <w:color w:val="000000"/>
          <w:lang w:val="en-US"/>
        </w:rPr>
        <w:t xml:space="preserve">Gou SX </w:t>
      </w:r>
      <w:r w:rsidRPr="00445671">
        <w:rPr>
          <w:rFonts w:ascii="Book Antiqua" w:hAnsi="Book Antiqua" w:cs="Tahoma"/>
          <w:b/>
          <w:color w:val="000000"/>
          <w:lang w:val="en-US"/>
        </w:rPr>
        <w:t xml:space="preserve">  L-Editor:    E-Edito</w:t>
      </w:r>
      <w:bookmarkEnd w:id="351"/>
      <w:bookmarkEnd w:id="352"/>
      <w:r w:rsidRPr="00445671">
        <w:rPr>
          <w:rFonts w:ascii="Book Antiqua" w:hAnsi="Book Antiqua" w:cs="Tahoma"/>
          <w:b/>
          <w:color w:val="000000"/>
          <w:lang w:val="en-US"/>
        </w:rPr>
        <w:t>r:</w:t>
      </w:r>
    </w:p>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rsidR="00912BAA" w:rsidRPr="00896E8F" w:rsidRDefault="00912BAA" w:rsidP="00B50F07">
      <w:pPr>
        <w:tabs>
          <w:tab w:val="right" w:pos="540"/>
          <w:tab w:val="left" w:pos="720"/>
        </w:tabs>
        <w:snapToGrid w:val="0"/>
        <w:spacing w:line="360" w:lineRule="auto"/>
        <w:ind w:left="720" w:hanging="720"/>
        <w:jc w:val="both"/>
        <w:rPr>
          <w:rFonts w:ascii="Book Antiqua" w:hAnsi="Book Antiqua" w:cs="Arial"/>
          <w:b/>
          <w:color w:val="000000"/>
          <w:lang w:val="en-US"/>
        </w:rPr>
      </w:pPr>
      <w:r w:rsidRPr="00896E8F">
        <w:rPr>
          <w:rFonts w:ascii="Book Antiqua" w:hAnsi="Book Antiqua" w:cs="Arial"/>
          <w:b/>
          <w:color w:val="000000"/>
          <w:lang w:val="en-US"/>
        </w:rPr>
        <w:br w:type="page"/>
      </w:r>
    </w:p>
    <w:p w:rsidR="00912BAA" w:rsidRDefault="00912BAA" w:rsidP="00896E8F">
      <w:pPr>
        <w:tabs>
          <w:tab w:val="left" w:pos="0"/>
          <w:tab w:val="right" w:pos="540"/>
        </w:tabs>
        <w:snapToGrid w:val="0"/>
        <w:spacing w:line="360" w:lineRule="auto"/>
        <w:jc w:val="both"/>
        <w:rPr>
          <w:rFonts w:ascii="Book Antiqua" w:hAnsi="Book Antiqua" w:cs="Arial"/>
          <w:b/>
          <w:color w:val="000000"/>
          <w:lang w:val="en-US" w:eastAsia="zh-CN"/>
        </w:rPr>
      </w:pPr>
      <w:r w:rsidRPr="00000388">
        <w:rPr>
          <w:rFonts w:ascii="Book Antiqua" w:hAnsi="Book Antiqua" w:cs="Arial"/>
          <w:b/>
          <w:color w:val="000000"/>
          <w:lang w:val="en-US"/>
        </w:rPr>
        <w:object w:dxaOrig="7181" w:dyaOrig="5401">
          <v:shape id="_x0000_i1025" type="#_x0000_t75" style="width:359.35pt;height:269.85pt" o:ole="">
            <v:imagedata r:id="rId10" o:title=""/>
          </v:shape>
          <o:OLEObject Type="Embed" ProgID="PowerPoint.Slide.12" ShapeID="_x0000_i1025" DrawAspect="Content" ObjectID="_1460112971" r:id="rId11"/>
        </w:object>
      </w:r>
    </w:p>
    <w:p w:rsidR="00912BAA" w:rsidRPr="00896E8F" w:rsidRDefault="00912BAA" w:rsidP="00896E8F">
      <w:pPr>
        <w:tabs>
          <w:tab w:val="left" w:pos="0"/>
          <w:tab w:val="right" w:pos="540"/>
        </w:tabs>
        <w:snapToGrid w:val="0"/>
        <w:spacing w:line="360" w:lineRule="auto"/>
        <w:jc w:val="both"/>
        <w:rPr>
          <w:rFonts w:ascii="Book Antiqua" w:hAnsi="Book Antiqua" w:cs="Arial"/>
          <w:b/>
          <w:color w:val="000000"/>
          <w:lang w:val="en-US" w:eastAsia="zh-CN"/>
        </w:rPr>
      </w:pPr>
      <w:r w:rsidRPr="00896E8F">
        <w:rPr>
          <w:rFonts w:ascii="Book Antiqua" w:hAnsi="Book Antiqua" w:cs="Arial"/>
          <w:b/>
          <w:color w:val="000000"/>
          <w:lang w:val="en-US"/>
        </w:rPr>
        <w:t>Figure 1</w:t>
      </w:r>
      <w:r w:rsidRPr="00896E8F">
        <w:rPr>
          <w:rFonts w:ascii="Book Antiqua" w:hAnsi="Book Antiqua" w:cs="Arial"/>
          <w:b/>
          <w:color w:val="000000"/>
          <w:lang w:val="en-US" w:eastAsia="zh-CN"/>
        </w:rPr>
        <w:t xml:space="preserve"> </w:t>
      </w:r>
      <w:r w:rsidRPr="00896E8F">
        <w:rPr>
          <w:rFonts w:ascii="Book Antiqua" w:hAnsi="Book Antiqua" w:cs="Arial"/>
          <w:b/>
          <w:color w:val="000000"/>
          <w:lang w:val="en-US"/>
        </w:rPr>
        <w:t>Model of the metastatic cascade in colorectal cancer</w:t>
      </w:r>
      <w:r w:rsidRPr="00896E8F">
        <w:rPr>
          <w:rFonts w:ascii="Book Antiqua" w:hAnsi="Book Antiqua" w:cs="Arial"/>
          <w:b/>
          <w:color w:val="000000"/>
          <w:lang w:val="en-US" w:eastAsia="zh-CN"/>
        </w:rPr>
        <w:t xml:space="preserve">. </w:t>
      </w:r>
      <w:r w:rsidRPr="00896E8F">
        <w:rPr>
          <w:rFonts w:ascii="Book Antiqua" w:hAnsi="Book Antiqua" w:cs="Arial"/>
          <w:color w:val="000000"/>
          <w:lang w:val="en-US"/>
        </w:rPr>
        <w:t>Cancer cells (red cells in Figure 1) are released from the primary tumor and enter the circulation and/or the lymphatic system (lymphatic vessels and lymph nodes) by various mechanisms, such as epitheli</w:t>
      </w:r>
      <w:r>
        <w:rPr>
          <w:rFonts w:ascii="Book Antiqua" w:hAnsi="Book Antiqua" w:cs="Arial"/>
          <w:color w:val="000000"/>
          <w:lang w:val="en-US"/>
        </w:rPr>
        <w:t>al mesenchymal transition</w:t>
      </w:r>
      <w:r w:rsidRPr="00896E8F">
        <w:rPr>
          <w:rFonts w:ascii="Book Antiqua" w:hAnsi="Book Antiqua" w:cs="Arial"/>
          <w:color w:val="000000"/>
          <w:lang w:val="en-US"/>
        </w:rPr>
        <w:t xml:space="preserve">. The circulating tumor cells in the circulation are called circulating tumor cells (CTC) and may form distant metastases, for </w:t>
      </w:r>
      <w:r w:rsidRPr="0059539A">
        <w:rPr>
          <w:rFonts w:ascii="Book Antiqua" w:hAnsi="Book Antiqua" w:cs="Arial"/>
          <w:color w:val="000000"/>
          <w:lang w:val="en-US"/>
        </w:rPr>
        <w:t xml:space="preserve">colorectal cancer </w:t>
      </w:r>
      <w:r w:rsidRPr="0059539A">
        <w:rPr>
          <w:rFonts w:ascii="Book Antiqua" w:hAnsi="Book Antiqua" w:cs="Arial"/>
          <w:color w:val="000000"/>
          <w:lang w:val="en-US" w:eastAsia="zh-CN"/>
        </w:rPr>
        <w:t>(</w:t>
      </w:r>
      <w:r w:rsidRPr="0059539A">
        <w:rPr>
          <w:rFonts w:ascii="Book Antiqua" w:hAnsi="Book Antiqua" w:cs="Arial"/>
          <w:color w:val="000000"/>
          <w:lang w:val="en-US"/>
        </w:rPr>
        <w:t>CRC</w:t>
      </w:r>
      <w:r w:rsidRPr="0059539A">
        <w:rPr>
          <w:rFonts w:ascii="Book Antiqua" w:hAnsi="Book Antiqua" w:cs="Arial"/>
          <w:color w:val="000000"/>
          <w:lang w:val="en-US" w:eastAsia="zh-CN"/>
        </w:rPr>
        <w:t>)</w:t>
      </w:r>
      <w:r w:rsidRPr="00896E8F">
        <w:rPr>
          <w:rFonts w:ascii="Book Antiqua" w:hAnsi="Book Antiqua" w:cs="Arial"/>
          <w:color w:val="000000"/>
          <w:lang w:val="en-US"/>
        </w:rPr>
        <w:t xml:space="preserve"> commonly in the liver and lung. However, more than 90% of the CTC in the vascular system will undergo cell death and will not have the malignant traits necessary to form distant metastases. Disseminated tumor cells (DTC) in the lymph nodes can either form </w:t>
      </w:r>
      <w:proofErr w:type="spellStart"/>
      <w:r w:rsidRPr="00896E8F">
        <w:rPr>
          <w:rFonts w:ascii="Book Antiqua" w:hAnsi="Book Antiqua" w:cs="Arial"/>
          <w:color w:val="000000"/>
          <w:lang w:val="en-US"/>
        </w:rPr>
        <w:t>micrometastases</w:t>
      </w:r>
      <w:proofErr w:type="spellEnd"/>
      <w:r w:rsidRPr="00896E8F">
        <w:rPr>
          <w:rFonts w:ascii="Book Antiqua" w:hAnsi="Book Antiqua" w:cs="Arial"/>
          <w:color w:val="000000"/>
          <w:lang w:val="en-US"/>
        </w:rPr>
        <w:t xml:space="preserve"> or remain in the lymph nodes as isolated tumor cells which are not detected by conventional HE staining. Cross talk between the vascular and lymphatic system likely exists and it is hypothesized that disseminated tumor cells in the lymphatic system may also form distant metastases. It is also assumed that metastases themselves have the capacity to release tumor cells back into the systemic or vascular circulation.</w:t>
      </w:r>
      <w:r w:rsidRPr="00896E8F">
        <w:rPr>
          <w:rFonts w:ascii="Book Antiqua" w:hAnsi="Book Antiqua" w:cs="Arial"/>
          <w:color w:val="000000"/>
          <w:lang w:val="en-US" w:eastAsia="zh-CN"/>
        </w:rPr>
        <w:t xml:space="preserve"> </w:t>
      </w:r>
      <w:r w:rsidRPr="00896E8F">
        <w:rPr>
          <w:rFonts w:ascii="Book Antiqua" w:hAnsi="Book Antiqua" w:cs="Arial"/>
          <w:color w:val="000000"/>
          <w:lang w:val="en-US"/>
        </w:rPr>
        <w:t xml:space="preserve">Cross talk also exists with DTC </w:t>
      </w:r>
      <w:r>
        <w:rPr>
          <w:rFonts w:ascii="Book Antiqua" w:hAnsi="Book Antiqua" w:cs="Arial"/>
          <w:color w:val="000000"/>
          <w:lang w:val="en-US" w:eastAsia="zh-CN"/>
        </w:rPr>
        <w:t>(</w:t>
      </w:r>
      <w:r w:rsidRPr="00896E8F">
        <w:rPr>
          <w:rFonts w:ascii="Book Antiqua" w:hAnsi="Book Antiqua" w:cs="Arial"/>
          <w:color w:val="000000"/>
          <w:lang w:val="en-US"/>
        </w:rPr>
        <w:t>not shown in the figure)</w:t>
      </w:r>
      <w:r>
        <w:rPr>
          <w:rFonts w:ascii="Book Antiqua" w:hAnsi="Book Antiqua" w:cs="Arial"/>
          <w:color w:val="000000"/>
          <w:lang w:val="en-US" w:eastAsia="zh-CN"/>
        </w:rPr>
        <w:t xml:space="preserve"> </w:t>
      </w:r>
      <w:r w:rsidRPr="00896E8F">
        <w:rPr>
          <w:rFonts w:ascii="Book Antiqua" w:hAnsi="Book Antiqua" w:cs="Arial"/>
          <w:color w:val="000000"/>
          <w:lang w:val="en-US"/>
        </w:rPr>
        <w:t>in the bone, where cells enter from the blood-stream and remain in a silent state for several years before they may reenter the circulation to form distant metastases.</w:t>
      </w:r>
      <w:r w:rsidRPr="00896E8F">
        <w:rPr>
          <w:rFonts w:ascii="Book Antiqua" w:hAnsi="Book Antiqua" w:cs="Arial"/>
          <w:color w:val="000000"/>
          <w:lang w:val="en-US" w:eastAsia="zh-CN"/>
        </w:rPr>
        <w:t xml:space="preserve"> </w:t>
      </w:r>
      <w:r w:rsidRPr="00896E8F">
        <w:rPr>
          <w:rFonts w:ascii="Book Antiqua" w:hAnsi="Book Antiqua" w:cs="Arial"/>
          <w:color w:val="000000"/>
          <w:lang w:val="en-US"/>
        </w:rPr>
        <w:t xml:space="preserve">Dotted lines indicate hypothesized </w:t>
      </w:r>
      <w:r w:rsidRPr="00896E8F">
        <w:rPr>
          <w:rFonts w:ascii="Book Antiqua" w:hAnsi="Book Antiqua" w:cs="Arial"/>
          <w:color w:val="000000"/>
          <w:lang w:val="en-US"/>
        </w:rPr>
        <w:lastRenderedPageBreak/>
        <w:t>pathways and straight lines show established and accepted mechanisms of tumor cell dissemination.</w:t>
      </w:r>
    </w:p>
    <w:sectPr w:rsidR="00912BAA" w:rsidRPr="00896E8F" w:rsidSect="000E0000">
      <w:pgSz w:w="11899" w:h="16838"/>
      <w:pgMar w:top="1418" w:right="1417" w:bottom="141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7E" w:rsidRDefault="00E32C7E">
      <w:r>
        <w:separator/>
      </w:r>
    </w:p>
  </w:endnote>
  <w:endnote w:type="continuationSeparator" w:id="0">
    <w:p w:rsidR="00E32C7E" w:rsidRDefault="00E3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AA" w:rsidRDefault="00912BAA" w:rsidP="00A507B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12BAA" w:rsidRDefault="00912BAA" w:rsidP="00A507B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AA" w:rsidRPr="00966C59" w:rsidRDefault="00912BAA" w:rsidP="00A507BE">
    <w:pPr>
      <w:pStyle w:val="a3"/>
      <w:framePr w:wrap="around" w:vAnchor="text" w:hAnchor="margin" w:xAlign="right" w:y="1"/>
      <w:rPr>
        <w:rStyle w:val="a4"/>
        <w:rFonts w:ascii="Arial" w:hAnsi="Arial" w:cs="Arial"/>
        <w:sz w:val="20"/>
        <w:szCs w:val="20"/>
      </w:rPr>
    </w:pPr>
    <w:r>
      <w:rPr>
        <w:rStyle w:val="a4"/>
        <w:rFonts w:ascii="Arial" w:hAnsi="Arial" w:cs="Arial"/>
        <w:sz w:val="20"/>
        <w:szCs w:val="20"/>
      </w:rPr>
      <w:fldChar w:fldCharType="begin"/>
    </w:r>
    <w:r>
      <w:rPr>
        <w:rStyle w:val="a4"/>
        <w:rFonts w:ascii="Arial" w:hAnsi="Arial" w:cs="Arial"/>
        <w:sz w:val="20"/>
        <w:szCs w:val="20"/>
      </w:rPr>
      <w:instrText>PAGE</w:instrText>
    </w:r>
    <w:r w:rsidRPr="00966C59">
      <w:rPr>
        <w:rStyle w:val="a4"/>
        <w:rFonts w:ascii="Arial" w:hAnsi="Arial" w:cs="Arial"/>
        <w:sz w:val="20"/>
        <w:szCs w:val="20"/>
      </w:rPr>
      <w:instrText xml:space="preserve">  </w:instrText>
    </w:r>
    <w:r>
      <w:rPr>
        <w:rStyle w:val="a4"/>
        <w:rFonts w:ascii="Arial" w:hAnsi="Arial" w:cs="Arial"/>
        <w:sz w:val="20"/>
        <w:szCs w:val="20"/>
      </w:rPr>
      <w:fldChar w:fldCharType="separate"/>
    </w:r>
    <w:r w:rsidR="00937497">
      <w:rPr>
        <w:rStyle w:val="a4"/>
        <w:rFonts w:ascii="Arial" w:hAnsi="Arial" w:cs="Arial"/>
        <w:noProof/>
        <w:sz w:val="20"/>
        <w:szCs w:val="20"/>
      </w:rPr>
      <w:t>23</w:t>
    </w:r>
    <w:r>
      <w:rPr>
        <w:rStyle w:val="a4"/>
        <w:rFonts w:ascii="Arial" w:hAnsi="Arial" w:cs="Arial"/>
        <w:sz w:val="20"/>
        <w:szCs w:val="20"/>
      </w:rPr>
      <w:fldChar w:fldCharType="end"/>
    </w:r>
  </w:p>
  <w:p w:rsidR="00912BAA" w:rsidRDefault="00912BAA" w:rsidP="00A507B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7E" w:rsidRDefault="00E32C7E">
      <w:r>
        <w:separator/>
      </w:r>
    </w:p>
  </w:footnote>
  <w:footnote w:type="continuationSeparator" w:id="0">
    <w:p w:rsidR="00E32C7E" w:rsidRDefault="00E32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FFFFFF1D"/>
    <w:multiLevelType w:val="multilevel"/>
    <w:tmpl w:val="C0367A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91647"/>
    <w:multiLevelType w:val="hybridMultilevel"/>
    <w:tmpl w:val="C5A04444"/>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394"/>
        </w:tabs>
        <w:ind w:left="1394" w:hanging="360"/>
      </w:pPr>
      <w:rPr>
        <w:rFonts w:ascii="Courier New" w:hAnsi="Courier New" w:hint="default"/>
      </w:rPr>
    </w:lvl>
    <w:lvl w:ilvl="2" w:tplc="04070005" w:tentative="1">
      <w:start w:val="1"/>
      <w:numFmt w:val="bullet"/>
      <w:lvlText w:val=""/>
      <w:lvlJc w:val="left"/>
      <w:pPr>
        <w:tabs>
          <w:tab w:val="num" w:pos="2114"/>
        </w:tabs>
        <w:ind w:left="2114" w:hanging="360"/>
      </w:pPr>
      <w:rPr>
        <w:rFonts w:ascii="Wingdings" w:hAnsi="Wingdings" w:hint="default"/>
      </w:rPr>
    </w:lvl>
    <w:lvl w:ilvl="3" w:tplc="04070001" w:tentative="1">
      <w:start w:val="1"/>
      <w:numFmt w:val="bullet"/>
      <w:lvlText w:val=""/>
      <w:lvlJc w:val="left"/>
      <w:pPr>
        <w:tabs>
          <w:tab w:val="num" w:pos="2834"/>
        </w:tabs>
        <w:ind w:left="2834" w:hanging="360"/>
      </w:pPr>
      <w:rPr>
        <w:rFonts w:ascii="Symbol" w:hAnsi="Symbol" w:hint="default"/>
      </w:rPr>
    </w:lvl>
    <w:lvl w:ilvl="4" w:tplc="04070003" w:tentative="1">
      <w:start w:val="1"/>
      <w:numFmt w:val="bullet"/>
      <w:lvlText w:val="o"/>
      <w:lvlJc w:val="left"/>
      <w:pPr>
        <w:tabs>
          <w:tab w:val="num" w:pos="3554"/>
        </w:tabs>
        <w:ind w:left="3554" w:hanging="360"/>
      </w:pPr>
      <w:rPr>
        <w:rFonts w:ascii="Courier New" w:hAnsi="Courier New" w:hint="default"/>
      </w:rPr>
    </w:lvl>
    <w:lvl w:ilvl="5" w:tplc="04070005" w:tentative="1">
      <w:start w:val="1"/>
      <w:numFmt w:val="bullet"/>
      <w:lvlText w:val=""/>
      <w:lvlJc w:val="left"/>
      <w:pPr>
        <w:tabs>
          <w:tab w:val="num" w:pos="4274"/>
        </w:tabs>
        <w:ind w:left="4274" w:hanging="360"/>
      </w:pPr>
      <w:rPr>
        <w:rFonts w:ascii="Wingdings" w:hAnsi="Wingdings" w:hint="default"/>
      </w:rPr>
    </w:lvl>
    <w:lvl w:ilvl="6" w:tplc="04070001" w:tentative="1">
      <w:start w:val="1"/>
      <w:numFmt w:val="bullet"/>
      <w:lvlText w:val=""/>
      <w:lvlJc w:val="left"/>
      <w:pPr>
        <w:tabs>
          <w:tab w:val="num" w:pos="4994"/>
        </w:tabs>
        <w:ind w:left="4994" w:hanging="360"/>
      </w:pPr>
      <w:rPr>
        <w:rFonts w:ascii="Symbol" w:hAnsi="Symbol" w:hint="default"/>
      </w:rPr>
    </w:lvl>
    <w:lvl w:ilvl="7" w:tplc="04070003" w:tentative="1">
      <w:start w:val="1"/>
      <w:numFmt w:val="bullet"/>
      <w:lvlText w:val="o"/>
      <w:lvlJc w:val="left"/>
      <w:pPr>
        <w:tabs>
          <w:tab w:val="num" w:pos="5714"/>
        </w:tabs>
        <w:ind w:left="5714" w:hanging="360"/>
      </w:pPr>
      <w:rPr>
        <w:rFonts w:ascii="Courier New" w:hAnsi="Courier New" w:hint="default"/>
      </w:rPr>
    </w:lvl>
    <w:lvl w:ilvl="8" w:tplc="04070005" w:tentative="1">
      <w:start w:val="1"/>
      <w:numFmt w:val="bullet"/>
      <w:lvlText w:val=""/>
      <w:lvlJc w:val="left"/>
      <w:pPr>
        <w:tabs>
          <w:tab w:val="num" w:pos="6434"/>
        </w:tabs>
        <w:ind w:left="6434" w:hanging="360"/>
      </w:pPr>
      <w:rPr>
        <w:rFonts w:ascii="Wingdings" w:hAnsi="Wingdings" w:hint="default"/>
      </w:rPr>
    </w:lvl>
  </w:abstractNum>
  <w:abstractNum w:abstractNumId="2">
    <w:nsid w:val="06895C7A"/>
    <w:multiLevelType w:val="hybridMultilevel"/>
    <w:tmpl w:val="C4A0A45C"/>
    <w:lvl w:ilvl="0" w:tplc="E104DB90">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072F4A0E"/>
    <w:multiLevelType w:val="hybridMultilevel"/>
    <w:tmpl w:val="9D069A38"/>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8E43B9A"/>
    <w:multiLevelType w:val="hybridMultilevel"/>
    <w:tmpl w:val="6EF40C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C030C40"/>
    <w:multiLevelType w:val="hybridMultilevel"/>
    <w:tmpl w:val="C532C5E4"/>
    <w:lvl w:ilvl="0" w:tplc="63AC34C4">
      <w:start w:val="5"/>
      <w:numFmt w:val="decimal"/>
      <w:lvlText w:val="%1"/>
      <w:lvlJc w:val="left"/>
      <w:pPr>
        <w:ind w:left="252" w:hanging="360"/>
      </w:pPr>
      <w:rPr>
        <w:rFonts w:cs="Wingdings" w:hint="default"/>
      </w:rPr>
    </w:lvl>
    <w:lvl w:ilvl="1" w:tplc="04070019" w:tentative="1">
      <w:start w:val="1"/>
      <w:numFmt w:val="lowerLetter"/>
      <w:lvlText w:val="%2."/>
      <w:lvlJc w:val="left"/>
      <w:pPr>
        <w:ind w:left="972" w:hanging="360"/>
      </w:pPr>
      <w:rPr>
        <w:rFonts w:cs="Times New Roman"/>
      </w:rPr>
    </w:lvl>
    <w:lvl w:ilvl="2" w:tplc="0407001B" w:tentative="1">
      <w:start w:val="1"/>
      <w:numFmt w:val="lowerRoman"/>
      <w:lvlText w:val="%3."/>
      <w:lvlJc w:val="right"/>
      <w:pPr>
        <w:ind w:left="1692" w:hanging="180"/>
      </w:pPr>
      <w:rPr>
        <w:rFonts w:cs="Times New Roman"/>
      </w:rPr>
    </w:lvl>
    <w:lvl w:ilvl="3" w:tplc="0407000F" w:tentative="1">
      <w:start w:val="1"/>
      <w:numFmt w:val="decimal"/>
      <w:lvlText w:val="%4."/>
      <w:lvlJc w:val="left"/>
      <w:pPr>
        <w:ind w:left="2412" w:hanging="360"/>
      </w:pPr>
      <w:rPr>
        <w:rFonts w:cs="Times New Roman"/>
      </w:rPr>
    </w:lvl>
    <w:lvl w:ilvl="4" w:tplc="04070019" w:tentative="1">
      <w:start w:val="1"/>
      <w:numFmt w:val="lowerLetter"/>
      <w:lvlText w:val="%5."/>
      <w:lvlJc w:val="left"/>
      <w:pPr>
        <w:ind w:left="3132" w:hanging="360"/>
      </w:pPr>
      <w:rPr>
        <w:rFonts w:cs="Times New Roman"/>
      </w:rPr>
    </w:lvl>
    <w:lvl w:ilvl="5" w:tplc="0407001B" w:tentative="1">
      <w:start w:val="1"/>
      <w:numFmt w:val="lowerRoman"/>
      <w:lvlText w:val="%6."/>
      <w:lvlJc w:val="right"/>
      <w:pPr>
        <w:ind w:left="3852" w:hanging="180"/>
      </w:pPr>
      <w:rPr>
        <w:rFonts w:cs="Times New Roman"/>
      </w:rPr>
    </w:lvl>
    <w:lvl w:ilvl="6" w:tplc="0407000F" w:tentative="1">
      <w:start w:val="1"/>
      <w:numFmt w:val="decimal"/>
      <w:lvlText w:val="%7."/>
      <w:lvlJc w:val="left"/>
      <w:pPr>
        <w:ind w:left="4572" w:hanging="360"/>
      </w:pPr>
      <w:rPr>
        <w:rFonts w:cs="Times New Roman"/>
      </w:rPr>
    </w:lvl>
    <w:lvl w:ilvl="7" w:tplc="04070019" w:tentative="1">
      <w:start w:val="1"/>
      <w:numFmt w:val="lowerLetter"/>
      <w:lvlText w:val="%8."/>
      <w:lvlJc w:val="left"/>
      <w:pPr>
        <w:ind w:left="5292" w:hanging="360"/>
      </w:pPr>
      <w:rPr>
        <w:rFonts w:cs="Times New Roman"/>
      </w:rPr>
    </w:lvl>
    <w:lvl w:ilvl="8" w:tplc="0407001B" w:tentative="1">
      <w:start w:val="1"/>
      <w:numFmt w:val="lowerRoman"/>
      <w:lvlText w:val="%9."/>
      <w:lvlJc w:val="right"/>
      <w:pPr>
        <w:ind w:left="6012" w:hanging="180"/>
      </w:pPr>
      <w:rPr>
        <w:rFonts w:cs="Times New Roman"/>
      </w:rPr>
    </w:lvl>
  </w:abstractNum>
  <w:abstractNum w:abstractNumId="6">
    <w:nsid w:val="0CC63C35"/>
    <w:multiLevelType w:val="hybridMultilevel"/>
    <w:tmpl w:val="D62A8592"/>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8330221"/>
    <w:multiLevelType w:val="hybridMultilevel"/>
    <w:tmpl w:val="B046FE10"/>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AFF522F"/>
    <w:multiLevelType w:val="hybridMultilevel"/>
    <w:tmpl w:val="4D90DF0A"/>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1F44B18"/>
    <w:multiLevelType w:val="hybridMultilevel"/>
    <w:tmpl w:val="51BE3FA4"/>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8312683"/>
    <w:multiLevelType w:val="hybridMultilevel"/>
    <w:tmpl w:val="74BA9ACC"/>
    <w:lvl w:ilvl="0" w:tplc="3A98619E">
      <w:start w:val="1"/>
      <w:numFmt w:val="bullet"/>
      <w:lvlText w:val="-"/>
      <w:lvlJc w:val="left"/>
      <w:pPr>
        <w:tabs>
          <w:tab w:val="num" w:pos="17"/>
        </w:tabs>
        <w:ind w:left="17"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290FF7"/>
    <w:multiLevelType w:val="hybridMultilevel"/>
    <w:tmpl w:val="6A56F210"/>
    <w:lvl w:ilvl="0" w:tplc="9112D368">
      <w:start w:val="1"/>
      <w:numFmt w:val="bullet"/>
      <w:lvlText w:val="-"/>
      <w:lvlJc w:val="left"/>
      <w:pPr>
        <w:tabs>
          <w:tab w:val="num" w:pos="34"/>
        </w:tabs>
        <w:ind w:left="34" w:hanging="3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7F5007D"/>
    <w:multiLevelType w:val="hybridMultilevel"/>
    <w:tmpl w:val="B2AE60DA"/>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9842EBC"/>
    <w:multiLevelType w:val="hybridMultilevel"/>
    <w:tmpl w:val="27402BA8"/>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FC93A26"/>
    <w:multiLevelType w:val="hybridMultilevel"/>
    <w:tmpl w:val="16228AF0"/>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23A7CCC"/>
    <w:multiLevelType w:val="hybridMultilevel"/>
    <w:tmpl w:val="BFA4A8BA"/>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B2A4913"/>
    <w:multiLevelType w:val="hybridMultilevel"/>
    <w:tmpl w:val="2E329D8C"/>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C0D46D5"/>
    <w:multiLevelType w:val="hybridMultilevel"/>
    <w:tmpl w:val="61A67E3C"/>
    <w:lvl w:ilvl="0" w:tplc="23560EC8">
      <w:start w:val="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245845"/>
    <w:multiLevelType w:val="hybridMultilevel"/>
    <w:tmpl w:val="39DADDB2"/>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3AC30C7"/>
    <w:multiLevelType w:val="hybridMultilevel"/>
    <w:tmpl w:val="1BEC73D8"/>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A5B2BBF"/>
    <w:multiLevelType w:val="hybridMultilevel"/>
    <w:tmpl w:val="9BA810C2"/>
    <w:lvl w:ilvl="0" w:tplc="F2D2FDFE">
      <w:start w:val="1975"/>
      <w:numFmt w:val="bullet"/>
      <w:lvlText w:val="-"/>
      <w:lvlJc w:val="left"/>
      <w:pPr>
        <w:ind w:left="292" w:hanging="360"/>
      </w:pPr>
      <w:rPr>
        <w:rFonts w:ascii="Arial" w:eastAsia="Times New Roman" w:hAnsi="Arial" w:hint="default"/>
      </w:rPr>
    </w:lvl>
    <w:lvl w:ilvl="1" w:tplc="04070003" w:tentative="1">
      <w:start w:val="1"/>
      <w:numFmt w:val="bullet"/>
      <w:lvlText w:val="o"/>
      <w:lvlJc w:val="left"/>
      <w:pPr>
        <w:ind w:left="1012" w:hanging="360"/>
      </w:pPr>
      <w:rPr>
        <w:rFonts w:ascii="Courier New" w:hAnsi="Courier New" w:hint="default"/>
      </w:rPr>
    </w:lvl>
    <w:lvl w:ilvl="2" w:tplc="04070005" w:tentative="1">
      <w:start w:val="1"/>
      <w:numFmt w:val="bullet"/>
      <w:lvlText w:val=""/>
      <w:lvlJc w:val="left"/>
      <w:pPr>
        <w:ind w:left="1732" w:hanging="360"/>
      </w:pPr>
      <w:rPr>
        <w:rFonts w:ascii="Wingdings" w:hAnsi="Wingdings" w:hint="default"/>
      </w:rPr>
    </w:lvl>
    <w:lvl w:ilvl="3" w:tplc="04070001" w:tentative="1">
      <w:start w:val="1"/>
      <w:numFmt w:val="bullet"/>
      <w:lvlText w:val=""/>
      <w:lvlJc w:val="left"/>
      <w:pPr>
        <w:ind w:left="2452" w:hanging="360"/>
      </w:pPr>
      <w:rPr>
        <w:rFonts w:ascii="Symbol" w:hAnsi="Symbol" w:hint="default"/>
      </w:rPr>
    </w:lvl>
    <w:lvl w:ilvl="4" w:tplc="04070003" w:tentative="1">
      <w:start w:val="1"/>
      <w:numFmt w:val="bullet"/>
      <w:lvlText w:val="o"/>
      <w:lvlJc w:val="left"/>
      <w:pPr>
        <w:ind w:left="3172" w:hanging="360"/>
      </w:pPr>
      <w:rPr>
        <w:rFonts w:ascii="Courier New" w:hAnsi="Courier New" w:hint="default"/>
      </w:rPr>
    </w:lvl>
    <w:lvl w:ilvl="5" w:tplc="04070005" w:tentative="1">
      <w:start w:val="1"/>
      <w:numFmt w:val="bullet"/>
      <w:lvlText w:val=""/>
      <w:lvlJc w:val="left"/>
      <w:pPr>
        <w:ind w:left="3892" w:hanging="360"/>
      </w:pPr>
      <w:rPr>
        <w:rFonts w:ascii="Wingdings" w:hAnsi="Wingdings" w:hint="default"/>
      </w:rPr>
    </w:lvl>
    <w:lvl w:ilvl="6" w:tplc="04070001" w:tentative="1">
      <w:start w:val="1"/>
      <w:numFmt w:val="bullet"/>
      <w:lvlText w:val=""/>
      <w:lvlJc w:val="left"/>
      <w:pPr>
        <w:ind w:left="4612" w:hanging="360"/>
      </w:pPr>
      <w:rPr>
        <w:rFonts w:ascii="Symbol" w:hAnsi="Symbol" w:hint="default"/>
      </w:rPr>
    </w:lvl>
    <w:lvl w:ilvl="7" w:tplc="04070003" w:tentative="1">
      <w:start w:val="1"/>
      <w:numFmt w:val="bullet"/>
      <w:lvlText w:val="o"/>
      <w:lvlJc w:val="left"/>
      <w:pPr>
        <w:ind w:left="5332" w:hanging="360"/>
      </w:pPr>
      <w:rPr>
        <w:rFonts w:ascii="Courier New" w:hAnsi="Courier New" w:hint="default"/>
      </w:rPr>
    </w:lvl>
    <w:lvl w:ilvl="8" w:tplc="04070005" w:tentative="1">
      <w:start w:val="1"/>
      <w:numFmt w:val="bullet"/>
      <w:lvlText w:val=""/>
      <w:lvlJc w:val="left"/>
      <w:pPr>
        <w:ind w:left="6052" w:hanging="360"/>
      </w:pPr>
      <w:rPr>
        <w:rFonts w:ascii="Wingdings" w:hAnsi="Wingdings" w:hint="default"/>
      </w:rPr>
    </w:lvl>
  </w:abstractNum>
  <w:abstractNum w:abstractNumId="21">
    <w:nsid w:val="64A25E0D"/>
    <w:multiLevelType w:val="hybridMultilevel"/>
    <w:tmpl w:val="B8B467F2"/>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93436ED"/>
    <w:multiLevelType w:val="multilevel"/>
    <w:tmpl w:val="AF584600"/>
    <w:lvl w:ilvl="0">
      <w:start w:val="1"/>
      <w:numFmt w:val="bullet"/>
      <w:lvlText w:val="-"/>
      <w:lvlJc w:val="left"/>
      <w:pPr>
        <w:tabs>
          <w:tab w:val="num" w:pos="6"/>
        </w:tabs>
        <w:ind w:left="6" w:hanging="6"/>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A8C4FC5"/>
    <w:multiLevelType w:val="multilevel"/>
    <w:tmpl w:val="6A56F210"/>
    <w:lvl w:ilvl="0">
      <w:start w:val="1"/>
      <w:numFmt w:val="bullet"/>
      <w:lvlText w:val="-"/>
      <w:lvlJc w:val="left"/>
      <w:pPr>
        <w:tabs>
          <w:tab w:val="num" w:pos="34"/>
        </w:tabs>
        <w:ind w:left="34" w:hanging="34"/>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CBB128E"/>
    <w:multiLevelType w:val="multilevel"/>
    <w:tmpl w:val="095C7C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29687D"/>
    <w:multiLevelType w:val="hybridMultilevel"/>
    <w:tmpl w:val="AF584600"/>
    <w:lvl w:ilvl="0" w:tplc="DED67A92">
      <w:start w:val="1"/>
      <w:numFmt w:val="bullet"/>
      <w:lvlText w:val="-"/>
      <w:lvlJc w:val="left"/>
      <w:pPr>
        <w:tabs>
          <w:tab w:val="num" w:pos="6"/>
        </w:tabs>
        <w:ind w:left="6" w:hanging="6"/>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2A31A98"/>
    <w:multiLevelType w:val="hybridMultilevel"/>
    <w:tmpl w:val="C2AA74A8"/>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394"/>
        </w:tabs>
        <w:ind w:left="1394" w:hanging="360"/>
      </w:pPr>
      <w:rPr>
        <w:rFonts w:ascii="Courier New" w:hAnsi="Courier New" w:hint="default"/>
      </w:rPr>
    </w:lvl>
    <w:lvl w:ilvl="2" w:tplc="04070005" w:tentative="1">
      <w:start w:val="1"/>
      <w:numFmt w:val="bullet"/>
      <w:lvlText w:val=""/>
      <w:lvlJc w:val="left"/>
      <w:pPr>
        <w:tabs>
          <w:tab w:val="num" w:pos="2114"/>
        </w:tabs>
        <w:ind w:left="2114" w:hanging="360"/>
      </w:pPr>
      <w:rPr>
        <w:rFonts w:ascii="Wingdings" w:hAnsi="Wingdings" w:hint="default"/>
      </w:rPr>
    </w:lvl>
    <w:lvl w:ilvl="3" w:tplc="04070001" w:tentative="1">
      <w:start w:val="1"/>
      <w:numFmt w:val="bullet"/>
      <w:lvlText w:val=""/>
      <w:lvlJc w:val="left"/>
      <w:pPr>
        <w:tabs>
          <w:tab w:val="num" w:pos="2834"/>
        </w:tabs>
        <w:ind w:left="2834" w:hanging="360"/>
      </w:pPr>
      <w:rPr>
        <w:rFonts w:ascii="Symbol" w:hAnsi="Symbol" w:hint="default"/>
      </w:rPr>
    </w:lvl>
    <w:lvl w:ilvl="4" w:tplc="04070003" w:tentative="1">
      <w:start w:val="1"/>
      <w:numFmt w:val="bullet"/>
      <w:lvlText w:val="o"/>
      <w:lvlJc w:val="left"/>
      <w:pPr>
        <w:tabs>
          <w:tab w:val="num" w:pos="3554"/>
        </w:tabs>
        <w:ind w:left="3554" w:hanging="360"/>
      </w:pPr>
      <w:rPr>
        <w:rFonts w:ascii="Courier New" w:hAnsi="Courier New" w:hint="default"/>
      </w:rPr>
    </w:lvl>
    <w:lvl w:ilvl="5" w:tplc="04070005" w:tentative="1">
      <w:start w:val="1"/>
      <w:numFmt w:val="bullet"/>
      <w:lvlText w:val=""/>
      <w:lvlJc w:val="left"/>
      <w:pPr>
        <w:tabs>
          <w:tab w:val="num" w:pos="4274"/>
        </w:tabs>
        <w:ind w:left="4274" w:hanging="360"/>
      </w:pPr>
      <w:rPr>
        <w:rFonts w:ascii="Wingdings" w:hAnsi="Wingdings" w:hint="default"/>
      </w:rPr>
    </w:lvl>
    <w:lvl w:ilvl="6" w:tplc="04070001" w:tentative="1">
      <w:start w:val="1"/>
      <w:numFmt w:val="bullet"/>
      <w:lvlText w:val=""/>
      <w:lvlJc w:val="left"/>
      <w:pPr>
        <w:tabs>
          <w:tab w:val="num" w:pos="4994"/>
        </w:tabs>
        <w:ind w:left="4994" w:hanging="360"/>
      </w:pPr>
      <w:rPr>
        <w:rFonts w:ascii="Symbol" w:hAnsi="Symbol" w:hint="default"/>
      </w:rPr>
    </w:lvl>
    <w:lvl w:ilvl="7" w:tplc="04070003" w:tentative="1">
      <w:start w:val="1"/>
      <w:numFmt w:val="bullet"/>
      <w:lvlText w:val="o"/>
      <w:lvlJc w:val="left"/>
      <w:pPr>
        <w:tabs>
          <w:tab w:val="num" w:pos="5714"/>
        </w:tabs>
        <w:ind w:left="5714" w:hanging="360"/>
      </w:pPr>
      <w:rPr>
        <w:rFonts w:ascii="Courier New" w:hAnsi="Courier New" w:hint="default"/>
      </w:rPr>
    </w:lvl>
    <w:lvl w:ilvl="8" w:tplc="04070005" w:tentative="1">
      <w:start w:val="1"/>
      <w:numFmt w:val="bullet"/>
      <w:lvlText w:val=""/>
      <w:lvlJc w:val="left"/>
      <w:pPr>
        <w:tabs>
          <w:tab w:val="num" w:pos="6434"/>
        </w:tabs>
        <w:ind w:left="6434" w:hanging="360"/>
      </w:pPr>
      <w:rPr>
        <w:rFonts w:ascii="Wingdings" w:hAnsi="Wingdings" w:hint="default"/>
      </w:rPr>
    </w:lvl>
  </w:abstractNum>
  <w:abstractNum w:abstractNumId="27">
    <w:nsid w:val="72DD4C02"/>
    <w:multiLevelType w:val="multilevel"/>
    <w:tmpl w:val="74BA9ACC"/>
    <w:lvl w:ilvl="0">
      <w:start w:val="1"/>
      <w:numFmt w:val="bullet"/>
      <w:lvlText w:val="-"/>
      <w:lvlJc w:val="left"/>
      <w:pPr>
        <w:tabs>
          <w:tab w:val="num" w:pos="17"/>
        </w:tabs>
        <w:ind w:left="17" w:hanging="17"/>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32B1450"/>
    <w:multiLevelType w:val="hybridMultilevel"/>
    <w:tmpl w:val="F6107C72"/>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35A1238"/>
    <w:multiLevelType w:val="hybridMultilevel"/>
    <w:tmpl w:val="30664600"/>
    <w:lvl w:ilvl="0" w:tplc="ADCAB352">
      <w:start w:val="1"/>
      <w:numFmt w:val="bullet"/>
      <w:lvlText w:val="-"/>
      <w:lvlJc w:val="left"/>
      <w:pPr>
        <w:tabs>
          <w:tab w:val="num" w:pos="443"/>
        </w:tabs>
        <w:ind w:left="443" w:hanging="17"/>
      </w:pPr>
      <w:rPr>
        <w:rFonts w:ascii="Arial" w:hAnsi="Aria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30">
    <w:nsid w:val="738E5811"/>
    <w:multiLevelType w:val="hybridMultilevel"/>
    <w:tmpl w:val="4E08ECD6"/>
    <w:lvl w:ilvl="0" w:tplc="D3A28DFA">
      <w:start w:val="1"/>
      <w:numFmt w:val="bullet"/>
      <w:lvlText w:val="-"/>
      <w:lvlJc w:val="left"/>
      <w:pPr>
        <w:tabs>
          <w:tab w:val="num" w:pos="530"/>
        </w:tabs>
        <w:ind w:left="530" w:hanging="17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44B3E2C"/>
    <w:multiLevelType w:val="hybridMultilevel"/>
    <w:tmpl w:val="CF603AD8"/>
    <w:lvl w:ilvl="0" w:tplc="60D2AD1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55221A5"/>
    <w:multiLevelType w:val="hybridMultilevel"/>
    <w:tmpl w:val="EDB6DF58"/>
    <w:lvl w:ilvl="0" w:tplc="ADCAB352">
      <w:start w:val="1"/>
      <w:numFmt w:val="bullet"/>
      <w:lvlText w:val="-"/>
      <w:lvlJc w:val="left"/>
      <w:pPr>
        <w:tabs>
          <w:tab w:val="num" w:pos="23"/>
        </w:tabs>
        <w:ind w:left="23" w:hanging="1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63F1A15"/>
    <w:multiLevelType w:val="hybridMultilevel"/>
    <w:tmpl w:val="FD80BECC"/>
    <w:lvl w:ilvl="0" w:tplc="741A924C">
      <w:start w:val="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C4A65F5"/>
    <w:multiLevelType w:val="hybridMultilevel"/>
    <w:tmpl w:val="22A8EE32"/>
    <w:lvl w:ilvl="0" w:tplc="EB746DDC">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D324446"/>
    <w:multiLevelType w:val="hybridMultilevel"/>
    <w:tmpl w:val="DFDA4ADA"/>
    <w:lvl w:ilvl="0" w:tplc="ADCAB352">
      <w:start w:val="1"/>
      <w:numFmt w:val="bullet"/>
      <w:lvlText w:val="-"/>
      <w:lvlJc w:val="left"/>
      <w:pPr>
        <w:tabs>
          <w:tab w:val="num" w:pos="6"/>
        </w:tabs>
        <w:ind w:left="6" w:hanging="17"/>
      </w:pPr>
      <w:rPr>
        <w:rFonts w:ascii="Arial" w:hAnsi="Arial" w:hint="default"/>
      </w:rPr>
    </w:lvl>
    <w:lvl w:ilvl="1" w:tplc="04070003" w:tentative="1">
      <w:start w:val="1"/>
      <w:numFmt w:val="bullet"/>
      <w:lvlText w:val="o"/>
      <w:lvlJc w:val="left"/>
      <w:pPr>
        <w:tabs>
          <w:tab w:val="num" w:pos="1423"/>
        </w:tabs>
        <w:ind w:left="1423" w:hanging="360"/>
      </w:pPr>
      <w:rPr>
        <w:rFonts w:ascii="Courier New" w:hAnsi="Courier New" w:hint="default"/>
      </w:rPr>
    </w:lvl>
    <w:lvl w:ilvl="2" w:tplc="04070005" w:tentative="1">
      <w:start w:val="1"/>
      <w:numFmt w:val="bullet"/>
      <w:lvlText w:val=""/>
      <w:lvlJc w:val="left"/>
      <w:pPr>
        <w:tabs>
          <w:tab w:val="num" w:pos="2143"/>
        </w:tabs>
        <w:ind w:left="2143" w:hanging="360"/>
      </w:pPr>
      <w:rPr>
        <w:rFonts w:ascii="Wingdings" w:hAnsi="Wingdings" w:hint="default"/>
      </w:rPr>
    </w:lvl>
    <w:lvl w:ilvl="3" w:tplc="04070001" w:tentative="1">
      <w:start w:val="1"/>
      <w:numFmt w:val="bullet"/>
      <w:lvlText w:val=""/>
      <w:lvlJc w:val="left"/>
      <w:pPr>
        <w:tabs>
          <w:tab w:val="num" w:pos="2863"/>
        </w:tabs>
        <w:ind w:left="2863" w:hanging="360"/>
      </w:pPr>
      <w:rPr>
        <w:rFonts w:ascii="Symbol" w:hAnsi="Symbol" w:hint="default"/>
      </w:rPr>
    </w:lvl>
    <w:lvl w:ilvl="4" w:tplc="04070003" w:tentative="1">
      <w:start w:val="1"/>
      <w:numFmt w:val="bullet"/>
      <w:lvlText w:val="o"/>
      <w:lvlJc w:val="left"/>
      <w:pPr>
        <w:tabs>
          <w:tab w:val="num" w:pos="3583"/>
        </w:tabs>
        <w:ind w:left="3583" w:hanging="360"/>
      </w:pPr>
      <w:rPr>
        <w:rFonts w:ascii="Courier New" w:hAnsi="Courier New" w:hint="default"/>
      </w:rPr>
    </w:lvl>
    <w:lvl w:ilvl="5" w:tplc="04070005" w:tentative="1">
      <w:start w:val="1"/>
      <w:numFmt w:val="bullet"/>
      <w:lvlText w:val=""/>
      <w:lvlJc w:val="left"/>
      <w:pPr>
        <w:tabs>
          <w:tab w:val="num" w:pos="4303"/>
        </w:tabs>
        <w:ind w:left="4303" w:hanging="360"/>
      </w:pPr>
      <w:rPr>
        <w:rFonts w:ascii="Wingdings" w:hAnsi="Wingdings" w:hint="default"/>
      </w:rPr>
    </w:lvl>
    <w:lvl w:ilvl="6" w:tplc="04070001" w:tentative="1">
      <w:start w:val="1"/>
      <w:numFmt w:val="bullet"/>
      <w:lvlText w:val=""/>
      <w:lvlJc w:val="left"/>
      <w:pPr>
        <w:tabs>
          <w:tab w:val="num" w:pos="5023"/>
        </w:tabs>
        <w:ind w:left="5023" w:hanging="360"/>
      </w:pPr>
      <w:rPr>
        <w:rFonts w:ascii="Symbol" w:hAnsi="Symbol" w:hint="default"/>
      </w:rPr>
    </w:lvl>
    <w:lvl w:ilvl="7" w:tplc="04070003" w:tentative="1">
      <w:start w:val="1"/>
      <w:numFmt w:val="bullet"/>
      <w:lvlText w:val="o"/>
      <w:lvlJc w:val="left"/>
      <w:pPr>
        <w:tabs>
          <w:tab w:val="num" w:pos="5743"/>
        </w:tabs>
        <w:ind w:left="5743" w:hanging="360"/>
      </w:pPr>
      <w:rPr>
        <w:rFonts w:ascii="Courier New" w:hAnsi="Courier New" w:hint="default"/>
      </w:rPr>
    </w:lvl>
    <w:lvl w:ilvl="8" w:tplc="04070005" w:tentative="1">
      <w:start w:val="1"/>
      <w:numFmt w:val="bullet"/>
      <w:lvlText w:val=""/>
      <w:lvlJc w:val="left"/>
      <w:pPr>
        <w:tabs>
          <w:tab w:val="num" w:pos="6463"/>
        </w:tabs>
        <w:ind w:left="6463" w:hanging="360"/>
      </w:pPr>
      <w:rPr>
        <w:rFonts w:ascii="Wingdings" w:hAnsi="Wingdings" w:hint="default"/>
      </w:rPr>
    </w:lvl>
  </w:abstractNum>
  <w:abstractNum w:abstractNumId="36">
    <w:nsid w:val="7DCC497A"/>
    <w:multiLevelType w:val="hybridMultilevel"/>
    <w:tmpl w:val="1F661420"/>
    <w:lvl w:ilvl="0" w:tplc="ADCAB352">
      <w:start w:val="1"/>
      <w:numFmt w:val="bullet"/>
      <w:lvlText w:val="-"/>
      <w:lvlJc w:val="left"/>
      <w:pPr>
        <w:tabs>
          <w:tab w:val="num" w:pos="29"/>
        </w:tabs>
        <w:ind w:left="29" w:hanging="17"/>
      </w:pPr>
      <w:rPr>
        <w:rFonts w:ascii="Arial" w:hAnsi="Arial" w:hint="default"/>
      </w:rPr>
    </w:lvl>
    <w:lvl w:ilvl="1" w:tplc="04070003" w:tentative="1">
      <w:start w:val="1"/>
      <w:numFmt w:val="bullet"/>
      <w:lvlText w:val="o"/>
      <w:lvlJc w:val="left"/>
      <w:pPr>
        <w:tabs>
          <w:tab w:val="num" w:pos="1446"/>
        </w:tabs>
        <w:ind w:left="1446" w:hanging="360"/>
      </w:pPr>
      <w:rPr>
        <w:rFonts w:ascii="Courier New" w:hAnsi="Courier New" w:hint="default"/>
      </w:rPr>
    </w:lvl>
    <w:lvl w:ilvl="2" w:tplc="04070005" w:tentative="1">
      <w:start w:val="1"/>
      <w:numFmt w:val="bullet"/>
      <w:lvlText w:val=""/>
      <w:lvlJc w:val="left"/>
      <w:pPr>
        <w:tabs>
          <w:tab w:val="num" w:pos="2166"/>
        </w:tabs>
        <w:ind w:left="2166" w:hanging="360"/>
      </w:pPr>
      <w:rPr>
        <w:rFonts w:ascii="Wingdings" w:hAnsi="Wingdings" w:hint="default"/>
      </w:rPr>
    </w:lvl>
    <w:lvl w:ilvl="3" w:tplc="04070001" w:tentative="1">
      <w:start w:val="1"/>
      <w:numFmt w:val="bullet"/>
      <w:lvlText w:val=""/>
      <w:lvlJc w:val="left"/>
      <w:pPr>
        <w:tabs>
          <w:tab w:val="num" w:pos="2886"/>
        </w:tabs>
        <w:ind w:left="2886" w:hanging="360"/>
      </w:pPr>
      <w:rPr>
        <w:rFonts w:ascii="Symbol" w:hAnsi="Symbol" w:hint="default"/>
      </w:rPr>
    </w:lvl>
    <w:lvl w:ilvl="4" w:tplc="04070003" w:tentative="1">
      <w:start w:val="1"/>
      <w:numFmt w:val="bullet"/>
      <w:lvlText w:val="o"/>
      <w:lvlJc w:val="left"/>
      <w:pPr>
        <w:tabs>
          <w:tab w:val="num" w:pos="3606"/>
        </w:tabs>
        <w:ind w:left="3606" w:hanging="360"/>
      </w:pPr>
      <w:rPr>
        <w:rFonts w:ascii="Courier New" w:hAnsi="Courier New" w:hint="default"/>
      </w:rPr>
    </w:lvl>
    <w:lvl w:ilvl="5" w:tplc="04070005" w:tentative="1">
      <w:start w:val="1"/>
      <w:numFmt w:val="bullet"/>
      <w:lvlText w:val=""/>
      <w:lvlJc w:val="left"/>
      <w:pPr>
        <w:tabs>
          <w:tab w:val="num" w:pos="4326"/>
        </w:tabs>
        <w:ind w:left="4326" w:hanging="360"/>
      </w:pPr>
      <w:rPr>
        <w:rFonts w:ascii="Wingdings" w:hAnsi="Wingdings" w:hint="default"/>
      </w:rPr>
    </w:lvl>
    <w:lvl w:ilvl="6" w:tplc="04070001" w:tentative="1">
      <w:start w:val="1"/>
      <w:numFmt w:val="bullet"/>
      <w:lvlText w:val=""/>
      <w:lvlJc w:val="left"/>
      <w:pPr>
        <w:tabs>
          <w:tab w:val="num" w:pos="5046"/>
        </w:tabs>
        <w:ind w:left="5046" w:hanging="360"/>
      </w:pPr>
      <w:rPr>
        <w:rFonts w:ascii="Symbol" w:hAnsi="Symbol" w:hint="default"/>
      </w:rPr>
    </w:lvl>
    <w:lvl w:ilvl="7" w:tplc="04070003" w:tentative="1">
      <w:start w:val="1"/>
      <w:numFmt w:val="bullet"/>
      <w:lvlText w:val="o"/>
      <w:lvlJc w:val="left"/>
      <w:pPr>
        <w:tabs>
          <w:tab w:val="num" w:pos="5766"/>
        </w:tabs>
        <w:ind w:left="5766" w:hanging="360"/>
      </w:pPr>
      <w:rPr>
        <w:rFonts w:ascii="Courier New" w:hAnsi="Courier New" w:hint="default"/>
      </w:rPr>
    </w:lvl>
    <w:lvl w:ilvl="8" w:tplc="04070005" w:tentative="1">
      <w:start w:val="1"/>
      <w:numFmt w:val="bullet"/>
      <w:lvlText w:val=""/>
      <w:lvlJc w:val="left"/>
      <w:pPr>
        <w:tabs>
          <w:tab w:val="num" w:pos="6486"/>
        </w:tabs>
        <w:ind w:left="6486" w:hanging="360"/>
      </w:pPr>
      <w:rPr>
        <w:rFonts w:ascii="Wingdings" w:hAnsi="Wingdings" w:hint="default"/>
      </w:rPr>
    </w:lvl>
  </w:abstractNum>
  <w:abstractNum w:abstractNumId="37">
    <w:nsid w:val="7E182249"/>
    <w:multiLevelType w:val="multilevel"/>
    <w:tmpl w:val="6EF40C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30"/>
  </w:num>
  <w:num w:numId="4">
    <w:abstractNumId w:val="10"/>
  </w:num>
  <w:num w:numId="5">
    <w:abstractNumId w:val="27"/>
  </w:num>
  <w:num w:numId="6">
    <w:abstractNumId w:val="11"/>
  </w:num>
  <w:num w:numId="7">
    <w:abstractNumId w:val="23"/>
  </w:num>
  <w:num w:numId="8">
    <w:abstractNumId w:val="25"/>
  </w:num>
  <w:num w:numId="9">
    <w:abstractNumId w:val="22"/>
  </w:num>
  <w:num w:numId="10">
    <w:abstractNumId w:val="29"/>
  </w:num>
  <w:num w:numId="11">
    <w:abstractNumId w:val="35"/>
  </w:num>
  <w:num w:numId="12">
    <w:abstractNumId w:val="6"/>
  </w:num>
  <w:num w:numId="13">
    <w:abstractNumId w:val="32"/>
  </w:num>
  <w:num w:numId="14">
    <w:abstractNumId w:val="13"/>
  </w:num>
  <w:num w:numId="15">
    <w:abstractNumId w:val="9"/>
  </w:num>
  <w:num w:numId="16">
    <w:abstractNumId w:val="36"/>
  </w:num>
  <w:num w:numId="17">
    <w:abstractNumId w:val="16"/>
  </w:num>
  <w:num w:numId="18">
    <w:abstractNumId w:val="12"/>
  </w:num>
  <w:num w:numId="19">
    <w:abstractNumId w:val="15"/>
  </w:num>
  <w:num w:numId="20">
    <w:abstractNumId w:val="19"/>
  </w:num>
  <w:num w:numId="21">
    <w:abstractNumId w:val="7"/>
  </w:num>
  <w:num w:numId="22">
    <w:abstractNumId w:val="14"/>
  </w:num>
  <w:num w:numId="23">
    <w:abstractNumId w:val="8"/>
  </w:num>
  <w:num w:numId="24">
    <w:abstractNumId w:val="28"/>
  </w:num>
  <w:num w:numId="25">
    <w:abstractNumId w:val="18"/>
  </w:num>
  <w:num w:numId="26">
    <w:abstractNumId w:val="3"/>
  </w:num>
  <w:num w:numId="27">
    <w:abstractNumId w:val="21"/>
  </w:num>
  <w:num w:numId="28">
    <w:abstractNumId w:val="1"/>
  </w:num>
  <w:num w:numId="29">
    <w:abstractNumId w:val="26"/>
  </w:num>
  <w:num w:numId="30">
    <w:abstractNumId w:val="20"/>
  </w:num>
  <w:num w:numId="31">
    <w:abstractNumId w:val="5"/>
  </w:num>
  <w:num w:numId="32">
    <w:abstractNumId w:val="31"/>
  </w:num>
  <w:num w:numId="33">
    <w:abstractNumId w:val="34"/>
  </w:num>
  <w:num w:numId="34">
    <w:abstractNumId w:val="24"/>
  </w:num>
  <w:num w:numId="35">
    <w:abstractNumId w:val="17"/>
  </w:num>
  <w:num w:numId="36">
    <w:abstractNumId w:val="33"/>
  </w:num>
  <w:num w:numId="37">
    <w:abstractNumId w:val="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Surger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Layout&gt;"/>
    <w:docVar w:name="EN.Libraries" w:val="&lt;Libraries&gt;&lt;item db-id=&quot;z9r5vtpvi5wx9vedffl5s2xsz9s952w2xzae&quot;&gt;Clinical research CRC&lt;record-ids&gt;&lt;item&gt;1&lt;/item&gt;&lt;item&gt;17&lt;/item&gt;&lt;item&gt;29&lt;/item&gt;&lt;item&gt;33&lt;/item&gt;&lt;item&gt;36&lt;/item&gt;&lt;item&gt;61&lt;/item&gt;&lt;item&gt;67&lt;/item&gt;&lt;item&gt;77&lt;/item&gt;&lt;item&gt;78&lt;/item&gt;&lt;item&gt;81&lt;/item&gt;&lt;item&gt;86&lt;/item&gt;&lt;item&gt;87&lt;/item&gt;&lt;item&gt;101&lt;/item&gt;&lt;item&gt;105&lt;/item&gt;&lt;item&gt;106&lt;/item&gt;&lt;item&gt;114&lt;/item&gt;&lt;item&gt;118&lt;/item&gt;&lt;item&gt;127&lt;/item&gt;&lt;item&gt;144&lt;/item&gt;&lt;item&gt;145&lt;/item&gt;&lt;item&gt;149&lt;/item&gt;&lt;item&gt;150&lt;/item&gt;&lt;item&gt;158&lt;/item&gt;&lt;item&gt;177&lt;/item&gt;&lt;item&gt;185&lt;/item&gt;&lt;item&gt;194&lt;/item&gt;&lt;item&gt;195&lt;/item&gt;&lt;item&gt;209&lt;/item&gt;&lt;item&gt;214&lt;/item&gt;&lt;item&gt;217&lt;/item&gt;&lt;item&gt;218&lt;/item&gt;&lt;item&gt;223&lt;/item&gt;&lt;item&gt;224&lt;/item&gt;&lt;item&gt;229&lt;/item&gt;&lt;item&gt;235&lt;/item&gt;&lt;item&gt;241&lt;/item&gt;&lt;item&gt;243&lt;/item&gt;&lt;item&gt;244&lt;/item&gt;&lt;item&gt;245&lt;/item&gt;&lt;item&gt;246&lt;/item&gt;&lt;item&gt;269&lt;/item&gt;&lt;item&gt;271&lt;/item&gt;&lt;item&gt;276&lt;/item&gt;&lt;item&gt;283&lt;/item&gt;&lt;item&gt;296&lt;/item&gt;&lt;item&gt;297&lt;/item&gt;&lt;item&gt;300&lt;/item&gt;&lt;item&gt;308&lt;/item&gt;&lt;item&gt;309&lt;/item&gt;&lt;item&gt;314&lt;/item&gt;&lt;item&gt;324&lt;/item&gt;&lt;item&gt;325&lt;/item&gt;&lt;item&gt;331&lt;/item&gt;&lt;item&gt;332&lt;/item&gt;&lt;item&gt;334&lt;/item&gt;&lt;item&gt;335&lt;/item&gt;&lt;item&gt;336&lt;/item&gt;&lt;item&gt;347&lt;/item&gt;&lt;item&gt;468&lt;/item&gt;&lt;item&gt;486&lt;/item&gt;&lt;item&gt;490&lt;/item&gt;&lt;item&gt;493&lt;/item&gt;&lt;item&gt;498&lt;/item&gt;&lt;item&gt;500&lt;/item&gt;&lt;item&gt;516&lt;/item&gt;&lt;item&gt;518&lt;/item&gt;&lt;item&gt;520&lt;/item&gt;&lt;item&gt;526&lt;/item&gt;&lt;/record-ids&gt;&lt;/item&gt;&lt;/Libraries&gt;"/>
    <w:docVar w:name="REFMGR.InstantFormat" w:val="&lt;InstantFormat&gt;&lt;Enabled&gt;1&lt;/Enabled&gt;&lt;ScanUnformatted&gt;1&lt;/ScanUnformatted&gt;&lt;ScanChanges&gt;1&lt;/ScanChanges&gt;&lt;/InstantFormat&gt;"/>
    <w:docVar w:name="REFMGR.Layout" w:val="&lt;Layout&gt;&lt;StartingRefnum&gt;H:\RefMan\Annals of Surgery.os&lt;/StartingRefnum&gt;&lt;FontName&gt;Arial&lt;/FontName&gt;&lt;FontSize&gt;10&lt;/FontSize&gt;&lt;ReflistTitle&g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Clinical research CRC&lt;/item&gt;&lt;/Libraries&gt;&lt;/Databases&gt;"/>
  </w:docVars>
  <w:rsids>
    <w:rsidRoot w:val="00784266"/>
    <w:rsid w:val="00000388"/>
    <w:rsid w:val="0000561E"/>
    <w:rsid w:val="000126E5"/>
    <w:rsid w:val="000214DC"/>
    <w:rsid w:val="00035BCE"/>
    <w:rsid w:val="00043DDD"/>
    <w:rsid w:val="00047065"/>
    <w:rsid w:val="00050D47"/>
    <w:rsid w:val="00076424"/>
    <w:rsid w:val="00086AEA"/>
    <w:rsid w:val="000915F4"/>
    <w:rsid w:val="000B0914"/>
    <w:rsid w:val="000C3645"/>
    <w:rsid w:val="000E0000"/>
    <w:rsid w:val="000E1C5E"/>
    <w:rsid w:val="001102EA"/>
    <w:rsid w:val="001160F7"/>
    <w:rsid w:val="00120A87"/>
    <w:rsid w:val="00126A00"/>
    <w:rsid w:val="001277BD"/>
    <w:rsid w:val="00147513"/>
    <w:rsid w:val="00171F25"/>
    <w:rsid w:val="00173C62"/>
    <w:rsid w:val="001826DA"/>
    <w:rsid w:val="001973B0"/>
    <w:rsid w:val="00212478"/>
    <w:rsid w:val="00217502"/>
    <w:rsid w:val="00221BA8"/>
    <w:rsid w:val="00226B7B"/>
    <w:rsid w:val="0025089B"/>
    <w:rsid w:val="0025464F"/>
    <w:rsid w:val="002551C1"/>
    <w:rsid w:val="00263C64"/>
    <w:rsid w:val="00271C0B"/>
    <w:rsid w:val="002722C8"/>
    <w:rsid w:val="00275645"/>
    <w:rsid w:val="002850B2"/>
    <w:rsid w:val="002A3BA9"/>
    <w:rsid w:val="002B2EF9"/>
    <w:rsid w:val="002C4672"/>
    <w:rsid w:val="002D4CFE"/>
    <w:rsid w:val="002F0BEF"/>
    <w:rsid w:val="0031696C"/>
    <w:rsid w:val="003172C0"/>
    <w:rsid w:val="0032407D"/>
    <w:rsid w:val="00334E4E"/>
    <w:rsid w:val="00346DE4"/>
    <w:rsid w:val="0036004E"/>
    <w:rsid w:val="00366EA5"/>
    <w:rsid w:val="00380686"/>
    <w:rsid w:val="003864E0"/>
    <w:rsid w:val="003A696D"/>
    <w:rsid w:val="003B14F4"/>
    <w:rsid w:val="003B407C"/>
    <w:rsid w:val="003B5446"/>
    <w:rsid w:val="003B5E4A"/>
    <w:rsid w:val="003C77F5"/>
    <w:rsid w:val="003D260D"/>
    <w:rsid w:val="003D632A"/>
    <w:rsid w:val="004014E4"/>
    <w:rsid w:val="00441D18"/>
    <w:rsid w:val="004450FB"/>
    <w:rsid w:val="00445671"/>
    <w:rsid w:val="00452422"/>
    <w:rsid w:val="004626F3"/>
    <w:rsid w:val="004800D5"/>
    <w:rsid w:val="00483BD6"/>
    <w:rsid w:val="00484854"/>
    <w:rsid w:val="0049292B"/>
    <w:rsid w:val="004D135C"/>
    <w:rsid w:val="004E3018"/>
    <w:rsid w:val="004E3371"/>
    <w:rsid w:val="00503B37"/>
    <w:rsid w:val="005520CB"/>
    <w:rsid w:val="005668BE"/>
    <w:rsid w:val="00566A44"/>
    <w:rsid w:val="005709E4"/>
    <w:rsid w:val="00574468"/>
    <w:rsid w:val="00574744"/>
    <w:rsid w:val="005814F6"/>
    <w:rsid w:val="0059539A"/>
    <w:rsid w:val="005B1D46"/>
    <w:rsid w:val="005C0CFE"/>
    <w:rsid w:val="005C2F0A"/>
    <w:rsid w:val="005E53BC"/>
    <w:rsid w:val="005E7410"/>
    <w:rsid w:val="00621E63"/>
    <w:rsid w:val="006458EE"/>
    <w:rsid w:val="00653FC6"/>
    <w:rsid w:val="0066103B"/>
    <w:rsid w:val="00681FB1"/>
    <w:rsid w:val="006823DB"/>
    <w:rsid w:val="00694B6B"/>
    <w:rsid w:val="006B15DC"/>
    <w:rsid w:val="006C7275"/>
    <w:rsid w:val="006E01A1"/>
    <w:rsid w:val="006F14FA"/>
    <w:rsid w:val="007018B0"/>
    <w:rsid w:val="00701D06"/>
    <w:rsid w:val="007207C1"/>
    <w:rsid w:val="00735DDD"/>
    <w:rsid w:val="00747CCE"/>
    <w:rsid w:val="00765C6E"/>
    <w:rsid w:val="007831F5"/>
    <w:rsid w:val="00784266"/>
    <w:rsid w:val="007843E8"/>
    <w:rsid w:val="007911CF"/>
    <w:rsid w:val="0079250F"/>
    <w:rsid w:val="00792A46"/>
    <w:rsid w:val="007A5452"/>
    <w:rsid w:val="007A72B4"/>
    <w:rsid w:val="007C5ED3"/>
    <w:rsid w:val="007D44A4"/>
    <w:rsid w:val="007E1071"/>
    <w:rsid w:val="007E2337"/>
    <w:rsid w:val="007E36EE"/>
    <w:rsid w:val="007E4420"/>
    <w:rsid w:val="007E66DA"/>
    <w:rsid w:val="007F6331"/>
    <w:rsid w:val="00807F1D"/>
    <w:rsid w:val="008146F2"/>
    <w:rsid w:val="00825732"/>
    <w:rsid w:val="008357BF"/>
    <w:rsid w:val="0084031E"/>
    <w:rsid w:val="00847158"/>
    <w:rsid w:val="0085055D"/>
    <w:rsid w:val="00855413"/>
    <w:rsid w:val="00865EC9"/>
    <w:rsid w:val="00896577"/>
    <w:rsid w:val="00896E8F"/>
    <w:rsid w:val="008A03DF"/>
    <w:rsid w:val="008A1450"/>
    <w:rsid w:val="008A3953"/>
    <w:rsid w:val="008A5E46"/>
    <w:rsid w:val="008A70C4"/>
    <w:rsid w:val="008B36BE"/>
    <w:rsid w:val="008C6C6D"/>
    <w:rsid w:val="008D4281"/>
    <w:rsid w:val="008E0998"/>
    <w:rsid w:val="00903705"/>
    <w:rsid w:val="00912BAA"/>
    <w:rsid w:val="00916768"/>
    <w:rsid w:val="009205DE"/>
    <w:rsid w:val="0092697E"/>
    <w:rsid w:val="009315E7"/>
    <w:rsid w:val="00935B6F"/>
    <w:rsid w:val="00937497"/>
    <w:rsid w:val="00952CA5"/>
    <w:rsid w:val="00966C59"/>
    <w:rsid w:val="009726A4"/>
    <w:rsid w:val="00982087"/>
    <w:rsid w:val="00986971"/>
    <w:rsid w:val="009925FD"/>
    <w:rsid w:val="009970DF"/>
    <w:rsid w:val="009B3B4C"/>
    <w:rsid w:val="009C1AB9"/>
    <w:rsid w:val="009C7BF0"/>
    <w:rsid w:val="009D1F29"/>
    <w:rsid w:val="009D2048"/>
    <w:rsid w:val="009E7AC3"/>
    <w:rsid w:val="009F7B6C"/>
    <w:rsid w:val="00A13DA7"/>
    <w:rsid w:val="00A3401D"/>
    <w:rsid w:val="00A343EE"/>
    <w:rsid w:val="00A507BE"/>
    <w:rsid w:val="00A6593C"/>
    <w:rsid w:val="00A72FF6"/>
    <w:rsid w:val="00A866CB"/>
    <w:rsid w:val="00A871B5"/>
    <w:rsid w:val="00A87841"/>
    <w:rsid w:val="00A91C66"/>
    <w:rsid w:val="00AA6597"/>
    <w:rsid w:val="00AD3D08"/>
    <w:rsid w:val="00AD5D93"/>
    <w:rsid w:val="00B07B27"/>
    <w:rsid w:val="00B12483"/>
    <w:rsid w:val="00B14A00"/>
    <w:rsid w:val="00B304C3"/>
    <w:rsid w:val="00B3143E"/>
    <w:rsid w:val="00B50F07"/>
    <w:rsid w:val="00B5319F"/>
    <w:rsid w:val="00B552CA"/>
    <w:rsid w:val="00B576D9"/>
    <w:rsid w:val="00B73FF1"/>
    <w:rsid w:val="00BC2AB4"/>
    <w:rsid w:val="00BD2671"/>
    <w:rsid w:val="00BE0D69"/>
    <w:rsid w:val="00BE143E"/>
    <w:rsid w:val="00BE2CF2"/>
    <w:rsid w:val="00BE3C9D"/>
    <w:rsid w:val="00BF222B"/>
    <w:rsid w:val="00C17C12"/>
    <w:rsid w:val="00C25628"/>
    <w:rsid w:val="00C56046"/>
    <w:rsid w:val="00C5791C"/>
    <w:rsid w:val="00C70CB3"/>
    <w:rsid w:val="00CA210D"/>
    <w:rsid w:val="00CD4095"/>
    <w:rsid w:val="00CE7A1B"/>
    <w:rsid w:val="00CF05ED"/>
    <w:rsid w:val="00D10BC7"/>
    <w:rsid w:val="00D454C5"/>
    <w:rsid w:val="00D45C77"/>
    <w:rsid w:val="00D61E9F"/>
    <w:rsid w:val="00D621C2"/>
    <w:rsid w:val="00D63B36"/>
    <w:rsid w:val="00D73316"/>
    <w:rsid w:val="00D77010"/>
    <w:rsid w:val="00D81FCA"/>
    <w:rsid w:val="00D846E2"/>
    <w:rsid w:val="00D8547D"/>
    <w:rsid w:val="00D86517"/>
    <w:rsid w:val="00D879C5"/>
    <w:rsid w:val="00D91A90"/>
    <w:rsid w:val="00D96AAF"/>
    <w:rsid w:val="00DA3398"/>
    <w:rsid w:val="00DC0E0C"/>
    <w:rsid w:val="00DC6784"/>
    <w:rsid w:val="00DC6D44"/>
    <w:rsid w:val="00DE25CE"/>
    <w:rsid w:val="00DE2989"/>
    <w:rsid w:val="00DE367E"/>
    <w:rsid w:val="00DE7CDA"/>
    <w:rsid w:val="00DF3A65"/>
    <w:rsid w:val="00E00E3B"/>
    <w:rsid w:val="00E07246"/>
    <w:rsid w:val="00E27CB1"/>
    <w:rsid w:val="00E32C7E"/>
    <w:rsid w:val="00E34795"/>
    <w:rsid w:val="00E90849"/>
    <w:rsid w:val="00E97835"/>
    <w:rsid w:val="00EE724C"/>
    <w:rsid w:val="00EE781D"/>
    <w:rsid w:val="00F00930"/>
    <w:rsid w:val="00F044C0"/>
    <w:rsid w:val="00F11C17"/>
    <w:rsid w:val="00F11EC7"/>
    <w:rsid w:val="00F44910"/>
    <w:rsid w:val="00F510B7"/>
    <w:rsid w:val="00F554D0"/>
    <w:rsid w:val="00F560C2"/>
    <w:rsid w:val="00F611FE"/>
    <w:rsid w:val="00F759AF"/>
    <w:rsid w:val="00F927F8"/>
    <w:rsid w:val="00F9471B"/>
    <w:rsid w:val="00FA64C2"/>
    <w:rsid w:val="00FB12A3"/>
    <w:rsid w:val="00FB6132"/>
    <w:rsid w:val="00FB6555"/>
    <w:rsid w:val="00FD0F97"/>
    <w:rsid w:val="00FD1CBD"/>
    <w:rsid w:val="00FD1D3E"/>
    <w:rsid w:val="00FF1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66"/>
    <w:rPr>
      <w:kern w:val="0"/>
      <w:sz w:val="24"/>
      <w:szCs w:val="24"/>
      <w:lang w:val="de-DE" w:eastAsia="de-DE"/>
    </w:rPr>
  </w:style>
  <w:style w:type="paragraph" w:styleId="1">
    <w:name w:val="heading 1"/>
    <w:basedOn w:val="a"/>
    <w:link w:val="1Char"/>
    <w:uiPriority w:val="99"/>
    <w:qFormat/>
    <w:pPr>
      <w:spacing w:beforeLines="1" w:afterLines="1"/>
      <w:outlineLvl w:val="0"/>
    </w:pPr>
    <w:rPr>
      <w:rFonts w:ascii="Times" w:hAnsi="Times"/>
      <w:b/>
      <w:kern w:val="36"/>
      <w:sz w:val="4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Times" w:hAnsi="Times"/>
      <w:b/>
      <w:kern w:val="36"/>
      <w:sz w:val="48"/>
    </w:rPr>
  </w:style>
  <w:style w:type="paragraph" w:styleId="a3">
    <w:name w:val="footer"/>
    <w:basedOn w:val="a"/>
    <w:link w:val="Char"/>
    <w:uiPriority w:val="99"/>
    <w:pPr>
      <w:tabs>
        <w:tab w:val="center" w:pos="4536"/>
        <w:tab w:val="right" w:pos="9072"/>
      </w:tabs>
    </w:pPr>
  </w:style>
  <w:style w:type="character" w:customStyle="1" w:styleId="Char">
    <w:name w:val="页脚 Char"/>
    <w:basedOn w:val="a0"/>
    <w:link w:val="a3"/>
    <w:uiPriority w:val="99"/>
    <w:semiHidden/>
    <w:rsid w:val="00A978B1"/>
    <w:rPr>
      <w:kern w:val="0"/>
      <w:sz w:val="18"/>
      <w:szCs w:val="18"/>
      <w:lang w:val="de-DE" w:eastAsia="de-DE"/>
    </w:rPr>
  </w:style>
  <w:style w:type="character" w:styleId="a4">
    <w:name w:val="page number"/>
    <w:basedOn w:val="a0"/>
    <w:uiPriority w:val="99"/>
    <w:rPr>
      <w:rFonts w:cs="Times New Roman"/>
    </w:rPr>
  </w:style>
  <w:style w:type="paragraph" w:styleId="a5">
    <w:name w:val="header"/>
    <w:basedOn w:val="a"/>
    <w:link w:val="Char0"/>
    <w:uiPriority w:val="99"/>
    <w:pPr>
      <w:tabs>
        <w:tab w:val="center" w:pos="4536"/>
        <w:tab w:val="right" w:pos="9072"/>
      </w:tabs>
    </w:pPr>
  </w:style>
  <w:style w:type="character" w:customStyle="1" w:styleId="Char0">
    <w:name w:val="页眉 Char"/>
    <w:basedOn w:val="a0"/>
    <w:link w:val="a5"/>
    <w:uiPriority w:val="99"/>
    <w:semiHidden/>
    <w:rsid w:val="00A978B1"/>
    <w:rPr>
      <w:kern w:val="0"/>
      <w:sz w:val="18"/>
      <w:szCs w:val="18"/>
      <w:lang w:val="de-DE" w:eastAsia="de-DE"/>
    </w:rPr>
  </w:style>
  <w:style w:type="paragraph" w:styleId="a6">
    <w:name w:val="Normal (Web)"/>
    <w:basedOn w:val="a"/>
    <w:uiPriority w:val="99"/>
    <w:pPr>
      <w:spacing w:after="90"/>
    </w:pPr>
    <w:rPr>
      <w:rFonts w:ascii="Arial" w:hAnsi="Arial" w:cs="Arial"/>
      <w:sz w:val="20"/>
      <w:szCs w:val="20"/>
    </w:rPr>
  </w:style>
  <w:style w:type="paragraph" w:customStyle="1" w:styleId="Beschriftung1">
    <w:name w:val="Beschriftung1"/>
    <w:basedOn w:val="a"/>
    <w:uiPriority w:val="99"/>
    <w:pPr>
      <w:spacing w:after="90"/>
    </w:pPr>
    <w:rPr>
      <w:rFonts w:ascii="Arial" w:hAnsi="Arial" w:cs="Arial"/>
      <w:b/>
      <w:bCs/>
      <w:sz w:val="22"/>
      <w:szCs w:val="22"/>
    </w:rPr>
  </w:style>
  <w:style w:type="paragraph" w:customStyle="1" w:styleId="whs6">
    <w:name w:val="whs6"/>
    <w:basedOn w:val="a"/>
    <w:uiPriority w:val="99"/>
    <w:pPr>
      <w:spacing w:after="90"/>
      <w:jc w:val="center"/>
    </w:pPr>
    <w:rPr>
      <w:rFonts w:ascii="Arial" w:hAnsi="Arial" w:cs="Arial"/>
      <w:sz w:val="20"/>
      <w:szCs w:val="20"/>
    </w:rPr>
  </w:style>
  <w:style w:type="character" w:styleId="a7">
    <w:name w:val="annotation reference"/>
    <w:basedOn w:val="a0"/>
    <w:uiPriority w:val="99"/>
    <w:rPr>
      <w:rFonts w:cs="Times New Roman"/>
      <w:sz w:val="16"/>
    </w:rPr>
  </w:style>
  <w:style w:type="paragraph" w:styleId="a8">
    <w:name w:val="annotation text"/>
    <w:basedOn w:val="a"/>
    <w:link w:val="Char1"/>
    <w:uiPriority w:val="99"/>
    <w:pPr>
      <w:overflowPunct w:val="0"/>
      <w:autoSpaceDE w:val="0"/>
      <w:autoSpaceDN w:val="0"/>
      <w:adjustRightInd w:val="0"/>
      <w:textAlignment w:val="baseline"/>
    </w:pPr>
    <w:rPr>
      <w:sz w:val="20"/>
      <w:szCs w:val="20"/>
      <w:lang w:eastAsia="zh-CN"/>
    </w:rPr>
  </w:style>
  <w:style w:type="character" w:customStyle="1" w:styleId="Char1">
    <w:name w:val="批注文字 Char"/>
    <w:basedOn w:val="a0"/>
    <w:link w:val="a8"/>
    <w:uiPriority w:val="99"/>
    <w:locked/>
    <w:rPr>
      <w:lang w:val="de-DE"/>
    </w:rPr>
  </w:style>
  <w:style w:type="paragraph" w:styleId="a9">
    <w:name w:val="annotation subject"/>
    <w:basedOn w:val="a8"/>
    <w:next w:val="a8"/>
    <w:link w:val="Char2"/>
    <w:uiPriority w:val="99"/>
    <w:rPr>
      <w:b/>
      <w:bCs/>
    </w:rPr>
  </w:style>
  <w:style w:type="character" w:customStyle="1" w:styleId="Char2">
    <w:name w:val="批注主题 Char"/>
    <w:basedOn w:val="Char1"/>
    <w:link w:val="a9"/>
    <w:uiPriority w:val="99"/>
    <w:locked/>
    <w:rPr>
      <w:b/>
      <w:lang w:val="de-DE"/>
    </w:rPr>
  </w:style>
  <w:style w:type="paragraph" w:styleId="aa">
    <w:name w:val="Balloon Text"/>
    <w:basedOn w:val="a"/>
    <w:link w:val="Char3"/>
    <w:uiPriority w:val="99"/>
    <w:pPr>
      <w:overflowPunct w:val="0"/>
      <w:autoSpaceDE w:val="0"/>
      <w:autoSpaceDN w:val="0"/>
      <w:adjustRightInd w:val="0"/>
      <w:textAlignment w:val="baseline"/>
    </w:pPr>
    <w:rPr>
      <w:rFonts w:ascii="Tahoma" w:hAnsi="Tahoma"/>
      <w:sz w:val="16"/>
      <w:szCs w:val="16"/>
      <w:lang w:eastAsia="zh-CN"/>
    </w:rPr>
  </w:style>
  <w:style w:type="character" w:customStyle="1" w:styleId="Char3">
    <w:name w:val="批注框文本 Char"/>
    <w:basedOn w:val="a0"/>
    <w:link w:val="aa"/>
    <w:uiPriority w:val="99"/>
    <w:locked/>
    <w:rPr>
      <w:rFonts w:ascii="Tahoma" w:hAnsi="Tahoma"/>
      <w:sz w:val="16"/>
      <w:lang w:val="de-DE"/>
    </w:rPr>
  </w:style>
  <w:style w:type="table" w:styleId="ab">
    <w:name w:val="Table Grid"/>
    <w:basedOn w:val="a1"/>
    <w:uiPriority w:val="9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Char4"/>
    <w:uiPriority w:val="99"/>
    <w:rPr>
      <w:rFonts w:ascii="Lucida Grande" w:hAnsi="Lucida Grande"/>
      <w:lang w:eastAsia="zh-CN"/>
    </w:rPr>
  </w:style>
  <w:style w:type="character" w:customStyle="1" w:styleId="Char4">
    <w:name w:val="文档结构图 Char"/>
    <w:basedOn w:val="a0"/>
    <w:link w:val="ac"/>
    <w:uiPriority w:val="99"/>
    <w:locked/>
    <w:rPr>
      <w:rFonts w:ascii="Lucida Grande" w:hAnsi="Lucida Grande"/>
      <w:sz w:val="24"/>
      <w:lang w:val="de-DE"/>
    </w:rPr>
  </w:style>
  <w:style w:type="character" w:styleId="ad">
    <w:name w:val="Hyperlink"/>
    <w:basedOn w:val="a0"/>
    <w:uiPriority w:val="99"/>
    <w:rPr>
      <w:rFonts w:cs="Times New Roman"/>
      <w:color w:val="0000FF"/>
      <w:u w:val="single"/>
    </w:rPr>
  </w:style>
  <w:style w:type="character" w:customStyle="1" w:styleId="highlight">
    <w:name w:val="highlight"/>
    <w:basedOn w:val="a0"/>
    <w:uiPriority w:val="99"/>
    <w:rPr>
      <w:rFonts w:cs="Times New Roman"/>
    </w:rPr>
  </w:style>
  <w:style w:type="paragraph" w:styleId="ae">
    <w:name w:val="Bibliography"/>
    <w:basedOn w:val="a"/>
    <w:next w:val="a"/>
    <w:uiPriority w:val="99"/>
    <w:rsid w:val="002F0BEF"/>
    <w:pPr>
      <w:tabs>
        <w:tab w:val="left" w:pos="504"/>
      </w:tabs>
      <w:spacing w:after="240"/>
      <w:ind w:left="504" w:hanging="504"/>
    </w:pPr>
  </w:style>
  <w:style w:type="character" w:customStyle="1" w:styleId="trans">
    <w:name w:val="trans"/>
    <w:basedOn w:val="a0"/>
    <w:uiPriority w:val="99"/>
    <w:rsid w:val="003C77F5"/>
    <w:rPr>
      <w:rFonts w:cs="Times New Roman"/>
    </w:rPr>
  </w:style>
  <w:style w:type="character" w:customStyle="1" w:styleId="webdict">
    <w:name w:val="webdict"/>
    <w:basedOn w:val="a0"/>
    <w:uiPriority w:val="99"/>
    <w:rsid w:val="003C77F5"/>
    <w:rPr>
      <w:rFonts w:cs="Times New Roman"/>
    </w:rPr>
  </w:style>
  <w:style w:type="paragraph" w:customStyle="1" w:styleId="p0">
    <w:name w:val="p0"/>
    <w:basedOn w:val="a"/>
    <w:uiPriority w:val="99"/>
    <w:rsid w:val="00B50F07"/>
    <w:pPr>
      <w:spacing w:line="240" w:lineRule="atLeast"/>
    </w:pPr>
    <w:rPr>
      <w:rFonts w:ascii="Century" w:hAnsi="Century" w:cs="宋体"/>
      <w:sz w:val="21"/>
      <w:szCs w:val="21"/>
      <w:lang w:val="en-US" w:eastAsia="zh-CN"/>
    </w:rPr>
  </w:style>
  <w:style w:type="character" w:customStyle="1" w:styleId="apple-converted-space">
    <w:name w:val="apple-converted-space"/>
    <w:basedOn w:val="a0"/>
    <w:uiPriority w:val="99"/>
    <w:rsid w:val="00896E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66"/>
    <w:rPr>
      <w:kern w:val="0"/>
      <w:sz w:val="24"/>
      <w:szCs w:val="24"/>
      <w:lang w:val="de-DE" w:eastAsia="de-DE"/>
    </w:rPr>
  </w:style>
  <w:style w:type="paragraph" w:styleId="1">
    <w:name w:val="heading 1"/>
    <w:basedOn w:val="a"/>
    <w:link w:val="1Char"/>
    <w:uiPriority w:val="99"/>
    <w:qFormat/>
    <w:pPr>
      <w:spacing w:beforeLines="1" w:afterLines="1"/>
      <w:outlineLvl w:val="0"/>
    </w:pPr>
    <w:rPr>
      <w:rFonts w:ascii="Times" w:hAnsi="Times"/>
      <w:b/>
      <w:kern w:val="36"/>
      <w:sz w:val="4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Times" w:hAnsi="Times"/>
      <w:b/>
      <w:kern w:val="36"/>
      <w:sz w:val="48"/>
    </w:rPr>
  </w:style>
  <w:style w:type="paragraph" w:styleId="a3">
    <w:name w:val="footer"/>
    <w:basedOn w:val="a"/>
    <w:link w:val="Char"/>
    <w:uiPriority w:val="99"/>
    <w:pPr>
      <w:tabs>
        <w:tab w:val="center" w:pos="4536"/>
        <w:tab w:val="right" w:pos="9072"/>
      </w:tabs>
    </w:pPr>
  </w:style>
  <w:style w:type="character" w:customStyle="1" w:styleId="Char">
    <w:name w:val="页脚 Char"/>
    <w:basedOn w:val="a0"/>
    <w:link w:val="a3"/>
    <w:uiPriority w:val="99"/>
    <w:semiHidden/>
    <w:rsid w:val="00A978B1"/>
    <w:rPr>
      <w:kern w:val="0"/>
      <w:sz w:val="18"/>
      <w:szCs w:val="18"/>
      <w:lang w:val="de-DE" w:eastAsia="de-DE"/>
    </w:rPr>
  </w:style>
  <w:style w:type="character" w:styleId="a4">
    <w:name w:val="page number"/>
    <w:basedOn w:val="a0"/>
    <w:uiPriority w:val="99"/>
    <w:rPr>
      <w:rFonts w:cs="Times New Roman"/>
    </w:rPr>
  </w:style>
  <w:style w:type="paragraph" w:styleId="a5">
    <w:name w:val="header"/>
    <w:basedOn w:val="a"/>
    <w:link w:val="Char0"/>
    <w:uiPriority w:val="99"/>
    <w:pPr>
      <w:tabs>
        <w:tab w:val="center" w:pos="4536"/>
        <w:tab w:val="right" w:pos="9072"/>
      </w:tabs>
    </w:pPr>
  </w:style>
  <w:style w:type="character" w:customStyle="1" w:styleId="Char0">
    <w:name w:val="页眉 Char"/>
    <w:basedOn w:val="a0"/>
    <w:link w:val="a5"/>
    <w:uiPriority w:val="99"/>
    <w:semiHidden/>
    <w:rsid w:val="00A978B1"/>
    <w:rPr>
      <w:kern w:val="0"/>
      <w:sz w:val="18"/>
      <w:szCs w:val="18"/>
      <w:lang w:val="de-DE" w:eastAsia="de-DE"/>
    </w:rPr>
  </w:style>
  <w:style w:type="paragraph" w:styleId="a6">
    <w:name w:val="Normal (Web)"/>
    <w:basedOn w:val="a"/>
    <w:uiPriority w:val="99"/>
    <w:pPr>
      <w:spacing w:after="90"/>
    </w:pPr>
    <w:rPr>
      <w:rFonts w:ascii="Arial" w:hAnsi="Arial" w:cs="Arial"/>
      <w:sz w:val="20"/>
      <w:szCs w:val="20"/>
    </w:rPr>
  </w:style>
  <w:style w:type="paragraph" w:customStyle="1" w:styleId="Beschriftung1">
    <w:name w:val="Beschriftung1"/>
    <w:basedOn w:val="a"/>
    <w:uiPriority w:val="99"/>
    <w:pPr>
      <w:spacing w:after="90"/>
    </w:pPr>
    <w:rPr>
      <w:rFonts w:ascii="Arial" w:hAnsi="Arial" w:cs="Arial"/>
      <w:b/>
      <w:bCs/>
      <w:sz w:val="22"/>
      <w:szCs w:val="22"/>
    </w:rPr>
  </w:style>
  <w:style w:type="paragraph" w:customStyle="1" w:styleId="whs6">
    <w:name w:val="whs6"/>
    <w:basedOn w:val="a"/>
    <w:uiPriority w:val="99"/>
    <w:pPr>
      <w:spacing w:after="90"/>
      <w:jc w:val="center"/>
    </w:pPr>
    <w:rPr>
      <w:rFonts w:ascii="Arial" w:hAnsi="Arial" w:cs="Arial"/>
      <w:sz w:val="20"/>
      <w:szCs w:val="20"/>
    </w:rPr>
  </w:style>
  <w:style w:type="character" w:styleId="a7">
    <w:name w:val="annotation reference"/>
    <w:basedOn w:val="a0"/>
    <w:uiPriority w:val="99"/>
    <w:rPr>
      <w:rFonts w:cs="Times New Roman"/>
      <w:sz w:val="16"/>
    </w:rPr>
  </w:style>
  <w:style w:type="paragraph" w:styleId="a8">
    <w:name w:val="annotation text"/>
    <w:basedOn w:val="a"/>
    <w:link w:val="Char1"/>
    <w:uiPriority w:val="99"/>
    <w:pPr>
      <w:overflowPunct w:val="0"/>
      <w:autoSpaceDE w:val="0"/>
      <w:autoSpaceDN w:val="0"/>
      <w:adjustRightInd w:val="0"/>
      <w:textAlignment w:val="baseline"/>
    </w:pPr>
    <w:rPr>
      <w:sz w:val="20"/>
      <w:szCs w:val="20"/>
      <w:lang w:eastAsia="zh-CN"/>
    </w:rPr>
  </w:style>
  <w:style w:type="character" w:customStyle="1" w:styleId="Char1">
    <w:name w:val="批注文字 Char"/>
    <w:basedOn w:val="a0"/>
    <w:link w:val="a8"/>
    <w:uiPriority w:val="99"/>
    <w:locked/>
    <w:rPr>
      <w:lang w:val="de-DE"/>
    </w:rPr>
  </w:style>
  <w:style w:type="paragraph" w:styleId="a9">
    <w:name w:val="annotation subject"/>
    <w:basedOn w:val="a8"/>
    <w:next w:val="a8"/>
    <w:link w:val="Char2"/>
    <w:uiPriority w:val="99"/>
    <w:rPr>
      <w:b/>
      <w:bCs/>
    </w:rPr>
  </w:style>
  <w:style w:type="character" w:customStyle="1" w:styleId="Char2">
    <w:name w:val="批注主题 Char"/>
    <w:basedOn w:val="Char1"/>
    <w:link w:val="a9"/>
    <w:uiPriority w:val="99"/>
    <w:locked/>
    <w:rPr>
      <w:b/>
      <w:lang w:val="de-DE"/>
    </w:rPr>
  </w:style>
  <w:style w:type="paragraph" w:styleId="aa">
    <w:name w:val="Balloon Text"/>
    <w:basedOn w:val="a"/>
    <w:link w:val="Char3"/>
    <w:uiPriority w:val="99"/>
    <w:pPr>
      <w:overflowPunct w:val="0"/>
      <w:autoSpaceDE w:val="0"/>
      <w:autoSpaceDN w:val="0"/>
      <w:adjustRightInd w:val="0"/>
      <w:textAlignment w:val="baseline"/>
    </w:pPr>
    <w:rPr>
      <w:rFonts w:ascii="Tahoma" w:hAnsi="Tahoma"/>
      <w:sz w:val="16"/>
      <w:szCs w:val="16"/>
      <w:lang w:eastAsia="zh-CN"/>
    </w:rPr>
  </w:style>
  <w:style w:type="character" w:customStyle="1" w:styleId="Char3">
    <w:name w:val="批注框文本 Char"/>
    <w:basedOn w:val="a0"/>
    <w:link w:val="aa"/>
    <w:uiPriority w:val="99"/>
    <w:locked/>
    <w:rPr>
      <w:rFonts w:ascii="Tahoma" w:hAnsi="Tahoma"/>
      <w:sz w:val="16"/>
      <w:lang w:val="de-DE"/>
    </w:rPr>
  </w:style>
  <w:style w:type="table" w:styleId="ab">
    <w:name w:val="Table Grid"/>
    <w:basedOn w:val="a1"/>
    <w:uiPriority w:val="9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Char4"/>
    <w:uiPriority w:val="99"/>
    <w:rPr>
      <w:rFonts w:ascii="Lucida Grande" w:hAnsi="Lucida Grande"/>
      <w:lang w:eastAsia="zh-CN"/>
    </w:rPr>
  </w:style>
  <w:style w:type="character" w:customStyle="1" w:styleId="Char4">
    <w:name w:val="文档结构图 Char"/>
    <w:basedOn w:val="a0"/>
    <w:link w:val="ac"/>
    <w:uiPriority w:val="99"/>
    <w:locked/>
    <w:rPr>
      <w:rFonts w:ascii="Lucida Grande" w:hAnsi="Lucida Grande"/>
      <w:sz w:val="24"/>
      <w:lang w:val="de-DE"/>
    </w:rPr>
  </w:style>
  <w:style w:type="character" w:styleId="ad">
    <w:name w:val="Hyperlink"/>
    <w:basedOn w:val="a0"/>
    <w:uiPriority w:val="99"/>
    <w:rPr>
      <w:rFonts w:cs="Times New Roman"/>
      <w:color w:val="0000FF"/>
      <w:u w:val="single"/>
    </w:rPr>
  </w:style>
  <w:style w:type="character" w:customStyle="1" w:styleId="highlight">
    <w:name w:val="highlight"/>
    <w:basedOn w:val="a0"/>
    <w:uiPriority w:val="99"/>
    <w:rPr>
      <w:rFonts w:cs="Times New Roman"/>
    </w:rPr>
  </w:style>
  <w:style w:type="paragraph" w:styleId="ae">
    <w:name w:val="Bibliography"/>
    <w:basedOn w:val="a"/>
    <w:next w:val="a"/>
    <w:uiPriority w:val="99"/>
    <w:rsid w:val="002F0BEF"/>
    <w:pPr>
      <w:tabs>
        <w:tab w:val="left" w:pos="504"/>
      </w:tabs>
      <w:spacing w:after="240"/>
      <w:ind w:left="504" w:hanging="504"/>
    </w:pPr>
  </w:style>
  <w:style w:type="character" w:customStyle="1" w:styleId="trans">
    <w:name w:val="trans"/>
    <w:basedOn w:val="a0"/>
    <w:uiPriority w:val="99"/>
    <w:rsid w:val="003C77F5"/>
    <w:rPr>
      <w:rFonts w:cs="Times New Roman"/>
    </w:rPr>
  </w:style>
  <w:style w:type="character" w:customStyle="1" w:styleId="webdict">
    <w:name w:val="webdict"/>
    <w:basedOn w:val="a0"/>
    <w:uiPriority w:val="99"/>
    <w:rsid w:val="003C77F5"/>
    <w:rPr>
      <w:rFonts w:cs="Times New Roman"/>
    </w:rPr>
  </w:style>
  <w:style w:type="paragraph" w:customStyle="1" w:styleId="p0">
    <w:name w:val="p0"/>
    <w:basedOn w:val="a"/>
    <w:uiPriority w:val="99"/>
    <w:rsid w:val="00B50F07"/>
    <w:pPr>
      <w:spacing w:line="240" w:lineRule="atLeast"/>
    </w:pPr>
    <w:rPr>
      <w:rFonts w:ascii="Century" w:hAnsi="Century" w:cs="宋体"/>
      <w:sz w:val="21"/>
      <w:szCs w:val="21"/>
      <w:lang w:val="en-US" w:eastAsia="zh-CN"/>
    </w:rPr>
  </w:style>
  <w:style w:type="character" w:customStyle="1" w:styleId="apple-converted-space">
    <w:name w:val="apple-converted-space"/>
    <w:basedOn w:val="a0"/>
    <w:uiPriority w:val="99"/>
    <w:rsid w:val="00896E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13038">
      <w:marLeft w:val="0"/>
      <w:marRight w:val="0"/>
      <w:marTop w:val="0"/>
      <w:marBottom w:val="0"/>
      <w:divBdr>
        <w:top w:val="none" w:sz="0" w:space="0" w:color="auto"/>
        <w:left w:val="none" w:sz="0" w:space="0" w:color="auto"/>
        <w:bottom w:val="none" w:sz="0" w:space="0" w:color="auto"/>
        <w:right w:val="none" w:sz="0" w:space="0" w:color="auto"/>
      </w:divBdr>
    </w:div>
    <w:div w:id="1796213047">
      <w:marLeft w:val="0"/>
      <w:marRight w:val="0"/>
      <w:marTop w:val="0"/>
      <w:marBottom w:val="0"/>
      <w:divBdr>
        <w:top w:val="none" w:sz="0" w:space="0" w:color="auto"/>
        <w:left w:val="none" w:sz="0" w:space="0" w:color="auto"/>
        <w:bottom w:val="none" w:sz="0" w:space="0" w:color="auto"/>
        <w:right w:val="none" w:sz="0" w:space="0" w:color="auto"/>
      </w:divBdr>
    </w:div>
    <w:div w:id="1796213050">
      <w:marLeft w:val="0"/>
      <w:marRight w:val="0"/>
      <w:marTop w:val="0"/>
      <w:marBottom w:val="0"/>
      <w:divBdr>
        <w:top w:val="none" w:sz="0" w:space="0" w:color="auto"/>
        <w:left w:val="none" w:sz="0" w:space="0" w:color="auto"/>
        <w:bottom w:val="none" w:sz="0" w:space="0" w:color="auto"/>
        <w:right w:val="none" w:sz="0" w:space="0" w:color="auto"/>
      </w:divBdr>
      <w:divsChild>
        <w:div w:id="1796213034">
          <w:marLeft w:val="0"/>
          <w:marRight w:val="0"/>
          <w:marTop w:val="0"/>
          <w:marBottom w:val="0"/>
          <w:divBdr>
            <w:top w:val="none" w:sz="0" w:space="0" w:color="auto"/>
            <w:left w:val="none" w:sz="0" w:space="0" w:color="auto"/>
            <w:bottom w:val="none" w:sz="0" w:space="0" w:color="auto"/>
            <w:right w:val="none" w:sz="0" w:space="0" w:color="auto"/>
          </w:divBdr>
        </w:div>
        <w:div w:id="1796213035">
          <w:marLeft w:val="0"/>
          <w:marRight w:val="0"/>
          <w:marTop w:val="0"/>
          <w:marBottom w:val="0"/>
          <w:divBdr>
            <w:top w:val="none" w:sz="0" w:space="0" w:color="auto"/>
            <w:left w:val="none" w:sz="0" w:space="0" w:color="auto"/>
            <w:bottom w:val="none" w:sz="0" w:space="0" w:color="auto"/>
            <w:right w:val="none" w:sz="0" w:space="0" w:color="auto"/>
          </w:divBdr>
        </w:div>
        <w:div w:id="1796213037">
          <w:marLeft w:val="0"/>
          <w:marRight w:val="0"/>
          <w:marTop w:val="0"/>
          <w:marBottom w:val="0"/>
          <w:divBdr>
            <w:top w:val="none" w:sz="0" w:space="0" w:color="auto"/>
            <w:left w:val="none" w:sz="0" w:space="0" w:color="auto"/>
            <w:bottom w:val="none" w:sz="0" w:space="0" w:color="auto"/>
            <w:right w:val="none" w:sz="0" w:space="0" w:color="auto"/>
          </w:divBdr>
        </w:div>
        <w:div w:id="1796213039">
          <w:marLeft w:val="0"/>
          <w:marRight w:val="0"/>
          <w:marTop w:val="0"/>
          <w:marBottom w:val="0"/>
          <w:divBdr>
            <w:top w:val="none" w:sz="0" w:space="0" w:color="auto"/>
            <w:left w:val="none" w:sz="0" w:space="0" w:color="auto"/>
            <w:bottom w:val="none" w:sz="0" w:space="0" w:color="auto"/>
            <w:right w:val="none" w:sz="0" w:space="0" w:color="auto"/>
          </w:divBdr>
        </w:div>
        <w:div w:id="1796213040">
          <w:marLeft w:val="0"/>
          <w:marRight w:val="0"/>
          <w:marTop w:val="0"/>
          <w:marBottom w:val="0"/>
          <w:divBdr>
            <w:top w:val="none" w:sz="0" w:space="0" w:color="auto"/>
            <w:left w:val="none" w:sz="0" w:space="0" w:color="auto"/>
            <w:bottom w:val="none" w:sz="0" w:space="0" w:color="auto"/>
            <w:right w:val="none" w:sz="0" w:space="0" w:color="auto"/>
          </w:divBdr>
        </w:div>
        <w:div w:id="1796213041">
          <w:marLeft w:val="0"/>
          <w:marRight w:val="0"/>
          <w:marTop w:val="0"/>
          <w:marBottom w:val="0"/>
          <w:divBdr>
            <w:top w:val="none" w:sz="0" w:space="0" w:color="auto"/>
            <w:left w:val="none" w:sz="0" w:space="0" w:color="auto"/>
            <w:bottom w:val="none" w:sz="0" w:space="0" w:color="auto"/>
            <w:right w:val="none" w:sz="0" w:space="0" w:color="auto"/>
          </w:divBdr>
        </w:div>
        <w:div w:id="1796213043">
          <w:marLeft w:val="0"/>
          <w:marRight w:val="0"/>
          <w:marTop w:val="0"/>
          <w:marBottom w:val="0"/>
          <w:divBdr>
            <w:top w:val="none" w:sz="0" w:space="0" w:color="auto"/>
            <w:left w:val="none" w:sz="0" w:space="0" w:color="auto"/>
            <w:bottom w:val="none" w:sz="0" w:space="0" w:color="auto"/>
            <w:right w:val="none" w:sz="0" w:space="0" w:color="auto"/>
          </w:divBdr>
        </w:div>
        <w:div w:id="1796213044">
          <w:marLeft w:val="0"/>
          <w:marRight w:val="0"/>
          <w:marTop w:val="0"/>
          <w:marBottom w:val="0"/>
          <w:divBdr>
            <w:top w:val="none" w:sz="0" w:space="0" w:color="auto"/>
            <w:left w:val="none" w:sz="0" w:space="0" w:color="auto"/>
            <w:bottom w:val="none" w:sz="0" w:space="0" w:color="auto"/>
            <w:right w:val="none" w:sz="0" w:space="0" w:color="auto"/>
          </w:divBdr>
        </w:div>
        <w:div w:id="1796213046">
          <w:marLeft w:val="0"/>
          <w:marRight w:val="0"/>
          <w:marTop w:val="0"/>
          <w:marBottom w:val="0"/>
          <w:divBdr>
            <w:top w:val="none" w:sz="0" w:space="0" w:color="auto"/>
            <w:left w:val="none" w:sz="0" w:space="0" w:color="auto"/>
            <w:bottom w:val="none" w:sz="0" w:space="0" w:color="auto"/>
            <w:right w:val="none" w:sz="0" w:space="0" w:color="auto"/>
          </w:divBdr>
        </w:div>
        <w:div w:id="1796213049">
          <w:marLeft w:val="0"/>
          <w:marRight w:val="0"/>
          <w:marTop w:val="0"/>
          <w:marBottom w:val="0"/>
          <w:divBdr>
            <w:top w:val="none" w:sz="0" w:space="0" w:color="auto"/>
            <w:left w:val="none" w:sz="0" w:space="0" w:color="auto"/>
            <w:bottom w:val="none" w:sz="0" w:space="0" w:color="auto"/>
            <w:right w:val="none" w:sz="0" w:space="0" w:color="auto"/>
          </w:divBdr>
        </w:div>
        <w:div w:id="1796213051">
          <w:marLeft w:val="0"/>
          <w:marRight w:val="0"/>
          <w:marTop w:val="0"/>
          <w:marBottom w:val="0"/>
          <w:divBdr>
            <w:top w:val="none" w:sz="0" w:space="0" w:color="auto"/>
            <w:left w:val="none" w:sz="0" w:space="0" w:color="auto"/>
            <w:bottom w:val="none" w:sz="0" w:space="0" w:color="auto"/>
            <w:right w:val="none" w:sz="0" w:space="0" w:color="auto"/>
          </w:divBdr>
        </w:div>
        <w:div w:id="1796213053">
          <w:marLeft w:val="0"/>
          <w:marRight w:val="0"/>
          <w:marTop w:val="0"/>
          <w:marBottom w:val="0"/>
          <w:divBdr>
            <w:top w:val="none" w:sz="0" w:space="0" w:color="auto"/>
            <w:left w:val="none" w:sz="0" w:space="0" w:color="auto"/>
            <w:bottom w:val="none" w:sz="0" w:space="0" w:color="auto"/>
            <w:right w:val="none" w:sz="0" w:space="0" w:color="auto"/>
          </w:divBdr>
        </w:div>
        <w:div w:id="1796213054">
          <w:marLeft w:val="0"/>
          <w:marRight w:val="0"/>
          <w:marTop w:val="0"/>
          <w:marBottom w:val="0"/>
          <w:divBdr>
            <w:top w:val="none" w:sz="0" w:space="0" w:color="auto"/>
            <w:left w:val="none" w:sz="0" w:space="0" w:color="auto"/>
            <w:bottom w:val="none" w:sz="0" w:space="0" w:color="auto"/>
            <w:right w:val="none" w:sz="0" w:space="0" w:color="auto"/>
          </w:divBdr>
        </w:div>
        <w:div w:id="1796213055">
          <w:marLeft w:val="0"/>
          <w:marRight w:val="0"/>
          <w:marTop w:val="0"/>
          <w:marBottom w:val="0"/>
          <w:divBdr>
            <w:top w:val="none" w:sz="0" w:space="0" w:color="auto"/>
            <w:left w:val="none" w:sz="0" w:space="0" w:color="auto"/>
            <w:bottom w:val="none" w:sz="0" w:space="0" w:color="auto"/>
            <w:right w:val="none" w:sz="0" w:space="0" w:color="auto"/>
          </w:divBdr>
        </w:div>
        <w:div w:id="1796213056">
          <w:marLeft w:val="0"/>
          <w:marRight w:val="0"/>
          <w:marTop w:val="0"/>
          <w:marBottom w:val="0"/>
          <w:divBdr>
            <w:top w:val="none" w:sz="0" w:space="0" w:color="auto"/>
            <w:left w:val="none" w:sz="0" w:space="0" w:color="auto"/>
            <w:bottom w:val="none" w:sz="0" w:space="0" w:color="auto"/>
            <w:right w:val="none" w:sz="0" w:space="0" w:color="auto"/>
          </w:divBdr>
        </w:div>
        <w:div w:id="1796213058">
          <w:marLeft w:val="0"/>
          <w:marRight w:val="0"/>
          <w:marTop w:val="0"/>
          <w:marBottom w:val="0"/>
          <w:divBdr>
            <w:top w:val="none" w:sz="0" w:space="0" w:color="auto"/>
            <w:left w:val="none" w:sz="0" w:space="0" w:color="auto"/>
            <w:bottom w:val="none" w:sz="0" w:space="0" w:color="auto"/>
            <w:right w:val="none" w:sz="0" w:space="0" w:color="auto"/>
          </w:divBdr>
        </w:div>
        <w:div w:id="1796213061">
          <w:marLeft w:val="0"/>
          <w:marRight w:val="0"/>
          <w:marTop w:val="0"/>
          <w:marBottom w:val="0"/>
          <w:divBdr>
            <w:top w:val="none" w:sz="0" w:space="0" w:color="auto"/>
            <w:left w:val="none" w:sz="0" w:space="0" w:color="auto"/>
            <w:bottom w:val="none" w:sz="0" w:space="0" w:color="auto"/>
            <w:right w:val="none" w:sz="0" w:space="0" w:color="auto"/>
          </w:divBdr>
        </w:div>
        <w:div w:id="1796213063">
          <w:marLeft w:val="0"/>
          <w:marRight w:val="0"/>
          <w:marTop w:val="0"/>
          <w:marBottom w:val="0"/>
          <w:divBdr>
            <w:top w:val="none" w:sz="0" w:space="0" w:color="auto"/>
            <w:left w:val="none" w:sz="0" w:space="0" w:color="auto"/>
            <w:bottom w:val="none" w:sz="0" w:space="0" w:color="auto"/>
            <w:right w:val="none" w:sz="0" w:space="0" w:color="auto"/>
          </w:divBdr>
        </w:div>
        <w:div w:id="1796213065">
          <w:marLeft w:val="0"/>
          <w:marRight w:val="0"/>
          <w:marTop w:val="0"/>
          <w:marBottom w:val="0"/>
          <w:divBdr>
            <w:top w:val="none" w:sz="0" w:space="0" w:color="auto"/>
            <w:left w:val="none" w:sz="0" w:space="0" w:color="auto"/>
            <w:bottom w:val="none" w:sz="0" w:space="0" w:color="auto"/>
            <w:right w:val="none" w:sz="0" w:space="0" w:color="auto"/>
          </w:divBdr>
        </w:div>
        <w:div w:id="1796213066">
          <w:marLeft w:val="0"/>
          <w:marRight w:val="0"/>
          <w:marTop w:val="0"/>
          <w:marBottom w:val="0"/>
          <w:divBdr>
            <w:top w:val="none" w:sz="0" w:space="0" w:color="auto"/>
            <w:left w:val="none" w:sz="0" w:space="0" w:color="auto"/>
            <w:bottom w:val="none" w:sz="0" w:space="0" w:color="auto"/>
            <w:right w:val="none" w:sz="0" w:space="0" w:color="auto"/>
          </w:divBdr>
        </w:div>
        <w:div w:id="1796213067">
          <w:marLeft w:val="0"/>
          <w:marRight w:val="0"/>
          <w:marTop w:val="0"/>
          <w:marBottom w:val="0"/>
          <w:divBdr>
            <w:top w:val="none" w:sz="0" w:space="0" w:color="auto"/>
            <w:left w:val="none" w:sz="0" w:space="0" w:color="auto"/>
            <w:bottom w:val="none" w:sz="0" w:space="0" w:color="auto"/>
            <w:right w:val="none" w:sz="0" w:space="0" w:color="auto"/>
          </w:divBdr>
        </w:div>
        <w:div w:id="1796213068">
          <w:marLeft w:val="0"/>
          <w:marRight w:val="0"/>
          <w:marTop w:val="0"/>
          <w:marBottom w:val="0"/>
          <w:divBdr>
            <w:top w:val="none" w:sz="0" w:space="0" w:color="auto"/>
            <w:left w:val="none" w:sz="0" w:space="0" w:color="auto"/>
            <w:bottom w:val="none" w:sz="0" w:space="0" w:color="auto"/>
            <w:right w:val="none" w:sz="0" w:space="0" w:color="auto"/>
          </w:divBdr>
        </w:div>
        <w:div w:id="1796213069">
          <w:marLeft w:val="0"/>
          <w:marRight w:val="0"/>
          <w:marTop w:val="0"/>
          <w:marBottom w:val="0"/>
          <w:divBdr>
            <w:top w:val="none" w:sz="0" w:space="0" w:color="auto"/>
            <w:left w:val="none" w:sz="0" w:space="0" w:color="auto"/>
            <w:bottom w:val="none" w:sz="0" w:space="0" w:color="auto"/>
            <w:right w:val="none" w:sz="0" w:space="0" w:color="auto"/>
          </w:divBdr>
        </w:div>
        <w:div w:id="1796213070">
          <w:marLeft w:val="0"/>
          <w:marRight w:val="0"/>
          <w:marTop w:val="0"/>
          <w:marBottom w:val="0"/>
          <w:divBdr>
            <w:top w:val="none" w:sz="0" w:space="0" w:color="auto"/>
            <w:left w:val="none" w:sz="0" w:space="0" w:color="auto"/>
            <w:bottom w:val="none" w:sz="0" w:space="0" w:color="auto"/>
            <w:right w:val="none" w:sz="0" w:space="0" w:color="auto"/>
          </w:divBdr>
        </w:div>
        <w:div w:id="1796213071">
          <w:marLeft w:val="0"/>
          <w:marRight w:val="0"/>
          <w:marTop w:val="0"/>
          <w:marBottom w:val="0"/>
          <w:divBdr>
            <w:top w:val="none" w:sz="0" w:space="0" w:color="auto"/>
            <w:left w:val="none" w:sz="0" w:space="0" w:color="auto"/>
            <w:bottom w:val="none" w:sz="0" w:space="0" w:color="auto"/>
            <w:right w:val="none" w:sz="0" w:space="0" w:color="auto"/>
          </w:divBdr>
        </w:div>
        <w:div w:id="1796213072">
          <w:marLeft w:val="0"/>
          <w:marRight w:val="0"/>
          <w:marTop w:val="0"/>
          <w:marBottom w:val="0"/>
          <w:divBdr>
            <w:top w:val="none" w:sz="0" w:space="0" w:color="auto"/>
            <w:left w:val="none" w:sz="0" w:space="0" w:color="auto"/>
            <w:bottom w:val="none" w:sz="0" w:space="0" w:color="auto"/>
            <w:right w:val="none" w:sz="0" w:space="0" w:color="auto"/>
          </w:divBdr>
        </w:div>
        <w:div w:id="1796213073">
          <w:marLeft w:val="0"/>
          <w:marRight w:val="0"/>
          <w:marTop w:val="0"/>
          <w:marBottom w:val="0"/>
          <w:divBdr>
            <w:top w:val="none" w:sz="0" w:space="0" w:color="auto"/>
            <w:left w:val="none" w:sz="0" w:space="0" w:color="auto"/>
            <w:bottom w:val="none" w:sz="0" w:space="0" w:color="auto"/>
            <w:right w:val="none" w:sz="0" w:space="0" w:color="auto"/>
          </w:divBdr>
        </w:div>
        <w:div w:id="1796213075">
          <w:marLeft w:val="0"/>
          <w:marRight w:val="0"/>
          <w:marTop w:val="0"/>
          <w:marBottom w:val="0"/>
          <w:divBdr>
            <w:top w:val="none" w:sz="0" w:space="0" w:color="auto"/>
            <w:left w:val="none" w:sz="0" w:space="0" w:color="auto"/>
            <w:bottom w:val="none" w:sz="0" w:space="0" w:color="auto"/>
            <w:right w:val="none" w:sz="0" w:space="0" w:color="auto"/>
          </w:divBdr>
        </w:div>
        <w:div w:id="1796213076">
          <w:marLeft w:val="0"/>
          <w:marRight w:val="0"/>
          <w:marTop w:val="0"/>
          <w:marBottom w:val="0"/>
          <w:divBdr>
            <w:top w:val="none" w:sz="0" w:space="0" w:color="auto"/>
            <w:left w:val="none" w:sz="0" w:space="0" w:color="auto"/>
            <w:bottom w:val="none" w:sz="0" w:space="0" w:color="auto"/>
            <w:right w:val="none" w:sz="0" w:space="0" w:color="auto"/>
          </w:divBdr>
        </w:div>
        <w:div w:id="1796213077">
          <w:marLeft w:val="0"/>
          <w:marRight w:val="0"/>
          <w:marTop w:val="0"/>
          <w:marBottom w:val="0"/>
          <w:divBdr>
            <w:top w:val="none" w:sz="0" w:space="0" w:color="auto"/>
            <w:left w:val="none" w:sz="0" w:space="0" w:color="auto"/>
            <w:bottom w:val="none" w:sz="0" w:space="0" w:color="auto"/>
            <w:right w:val="none" w:sz="0" w:space="0" w:color="auto"/>
          </w:divBdr>
        </w:div>
        <w:div w:id="1796213080">
          <w:marLeft w:val="0"/>
          <w:marRight w:val="0"/>
          <w:marTop w:val="0"/>
          <w:marBottom w:val="0"/>
          <w:divBdr>
            <w:top w:val="none" w:sz="0" w:space="0" w:color="auto"/>
            <w:left w:val="none" w:sz="0" w:space="0" w:color="auto"/>
            <w:bottom w:val="none" w:sz="0" w:space="0" w:color="auto"/>
            <w:right w:val="none" w:sz="0" w:space="0" w:color="auto"/>
          </w:divBdr>
        </w:div>
        <w:div w:id="1796213082">
          <w:marLeft w:val="0"/>
          <w:marRight w:val="0"/>
          <w:marTop w:val="0"/>
          <w:marBottom w:val="0"/>
          <w:divBdr>
            <w:top w:val="none" w:sz="0" w:space="0" w:color="auto"/>
            <w:left w:val="none" w:sz="0" w:space="0" w:color="auto"/>
            <w:bottom w:val="none" w:sz="0" w:space="0" w:color="auto"/>
            <w:right w:val="none" w:sz="0" w:space="0" w:color="auto"/>
          </w:divBdr>
        </w:div>
        <w:div w:id="1796213083">
          <w:marLeft w:val="0"/>
          <w:marRight w:val="0"/>
          <w:marTop w:val="0"/>
          <w:marBottom w:val="0"/>
          <w:divBdr>
            <w:top w:val="none" w:sz="0" w:space="0" w:color="auto"/>
            <w:left w:val="none" w:sz="0" w:space="0" w:color="auto"/>
            <w:bottom w:val="none" w:sz="0" w:space="0" w:color="auto"/>
            <w:right w:val="none" w:sz="0" w:space="0" w:color="auto"/>
          </w:divBdr>
        </w:div>
        <w:div w:id="1796213084">
          <w:marLeft w:val="0"/>
          <w:marRight w:val="0"/>
          <w:marTop w:val="0"/>
          <w:marBottom w:val="0"/>
          <w:divBdr>
            <w:top w:val="none" w:sz="0" w:space="0" w:color="auto"/>
            <w:left w:val="none" w:sz="0" w:space="0" w:color="auto"/>
            <w:bottom w:val="none" w:sz="0" w:space="0" w:color="auto"/>
            <w:right w:val="none" w:sz="0" w:space="0" w:color="auto"/>
          </w:divBdr>
        </w:div>
        <w:div w:id="1796213087">
          <w:marLeft w:val="0"/>
          <w:marRight w:val="0"/>
          <w:marTop w:val="0"/>
          <w:marBottom w:val="0"/>
          <w:divBdr>
            <w:top w:val="none" w:sz="0" w:space="0" w:color="auto"/>
            <w:left w:val="none" w:sz="0" w:space="0" w:color="auto"/>
            <w:bottom w:val="none" w:sz="0" w:space="0" w:color="auto"/>
            <w:right w:val="none" w:sz="0" w:space="0" w:color="auto"/>
          </w:divBdr>
        </w:div>
        <w:div w:id="1796213089">
          <w:marLeft w:val="0"/>
          <w:marRight w:val="0"/>
          <w:marTop w:val="0"/>
          <w:marBottom w:val="0"/>
          <w:divBdr>
            <w:top w:val="none" w:sz="0" w:space="0" w:color="auto"/>
            <w:left w:val="none" w:sz="0" w:space="0" w:color="auto"/>
            <w:bottom w:val="none" w:sz="0" w:space="0" w:color="auto"/>
            <w:right w:val="none" w:sz="0" w:space="0" w:color="auto"/>
          </w:divBdr>
        </w:div>
        <w:div w:id="1796213090">
          <w:marLeft w:val="0"/>
          <w:marRight w:val="0"/>
          <w:marTop w:val="0"/>
          <w:marBottom w:val="0"/>
          <w:divBdr>
            <w:top w:val="none" w:sz="0" w:space="0" w:color="auto"/>
            <w:left w:val="none" w:sz="0" w:space="0" w:color="auto"/>
            <w:bottom w:val="none" w:sz="0" w:space="0" w:color="auto"/>
            <w:right w:val="none" w:sz="0" w:space="0" w:color="auto"/>
          </w:divBdr>
        </w:div>
        <w:div w:id="1796213091">
          <w:marLeft w:val="0"/>
          <w:marRight w:val="0"/>
          <w:marTop w:val="0"/>
          <w:marBottom w:val="0"/>
          <w:divBdr>
            <w:top w:val="none" w:sz="0" w:space="0" w:color="auto"/>
            <w:left w:val="none" w:sz="0" w:space="0" w:color="auto"/>
            <w:bottom w:val="none" w:sz="0" w:space="0" w:color="auto"/>
            <w:right w:val="none" w:sz="0" w:space="0" w:color="auto"/>
          </w:divBdr>
        </w:div>
        <w:div w:id="1796213092">
          <w:marLeft w:val="0"/>
          <w:marRight w:val="0"/>
          <w:marTop w:val="0"/>
          <w:marBottom w:val="0"/>
          <w:divBdr>
            <w:top w:val="none" w:sz="0" w:space="0" w:color="auto"/>
            <w:left w:val="none" w:sz="0" w:space="0" w:color="auto"/>
            <w:bottom w:val="none" w:sz="0" w:space="0" w:color="auto"/>
            <w:right w:val="none" w:sz="0" w:space="0" w:color="auto"/>
          </w:divBdr>
        </w:div>
        <w:div w:id="1796213093">
          <w:marLeft w:val="0"/>
          <w:marRight w:val="0"/>
          <w:marTop w:val="0"/>
          <w:marBottom w:val="0"/>
          <w:divBdr>
            <w:top w:val="none" w:sz="0" w:space="0" w:color="auto"/>
            <w:left w:val="none" w:sz="0" w:space="0" w:color="auto"/>
            <w:bottom w:val="none" w:sz="0" w:space="0" w:color="auto"/>
            <w:right w:val="none" w:sz="0" w:space="0" w:color="auto"/>
          </w:divBdr>
        </w:div>
        <w:div w:id="1796213094">
          <w:marLeft w:val="0"/>
          <w:marRight w:val="0"/>
          <w:marTop w:val="0"/>
          <w:marBottom w:val="0"/>
          <w:divBdr>
            <w:top w:val="none" w:sz="0" w:space="0" w:color="auto"/>
            <w:left w:val="none" w:sz="0" w:space="0" w:color="auto"/>
            <w:bottom w:val="none" w:sz="0" w:space="0" w:color="auto"/>
            <w:right w:val="none" w:sz="0" w:space="0" w:color="auto"/>
          </w:divBdr>
        </w:div>
        <w:div w:id="1796213096">
          <w:marLeft w:val="0"/>
          <w:marRight w:val="0"/>
          <w:marTop w:val="0"/>
          <w:marBottom w:val="0"/>
          <w:divBdr>
            <w:top w:val="none" w:sz="0" w:space="0" w:color="auto"/>
            <w:left w:val="none" w:sz="0" w:space="0" w:color="auto"/>
            <w:bottom w:val="none" w:sz="0" w:space="0" w:color="auto"/>
            <w:right w:val="none" w:sz="0" w:space="0" w:color="auto"/>
          </w:divBdr>
        </w:div>
        <w:div w:id="1796213098">
          <w:marLeft w:val="0"/>
          <w:marRight w:val="0"/>
          <w:marTop w:val="0"/>
          <w:marBottom w:val="0"/>
          <w:divBdr>
            <w:top w:val="none" w:sz="0" w:space="0" w:color="auto"/>
            <w:left w:val="none" w:sz="0" w:space="0" w:color="auto"/>
            <w:bottom w:val="none" w:sz="0" w:space="0" w:color="auto"/>
            <w:right w:val="none" w:sz="0" w:space="0" w:color="auto"/>
          </w:divBdr>
        </w:div>
        <w:div w:id="1796213099">
          <w:marLeft w:val="0"/>
          <w:marRight w:val="0"/>
          <w:marTop w:val="0"/>
          <w:marBottom w:val="0"/>
          <w:divBdr>
            <w:top w:val="none" w:sz="0" w:space="0" w:color="auto"/>
            <w:left w:val="none" w:sz="0" w:space="0" w:color="auto"/>
            <w:bottom w:val="none" w:sz="0" w:space="0" w:color="auto"/>
            <w:right w:val="none" w:sz="0" w:space="0" w:color="auto"/>
          </w:divBdr>
        </w:div>
        <w:div w:id="1796213101">
          <w:marLeft w:val="0"/>
          <w:marRight w:val="0"/>
          <w:marTop w:val="0"/>
          <w:marBottom w:val="0"/>
          <w:divBdr>
            <w:top w:val="none" w:sz="0" w:space="0" w:color="auto"/>
            <w:left w:val="none" w:sz="0" w:space="0" w:color="auto"/>
            <w:bottom w:val="none" w:sz="0" w:space="0" w:color="auto"/>
            <w:right w:val="none" w:sz="0" w:space="0" w:color="auto"/>
          </w:divBdr>
        </w:div>
        <w:div w:id="1796213102">
          <w:marLeft w:val="0"/>
          <w:marRight w:val="0"/>
          <w:marTop w:val="0"/>
          <w:marBottom w:val="0"/>
          <w:divBdr>
            <w:top w:val="none" w:sz="0" w:space="0" w:color="auto"/>
            <w:left w:val="none" w:sz="0" w:space="0" w:color="auto"/>
            <w:bottom w:val="none" w:sz="0" w:space="0" w:color="auto"/>
            <w:right w:val="none" w:sz="0" w:space="0" w:color="auto"/>
          </w:divBdr>
        </w:div>
        <w:div w:id="1796213103">
          <w:marLeft w:val="0"/>
          <w:marRight w:val="0"/>
          <w:marTop w:val="0"/>
          <w:marBottom w:val="0"/>
          <w:divBdr>
            <w:top w:val="none" w:sz="0" w:space="0" w:color="auto"/>
            <w:left w:val="none" w:sz="0" w:space="0" w:color="auto"/>
            <w:bottom w:val="none" w:sz="0" w:space="0" w:color="auto"/>
            <w:right w:val="none" w:sz="0" w:space="0" w:color="auto"/>
          </w:divBdr>
        </w:div>
        <w:div w:id="1796213105">
          <w:marLeft w:val="0"/>
          <w:marRight w:val="0"/>
          <w:marTop w:val="0"/>
          <w:marBottom w:val="0"/>
          <w:divBdr>
            <w:top w:val="none" w:sz="0" w:space="0" w:color="auto"/>
            <w:left w:val="none" w:sz="0" w:space="0" w:color="auto"/>
            <w:bottom w:val="none" w:sz="0" w:space="0" w:color="auto"/>
            <w:right w:val="none" w:sz="0" w:space="0" w:color="auto"/>
          </w:divBdr>
        </w:div>
        <w:div w:id="1796213106">
          <w:marLeft w:val="0"/>
          <w:marRight w:val="0"/>
          <w:marTop w:val="0"/>
          <w:marBottom w:val="0"/>
          <w:divBdr>
            <w:top w:val="none" w:sz="0" w:space="0" w:color="auto"/>
            <w:left w:val="none" w:sz="0" w:space="0" w:color="auto"/>
            <w:bottom w:val="none" w:sz="0" w:space="0" w:color="auto"/>
            <w:right w:val="none" w:sz="0" w:space="0" w:color="auto"/>
          </w:divBdr>
        </w:div>
        <w:div w:id="1796213107">
          <w:marLeft w:val="0"/>
          <w:marRight w:val="0"/>
          <w:marTop w:val="0"/>
          <w:marBottom w:val="0"/>
          <w:divBdr>
            <w:top w:val="none" w:sz="0" w:space="0" w:color="auto"/>
            <w:left w:val="none" w:sz="0" w:space="0" w:color="auto"/>
            <w:bottom w:val="none" w:sz="0" w:space="0" w:color="auto"/>
            <w:right w:val="none" w:sz="0" w:space="0" w:color="auto"/>
          </w:divBdr>
        </w:div>
        <w:div w:id="1796213109">
          <w:marLeft w:val="0"/>
          <w:marRight w:val="0"/>
          <w:marTop w:val="0"/>
          <w:marBottom w:val="0"/>
          <w:divBdr>
            <w:top w:val="none" w:sz="0" w:space="0" w:color="auto"/>
            <w:left w:val="none" w:sz="0" w:space="0" w:color="auto"/>
            <w:bottom w:val="none" w:sz="0" w:space="0" w:color="auto"/>
            <w:right w:val="none" w:sz="0" w:space="0" w:color="auto"/>
          </w:divBdr>
        </w:div>
        <w:div w:id="1796213110">
          <w:marLeft w:val="0"/>
          <w:marRight w:val="0"/>
          <w:marTop w:val="0"/>
          <w:marBottom w:val="0"/>
          <w:divBdr>
            <w:top w:val="none" w:sz="0" w:space="0" w:color="auto"/>
            <w:left w:val="none" w:sz="0" w:space="0" w:color="auto"/>
            <w:bottom w:val="none" w:sz="0" w:space="0" w:color="auto"/>
            <w:right w:val="none" w:sz="0" w:space="0" w:color="auto"/>
          </w:divBdr>
        </w:div>
        <w:div w:id="1796213111">
          <w:marLeft w:val="0"/>
          <w:marRight w:val="0"/>
          <w:marTop w:val="0"/>
          <w:marBottom w:val="0"/>
          <w:divBdr>
            <w:top w:val="none" w:sz="0" w:space="0" w:color="auto"/>
            <w:left w:val="none" w:sz="0" w:space="0" w:color="auto"/>
            <w:bottom w:val="none" w:sz="0" w:space="0" w:color="auto"/>
            <w:right w:val="none" w:sz="0" w:space="0" w:color="auto"/>
          </w:divBdr>
        </w:div>
        <w:div w:id="1796213113">
          <w:marLeft w:val="0"/>
          <w:marRight w:val="0"/>
          <w:marTop w:val="0"/>
          <w:marBottom w:val="0"/>
          <w:divBdr>
            <w:top w:val="none" w:sz="0" w:space="0" w:color="auto"/>
            <w:left w:val="none" w:sz="0" w:space="0" w:color="auto"/>
            <w:bottom w:val="none" w:sz="0" w:space="0" w:color="auto"/>
            <w:right w:val="none" w:sz="0" w:space="0" w:color="auto"/>
          </w:divBdr>
        </w:div>
        <w:div w:id="1796213114">
          <w:marLeft w:val="0"/>
          <w:marRight w:val="0"/>
          <w:marTop w:val="0"/>
          <w:marBottom w:val="0"/>
          <w:divBdr>
            <w:top w:val="none" w:sz="0" w:space="0" w:color="auto"/>
            <w:left w:val="none" w:sz="0" w:space="0" w:color="auto"/>
            <w:bottom w:val="none" w:sz="0" w:space="0" w:color="auto"/>
            <w:right w:val="none" w:sz="0" w:space="0" w:color="auto"/>
          </w:divBdr>
        </w:div>
        <w:div w:id="1796213115">
          <w:marLeft w:val="0"/>
          <w:marRight w:val="0"/>
          <w:marTop w:val="0"/>
          <w:marBottom w:val="0"/>
          <w:divBdr>
            <w:top w:val="none" w:sz="0" w:space="0" w:color="auto"/>
            <w:left w:val="none" w:sz="0" w:space="0" w:color="auto"/>
            <w:bottom w:val="none" w:sz="0" w:space="0" w:color="auto"/>
            <w:right w:val="none" w:sz="0" w:space="0" w:color="auto"/>
          </w:divBdr>
        </w:div>
        <w:div w:id="1796213116">
          <w:marLeft w:val="0"/>
          <w:marRight w:val="0"/>
          <w:marTop w:val="0"/>
          <w:marBottom w:val="0"/>
          <w:divBdr>
            <w:top w:val="none" w:sz="0" w:space="0" w:color="auto"/>
            <w:left w:val="none" w:sz="0" w:space="0" w:color="auto"/>
            <w:bottom w:val="none" w:sz="0" w:space="0" w:color="auto"/>
            <w:right w:val="none" w:sz="0" w:space="0" w:color="auto"/>
          </w:divBdr>
        </w:div>
        <w:div w:id="1796213120">
          <w:marLeft w:val="0"/>
          <w:marRight w:val="0"/>
          <w:marTop w:val="0"/>
          <w:marBottom w:val="0"/>
          <w:divBdr>
            <w:top w:val="none" w:sz="0" w:space="0" w:color="auto"/>
            <w:left w:val="none" w:sz="0" w:space="0" w:color="auto"/>
            <w:bottom w:val="none" w:sz="0" w:space="0" w:color="auto"/>
            <w:right w:val="none" w:sz="0" w:space="0" w:color="auto"/>
          </w:divBdr>
        </w:div>
        <w:div w:id="1796213121">
          <w:marLeft w:val="0"/>
          <w:marRight w:val="0"/>
          <w:marTop w:val="0"/>
          <w:marBottom w:val="0"/>
          <w:divBdr>
            <w:top w:val="none" w:sz="0" w:space="0" w:color="auto"/>
            <w:left w:val="none" w:sz="0" w:space="0" w:color="auto"/>
            <w:bottom w:val="none" w:sz="0" w:space="0" w:color="auto"/>
            <w:right w:val="none" w:sz="0" w:space="0" w:color="auto"/>
          </w:divBdr>
        </w:div>
        <w:div w:id="1796213123">
          <w:marLeft w:val="0"/>
          <w:marRight w:val="0"/>
          <w:marTop w:val="0"/>
          <w:marBottom w:val="0"/>
          <w:divBdr>
            <w:top w:val="none" w:sz="0" w:space="0" w:color="auto"/>
            <w:left w:val="none" w:sz="0" w:space="0" w:color="auto"/>
            <w:bottom w:val="none" w:sz="0" w:space="0" w:color="auto"/>
            <w:right w:val="none" w:sz="0" w:space="0" w:color="auto"/>
          </w:divBdr>
        </w:div>
        <w:div w:id="1796213124">
          <w:marLeft w:val="0"/>
          <w:marRight w:val="0"/>
          <w:marTop w:val="0"/>
          <w:marBottom w:val="0"/>
          <w:divBdr>
            <w:top w:val="none" w:sz="0" w:space="0" w:color="auto"/>
            <w:left w:val="none" w:sz="0" w:space="0" w:color="auto"/>
            <w:bottom w:val="none" w:sz="0" w:space="0" w:color="auto"/>
            <w:right w:val="none" w:sz="0" w:space="0" w:color="auto"/>
          </w:divBdr>
        </w:div>
        <w:div w:id="1796213125">
          <w:marLeft w:val="0"/>
          <w:marRight w:val="0"/>
          <w:marTop w:val="0"/>
          <w:marBottom w:val="0"/>
          <w:divBdr>
            <w:top w:val="none" w:sz="0" w:space="0" w:color="auto"/>
            <w:left w:val="none" w:sz="0" w:space="0" w:color="auto"/>
            <w:bottom w:val="none" w:sz="0" w:space="0" w:color="auto"/>
            <w:right w:val="none" w:sz="0" w:space="0" w:color="auto"/>
          </w:divBdr>
        </w:div>
        <w:div w:id="1796213126">
          <w:marLeft w:val="0"/>
          <w:marRight w:val="0"/>
          <w:marTop w:val="0"/>
          <w:marBottom w:val="0"/>
          <w:divBdr>
            <w:top w:val="none" w:sz="0" w:space="0" w:color="auto"/>
            <w:left w:val="none" w:sz="0" w:space="0" w:color="auto"/>
            <w:bottom w:val="none" w:sz="0" w:space="0" w:color="auto"/>
            <w:right w:val="none" w:sz="0" w:space="0" w:color="auto"/>
          </w:divBdr>
        </w:div>
        <w:div w:id="1796213128">
          <w:marLeft w:val="0"/>
          <w:marRight w:val="0"/>
          <w:marTop w:val="0"/>
          <w:marBottom w:val="0"/>
          <w:divBdr>
            <w:top w:val="none" w:sz="0" w:space="0" w:color="auto"/>
            <w:left w:val="none" w:sz="0" w:space="0" w:color="auto"/>
            <w:bottom w:val="none" w:sz="0" w:space="0" w:color="auto"/>
            <w:right w:val="none" w:sz="0" w:space="0" w:color="auto"/>
          </w:divBdr>
        </w:div>
        <w:div w:id="1796213129">
          <w:marLeft w:val="0"/>
          <w:marRight w:val="0"/>
          <w:marTop w:val="0"/>
          <w:marBottom w:val="0"/>
          <w:divBdr>
            <w:top w:val="none" w:sz="0" w:space="0" w:color="auto"/>
            <w:left w:val="none" w:sz="0" w:space="0" w:color="auto"/>
            <w:bottom w:val="none" w:sz="0" w:space="0" w:color="auto"/>
            <w:right w:val="none" w:sz="0" w:space="0" w:color="auto"/>
          </w:divBdr>
        </w:div>
        <w:div w:id="1796213130">
          <w:marLeft w:val="0"/>
          <w:marRight w:val="0"/>
          <w:marTop w:val="0"/>
          <w:marBottom w:val="0"/>
          <w:divBdr>
            <w:top w:val="none" w:sz="0" w:space="0" w:color="auto"/>
            <w:left w:val="none" w:sz="0" w:space="0" w:color="auto"/>
            <w:bottom w:val="none" w:sz="0" w:space="0" w:color="auto"/>
            <w:right w:val="none" w:sz="0" w:space="0" w:color="auto"/>
          </w:divBdr>
        </w:div>
        <w:div w:id="1796213132">
          <w:marLeft w:val="0"/>
          <w:marRight w:val="0"/>
          <w:marTop w:val="0"/>
          <w:marBottom w:val="0"/>
          <w:divBdr>
            <w:top w:val="none" w:sz="0" w:space="0" w:color="auto"/>
            <w:left w:val="none" w:sz="0" w:space="0" w:color="auto"/>
            <w:bottom w:val="none" w:sz="0" w:space="0" w:color="auto"/>
            <w:right w:val="none" w:sz="0" w:space="0" w:color="auto"/>
          </w:divBdr>
        </w:div>
      </w:divsChild>
    </w:div>
    <w:div w:id="1796213052">
      <w:marLeft w:val="0"/>
      <w:marRight w:val="0"/>
      <w:marTop w:val="0"/>
      <w:marBottom w:val="0"/>
      <w:divBdr>
        <w:top w:val="none" w:sz="0" w:space="0" w:color="auto"/>
        <w:left w:val="none" w:sz="0" w:space="0" w:color="auto"/>
        <w:bottom w:val="none" w:sz="0" w:space="0" w:color="auto"/>
        <w:right w:val="none" w:sz="0" w:space="0" w:color="auto"/>
      </w:divBdr>
    </w:div>
    <w:div w:id="1796213059">
      <w:marLeft w:val="0"/>
      <w:marRight w:val="0"/>
      <w:marTop w:val="0"/>
      <w:marBottom w:val="0"/>
      <w:divBdr>
        <w:top w:val="none" w:sz="0" w:space="0" w:color="auto"/>
        <w:left w:val="none" w:sz="0" w:space="0" w:color="auto"/>
        <w:bottom w:val="none" w:sz="0" w:space="0" w:color="auto"/>
        <w:right w:val="none" w:sz="0" w:space="0" w:color="auto"/>
      </w:divBdr>
    </w:div>
    <w:div w:id="1796213060">
      <w:marLeft w:val="0"/>
      <w:marRight w:val="0"/>
      <w:marTop w:val="0"/>
      <w:marBottom w:val="240"/>
      <w:divBdr>
        <w:top w:val="none" w:sz="0" w:space="0" w:color="auto"/>
        <w:left w:val="none" w:sz="0" w:space="0" w:color="auto"/>
        <w:bottom w:val="none" w:sz="0" w:space="0" w:color="auto"/>
        <w:right w:val="none" w:sz="0" w:space="0" w:color="auto"/>
      </w:divBdr>
      <w:divsChild>
        <w:div w:id="1796213112">
          <w:marLeft w:val="0"/>
          <w:marRight w:val="0"/>
          <w:marTop w:val="0"/>
          <w:marBottom w:val="0"/>
          <w:divBdr>
            <w:top w:val="none" w:sz="0" w:space="0" w:color="auto"/>
            <w:left w:val="none" w:sz="0" w:space="0" w:color="auto"/>
            <w:bottom w:val="none" w:sz="0" w:space="0" w:color="auto"/>
            <w:right w:val="none" w:sz="0" w:space="0" w:color="auto"/>
          </w:divBdr>
          <w:divsChild>
            <w:div w:id="1796213074">
              <w:marLeft w:val="0"/>
              <w:marRight w:val="0"/>
              <w:marTop w:val="0"/>
              <w:marBottom w:val="0"/>
              <w:divBdr>
                <w:top w:val="none" w:sz="0" w:space="0" w:color="auto"/>
                <w:left w:val="none" w:sz="0" w:space="0" w:color="auto"/>
                <w:bottom w:val="none" w:sz="0" w:space="0" w:color="auto"/>
                <w:right w:val="none" w:sz="0" w:space="0" w:color="auto"/>
              </w:divBdr>
              <w:divsChild>
                <w:div w:id="1796213048">
                  <w:marLeft w:val="0"/>
                  <w:marRight w:val="0"/>
                  <w:marTop w:val="0"/>
                  <w:marBottom w:val="0"/>
                  <w:divBdr>
                    <w:top w:val="none" w:sz="0" w:space="0" w:color="auto"/>
                    <w:left w:val="none" w:sz="0" w:space="0" w:color="auto"/>
                    <w:bottom w:val="none" w:sz="0" w:space="0" w:color="auto"/>
                    <w:right w:val="none" w:sz="0" w:space="0" w:color="auto"/>
                  </w:divBdr>
                  <w:divsChild>
                    <w:div w:id="17962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3062">
      <w:marLeft w:val="0"/>
      <w:marRight w:val="0"/>
      <w:marTop w:val="0"/>
      <w:marBottom w:val="0"/>
      <w:divBdr>
        <w:top w:val="none" w:sz="0" w:space="0" w:color="auto"/>
        <w:left w:val="none" w:sz="0" w:space="0" w:color="auto"/>
        <w:bottom w:val="none" w:sz="0" w:space="0" w:color="auto"/>
        <w:right w:val="none" w:sz="0" w:space="0" w:color="auto"/>
      </w:divBdr>
      <w:divsChild>
        <w:div w:id="1796213064">
          <w:marLeft w:val="0"/>
          <w:marRight w:val="0"/>
          <w:marTop w:val="0"/>
          <w:marBottom w:val="0"/>
          <w:divBdr>
            <w:top w:val="none" w:sz="0" w:space="0" w:color="auto"/>
            <w:left w:val="none" w:sz="0" w:space="0" w:color="auto"/>
            <w:bottom w:val="none" w:sz="0" w:space="0" w:color="auto"/>
            <w:right w:val="none" w:sz="0" w:space="0" w:color="auto"/>
          </w:divBdr>
          <w:divsChild>
            <w:div w:id="1796213104">
              <w:marLeft w:val="0"/>
              <w:marRight w:val="0"/>
              <w:marTop w:val="0"/>
              <w:marBottom w:val="0"/>
              <w:divBdr>
                <w:top w:val="none" w:sz="0" w:space="0" w:color="auto"/>
                <w:left w:val="none" w:sz="0" w:space="0" w:color="auto"/>
                <w:bottom w:val="none" w:sz="0" w:space="0" w:color="auto"/>
                <w:right w:val="none" w:sz="0" w:space="0" w:color="auto"/>
              </w:divBdr>
              <w:divsChild>
                <w:div w:id="1796213122">
                  <w:marLeft w:val="0"/>
                  <w:marRight w:val="0"/>
                  <w:marTop w:val="0"/>
                  <w:marBottom w:val="0"/>
                  <w:divBdr>
                    <w:top w:val="none" w:sz="0" w:space="0" w:color="auto"/>
                    <w:left w:val="none" w:sz="0" w:space="0" w:color="auto"/>
                    <w:bottom w:val="none" w:sz="0" w:space="0" w:color="auto"/>
                    <w:right w:val="none" w:sz="0" w:space="0" w:color="auto"/>
                  </w:divBdr>
                  <w:divsChild>
                    <w:div w:id="1796213036">
                      <w:marLeft w:val="0"/>
                      <w:marRight w:val="0"/>
                      <w:marTop w:val="0"/>
                      <w:marBottom w:val="0"/>
                      <w:divBdr>
                        <w:top w:val="none" w:sz="0" w:space="0" w:color="auto"/>
                        <w:left w:val="none" w:sz="0" w:space="0" w:color="auto"/>
                        <w:bottom w:val="none" w:sz="0" w:space="0" w:color="auto"/>
                        <w:right w:val="none" w:sz="0" w:space="0" w:color="auto"/>
                      </w:divBdr>
                      <w:divsChild>
                        <w:div w:id="1796213127">
                          <w:marLeft w:val="0"/>
                          <w:marRight w:val="0"/>
                          <w:marTop w:val="0"/>
                          <w:marBottom w:val="0"/>
                          <w:divBdr>
                            <w:top w:val="none" w:sz="0" w:space="0" w:color="auto"/>
                            <w:left w:val="none" w:sz="0" w:space="0" w:color="auto"/>
                            <w:bottom w:val="none" w:sz="0" w:space="0" w:color="auto"/>
                            <w:right w:val="none" w:sz="0" w:space="0" w:color="auto"/>
                          </w:divBdr>
                          <w:divsChild>
                            <w:div w:id="1796213057">
                              <w:marLeft w:val="0"/>
                              <w:marRight w:val="0"/>
                              <w:marTop w:val="0"/>
                              <w:marBottom w:val="0"/>
                              <w:divBdr>
                                <w:top w:val="none" w:sz="0" w:space="0" w:color="auto"/>
                                <w:left w:val="none" w:sz="0" w:space="0" w:color="auto"/>
                                <w:bottom w:val="none" w:sz="0" w:space="0" w:color="auto"/>
                                <w:right w:val="none" w:sz="0" w:space="0" w:color="auto"/>
                              </w:divBdr>
                              <w:divsChild>
                                <w:div w:id="1796213045">
                                  <w:marLeft w:val="0"/>
                                  <w:marRight w:val="0"/>
                                  <w:marTop w:val="0"/>
                                  <w:marBottom w:val="0"/>
                                  <w:divBdr>
                                    <w:top w:val="none" w:sz="0" w:space="0" w:color="auto"/>
                                    <w:left w:val="none" w:sz="0" w:space="0" w:color="auto"/>
                                    <w:bottom w:val="none" w:sz="0" w:space="0" w:color="auto"/>
                                    <w:right w:val="none" w:sz="0" w:space="0" w:color="auto"/>
                                  </w:divBdr>
                                  <w:divsChild>
                                    <w:div w:id="1796213042">
                                      <w:marLeft w:val="0"/>
                                      <w:marRight w:val="0"/>
                                      <w:marTop w:val="0"/>
                                      <w:marBottom w:val="0"/>
                                      <w:divBdr>
                                        <w:top w:val="none" w:sz="0" w:space="0" w:color="auto"/>
                                        <w:left w:val="none" w:sz="0" w:space="0" w:color="auto"/>
                                        <w:bottom w:val="none" w:sz="0" w:space="0" w:color="auto"/>
                                        <w:right w:val="none" w:sz="0" w:space="0" w:color="auto"/>
                                      </w:divBdr>
                                    </w:div>
                                    <w:div w:id="17962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13078">
      <w:marLeft w:val="0"/>
      <w:marRight w:val="0"/>
      <w:marTop w:val="0"/>
      <w:marBottom w:val="0"/>
      <w:divBdr>
        <w:top w:val="none" w:sz="0" w:space="0" w:color="auto"/>
        <w:left w:val="none" w:sz="0" w:space="0" w:color="auto"/>
        <w:bottom w:val="none" w:sz="0" w:space="0" w:color="auto"/>
        <w:right w:val="none" w:sz="0" w:space="0" w:color="auto"/>
      </w:divBdr>
    </w:div>
    <w:div w:id="1796213081">
      <w:marLeft w:val="0"/>
      <w:marRight w:val="0"/>
      <w:marTop w:val="0"/>
      <w:marBottom w:val="0"/>
      <w:divBdr>
        <w:top w:val="none" w:sz="0" w:space="0" w:color="auto"/>
        <w:left w:val="none" w:sz="0" w:space="0" w:color="auto"/>
        <w:bottom w:val="none" w:sz="0" w:space="0" w:color="auto"/>
        <w:right w:val="none" w:sz="0" w:space="0" w:color="auto"/>
      </w:divBdr>
    </w:div>
    <w:div w:id="1796213085">
      <w:marLeft w:val="0"/>
      <w:marRight w:val="0"/>
      <w:marTop w:val="0"/>
      <w:marBottom w:val="0"/>
      <w:divBdr>
        <w:top w:val="none" w:sz="0" w:space="0" w:color="auto"/>
        <w:left w:val="none" w:sz="0" w:space="0" w:color="auto"/>
        <w:bottom w:val="none" w:sz="0" w:space="0" w:color="auto"/>
        <w:right w:val="none" w:sz="0" w:space="0" w:color="auto"/>
      </w:divBdr>
    </w:div>
    <w:div w:id="1796213086">
      <w:marLeft w:val="0"/>
      <w:marRight w:val="0"/>
      <w:marTop w:val="0"/>
      <w:marBottom w:val="0"/>
      <w:divBdr>
        <w:top w:val="none" w:sz="0" w:space="0" w:color="auto"/>
        <w:left w:val="none" w:sz="0" w:space="0" w:color="auto"/>
        <w:bottom w:val="none" w:sz="0" w:space="0" w:color="auto"/>
        <w:right w:val="none" w:sz="0" w:space="0" w:color="auto"/>
      </w:divBdr>
    </w:div>
    <w:div w:id="1796213088">
      <w:marLeft w:val="0"/>
      <w:marRight w:val="0"/>
      <w:marTop w:val="0"/>
      <w:marBottom w:val="0"/>
      <w:divBdr>
        <w:top w:val="none" w:sz="0" w:space="0" w:color="auto"/>
        <w:left w:val="none" w:sz="0" w:space="0" w:color="auto"/>
        <w:bottom w:val="none" w:sz="0" w:space="0" w:color="auto"/>
        <w:right w:val="none" w:sz="0" w:space="0" w:color="auto"/>
      </w:divBdr>
    </w:div>
    <w:div w:id="1796213095">
      <w:marLeft w:val="0"/>
      <w:marRight w:val="0"/>
      <w:marTop w:val="0"/>
      <w:marBottom w:val="0"/>
      <w:divBdr>
        <w:top w:val="none" w:sz="0" w:space="0" w:color="auto"/>
        <w:left w:val="none" w:sz="0" w:space="0" w:color="auto"/>
        <w:bottom w:val="none" w:sz="0" w:space="0" w:color="auto"/>
        <w:right w:val="none" w:sz="0" w:space="0" w:color="auto"/>
      </w:divBdr>
    </w:div>
    <w:div w:id="1796213097">
      <w:marLeft w:val="0"/>
      <w:marRight w:val="0"/>
      <w:marTop w:val="0"/>
      <w:marBottom w:val="0"/>
      <w:divBdr>
        <w:top w:val="none" w:sz="0" w:space="0" w:color="auto"/>
        <w:left w:val="none" w:sz="0" w:space="0" w:color="auto"/>
        <w:bottom w:val="none" w:sz="0" w:space="0" w:color="auto"/>
        <w:right w:val="none" w:sz="0" w:space="0" w:color="auto"/>
      </w:divBdr>
    </w:div>
    <w:div w:id="1796213100">
      <w:marLeft w:val="0"/>
      <w:marRight w:val="0"/>
      <w:marTop w:val="0"/>
      <w:marBottom w:val="0"/>
      <w:divBdr>
        <w:top w:val="none" w:sz="0" w:space="0" w:color="auto"/>
        <w:left w:val="none" w:sz="0" w:space="0" w:color="auto"/>
        <w:bottom w:val="none" w:sz="0" w:space="0" w:color="auto"/>
        <w:right w:val="none" w:sz="0" w:space="0" w:color="auto"/>
      </w:divBdr>
    </w:div>
    <w:div w:id="1796213108">
      <w:marLeft w:val="0"/>
      <w:marRight w:val="0"/>
      <w:marTop w:val="0"/>
      <w:marBottom w:val="0"/>
      <w:divBdr>
        <w:top w:val="none" w:sz="0" w:space="0" w:color="auto"/>
        <w:left w:val="none" w:sz="0" w:space="0" w:color="auto"/>
        <w:bottom w:val="none" w:sz="0" w:space="0" w:color="auto"/>
        <w:right w:val="none" w:sz="0" w:space="0" w:color="auto"/>
      </w:divBdr>
    </w:div>
    <w:div w:id="1796213118">
      <w:marLeft w:val="0"/>
      <w:marRight w:val="0"/>
      <w:marTop w:val="0"/>
      <w:marBottom w:val="0"/>
      <w:divBdr>
        <w:top w:val="none" w:sz="0" w:space="0" w:color="auto"/>
        <w:left w:val="none" w:sz="0" w:space="0" w:color="auto"/>
        <w:bottom w:val="none" w:sz="0" w:space="0" w:color="auto"/>
        <w:right w:val="none" w:sz="0" w:space="0" w:color="auto"/>
      </w:divBdr>
    </w:div>
    <w:div w:id="1796213119">
      <w:marLeft w:val="0"/>
      <w:marRight w:val="0"/>
      <w:marTop w:val="0"/>
      <w:marBottom w:val="0"/>
      <w:divBdr>
        <w:top w:val="none" w:sz="0" w:space="0" w:color="auto"/>
        <w:left w:val="none" w:sz="0" w:space="0" w:color="auto"/>
        <w:bottom w:val="none" w:sz="0" w:space="0" w:color="auto"/>
        <w:right w:val="none" w:sz="0" w:space="0" w:color="auto"/>
      </w:divBdr>
    </w:div>
    <w:div w:id="1796213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PowerPoint_Slide1.sl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7512</Words>
  <Characters>42819</Characters>
  <Application>Microsoft Office Word</Application>
  <DocSecurity>0</DocSecurity>
  <Lines>356</Lines>
  <Paragraphs>100</Paragraphs>
  <ScaleCrop>false</ScaleCrop>
  <Company>Universitätsklinikum Heidelberg</Company>
  <LinksUpToDate>false</LinksUpToDate>
  <CharactersWithSpaces>50231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of circulating tumor cells indicates poor prognosis in patients with primary colorectal cancer: A systematic review and meta-analysis</dc:title>
  <dc:creator>Nuh Rahbari</dc:creator>
  <cp:lastModifiedBy>LS Ma</cp:lastModifiedBy>
  <cp:revision>2</cp:revision>
  <cp:lastPrinted>2010-11-23T15:16:00Z</cp:lastPrinted>
  <dcterms:created xsi:type="dcterms:W3CDTF">2014-04-27T06:09:00Z</dcterms:created>
  <dcterms:modified xsi:type="dcterms:W3CDTF">2014-04-27T06:09:00Z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id="iHxUO2xH"/&gt;&lt;style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value="false"/&gt;&lt;pref name="noteType" value="0"/&gt;&lt;/prefs&gt;&lt;/data&gt;</vt:lpwstr>
  </property>
</Properties>
</file>