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9D30"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356618C6"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74233</w:t>
      </w:r>
    </w:p>
    <w:p w14:paraId="28D131C8"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C6F94ED" w14:textId="77777777" w:rsidR="00BA70DB" w:rsidRDefault="00BA70DB">
      <w:pPr>
        <w:spacing w:line="360" w:lineRule="auto"/>
        <w:jc w:val="both"/>
        <w:rPr>
          <w:rFonts w:ascii="Book Antiqua" w:hAnsi="Book Antiqua"/>
        </w:rPr>
      </w:pPr>
    </w:p>
    <w:p w14:paraId="5FB14F0B" w14:textId="77777777" w:rsidR="00BA70DB" w:rsidRDefault="00075300">
      <w:pPr>
        <w:spacing w:line="360" w:lineRule="auto"/>
        <w:jc w:val="both"/>
        <w:rPr>
          <w:rFonts w:ascii="Book Antiqua" w:hAnsi="Book Antiqua"/>
        </w:rPr>
      </w:pPr>
      <w:r>
        <w:rPr>
          <w:rFonts w:ascii="Book Antiqua" w:eastAsia="Book Antiqua" w:hAnsi="Book Antiqua" w:cs="Book Antiqua"/>
          <w:b/>
          <w:i/>
        </w:rPr>
        <w:t>Observational Study</w:t>
      </w:r>
    </w:p>
    <w:p w14:paraId="30323815" w14:textId="77777777" w:rsidR="00BA70DB" w:rsidRDefault="00075300">
      <w:pPr>
        <w:spacing w:line="360" w:lineRule="auto"/>
        <w:jc w:val="both"/>
        <w:rPr>
          <w:rFonts w:ascii="Book Antiqua" w:hAnsi="Book Antiqua"/>
        </w:rPr>
      </w:pPr>
      <w:bookmarkStart w:id="0" w:name="OLE_LINK283"/>
      <w:bookmarkStart w:id="1" w:name="OLE_LINK284"/>
      <w:r>
        <w:rPr>
          <w:rFonts w:ascii="Book Antiqua" w:eastAsia="Book Antiqua" w:hAnsi="Book Antiqua" w:cs="Book Antiqua"/>
          <w:b/>
        </w:rPr>
        <w:t xml:space="preserve">Airway management training program for nurses </w:t>
      </w:r>
      <w:r>
        <w:rPr>
          <w:rFonts w:ascii="Book Antiqua" w:eastAsia="Book Antiqua" w:hAnsi="Book Antiqua" w:cs="Book Antiqua"/>
          <w:b/>
          <w:i/>
          <w:iCs/>
        </w:rPr>
        <w:t>via</w:t>
      </w:r>
      <w:r>
        <w:rPr>
          <w:rFonts w:ascii="Book Antiqua" w:eastAsia="Book Antiqua" w:hAnsi="Book Antiqua" w:cs="Book Antiqua"/>
          <w:b/>
        </w:rPr>
        <w:t xml:space="preserve"> online course in COVID-19 preparedness</w:t>
      </w:r>
    </w:p>
    <w:bookmarkEnd w:id="0"/>
    <w:bookmarkEnd w:id="1"/>
    <w:p w14:paraId="119E445D" w14:textId="77777777" w:rsidR="00BA70DB" w:rsidRDefault="00BA70DB">
      <w:pPr>
        <w:spacing w:line="360" w:lineRule="auto"/>
        <w:jc w:val="both"/>
        <w:rPr>
          <w:rFonts w:ascii="Book Antiqua" w:hAnsi="Book Antiqua"/>
        </w:rPr>
      </w:pPr>
    </w:p>
    <w:p w14:paraId="7FB1693D"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Gupta </w:t>
      </w:r>
      <w:r>
        <w:rPr>
          <w:rFonts w:ascii="Book Antiqua" w:hAnsi="Book Antiqua" w:cs="Book Antiqua"/>
          <w:lang w:eastAsia="zh-CN"/>
        </w:rPr>
        <w:t xml:space="preserve">B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 xml:space="preserve">Online airway </w:t>
      </w:r>
      <w:r>
        <w:rPr>
          <w:rFonts w:ascii="Book Antiqua" w:eastAsia="Book Antiqua" w:hAnsi="Book Antiqua" w:cs="Book Antiqua"/>
        </w:rPr>
        <w:t>training in COVID-19</w:t>
      </w:r>
    </w:p>
    <w:p w14:paraId="541F57F9" w14:textId="77777777" w:rsidR="00BA70DB" w:rsidRDefault="00BA70DB">
      <w:pPr>
        <w:spacing w:line="360" w:lineRule="auto"/>
        <w:jc w:val="both"/>
        <w:rPr>
          <w:rFonts w:ascii="Book Antiqua" w:hAnsi="Book Antiqua"/>
        </w:rPr>
      </w:pPr>
    </w:p>
    <w:p w14:paraId="517ECD63" w14:textId="77777777" w:rsidR="00BA70DB" w:rsidRDefault="00075300">
      <w:pPr>
        <w:spacing w:line="360" w:lineRule="auto"/>
        <w:jc w:val="both"/>
        <w:rPr>
          <w:rFonts w:ascii="Book Antiqua" w:hAnsi="Book Antiqua"/>
        </w:rPr>
      </w:pPr>
      <w:r>
        <w:rPr>
          <w:rFonts w:ascii="Book Antiqua" w:eastAsia="Book Antiqua" w:hAnsi="Book Antiqua" w:cs="Book Antiqua"/>
        </w:rPr>
        <w:t>Bhavna Gupta, Gaurav Jain, Sharmishtha Pathak, Priyanka Mishra, Hemanth Kumar, Shalinee Rao</w:t>
      </w:r>
    </w:p>
    <w:p w14:paraId="089A3851" w14:textId="77777777" w:rsidR="00BA70DB" w:rsidRDefault="00BA70DB">
      <w:pPr>
        <w:spacing w:line="360" w:lineRule="auto"/>
        <w:jc w:val="both"/>
        <w:rPr>
          <w:rFonts w:ascii="Book Antiqua" w:hAnsi="Book Antiqua"/>
        </w:rPr>
      </w:pPr>
    </w:p>
    <w:p w14:paraId="1F6F3DBD" w14:textId="77777777" w:rsidR="00BA70DB" w:rsidRDefault="00075300">
      <w:pPr>
        <w:spacing w:line="360" w:lineRule="auto"/>
        <w:jc w:val="both"/>
        <w:rPr>
          <w:rFonts w:ascii="Book Antiqua" w:eastAsia="Book Antiqua" w:hAnsi="Book Antiqua" w:cs="Book Antiqua"/>
        </w:rPr>
      </w:pPr>
      <w:r>
        <w:rPr>
          <w:rFonts w:ascii="Book Antiqua" w:eastAsia="Book Antiqua" w:hAnsi="Book Antiqua" w:cs="Book Antiqua"/>
          <w:b/>
          <w:bCs/>
        </w:rPr>
        <w:t>Bhavna Gupta, Gaurav Jain, Sharmishtha Pathak, Priyanka Mishra,</w:t>
      </w:r>
      <w:r>
        <w:rPr>
          <w:rFonts w:ascii="Book Antiqua" w:hAnsi="Book Antiqua" w:cs="Book Antiqua"/>
          <w:b/>
          <w:bCs/>
          <w:lang w:eastAsia="zh-CN"/>
        </w:rPr>
        <w:t xml:space="preserve"> </w:t>
      </w:r>
      <w:r>
        <w:rPr>
          <w:rFonts w:ascii="Book Antiqua" w:eastAsia="Book Antiqua" w:hAnsi="Book Antiqua" w:cs="Book Antiqua"/>
        </w:rPr>
        <w:t xml:space="preserve">Department of Anesthesia, All India Institute of Medical Sciences, Rishikesh </w:t>
      </w:r>
      <w:r>
        <w:rPr>
          <w:rFonts w:ascii="Book Antiqua" w:eastAsia="Book Antiqua" w:hAnsi="Book Antiqua" w:cs="Book Antiqua"/>
        </w:rPr>
        <w:t>249203, Uttarakhand, India</w:t>
      </w:r>
    </w:p>
    <w:p w14:paraId="09A04BFD" w14:textId="77777777" w:rsidR="00BA70DB" w:rsidRDefault="00BA70DB">
      <w:pPr>
        <w:spacing w:line="360" w:lineRule="auto"/>
        <w:jc w:val="both"/>
        <w:rPr>
          <w:rFonts w:ascii="Book Antiqua" w:eastAsia="Book Antiqua" w:hAnsi="Book Antiqua" w:cs="Book Antiqua"/>
          <w:b/>
        </w:rPr>
      </w:pPr>
    </w:p>
    <w:p w14:paraId="658FD198" w14:textId="77777777" w:rsidR="00BA70DB" w:rsidRDefault="00075300">
      <w:pPr>
        <w:spacing w:line="360" w:lineRule="auto"/>
        <w:jc w:val="both"/>
        <w:rPr>
          <w:rFonts w:ascii="Book Antiqua" w:eastAsia="Book Antiqua" w:hAnsi="Book Antiqua" w:cs="Book Antiqua"/>
        </w:rPr>
      </w:pPr>
      <w:r>
        <w:rPr>
          <w:rFonts w:ascii="Book Antiqua" w:eastAsia="Book Antiqua" w:hAnsi="Book Antiqua" w:cs="Book Antiqua"/>
          <w:b/>
        </w:rPr>
        <w:t>Hemanth Kumar, Shalinee Rao</w:t>
      </w:r>
      <w:r>
        <w:rPr>
          <w:rFonts w:ascii="Book Antiqua" w:hAnsi="Book Antiqua" w:cs="Book Antiqua"/>
          <w:b/>
          <w:lang w:eastAsia="zh-CN"/>
        </w:rPr>
        <w:t>,</w:t>
      </w:r>
      <w:r>
        <w:rPr>
          <w:rFonts w:ascii="Book Antiqua" w:hAnsi="Book Antiqua" w:cs="Book Antiqua"/>
          <w:lang w:eastAsia="zh-CN"/>
        </w:rPr>
        <w:t xml:space="preserve"> </w:t>
      </w:r>
      <w:r>
        <w:rPr>
          <w:rFonts w:ascii="Book Antiqua" w:hAnsi="Book Antiqua"/>
        </w:rPr>
        <w:t xml:space="preserve">Department of Advanced Centre of Continuous Professional Development, </w:t>
      </w:r>
      <w:r>
        <w:rPr>
          <w:rFonts w:ascii="Book Antiqua" w:eastAsia="Book Antiqua" w:hAnsi="Book Antiqua" w:cs="Book Antiqua"/>
        </w:rPr>
        <w:t>All India Institute of Medical Sciences, Rishikesh 249203, Uttarakhand, India</w:t>
      </w:r>
    </w:p>
    <w:p w14:paraId="5968A642" w14:textId="77777777" w:rsidR="00BA70DB" w:rsidRDefault="00BA70DB">
      <w:pPr>
        <w:spacing w:line="360" w:lineRule="auto"/>
        <w:jc w:val="both"/>
        <w:rPr>
          <w:rFonts w:ascii="Book Antiqua" w:hAnsi="Book Antiqua"/>
          <w:lang w:eastAsia="zh-CN"/>
        </w:rPr>
      </w:pPr>
    </w:p>
    <w:p w14:paraId="1EBF1D5A" w14:textId="77777777" w:rsidR="00BA70DB" w:rsidRDefault="00075300">
      <w:pPr>
        <w:spacing w:line="360" w:lineRule="auto"/>
        <w:jc w:val="both"/>
        <w:rPr>
          <w:rFonts w:ascii="Book Antiqua" w:hAnsi="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 xml:space="preserve">Gupta B and Jain G designed </w:t>
      </w:r>
      <w:r>
        <w:rPr>
          <w:rFonts w:ascii="Book Antiqua" w:eastAsia="Book Antiqua" w:hAnsi="Book Antiqua" w:cs="Book Antiqua"/>
          <w:shd w:val="clear" w:color="auto" w:fill="FFFFFF"/>
        </w:rPr>
        <w:t>the research study and performed the research and manuscript editing and review</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Pathak S and Mishra P performed the literature search, data analysis, statistical analysis, and manuscript preparation and editing</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 xml:space="preserve">Rao S and Kumar H performed the study </w:t>
      </w:r>
      <w:r>
        <w:rPr>
          <w:rFonts w:ascii="Book Antiqua" w:eastAsia="Book Antiqua" w:hAnsi="Book Antiqua" w:cs="Book Antiqua"/>
          <w:shd w:val="clear" w:color="auto" w:fill="FFFFFF"/>
        </w:rPr>
        <w:t>design, research study, and manuscript editing and review</w:t>
      </w:r>
      <w:r>
        <w:rPr>
          <w:rFonts w:ascii="Book Antiqua" w:hAnsi="Book Antiqua" w:cs="Book Antiqua"/>
          <w:shd w:val="clear" w:color="auto" w:fill="FFFFFF"/>
          <w:lang w:eastAsia="zh-CN"/>
        </w:rPr>
        <w:t xml:space="preserve">; and </w:t>
      </w:r>
      <w:r>
        <w:rPr>
          <w:rFonts w:ascii="Book Antiqua" w:eastAsia="Book Antiqua" w:hAnsi="Book Antiqua" w:cs="Book Antiqua"/>
          <w:shd w:val="clear" w:color="auto" w:fill="FFFFFF"/>
        </w:rPr>
        <w:t>all authors have read and approved the final manuscript.</w:t>
      </w:r>
    </w:p>
    <w:p w14:paraId="24D5C456" w14:textId="77777777" w:rsidR="00BA70DB" w:rsidRDefault="00BA70DB">
      <w:pPr>
        <w:spacing w:line="360" w:lineRule="auto"/>
        <w:jc w:val="both"/>
        <w:rPr>
          <w:rFonts w:ascii="Book Antiqua" w:hAnsi="Book Antiqua"/>
        </w:rPr>
      </w:pPr>
    </w:p>
    <w:p w14:paraId="37D9EB63"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Corresponding author: Priyanka Mishra, MBBS, MD, Assistant Professor, </w:t>
      </w:r>
      <w:r>
        <w:rPr>
          <w:rFonts w:ascii="Book Antiqua" w:eastAsia="Book Antiqua" w:hAnsi="Book Antiqua" w:cs="Book Antiqua"/>
        </w:rPr>
        <w:t>Department of Anesthesia, All India Institute of Medical Sciences</w:t>
      </w:r>
      <w:r>
        <w:rPr>
          <w:rFonts w:ascii="Book Antiqua" w:eastAsia="Book Antiqua" w:hAnsi="Book Antiqua" w:cs="Book Antiqua"/>
        </w:rPr>
        <w:t xml:space="preserve">, Veerbhadra Marg, Rishikesh 249203, Uttarakhand, </w:t>
      </w:r>
      <w:bookmarkStart w:id="2" w:name="OLE_LINK2"/>
      <w:bookmarkStart w:id="3" w:name="OLE_LINK1"/>
      <w:r>
        <w:rPr>
          <w:rFonts w:ascii="Book Antiqua" w:eastAsia="Book Antiqua" w:hAnsi="Book Antiqua" w:cs="Book Antiqua"/>
        </w:rPr>
        <w:t>India</w:t>
      </w:r>
      <w:bookmarkEnd w:id="2"/>
      <w:bookmarkEnd w:id="3"/>
      <w:r>
        <w:rPr>
          <w:rFonts w:ascii="Book Antiqua" w:eastAsia="Book Antiqua" w:hAnsi="Book Antiqua" w:cs="Book Antiqua"/>
        </w:rPr>
        <w:t>. pmishra15390@gmail.com</w:t>
      </w:r>
    </w:p>
    <w:p w14:paraId="3E280E21" w14:textId="77777777" w:rsidR="00BA70DB" w:rsidRDefault="00BA70DB">
      <w:pPr>
        <w:spacing w:line="360" w:lineRule="auto"/>
        <w:jc w:val="both"/>
        <w:rPr>
          <w:rFonts w:ascii="Book Antiqua" w:hAnsi="Book Antiqua"/>
        </w:rPr>
      </w:pPr>
    </w:p>
    <w:p w14:paraId="21B2E7AD"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17, 2021</w:t>
      </w:r>
    </w:p>
    <w:p w14:paraId="676E8999" w14:textId="77777777" w:rsidR="00BA70DB" w:rsidRDefault="00075300">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hAnsi="Book Antiqua" w:cs="Book Antiqua"/>
          <w:bCs/>
          <w:lang w:eastAsia="zh-CN"/>
        </w:rPr>
        <w:t>March 27, 2022</w:t>
      </w:r>
    </w:p>
    <w:p w14:paraId="16A1A3CD" w14:textId="77777777" w:rsidR="00BA70DB" w:rsidRDefault="00075300">
      <w:pPr>
        <w:spacing w:line="360" w:lineRule="auto"/>
        <w:jc w:val="both"/>
        <w:rPr>
          <w:rFonts w:ascii="Book Antiqua" w:hAnsi="Book Antiqua"/>
          <w:lang w:eastAsia="zh-CN"/>
        </w:rPr>
      </w:pPr>
      <w:r>
        <w:rPr>
          <w:rFonts w:ascii="Book Antiqua" w:eastAsia="Book Antiqua" w:hAnsi="Book Antiqua" w:cs="Book Antiqua"/>
          <w:b/>
          <w:bCs/>
        </w:rPr>
        <w:t>Accepted:</w:t>
      </w:r>
      <w:r>
        <w:t xml:space="preserve"> </w:t>
      </w:r>
      <w:r>
        <w:rPr>
          <w:rFonts w:ascii="Book Antiqua" w:eastAsia="Book Antiqua" w:hAnsi="Book Antiqua" w:cs="Book Antiqua"/>
        </w:rPr>
        <w:t>May 7, 2022</w:t>
      </w:r>
    </w:p>
    <w:p w14:paraId="5215B48E" w14:textId="77777777" w:rsidR="00BA70DB" w:rsidRDefault="00075300">
      <w:pPr>
        <w:spacing w:line="360" w:lineRule="auto"/>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May 20, 2022</w:t>
      </w:r>
    </w:p>
    <w:p w14:paraId="25BC978F" w14:textId="77777777" w:rsidR="00BA70DB" w:rsidRDefault="00BA70DB">
      <w:pPr>
        <w:spacing w:line="360" w:lineRule="auto"/>
        <w:jc w:val="both"/>
        <w:rPr>
          <w:rFonts w:ascii="Book Antiqua" w:hAnsi="Book Antiqua"/>
        </w:rPr>
        <w:sectPr w:rsidR="00BA70DB">
          <w:footerReference w:type="default" r:id="rId6"/>
          <w:pgSz w:w="12240" w:h="15840"/>
          <w:pgMar w:top="1440" w:right="1440" w:bottom="1440" w:left="1440" w:header="720" w:footer="720" w:gutter="0"/>
          <w:cols w:space="720"/>
          <w:docGrid w:linePitch="360"/>
        </w:sectPr>
      </w:pPr>
    </w:p>
    <w:p w14:paraId="4F0F18F9" w14:textId="77777777" w:rsidR="00BA70DB" w:rsidRDefault="00075300">
      <w:pPr>
        <w:spacing w:line="360" w:lineRule="auto"/>
        <w:jc w:val="both"/>
        <w:rPr>
          <w:rFonts w:ascii="Book Antiqua" w:hAnsi="Book Antiqua"/>
        </w:rPr>
      </w:pPr>
      <w:r>
        <w:rPr>
          <w:rFonts w:ascii="Book Antiqua" w:eastAsia="Book Antiqua" w:hAnsi="Book Antiqua" w:cs="Book Antiqua"/>
          <w:b/>
        </w:rPr>
        <w:lastRenderedPageBreak/>
        <w:t>Abstract</w:t>
      </w:r>
    </w:p>
    <w:p w14:paraId="113DE200" w14:textId="77777777" w:rsidR="00BA70DB" w:rsidRDefault="00075300">
      <w:pPr>
        <w:spacing w:line="360" w:lineRule="auto"/>
        <w:jc w:val="both"/>
        <w:rPr>
          <w:rFonts w:ascii="Book Antiqua" w:hAnsi="Book Antiqua"/>
        </w:rPr>
      </w:pPr>
      <w:r>
        <w:rPr>
          <w:rFonts w:ascii="Book Antiqua" w:eastAsia="Book Antiqua" w:hAnsi="Book Antiqua" w:cs="Book Antiqua"/>
        </w:rPr>
        <w:t>BACKGROUND</w:t>
      </w:r>
    </w:p>
    <w:p w14:paraId="0E13CFCD"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Nursing officers are an integral component of any medical team. They participate in taking care of basic airway management and assist in advanced airway management, specifically amidst the current coronavirus disease 2019 </w:t>
      </w:r>
      <w:r>
        <w:rPr>
          <w:rFonts w:ascii="Book Antiqua" w:hAnsi="Book Antiqua" w:cs="Book Antiqua"/>
          <w:lang w:eastAsia="zh-CN"/>
        </w:rPr>
        <w:t>(</w:t>
      </w:r>
      <w:r>
        <w:rPr>
          <w:rFonts w:ascii="Book Antiqua" w:eastAsia="Book Antiqua" w:hAnsi="Book Antiqua" w:cs="Book Antiqua"/>
        </w:rPr>
        <w:t>COVID-19</w:t>
      </w:r>
      <w:r>
        <w:rPr>
          <w:rFonts w:ascii="Book Antiqua" w:hAnsi="Book Antiqua" w:cs="Book Antiqua"/>
          <w:lang w:eastAsia="zh-CN"/>
        </w:rPr>
        <w:t>)</w:t>
      </w:r>
      <w:r>
        <w:rPr>
          <w:rFonts w:ascii="Book Antiqua" w:eastAsia="Book Antiqua" w:hAnsi="Book Antiqua" w:cs="Book Antiqua"/>
        </w:rPr>
        <w:t xml:space="preserve"> pan</w:t>
      </w:r>
      <w:r>
        <w:rPr>
          <w:rFonts w:ascii="Book Antiqua" w:eastAsia="Book Antiqua" w:hAnsi="Book Antiqua" w:cs="Book Antiqua"/>
        </w:rPr>
        <w:t>demic.</w:t>
      </w:r>
    </w:p>
    <w:p w14:paraId="2917AEFC" w14:textId="77777777" w:rsidR="00BA70DB" w:rsidRDefault="00BA70DB">
      <w:pPr>
        <w:spacing w:line="360" w:lineRule="auto"/>
        <w:jc w:val="both"/>
        <w:rPr>
          <w:rFonts w:ascii="Book Antiqua" w:hAnsi="Book Antiqua"/>
        </w:rPr>
      </w:pPr>
    </w:p>
    <w:p w14:paraId="0CA0C647" w14:textId="77777777" w:rsidR="00BA70DB" w:rsidRDefault="00075300">
      <w:pPr>
        <w:spacing w:line="360" w:lineRule="auto"/>
        <w:jc w:val="both"/>
        <w:rPr>
          <w:rFonts w:ascii="Book Antiqua" w:hAnsi="Book Antiqua"/>
        </w:rPr>
      </w:pPr>
      <w:r>
        <w:rPr>
          <w:rFonts w:ascii="Book Antiqua" w:eastAsia="Book Antiqua" w:hAnsi="Book Antiqua" w:cs="Book Antiqua"/>
        </w:rPr>
        <w:t>AIM</w:t>
      </w:r>
    </w:p>
    <w:p w14:paraId="0EE34546"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To assess the efficacy of a standardized web-based training module for nurses in preparedness to fight against COVID-19. </w:t>
      </w:r>
    </w:p>
    <w:p w14:paraId="3FE539BD" w14:textId="77777777" w:rsidR="00BA70DB" w:rsidRDefault="00BA70DB">
      <w:pPr>
        <w:spacing w:line="360" w:lineRule="auto"/>
        <w:jc w:val="both"/>
        <w:rPr>
          <w:rFonts w:ascii="Book Antiqua" w:hAnsi="Book Antiqua"/>
        </w:rPr>
      </w:pPr>
    </w:p>
    <w:p w14:paraId="57E4E10C" w14:textId="77777777" w:rsidR="00BA70DB" w:rsidRDefault="00075300">
      <w:pPr>
        <w:spacing w:line="360" w:lineRule="auto"/>
        <w:jc w:val="both"/>
        <w:rPr>
          <w:rFonts w:ascii="Book Antiqua" w:hAnsi="Book Antiqua"/>
        </w:rPr>
      </w:pPr>
      <w:r>
        <w:rPr>
          <w:rFonts w:ascii="Book Antiqua" w:eastAsia="Book Antiqua" w:hAnsi="Book Antiqua" w:cs="Book Antiqua"/>
        </w:rPr>
        <w:t>METHODS</w:t>
      </w:r>
    </w:p>
    <w:p w14:paraId="029A7DF4" w14:textId="77777777" w:rsidR="00BA70DB" w:rsidRDefault="00075300">
      <w:pPr>
        <w:spacing w:line="360" w:lineRule="auto"/>
        <w:jc w:val="both"/>
        <w:rPr>
          <w:rFonts w:ascii="Book Antiqua" w:hAnsi="Book Antiqua"/>
        </w:rPr>
      </w:pPr>
      <w:r>
        <w:rPr>
          <w:rFonts w:ascii="Book Antiqua" w:eastAsia="Book Antiqua" w:hAnsi="Book Antiqua" w:cs="Book Antiqua"/>
        </w:rPr>
        <w:t>The training was held in three sessions of 1 h each, consisting of live audio-visual lectures, case scenarios, an</w:t>
      </w:r>
      <w:r>
        <w:rPr>
          <w:rFonts w:ascii="Book Antiqua" w:eastAsia="Book Antiqua" w:hAnsi="Book Antiqua" w:cs="Book Antiqua"/>
        </w:rPr>
        <w:t xml:space="preserve">d skill demonstrations. The sequence of airway equipment, drug preparation, airway examination, and plans of airway management was demonstrated through mannequin-based video-clips. </w:t>
      </w:r>
    </w:p>
    <w:p w14:paraId="7BDE9F07" w14:textId="77777777" w:rsidR="00BA70DB" w:rsidRDefault="00BA70DB">
      <w:pPr>
        <w:spacing w:line="360" w:lineRule="auto"/>
        <w:jc w:val="both"/>
        <w:rPr>
          <w:rFonts w:ascii="Book Antiqua" w:hAnsi="Book Antiqua"/>
        </w:rPr>
      </w:pPr>
    </w:p>
    <w:p w14:paraId="2687C1E3" w14:textId="77777777" w:rsidR="00BA70DB" w:rsidRDefault="00075300">
      <w:pPr>
        <w:spacing w:line="360" w:lineRule="auto"/>
        <w:jc w:val="both"/>
        <w:rPr>
          <w:rFonts w:ascii="Book Antiqua" w:hAnsi="Book Antiqua"/>
        </w:rPr>
      </w:pPr>
      <w:r>
        <w:rPr>
          <w:rFonts w:ascii="Book Antiqua" w:eastAsia="Book Antiqua" w:hAnsi="Book Antiqua" w:cs="Book Antiqua"/>
        </w:rPr>
        <w:t>RESULTS</w:t>
      </w:r>
    </w:p>
    <w:p w14:paraId="4125F310" w14:textId="77777777" w:rsidR="00BA70DB" w:rsidRDefault="00075300">
      <w:pPr>
        <w:spacing w:line="360" w:lineRule="auto"/>
        <w:jc w:val="both"/>
        <w:rPr>
          <w:rFonts w:ascii="Book Antiqua" w:hAnsi="Book Antiqua"/>
        </w:rPr>
      </w:pPr>
      <w:r>
        <w:rPr>
          <w:rFonts w:ascii="Book Antiqua" w:eastAsia="Book Antiqua" w:hAnsi="Book Antiqua" w:cs="Book Antiqua"/>
        </w:rPr>
        <w:t>Pre- and post-test scores as well as objective structured clinica</w:t>
      </w:r>
      <w:r>
        <w:rPr>
          <w:rFonts w:ascii="Book Antiqua" w:eastAsia="Book Antiqua" w:hAnsi="Book Antiqua" w:cs="Book Antiqua"/>
        </w:rPr>
        <w:t xml:space="preserve">l examination scores were analyzed using Student’s </w:t>
      </w:r>
      <w:r>
        <w:rPr>
          <w:rFonts w:ascii="Book Antiqua" w:eastAsia="Book Antiqua" w:hAnsi="Book Antiqua" w:cs="Book Antiqua"/>
          <w:i/>
        </w:rPr>
        <w:t>t</w:t>
      </w:r>
      <w:r>
        <w:rPr>
          <w:rFonts w:ascii="Book Antiqua" w:eastAsia="Book Antiqua" w:hAnsi="Book Antiqua" w:cs="Book Antiqua"/>
        </w:rPr>
        <w:t>-test and the Likert scale was used for feedback assessment. It was found that the mean score out of the total score of 20 was 8.47</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4.2 in the pre-test, while in the post-test it was 17.4</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1.8 (</w:t>
      </w:r>
      <w:r>
        <w:rPr>
          <w:rFonts w:ascii="Book Antiqua" w:eastAsia="Book Antiqua" w:hAnsi="Book Antiqua" w:cs="Book Antiqua"/>
          <w:i/>
          <w:caps/>
        </w:rPr>
        <w:t>p</w:t>
      </w:r>
      <w:r>
        <w:rPr>
          <w:rFonts w:ascii="Book Antiqua" w:hAnsi="Book Antiqua" w:cs="Book Antiqua"/>
          <w:lang w:eastAsia="zh-CN"/>
        </w:rPr>
        <w:t xml:space="preserve"> </w:t>
      </w:r>
      <w:r>
        <w:rPr>
          <w:rFonts w:ascii="Book Antiqua" w:eastAsia="Book Antiqua" w:hAnsi="Book Antiqua" w:cs="Book Antiqua"/>
        </w:rPr>
        <w:t>value</w:t>
      </w:r>
      <w:r>
        <w:rPr>
          <w:rFonts w:ascii="Book Antiqua" w:eastAsia="Book Antiqua" w:hAnsi="Book Antiqua" w:cs="Book Antiqua"/>
        </w:rPr>
        <w:t xml:space="preserve"> &lt;</w:t>
      </w:r>
      <w:r>
        <w:rPr>
          <w:rFonts w:ascii="Book Antiqua" w:hAnsi="Book Antiqua" w:cs="Book Antiqua"/>
          <w:lang w:eastAsia="zh-CN"/>
        </w:rPr>
        <w:t xml:space="preserve"> </w:t>
      </w:r>
      <w:r>
        <w:rPr>
          <w:rFonts w:ascii="Book Antiqua" w:eastAsia="Book Antiqua" w:hAnsi="Book Antiqua" w:cs="Book Antiqua"/>
        </w:rPr>
        <w:t>0.001). The participants also felt self-reliant in executing the roles of airway assistant (63.3%) and drug assistant (74.3%). Fear of self-infection with COVID-19 was also high, as 66% of participants feared working with the patient’s airway.</w:t>
      </w:r>
    </w:p>
    <w:p w14:paraId="67EA7F3B" w14:textId="77777777" w:rsidR="00BA70DB" w:rsidRDefault="00BA70DB">
      <w:pPr>
        <w:spacing w:line="360" w:lineRule="auto"/>
        <w:jc w:val="both"/>
        <w:rPr>
          <w:rFonts w:ascii="Book Antiqua" w:hAnsi="Book Antiqua"/>
        </w:rPr>
      </w:pPr>
    </w:p>
    <w:p w14:paraId="2A1FF325" w14:textId="77777777" w:rsidR="00BA70DB" w:rsidRDefault="00075300">
      <w:pPr>
        <w:spacing w:line="360" w:lineRule="auto"/>
        <w:jc w:val="both"/>
        <w:rPr>
          <w:rFonts w:ascii="Book Antiqua" w:hAnsi="Book Antiqua"/>
        </w:rPr>
      </w:pPr>
      <w:r>
        <w:rPr>
          <w:rFonts w:ascii="Book Antiqua" w:eastAsia="Book Antiqua" w:hAnsi="Book Antiqua" w:cs="Book Antiqua"/>
        </w:rPr>
        <w:t>CONCLUSI</w:t>
      </w:r>
      <w:r>
        <w:rPr>
          <w:rFonts w:ascii="Book Antiqua" w:eastAsia="Book Antiqua" w:hAnsi="Book Antiqua" w:cs="Book Antiqua"/>
        </w:rPr>
        <w:t>ON</w:t>
      </w:r>
    </w:p>
    <w:p w14:paraId="26BF9DD2" w14:textId="77777777" w:rsidR="00BA70DB" w:rsidRDefault="00075300">
      <w:pPr>
        <w:spacing w:line="360" w:lineRule="auto"/>
        <w:jc w:val="both"/>
        <w:rPr>
          <w:rFonts w:ascii="Book Antiqua" w:hAnsi="Book Antiqua"/>
        </w:rPr>
      </w:pPr>
      <w:r>
        <w:rPr>
          <w:rFonts w:ascii="Book Antiqua" w:eastAsia="Book Antiqua" w:hAnsi="Book Antiqua" w:cs="Book Antiqua"/>
        </w:rPr>
        <w:t>Amidst this COVID-19 emergency, when the health care systems are being persistently challenged, training of nursing staff in the safe conduct of airway management can ensure delivery of life-saving treatment.</w:t>
      </w:r>
    </w:p>
    <w:p w14:paraId="201650CA" w14:textId="77777777" w:rsidR="00BA70DB" w:rsidRDefault="00BA70DB">
      <w:pPr>
        <w:spacing w:line="360" w:lineRule="auto"/>
        <w:jc w:val="both"/>
        <w:rPr>
          <w:rFonts w:ascii="Book Antiqua" w:hAnsi="Book Antiqua"/>
        </w:rPr>
      </w:pPr>
    </w:p>
    <w:p w14:paraId="13262483"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COVID-19; Nursing; Airway </w:t>
      </w:r>
      <w:r>
        <w:rPr>
          <w:rFonts w:ascii="Book Antiqua" w:eastAsia="Book Antiqua" w:hAnsi="Book Antiqua" w:cs="Book Antiqua"/>
        </w:rPr>
        <w:t>management; Online; Training; Preparedness</w:t>
      </w:r>
    </w:p>
    <w:p w14:paraId="395361E0" w14:textId="77777777" w:rsidR="00BA70DB" w:rsidRDefault="00BA70DB">
      <w:pPr>
        <w:spacing w:line="360" w:lineRule="auto"/>
        <w:jc w:val="both"/>
        <w:rPr>
          <w:rFonts w:ascii="Book Antiqua" w:hAnsi="Book Antiqua"/>
        </w:rPr>
      </w:pPr>
    </w:p>
    <w:p w14:paraId="4EDE8F43" w14:textId="77777777" w:rsidR="00BA70DB" w:rsidRDefault="000753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B2AE2B8" w14:textId="77777777" w:rsidR="00BA70DB" w:rsidRDefault="00BA70DB">
      <w:pPr>
        <w:spacing w:line="360" w:lineRule="auto"/>
        <w:jc w:val="both"/>
        <w:rPr>
          <w:rFonts w:ascii="Book Antiqua" w:hAnsi="Book Antiqua"/>
        </w:rPr>
      </w:pPr>
    </w:p>
    <w:p w14:paraId="47487D77" w14:textId="77777777" w:rsidR="00BA70DB" w:rsidRDefault="00075300">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 xml:space="preserve">Citation: </w:t>
      </w:r>
      <w:r>
        <w:rPr>
          <w:rFonts w:ascii="Book Antiqua" w:eastAsia="Book Antiqua" w:hAnsi="Book Antiqua" w:cs="Book Antiqua"/>
        </w:rPr>
        <w:t xml:space="preserve">Gupta B, Jain G, Pathak S, Mishra P, Kumar H, Rao S. Airway management training program for nurses </w:t>
      </w:r>
      <w:r>
        <w:rPr>
          <w:rFonts w:ascii="Book Antiqua" w:eastAsia="Book Antiqua" w:hAnsi="Book Antiqua" w:cs="Book Antiqua"/>
          <w:i/>
          <w:iCs/>
        </w:rPr>
        <w:t>via</w:t>
      </w:r>
      <w:r>
        <w:rPr>
          <w:rFonts w:ascii="Book Antiqua" w:eastAsia="Book Antiqua" w:hAnsi="Book Antiqua" w:cs="Book Antiqua"/>
        </w:rPr>
        <w:t xml:space="preserve"> online course in COVID-19 preparedness. </w:t>
      </w:r>
      <w:r>
        <w:rPr>
          <w:rFonts w:ascii="Book Antiqua" w:eastAsia="Book Antiqua" w:hAnsi="Book Antiqua" w:cs="Book Antiqua"/>
          <w:i/>
          <w:iCs/>
        </w:rPr>
        <w:t>World J Methodol</w:t>
      </w:r>
      <w:r>
        <w:rPr>
          <w:rFonts w:ascii="Book Antiqua" w:eastAsia="Book Antiqua" w:hAnsi="Book Antiqua" w:cs="Book Antiqua"/>
        </w:rPr>
        <w:t xml:space="preserve"> 2022;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Pr>
          <w:rFonts w:ascii="Book Antiqua" w:eastAsia="Book Antiqua" w:hAnsi="Book Antiqua" w:cs="Book Antiqua" w:hint="eastAsia"/>
          <w:lang w:eastAsia="zh-CN"/>
        </w:rPr>
        <w:t>113-121</w:t>
      </w:r>
      <w:r>
        <w:rPr>
          <w:rFonts w:ascii="Book Antiqua" w:eastAsia="Book Antiqua" w:hAnsi="Book Antiqua" w:cs="Book Antiqua" w:hint="eastAsia"/>
          <w:color w:val="000000"/>
        </w:rPr>
        <w:t xml:space="preserve"> </w:t>
      </w:r>
    </w:p>
    <w:p w14:paraId="43022927" w14:textId="77777777" w:rsidR="00BA70DB" w:rsidRDefault="000753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https://www.wjgnet.com/2222-0682/full/v1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hint="eastAsia"/>
          <w:lang w:eastAsia="zh-CN"/>
        </w:rPr>
        <w:t>113</w:t>
      </w:r>
      <w:r>
        <w:rPr>
          <w:rFonts w:ascii="Book Antiqua" w:eastAsia="Book Antiqua" w:hAnsi="Book Antiqua" w:cs="Book Antiqua" w:hint="eastAsia"/>
          <w:color w:val="000000"/>
        </w:rPr>
        <w:t xml:space="preserve">.htm </w:t>
      </w:r>
    </w:p>
    <w:p w14:paraId="44F19EBA" w14:textId="77777777" w:rsidR="00BA70DB" w:rsidRDefault="00075300">
      <w:pPr>
        <w:spacing w:line="360" w:lineRule="auto"/>
        <w:jc w:val="both"/>
        <w:rPr>
          <w:rFonts w:ascii="Book Antiqua" w:eastAsia="Book Antiqua" w:hAnsi="Book Antiqua" w:cs="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hint="eastAsia"/>
          <w:lang w:eastAsia="zh-CN"/>
        </w:rPr>
        <w:t>113</w:t>
      </w:r>
    </w:p>
    <w:p w14:paraId="04630C15" w14:textId="77777777" w:rsidR="00BA70DB" w:rsidRDefault="00BA70DB">
      <w:pPr>
        <w:spacing w:line="360" w:lineRule="auto"/>
        <w:jc w:val="both"/>
        <w:rPr>
          <w:rFonts w:ascii="Book Antiqua" w:hAnsi="Book Antiqua"/>
        </w:rPr>
      </w:pPr>
    </w:p>
    <w:p w14:paraId="66D3322E"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Core Tip: </w:t>
      </w:r>
      <w:bookmarkStart w:id="4" w:name="OLE_LINK4"/>
      <w:bookmarkStart w:id="5" w:name="OLE_LINK3"/>
      <w:r>
        <w:rPr>
          <w:rFonts w:ascii="Book Antiqua" w:eastAsia="Book Antiqua" w:hAnsi="Book Antiqua" w:cs="Book Antiqua"/>
        </w:rPr>
        <w:t xml:space="preserve">The health care response systems are being persistently challenged by </w:t>
      </w:r>
      <w:r>
        <w:rPr>
          <w:rFonts w:ascii="Book Antiqua" w:hAnsi="Book Antiqua" w:cs="Calibri"/>
          <w:lang w:val="en-GB"/>
        </w:rPr>
        <w:t>coronavirus disease 2019 (COVID-19)</w:t>
      </w:r>
      <w:r>
        <w:rPr>
          <w:rFonts w:ascii="Book Antiqua" w:eastAsia="Book Antiqua" w:hAnsi="Book Antiqua" w:cs="Book Antiqua"/>
        </w:rPr>
        <w:t>. Nurses are actively involved in vario</w:t>
      </w:r>
      <w:r>
        <w:rPr>
          <w:rFonts w:ascii="Book Antiqua" w:eastAsia="Book Antiqua" w:hAnsi="Book Antiqua" w:cs="Book Antiqua"/>
        </w:rPr>
        <w:t xml:space="preserve">us tasks of airway management like preparation of airway equipment, drugs, and basic airway management. This study demonstrated a gross lack of knowledge regarding airway management despite receiving basic life support training. The participants felt more </w:t>
      </w:r>
      <w:r>
        <w:rPr>
          <w:rFonts w:ascii="Book Antiqua" w:eastAsia="Book Antiqua" w:hAnsi="Book Antiqua" w:cs="Book Antiqua"/>
        </w:rPr>
        <w:t>self-reliant and confident in executing the roles of airway assistant and drug assistant after the session. There is a need to train nursing staff from different subsets of practice in the safe conduct of airway management and simulation based online train</w:t>
      </w:r>
      <w:r>
        <w:rPr>
          <w:rFonts w:ascii="Book Antiqua" w:eastAsia="Book Antiqua" w:hAnsi="Book Antiqua" w:cs="Book Antiqua"/>
        </w:rPr>
        <w:t>ing program for health professionals can be employed for preparedness against COVID-19.</w:t>
      </w:r>
    </w:p>
    <w:bookmarkEnd w:id="4"/>
    <w:bookmarkEnd w:id="5"/>
    <w:p w14:paraId="4F390386" w14:textId="77777777" w:rsidR="00BA70DB" w:rsidRDefault="00BA70DB">
      <w:pPr>
        <w:spacing w:line="360" w:lineRule="auto"/>
        <w:jc w:val="both"/>
        <w:rPr>
          <w:rFonts w:ascii="Book Antiqua" w:hAnsi="Book Antiqua"/>
        </w:rPr>
      </w:pPr>
    </w:p>
    <w:p w14:paraId="59490C56" w14:textId="77777777" w:rsidR="00BA70DB" w:rsidRDefault="00075300">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br w:type="page"/>
      </w:r>
    </w:p>
    <w:p w14:paraId="626B2538"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lastRenderedPageBreak/>
        <w:t>INTRODUCTION</w:t>
      </w:r>
    </w:p>
    <w:p w14:paraId="437FB75A"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Coronavirus infection is a </w:t>
      </w:r>
      <w:r>
        <w:rPr>
          <w:rFonts w:ascii="Book Antiqua" w:eastAsia="Book Antiqua" w:hAnsi="Book Antiqua" w:cs="Book Antiqua"/>
          <w:shd w:val="clear" w:color="auto" w:fill="FFFFFF"/>
        </w:rPr>
        <w:t>public health emergency of international concern</w:t>
      </w:r>
      <w:r>
        <w:rPr>
          <w:rFonts w:ascii="Book Antiqua" w:hAnsi="Book Antiqua" w:cs="Book Antiqua"/>
          <w:shd w:val="clear" w:color="auto" w:fill="FFFFFF"/>
          <w:vertAlign w:val="superscript"/>
          <w:lang w:eastAsia="zh-CN"/>
        </w:rPr>
        <w:t>[1]</w:t>
      </w:r>
      <w:r>
        <w:rPr>
          <w:rFonts w:ascii="Book Antiqua" w:eastAsia="Book Antiqua" w:hAnsi="Book Antiqua" w:cs="Book Antiqua"/>
          <w:shd w:val="clear" w:color="auto" w:fill="FFFFFF"/>
        </w:rPr>
        <w:t xml:space="preserve">. The </w:t>
      </w:r>
      <w:r>
        <w:rPr>
          <w:rFonts w:ascii="Book Antiqua" w:eastAsia="Book Antiqua" w:hAnsi="Book Antiqua" w:cs="Book Antiqua"/>
        </w:rPr>
        <w:t xml:space="preserve">frontline health care workers are at a heightened risk of </w:t>
      </w:r>
      <w:r>
        <w:rPr>
          <w:rFonts w:ascii="Book Antiqua" w:eastAsia="Book Antiqua" w:hAnsi="Book Antiqua" w:cs="Book Antiqua"/>
        </w:rPr>
        <w:t>catching the disease</w:t>
      </w:r>
      <w:r>
        <w:rPr>
          <w:rFonts w:ascii="Book Antiqua" w:eastAsia="Book Antiqua" w:hAnsi="Book Antiqua" w:cs="Book Antiqua"/>
          <w:vertAlign w:val="superscript"/>
        </w:rPr>
        <w:t>[2]</w:t>
      </w:r>
      <w:r>
        <w:rPr>
          <w:rFonts w:ascii="Book Antiqua" w:eastAsia="Book Antiqua" w:hAnsi="Book Antiqua" w:cs="Book Antiqua"/>
        </w:rPr>
        <w:t xml:space="preserve">. Nearly 15% of coronavirus disease 2019 </w:t>
      </w:r>
      <w:r>
        <w:rPr>
          <w:rFonts w:ascii="Book Antiqua" w:hAnsi="Book Antiqua" w:cs="Book Antiqua"/>
          <w:lang w:eastAsia="zh-CN"/>
        </w:rPr>
        <w:t>(</w:t>
      </w:r>
      <w:r>
        <w:rPr>
          <w:rFonts w:ascii="Book Antiqua" w:eastAsia="Book Antiqua" w:hAnsi="Book Antiqua" w:cs="Book Antiqua"/>
        </w:rPr>
        <w:t>COVID-19</w:t>
      </w:r>
      <w:r>
        <w:rPr>
          <w:rFonts w:ascii="Book Antiqua" w:hAnsi="Book Antiqua" w:cs="Book Antiqua"/>
          <w:lang w:eastAsia="zh-CN"/>
        </w:rPr>
        <w:t xml:space="preserve">) </w:t>
      </w:r>
      <w:r>
        <w:rPr>
          <w:rFonts w:ascii="Book Antiqua" w:eastAsia="Book Antiqua" w:hAnsi="Book Antiqua" w:cs="Book Antiqua"/>
        </w:rPr>
        <w:t>patients require hospitalization and oxygen support and 5% require definitive airway management. As it primarily involves the respiratory system, the caring medical team should acqu</w:t>
      </w:r>
      <w:r>
        <w:rPr>
          <w:rFonts w:ascii="Book Antiqua" w:eastAsia="Book Antiqua" w:hAnsi="Book Antiqua" w:cs="Book Antiqua"/>
        </w:rPr>
        <w:t>ire airway management skills</w:t>
      </w:r>
      <w:r>
        <w:rPr>
          <w:rFonts w:ascii="Book Antiqua" w:eastAsia="Book Antiqua" w:hAnsi="Book Antiqua" w:cs="Book Antiqua"/>
          <w:vertAlign w:val="superscript"/>
        </w:rPr>
        <w:t>[3]</w:t>
      </w:r>
      <w:r>
        <w:rPr>
          <w:rFonts w:ascii="Book Antiqua" w:eastAsia="Book Antiqua" w:hAnsi="Book Antiqua" w:cs="Book Antiqua"/>
        </w:rPr>
        <w:t xml:space="preserve">. Nursing officers are an integral component of such team, taking care of basic airway management and assisting in </w:t>
      </w:r>
      <w:r>
        <w:rPr>
          <w:rFonts w:ascii="Book Antiqua" w:eastAsia="Book Antiqua" w:hAnsi="Book Antiqua" w:cs="Book Antiqua"/>
          <w:shd w:val="clear" w:color="auto" w:fill="FFFFFF"/>
        </w:rPr>
        <w:t>advanced airway management</w:t>
      </w:r>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The </w:t>
      </w:r>
      <w:r>
        <w:rPr>
          <w:rFonts w:ascii="Book Antiqua" w:hAnsi="Book Antiqua" w:cs="Book Antiqua"/>
          <w:lang w:eastAsia="zh-CN"/>
        </w:rPr>
        <w:t>World Health Organization (</w:t>
      </w:r>
      <w:r>
        <w:rPr>
          <w:rFonts w:ascii="Book Antiqua" w:eastAsia="Book Antiqua" w:hAnsi="Book Antiqua" w:cs="Book Antiqua"/>
        </w:rPr>
        <w:t>WHO</w:t>
      </w:r>
      <w:r>
        <w:rPr>
          <w:rFonts w:ascii="Book Antiqua" w:hAnsi="Book Antiqua" w:cs="Book Antiqua"/>
          <w:lang w:eastAsia="zh-CN"/>
        </w:rPr>
        <w:t>)</w:t>
      </w:r>
      <w:r>
        <w:rPr>
          <w:rFonts w:ascii="Book Antiqua" w:eastAsia="Book Antiqua" w:hAnsi="Book Antiqua" w:cs="Book Antiqua"/>
        </w:rPr>
        <w:t>'s prescribed norm is one doctor and three n</w:t>
      </w:r>
      <w:r>
        <w:rPr>
          <w:rFonts w:ascii="Book Antiqua" w:eastAsia="Book Antiqua" w:hAnsi="Book Antiqua" w:cs="Book Antiqua"/>
        </w:rPr>
        <w:t xml:space="preserve">urses for 1000 people. </w:t>
      </w:r>
      <w:r>
        <w:rPr>
          <w:rFonts w:ascii="Book Antiqua" w:eastAsia="Book Antiqua" w:hAnsi="Book Antiqua" w:cs="Book Antiqua"/>
          <w:shd w:val="clear" w:color="auto" w:fill="FFFFFF"/>
        </w:rPr>
        <w:t xml:space="preserve">A wide disparity, however, prevails in the health care professional to population ratio, with developing nations having poorer statistics. </w:t>
      </w:r>
      <w:r>
        <w:rPr>
          <w:rFonts w:ascii="Book Antiqua" w:eastAsia="Book Antiqua" w:hAnsi="Book Antiqua" w:cs="Book Antiqua"/>
        </w:rPr>
        <w:t>The nurse/population ratio is 2.1 in India, as per the latest available WHO’s global health wo</w:t>
      </w:r>
      <w:r>
        <w:rPr>
          <w:rFonts w:ascii="Book Antiqua" w:eastAsia="Book Antiqua" w:hAnsi="Book Antiqua" w:cs="Book Antiqua"/>
        </w:rPr>
        <w:t>rkforce statistics</w:t>
      </w:r>
      <w:r>
        <w:rPr>
          <w:rFonts w:ascii="Book Antiqua" w:eastAsia="Book Antiqua" w:hAnsi="Book Antiqua" w:cs="Book Antiqua"/>
          <w:vertAlign w:val="superscript"/>
        </w:rPr>
        <w:t>[5]</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This highlights our currently overloaded staff and also the necessity to keep our health care workers safe while dealing with COVID-19 patients as we cannot afford to lose the already worn-down workforce</w:t>
      </w:r>
      <w:r>
        <w:rPr>
          <w:rFonts w:ascii="Book Antiqua" w:eastAsia="Book Antiqua" w:hAnsi="Book Antiqua" w:cs="Book Antiqua"/>
          <w:vertAlign w:val="superscript"/>
        </w:rPr>
        <w:t>[6]</w:t>
      </w:r>
      <w:r>
        <w:rPr>
          <w:rFonts w:ascii="Book Antiqua" w:eastAsia="Book Antiqua" w:hAnsi="Book Antiqua" w:cs="Book Antiqua"/>
        </w:rPr>
        <w:t>. Acquiring adequate skills</w:t>
      </w:r>
      <w:r>
        <w:rPr>
          <w:rFonts w:ascii="Book Antiqua" w:eastAsia="Book Antiqua" w:hAnsi="Book Antiqua" w:cs="Book Antiqua"/>
        </w:rPr>
        <w:t xml:space="preserve"> for airway management demands both technical proficiency and clinical knowledge. A lapse in judgment can contribute to increased morbidity and mortality in critically ill patients.</w:t>
      </w:r>
      <w:r>
        <w:rPr>
          <w:rFonts w:ascii="Book Antiqua" w:eastAsia="Book Antiqua" w:hAnsi="Book Antiqua" w:cs="Book Antiqua"/>
          <w:vertAlign w:val="superscript"/>
        </w:rPr>
        <w:t xml:space="preserve"> </w:t>
      </w:r>
      <w:r>
        <w:rPr>
          <w:rFonts w:ascii="Book Antiqua" w:eastAsia="Book Antiqua" w:hAnsi="Book Antiqua" w:cs="Book Antiqua"/>
          <w:shd w:val="clear" w:color="auto" w:fill="FFFFFF"/>
        </w:rPr>
        <w:t xml:space="preserve">Due to the </w:t>
      </w:r>
      <w:r>
        <w:rPr>
          <w:rFonts w:ascii="Book Antiqua" w:eastAsia="Book Antiqua" w:hAnsi="Book Antiqua" w:cs="Book Antiqua"/>
        </w:rPr>
        <w:t>threat of viral contamination during face-to-face training, onl</w:t>
      </w:r>
      <w:r>
        <w:rPr>
          <w:rFonts w:ascii="Book Antiqua" w:eastAsia="Book Antiqua" w:hAnsi="Book Antiqua" w:cs="Book Antiqua"/>
        </w:rPr>
        <w:t>ine teaching is rising as the new norm of education. Thus, with the safety of health care workers as our chief priority, we designed an interactive online airway course to increase the ability of nursing officers in airway management of critically sick pat</w:t>
      </w:r>
      <w:r>
        <w:rPr>
          <w:rFonts w:ascii="Book Antiqua" w:eastAsia="Book Antiqua" w:hAnsi="Book Antiqua" w:cs="Book Antiqua"/>
        </w:rPr>
        <w:t>ients. The aim of the study was to assess the efficacy of a standardized web-based training module in preparedness to fight against COVID-19 and enhance Emergency Airway Response Team, knowledge, team dynamics, and personnel confidence.</w:t>
      </w:r>
    </w:p>
    <w:p w14:paraId="15A9C1A7" w14:textId="77777777" w:rsidR="00BA70DB" w:rsidRDefault="00BA70DB">
      <w:pPr>
        <w:spacing w:line="360" w:lineRule="auto"/>
        <w:jc w:val="both"/>
        <w:rPr>
          <w:rFonts w:ascii="Book Antiqua" w:hAnsi="Book Antiqua"/>
        </w:rPr>
      </w:pPr>
    </w:p>
    <w:p w14:paraId="2C76E1DC"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MATERIALS AND METH</w:t>
      </w:r>
      <w:r>
        <w:rPr>
          <w:rFonts w:ascii="Book Antiqua" w:eastAsia="Book Antiqua" w:hAnsi="Book Antiqua" w:cs="Book Antiqua"/>
          <w:b/>
          <w:caps/>
          <w:u w:val="single"/>
        </w:rPr>
        <w:t>ODS</w:t>
      </w:r>
    </w:p>
    <w:p w14:paraId="67C3859E" w14:textId="77777777" w:rsidR="00BA70DB" w:rsidRDefault="00075300">
      <w:pPr>
        <w:spacing w:line="360" w:lineRule="auto"/>
        <w:jc w:val="both"/>
        <w:rPr>
          <w:rFonts w:ascii="Book Antiqua" w:hAnsi="Book Antiqua"/>
          <w:i/>
          <w:lang w:eastAsia="zh-CN"/>
        </w:rPr>
      </w:pPr>
      <w:r>
        <w:rPr>
          <w:rFonts w:ascii="Book Antiqua" w:eastAsia="Book Antiqua" w:hAnsi="Book Antiqua" w:cs="Book Antiqua"/>
          <w:b/>
          <w:bCs/>
          <w:i/>
        </w:rPr>
        <w:t>Study design</w:t>
      </w:r>
    </w:p>
    <w:p w14:paraId="52E9F04A"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After institutional ethical approval (study registration </w:t>
      </w:r>
      <w:r>
        <w:rPr>
          <w:rFonts w:ascii="Book Antiqua" w:eastAsia="Book Antiqua" w:hAnsi="Book Antiqua" w:cs="Book Antiqua"/>
          <w:caps/>
        </w:rPr>
        <w:t>n</w:t>
      </w:r>
      <w:r>
        <w:rPr>
          <w:rFonts w:ascii="Book Antiqua" w:eastAsia="Book Antiqua" w:hAnsi="Book Antiqua" w:cs="Book Antiqua"/>
        </w:rPr>
        <w:t xml:space="preserve">o. </w:t>
      </w:r>
      <w:r>
        <w:rPr>
          <w:rFonts w:ascii="Book Antiqua" w:eastAsia="Book Antiqua" w:hAnsi="Book Antiqua" w:cs="Book Antiqua"/>
          <w:shd w:val="clear" w:color="auto" w:fill="FFFFFF"/>
        </w:rPr>
        <w:t>AIIMS/IEC</w:t>
      </w:r>
      <w:r>
        <w:rPr>
          <w:rFonts w:ascii="Book Antiqua" w:eastAsia="Book Antiqua" w:hAnsi="Book Antiqua" w:cs="Book Antiqua"/>
        </w:rPr>
        <w:t xml:space="preserve">/20/283), we conducted a prospective, observational study over a period of 4 mo at the Advanced </w:t>
      </w:r>
      <w:r>
        <w:rPr>
          <w:rFonts w:ascii="Book Antiqua" w:eastAsia="Book Antiqua" w:hAnsi="Book Antiqua" w:cs="Book Antiqua"/>
        </w:rPr>
        <w:lastRenderedPageBreak/>
        <w:t xml:space="preserve">Center of Continuous Professional Development (CPD) Department through a </w:t>
      </w:r>
      <w:r>
        <w:rPr>
          <w:rFonts w:ascii="Book Antiqua" w:eastAsia="Book Antiqua" w:hAnsi="Book Antiqua" w:cs="Book Antiqua"/>
        </w:rPr>
        <w:t xml:space="preserve">dedicated online course conducted thrice weekly in our tertiary care institute. Our study was designed following the STROBE guidelines. A list of 30 participants (nursing officers) per session was prepared and we ensured a uniform representation from each </w:t>
      </w:r>
      <w:r>
        <w:rPr>
          <w:rFonts w:ascii="Book Antiqua" w:eastAsia="Book Antiqua" w:hAnsi="Book Antiqua" w:cs="Book Antiqua"/>
        </w:rPr>
        <w:t>department. Inability to attend the course due to prior commitment or network issues led to exclusion from that session and such participants were subsequently included in next scheduled course. Course content was diligently constructed to cover informatio</w:t>
      </w:r>
      <w:r>
        <w:rPr>
          <w:rFonts w:ascii="Book Antiqua" w:eastAsia="Book Antiqua" w:hAnsi="Book Antiqua" w:cs="Book Antiqua"/>
        </w:rPr>
        <w:t xml:space="preserve">n regarding pandemic preparation, COVID-19 spread, risk alleviation, education about personnel protective equipment (PPE), protection required during airway procedures, signs of respiratory distress, indications of intubation, airway assessment, difficult </w:t>
      </w:r>
      <w:r>
        <w:rPr>
          <w:rFonts w:ascii="Book Antiqua" w:eastAsia="Book Antiqua" w:hAnsi="Book Antiqua" w:cs="Book Antiqua"/>
        </w:rPr>
        <w:t>airway predictors, airway management guidelines and sequence of plan, catalogue of airway equipment and COVID-19 intubation kit, drugs, procedure of rapid sequence induction, mask ventilation using vice grip, steps of video-laryngoscopy, intubation, suprag</w:t>
      </w:r>
      <w:r>
        <w:rPr>
          <w:rFonts w:ascii="Book Antiqua" w:eastAsia="Book Antiqua" w:hAnsi="Book Antiqua" w:cs="Book Antiqua"/>
        </w:rPr>
        <w:t>lottic airway placement, and front of neck access (FONA).</w:t>
      </w:r>
    </w:p>
    <w:p w14:paraId="73B42451" w14:textId="77777777" w:rsidR="00BA70DB" w:rsidRDefault="00075300">
      <w:pPr>
        <w:spacing w:line="360" w:lineRule="auto"/>
        <w:ind w:firstLineChars="100" w:firstLine="240"/>
        <w:jc w:val="both"/>
        <w:rPr>
          <w:rFonts w:ascii="Book Antiqua" w:hAnsi="Book Antiqua" w:cs="Book Antiqua"/>
          <w:lang w:eastAsia="zh-CN"/>
        </w:rPr>
      </w:pPr>
      <w:r>
        <w:rPr>
          <w:rFonts w:ascii="Book Antiqua" w:eastAsia="Book Antiqua" w:hAnsi="Book Antiqua" w:cs="Book Antiqua"/>
        </w:rPr>
        <w:t xml:space="preserve">Through the online portal of “Google meet”, the training was held in three sessions of 1 h each, consisting of live audio-visual relay of lectures, case scenarios, presentations, and skill station. </w:t>
      </w:r>
      <w:r>
        <w:rPr>
          <w:rFonts w:ascii="Book Antiqua" w:eastAsia="Book Antiqua" w:hAnsi="Book Antiqua" w:cs="Book Antiqua"/>
        </w:rPr>
        <w:t>The sequence of personal protection, airway equipment and drug preparation, designated COVID-19 isolation area for airway management, clinical airway examination with difficult airway assessment using MACHOCHA score, and plans of airway management (</w:t>
      </w:r>
      <w:r>
        <w:rPr>
          <w:rFonts w:ascii="Book Antiqua" w:eastAsia="Book Antiqua" w:hAnsi="Book Antiqua" w:cs="Book Antiqua"/>
          <w:caps/>
        </w:rPr>
        <w:t>p</w:t>
      </w:r>
      <w:r>
        <w:rPr>
          <w:rFonts w:ascii="Book Antiqua" w:eastAsia="Book Antiqua" w:hAnsi="Book Antiqua" w:cs="Book Antiqua"/>
        </w:rPr>
        <w:t>lans A</w:t>
      </w:r>
      <w:r>
        <w:rPr>
          <w:rFonts w:ascii="Book Antiqua" w:hAnsi="Book Antiqua" w:cs="Book Antiqua"/>
          <w:lang w:eastAsia="zh-CN"/>
        </w:rPr>
        <w:t xml:space="preserve">, </w:t>
      </w:r>
      <w:r>
        <w:rPr>
          <w:rFonts w:ascii="Book Antiqua" w:eastAsia="Book Antiqua" w:hAnsi="Book Antiqua" w:cs="Book Antiqua"/>
        </w:rPr>
        <w:t>B</w:t>
      </w:r>
      <w:r>
        <w:rPr>
          <w:rFonts w:ascii="Book Antiqua" w:hAnsi="Book Antiqua" w:cs="Book Antiqua"/>
          <w:lang w:eastAsia="zh-CN"/>
        </w:rPr>
        <w:t xml:space="preserve">, </w:t>
      </w:r>
      <w:r>
        <w:rPr>
          <w:rFonts w:ascii="Book Antiqua" w:eastAsia="Book Antiqua" w:hAnsi="Book Antiqua" w:cs="Book Antiqua"/>
        </w:rPr>
        <w:t>C,</w:t>
      </w:r>
      <w:r>
        <w:rPr>
          <w:rFonts w:ascii="Book Antiqua" w:hAnsi="Book Antiqua" w:cs="Book Antiqua"/>
          <w:lang w:eastAsia="zh-CN"/>
        </w:rPr>
        <w:t xml:space="preserve"> and </w:t>
      </w:r>
      <w:r>
        <w:rPr>
          <w:rFonts w:ascii="Book Antiqua" w:eastAsia="Book Antiqua" w:hAnsi="Book Antiqua" w:cs="Book Antiqua"/>
        </w:rPr>
        <w:t>D) were demonstrated through simulator mannequin-based video-clips. The skill stations consisted of 1 h and included demonstration of preparation of appropriate equipment and drugs required for induction in a trolley, designation of negative pr</w:t>
      </w:r>
      <w:r>
        <w:rPr>
          <w:rFonts w:ascii="Book Antiqua" w:eastAsia="Book Antiqua" w:hAnsi="Book Antiqua" w:cs="Book Antiqua"/>
        </w:rPr>
        <w:t xml:space="preserve">essure isolation room for intubation, team dynamics, plans of airway management, use of airway adjuncts, intubation using video-laryngoscope </w:t>
      </w:r>
      <w:r>
        <w:rPr>
          <w:rFonts w:ascii="Book Antiqua" w:hAnsi="Book Antiqua" w:cs="Book Antiqua"/>
          <w:lang w:eastAsia="zh-CN"/>
        </w:rPr>
        <w:t>(</w:t>
      </w:r>
      <w:r>
        <w:rPr>
          <w:rFonts w:ascii="Book Antiqua" w:eastAsia="Book Antiqua" w:hAnsi="Book Antiqua" w:cs="Book Antiqua"/>
          <w:caps/>
        </w:rPr>
        <w:t>p</w:t>
      </w:r>
      <w:r>
        <w:rPr>
          <w:rFonts w:ascii="Book Antiqua" w:eastAsia="Book Antiqua" w:hAnsi="Book Antiqua" w:cs="Book Antiqua"/>
        </w:rPr>
        <w:t>lan A</w:t>
      </w:r>
      <w:r>
        <w:rPr>
          <w:rFonts w:ascii="Book Antiqua" w:hAnsi="Book Antiqua" w:cs="Book Antiqua"/>
          <w:lang w:eastAsia="zh-CN"/>
        </w:rPr>
        <w:t>)</w:t>
      </w:r>
      <w:r>
        <w:rPr>
          <w:rFonts w:ascii="Book Antiqua" w:eastAsia="Book Antiqua" w:hAnsi="Book Antiqua" w:cs="Book Antiqua"/>
        </w:rPr>
        <w:t xml:space="preserve">, choosing appropriate size of supraglottic airway device and its insertion </w:t>
      </w:r>
      <w:r>
        <w:rPr>
          <w:rFonts w:ascii="Book Antiqua" w:hAnsi="Book Antiqua" w:cs="Book Antiqua"/>
          <w:lang w:eastAsia="zh-CN"/>
        </w:rPr>
        <w:t>(</w:t>
      </w:r>
      <w:r>
        <w:rPr>
          <w:rFonts w:ascii="Book Antiqua" w:eastAsia="Book Antiqua" w:hAnsi="Book Antiqua" w:cs="Book Antiqua"/>
          <w:caps/>
        </w:rPr>
        <w:t>p</w:t>
      </w:r>
      <w:r>
        <w:rPr>
          <w:rFonts w:ascii="Book Antiqua" w:eastAsia="Book Antiqua" w:hAnsi="Book Antiqua" w:cs="Book Antiqua"/>
        </w:rPr>
        <w:t>lan B</w:t>
      </w:r>
      <w:r>
        <w:rPr>
          <w:rFonts w:ascii="Book Antiqua" w:hAnsi="Book Antiqua" w:cs="Book Antiqua"/>
          <w:lang w:eastAsia="zh-CN"/>
        </w:rPr>
        <w:t>)</w:t>
      </w:r>
      <w:r>
        <w:rPr>
          <w:rFonts w:ascii="Book Antiqua" w:eastAsia="Book Antiqua" w:hAnsi="Book Antiqua" w:cs="Book Antiqua"/>
        </w:rPr>
        <w:t xml:space="preserve">, bag-mask ventilation using vice grip </w:t>
      </w:r>
      <w:r>
        <w:rPr>
          <w:rFonts w:ascii="Book Antiqua" w:hAnsi="Book Antiqua" w:cs="Book Antiqua"/>
          <w:lang w:eastAsia="zh-CN"/>
        </w:rPr>
        <w:t>(</w:t>
      </w:r>
      <w:r>
        <w:rPr>
          <w:rFonts w:ascii="Book Antiqua" w:eastAsia="Book Antiqua" w:hAnsi="Book Antiqua" w:cs="Book Antiqua"/>
          <w:caps/>
        </w:rPr>
        <w:t>p</w:t>
      </w:r>
      <w:r>
        <w:rPr>
          <w:rFonts w:ascii="Book Antiqua" w:eastAsia="Book Antiqua" w:hAnsi="Book Antiqua" w:cs="Book Antiqua"/>
        </w:rPr>
        <w:t>lan C</w:t>
      </w:r>
      <w:r>
        <w:rPr>
          <w:rFonts w:ascii="Book Antiqua" w:hAnsi="Book Antiqua" w:cs="Book Antiqua"/>
          <w:lang w:eastAsia="zh-CN"/>
        </w:rPr>
        <w:t>)</w:t>
      </w:r>
      <w:r>
        <w:rPr>
          <w:rFonts w:ascii="Book Antiqua" w:eastAsia="Book Antiqua" w:hAnsi="Book Antiqua" w:cs="Book Antiqua"/>
        </w:rPr>
        <w:t xml:space="preserve">,  and equipment required </w:t>
      </w:r>
      <w:r>
        <w:rPr>
          <w:rFonts w:ascii="Book Antiqua" w:hAnsi="Book Antiqua" w:cs="Book Antiqua"/>
          <w:lang w:eastAsia="zh-CN"/>
        </w:rPr>
        <w:t>(</w:t>
      </w:r>
      <w:r>
        <w:rPr>
          <w:rFonts w:ascii="Book Antiqua" w:eastAsia="Book Antiqua" w:hAnsi="Book Antiqua" w:cs="Book Antiqua"/>
          <w:caps/>
        </w:rPr>
        <w:t>p</w:t>
      </w:r>
      <w:r>
        <w:rPr>
          <w:rFonts w:ascii="Book Antiqua" w:eastAsia="Book Antiqua" w:hAnsi="Book Antiqua" w:cs="Book Antiqua"/>
        </w:rPr>
        <w:t>lan D</w:t>
      </w:r>
      <w:r>
        <w:rPr>
          <w:rFonts w:ascii="Book Antiqua" w:hAnsi="Book Antiqua" w:cs="Book Antiqua"/>
          <w:lang w:eastAsia="zh-CN"/>
        </w:rPr>
        <w:t>)</w:t>
      </w:r>
      <w:r>
        <w:rPr>
          <w:rFonts w:ascii="Book Antiqua" w:eastAsia="Book Antiqua" w:hAnsi="Book Antiqua" w:cs="Book Antiqua"/>
        </w:rPr>
        <w:t xml:space="preserve">-surgical scalpel cricothyroidotomy/FONA by the instructors </w:t>
      </w:r>
      <w:r>
        <w:rPr>
          <w:rFonts w:ascii="Book Antiqua" w:eastAsia="Book Antiqua" w:hAnsi="Book Antiqua" w:cs="Book Antiqua"/>
          <w:i/>
          <w:iCs/>
        </w:rPr>
        <w:t>via</w:t>
      </w:r>
      <w:r>
        <w:rPr>
          <w:rFonts w:ascii="Book Antiqua" w:eastAsia="Book Antiqua" w:hAnsi="Book Antiqua" w:cs="Book Antiqua"/>
        </w:rPr>
        <w:t xml:space="preserve">  videos and skill stations. Participants could clarify their doubts by speaking through the microphone or writi</w:t>
      </w:r>
      <w:r>
        <w:rPr>
          <w:rFonts w:ascii="Book Antiqua" w:eastAsia="Book Antiqua" w:hAnsi="Book Antiqua" w:cs="Book Antiqua"/>
        </w:rPr>
        <w:t xml:space="preserve">ng it in the common chat window. To ensure an active </w:t>
      </w:r>
      <w:r>
        <w:rPr>
          <w:rFonts w:ascii="Book Antiqua" w:eastAsia="Book Antiqua" w:hAnsi="Book Antiqua" w:cs="Book Antiqua"/>
        </w:rPr>
        <w:lastRenderedPageBreak/>
        <w:t>participation, interaction of participants with instructors in the language that they were most comfortable with was encouraged. Each scenario was followed by a debriefing session, after which the partic</w:t>
      </w:r>
      <w:r>
        <w:rPr>
          <w:rFonts w:ascii="Book Antiqua" w:eastAsia="Book Antiqua" w:hAnsi="Book Antiqua" w:cs="Book Antiqua"/>
        </w:rPr>
        <w:t xml:space="preserve">ipants were encouraged to enlist their achievements and shortcomings from the session. </w:t>
      </w:r>
    </w:p>
    <w:p w14:paraId="60E224AB" w14:textId="77777777" w:rsidR="00BA70DB" w:rsidRDefault="00BA70DB">
      <w:pPr>
        <w:spacing w:line="360" w:lineRule="auto"/>
        <w:ind w:firstLineChars="100" w:firstLine="240"/>
        <w:jc w:val="both"/>
        <w:rPr>
          <w:rFonts w:ascii="Book Antiqua" w:hAnsi="Book Antiqua"/>
          <w:lang w:eastAsia="zh-CN"/>
        </w:rPr>
      </w:pPr>
    </w:p>
    <w:p w14:paraId="5EA5AE07" w14:textId="77777777" w:rsidR="00BA70DB" w:rsidRDefault="00075300">
      <w:pPr>
        <w:spacing w:line="360" w:lineRule="auto"/>
        <w:jc w:val="both"/>
        <w:rPr>
          <w:rFonts w:ascii="Book Antiqua" w:hAnsi="Book Antiqua"/>
          <w:i/>
        </w:rPr>
      </w:pPr>
      <w:r>
        <w:rPr>
          <w:rFonts w:ascii="Book Antiqua" w:eastAsia="Book Antiqua" w:hAnsi="Book Antiqua" w:cs="Book Antiqua"/>
          <w:b/>
          <w:bCs/>
          <w:i/>
        </w:rPr>
        <w:t>Data analysis</w:t>
      </w:r>
    </w:p>
    <w:p w14:paraId="151230B1" w14:textId="77777777" w:rsidR="00BA70DB" w:rsidRDefault="00075300">
      <w:pPr>
        <w:spacing w:line="360" w:lineRule="auto"/>
        <w:jc w:val="both"/>
        <w:rPr>
          <w:rFonts w:ascii="Book Antiqua" w:hAnsi="Book Antiqua" w:cs="Book Antiqua"/>
          <w:lang w:eastAsia="zh-CN"/>
        </w:rPr>
      </w:pPr>
      <w:r>
        <w:rPr>
          <w:rFonts w:ascii="Book Antiqua" w:eastAsia="Book Antiqua" w:hAnsi="Book Antiqua" w:cs="Book Antiqua"/>
        </w:rPr>
        <w:t>The participants were provided with Google form links of “pre- and post-test questionnaire”. Both the questionnaire forms were identical and consisted of</w:t>
      </w:r>
      <w:r>
        <w:rPr>
          <w:rFonts w:ascii="Book Antiqua" w:eastAsia="Book Antiqua" w:hAnsi="Book Antiqua" w:cs="Book Antiqua"/>
        </w:rPr>
        <w:t xml:space="preserve"> 20 multiple-choice questions (1 mark each), which included specific theoretical questions related to airway management. The participants also had to answer 10 objective structured clinical examinations (OSCE), each consisting of one mark each. Each partic</w:t>
      </w:r>
      <w:r>
        <w:rPr>
          <w:rFonts w:ascii="Book Antiqua" w:eastAsia="Book Antiqua" w:hAnsi="Book Antiqua" w:cs="Book Antiqua"/>
        </w:rPr>
        <w:t xml:space="preserve">ipant’s performance during the skill stations was independently evaluated by two experienced instructors based on OSCE response. For a successful completion of training program, it was necessary for the participants to obtain 70% of marks in the post-test </w:t>
      </w:r>
      <w:r>
        <w:rPr>
          <w:rFonts w:ascii="Book Antiqua" w:eastAsia="Book Antiqua" w:hAnsi="Book Antiqua" w:cs="Book Antiqua"/>
        </w:rPr>
        <w:t>and more than 80% in OSCE assessment. A feedback form was filled at the end of the session, consisting of eight assertions on a 5-point rating Likert scale. The score of “5” indicated “strong agreement” with the statement while a score of “1” indicated tha</w:t>
      </w:r>
      <w:r>
        <w:rPr>
          <w:rFonts w:ascii="Book Antiqua" w:eastAsia="Book Antiqua" w:hAnsi="Book Antiqua" w:cs="Book Antiqua"/>
        </w:rPr>
        <w:t>t participants were in “strong disagreement” with it. Two faculty members, experts in airway management, validated the questionnaire and survey form at an independent level. An investigator who was blinded to the study protocols collected and then analyzed</w:t>
      </w:r>
      <w:r>
        <w:rPr>
          <w:rFonts w:ascii="Book Antiqua" w:eastAsia="Book Antiqua" w:hAnsi="Book Antiqua" w:cs="Book Antiqua"/>
        </w:rPr>
        <w:t xml:space="preserve"> the outcome data. The basis for sample size estimates was convenience sampling. </w:t>
      </w:r>
    </w:p>
    <w:p w14:paraId="75E2AA39" w14:textId="77777777" w:rsidR="00BA70DB" w:rsidRDefault="00BA70DB">
      <w:pPr>
        <w:spacing w:line="360" w:lineRule="auto"/>
        <w:jc w:val="both"/>
        <w:rPr>
          <w:rFonts w:ascii="Book Antiqua" w:hAnsi="Book Antiqua"/>
          <w:lang w:eastAsia="zh-CN"/>
        </w:rPr>
      </w:pPr>
    </w:p>
    <w:p w14:paraId="13A94831" w14:textId="77777777" w:rsidR="00BA70DB" w:rsidRDefault="00075300">
      <w:pPr>
        <w:spacing w:line="360" w:lineRule="auto"/>
        <w:jc w:val="both"/>
        <w:rPr>
          <w:rFonts w:ascii="Book Antiqua" w:hAnsi="Book Antiqua"/>
          <w:i/>
        </w:rPr>
      </w:pPr>
      <w:r>
        <w:rPr>
          <w:rFonts w:ascii="Book Antiqua" w:eastAsia="Book Antiqua" w:hAnsi="Book Antiqua" w:cs="Book Antiqua"/>
          <w:b/>
          <w:bCs/>
          <w:i/>
          <w:shd w:val="clear" w:color="auto" w:fill="FFFFFF"/>
        </w:rPr>
        <w:t>Statistical analysis</w:t>
      </w:r>
    </w:p>
    <w:p w14:paraId="60434076"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The Statistical Package for the Social Sciences version 23.0 software (SPSS, IBM Corp. Armonk, </w:t>
      </w:r>
      <w:r>
        <w:rPr>
          <w:rFonts w:ascii="Book Antiqua" w:hAnsi="Book Antiqua" w:cs="Book Antiqua"/>
          <w:lang w:eastAsia="zh-CN"/>
        </w:rPr>
        <w:t xml:space="preserve">NY, </w:t>
      </w:r>
      <w:r>
        <w:rPr>
          <w:rFonts w:ascii="Book Antiqua" w:eastAsia="Book Antiqua" w:hAnsi="Book Antiqua" w:cs="Book Antiqua"/>
        </w:rPr>
        <w:t>U</w:t>
      </w:r>
      <w:r>
        <w:rPr>
          <w:rFonts w:ascii="Book Antiqua" w:hAnsi="Book Antiqua" w:cs="Book Antiqua"/>
          <w:lang w:eastAsia="zh-CN"/>
        </w:rPr>
        <w:t>nited States</w:t>
      </w:r>
      <w:r>
        <w:rPr>
          <w:rFonts w:ascii="Book Antiqua" w:eastAsia="Book Antiqua" w:hAnsi="Book Antiqua" w:cs="Book Antiqua"/>
        </w:rPr>
        <w:t>) was utilized to perform statistical an</w:t>
      </w:r>
      <w:r>
        <w:rPr>
          <w:rFonts w:ascii="Book Antiqua" w:eastAsia="Book Antiqua" w:hAnsi="Book Antiqua" w:cs="Book Antiqua"/>
        </w:rPr>
        <w:t>alyses. A pre- and post-test questionnaire, specifically developed for this course, was analyzed as the primary outcome. The secondary outcome was evaluated as OSCE based assessment. The results are summarized as descriptive statistics and presented as the</w:t>
      </w:r>
      <w:r>
        <w:rPr>
          <w:rFonts w:ascii="Book Antiqua" w:eastAsia="Book Antiqua" w:hAnsi="Book Antiqua" w:cs="Book Antiqua"/>
        </w:rPr>
        <w:t xml:space="preserve"> mean</w:t>
      </w:r>
      <w:r>
        <w:rPr>
          <w:rFonts w:ascii="Book Antiqua" w:hAnsi="Book Antiqua" w:cs="Book Antiqua"/>
          <w:lang w:eastAsia="zh-CN"/>
        </w:rPr>
        <w:t xml:space="preserve"> ± </w:t>
      </w:r>
      <w:r>
        <w:rPr>
          <w:rFonts w:ascii="Book Antiqua" w:eastAsia="Book Antiqua" w:hAnsi="Book Antiqua" w:cs="Book Antiqua"/>
        </w:rPr>
        <w:t xml:space="preserve">SD or mean </w:t>
      </w:r>
      <w:r>
        <w:rPr>
          <w:rFonts w:ascii="Book Antiqua" w:hAnsi="Book Antiqua" w:cs="Book Antiqua"/>
          <w:lang w:eastAsia="zh-CN"/>
        </w:rPr>
        <w:t xml:space="preserve">± </w:t>
      </w:r>
      <w:r>
        <w:rPr>
          <w:rFonts w:ascii="Book Antiqua" w:eastAsia="Book Antiqua" w:hAnsi="Book Antiqua" w:cs="Book Antiqua"/>
        </w:rPr>
        <w:t xml:space="preserve">SE. The Student’s </w:t>
      </w:r>
      <w:r>
        <w:rPr>
          <w:rFonts w:ascii="Book Antiqua" w:eastAsia="Book Antiqua" w:hAnsi="Book Antiqua" w:cs="Book Antiqua"/>
          <w:i/>
        </w:rPr>
        <w:t>t</w:t>
      </w:r>
      <w:r>
        <w:rPr>
          <w:rFonts w:ascii="Book Antiqua" w:eastAsia="Book Antiqua" w:hAnsi="Book Antiqua" w:cs="Book Antiqua"/>
        </w:rPr>
        <w:t xml:space="preserve">-test was employed to analyze the data for intra- and inter-group </w:t>
      </w:r>
      <w:r>
        <w:rPr>
          <w:rFonts w:ascii="Book Antiqua" w:eastAsia="Book Antiqua" w:hAnsi="Book Antiqua" w:cs="Book Antiqua"/>
        </w:rPr>
        <w:lastRenderedPageBreak/>
        <w:t>comparisons. To assess the survey form, a mean Likert score was averaged to the total number of items. A</w:t>
      </w:r>
      <w:r>
        <w:rPr>
          <w:rFonts w:ascii="Book Antiqua" w:eastAsia="Book Antiqua" w:hAnsi="Book Antiqua" w:cs="Book Antiqua"/>
        </w:rPr>
        <w:t xml:space="preserve"> </w:t>
      </w:r>
      <w:r>
        <w:rPr>
          <w:rFonts w:ascii="Book Antiqua" w:eastAsia="Book Antiqua" w:hAnsi="Book Antiqua" w:cs="Book Antiqua"/>
          <w:caps/>
        </w:rPr>
        <w:t>p</w:t>
      </w:r>
      <w:r>
        <w:rPr>
          <w:rFonts w:ascii="Book Antiqua" w:eastAsia="Book Antiqua" w:hAnsi="Book Antiqua" w:cs="Book Antiqua"/>
        </w:rPr>
        <w:t>-value &lt; 0.05 was considered statistically s</w:t>
      </w:r>
      <w:r>
        <w:rPr>
          <w:rFonts w:ascii="Book Antiqua" w:eastAsia="Book Antiqua" w:hAnsi="Book Antiqua" w:cs="Book Antiqua"/>
        </w:rPr>
        <w:t>ignificant.</w:t>
      </w:r>
    </w:p>
    <w:p w14:paraId="0F0CE5B5" w14:textId="77777777" w:rsidR="00BA70DB" w:rsidRDefault="00BA70DB">
      <w:pPr>
        <w:spacing w:line="360" w:lineRule="auto"/>
        <w:jc w:val="both"/>
        <w:rPr>
          <w:rFonts w:ascii="Book Antiqua" w:hAnsi="Book Antiqua"/>
          <w:lang w:eastAsia="zh-CN"/>
        </w:rPr>
      </w:pPr>
    </w:p>
    <w:p w14:paraId="7CD50760"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RESULTS</w:t>
      </w:r>
    </w:p>
    <w:p w14:paraId="1388D7AD"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A total of 1055 nursing officers were trained during the program. </w:t>
      </w:r>
      <w:r>
        <w:rPr>
          <w:rFonts w:ascii="Book Antiqua" w:hAnsi="Book Antiqua" w:cs="Book Antiqua"/>
          <w:lang w:eastAsia="zh-CN"/>
        </w:rPr>
        <w:t xml:space="preserve">One hundred and nine </w:t>
      </w:r>
      <w:r>
        <w:rPr>
          <w:rFonts w:ascii="Book Antiqua" w:eastAsia="Book Antiqua" w:hAnsi="Book Antiqua" w:cs="Book Antiqua"/>
        </w:rPr>
        <w:t>participants who could not complete either the pre- or post-test were excluded from the analysis.  </w:t>
      </w:r>
      <w:r>
        <w:rPr>
          <w:rFonts w:ascii="Book Antiqua" w:hAnsi="Book Antiqua" w:cs="Book Antiqua"/>
          <w:lang w:eastAsia="zh-CN"/>
        </w:rPr>
        <w:t xml:space="preserve">Nine hundred and forty-six </w:t>
      </w:r>
      <w:r>
        <w:rPr>
          <w:rFonts w:ascii="Book Antiqua" w:eastAsia="Book Antiqua" w:hAnsi="Book Antiqua" w:cs="Book Antiqua"/>
        </w:rPr>
        <w:t>nursing officers were able to complete the pre- and post-test and thus included in the final analysis (Fig</w:t>
      </w:r>
      <w:r>
        <w:rPr>
          <w:rFonts w:ascii="Book Antiqua" w:hAnsi="Book Antiqua" w:cs="Book Antiqua"/>
          <w:lang w:eastAsia="zh-CN"/>
        </w:rPr>
        <w:t xml:space="preserve">ure </w:t>
      </w:r>
      <w:r>
        <w:rPr>
          <w:rFonts w:ascii="Book Antiqua" w:eastAsia="Book Antiqua" w:hAnsi="Book Antiqua" w:cs="Book Antiqua"/>
        </w:rPr>
        <w:t>1). The mean years of work experience of the participants was 4.01</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3.16 (mean</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SD). On analyzing the questionnaire, </w:t>
      </w:r>
      <w:r>
        <w:rPr>
          <w:rFonts w:ascii="Book Antiqua" w:eastAsia="Book Antiqua" w:hAnsi="Book Antiqua" w:cs="Book Antiqua"/>
        </w:rPr>
        <w:t>it was found that the mean score out of the total score of 20 was 8.47</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4.2 in the pre-test, while in the post-test it was 17.4</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1.8 (Fig</w:t>
      </w:r>
      <w:r>
        <w:rPr>
          <w:rFonts w:ascii="Book Antiqua" w:hAnsi="Book Antiqua" w:cs="Book Antiqua"/>
          <w:lang w:eastAsia="zh-CN"/>
        </w:rPr>
        <w:t>ure</w:t>
      </w:r>
      <w:r>
        <w:rPr>
          <w:rFonts w:ascii="Book Antiqua" w:eastAsia="Book Antiqua" w:hAnsi="Book Antiqua" w:cs="Book Antiqua"/>
        </w:rPr>
        <w:t xml:space="preserve"> 2); the difference was statistically significant (</w:t>
      </w:r>
      <w:r>
        <w:rPr>
          <w:rFonts w:ascii="Book Antiqua" w:eastAsia="Book Antiqua" w:hAnsi="Book Antiqua" w:cs="Book Antiqua"/>
          <w:i/>
          <w:caps/>
        </w:rPr>
        <w:t>p</w:t>
      </w:r>
      <w:r>
        <w:rPr>
          <w:rFonts w:ascii="Book Antiqua" w:eastAsia="Book Antiqua" w:hAnsi="Book Antiqua" w:cs="Book Antiqua"/>
        </w:rPr>
        <w:t xml:space="preserve"> &lt;</w:t>
      </w:r>
      <w:r>
        <w:rPr>
          <w:rFonts w:ascii="Book Antiqua" w:hAnsi="Book Antiqua" w:cs="Book Antiqua"/>
          <w:lang w:eastAsia="zh-CN"/>
        </w:rPr>
        <w:t xml:space="preserve"> </w:t>
      </w:r>
      <w:r>
        <w:rPr>
          <w:rFonts w:ascii="Book Antiqua" w:eastAsia="Book Antiqua" w:hAnsi="Book Antiqua" w:cs="Book Antiqua"/>
        </w:rPr>
        <w:t>0.001). Although 68% of our participants were trained in ba</w:t>
      </w:r>
      <w:r>
        <w:rPr>
          <w:rFonts w:ascii="Book Antiqua" w:eastAsia="Book Antiqua" w:hAnsi="Book Antiqua" w:cs="Book Antiqua"/>
        </w:rPr>
        <w:t>sic life support (BLS), questions in the pre-test, based on the specific knowledge of airway and plans for airway management, were frequently missed. The concept of team dynamics and role allocation was also alien to the majority of nursing officers. The o</w:t>
      </w:r>
      <w:r>
        <w:rPr>
          <w:rFonts w:ascii="Book Antiqua" w:eastAsia="Book Antiqua" w:hAnsi="Book Antiqua" w:cs="Book Antiqua"/>
        </w:rPr>
        <w:t>verall knowledge and cognizance regarding airway management of COVID-19 patients improved significantly following the session (</w:t>
      </w:r>
      <w:r>
        <w:rPr>
          <w:rFonts w:ascii="Book Antiqua" w:eastAsia="Book Antiqua" w:hAnsi="Book Antiqua" w:cs="Book Antiqua"/>
          <w:i/>
          <w:caps/>
        </w:rPr>
        <w:t>p</w:t>
      </w:r>
      <w:r>
        <w:rPr>
          <w:rFonts w:ascii="Book Antiqua" w:hAnsi="Book Antiqua" w:cs="Book Antiqua"/>
          <w:i/>
          <w:caps/>
          <w:lang w:eastAsia="zh-CN"/>
        </w:rPr>
        <w:t xml:space="preserve"> </w:t>
      </w:r>
      <w:r>
        <w:rPr>
          <w:rFonts w:ascii="Book Antiqua" w:eastAsia="Book Antiqua" w:hAnsi="Book Antiqua" w:cs="Book Antiqua"/>
        </w:rPr>
        <w:t xml:space="preserve">&lt; 0.001). Approximately 92% of the participants accurately responded to specific questions related to airway management in the </w:t>
      </w:r>
      <w:r>
        <w:rPr>
          <w:rFonts w:ascii="Book Antiqua" w:eastAsia="Book Antiqua" w:hAnsi="Book Antiqua" w:cs="Book Antiqua"/>
        </w:rPr>
        <w:t xml:space="preserve">post-test. There was improvement in OSCE based assessment and all participants could score above 80% in OSCE. </w:t>
      </w:r>
    </w:p>
    <w:p w14:paraId="03C6CD9C"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Participants were asked to provide feedback at the end of session. Amongst the various questions asked in feedback, one was pertaining to the part of training which they found most helpful. The video demonstration of airway procedures, preparation of airwa</w:t>
      </w:r>
      <w:r>
        <w:rPr>
          <w:rFonts w:ascii="Book Antiqua" w:eastAsia="Book Antiqua" w:hAnsi="Book Antiqua" w:cs="Book Antiqua"/>
        </w:rPr>
        <w:t>y trolley, and medications was the most cherished by the nursing officers. After attending the program, 79% of participants felt that they were familiar with airway management techniques and protocols for COVID-19 patients. The participants also felt self-</w:t>
      </w:r>
      <w:r>
        <w:rPr>
          <w:rFonts w:ascii="Book Antiqua" w:eastAsia="Book Antiqua" w:hAnsi="Book Antiqua" w:cs="Book Antiqua"/>
        </w:rPr>
        <w:t xml:space="preserve">reliant in executing the roles of airway assistant (63.3%) and drug assistant (74.3%). An increase in level of self-confidence was reflected in other parameters like </w:t>
      </w:r>
      <w:bookmarkStart w:id="6" w:name="OLE_LINK308"/>
      <w:bookmarkStart w:id="7" w:name="OLE_LINK309"/>
      <w:r>
        <w:rPr>
          <w:rFonts w:ascii="Book Antiqua" w:eastAsia="Book Antiqua" w:hAnsi="Book Antiqua" w:cs="Book Antiqua"/>
        </w:rPr>
        <w:t xml:space="preserve">performing laryngoscopy, supraglottic airway device </w:t>
      </w:r>
      <w:r>
        <w:rPr>
          <w:rFonts w:ascii="Book Antiqua" w:hAnsi="Book Antiqua" w:cs="Book Antiqua" w:hint="eastAsia"/>
          <w:lang w:eastAsia="zh-CN"/>
        </w:rPr>
        <w:t>(</w:t>
      </w:r>
      <w:r>
        <w:rPr>
          <w:rFonts w:ascii="Book Antiqua" w:eastAsia="Book Antiqua" w:hAnsi="Book Antiqua" w:cs="Book Antiqua"/>
        </w:rPr>
        <w:t>SGA</w:t>
      </w:r>
      <w:r>
        <w:rPr>
          <w:rFonts w:ascii="Book Antiqua" w:hAnsi="Book Antiqua" w:cs="Book Antiqua" w:hint="eastAsia"/>
          <w:lang w:eastAsia="zh-CN"/>
        </w:rPr>
        <w:t>)</w:t>
      </w:r>
      <w:r>
        <w:rPr>
          <w:rFonts w:ascii="Book Antiqua" w:eastAsia="Book Antiqua" w:hAnsi="Book Antiqua" w:cs="Book Antiqua"/>
        </w:rPr>
        <w:t xml:space="preserve"> insertion</w:t>
      </w:r>
      <w:bookmarkEnd w:id="6"/>
      <w:bookmarkEnd w:id="7"/>
      <w:r>
        <w:rPr>
          <w:rFonts w:ascii="Book Antiqua" w:eastAsia="Book Antiqua" w:hAnsi="Book Antiqua" w:cs="Book Antiqua"/>
        </w:rPr>
        <w:t>, and arrangement of ne</w:t>
      </w:r>
      <w:r>
        <w:rPr>
          <w:rFonts w:ascii="Book Antiqua" w:eastAsia="Book Antiqua" w:hAnsi="Book Antiqua" w:cs="Book Antiqua"/>
        </w:rPr>
        <w:t xml:space="preserve">cessary equipment as </w:t>
      </w:r>
      <w:r>
        <w:rPr>
          <w:rFonts w:ascii="Book Antiqua" w:eastAsia="Book Antiqua" w:hAnsi="Book Antiqua" w:cs="Book Antiqua"/>
        </w:rPr>
        <w:lastRenderedPageBreak/>
        <w:t>well (Table</w:t>
      </w:r>
      <w:r>
        <w:rPr>
          <w:rFonts w:ascii="Book Antiqua" w:hAnsi="Book Antiqua" w:cs="Book Antiqua"/>
          <w:lang w:eastAsia="zh-CN"/>
        </w:rPr>
        <w:t xml:space="preserve"> </w:t>
      </w:r>
      <w:r>
        <w:rPr>
          <w:rFonts w:ascii="Book Antiqua" w:eastAsia="Book Antiqua" w:hAnsi="Book Antiqua" w:cs="Book Antiqua"/>
        </w:rPr>
        <w:t>1). Fear of self-infection with COVID-19 was also high, as 66% of participants feared working with the patient’s airway (Table</w:t>
      </w:r>
      <w:r>
        <w:rPr>
          <w:rFonts w:ascii="Book Antiqua" w:hAnsi="Book Antiqua" w:cs="Book Antiqua"/>
          <w:lang w:eastAsia="zh-CN"/>
        </w:rPr>
        <w:t xml:space="preserve"> </w:t>
      </w:r>
      <w:r>
        <w:rPr>
          <w:rFonts w:ascii="Book Antiqua" w:eastAsia="Book Antiqua" w:hAnsi="Book Antiqua" w:cs="Book Antiqua"/>
        </w:rPr>
        <w:t>2). This short online training module for airway management in COVID-19 patients was liked by ma</w:t>
      </w:r>
      <w:r>
        <w:rPr>
          <w:rFonts w:ascii="Book Antiqua" w:eastAsia="Book Antiqua" w:hAnsi="Book Antiqua" w:cs="Book Antiqua"/>
        </w:rPr>
        <w:t>jority of our participants and they strongly believed that it helped in improving their clinical acumen and skills.</w:t>
      </w:r>
    </w:p>
    <w:p w14:paraId="7CCA9144" w14:textId="77777777" w:rsidR="00BA70DB" w:rsidRDefault="00BA70DB">
      <w:pPr>
        <w:spacing w:line="360" w:lineRule="auto"/>
        <w:jc w:val="both"/>
        <w:rPr>
          <w:rFonts w:ascii="Book Antiqua" w:hAnsi="Book Antiqua"/>
        </w:rPr>
      </w:pPr>
    </w:p>
    <w:p w14:paraId="0233D55E"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DISCUSSION</w:t>
      </w:r>
    </w:p>
    <w:p w14:paraId="198D2DC6" w14:textId="77777777" w:rsidR="00BA70DB" w:rsidRDefault="00075300">
      <w:pPr>
        <w:spacing w:line="360" w:lineRule="auto"/>
        <w:jc w:val="both"/>
        <w:rPr>
          <w:rFonts w:ascii="Book Antiqua" w:hAnsi="Book Antiqua"/>
        </w:rPr>
      </w:pPr>
      <w:r>
        <w:rPr>
          <w:rFonts w:ascii="Book Antiqua" w:eastAsia="Book Antiqua" w:hAnsi="Book Antiqua" w:cs="Book Antiqua"/>
        </w:rPr>
        <w:t>The role of nursing staff in any health care service is indispensable. They form a pivotal part in the patient care in wards, em</w:t>
      </w:r>
      <w:r>
        <w:rPr>
          <w:rFonts w:ascii="Book Antiqua" w:eastAsia="Book Antiqua" w:hAnsi="Book Antiqua" w:cs="Book Antiqua"/>
        </w:rPr>
        <w:t>ergency area, outpatient department (OPD), operation theatres, high dependency units, and intensive care units (ICU). They are actively involved in various tasks of airway management like preparation of airway equipment and drugs, checking for adequate res</w:t>
      </w:r>
      <w:r>
        <w:rPr>
          <w:rFonts w:ascii="Book Antiqua" w:eastAsia="Book Antiqua" w:hAnsi="Book Antiqua" w:cs="Book Antiqua"/>
        </w:rPr>
        <w:t>ources like oxygen, airway suctioning, and basic airway management</w:t>
      </w:r>
      <w:r>
        <w:rPr>
          <w:rFonts w:ascii="Book Antiqua" w:eastAsia="Book Antiqua" w:hAnsi="Book Antiqua" w:cs="Book Antiqua"/>
          <w:vertAlign w:val="superscript"/>
        </w:rPr>
        <w:t>[7]</w:t>
      </w:r>
      <w:r>
        <w:rPr>
          <w:rFonts w:ascii="Book Antiqua" w:eastAsia="Book Antiqua" w:hAnsi="Book Antiqua" w:cs="Book Antiqua"/>
        </w:rPr>
        <w:t>. There is a high probability that the first responder to any patient with respiratory urgency is a nurse who might have to manage airway till a physician help arrives</w:t>
      </w:r>
      <w:r>
        <w:rPr>
          <w:rFonts w:ascii="Book Antiqua" w:eastAsia="Book Antiqua" w:hAnsi="Book Antiqua" w:cs="Book Antiqua"/>
          <w:vertAlign w:val="superscript"/>
        </w:rPr>
        <w:t>[8]</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In such a scena</w:t>
      </w:r>
      <w:r>
        <w:rPr>
          <w:rFonts w:ascii="Book Antiqua" w:eastAsia="Book Antiqua" w:hAnsi="Book Antiqua" w:cs="Book Antiqua"/>
        </w:rPr>
        <w:t>rio, the lack of knowledge and experience in airway management can not only jeopardize patient care but also result in a heightened risk of infection transmission</w:t>
      </w:r>
      <w:r>
        <w:rPr>
          <w:rFonts w:ascii="Book Antiqua" w:eastAsia="Book Antiqua" w:hAnsi="Book Antiqua" w:cs="Book Antiqua"/>
          <w:vertAlign w:val="superscript"/>
        </w:rPr>
        <w:t>[9]</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shd w:val="clear" w:color="auto" w:fill="FFFFFF"/>
        </w:rPr>
        <w:t>The goals for the airway rescuer in COVID-19 patients is to rapidly secure an airway, pre</w:t>
      </w:r>
      <w:r>
        <w:rPr>
          <w:rFonts w:ascii="Book Antiqua" w:eastAsia="Book Antiqua" w:hAnsi="Book Antiqua" w:cs="Book Antiqua"/>
          <w:shd w:val="clear" w:color="auto" w:fill="FFFFFF"/>
        </w:rPr>
        <w:t>ferably in first attempt, with clear backup contingencies, while reducing the aerosol generation and preventing redundant contamination</w:t>
      </w:r>
      <w:r>
        <w:rPr>
          <w:rFonts w:ascii="Book Antiqua" w:eastAsia="Book Antiqua" w:hAnsi="Book Antiqua" w:cs="Book Antiqua"/>
          <w:shd w:val="clear" w:color="auto" w:fill="FFFFFF"/>
          <w:vertAlign w:val="superscript"/>
        </w:rPr>
        <w:t>[10</w:t>
      </w:r>
      <w:r>
        <w:rPr>
          <w:rFonts w:ascii="Book Antiqua" w:hAnsi="Book Antiqua" w:cs="Book Antiqua"/>
          <w:shd w:val="clear" w:color="auto" w:fill="FFFFFF"/>
          <w:vertAlign w:val="superscript"/>
          <w:lang w:eastAsia="zh-CN"/>
        </w:rPr>
        <w:t>-</w:t>
      </w:r>
      <w:r>
        <w:rPr>
          <w:rFonts w:ascii="Book Antiqua" w:eastAsia="Book Antiqua" w:hAnsi="Book Antiqua" w:cs="Book Antiqua"/>
          <w:shd w:val="clear" w:color="auto" w:fill="FFFFFF"/>
          <w:vertAlign w:val="superscript"/>
        </w:rPr>
        <w:t>12]</w:t>
      </w:r>
      <w:r>
        <w:rPr>
          <w:rFonts w:ascii="Book Antiqua" w:eastAsia="Book Antiqua" w:hAnsi="Book Antiqua" w:cs="Book Antiqua"/>
          <w:shd w:val="clear" w:color="auto" w:fill="FFFFFF"/>
        </w:rPr>
        <w:t>.</w:t>
      </w:r>
      <w:r>
        <w:rPr>
          <w:rFonts w:ascii="Book Antiqua" w:eastAsia="Book Antiqua" w:hAnsi="Book Antiqua" w:cs="Book Antiqua"/>
        </w:rPr>
        <w:t xml:space="preserve"> European Society guidelines for management of airway in COVID-19 patients, recommend endotracheal intubation using rapid sequence intubation (RSI) for Plan A; in the advent of failure of plan A, SGA placement as Plan B; face mask ventilation as Plan C; an</w:t>
      </w:r>
      <w:r>
        <w:rPr>
          <w:rFonts w:ascii="Book Antiqua" w:eastAsia="Book Antiqua" w:hAnsi="Book Antiqua" w:cs="Book Antiqua"/>
        </w:rPr>
        <w:t>d finally FONA as Plan D</w:t>
      </w:r>
      <w:r>
        <w:rPr>
          <w:rFonts w:ascii="Book Antiqua" w:eastAsia="Book Antiqua" w:hAnsi="Book Antiqua" w:cs="Book Antiqua"/>
          <w:vertAlign w:val="superscript"/>
        </w:rPr>
        <w:t>[13]</w:t>
      </w:r>
      <w:r>
        <w:rPr>
          <w:rFonts w:ascii="Book Antiqua" w:eastAsia="Book Antiqua" w:hAnsi="Book Antiqua" w:cs="Book Antiqua"/>
        </w:rPr>
        <w:t>. Our prime expectation from this training module was to equip the nursing officers with adequate information, clearing their queries and fears related to COVID-19 patient care such that they could efficiently work in a high per</w:t>
      </w:r>
      <w:r>
        <w:rPr>
          <w:rFonts w:ascii="Book Antiqua" w:eastAsia="Book Antiqua" w:hAnsi="Book Antiqua" w:cs="Book Antiqua"/>
        </w:rPr>
        <w:t>forming airway rescue team without compromising personal safety. Although the pretest score was as low as 8.47 ± 2.4, by the end of our session, the respondents were clear with these features and achieved a high score of 17.4 ± 1.8. It was evidenced by the</w:t>
      </w:r>
      <w:r>
        <w:rPr>
          <w:rFonts w:ascii="Book Antiqua" w:eastAsia="Book Antiqua" w:hAnsi="Book Antiqua" w:cs="Book Antiqua"/>
        </w:rPr>
        <w:t xml:space="preserve">ir poor performance in the pre-test questionnaire regarding airway assessment and difficult airway predictors like modified Mallampati grade and MACOCHA score. The reason for </w:t>
      </w:r>
      <w:r>
        <w:rPr>
          <w:rFonts w:ascii="Book Antiqua" w:eastAsia="Book Antiqua" w:hAnsi="Book Antiqua" w:cs="Book Antiqua"/>
        </w:rPr>
        <w:lastRenderedPageBreak/>
        <w:t>this could be accredited to the mixed population from different practice areas (g</w:t>
      </w:r>
      <w:r>
        <w:rPr>
          <w:rFonts w:ascii="Book Antiqua" w:eastAsia="Book Antiqua" w:hAnsi="Book Antiqua" w:cs="Book Antiqua"/>
        </w:rPr>
        <w:t>eneral wards, OPDs, operation theatres, emergency, and ICU) and the years of experience. We succeeded in educating them about airway assessment sufficiently enough to perform significantly better in the post-session analysis with the same set of questions.</w:t>
      </w:r>
    </w:p>
    <w:p w14:paraId="5821C85E"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Although the regular curriculum of nursing does impart education about basic airway support, it is not emphasized enough. The proportion of respondents (58%) who were already trained in BLS had a better understanding of basic airway care as compared to th</w:t>
      </w:r>
      <w:r>
        <w:rPr>
          <w:rFonts w:ascii="Book Antiqua" w:eastAsia="Book Antiqua" w:hAnsi="Book Antiqua" w:cs="Book Antiqua"/>
        </w:rPr>
        <w:t>ose who had not completed BLS course. This was evident by their fair knowledge about identification of respiratory distress, indications for intubation, and basic equipment in airway management. The majority of participants (71%), however, showed gross def</w:t>
      </w:r>
      <w:r>
        <w:rPr>
          <w:rFonts w:ascii="Book Antiqua" w:eastAsia="Book Antiqua" w:hAnsi="Book Antiqua" w:cs="Book Antiqua"/>
        </w:rPr>
        <w:t>icit in information with respect to the plans for airway management, drugs required for RSI, advanced airway equipment like video laryngoscope and procedure of intubation, supraglottic airway device insertion, and FONA. This revealed the necessity to train</w:t>
      </w:r>
      <w:r>
        <w:rPr>
          <w:rFonts w:ascii="Book Antiqua" w:eastAsia="Book Antiqua" w:hAnsi="Book Antiqua" w:cs="Book Antiqua"/>
        </w:rPr>
        <w:t xml:space="preserve"> them in both basic and advanced airway care so that in the crisis, they can play the role of competent assistants in airway management. </w:t>
      </w:r>
    </w:p>
    <w:p w14:paraId="23109AE9"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Continuing medical education</w:t>
      </w:r>
      <w:r>
        <w:rPr>
          <w:rFonts w:ascii="Book Antiqua" w:hAnsi="Book Antiqua" w:cs="Book Antiqua"/>
          <w:lang w:eastAsia="zh-CN"/>
        </w:rPr>
        <w:t xml:space="preserve"> </w:t>
      </w:r>
      <w:r>
        <w:rPr>
          <w:rFonts w:ascii="Book Antiqua" w:eastAsia="Book Antiqua" w:hAnsi="Book Antiqua" w:cs="Book Antiqua"/>
        </w:rPr>
        <w:t>programs, workshops, and seminars comprise an efficient approach to achieve proficient te</w:t>
      </w:r>
      <w:r>
        <w:rPr>
          <w:rFonts w:ascii="Book Antiqua" w:eastAsia="Book Antiqua" w:hAnsi="Book Antiqua" w:cs="Book Antiqua"/>
        </w:rPr>
        <w:t>aching and learning</w:t>
      </w:r>
      <w:r>
        <w:rPr>
          <w:rFonts w:ascii="Book Antiqua" w:eastAsia="Book Antiqua" w:hAnsi="Book Antiqua" w:cs="Book Antiqua"/>
          <w:vertAlign w:val="superscript"/>
        </w:rPr>
        <w:t>[14,15]</w:t>
      </w:r>
      <w:r>
        <w:rPr>
          <w:rFonts w:ascii="Book Antiqua" w:eastAsia="Book Antiqua" w:hAnsi="Book Antiqua" w:cs="Book Antiqua"/>
        </w:rPr>
        <w:t>.</w:t>
      </w:r>
      <w:r>
        <w:rPr>
          <w:rFonts w:ascii="Book Antiqua" w:eastAsia="Book Antiqua" w:hAnsi="Book Antiqua" w:cs="Book Antiqua"/>
          <w:shd w:val="clear" w:color="auto" w:fill="FFFFFF"/>
        </w:rPr>
        <w:t xml:space="preserve"> Conforming to the principle of social distancing amidst this highly infectious health emergency, </w:t>
      </w:r>
      <w:r>
        <w:rPr>
          <w:rFonts w:ascii="Book Antiqua" w:eastAsia="Book Antiqua" w:hAnsi="Book Antiqua" w:cs="Book Antiqua"/>
        </w:rPr>
        <w:t>simulation-based medical education</w:t>
      </w:r>
      <w:r>
        <w:rPr>
          <w:rFonts w:ascii="Book Antiqua" w:hAnsi="Book Antiqua" w:cs="Book Antiqua"/>
          <w:lang w:eastAsia="zh-CN"/>
        </w:rPr>
        <w:t xml:space="preserve"> </w:t>
      </w:r>
      <w:r>
        <w:rPr>
          <w:rFonts w:ascii="Book Antiqua" w:eastAsia="Book Antiqua" w:hAnsi="Book Antiqua" w:cs="Book Antiqua"/>
        </w:rPr>
        <w:t>has an important role in learning. Various international recommendations include airway training</w:t>
      </w:r>
      <w:r>
        <w:rPr>
          <w:rFonts w:ascii="Book Antiqua" w:eastAsia="Book Antiqua" w:hAnsi="Book Antiqua" w:cs="Book Antiqua"/>
        </w:rPr>
        <w:t xml:space="preserve"> simulation as a part, which has shown to be beneficial with respect to behavior changing process, acquisition of skills, and trainee satisfaction</w:t>
      </w:r>
      <w:r>
        <w:rPr>
          <w:rFonts w:ascii="Book Antiqua" w:eastAsia="Book Antiqua" w:hAnsi="Book Antiqua" w:cs="Book Antiqua"/>
          <w:vertAlign w:val="superscript"/>
        </w:rPr>
        <w:t>[16]</w:t>
      </w:r>
      <w:r>
        <w:rPr>
          <w:rFonts w:ascii="Book Antiqua" w:eastAsia="Book Antiqua" w:hAnsi="Book Antiqua" w:cs="Book Antiqua"/>
        </w:rPr>
        <w:t>.</w:t>
      </w:r>
    </w:p>
    <w:p w14:paraId="4F13B18A"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A wide range of airway complications and increased viral transmission may occur if nurses who are involv</w:t>
      </w:r>
      <w:r>
        <w:rPr>
          <w:rFonts w:ascii="Book Antiqua" w:eastAsia="Book Antiqua" w:hAnsi="Book Antiqua" w:cs="Book Antiqua"/>
        </w:rPr>
        <w:t>ed in such teams have no experience in emergency airway management</w:t>
      </w:r>
      <w:r>
        <w:rPr>
          <w:rFonts w:ascii="Book Antiqua" w:eastAsia="Book Antiqua" w:hAnsi="Book Antiqua" w:cs="Book Antiqua"/>
          <w:vertAlign w:val="superscript"/>
        </w:rPr>
        <w:t>[17,18]</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Cook </w:t>
      </w:r>
      <w:r>
        <w:rPr>
          <w:rFonts w:ascii="Book Antiqua" w:eastAsia="Book Antiqua" w:hAnsi="Book Antiqua" w:cs="Book Antiqua"/>
          <w:i/>
          <w:iCs/>
        </w:rPr>
        <w:t>et al</w:t>
      </w:r>
      <w:r>
        <w:rPr>
          <w:rFonts w:ascii="Book Antiqua" w:eastAsia="Book Antiqua" w:hAnsi="Book Antiqua" w:cs="Book Antiqua"/>
          <w:shd w:val="clear" w:color="auto" w:fill="FFFFFF"/>
          <w:vertAlign w:val="superscript"/>
        </w:rPr>
        <w:t>[19]</w:t>
      </w:r>
      <w:r>
        <w:rPr>
          <w:rFonts w:ascii="Book Antiqua" w:eastAsia="Book Antiqua" w:hAnsi="Book Antiqua" w:cs="Book Antiqua"/>
        </w:rPr>
        <w:t xml:space="preserve"> documented that permanent harm or death due to airway related complications was mainly due to </w:t>
      </w:r>
      <w:r>
        <w:rPr>
          <w:rFonts w:ascii="Book Antiqua" w:eastAsia="Book Antiqua" w:hAnsi="Book Antiqua" w:cs="Book Antiqua"/>
          <w:shd w:val="clear" w:color="auto" w:fill="FFFFFF"/>
        </w:rPr>
        <w:t>inadequate access to properly skilled staff or equipment, inability to i</w:t>
      </w:r>
      <w:r>
        <w:rPr>
          <w:rFonts w:ascii="Book Antiqua" w:eastAsia="Book Antiqua" w:hAnsi="Book Antiqua" w:cs="Book Antiqua"/>
          <w:shd w:val="clear" w:color="auto" w:fill="FFFFFF"/>
        </w:rPr>
        <w:t>dentify at-risk patients, poor planning, and lack of structured strategies for tackling predictable airway complications.</w:t>
      </w:r>
    </w:p>
    <w:p w14:paraId="418ECD41"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lastRenderedPageBreak/>
        <w:t>It is noteworthy that registered nurses, even those working in ICU, may spend a larger fraction of working hours in patient care, with</w:t>
      </w:r>
      <w:r>
        <w:rPr>
          <w:rFonts w:ascii="Book Antiqua" w:eastAsia="Book Antiqua" w:hAnsi="Book Antiqua" w:cs="Book Antiqua"/>
        </w:rPr>
        <w:t>out the requirement to manage respiratory emergencies on an everyday basis</w:t>
      </w:r>
      <w:r>
        <w:rPr>
          <w:rFonts w:ascii="Book Antiqua" w:hAnsi="Book Antiqua" w:cs="Book Antiqua"/>
          <w:vertAlign w:val="superscript"/>
          <w:lang w:eastAsia="zh-CN"/>
        </w:rPr>
        <w:t>[</w:t>
      </w:r>
      <w:r>
        <w:rPr>
          <w:rFonts w:ascii="Book Antiqua" w:eastAsia="Book Antiqua" w:hAnsi="Book Antiqua" w:cs="Book Antiqua"/>
          <w:vertAlign w:val="superscript"/>
        </w:rPr>
        <w:t>20</w:t>
      </w:r>
      <w:r>
        <w:rPr>
          <w:rFonts w:ascii="Book Antiqua" w:hAnsi="Book Antiqua" w:cs="Book Antiqua"/>
          <w:vertAlign w:val="superscript"/>
          <w:lang w:eastAsia="zh-CN"/>
        </w:rPr>
        <w:t>]</w:t>
      </w:r>
      <w:r>
        <w:rPr>
          <w:rFonts w:ascii="Book Antiqua" w:eastAsia="Book Antiqua" w:hAnsi="Book Antiqua" w:cs="Book Antiqua"/>
        </w:rPr>
        <w:t xml:space="preserve">. This in itself reveals the state of experience of nurses working in non-ICU environment with respect to airway care. </w:t>
      </w:r>
      <w:r>
        <w:rPr>
          <w:rStyle w:val="author-listauthor-name"/>
          <w:rFonts w:ascii="Book Antiqua" w:eastAsia="Book Antiqua" w:hAnsi="Book Antiqua" w:cs="Book Antiqua"/>
        </w:rPr>
        <w:t>Kelleher</w:t>
      </w:r>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hd w:val="clear" w:color="auto" w:fill="FFFFFF"/>
          <w:vertAlign w:val="superscript"/>
        </w:rPr>
        <w:t>[21]</w:t>
      </w:r>
      <w:r>
        <w:rPr>
          <w:rFonts w:ascii="Book Antiqua" w:eastAsia="Book Antiqua" w:hAnsi="Book Antiqua" w:cs="Book Antiqua"/>
        </w:rPr>
        <w:t xml:space="preserve"> conducted a study to investigate the end</w:t>
      </w:r>
      <w:r>
        <w:rPr>
          <w:rFonts w:ascii="Book Antiqua" w:eastAsia="Book Antiqua" w:hAnsi="Book Antiqua" w:cs="Book Antiqua"/>
        </w:rPr>
        <w:t xml:space="preserve">otracheal care practices amongst critical care nurses and found </w:t>
      </w:r>
      <w:r>
        <w:rPr>
          <w:rFonts w:ascii="Book Antiqua" w:eastAsia="Book Antiqua" w:hAnsi="Book Antiqua" w:cs="Book Antiqua"/>
          <w:shd w:val="clear" w:color="auto" w:fill="FFFFFF"/>
        </w:rPr>
        <w:t>a wide variety in their techniques, with non-adherence to best practice recommendations and resultant lower-quality care.</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rPr>
        <w:t>Another descriptive analytic study showed that the knowledge and perfo</w:t>
      </w:r>
      <w:r>
        <w:rPr>
          <w:rFonts w:ascii="Book Antiqua" w:eastAsia="Book Antiqua" w:hAnsi="Book Antiqua" w:cs="Book Antiqua"/>
        </w:rPr>
        <w:t>rmance of intensive care nurses regarding endotracheal suctioning and care was good (71.6 ±</w:t>
      </w:r>
      <w:r>
        <w:rPr>
          <w:rFonts w:ascii="Book Antiqua" w:hAnsi="Book Antiqua" w:cs="Book Antiqua"/>
          <w:lang w:eastAsia="zh-CN"/>
        </w:rPr>
        <w:t xml:space="preserve"> </w:t>
      </w:r>
      <w:r>
        <w:rPr>
          <w:rFonts w:ascii="Book Antiqua" w:eastAsia="Book Antiqua" w:hAnsi="Book Antiqua" w:cs="Book Antiqua"/>
        </w:rPr>
        <w:t>10.91) and medium (41.22 ±</w:t>
      </w:r>
      <w:r>
        <w:rPr>
          <w:rFonts w:ascii="Book Antiqua" w:hAnsi="Book Antiqua" w:cs="Book Antiqua"/>
          <w:lang w:eastAsia="zh-CN"/>
        </w:rPr>
        <w:t xml:space="preserve"> </w:t>
      </w:r>
      <w:r>
        <w:rPr>
          <w:rFonts w:ascii="Book Antiqua" w:eastAsia="Book Antiqua" w:hAnsi="Book Antiqua" w:cs="Book Antiqua"/>
        </w:rPr>
        <w:t>7.91), respectively</w:t>
      </w:r>
      <w:r>
        <w:rPr>
          <w:rFonts w:ascii="Book Antiqua" w:eastAsia="Book Antiqua" w:hAnsi="Book Antiqua" w:cs="Book Antiqua"/>
          <w:vertAlign w:val="superscript"/>
        </w:rPr>
        <w:t>[22]</w:t>
      </w:r>
      <w:r>
        <w:rPr>
          <w:rFonts w:ascii="Book Antiqua" w:eastAsia="Book Antiqua" w:hAnsi="Book Antiqua" w:cs="Book Antiqua"/>
        </w:rPr>
        <w:t>.</w:t>
      </w:r>
    </w:p>
    <w:p w14:paraId="1E651374"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The key to effective airway management is proper assessment and anticipation of any associated difficulties</w:t>
      </w:r>
      <w:r>
        <w:rPr>
          <w:rFonts w:ascii="Book Antiqua" w:eastAsia="Book Antiqua" w:hAnsi="Book Antiqua" w:cs="Book Antiqua"/>
          <w:vertAlign w:val="superscript"/>
        </w:rPr>
        <w:t>[23]</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The foundation of any high performing team is a strong understanding of team dynamics. Ranging from</w:t>
      </w:r>
      <w:r>
        <w:rPr>
          <w:rFonts w:ascii="Book Antiqua" w:eastAsia="Book Antiqua" w:hAnsi="Book Antiqua" w:cs="Book Antiqua"/>
          <w:shd w:val="clear" w:color="auto" w:fill="FFFFFF"/>
        </w:rPr>
        <w:t xml:space="preserve"> deploying of the scarce available resources or employing the latest evidence-based guidelines to building a firm groundwork of healthy teamwork with good a</w:t>
      </w:r>
      <w:r>
        <w:rPr>
          <w:rFonts w:ascii="Book Antiqua" w:eastAsia="Book Antiqua" w:hAnsi="Book Antiqua" w:cs="Book Antiqua"/>
          <w:shd w:val="clear" w:color="auto" w:fill="FFFFFF"/>
        </w:rPr>
        <w:t>nd clear communication can provide a strategic lead in tackling this pandemic.</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rPr>
        <w:t>Our aim was to emphasize on the clear role allocation, closed loop communication, and cross monitoring (checking for cross- contamination</w:t>
      </w:r>
      <w:r>
        <w:rPr>
          <w:rFonts w:ascii="Book Antiqua" w:eastAsia="Book Antiqua" w:hAnsi="Book Antiqua" w:cs="Book Antiqua"/>
          <w:shd w:val="clear" w:color="auto" w:fill="FFFFFF"/>
        </w:rPr>
        <w:t>) while working in the airway rescue tea</w:t>
      </w:r>
      <w:r>
        <w:rPr>
          <w:rFonts w:ascii="Book Antiqua" w:eastAsia="Book Antiqua" w:hAnsi="Book Antiqua" w:cs="Book Antiqua"/>
          <w:shd w:val="clear" w:color="auto" w:fill="FFFFFF"/>
        </w:rPr>
        <w:t xml:space="preserve">m. There was a </w:t>
      </w:r>
      <w:r>
        <w:rPr>
          <w:rFonts w:ascii="Book Antiqua" w:eastAsia="Book Antiqua" w:hAnsi="Book Antiqua" w:cs="Book Antiqua"/>
        </w:rPr>
        <w:t xml:space="preserve">statistically </w:t>
      </w:r>
      <w:r>
        <w:rPr>
          <w:rFonts w:ascii="Book Antiqua" w:eastAsia="Book Antiqua" w:hAnsi="Book Antiqua" w:cs="Book Antiqua"/>
          <w:shd w:val="clear" w:color="auto" w:fill="FFFFFF"/>
        </w:rPr>
        <w:t xml:space="preserve">significant improvement in terms of knowledge and </w:t>
      </w:r>
      <w:r>
        <w:rPr>
          <w:rFonts w:ascii="Book Antiqua" w:eastAsia="Book Antiqua" w:hAnsi="Book Antiqua" w:cs="Book Antiqua"/>
        </w:rPr>
        <w:t xml:space="preserve">confidence in competent role execution as airway team members in the post survey analysis </w:t>
      </w:r>
      <w:r>
        <w:rPr>
          <w:rFonts w:ascii="Book Antiqua" w:eastAsia="Book Antiqua" w:hAnsi="Book Antiqua" w:cs="Book Antiqua"/>
          <w:shd w:val="clear" w:color="auto" w:fill="FFFFFF"/>
        </w:rPr>
        <w:t>as compared to their pre-test evaluation.</w:t>
      </w:r>
    </w:p>
    <w:p w14:paraId="26A7FEA4" w14:textId="77777777" w:rsidR="00BA70DB" w:rsidRDefault="00075300">
      <w:pPr>
        <w:spacing w:line="360" w:lineRule="auto"/>
        <w:ind w:firstLineChars="100" w:firstLine="240"/>
        <w:jc w:val="both"/>
        <w:rPr>
          <w:rFonts w:ascii="Book Antiqua" w:hAnsi="Book Antiqua"/>
        </w:rPr>
      </w:pPr>
      <w:r>
        <w:rPr>
          <w:rFonts w:ascii="Book Antiqua" w:eastAsia="Book Antiqua" w:hAnsi="Book Antiqua" w:cs="Book Antiqua"/>
        </w:rPr>
        <w:t>The feedback submitted by the participants hi</w:t>
      </w:r>
      <w:r>
        <w:rPr>
          <w:rFonts w:ascii="Book Antiqua" w:eastAsia="Book Antiqua" w:hAnsi="Book Antiqua" w:cs="Book Antiqua"/>
        </w:rPr>
        <w:t xml:space="preserve">ghlighted the truth that </w:t>
      </w:r>
      <w:r>
        <w:rPr>
          <w:rFonts w:ascii="Book Antiqua" w:eastAsia="Book Antiqua" w:hAnsi="Book Antiqua" w:cs="Book Antiqua"/>
          <w:shd w:val="clear" w:color="auto" w:fill="FFFFFF"/>
        </w:rPr>
        <w:t>this global crisis has fostered fear among all healthcare workers.</w:t>
      </w:r>
      <w:r>
        <w:rPr>
          <w:rFonts w:ascii="Book Antiqua" w:eastAsia="Book Antiqua" w:hAnsi="Book Antiqua" w:cs="Book Antiqua"/>
        </w:rPr>
        <w:t xml:space="preserve"> The majority of the participants admitted that the fear was mainly based on risk of breach in PPE, aerosol spread, lack of proper training in airway prior to actual</w:t>
      </w:r>
      <w:r>
        <w:rPr>
          <w:rFonts w:ascii="Book Antiqua" w:eastAsia="Book Antiqua" w:hAnsi="Book Antiqua" w:cs="Book Antiqua"/>
        </w:rPr>
        <w:t xml:space="preserve"> patient handling, and fear of contracting infection and carrying the infection back home amongst others. These responses go in line with a study done in healthcare workers working with COVID-19 patients that revealed </w:t>
      </w:r>
      <w:r>
        <w:rPr>
          <w:rFonts w:ascii="Book Antiqua" w:eastAsia="Book Antiqua" w:hAnsi="Book Antiqua" w:cs="Book Antiqua"/>
          <w:shd w:val="clear" w:color="auto" w:fill="FFFFFF"/>
        </w:rPr>
        <w:t>higher anxiety, depression, and appreh</w:t>
      </w:r>
      <w:r>
        <w:rPr>
          <w:rFonts w:ascii="Book Antiqua" w:eastAsia="Book Antiqua" w:hAnsi="Book Antiqua" w:cs="Book Antiqua"/>
          <w:shd w:val="clear" w:color="auto" w:fill="FFFFFF"/>
        </w:rPr>
        <w:t xml:space="preserve">ension </w:t>
      </w:r>
      <w:r>
        <w:rPr>
          <w:rFonts w:ascii="Book Antiqua" w:eastAsia="Book Antiqua" w:hAnsi="Book Antiqua" w:cs="Book Antiqua"/>
        </w:rPr>
        <w:t>due to similar factors among 71.5%, 44.6%, and 50.4% of the respondents, respectively</w:t>
      </w:r>
      <w:r>
        <w:rPr>
          <w:rFonts w:ascii="Book Antiqua" w:eastAsia="Book Antiqua" w:hAnsi="Book Antiqua" w:cs="Book Antiqua"/>
          <w:vertAlign w:val="superscript"/>
        </w:rPr>
        <w:t>[24,25]</w:t>
      </w:r>
      <w:r>
        <w:rPr>
          <w:rFonts w:ascii="Book Antiqua" w:eastAsia="Book Antiqua" w:hAnsi="Book Antiqua" w:cs="Book Antiqua"/>
        </w:rPr>
        <w:t>.</w:t>
      </w:r>
    </w:p>
    <w:p w14:paraId="15E0A795" w14:textId="77777777" w:rsidR="00BA70DB" w:rsidRDefault="00075300">
      <w:pPr>
        <w:spacing w:line="360" w:lineRule="auto"/>
        <w:ind w:firstLineChars="100" w:firstLine="240"/>
        <w:jc w:val="both"/>
        <w:rPr>
          <w:rFonts w:ascii="Book Antiqua" w:hAnsi="Book Antiqua" w:cs="Book Antiqua"/>
          <w:lang w:eastAsia="zh-CN"/>
        </w:rPr>
      </w:pPr>
      <w:r>
        <w:rPr>
          <w:rFonts w:ascii="Book Antiqua" w:eastAsia="Book Antiqua" w:hAnsi="Book Antiqua" w:cs="Book Antiqua"/>
        </w:rPr>
        <w:lastRenderedPageBreak/>
        <w:t xml:space="preserve">This training module highlighted the need to put more emphasis on airway training of the nursing staff and contributed to fill up the lacunae in the realm </w:t>
      </w:r>
      <w:r>
        <w:rPr>
          <w:rFonts w:ascii="Book Antiqua" w:eastAsia="Book Antiqua" w:hAnsi="Book Antiqua" w:cs="Book Antiqua"/>
        </w:rPr>
        <w:t xml:space="preserve">of airway care while giving due weightage to occupational safety and health. We believe that by using simulation based online training program for nurses, we successfully educated them and simultaneously strengthened our workforce in airway management, if </w:t>
      </w:r>
      <w:r>
        <w:rPr>
          <w:rFonts w:ascii="Book Antiqua" w:eastAsia="Book Antiqua" w:hAnsi="Book Antiqua" w:cs="Book Antiqua"/>
        </w:rPr>
        <w:t>and when the need arises.</w:t>
      </w:r>
    </w:p>
    <w:p w14:paraId="6689B5F9" w14:textId="77777777" w:rsidR="00BA70DB" w:rsidRDefault="00BA70DB">
      <w:pPr>
        <w:spacing w:line="360" w:lineRule="auto"/>
        <w:ind w:firstLineChars="100" w:firstLine="240"/>
        <w:jc w:val="both"/>
        <w:rPr>
          <w:rFonts w:ascii="Book Antiqua" w:hAnsi="Book Antiqua"/>
          <w:i/>
          <w:lang w:eastAsia="zh-CN"/>
        </w:rPr>
      </w:pPr>
    </w:p>
    <w:p w14:paraId="4C171029" w14:textId="77777777" w:rsidR="00BA70DB" w:rsidRDefault="00075300">
      <w:pPr>
        <w:spacing w:line="360" w:lineRule="auto"/>
        <w:jc w:val="both"/>
        <w:rPr>
          <w:rFonts w:ascii="Book Antiqua" w:hAnsi="Book Antiqua"/>
          <w:i/>
        </w:rPr>
      </w:pPr>
      <w:r>
        <w:rPr>
          <w:rFonts w:ascii="Book Antiqua" w:eastAsia="Book Antiqua" w:hAnsi="Book Antiqua" w:cs="Book Antiqua"/>
          <w:b/>
          <w:bCs/>
          <w:i/>
        </w:rPr>
        <w:t>Strengths</w:t>
      </w:r>
    </w:p>
    <w:p w14:paraId="2BD3D4A8" w14:textId="77777777" w:rsidR="00BA70DB" w:rsidRDefault="00075300">
      <w:pPr>
        <w:spacing w:line="360" w:lineRule="auto"/>
        <w:jc w:val="both"/>
        <w:rPr>
          <w:rFonts w:ascii="Book Antiqua" w:hAnsi="Book Antiqua"/>
        </w:rPr>
      </w:pPr>
      <w:r>
        <w:rPr>
          <w:rFonts w:ascii="Book Antiqua" w:eastAsia="Book Antiqua" w:hAnsi="Book Antiqua" w:cs="Book Antiqua"/>
        </w:rPr>
        <w:t>Our study adds to the theoretical development of efficacy of online simulation-based training of health care professionals in inevitable situations like the COVID-19 pandemic. To the best of our knowledge, this is a nov</w:t>
      </w:r>
      <w:r>
        <w:rPr>
          <w:rFonts w:ascii="Book Antiqua" w:eastAsia="Book Antiqua" w:hAnsi="Book Antiqua" w:cs="Book Antiqua"/>
        </w:rPr>
        <w:t>el study to train nurses for airway management of COVID-19 patients through an online platform and gives evidence of statistically significant improvement in knowledge, attitude, and confidence regarding the same. We took extra care to reach up to individu</w:t>
      </w:r>
      <w:r>
        <w:rPr>
          <w:rFonts w:ascii="Book Antiqua" w:eastAsia="Book Antiqua" w:hAnsi="Book Antiqua" w:cs="Book Antiqua"/>
        </w:rPr>
        <w:t>al level participation and trained them in the language that they understood well. Free will to attend the training program as many times needed was the additional advantage of our course.</w:t>
      </w:r>
    </w:p>
    <w:p w14:paraId="7891E9C0" w14:textId="77777777" w:rsidR="00BA70DB" w:rsidRDefault="00BA70DB">
      <w:pPr>
        <w:spacing w:line="360" w:lineRule="auto"/>
        <w:jc w:val="both"/>
        <w:rPr>
          <w:rFonts w:ascii="Book Antiqua" w:hAnsi="Book Antiqua" w:cs="Book Antiqua"/>
          <w:b/>
          <w:bCs/>
          <w:lang w:eastAsia="zh-CN"/>
        </w:rPr>
      </w:pPr>
    </w:p>
    <w:p w14:paraId="10C157D9" w14:textId="77777777" w:rsidR="00BA70DB" w:rsidRDefault="00075300">
      <w:pPr>
        <w:spacing w:line="360" w:lineRule="auto"/>
        <w:jc w:val="both"/>
        <w:rPr>
          <w:rFonts w:ascii="Book Antiqua" w:hAnsi="Book Antiqua"/>
          <w:i/>
        </w:rPr>
      </w:pPr>
      <w:r>
        <w:rPr>
          <w:rFonts w:ascii="Book Antiqua" w:eastAsia="Book Antiqua" w:hAnsi="Book Antiqua" w:cs="Book Antiqua"/>
          <w:b/>
          <w:bCs/>
          <w:i/>
        </w:rPr>
        <w:t>Limitations</w:t>
      </w:r>
    </w:p>
    <w:p w14:paraId="6453E54A" w14:textId="77777777" w:rsidR="00BA70DB" w:rsidRDefault="00075300">
      <w:pPr>
        <w:spacing w:line="360" w:lineRule="auto"/>
        <w:jc w:val="both"/>
        <w:rPr>
          <w:rFonts w:ascii="Book Antiqua" w:hAnsi="Book Antiqua"/>
        </w:rPr>
      </w:pPr>
      <w:r>
        <w:rPr>
          <w:rFonts w:ascii="Book Antiqua" w:eastAsia="Book Antiqua" w:hAnsi="Book Antiqua" w:cs="Book Antiqua"/>
        </w:rPr>
        <w:t>We completely acknowledge that the chief and inevitabl</w:t>
      </w:r>
      <w:r>
        <w:rPr>
          <w:rFonts w:ascii="Book Antiqua" w:eastAsia="Book Antiqua" w:hAnsi="Book Antiqua" w:cs="Book Antiqua"/>
        </w:rPr>
        <w:t>e limitation in our study was an inability to conduct the skill station training in person. The heterogeneous study population with diverse levels of exposure to airway care was another limitation. Although the majority of participants passed the post sess</w:t>
      </w:r>
      <w:r>
        <w:rPr>
          <w:rFonts w:ascii="Book Antiqua" w:eastAsia="Book Antiqua" w:hAnsi="Book Antiqua" w:cs="Book Antiqua"/>
        </w:rPr>
        <w:t xml:space="preserve">ion evaluation, 140 of them had to repeat this course once due to sub-par scoring. The infrequent issues with internet connectivity, first time online course learning, difficulty to comprehend, and language disturbance were responsible for inefficiency in </w:t>
      </w:r>
      <w:r>
        <w:rPr>
          <w:rFonts w:ascii="Book Antiqua" w:eastAsia="Book Antiqua" w:hAnsi="Book Antiqua" w:cs="Book Antiqua"/>
        </w:rPr>
        <w:t>understanding, leading to poor response in post-test analysis and hence the need for repetition of course.</w:t>
      </w:r>
    </w:p>
    <w:p w14:paraId="01903056" w14:textId="77777777" w:rsidR="00BA70DB" w:rsidRDefault="00BA70DB">
      <w:pPr>
        <w:spacing w:line="360" w:lineRule="auto"/>
        <w:jc w:val="both"/>
        <w:rPr>
          <w:rFonts w:ascii="Book Antiqua" w:hAnsi="Book Antiqua"/>
        </w:rPr>
      </w:pPr>
    </w:p>
    <w:p w14:paraId="139B0EAA"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CONCLUSION</w:t>
      </w:r>
    </w:p>
    <w:p w14:paraId="3E8E44CF" w14:textId="77777777" w:rsidR="00BA70DB" w:rsidRDefault="00075300">
      <w:pPr>
        <w:spacing w:line="360" w:lineRule="auto"/>
        <w:jc w:val="both"/>
        <w:rPr>
          <w:rFonts w:ascii="Book Antiqua" w:hAnsi="Book Antiqua"/>
        </w:rPr>
      </w:pPr>
      <w:r>
        <w:rPr>
          <w:rFonts w:ascii="Book Antiqua" w:eastAsia="Book Antiqua" w:hAnsi="Book Antiqua" w:cs="Book Antiqua"/>
        </w:rPr>
        <w:lastRenderedPageBreak/>
        <w:t>Amidst this COVID-19 public health emergency, when the health care response systems are being persistently challenged, training of nursin</w:t>
      </w:r>
      <w:r>
        <w:rPr>
          <w:rFonts w:ascii="Book Antiqua" w:eastAsia="Book Antiqua" w:hAnsi="Book Antiqua" w:cs="Book Antiqua"/>
        </w:rPr>
        <w:t>g staff from different subsets of practice in the safe practice of airway management can play a substantial role in ensuring access of life-saving treatment to COVID-19 patients, without compromising the safety of health care professionals. Our study in it</w:t>
      </w:r>
      <w:r>
        <w:rPr>
          <w:rFonts w:ascii="Book Antiqua" w:eastAsia="Book Antiqua" w:hAnsi="Book Antiqua" w:cs="Book Antiqua"/>
        </w:rPr>
        <w:t>s unique aspect has the potential to pave way for further large-scale research while confirming to incorporate similar training regimes aimed at improving the preparedness and skill of various health professionals to tackle this crisis efficiently.</w:t>
      </w:r>
    </w:p>
    <w:p w14:paraId="72F28F40" w14:textId="77777777" w:rsidR="00BA70DB" w:rsidRDefault="00BA70DB">
      <w:pPr>
        <w:spacing w:line="360" w:lineRule="auto"/>
        <w:jc w:val="both"/>
        <w:rPr>
          <w:rFonts w:ascii="Book Antiqua" w:hAnsi="Book Antiqua"/>
        </w:rPr>
      </w:pPr>
    </w:p>
    <w:p w14:paraId="5E6E8EDF"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ARTICL</w:t>
      </w:r>
      <w:r>
        <w:rPr>
          <w:rFonts w:ascii="Book Antiqua" w:eastAsia="Book Antiqua" w:hAnsi="Book Antiqua" w:cs="Book Antiqua"/>
          <w:b/>
          <w:caps/>
          <w:u w:val="single"/>
        </w:rPr>
        <w:t>E HIGHLIGHTS</w:t>
      </w:r>
    </w:p>
    <w:p w14:paraId="526BEE55"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background</w:t>
      </w:r>
    </w:p>
    <w:p w14:paraId="11A30D3F"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The nursing officers are an integral part of medical team.  They contribute in basic airway management and as an assistant in </w:t>
      </w:r>
      <w:r>
        <w:rPr>
          <w:rFonts w:ascii="Book Antiqua" w:eastAsia="Book Antiqua" w:hAnsi="Book Antiqua" w:cs="Book Antiqua"/>
          <w:shd w:val="clear" w:color="auto" w:fill="FFFFFF"/>
        </w:rPr>
        <w:t xml:space="preserve">advanced airway management, which holds great significance in the </w:t>
      </w:r>
      <w:r>
        <w:rPr>
          <w:rFonts w:ascii="Book Antiqua" w:eastAsia="Book Antiqua" w:hAnsi="Book Antiqua" w:cs="Book Antiqua"/>
        </w:rPr>
        <w:t xml:space="preserve">coronavirus disease 2019 </w:t>
      </w:r>
      <w:r>
        <w:rPr>
          <w:rFonts w:ascii="Book Antiqua" w:hAnsi="Book Antiqua" w:cs="Book Antiqua"/>
          <w:lang w:eastAsia="zh-CN"/>
        </w:rPr>
        <w:t>(</w:t>
      </w:r>
      <w:r>
        <w:rPr>
          <w:rFonts w:ascii="Book Antiqua" w:eastAsia="Book Antiqua" w:hAnsi="Book Antiqua" w:cs="Book Antiqua"/>
        </w:rPr>
        <w:t>COVID-19</w:t>
      </w:r>
      <w:r>
        <w:rPr>
          <w:rFonts w:ascii="Book Antiqua" w:hAnsi="Book Antiqua" w:cs="Book Antiqua"/>
          <w:lang w:eastAsia="zh-CN"/>
        </w:rPr>
        <w:t xml:space="preserve">) </w:t>
      </w:r>
      <w:r>
        <w:rPr>
          <w:rFonts w:ascii="Book Antiqua" w:eastAsia="Book Antiqua" w:hAnsi="Book Antiqua" w:cs="Book Antiqua"/>
          <w:shd w:val="clear" w:color="auto" w:fill="FFFFFF"/>
        </w:rPr>
        <w:t>pandemic.</w:t>
      </w:r>
    </w:p>
    <w:p w14:paraId="373FDF9C" w14:textId="77777777" w:rsidR="00BA70DB" w:rsidRDefault="00BA70DB">
      <w:pPr>
        <w:spacing w:line="360" w:lineRule="auto"/>
        <w:jc w:val="both"/>
        <w:rPr>
          <w:rFonts w:ascii="Book Antiqua" w:hAnsi="Book Antiqua"/>
        </w:rPr>
      </w:pPr>
    </w:p>
    <w:p w14:paraId="28724694"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motivation</w:t>
      </w:r>
    </w:p>
    <w:p w14:paraId="430A6C9D" w14:textId="77777777" w:rsidR="00BA70DB" w:rsidRDefault="00075300">
      <w:pPr>
        <w:spacing w:line="360" w:lineRule="auto"/>
        <w:jc w:val="both"/>
        <w:rPr>
          <w:rFonts w:ascii="Book Antiqua" w:hAnsi="Book Antiqua"/>
          <w:lang w:eastAsia="zh-CN"/>
        </w:rPr>
      </w:pPr>
      <w:r>
        <w:rPr>
          <w:rFonts w:ascii="Book Antiqua" w:eastAsia="Book Antiqua" w:hAnsi="Book Antiqua" w:cs="Book Antiqua"/>
        </w:rPr>
        <w:t>The pandemic has resulted in over-burdened medical staff with lack of adequate skills for airway management to handle this respiratory disease pandemic.</w:t>
      </w:r>
    </w:p>
    <w:p w14:paraId="01F59C81" w14:textId="77777777" w:rsidR="00BA70DB" w:rsidRDefault="00BA70DB">
      <w:pPr>
        <w:spacing w:line="360" w:lineRule="auto"/>
        <w:jc w:val="both"/>
        <w:rPr>
          <w:rFonts w:ascii="Book Antiqua" w:hAnsi="Book Antiqua"/>
        </w:rPr>
      </w:pPr>
    </w:p>
    <w:p w14:paraId="4681AFB2"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objectives</w:t>
      </w:r>
    </w:p>
    <w:p w14:paraId="783E074B" w14:textId="77777777" w:rsidR="00BA70DB" w:rsidRDefault="00075300">
      <w:pPr>
        <w:spacing w:line="360" w:lineRule="auto"/>
        <w:jc w:val="both"/>
        <w:rPr>
          <w:rFonts w:ascii="Book Antiqua" w:hAnsi="Book Antiqua"/>
        </w:rPr>
      </w:pPr>
      <w:r>
        <w:rPr>
          <w:rFonts w:ascii="Book Antiqua" w:eastAsia="Book Antiqua" w:hAnsi="Book Antiqua" w:cs="Book Antiqua"/>
        </w:rPr>
        <w:t xml:space="preserve">The primary research objective was to create an interactive online airway course to increase the ability of nursing officers in airway management of critically sick patients. </w:t>
      </w:r>
    </w:p>
    <w:p w14:paraId="7EAAD1F6" w14:textId="77777777" w:rsidR="00BA70DB" w:rsidRDefault="00BA70DB">
      <w:pPr>
        <w:spacing w:line="360" w:lineRule="auto"/>
        <w:jc w:val="both"/>
        <w:rPr>
          <w:rFonts w:ascii="Book Antiqua" w:hAnsi="Book Antiqua"/>
        </w:rPr>
      </w:pPr>
    </w:p>
    <w:p w14:paraId="7A45C52C"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methods</w:t>
      </w:r>
    </w:p>
    <w:p w14:paraId="61AA1E18" w14:textId="77777777" w:rsidR="00BA70DB" w:rsidRDefault="00075300">
      <w:pPr>
        <w:spacing w:line="360" w:lineRule="auto"/>
        <w:jc w:val="both"/>
        <w:rPr>
          <w:rFonts w:ascii="Book Antiqua" w:hAnsi="Book Antiqua"/>
        </w:rPr>
      </w:pPr>
      <w:r>
        <w:rPr>
          <w:rFonts w:ascii="Book Antiqua" w:eastAsia="Book Antiqua" w:hAnsi="Book Antiqua" w:cs="Book Antiqua"/>
        </w:rPr>
        <w:t>The training was conducted through live audio-visual lectures,</w:t>
      </w:r>
      <w:r>
        <w:rPr>
          <w:rFonts w:ascii="Book Antiqua" w:eastAsia="Book Antiqua" w:hAnsi="Book Antiqua" w:cs="Book Antiqua"/>
        </w:rPr>
        <w:t xml:space="preserve"> case scenarios, and skill demonstrations through mannequin-based videos. The demonstrations for airway equipment, preparation of drugs, airway examination, and plans of airway management were done.</w:t>
      </w:r>
    </w:p>
    <w:p w14:paraId="56517B53" w14:textId="77777777" w:rsidR="00BA70DB" w:rsidRDefault="00BA70DB">
      <w:pPr>
        <w:spacing w:line="360" w:lineRule="auto"/>
        <w:jc w:val="both"/>
        <w:rPr>
          <w:rFonts w:ascii="Book Antiqua" w:hAnsi="Book Antiqua"/>
        </w:rPr>
      </w:pPr>
    </w:p>
    <w:p w14:paraId="0EF4FB9E" w14:textId="77777777" w:rsidR="00BA70DB" w:rsidRDefault="00075300">
      <w:pPr>
        <w:spacing w:line="360" w:lineRule="auto"/>
        <w:jc w:val="both"/>
        <w:rPr>
          <w:rFonts w:ascii="Book Antiqua" w:hAnsi="Book Antiqua"/>
        </w:rPr>
      </w:pPr>
      <w:r>
        <w:rPr>
          <w:rFonts w:ascii="Book Antiqua" w:eastAsia="Book Antiqua" w:hAnsi="Book Antiqua" w:cs="Book Antiqua"/>
          <w:b/>
          <w:i/>
        </w:rPr>
        <w:lastRenderedPageBreak/>
        <w:t>Research results</w:t>
      </w:r>
    </w:p>
    <w:p w14:paraId="6765956B" w14:textId="77777777" w:rsidR="00BA70DB" w:rsidRDefault="00075300">
      <w:pPr>
        <w:spacing w:line="360" w:lineRule="auto"/>
        <w:jc w:val="both"/>
        <w:rPr>
          <w:rFonts w:ascii="Book Antiqua" w:hAnsi="Book Antiqua"/>
        </w:rPr>
      </w:pPr>
      <w:r>
        <w:rPr>
          <w:rFonts w:ascii="Book Antiqua" w:eastAsia="Book Antiqua" w:hAnsi="Book Antiqua" w:cs="Book Antiqua"/>
        </w:rPr>
        <w:t>The mean score out of the total score o</w:t>
      </w:r>
      <w:r>
        <w:rPr>
          <w:rFonts w:ascii="Book Antiqua" w:eastAsia="Book Antiqua" w:hAnsi="Book Antiqua" w:cs="Book Antiqua"/>
        </w:rPr>
        <w:t>f 20 was 8.47</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4.2 in the pre-test, while it was 17.4</w:t>
      </w:r>
      <w:r>
        <w:rPr>
          <w:rFonts w:ascii="Book Antiqua" w:hAnsi="Book Antiqua" w:cs="Book Antiqua"/>
          <w:lang w:eastAsia="zh-CN"/>
        </w:rPr>
        <w:t xml:space="preserve">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1.8 in the post-test (</w:t>
      </w:r>
      <w:r>
        <w:rPr>
          <w:rFonts w:ascii="Book Antiqua" w:eastAsia="Book Antiqua" w:hAnsi="Book Antiqua" w:cs="Book Antiqua"/>
          <w:i/>
          <w:caps/>
        </w:rPr>
        <w:t>p</w:t>
      </w:r>
      <w:r>
        <w:rPr>
          <w:rFonts w:ascii="Book Antiqua" w:hAnsi="Book Antiqua" w:cs="Book Antiqua"/>
          <w:lang w:eastAsia="zh-CN"/>
        </w:rPr>
        <w:t xml:space="preserve"> </w:t>
      </w:r>
      <w:r>
        <w:rPr>
          <w:rFonts w:ascii="Book Antiqua" w:eastAsia="Book Antiqua" w:hAnsi="Book Antiqua" w:cs="Book Antiqua"/>
        </w:rPr>
        <w:t>&lt;</w:t>
      </w:r>
      <w:r>
        <w:rPr>
          <w:rFonts w:ascii="Book Antiqua" w:hAnsi="Book Antiqua" w:cs="Book Antiqua"/>
          <w:lang w:eastAsia="zh-CN"/>
        </w:rPr>
        <w:t xml:space="preserve"> </w:t>
      </w:r>
      <w:r>
        <w:rPr>
          <w:rFonts w:ascii="Book Antiqua" w:eastAsia="Book Antiqua" w:hAnsi="Book Antiqua" w:cs="Book Antiqua"/>
        </w:rPr>
        <w:t>0.001). After attending the program, 79% of participants felt that they were familiar with airway management techniques and protocols for COVID-19 patients. An increase in l</w:t>
      </w:r>
      <w:r>
        <w:rPr>
          <w:rFonts w:ascii="Book Antiqua" w:eastAsia="Book Antiqua" w:hAnsi="Book Antiqua" w:cs="Book Antiqua"/>
        </w:rPr>
        <w:t xml:space="preserve">evel of self-confidence was reflected in other parameters like performing laryngoscopy, Supraglottic airway insertion, and arrangement of necessary equipment as well. </w:t>
      </w:r>
    </w:p>
    <w:p w14:paraId="3F220C7A" w14:textId="77777777" w:rsidR="00BA70DB" w:rsidRDefault="00BA70DB">
      <w:pPr>
        <w:spacing w:line="360" w:lineRule="auto"/>
        <w:jc w:val="both"/>
        <w:rPr>
          <w:rFonts w:ascii="Book Antiqua" w:hAnsi="Book Antiqua"/>
        </w:rPr>
      </w:pPr>
    </w:p>
    <w:p w14:paraId="18457FA9"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conclusions</w:t>
      </w:r>
    </w:p>
    <w:p w14:paraId="3D3F39FB" w14:textId="77777777" w:rsidR="00BA70DB" w:rsidRDefault="00075300">
      <w:pPr>
        <w:spacing w:line="360" w:lineRule="auto"/>
        <w:jc w:val="both"/>
        <w:rPr>
          <w:rFonts w:ascii="Book Antiqua" w:hAnsi="Book Antiqua"/>
        </w:rPr>
      </w:pPr>
      <w:r>
        <w:rPr>
          <w:rFonts w:ascii="Book Antiqua" w:eastAsia="Book Antiqua" w:hAnsi="Book Antiqua" w:cs="Book Antiqua"/>
        </w:rPr>
        <w:t>The training of nursing staff from different subsets of practice i</w:t>
      </w:r>
      <w:r>
        <w:rPr>
          <w:rFonts w:ascii="Book Antiqua" w:eastAsia="Book Antiqua" w:hAnsi="Book Antiqua" w:cs="Book Antiqua"/>
        </w:rPr>
        <w:t>n the safe practice of airway management can play a substantial role in ensuring access of life-saving treatment to COVID-19 patients, without compromising the safety of health care professionals.</w:t>
      </w:r>
    </w:p>
    <w:p w14:paraId="3DA025E1" w14:textId="77777777" w:rsidR="00BA70DB" w:rsidRDefault="00BA70DB">
      <w:pPr>
        <w:spacing w:line="360" w:lineRule="auto"/>
        <w:jc w:val="both"/>
        <w:rPr>
          <w:rFonts w:ascii="Book Antiqua" w:hAnsi="Book Antiqua"/>
        </w:rPr>
      </w:pPr>
    </w:p>
    <w:p w14:paraId="43D9FE75" w14:textId="77777777" w:rsidR="00BA70DB" w:rsidRDefault="00075300">
      <w:pPr>
        <w:spacing w:line="360" w:lineRule="auto"/>
        <w:jc w:val="both"/>
        <w:rPr>
          <w:rFonts w:ascii="Book Antiqua" w:hAnsi="Book Antiqua"/>
        </w:rPr>
      </w:pPr>
      <w:r>
        <w:rPr>
          <w:rFonts w:ascii="Book Antiqua" w:eastAsia="Book Antiqua" w:hAnsi="Book Antiqua" w:cs="Book Antiqua"/>
          <w:b/>
          <w:i/>
        </w:rPr>
        <w:t>Research perspectives</w:t>
      </w:r>
    </w:p>
    <w:p w14:paraId="1D03A08E" w14:textId="77777777" w:rsidR="00BA70DB" w:rsidRDefault="00075300">
      <w:pPr>
        <w:spacing w:line="360" w:lineRule="auto"/>
        <w:jc w:val="both"/>
        <w:rPr>
          <w:rFonts w:ascii="Book Antiqua" w:hAnsi="Book Antiqua"/>
        </w:rPr>
      </w:pPr>
      <w:r>
        <w:rPr>
          <w:rFonts w:ascii="Book Antiqua" w:eastAsia="Book Antiqua" w:hAnsi="Book Antiqua" w:cs="Book Antiqua"/>
        </w:rPr>
        <w:t>This research has the potential to p</w:t>
      </w:r>
      <w:r>
        <w:rPr>
          <w:rFonts w:ascii="Book Antiqua" w:eastAsia="Book Antiqua" w:hAnsi="Book Antiqua" w:cs="Book Antiqua"/>
        </w:rPr>
        <w:t>ave way for further large-scale research while confirming to incorporate similar training regimes aimed at improving the preparedness and skill of various health professionals to tackle this crisis efficiently.</w:t>
      </w:r>
    </w:p>
    <w:p w14:paraId="2F331718" w14:textId="77777777" w:rsidR="00BA70DB" w:rsidRDefault="00BA70DB">
      <w:pPr>
        <w:spacing w:line="360" w:lineRule="auto"/>
        <w:jc w:val="both"/>
        <w:rPr>
          <w:rFonts w:ascii="Book Antiqua" w:hAnsi="Book Antiqua"/>
        </w:rPr>
      </w:pPr>
    </w:p>
    <w:p w14:paraId="5609AD56" w14:textId="77777777" w:rsidR="00BA70DB" w:rsidRDefault="00075300">
      <w:pPr>
        <w:spacing w:line="360" w:lineRule="auto"/>
        <w:jc w:val="both"/>
        <w:rPr>
          <w:rFonts w:ascii="Book Antiqua" w:hAnsi="Book Antiqua"/>
        </w:rPr>
      </w:pPr>
      <w:r>
        <w:rPr>
          <w:rFonts w:ascii="Book Antiqua" w:eastAsia="Book Antiqua" w:hAnsi="Book Antiqua" w:cs="Book Antiqua"/>
          <w:b/>
          <w:caps/>
          <w:u w:val="single"/>
        </w:rPr>
        <w:t>ACKNOWLEDGEMENTS</w:t>
      </w:r>
    </w:p>
    <w:p w14:paraId="4C4BB03B" w14:textId="77777777" w:rsidR="00BA70DB" w:rsidRDefault="00075300">
      <w:pPr>
        <w:spacing w:line="360" w:lineRule="auto"/>
        <w:jc w:val="both"/>
        <w:rPr>
          <w:rFonts w:ascii="Book Antiqua" w:hAnsi="Book Antiqua"/>
        </w:rPr>
      </w:pPr>
      <w:r>
        <w:rPr>
          <w:rFonts w:ascii="Book Antiqua" w:eastAsia="Book Antiqua" w:hAnsi="Book Antiqua" w:cs="Book Antiqua"/>
        </w:rPr>
        <w:t>We would like to acknowledg</w:t>
      </w:r>
      <w:r>
        <w:rPr>
          <w:rFonts w:ascii="Book Antiqua" w:eastAsia="Book Antiqua" w:hAnsi="Book Antiqua" w:cs="Book Antiqua"/>
        </w:rPr>
        <w:t>e the contribution of all the coordinators, instructors, and participants of this training program and Department of Advanced Centre of Continuous Professional Development and Department of Anesthesiology, All India Institute of Medical Sciences, Rishikesh</w:t>
      </w:r>
      <w:r>
        <w:rPr>
          <w:rFonts w:ascii="Book Antiqua" w:eastAsia="Book Antiqua" w:hAnsi="Book Antiqua" w:cs="Book Antiqua"/>
        </w:rPr>
        <w:t>, India.</w:t>
      </w:r>
    </w:p>
    <w:p w14:paraId="0EB4A82B" w14:textId="77777777" w:rsidR="00BA70DB" w:rsidRDefault="00BA70DB">
      <w:pPr>
        <w:spacing w:line="360" w:lineRule="auto"/>
        <w:jc w:val="both"/>
        <w:rPr>
          <w:rFonts w:ascii="Book Antiqua" w:hAnsi="Book Antiqua"/>
        </w:rPr>
      </w:pPr>
    </w:p>
    <w:p w14:paraId="43A44034" w14:textId="77777777" w:rsidR="00BA70DB" w:rsidRDefault="00075300">
      <w:pPr>
        <w:spacing w:line="360" w:lineRule="auto"/>
        <w:jc w:val="both"/>
        <w:rPr>
          <w:rFonts w:ascii="Book Antiqua" w:hAnsi="Book Antiqua"/>
        </w:rPr>
      </w:pPr>
      <w:r>
        <w:rPr>
          <w:rFonts w:ascii="Book Antiqua" w:eastAsia="Book Antiqua" w:hAnsi="Book Antiqua" w:cs="Book Antiqua"/>
          <w:b/>
        </w:rPr>
        <w:t>REFERENCES</w:t>
      </w:r>
    </w:p>
    <w:p w14:paraId="0F3FE8C7"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rPr>
        <w:t>Stephenson J</w:t>
      </w:r>
      <w:r>
        <w:rPr>
          <w:rFonts w:ascii="Book Antiqua" w:hAnsi="Book Antiqua"/>
        </w:rPr>
        <w:t xml:space="preserve">. Coronavirus Outbreak—an Evolving Global Health Emergency. </w:t>
      </w:r>
      <w:r>
        <w:rPr>
          <w:rFonts w:ascii="Book Antiqua" w:hAnsi="Book Antiqua"/>
          <w:i/>
        </w:rPr>
        <w:t>JAMA Heal Forum</w:t>
      </w:r>
      <w:r>
        <w:rPr>
          <w:rFonts w:ascii="Book Antiqua" w:hAnsi="Book Antiqua"/>
        </w:rPr>
        <w:t xml:space="preserve"> 2020; </w:t>
      </w:r>
      <w:r>
        <w:rPr>
          <w:rFonts w:ascii="Book Antiqua" w:hAnsi="Book Antiqua"/>
          <w:b/>
        </w:rPr>
        <w:t>1</w:t>
      </w:r>
      <w:r>
        <w:rPr>
          <w:rFonts w:ascii="Book Antiqua" w:hAnsi="Book Antiqua"/>
        </w:rPr>
        <w:t>: 200114 [DOI:</w:t>
      </w:r>
      <w:r>
        <w:rPr>
          <w:rFonts w:ascii="Book Antiqua" w:hAnsi="Book Antiqua" w:hint="eastAsia"/>
        </w:rPr>
        <w:t xml:space="preserve"> </w:t>
      </w:r>
      <w:r>
        <w:rPr>
          <w:rFonts w:ascii="Book Antiqua" w:hAnsi="Book Antiqua"/>
        </w:rPr>
        <w:t>10.1001/jamahealthforum.2020.0114]</w:t>
      </w:r>
    </w:p>
    <w:p w14:paraId="21D1E4A0"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2 </w:t>
      </w:r>
      <w:r>
        <w:rPr>
          <w:rFonts w:ascii="Book Antiqua" w:hAnsi="Book Antiqua"/>
          <w:b/>
          <w:bCs/>
        </w:rPr>
        <w:t>Sim MR</w:t>
      </w:r>
      <w:r>
        <w:rPr>
          <w:rFonts w:ascii="Book Antiqua" w:hAnsi="Book Antiqua"/>
        </w:rPr>
        <w:t xml:space="preserve">. The COVID-19 pandemic: major risks to healthcare and other workers on the front line. </w:t>
      </w:r>
      <w:r>
        <w:rPr>
          <w:rFonts w:ascii="Book Antiqua" w:hAnsi="Book Antiqua"/>
          <w:i/>
          <w:iCs/>
        </w:rPr>
        <w:t>Occup Environ Med</w:t>
      </w:r>
      <w:r>
        <w:rPr>
          <w:rFonts w:ascii="Book Antiqua" w:hAnsi="Book Antiqua"/>
        </w:rPr>
        <w:t xml:space="preserve"> 2020; </w:t>
      </w:r>
      <w:r>
        <w:rPr>
          <w:rFonts w:ascii="Book Antiqua" w:hAnsi="Book Antiqua"/>
          <w:b/>
          <w:bCs/>
        </w:rPr>
        <w:t>77</w:t>
      </w:r>
      <w:r>
        <w:rPr>
          <w:rFonts w:ascii="Book Antiqua" w:hAnsi="Book Antiqua"/>
        </w:rPr>
        <w:t>: 281-282 [PMID: 32238444 DOI: 10.1136/oemed-2020-106567]</w:t>
      </w:r>
    </w:p>
    <w:p w14:paraId="0C3C88CC"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Huang C</w:t>
      </w:r>
      <w:r>
        <w:rPr>
          <w:rFonts w:ascii="Book Antiqua" w:hAnsi="Book Antiqua"/>
        </w:rPr>
        <w:t>, Wang Y, Li X, Ren L, Zhao J, Hu Y, Zhang L, Fan G, Xu J, Gu X, Cheng Z, Y</w:t>
      </w:r>
      <w:r>
        <w:rPr>
          <w:rFonts w:ascii="Book Antiqua" w:hAnsi="Book Antiqua"/>
        </w:rPr>
        <w:t xml:space="preserve">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w:t>
      </w:r>
      <w:r>
        <w:rPr>
          <w:rFonts w:ascii="Book Antiqua" w:hAnsi="Book Antiqua"/>
        </w:rPr>
        <w:t>: 10.1016/S0140-6736(20)30183-5]</w:t>
      </w:r>
    </w:p>
    <w:p w14:paraId="0958B635"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Sullivan EH</w:t>
      </w:r>
      <w:r>
        <w:rPr>
          <w:rFonts w:ascii="Book Antiqua" w:hAnsi="Book Antiqua"/>
        </w:rPr>
        <w:t xml:space="preserve">, Gibson LE, Berra L, Chang MG, Bittner EA. In-hospital airway management of COVID-19 patients. </w:t>
      </w:r>
      <w:r>
        <w:rPr>
          <w:rFonts w:ascii="Book Antiqua" w:hAnsi="Book Antiqua"/>
          <w:i/>
          <w:iCs/>
        </w:rPr>
        <w:t>Crit Care</w:t>
      </w:r>
      <w:r>
        <w:rPr>
          <w:rFonts w:ascii="Book Antiqua" w:hAnsi="Book Antiqua"/>
        </w:rPr>
        <w:t xml:space="preserve"> 2020; </w:t>
      </w:r>
      <w:r>
        <w:rPr>
          <w:rFonts w:ascii="Book Antiqua" w:hAnsi="Book Antiqua"/>
          <w:b/>
          <w:bCs/>
        </w:rPr>
        <w:t>24</w:t>
      </w:r>
      <w:r>
        <w:rPr>
          <w:rFonts w:ascii="Book Antiqua" w:hAnsi="Book Antiqua"/>
        </w:rPr>
        <w:t>: 292 [PMID: 32503600 DOI: 10.1186/s13054-020-03018-x]</w:t>
      </w:r>
    </w:p>
    <w:p w14:paraId="2B52B64B"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Kumar R</w:t>
      </w:r>
      <w:r>
        <w:rPr>
          <w:rFonts w:ascii="Book Antiqua" w:hAnsi="Book Antiqua"/>
        </w:rPr>
        <w:t>, Pal R. India achieves WHO reco</w:t>
      </w:r>
      <w:r>
        <w:rPr>
          <w:rFonts w:ascii="Book Antiqua" w:hAnsi="Book Antiqua"/>
        </w:rPr>
        <w:t xml:space="preserve">mmended doctor population ratio: A call for paradigm shift in public health discourse!. </w:t>
      </w:r>
      <w:r>
        <w:rPr>
          <w:rFonts w:ascii="Book Antiqua" w:hAnsi="Book Antiqua"/>
          <w:i/>
          <w:iCs/>
        </w:rPr>
        <w:t>J Family Med Prim Care</w:t>
      </w:r>
      <w:r>
        <w:rPr>
          <w:rFonts w:ascii="Book Antiqua" w:hAnsi="Book Antiqua"/>
        </w:rPr>
        <w:t xml:space="preserve"> 2018; </w:t>
      </w:r>
      <w:r>
        <w:rPr>
          <w:rFonts w:ascii="Book Antiqua" w:hAnsi="Book Antiqua"/>
          <w:b/>
          <w:bCs/>
        </w:rPr>
        <w:t>7</w:t>
      </w:r>
      <w:r>
        <w:rPr>
          <w:rFonts w:ascii="Book Antiqua" w:hAnsi="Book Antiqua"/>
        </w:rPr>
        <w:t>: 841-844 [PMID: 30598921 DOI: 10.4103/jfmpc.jfmpc_218_18]</w:t>
      </w:r>
    </w:p>
    <w:p w14:paraId="1F282713"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Yang X</w:t>
      </w:r>
      <w:r>
        <w:rPr>
          <w:rFonts w:ascii="Book Antiqua" w:hAnsi="Book Antiqua"/>
        </w:rPr>
        <w:t>, Yu Y, Xu J, Shu H, Xia J, Liu H, Wu Y, Zhang L, Yu Z, Fang M, Yu T, W</w:t>
      </w:r>
      <w:r>
        <w:rPr>
          <w:rFonts w:ascii="Book Antiqua" w:hAnsi="Book Antiqua"/>
        </w:rPr>
        <w:t xml:space="preserve">ang Y, Pan S, Zou X, Yuan S, Shang Y. Clinical course and outcomes of critically ill patients with SARS-CoV-2 pneumonia in Wuhan, China: a single-centered, retrospective, observational study.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475-481 [PMID: 32105632 DOI: 10.1016/</w:t>
      </w:r>
      <w:r>
        <w:rPr>
          <w:rFonts w:ascii="Book Antiqua" w:hAnsi="Book Antiqua"/>
        </w:rPr>
        <w:t>S2213-2600(20)30079-5]</w:t>
      </w:r>
    </w:p>
    <w:p w14:paraId="626FD6D9"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St John RE</w:t>
      </w:r>
      <w:r>
        <w:rPr>
          <w:rFonts w:ascii="Book Antiqua" w:hAnsi="Book Antiqua"/>
        </w:rPr>
        <w:t xml:space="preserve">. Airway management. </w:t>
      </w:r>
      <w:r>
        <w:rPr>
          <w:rFonts w:ascii="Book Antiqua" w:hAnsi="Book Antiqua"/>
          <w:i/>
          <w:iCs/>
        </w:rPr>
        <w:t>Crit Care Nurse</w:t>
      </w:r>
      <w:r>
        <w:rPr>
          <w:rFonts w:ascii="Book Antiqua" w:hAnsi="Book Antiqua"/>
        </w:rPr>
        <w:t xml:space="preserve"> 2004; </w:t>
      </w:r>
      <w:r>
        <w:rPr>
          <w:rFonts w:ascii="Book Antiqua" w:hAnsi="Book Antiqua"/>
          <w:b/>
          <w:bCs/>
        </w:rPr>
        <w:t>24</w:t>
      </w:r>
      <w:r>
        <w:rPr>
          <w:rFonts w:ascii="Book Antiqua" w:hAnsi="Book Antiqua"/>
        </w:rPr>
        <w:t>: 93-96 [PMID: 15098317]</w:t>
      </w:r>
    </w:p>
    <w:p w14:paraId="77921F97"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Jones D</w:t>
      </w:r>
      <w:r>
        <w:rPr>
          <w:rFonts w:ascii="Book Antiqua" w:hAnsi="Book Antiqua"/>
        </w:rPr>
        <w:t xml:space="preserve">, Baldwin I, McIntyre T, Story D, Mercer I, Miglic A, Goldsmith D, Bellomo R. Nurses' attitudes to a medical emergency team service in a teaching hospital. </w:t>
      </w:r>
      <w:r>
        <w:rPr>
          <w:rFonts w:ascii="Book Antiqua" w:hAnsi="Book Antiqua"/>
          <w:i/>
          <w:iCs/>
        </w:rPr>
        <w:t>Qual Saf Health Care</w:t>
      </w:r>
      <w:r>
        <w:rPr>
          <w:rFonts w:ascii="Book Antiqua" w:hAnsi="Book Antiqua"/>
        </w:rPr>
        <w:t xml:space="preserve"> 2006; </w:t>
      </w:r>
      <w:r>
        <w:rPr>
          <w:rFonts w:ascii="Book Antiqua" w:hAnsi="Book Antiqua"/>
          <w:b/>
          <w:bCs/>
        </w:rPr>
        <w:t>15</w:t>
      </w:r>
      <w:r>
        <w:rPr>
          <w:rFonts w:ascii="Book Antiqua" w:hAnsi="Book Antiqua"/>
        </w:rPr>
        <w:t>: 427-432 [PMID: 17142592 DOI: 10.1136/qshc.2005.016956]</w:t>
      </w:r>
    </w:p>
    <w:p w14:paraId="3BD2DF1D"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Jain G</w:t>
      </w:r>
      <w:r>
        <w:rPr>
          <w:rFonts w:ascii="Book Antiqua" w:hAnsi="Book Antiqua"/>
        </w:rPr>
        <w:t>, Gupt</w:t>
      </w:r>
      <w:r>
        <w:rPr>
          <w:rFonts w:ascii="Book Antiqua" w:hAnsi="Book Antiqua"/>
        </w:rPr>
        <w:t xml:space="preserve">a B, Gupta P, Rao S. Online training for sensitisation on airway and ventilatory management as preparedness to combat COVID situation. </w:t>
      </w:r>
      <w:r>
        <w:rPr>
          <w:rFonts w:ascii="Book Antiqua" w:hAnsi="Book Antiqua"/>
          <w:i/>
          <w:iCs/>
        </w:rPr>
        <w:t>Indian J Anaesth</w:t>
      </w:r>
      <w:r>
        <w:rPr>
          <w:rFonts w:ascii="Book Antiqua" w:hAnsi="Book Antiqua"/>
        </w:rPr>
        <w:t xml:space="preserve"> 2020; </w:t>
      </w:r>
      <w:r>
        <w:rPr>
          <w:rFonts w:ascii="Book Antiqua" w:hAnsi="Book Antiqua"/>
          <w:b/>
          <w:bCs/>
        </w:rPr>
        <w:t>64</w:t>
      </w:r>
      <w:r>
        <w:rPr>
          <w:rFonts w:ascii="Book Antiqua" w:hAnsi="Book Antiqua"/>
        </w:rPr>
        <w:t>: 919-920 [PMID: 33437091 DOI: 10.4103/ija.IJA_563_20]</w:t>
      </w:r>
    </w:p>
    <w:p w14:paraId="23C62DBC"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Mwakanyanga ET</w:t>
      </w:r>
      <w:r>
        <w:rPr>
          <w:rFonts w:ascii="Book Antiqua" w:hAnsi="Book Antiqua"/>
        </w:rPr>
        <w:t>, Masika GM, Tarimo EAM.</w:t>
      </w:r>
      <w:r>
        <w:rPr>
          <w:rFonts w:ascii="Book Antiqua" w:hAnsi="Book Antiqua"/>
        </w:rPr>
        <w:t xml:space="preserve"> Intensive care nurses' knowledge and practice on endotracheal suctioning of the intubated patient: A quantitative cross-</w:t>
      </w:r>
      <w:r>
        <w:rPr>
          <w:rFonts w:ascii="Book Antiqua" w:hAnsi="Book Antiqua"/>
        </w:rPr>
        <w:lastRenderedPageBreak/>
        <w:t xml:space="preserve">sectional observational study.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e0201743 [PMID: 30114257 DOI: 10.1371/journal.pone.0201743]</w:t>
      </w:r>
    </w:p>
    <w:p w14:paraId="04D542BE"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Wax RS</w:t>
      </w:r>
      <w:r>
        <w:rPr>
          <w:rFonts w:ascii="Book Antiqua" w:hAnsi="Book Antiqua"/>
        </w:rPr>
        <w:t xml:space="preserve">, Christian MD. </w:t>
      </w:r>
      <w:r>
        <w:rPr>
          <w:rFonts w:ascii="Book Antiqua" w:hAnsi="Book Antiqua"/>
        </w:rPr>
        <w:t xml:space="preserve">Practical recommendations for critical care and anesthesiology teams caring for novel coronavirus (2019-nCoV) patients. </w:t>
      </w:r>
      <w:r>
        <w:rPr>
          <w:rFonts w:ascii="Book Antiqua" w:hAnsi="Book Antiqua"/>
          <w:i/>
          <w:iCs/>
        </w:rPr>
        <w:t>Can J Anaesth</w:t>
      </w:r>
      <w:r>
        <w:rPr>
          <w:rFonts w:ascii="Book Antiqua" w:hAnsi="Book Antiqua"/>
        </w:rPr>
        <w:t xml:space="preserve"> 2020; </w:t>
      </w:r>
      <w:r>
        <w:rPr>
          <w:rFonts w:ascii="Book Antiqua" w:hAnsi="Book Antiqua"/>
          <w:b/>
          <w:bCs/>
        </w:rPr>
        <w:t>67</w:t>
      </w:r>
      <w:r>
        <w:rPr>
          <w:rFonts w:ascii="Book Antiqua" w:hAnsi="Book Antiqua"/>
        </w:rPr>
        <w:t>: 568-576 [PMID: 32052373 DOI: 10.1007/s12630-020-01591-x]</w:t>
      </w:r>
    </w:p>
    <w:p w14:paraId="046E2468"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Orser BA</w:t>
      </w:r>
      <w:r>
        <w:rPr>
          <w:rFonts w:ascii="Book Antiqua" w:hAnsi="Book Antiqua"/>
        </w:rPr>
        <w:t xml:space="preserve">. Recommendations for Endotracheal Intubation of COVID-19 Patients. </w:t>
      </w:r>
      <w:r>
        <w:rPr>
          <w:rFonts w:ascii="Book Antiqua" w:hAnsi="Book Antiqua"/>
          <w:i/>
          <w:iCs/>
        </w:rPr>
        <w:t>Anesth Analg</w:t>
      </w:r>
      <w:r>
        <w:rPr>
          <w:rFonts w:ascii="Book Antiqua" w:hAnsi="Book Antiqua"/>
        </w:rPr>
        <w:t xml:space="preserve"> 2020; </w:t>
      </w:r>
      <w:r>
        <w:rPr>
          <w:rFonts w:ascii="Book Antiqua" w:hAnsi="Book Antiqua"/>
          <w:b/>
          <w:bCs/>
        </w:rPr>
        <w:t>130</w:t>
      </w:r>
      <w:r>
        <w:rPr>
          <w:rFonts w:ascii="Book Antiqua" w:hAnsi="Book Antiqua"/>
        </w:rPr>
        <w:t>: 1109-1110 [PMID: 32209810 DOI: 10.1213/ANE.0000000000004803]</w:t>
      </w:r>
    </w:p>
    <w:p w14:paraId="107751CC"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Sorbello M</w:t>
      </w:r>
      <w:r>
        <w:rPr>
          <w:rFonts w:ascii="Book Antiqua" w:hAnsi="Book Antiqua"/>
        </w:rPr>
        <w:t>, El-Boghdadly K, Di Giacinto I, Cataldo R, Esposito C, Falcetta S, Merli G, Cortese G, Co</w:t>
      </w:r>
      <w:r>
        <w:rPr>
          <w:rFonts w:ascii="Book Antiqua" w:hAnsi="Book Antiqua"/>
        </w:rPr>
        <w:t>rso RM, Bressan F, Pintaudi S, Greif R, Donati A, Petrini F; Società Italiana di Anestesia Analgesia Rianimazione e Terapia Intensiva (SIAARTI) Airway Research Group, and The European Airway Management Society. The Italian coronavirus disease 2019 outbreak</w:t>
      </w:r>
      <w:r>
        <w:rPr>
          <w:rFonts w:ascii="Book Antiqua" w:hAnsi="Book Antiqua"/>
        </w:rPr>
        <w:t xml:space="preserve">: recommendations from clinical practice. </w:t>
      </w:r>
      <w:r>
        <w:rPr>
          <w:rFonts w:ascii="Book Antiqua" w:hAnsi="Book Antiqua"/>
          <w:i/>
          <w:iCs/>
        </w:rPr>
        <w:t>Anaesthesia</w:t>
      </w:r>
      <w:r>
        <w:rPr>
          <w:rFonts w:ascii="Book Antiqua" w:hAnsi="Book Antiqua"/>
        </w:rPr>
        <w:t xml:space="preserve"> 2020; </w:t>
      </w:r>
      <w:r>
        <w:rPr>
          <w:rFonts w:ascii="Book Antiqua" w:hAnsi="Book Antiqua"/>
          <w:b/>
          <w:bCs/>
        </w:rPr>
        <w:t>75</w:t>
      </w:r>
      <w:r>
        <w:rPr>
          <w:rFonts w:ascii="Book Antiqua" w:hAnsi="Book Antiqua"/>
        </w:rPr>
        <w:t>: 724-732 [PMID: 32221973 DOI: 10.1111/anae.15049]</w:t>
      </w:r>
    </w:p>
    <w:p w14:paraId="4C89B26F"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Gesme DH</w:t>
      </w:r>
      <w:r>
        <w:rPr>
          <w:rFonts w:ascii="Book Antiqua" w:hAnsi="Book Antiqua"/>
        </w:rPr>
        <w:t xml:space="preserve">, Towle EL, Wiseman M. Essentials of staff development and why you should care. </w:t>
      </w:r>
      <w:r>
        <w:rPr>
          <w:rFonts w:ascii="Book Antiqua" w:hAnsi="Book Antiqua"/>
          <w:i/>
          <w:iCs/>
        </w:rPr>
        <w:t>J Oncol Pract</w:t>
      </w:r>
      <w:r>
        <w:rPr>
          <w:rFonts w:ascii="Book Antiqua" w:hAnsi="Book Antiqua"/>
        </w:rPr>
        <w:t xml:space="preserve"> 2010; </w:t>
      </w:r>
      <w:r>
        <w:rPr>
          <w:rFonts w:ascii="Book Antiqua" w:hAnsi="Book Antiqua"/>
          <w:b/>
          <w:bCs/>
        </w:rPr>
        <w:t>6</w:t>
      </w:r>
      <w:r>
        <w:rPr>
          <w:rFonts w:ascii="Book Antiqua" w:hAnsi="Book Antiqua"/>
        </w:rPr>
        <w:t xml:space="preserve">: 104-106 [PMID: 20592786 DOI: </w:t>
      </w:r>
      <w:r>
        <w:rPr>
          <w:rFonts w:ascii="Book Antiqua" w:hAnsi="Book Antiqua"/>
        </w:rPr>
        <w:t>10.1200/JOP.091089]</w:t>
      </w:r>
    </w:p>
    <w:p w14:paraId="598F366C"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Cook DA</w:t>
      </w:r>
      <w:r>
        <w:rPr>
          <w:rFonts w:ascii="Book Antiqua" w:hAnsi="Book Antiqua"/>
        </w:rPr>
        <w:t xml:space="preserve">, Hatala R, Brydges R, Zendejas B, Szostek JH, Wang AT, Erwin PJ, Hamstra SJ. Technology-enhanced simulation for health professions education: a systematic review and meta-analysis. </w:t>
      </w:r>
      <w:r>
        <w:rPr>
          <w:rFonts w:ascii="Book Antiqua" w:hAnsi="Book Antiqua"/>
          <w:i/>
          <w:iCs/>
        </w:rPr>
        <w:t>JAMA</w:t>
      </w:r>
      <w:r>
        <w:rPr>
          <w:rFonts w:ascii="Book Antiqua" w:hAnsi="Book Antiqua"/>
        </w:rPr>
        <w:t xml:space="preserve"> 2011; </w:t>
      </w:r>
      <w:r>
        <w:rPr>
          <w:rFonts w:ascii="Book Antiqua" w:hAnsi="Book Antiqua"/>
          <w:b/>
          <w:bCs/>
        </w:rPr>
        <w:t>306</w:t>
      </w:r>
      <w:r>
        <w:rPr>
          <w:rFonts w:ascii="Book Antiqua" w:hAnsi="Book Antiqua"/>
        </w:rPr>
        <w:t>: 978-988 [PMID: 21900138 DOI:</w:t>
      </w:r>
      <w:r>
        <w:rPr>
          <w:rFonts w:ascii="Book Antiqua" w:hAnsi="Book Antiqua"/>
        </w:rPr>
        <w:t xml:space="preserve"> 10.1001/jama.2011.1234]</w:t>
      </w:r>
    </w:p>
    <w:p w14:paraId="6627AEDD"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Hodzovic I</w:t>
      </w:r>
      <w:r>
        <w:rPr>
          <w:rFonts w:ascii="Book Antiqua" w:hAnsi="Book Antiqua"/>
          <w:bCs/>
        </w:rPr>
        <w:t>,</w:t>
      </w:r>
      <w:r>
        <w:rPr>
          <w:rFonts w:ascii="Book Antiqua" w:hAnsi="Book Antiqua"/>
        </w:rPr>
        <w:t xml:space="preserve"> Latto I, Pradhan P, Gururaj P,Wilkes A, Gataure P, Popat M. Effect Of The Provision Of An Airway Training Module On The Acquisition Of Complex Airway Skills. </w:t>
      </w:r>
      <w:r>
        <w:rPr>
          <w:rFonts w:ascii="Book Antiqua" w:hAnsi="Book Antiqua"/>
          <w:i/>
        </w:rPr>
        <w:t>Inter J Anesthesiol</w:t>
      </w:r>
      <w:r>
        <w:rPr>
          <w:rFonts w:ascii="Book Antiqua" w:hAnsi="Book Antiqua"/>
        </w:rPr>
        <w:t xml:space="preserve"> 2006;</w:t>
      </w:r>
      <w:r>
        <w:rPr>
          <w:rFonts w:ascii="Book Antiqua" w:hAnsi="Book Antiqua"/>
          <w:b/>
        </w:rPr>
        <w:t xml:space="preserve"> 15</w:t>
      </w:r>
      <w:r>
        <w:rPr>
          <w:rFonts w:ascii="Book Antiqua" w:hAnsi="Book Antiqua"/>
        </w:rPr>
        <w:t>: 1–6</w:t>
      </w:r>
    </w:p>
    <w:p w14:paraId="1B6C4820"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Dörges V</w:t>
      </w:r>
      <w:r>
        <w:rPr>
          <w:rFonts w:ascii="Book Antiqua" w:hAnsi="Book Antiqua"/>
        </w:rPr>
        <w:t>, Wenzel V, N</w:t>
      </w:r>
      <w:r>
        <w:rPr>
          <w:rFonts w:ascii="Book Antiqua" w:hAnsi="Book Antiqua"/>
        </w:rPr>
        <w:t xml:space="preserve">eubert E, Schmucker P. Emergency airway management by intensive care unit nurses with the intubating laryngeal mask airway and the laryngeal tube. </w:t>
      </w:r>
      <w:r>
        <w:rPr>
          <w:rFonts w:ascii="Book Antiqua" w:hAnsi="Book Antiqua"/>
          <w:i/>
          <w:iCs/>
        </w:rPr>
        <w:t>Crit Care</w:t>
      </w:r>
      <w:r>
        <w:rPr>
          <w:rFonts w:ascii="Book Antiqua" w:hAnsi="Book Antiqua"/>
        </w:rPr>
        <w:t xml:space="preserve"> 2000; </w:t>
      </w:r>
      <w:r>
        <w:rPr>
          <w:rFonts w:ascii="Book Antiqua" w:hAnsi="Book Antiqua"/>
          <w:b/>
          <w:bCs/>
        </w:rPr>
        <w:t>4</w:t>
      </w:r>
      <w:r>
        <w:rPr>
          <w:rFonts w:ascii="Book Antiqua" w:hAnsi="Book Antiqua"/>
        </w:rPr>
        <w:t>: 369-376 [PMID: 11123878 DOI: 10.1186/cc720]</w:t>
      </w:r>
    </w:p>
    <w:p w14:paraId="2417C66C"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Cook TM</w:t>
      </w:r>
      <w:r>
        <w:rPr>
          <w:rFonts w:ascii="Book Antiqua" w:hAnsi="Book Antiqua"/>
        </w:rPr>
        <w:t>, MacDougall-Davis SR. Complications</w:t>
      </w:r>
      <w:r>
        <w:rPr>
          <w:rFonts w:ascii="Book Antiqua" w:hAnsi="Book Antiqua"/>
        </w:rPr>
        <w:t xml:space="preserve"> and failure of airway management. </w:t>
      </w:r>
      <w:r>
        <w:rPr>
          <w:rFonts w:ascii="Book Antiqua" w:hAnsi="Book Antiqua"/>
          <w:i/>
          <w:iCs/>
        </w:rPr>
        <w:t>Br J Anaesth</w:t>
      </w:r>
      <w:r>
        <w:rPr>
          <w:rFonts w:ascii="Book Antiqua" w:hAnsi="Book Antiqua"/>
        </w:rPr>
        <w:t xml:space="preserve"> 2012; </w:t>
      </w:r>
      <w:r>
        <w:rPr>
          <w:rFonts w:ascii="Book Antiqua" w:hAnsi="Book Antiqua"/>
          <w:b/>
          <w:bCs/>
        </w:rPr>
        <w:t>109 Suppl 1</w:t>
      </w:r>
      <w:r>
        <w:rPr>
          <w:rFonts w:ascii="Book Antiqua" w:hAnsi="Book Antiqua"/>
        </w:rPr>
        <w:t>: i68-i85 [PMID: 23242753 DOI: 10.1093/bja/aes393]</w:t>
      </w:r>
    </w:p>
    <w:p w14:paraId="3F23EC0F"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Cook TM</w:t>
      </w:r>
      <w:r>
        <w:rPr>
          <w:rFonts w:ascii="Book Antiqua" w:hAnsi="Book Antiqua"/>
        </w:rPr>
        <w:t xml:space="preserve">. Strategies for the prevention of airway complications - a narrative review. </w:t>
      </w:r>
      <w:r>
        <w:rPr>
          <w:rFonts w:ascii="Book Antiqua" w:hAnsi="Book Antiqua"/>
          <w:i/>
          <w:iCs/>
        </w:rPr>
        <w:t>Anaesthesia</w:t>
      </w:r>
      <w:r>
        <w:rPr>
          <w:rFonts w:ascii="Book Antiqua" w:hAnsi="Book Antiqua"/>
        </w:rPr>
        <w:t xml:space="preserve"> 2018; </w:t>
      </w:r>
      <w:r>
        <w:rPr>
          <w:rFonts w:ascii="Book Antiqua" w:hAnsi="Book Antiqua"/>
          <w:b/>
          <w:bCs/>
        </w:rPr>
        <w:t>73</w:t>
      </w:r>
      <w:r>
        <w:rPr>
          <w:rFonts w:ascii="Book Antiqua" w:hAnsi="Book Antiqua"/>
        </w:rPr>
        <w:t>: 93-111 [PMID: 29210033 DOI: 10</w:t>
      </w:r>
      <w:r>
        <w:rPr>
          <w:rFonts w:ascii="Book Antiqua" w:hAnsi="Book Antiqua"/>
        </w:rPr>
        <w:t>.1111/anae.14123]</w:t>
      </w:r>
    </w:p>
    <w:p w14:paraId="6023D895"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20 </w:t>
      </w:r>
      <w:r>
        <w:rPr>
          <w:rFonts w:ascii="Book Antiqua" w:hAnsi="Book Antiqua"/>
          <w:b/>
          <w:bCs/>
        </w:rPr>
        <w:t>Westbrook JI</w:t>
      </w:r>
      <w:r>
        <w:rPr>
          <w:rFonts w:ascii="Book Antiqua" w:hAnsi="Book Antiqua"/>
        </w:rPr>
        <w:t xml:space="preserve">, Duffield C, Li L, Creswick NJ. How much time do nurses have for patients? A longitudinal study quantifying hospital nurses' patterns of task time distribution and interactions with health professionals. </w:t>
      </w:r>
      <w:r>
        <w:rPr>
          <w:rFonts w:ascii="Book Antiqua" w:hAnsi="Book Antiqua"/>
          <w:i/>
          <w:iCs/>
        </w:rPr>
        <w:t>BMC Health Serv Re</w:t>
      </w:r>
      <w:r>
        <w:rPr>
          <w:rFonts w:ascii="Book Antiqua" w:hAnsi="Book Antiqua"/>
          <w:i/>
          <w:iCs/>
        </w:rPr>
        <w:t>s</w:t>
      </w:r>
      <w:r>
        <w:rPr>
          <w:rFonts w:ascii="Book Antiqua" w:hAnsi="Book Antiqua"/>
        </w:rPr>
        <w:t xml:space="preserve"> 2011; </w:t>
      </w:r>
      <w:r>
        <w:rPr>
          <w:rFonts w:ascii="Book Antiqua" w:hAnsi="Book Antiqua"/>
          <w:b/>
          <w:bCs/>
        </w:rPr>
        <w:t>11</w:t>
      </w:r>
      <w:r>
        <w:rPr>
          <w:rFonts w:ascii="Book Antiqua" w:hAnsi="Book Antiqua"/>
        </w:rPr>
        <w:t>: 319 [PMID: 22111656 DOI: 10.1186/1472-6963-11-319]</w:t>
      </w:r>
    </w:p>
    <w:p w14:paraId="5A38C3DD"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Kelleher S</w:t>
      </w:r>
      <w:r>
        <w:rPr>
          <w:rFonts w:ascii="Book Antiqua" w:hAnsi="Book Antiqua"/>
        </w:rPr>
        <w:t xml:space="preserve">, Andrews T. An observational study on the open-system endotracheal suctioning practices of critical care nurses. </w:t>
      </w:r>
      <w:r>
        <w:rPr>
          <w:rFonts w:ascii="Book Antiqua" w:hAnsi="Book Antiqua"/>
          <w:i/>
          <w:iCs/>
        </w:rPr>
        <w:t>J Clin Nurs</w:t>
      </w:r>
      <w:r>
        <w:rPr>
          <w:rFonts w:ascii="Book Antiqua" w:hAnsi="Book Antiqua"/>
        </w:rPr>
        <w:t xml:space="preserve"> 2008; </w:t>
      </w:r>
      <w:r>
        <w:rPr>
          <w:rFonts w:ascii="Book Antiqua" w:hAnsi="Book Antiqua"/>
          <w:b/>
          <w:bCs/>
        </w:rPr>
        <w:t>17</w:t>
      </w:r>
      <w:r>
        <w:rPr>
          <w:rFonts w:ascii="Book Antiqua" w:hAnsi="Book Antiqua"/>
        </w:rPr>
        <w:t>: 360-369 [PMID: 18205692 DOI: 10.1111/j.1365-</w:t>
      </w:r>
      <w:r>
        <w:rPr>
          <w:rFonts w:ascii="Book Antiqua" w:hAnsi="Book Antiqua"/>
        </w:rPr>
        <w:t>2702.2007.01990.x]</w:t>
      </w:r>
    </w:p>
    <w:p w14:paraId="4EBED92A"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Higginson R</w:t>
      </w:r>
      <w:r>
        <w:rPr>
          <w:rFonts w:ascii="Book Antiqua" w:hAnsi="Book Antiqua"/>
        </w:rPr>
        <w:t xml:space="preserve">, Parry A, Williams M. Airway management in the hospital environment. </w:t>
      </w:r>
      <w:r>
        <w:rPr>
          <w:rFonts w:ascii="Book Antiqua" w:hAnsi="Book Antiqua"/>
          <w:i/>
          <w:iCs/>
        </w:rPr>
        <w:t>Br J Nurs</w:t>
      </w:r>
      <w:r>
        <w:rPr>
          <w:rFonts w:ascii="Book Antiqua" w:hAnsi="Book Antiqua"/>
        </w:rPr>
        <w:t xml:space="preserve"> 2016; </w:t>
      </w:r>
      <w:r>
        <w:rPr>
          <w:rFonts w:ascii="Book Antiqua" w:hAnsi="Book Antiqua"/>
          <w:b/>
          <w:bCs/>
        </w:rPr>
        <w:t>25</w:t>
      </w:r>
      <w:r>
        <w:rPr>
          <w:rFonts w:ascii="Book Antiqua" w:hAnsi="Book Antiqua"/>
        </w:rPr>
        <w:t>: 94-100 [PMID: 27119541 DOI: 10.12968/bjon.2016.25.2.94]</w:t>
      </w:r>
    </w:p>
    <w:p w14:paraId="0A9DFEF9"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Cook TM</w:t>
      </w:r>
      <w:r>
        <w:rPr>
          <w:rFonts w:ascii="Book Antiqua" w:hAnsi="Book Antiqua"/>
        </w:rPr>
        <w:t>, El-Boghdadly K, McGuire B, McNarry AF, Patel A, Higgs A. Consensus guidelines for managing the airway in patients with COVID-19: Guidelines from the Difficult Airway Society, the Association of Anaesthetists the Intensive Care Society, the Faculty of Int</w:t>
      </w:r>
      <w:r>
        <w:rPr>
          <w:rFonts w:ascii="Book Antiqua" w:hAnsi="Book Antiqua"/>
        </w:rPr>
        <w:t xml:space="preserve">ensive Care Medicine and the Royal College of Anaesthetists. </w:t>
      </w:r>
      <w:r>
        <w:rPr>
          <w:rFonts w:ascii="Book Antiqua" w:hAnsi="Book Antiqua"/>
          <w:i/>
          <w:iCs/>
        </w:rPr>
        <w:t>Anaesthesia</w:t>
      </w:r>
      <w:r>
        <w:rPr>
          <w:rFonts w:ascii="Book Antiqua" w:hAnsi="Book Antiqua"/>
        </w:rPr>
        <w:t xml:space="preserve"> 2020; </w:t>
      </w:r>
      <w:r>
        <w:rPr>
          <w:rFonts w:ascii="Book Antiqua" w:hAnsi="Book Antiqua"/>
          <w:b/>
          <w:bCs/>
        </w:rPr>
        <w:t>75</w:t>
      </w:r>
      <w:r>
        <w:rPr>
          <w:rFonts w:ascii="Book Antiqua" w:hAnsi="Book Antiqua"/>
        </w:rPr>
        <w:t>: 785-799 [PMID: 32221970 DOI: 10.1111/anae.15054]</w:t>
      </w:r>
    </w:p>
    <w:p w14:paraId="6A4B3A58"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Lai J</w:t>
      </w:r>
      <w:r>
        <w:rPr>
          <w:rFonts w:ascii="Book Antiqua" w:hAnsi="Book Antiqua"/>
        </w:rPr>
        <w:t xml:space="preserve">, Ma S, Wang Y, Cai Z, Hu J, Wei N, Wu J, Du H, Chen T, Li R, Tan H, Kang L, Yao L, Huang M, Wang H, Wang G, Liu Z, </w:t>
      </w:r>
      <w:r>
        <w:rPr>
          <w:rFonts w:ascii="Book Antiqua" w:hAnsi="Book Antiqua"/>
        </w:rPr>
        <w:t xml:space="preserve">Hu S. Factors Associated With Mental Health Outcomes Among Health Care Workers Exposed to Coronavirus Disease 2019.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e203976 [PMID: 32202646 DOI: 10.1001/jamanetworkopen.2020.3976]</w:t>
      </w:r>
    </w:p>
    <w:p w14:paraId="630A4265" w14:textId="77777777" w:rsidR="00BA70DB" w:rsidRDefault="00075300">
      <w:pPr>
        <w:pStyle w:val="ab"/>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Gupta B</w:t>
      </w:r>
      <w:r>
        <w:rPr>
          <w:rFonts w:ascii="Book Antiqua" w:hAnsi="Book Antiqua"/>
        </w:rPr>
        <w:t>, Bajwa SJS, Malhotra N, Mehdiratta L, Kak</w:t>
      </w:r>
      <w:r>
        <w:rPr>
          <w:rFonts w:ascii="Book Antiqua" w:hAnsi="Book Antiqua"/>
        </w:rPr>
        <w:t xml:space="preserve">kar K. Tough times and Miles to go before we sleep- Corona warriors. </w:t>
      </w:r>
      <w:r>
        <w:rPr>
          <w:rFonts w:ascii="Book Antiqua" w:hAnsi="Book Antiqua"/>
          <w:i/>
          <w:iCs/>
        </w:rPr>
        <w:t>Indian J Anaesth</w:t>
      </w:r>
      <w:r>
        <w:rPr>
          <w:rFonts w:ascii="Book Antiqua" w:hAnsi="Book Antiqua"/>
        </w:rPr>
        <w:t xml:space="preserve"> 2020; </w:t>
      </w:r>
      <w:r>
        <w:rPr>
          <w:rFonts w:ascii="Book Antiqua" w:hAnsi="Book Antiqua"/>
          <w:b/>
          <w:bCs/>
        </w:rPr>
        <w:t>64</w:t>
      </w:r>
      <w:r>
        <w:rPr>
          <w:rFonts w:ascii="Book Antiqua" w:hAnsi="Book Antiqua"/>
        </w:rPr>
        <w:t>: S120-S124 [PMID: 32773850 DOI: 10.4103/ija.IJA_565_20]</w:t>
      </w:r>
    </w:p>
    <w:p w14:paraId="1BA20345" w14:textId="77777777" w:rsidR="00BA70DB" w:rsidRDefault="00BA70DB">
      <w:pPr>
        <w:spacing w:line="360" w:lineRule="auto"/>
        <w:jc w:val="both"/>
        <w:rPr>
          <w:rFonts w:ascii="Book Antiqua" w:hAnsi="Book Antiqua"/>
        </w:rPr>
      </w:pPr>
    </w:p>
    <w:p w14:paraId="31643B18" w14:textId="77777777" w:rsidR="00BA70DB" w:rsidRDefault="00BA70DB">
      <w:pPr>
        <w:spacing w:line="360" w:lineRule="auto"/>
        <w:jc w:val="both"/>
        <w:rPr>
          <w:rFonts w:ascii="Book Antiqua" w:hAnsi="Book Antiqua"/>
        </w:rPr>
        <w:sectPr w:rsidR="00BA70DB">
          <w:pgSz w:w="12240" w:h="15840"/>
          <w:pgMar w:top="1440" w:right="1440" w:bottom="1440" w:left="1440" w:header="720" w:footer="720" w:gutter="0"/>
          <w:cols w:space="720"/>
          <w:docGrid w:linePitch="360"/>
        </w:sectPr>
      </w:pPr>
    </w:p>
    <w:p w14:paraId="6D3BD711" w14:textId="77777777" w:rsidR="00BA70DB" w:rsidRDefault="00075300">
      <w:pPr>
        <w:spacing w:line="360" w:lineRule="auto"/>
        <w:jc w:val="both"/>
        <w:rPr>
          <w:rFonts w:ascii="Book Antiqua" w:hAnsi="Book Antiqua"/>
        </w:rPr>
      </w:pPr>
      <w:r>
        <w:rPr>
          <w:rFonts w:ascii="Book Antiqua" w:eastAsia="Book Antiqua" w:hAnsi="Book Antiqua" w:cs="Book Antiqua"/>
          <w:b/>
        </w:rPr>
        <w:lastRenderedPageBreak/>
        <w:t>Footnotes</w:t>
      </w:r>
    </w:p>
    <w:p w14:paraId="2BB68EBA"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shd w:val="clear" w:color="auto" w:fill="FFFFFF"/>
        </w:rPr>
        <w:t>The study was reviewed and approved by the AIIMS</w:t>
      </w:r>
      <w:r>
        <w:rPr>
          <w:rFonts w:ascii="Book Antiqua" w:eastAsia="Book Antiqua" w:hAnsi="Book Antiqua" w:cs="Book Antiqua"/>
          <w:shd w:val="clear" w:color="auto" w:fill="FFFFFF"/>
        </w:rPr>
        <w:t xml:space="preserve"> Institutional Review Board (study registration </w:t>
      </w:r>
      <w:r>
        <w:rPr>
          <w:rFonts w:ascii="Book Antiqua" w:eastAsia="Book Antiqua" w:hAnsi="Book Antiqua" w:cs="Book Antiqua"/>
          <w:caps/>
          <w:shd w:val="clear" w:color="auto" w:fill="FFFFFF"/>
        </w:rPr>
        <w:t>n</w:t>
      </w:r>
      <w:r>
        <w:rPr>
          <w:rFonts w:ascii="Book Antiqua" w:eastAsia="Book Antiqua" w:hAnsi="Book Antiqua" w:cs="Book Antiqua"/>
          <w:shd w:val="clear" w:color="auto" w:fill="FFFFFF"/>
        </w:rPr>
        <w:t xml:space="preserve">o. </w:t>
      </w:r>
      <w:bookmarkStart w:id="8" w:name="OLE_LINK305"/>
      <w:bookmarkStart w:id="9" w:name="OLE_LINK306"/>
      <w:r>
        <w:rPr>
          <w:rFonts w:ascii="Book Antiqua" w:eastAsia="Book Antiqua" w:hAnsi="Book Antiqua" w:cs="Book Antiqua"/>
          <w:shd w:val="clear" w:color="auto" w:fill="FFFFFF"/>
        </w:rPr>
        <w:t>AIIMS/IEC</w:t>
      </w:r>
      <w:bookmarkEnd w:id="8"/>
      <w:bookmarkEnd w:id="9"/>
      <w:r>
        <w:rPr>
          <w:rFonts w:ascii="Book Antiqua" w:eastAsia="Book Antiqua" w:hAnsi="Book Antiqua" w:cs="Book Antiqua"/>
          <w:shd w:val="clear" w:color="auto" w:fill="FFFFFF"/>
        </w:rPr>
        <w:t>/20/283)</w:t>
      </w:r>
      <w:r>
        <w:rPr>
          <w:rFonts w:ascii="Book Antiqua"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
    <w:p w14:paraId="158E509C" w14:textId="77777777" w:rsidR="00BA70DB" w:rsidRDefault="00BA70DB">
      <w:pPr>
        <w:spacing w:line="360" w:lineRule="auto"/>
        <w:jc w:val="both"/>
        <w:rPr>
          <w:rFonts w:ascii="Book Antiqua" w:hAnsi="Book Antiqua"/>
        </w:rPr>
      </w:pPr>
    </w:p>
    <w:p w14:paraId="0FB73EC0"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conflict</w:t>
      </w:r>
      <w:r>
        <w:rPr>
          <w:rFonts w:ascii="Book Antiqua" w:hAnsi="Book Antiqua" w:cs="Book Antiqua" w:hint="eastAsia"/>
          <w:lang w:eastAsia="zh-CN"/>
        </w:rPr>
        <w:t>s</w:t>
      </w:r>
      <w:r>
        <w:rPr>
          <w:rFonts w:ascii="Book Antiqua" w:eastAsia="Book Antiqua" w:hAnsi="Book Antiqua" w:cs="Book Antiqua"/>
        </w:rPr>
        <w:t xml:space="preserve"> of interest to disclose.</w:t>
      </w:r>
    </w:p>
    <w:p w14:paraId="03EF0992" w14:textId="77777777" w:rsidR="00BA70DB" w:rsidRDefault="00BA70DB">
      <w:pPr>
        <w:spacing w:line="360" w:lineRule="auto"/>
        <w:jc w:val="both"/>
        <w:rPr>
          <w:rFonts w:ascii="Book Antiqua" w:hAnsi="Book Antiqua"/>
        </w:rPr>
      </w:pPr>
    </w:p>
    <w:p w14:paraId="044ED3E6" w14:textId="77777777" w:rsidR="00BA70DB" w:rsidRDefault="00075300">
      <w:pPr>
        <w:spacing w:line="360" w:lineRule="auto"/>
        <w:jc w:val="both"/>
        <w:rPr>
          <w:rFonts w:ascii="Book Antiqua" w:hAnsi="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No additional data are available</w:t>
      </w:r>
      <w:r>
        <w:rPr>
          <w:rFonts w:ascii="Book Antiqua" w:hAnsi="Book Antiqua" w:cs="Book Antiqua" w:hint="eastAsia"/>
          <w:shd w:val="clear" w:color="auto" w:fill="FFFFFF"/>
          <w:lang w:eastAsia="zh-CN"/>
        </w:rPr>
        <w:t>.</w:t>
      </w:r>
    </w:p>
    <w:p w14:paraId="5F23D853" w14:textId="77777777" w:rsidR="00BA70DB" w:rsidRDefault="00BA70DB">
      <w:pPr>
        <w:spacing w:line="360" w:lineRule="auto"/>
        <w:jc w:val="both"/>
        <w:rPr>
          <w:rFonts w:ascii="Book Antiqua" w:hAnsi="Book Antiqua"/>
          <w:lang w:eastAsia="zh-CN"/>
        </w:rPr>
      </w:pPr>
    </w:p>
    <w:p w14:paraId="7D2EC3B6" w14:textId="77777777" w:rsidR="00BA70DB" w:rsidRDefault="00075300">
      <w:pPr>
        <w:spacing w:line="360" w:lineRule="auto"/>
        <w:jc w:val="both"/>
        <w:rPr>
          <w:rFonts w:ascii="Book Antiqua" w:hAnsi="Book Antiqua"/>
          <w:lang w:eastAsia="zh-CN"/>
        </w:rPr>
      </w:pPr>
      <w:bookmarkStart w:id="10" w:name="OLE_LINK107"/>
      <w:bookmarkStart w:id="11" w:name="OLE_LINK110"/>
      <w:r>
        <w:rPr>
          <w:rFonts w:ascii="Book Antiqua" w:eastAsia="Times New Roman" w:hAnsi="Book Antiqua"/>
          <w:b/>
        </w:rPr>
        <w:t xml:space="preserve">STROBE </w:t>
      </w:r>
      <w:r>
        <w:rPr>
          <w:rFonts w:ascii="Book Antiqua" w:eastAsia="Times New Roman" w:hAnsi="Book Antiqua"/>
          <w:b/>
        </w:rPr>
        <w:t>statement</w:t>
      </w:r>
      <w:r>
        <w:rPr>
          <w:rFonts w:ascii="Book Antiqua" w:hAnsi="Book Antiqua"/>
          <w:b/>
        </w:rPr>
        <w:t>:</w:t>
      </w:r>
      <w:r>
        <w:rPr>
          <w:rFonts w:ascii="Book Antiqua" w:eastAsia="Times New Roman" w:hAnsi="Book Antiqua"/>
          <w:b/>
        </w:rPr>
        <w:t xml:space="preserve"> </w:t>
      </w:r>
      <w:bookmarkStart w:id="12" w:name="OLE_LINK584"/>
      <w:bookmarkStart w:id="13" w:name="OLE_LINK345"/>
      <w:bookmarkStart w:id="14" w:name="OLE_LINK154"/>
      <w:bookmarkStart w:id="15" w:name="OLE_LINK151"/>
      <w:bookmarkStart w:id="16" w:name="OLE_LINK261"/>
      <w:bookmarkStart w:id="17" w:name="OLE_LINK153"/>
      <w:r>
        <w:rPr>
          <w:rFonts w:ascii="Book Antiqua" w:eastAsia="Times New Roman" w:hAnsi="Book Antiqua"/>
        </w:rPr>
        <w:t>The authors have read the STROBE Statement, and the manuscript was prepared and revised according to the STROBE Statement.</w:t>
      </w:r>
      <w:bookmarkEnd w:id="10"/>
      <w:bookmarkEnd w:id="11"/>
      <w:bookmarkEnd w:id="12"/>
      <w:bookmarkEnd w:id="13"/>
      <w:bookmarkEnd w:id="14"/>
      <w:bookmarkEnd w:id="15"/>
      <w:bookmarkEnd w:id="16"/>
      <w:bookmarkEnd w:id="17"/>
    </w:p>
    <w:p w14:paraId="06171BFA" w14:textId="77777777" w:rsidR="00BA70DB" w:rsidRDefault="00BA70DB">
      <w:pPr>
        <w:spacing w:line="360" w:lineRule="auto"/>
        <w:jc w:val="both"/>
        <w:rPr>
          <w:rFonts w:ascii="Book Antiqua" w:hAnsi="Book Antiqua"/>
          <w:lang w:eastAsia="zh-CN"/>
        </w:rPr>
      </w:pPr>
    </w:p>
    <w:p w14:paraId="3F98E6DD" w14:textId="77777777" w:rsidR="00BA70DB" w:rsidRDefault="000753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w:t>
      </w:r>
      <w:r>
        <w:rPr>
          <w:rFonts w:ascii="Book Antiqua" w:eastAsia="Book Antiqua" w:hAnsi="Book Antiqua" w:cs="Book Antiqua"/>
        </w:rPr>
        <w:t>ternal reviewers. It is distributed in accordance with the Creative Commons Attribution Non-Commercial (CC BY-NC 4.0) license, which permits others to distribute, remix, adapt, build upon this work non-commercially, and license their derivative works on di</w:t>
      </w:r>
      <w:r>
        <w:rPr>
          <w:rFonts w:ascii="Book Antiqua" w:eastAsia="Book Antiqua" w:hAnsi="Book Antiqua" w:cs="Book Antiqua"/>
        </w:rPr>
        <w:t>fferent terms, provided the original work is properly cited and the use is non-commercial. See: https://creativecommons.org/Licenses/by-nc/4.0/</w:t>
      </w:r>
    </w:p>
    <w:p w14:paraId="67DD8A18" w14:textId="77777777" w:rsidR="00BA70DB" w:rsidRDefault="00BA70DB">
      <w:pPr>
        <w:spacing w:line="360" w:lineRule="auto"/>
        <w:jc w:val="both"/>
        <w:rPr>
          <w:rFonts w:ascii="Book Antiqua" w:hAnsi="Book Antiqua"/>
        </w:rPr>
      </w:pPr>
    </w:p>
    <w:p w14:paraId="3907A471"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53C6833"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97674F9" w14:textId="77777777" w:rsidR="00BA70DB" w:rsidRDefault="00BA70DB">
      <w:pPr>
        <w:spacing w:line="360" w:lineRule="auto"/>
        <w:jc w:val="both"/>
        <w:rPr>
          <w:rFonts w:ascii="Book Antiqua" w:hAnsi="Book Antiqua"/>
        </w:rPr>
      </w:pPr>
    </w:p>
    <w:p w14:paraId="40724574" w14:textId="77777777" w:rsidR="00BA70DB" w:rsidRDefault="00075300">
      <w:pPr>
        <w:spacing w:line="360" w:lineRule="auto"/>
        <w:jc w:val="both"/>
        <w:rPr>
          <w:rFonts w:ascii="Book Antiqua" w:hAnsi="Book Antiqua"/>
        </w:rPr>
      </w:pPr>
      <w:r>
        <w:rPr>
          <w:rFonts w:ascii="Book Antiqua" w:eastAsia="Book Antiqua" w:hAnsi="Book Antiqua" w:cs="Book Antiqua"/>
          <w:b/>
        </w:rPr>
        <w:t>Peer-re</w:t>
      </w:r>
      <w:r>
        <w:rPr>
          <w:rFonts w:ascii="Book Antiqua" w:eastAsia="Book Antiqua" w:hAnsi="Book Antiqua" w:cs="Book Antiqua"/>
          <w:b/>
        </w:rPr>
        <w:t xml:space="preserve">view started: </w:t>
      </w:r>
      <w:r>
        <w:rPr>
          <w:rFonts w:ascii="Book Antiqua" w:eastAsia="Book Antiqua" w:hAnsi="Book Antiqua" w:cs="Book Antiqua"/>
        </w:rPr>
        <w:t>December 17, 2021</w:t>
      </w:r>
    </w:p>
    <w:p w14:paraId="7ADF5A8A"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March 24, 2022</w:t>
      </w:r>
    </w:p>
    <w:p w14:paraId="65A15372" w14:textId="77777777" w:rsidR="00BA70DB" w:rsidRDefault="00075300">
      <w:pPr>
        <w:spacing w:line="360" w:lineRule="auto"/>
        <w:jc w:val="both"/>
        <w:rPr>
          <w:rFonts w:ascii="Book Antiqua" w:hAnsi="Book Antiqua"/>
        </w:rPr>
      </w:pPr>
      <w:r>
        <w:rPr>
          <w:rFonts w:ascii="Book Antiqua" w:eastAsia="Book Antiqua" w:hAnsi="Book Antiqua" w:cs="Book Antiqua"/>
          <w:b/>
        </w:rPr>
        <w:t>Article in press:</w:t>
      </w:r>
      <w:r>
        <w:rPr>
          <w:rFonts w:ascii="Book Antiqua" w:eastAsia="宋体" w:hAnsi="Book Antiqua" w:cs="Book Antiqua" w:hint="eastAsia"/>
          <w:b/>
          <w:lang w:eastAsia="zh-CN"/>
        </w:rPr>
        <w:t xml:space="preserve"> </w:t>
      </w:r>
      <w:r>
        <w:rPr>
          <w:rFonts w:ascii="Book Antiqua" w:eastAsia="Book Antiqua" w:hAnsi="Book Antiqua" w:cs="Book Antiqua"/>
        </w:rPr>
        <w:t>May 7, 2022</w:t>
      </w:r>
    </w:p>
    <w:p w14:paraId="790B2B3B" w14:textId="77777777" w:rsidR="00BA70DB" w:rsidRDefault="00BA70DB">
      <w:pPr>
        <w:spacing w:line="360" w:lineRule="auto"/>
        <w:jc w:val="both"/>
        <w:rPr>
          <w:rFonts w:ascii="Book Antiqua" w:hAnsi="Book Antiqua"/>
        </w:rPr>
      </w:pPr>
    </w:p>
    <w:p w14:paraId="3C866913"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Anesthesiology</w:t>
      </w:r>
    </w:p>
    <w:p w14:paraId="0B79D473" w14:textId="77777777" w:rsidR="00BA70DB" w:rsidRDefault="000753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India</w:t>
      </w:r>
    </w:p>
    <w:p w14:paraId="5BD7EB62" w14:textId="77777777" w:rsidR="00BA70DB" w:rsidRDefault="000753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56E03DE" w14:textId="77777777" w:rsidR="00BA70DB" w:rsidRDefault="00075300">
      <w:pPr>
        <w:spacing w:line="360" w:lineRule="auto"/>
        <w:jc w:val="both"/>
        <w:rPr>
          <w:rFonts w:ascii="Book Antiqua" w:hAnsi="Book Antiqua"/>
        </w:rPr>
      </w:pPr>
      <w:r>
        <w:rPr>
          <w:rFonts w:ascii="Book Antiqua" w:eastAsia="Book Antiqua" w:hAnsi="Book Antiqua" w:cs="Book Antiqua"/>
        </w:rPr>
        <w:lastRenderedPageBreak/>
        <w:t>Grade A (Excellent): 0</w:t>
      </w:r>
    </w:p>
    <w:p w14:paraId="68971963" w14:textId="77777777" w:rsidR="00BA70DB" w:rsidRDefault="00075300">
      <w:pPr>
        <w:spacing w:line="360" w:lineRule="auto"/>
        <w:jc w:val="both"/>
        <w:rPr>
          <w:rFonts w:ascii="Book Antiqua" w:hAnsi="Book Antiqua"/>
        </w:rPr>
      </w:pPr>
      <w:r>
        <w:rPr>
          <w:rFonts w:ascii="Book Antiqua" w:eastAsia="Book Antiqua" w:hAnsi="Book Antiqua" w:cs="Book Antiqua"/>
        </w:rPr>
        <w:t>Grade B (Very good</w:t>
      </w:r>
      <w:r>
        <w:rPr>
          <w:rFonts w:ascii="Book Antiqua" w:eastAsia="Book Antiqua" w:hAnsi="Book Antiqua" w:cs="Book Antiqua"/>
        </w:rPr>
        <w:t>): 0</w:t>
      </w:r>
    </w:p>
    <w:p w14:paraId="07B5DE95" w14:textId="77777777" w:rsidR="00BA70DB" w:rsidRDefault="00075300">
      <w:pPr>
        <w:spacing w:line="360" w:lineRule="auto"/>
        <w:jc w:val="both"/>
        <w:rPr>
          <w:rFonts w:ascii="Book Antiqua" w:hAnsi="Book Antiqua"/>
        </w:rPr>
      </w:pPr>
      <w:r>
        <w:rPr>
          <w:rFonts w:ascii="Book Antiqua" w:eastAsia="Book Antiqua" w:hAnsi="Book Antiqua" w:cs="Book Antiqua"/>
        </w:rPr>
        <w:t>Grade C (Good): C, C</w:t>
      </w:r>
    </w:p>
    <w:p w14:paraId="6728B805" w14:textId="77777777" w:rsidR="00BA70DB" w:rsidRDefault="00075300">
      <w:pPr>
        <w:spacing w:line="360" w:lineRule="auto"/>
        <w:jc w:val="both"/>
        <w:rPr>
          <w:rFonts w:ascii="Book Antiqua" w:hAnsi="Book Antiqua"/>
        </w:rPr>
      </w:pPr>
      <w:r>
        <w:rPr>
          <w:rFonts w:ascii="Book Antiqua" w:eastAsia="Book Antiqua" w:hAnsi="Book Antiqua" w:cs="Book Antiqua"/>
        </w:rPr>
        <w:t>Grade D (Fair): 0</w:t>
      </w:r>
    </w:p>
    <w:p w14:paraId="20287302" w14:textId="77777777" w:rsidR="00BA70DB" w:rsidRDefault="00075300">
      <w:pPr>
        <w:spacing w:line="360" w:lineRule="auto"/>
        <w:jc w:val="both"/>
        <w:rPr>
          <w:rFonts w:ascii="Book Antiqua" w:hAnsi="Book Antiqua"/>
        </w:rPr>
      </w:pPr>
      <w:r>
        <w:rPr>
          <w:rFonts w:ascii="Book Antiqua" w:eastAsia="Book Antiqua" w:hAnsi="Book Antiqua" w:cs="Book Antiqua"/>
        </w:rPr>
        <w:t>Grade E (Poor): 0</w:t>
      </w:r>
    </w:p>
    <w:p w14:paraId="4AD0C960" w14:textId="77777777" w:rsidR="00BA70DB" w:rsidRDefault="00BA70DB">
      <w:pPr>
        <w:spacing w:line="360" w:lineRule="auto"/>
        <w:jc w:val="both"/>
        <w:rPr>
          <w:rFonts w:ascii="Book Antiqua" w:hAnsi="Book Antiqua"/>
        </w:rPr>
      </w:pPr>
    </w:p>
    <w:p w14:paraId="46CA43D0" w14:textId="77777777" w:rsidR="00BA70DB" w:rsidRDefault="00075300">
      <w:pPr>
        <w:spacing w:line="360" w:lineRule="auto"/>
        <w:jc w:val="both"/>
        <w:rPr>
          <w:rFonts w:ascii="Book Antiqua" w:hAnsi="Book Antiqua" w:cs="Book Antiqua"/>
          <w:lang w:eastAsia="zh-CN"/>
        </w:rPr>
      </w:pPr>
      <w:r>
        <w:rPr>
          <w:rFonts w:ascii="Book Antiqua" w:eastAsia="Book Antiqua" w:hAnsi="Book Antiqua" w:cs="Book Antiqua"/>
          <w:b/>
        </w:rPr>
        <w:t xml:space="preserve">P-Reviewer: </w:t>
      </w:r>
      <w:r>
        <w:rPr>
          <w:rFonts w:ascii="Book Antiqua" w:eastAsia="Book Antiqua" w:hAnsi="Book Antiqua" w:cs="Book Antiqua"/>
        </w:rPr>
        <w:t>Alberca RW, Brazil; Ng DTK, China</w:t>
      </w:r>
      <w:r>
        <w:rPr>
          <w:rFonts w:ascii="Book Antiqua" w:eastAsia="Book Antiqua" w:hAnsi="Book Antiqua" w:cs="Book Antiqua"/>
          <w:b/>
        </w:rPr>
        <w:t xml:space="preserve"> S-Editor:</w:t>
      </w:r>
      <w:r>
        <w:rPr>
          <w:rFonts w:ascii="Book Antiqua" w:hAnsi="Book Antiqua" w:cs="Book Antiqua"/>
          <w:lang w:eastAsia="zh-CN"/>
        </w:rPr>
        <w:t xml:space="preserve"> Ma YJ</w:t>
      </w:r>
      <w:r>
        <w:rPr>
          <w:rFonts w:ascii="Book Antiqua" w:eastAsia="Book Antiqua" w:hAnsi="Book Antiqua" w:cs="Book Antiqua"/>
          <w:b/>
        </w:rPr>
        <w:t xml:space="preserve"> L-Editor: </w:t>
      </w:r>
      <w:r>
        <w:rPr>
          <w:rFonts w:ascii="Book Antiqua" w:eastAsia="Book Antiqua" w:hAnsi="Book Antiqua" w:cs="Book Antiqua"/>
        </w:rPr>
        <w:t>Wang TQ</w:t>
      </w:r>
      <w:r>
        <w:rPr>
          <w:rFonts w:ascii="Book Antiqua" w:eastAsia="Book Antiqua" w:hAnsi="Book Antiqua" w:cs="Book Antiqua"/>
          <w:b/>
        </w:rPr>
        <w:t xml:space="preserve"> P-Editor: </w:t>
      </w:r>
      <w:r>
        <w:rPr>
          <w:rFonts w:ascii="Book Antiqua" w:hAnsi="Book Antiqua" w:cs="Book Antiqua"/>
          <w:lang w:eastAsia="zh-CN"/>
        </w:rPr>
        <w:t>Ma YJ</w:t>
      </w:r>
    </w:p>
    <w:p w14:paraId="58985788" w14:textId="77777777" w:rsidR="00BA70DB" w:rsidRDefault="00BA70DB">
      <w:pPr>
        <w:spacing w:line="360" w:lineRule="auto"/>
        <w:jc w:val="both"/>
        <w:rPr>
          <w:rFonts w:ascii="Book Antiqua" w:hAnsi="Book Antiqua"/>
        </w:rPr>
        <w:sectPr w:rsidR="00BA70DB">
          <w:pgSz w:w="12240" w:h="15840"/>
          <w:pgMar w:top="1440" w:right="1440" w:bottom="1440" w:left="1440" w:header="720" w:footer="720" w:gutter="0"/>
          <w:cols w:space="720"/>
          <w:docGrid w:linePitch="360"/>
        </w:sectPr>
      </w:pPr>
    </w:p>
    <w:p w14:paraId="6762D57E" w14:textId="77777777" w:rsidR="00BA70DB" w:rsidRDefault="00075300">
      <w:pPr>
        <w:spacing w:line="360" w:lineRule="auto"/>
        <w:jc w:val="both"/>
        <w:rPr>
          <w:rFonts w:ascii="Book Antiqua" w:hAnsi="Book Antiqua" w:cs="Book Antiqua"/>
          <w:b/>
          <w:lang w:eastAsia="zh-CN"/>
        </w:rPr>
      </w:pPr>
      <w:r>
        <w:rPr>
          <w:rFonts w:ascii="Book Antiqua" w:eastAsia="Book Antiqua" w:hAnsi="Book Antiqua" w:cs="Book Antiqua"/>
          <w:b/>
        </w:rPr>
        <w:lastRenderedPageBreak/>
        <w:t>Figure Legends</w:t>
      </w:r>
    </w:p>
    <w:p w14:paraId="55A541DA" w14:textId="6E7ABCFF" w:rsidR="00BA70DB" w:rsidRDefault="00075300">
      <w:pPr>
        <w:spacing w:line="360" w:lineRule="auto"/>
        <w:jc w:val="both"/>
        <w:rPr>
          <w:rFonts w:ascii="Book Antiqua" w:hAnsi="Book Antiqua"/>
          <w:lang w:eastAsia="zh-CN"/>
        </w:rPr>
      </w:pPr>
      <w:r>
        <w:rPr>
          <w:lang w:eastAsia="zh-CN"/>
        </w:rPr>
        <w:t xml:space="preserve"> </w:t>
      </w:r>
      <w:r w:rsidR="00E34963">
        <w:rPr>
          <w:noProof/>
        </w:rPr>
        <w:drawing>
          <wp:inline distT="0" distB="0" distL="0" distR="0" wp14:anchorId="6F8C9553" wp14:editId="7A8F81FD">
            <wp:extent cx="4389120" cy="39014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3901440"/>
                    </a:xfrm>
                    <a:prstGeom prst="rect">
                      <a:avLst/>
                    </a:prstGeom>
                    <a:noFill/>
                    <a:ln>
                      <a:noFill/>
                    </a:ln>
                  </pic:spPr>
                </pic:pic>
              </a:graphicData>
            </a:graphic>
          </wp:inline>
        </w:drawing>
      </w:r>
    </w:p>
    <w:p w14:paraId="3FDC246F" w14:textId="77777777" w:rsidR="00BA70DB" w:rsidRDefault="00075300">
      <w:pPr>
        <w:spacing w:line="360" w:lineRule="auto"/>
        <w:jc w:val="both"/>
        <w:rPr>
          <w:rFonts w:ascii="Book Antiqua" w:hAnsi="Book Antiqua" w:cs="Book Antiqua"/>
          <w:b/>
          <w:lang w:eastAsia="zh-CN"/>
        </w:rPr>
      </w:pPr>
      <w:r>
        <w:rPr>
          <w:rFonts w:ascii="Book Antiqua" w:eastAsia="Book Antiqua" w:hAnsi="Book Antiqua" w:cs="Book Antiqua"/>
          <w:b/>
        </w:rPr>
        <w:t>Figure 1</w:t>
      </w:r>
      <w:r>
        <w:rPr>
          <w:rFonts w:ascii="Book Antiqua" w:hAnsi="Book Antiqua" w:cs="Book Antiqua" w:hint="eastAsia"/>
          <w:b/>
          <w:lang w:eastAsia="zh-CN"/>
        </w:rPr>
        <w:t xml:space="preserve"> </w:t>
      </w:r>
      <w:r>
        <w:rPr>
          <w:rFonts w:ascii="Book Antiqua" w:eastAsia="Book Antiqua" w:hAnsi="Book Antiqua" w:cs="Book Antiqua"/>
          <w:b/>
        </w:rPr>
        <w:t>Flow diagram for participant enrollment and analysis</w:t>
      </w:r>
      <w:r>
        <w:rPr>
          <w:rFonts w:ascii="Book Antiqua" w:hAnsi="Book Antiqua" w:cs="Book Antiqua" w:hint="eastAsia"/>
          <w:b/>
          <w:lang w:eastAsia="zh-CN"/>
        </w:rPr>
        <w:t>.</w:t>
      </w:r>
    </w:p>
    <w:p w14:paraId="7B6E80CD" w14:textId="77777777" w:rsidR="00BA70DB" w:rsidRDefault="00075300">
      <w:pPr>
        <w:spacing w:line="360" w:lineRule="auto"/>
        <w:jc w:val="both"/>
        <w:rPr>
          <w:rFonts w:ascii="Book Antiqua" w:hAnsi="Book Antiqua" w:cs="Book Antiqua"/>
          <w:lang w:eastAsia="zh-CN"/>
        </w:rPr>
      </w:pPr>
      <w:r>
        <w:rPr>
          <w:rFonts w:ascii="Book Antiqua" w:hAnsi="Book Antiqua" w:cs="Book Antiqua"/>
          <w:lang w:eastAsia="zh-CN"/>
        </w:rPr>
        <w:br w:type="page"/>
      </w:r>
    </w:p>
    <w:p w14:paraId="59502771" w14:textId="488A1E6C" w:rsidR="00BA70DB" w:rsidRDefault="00E34963">
      <w:pPr>
        <w:spacing w:line="360" w:lineRule="auto"/>
        <w:jc w:val="both"/>
        <w:rPr>
          <w:rFonts w:ascii="Book Antiqua" w:hAnsi="Book Antiqua" w:cs="Book Antiqua"/>
          <w:b/>
          <w:lang w:eastAsia="zh-CN"/>
        </w:rPr>
      </w:pPr>
      <w:r>
        <w:rPr>
          <w:noProof/>
        </w:rPr>
        <w:lastRenderedPageBreak/>
        <w:drawing>
          <wp:inline distT="0" distB="0" distL="0" distR="0" wp14:anchorId="459B0894" wp14:editId="10696DF3">
            <wp:extent cx="5943600" cy="2896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96870"/>
                    </a:xfrm>
                    <a:prstGeom prst="rect">
                      <a:avLst/>
                    </a:prstGeom>
                    <a:noFill/>
                    <a:ln>
                      <a:noFill/>
                    </a:ln>
                  </pic:spPr>
                </pic:pic>
              </a:graphicData>
            </a:graphic>
          </wp:inline>
        </w:drawing>
      </w:r>
    </w:p>
    <w:p w14:paraId="7305F456" w14:textId="77777777" w:rsidR="00BA70DB" w:rsidRDefault="00075300">
      <w:pPr>
        <w:spacing w:line="360" w:lineRule="auto"/>
        <w:jc w:val="both"/>
        <w:rPr>
          <w:rFonts w:ascii="Book Antiqua" w:hAnsi="Book Antiqua" w:cs="Book Antiqua"/>
          <w:b/>
          <w:lang w:eastAsia="zh-CN"/>
        </w:rPr>
      </w:pPr>
      <w:r>
        <w:rPr>
          <w:rFonts w:ascii="Book Antiqua" w:eastAsia="Book Antiqua" w:hAnsi="Book Antiqua" w:cs="Book Antiqua"/>
          <w:b/>
        </w:rPr>
        <w:t>Figure 2</w:t>
      </w:r>
      <w:r>
        <w:rPr>
          <w:rFonts w:ascii="Book Antiqua" w:hAnsi="Book Antiqua" w:cs="Book Antiqua" w:hint="eastAsia"/>
          <w:b/>
          <w:lang w:eastAsia="zh-CN"/>
        </w:rPr>
        <w:t xml:space="preserve"> </w:t>
      </w:r>
      <w:r>
        <w:rPr>
          <w:rFonts w:ascii="Book Antiqua" w:eastAsia="Book Antiqua" w:hAnsi="Book Antiqua" w:cs="Book Antiqua"/>
          <w:b/>
        </w:rPr>
        <w:t>Scores obtained in pre-test, post-test, and objective structured clinical examinations</w:t>
      </w:r>
      <w:r>
        <w:rPr>
          <w:rFonts w:ascii="Book Antiqua" w:hAnsi="Book Antiqua" w:cs="Book Antiqua"/>
          <w:b/>
          <w:lang w:eastAsia="zh-CN"/>
        </w:rPr>
        <w:t>.</w:t>
      </w:r>
    </w:p>
    <w:p w14:paraId="467B82B9" w14:textId="77777777" w:rsidR="00BA70DB" w:rsidRDefault="00075300">
      <w:pPr>
        <w:spacing w:line="360" w:lineRule="auto"/>
        <w:jc w:val="both"/>
        <w:rPr>
          <w:rFonts w:ascii="Book Antiqua" w:hAnsi="Book Antiqua" w:cs="Book Antiqua"/>
          <w:lang w:eastAsia="zh-CN"/>
        </w:rPr>
      </w:pPr>
      <w:r>
        <w:rPr>
          <w:rFonts w:ascii="Book Antiqua" w:hAnsi="Book Antiqua" w:cs="Book Antiqua"/>
          <w:lang w:eastAsia="zh-CN"/>
        </w:rPr>
        <w:br w:type="page"/>
      </w:r>
    </w:p>
    <w:p w14:paraId="0B52DA3D" w14:textId="77777777" w:rsidR="00BA70DB" w:rsidRDefault="00075300">
      <w:pPr>
        <w:spacing w:line="360" w:lineRule="auto"/>
        <w:jc w:val="both"/>
        <w:rPr>
          <w:rFonts w:ascii="Book Antiqua" w:hAnsi="Book Antiqua"/>
          <w:b/>
        </w:rPr>
      </w:pPr>
      <w:r>
        <w:rPr>
          <w:rFonts w:ascii="Book Antiqua" w:hAnsi="Book Antiqua"/>
          <w:b/>
        </w:rPr>
        <w:lastRenderedPageBreak/>
        <w:t>Table</w:t>
      </w:r>
      <w:r>
        <w:rPr>
          <w:rFonts w:ascii="Book Antiqua" w:hAnsi="Book Antiqua" w:hint="eastAsia"/>
          <w:b/>
          <w:lang w:eastAsia="zh-CN"/>
        </w:rPr>
        <w:t xml:space="preserve"> </w:t>
      </w:r>
      <w:r>
        <w:rPr>
          <w:rFonts w:ascii="Book Antiqua" w:hAnsi="Book Antiqua"/>
          <w:b/>
        </w:rPr>
        <w:t>1 Level of confidence in various roles amongst study participants (scores 1 to 5, with 1 meaning strongly disagree and 5 meaning strongly agree)</w:t>
      </w:r>
    </w:p>
    <w:tbl>
      <w:tblPr>
        <w:tblStyle w:val="ae"/>
        <w:tblW w:w="9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271"/>
        <w:gridCol w:w="1985"/>
        <w:gridCol w:w="2124"/>
        <w:gridCol w:w="2070"/>
      </w:tblGrid>
      <w:tr w:rsidR="00BA70DB" w14:paraId="4302E99A" w14:textId="77777777">
        <w:trPr>
          <w:trHeight w:val="1322"/>
        </w:trPr>
        <w:tc>
          <w:tcPr>
            <w:tcW w:w="573" w:type="dxa"/>
            <w:tcBorders>
              <w:top w:val="single" w:sz="4" w:space="0" w:color="auto"/>
              <w:bottom w:val="single" w:sz="4" w:space="0" w:color="auto"/>
            </w:tcBorders>
          </w:tcPr>
          <w:p w14:paraId="048B0046"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 xml:space="preserve">S. </w:t>
            </w:r>
            <w:r>
              <w:rPr>
                <w:rFonts w:ascii="Book Antiqua" w:eastAsiaTheme="minorHAnsi" w:hAnsi="Book Antiqua"/>
                <w:b/>
              </w:rPr>
              <w:t>No.</w:t>
            </w:r>
          </w:p>
        </w:tc>
        <w:tc>
          <w:tcPr>
            <w:tcW w:w="2278" w:type="dxa"/>
            <w:tcBorders>
              <w:top w:val="single" w:sz="4" w:space="0" w:color="auto"/>
              <w:bottom w:val="single" w:sz="4" w:space="0" w:color="auto"/>
            </w:tcBorders>
          </w:tcPr>
          <w:p w14:paraId="6396340D"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Role/procedure</w:t>
            </w:r>
          </w:p>
        </w:tc>
        <w:tc>
          <w:tcPr>
            <w:tcW w:w="1994" w:type="dxa"/>
            <w:tcBorders>
              <w:top w:val="single" w:sz="4" w:space="0" w:color="auto"/>
              <w:bottom w:val="single" w:sz="4" w:space="0" w:color="auto"/>
            </w:tcBorders>
          </w:tcPr>
          <w:p w14:paraId="1457C086"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 xml:space="preserve"> Percentage of participants with a score </w:t>
            </w:r>
            <w:r>
              <w:rPr>
                <w:rFonts w:ascii="Calibri" w:eastAsiaTheme="minorHAnsi" w:hAnsi="Calibri" w:cs="Calibri"/>
                <w:b/>
              </w:rPr>
              <w:t>≥</w:t>
            </w:r>
            <w:r>
              <w:rPr>
                <w:rFonts w:ascii="Book Antiqua" w:eastAsiaTheme="minorHAnsi" w:hAnsi="Book Antiqua"/>
                <w:b/>
              </w:rPr>
              <w:t xml:space="preserve"> 4 </w:t>
            </w:r>
          </w:p>
        </w:tc>
        <w:tc>
          <w:tcPr>
            <w:tcW w:w="2135" w:type="dxa"/>
            <w:tcBorders>
              <w:top w:val="single" w:sz="4" w:space="0" w:color="auto"/>
              <w:bottom w:val="single" w:sz="4" w:space="0" w:color="auto"/>
            </w:tcBorders>
          </w:tcPr>
          <w:p w14:paraId="05819A71"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Percentage of participants with a score of 3</w:t>
            </w:r>
          </w:p>
        </w:tc>
        <w:tc>
          <w:tcPr>
            <w:tcW w:w="2080" w:type="dxa"/>
            <w:tcBorders>
              <w:top w:val="single" w:sz="4" w:space="0" w:color="auto"/>
              <w:bottom w:val="single" w:sz="4" w:space="0" w:color="auto"/>
            </w:tcBorders>
          </w:tcPr>
          <w:p w14:paraId="580E98A5"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 xml:space="preserve">Percentage of participants with a score </w:t>
            </w:r>
            <w:r>
              <w:rPr>
                <w:rFonts w:ascii="Calibri" w:eastAsiaTheme="minorHAnsi" w:hAnsi="Calibri" w:cs="Calibri"/>
                <w:b/>
              </w:rPr>
              <w:t>≤</w:t>
            </w:r>
            <w:r>
              <w:rPr>
                <w:rFonts w:ascii="Book Antiqua" w:hAnsi="Book Antiqua" w:hint="eastAsia"/>
                <w:b/>
                <w:lang w:eastAsia="zh-CN"/>
              </w:rPr>
              <w:t xml:space="preserve"> </w:t>
            </w:r>
            <w:r>
              <w:rPr>
                <w:rFonts w:ascii="Book Antiqua" w:eastAsiaTheme="minorHAnsi" w:hAnsi="Book Antiqua"/>
                <w:b/>
              </w:rPr>
              <w:t>2</w:t>
            </w:r>
          </w:p>
        </w:tc>
      </w:tr>
      <w:tr w:rsidR="00BA70DB" w14:paraId="6729D563" w14:textId="77777777">
        <w:trPr>
          <w:trHeight w:val="605"/>
        </w:trPr>
        <w:tc>
          <w:tcPr>
            <w:tcW w:w="9060" w:type="dxa"/>
            <w:gridSpan w:val="5"/>
            <w:tcBorders>
              <w:top w:val="single" w:sz="4" w:space="0" w:color="auto"/>
            </w:tcBorders>
          </w:tcPr>
          <w:p w14:paraId="61C895DB"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A</w:t>
            </w:r>
            <w:r>
              <w:rPr>
                <w:rFonts w:ascii="Book Antiqua" w:hAnsi="Book Antiqua" w:hint="eastAsia"/>
                <w:b/>
                <w:lang w:eastAsia="zh-CN"/>
              </w:rPr>
              <w:t xml:space="preserve"> </w:t>
            </w:r>
            <w:r>
              <w:rPr>
                <w:rFonts w:ascii="Book Antiqua" w:eastAsiaTheme="minorHAnsi" w:hAnsi="Book Antiqua"/>
                <w:b/>
              </w:rPr>
              <w:t>Pre-training assessment</w:t>
            </w:r>
          </w:p>
        </w:tc>
      </w:tr>
      <w:tr w:rsidR="00BA70DB" w14:paraId="5FB2F0BD" w14:textId="77777777">
        <w:trPr>
          <w:trHeight w:val="605"/>
        </w:trPr>
        <w:tc>
          <w:tcPr>
            <w:tcW w:w="573" w:type="dxa"/>
          </w:tcPr>
          <w:p w14:paraId="4AEC2735" w14:textId="77777777" w:rsidR="00BA70DB" w:rsidRDefault="00075300">
            <w:pPr>
              <w:spacing w:line="360" w:lineRule="auto"/>
              <w:jc w:val="both"/>
              <w:rPr>
                <w:rFonts w:ascii="Book Antiqua" w:hAnsi="Book Antiqua"/>
                <w:lang w:eastAsia="zh-CN"/>
              </w:rPr>
            </w:pPr>
            <w:r>
              <w:rPr>
                <w:rFonts w:ascii="Book Antiqua" w:eastAsiaTheme="minorHAnsi" w:hAnsi="Book Antiqua"/>
              </w:rPr>
              <w:t>1</w:t>
            </w:r>
          </w:p>
        </w:tc>
        <w:tc>
          <w:tcPr>
            <w:tcW w:w="2278" w:type="dxa"/>
          </w:tcPr>
          <w:p w14:paraId="60A8F9D6" w14:textId="77777777" w:rsidR="00BA70DB" w:rsidRDefault="00075300">
            <w:pPr>
              <w:spacing w:line="360" w:lineRule="auto"/>
              <w:jc w:val="both"/>
              <w:rPr>
                <w:rFonts w:ascii="Book Antiqua" w:eastAsiaTheme="minorHAnsi" w:hAnsi="Book Antiqua"/>
              </w:rPr>
            </w:pPr>
            <w:r>
              <w:rPr>
                <w:rFonts w:ascii="Book Antiqua" w:eastAsiaTheme="minorHAnsi" w:hAnsi="Book Antiqua"/>
              </w:rPr>
              <w:t>Airway assistant</w:t>
            </w:r>
          </w:p>
        </w:tc>
        <w:tc>
          <w:tcPr>
            <w:tcW w:w="1994" w:type="dxa"/>
          </w:tcPr>
          <w:p w14:paraId="4D8581EC" w14:textId="77777777" w:rsidR="00BA70DB" w:rsidRDefault="00075300">
            <w:pPr>
              <w:spacing w:line="360" w:lineRule="auto"/>
              <w:jc w:val="both"/>
              <w:rPr>
                <w:rFonts w:ascii="Book Antiqua" w:eastAsiaTheme="minorHAnsi" w:hAnsi="Book Antiqua"/>
              </w:rPr>
            </w:pPr>
            <w:r>
              <w:rPr>
                <w:rFonts w:ascii="Book Antiqua" w:eastAsiaTheme="minorHAnsi" w:hAnsi="Book Antiqua"/>
              </w:rPr>
              <w:t>35</w:t>
            </w:r>
          </w:p>
        </w:tc>
        <w:tc>
          <w:tcPr>
            <w:tcW w:w="2135" w:type="dxa"/>
          </w:tcPr>
          <w:p w14:paraId="15D62C41" w14:textId="77777777" w:rsidR="00BA70DB" w:rsidRDefault="00075300">
            <w:pPr>
              <w:spacing w:line="360" w:lineRule="auto"/>
              <w:jc w:val="both"/>
              <w:rPr>
                <w:rFonts w:ascii="Book Antiqua" w:eastAsiaTheme="minorHAnsi" w:hAnsi="Book Antiqua"/>
              </w:rPr>
            </w:pPr>
            <w:r>
              <w:rPr>
                <w:rFonts w:ascii="Book Antiqua" w:eastAsiaTheme="minorHAnsi" w:hAnsi="Book Antiqua"/>
              </w:rPr>
              <w:t>31</w:t>
            </w:r>
          </w:p>
        </w:tc>
        <w:tc>
          <w:tcPr>
            <w:tcW w:w="2080" w:type="dxa"/>
          </w:tcPr>
          <w:p w14:paraId="546C7435" w14:textId="77777777" w:rsidR="00BA70DB" w:rsidRDefault="00075300">
            <w:pPr>
              <w:spacing w:line="360" w:lineRule="auto"/>
              <w:jc w:val="both"/>
              <w:rPr>
                <w:rFonts w:ascii="Book Antiqua" w:eastAsiaTheme="minorHAnsi" w:hAnsi="Book Antiqua"/>
              </w:rPr>
            </w:pPr>
            <w:r>
              <w:rPr>
                <w:rFonts w:ascii="Book Antiqua" w:eastAsiaTheme="minorHAnsi" w:hAnsi="Book Antiqua"/>
              </w:rPr>
              <w:t>34</w:t>
            </w:r>
          </w:p>
        </w:tc>
      </w:tr>
      <w:tr w:rsidR="00BA70DB" w14:paraId="552274EF" w14:textId="77777777">
        <w:trPr>
          <w:trHeight w:val="586"/>
        </w:trPr>
        <w:tc>
          <w:tcPr>
            <w:tcW w:w="573" w:type="dxa"/>
          </w:tcPr>
          <w:p w14:paraId="6ECA7A8B" w14:textId="77777777" w:rsidR="00BA70DB" w:rsidRDefault="00075300">
            <w:pPr>
              <w:spacing w:line="360" w:lineRule="auto"/>
              <w:jc w:val="both"/>
              <w:rPr>
                <w:rFonts w:ascii="Book Antiqua" w:hAnsi="Book Antiqua"/>
                <w:lang w:eastAsia="zh-CN"/>
              </w:rPr>
            </w:pPr>
            <w:r>
              <w:rPr>
                <w:rFonts w:ascii="Book Antiqua" w:eastAsiaTheme="minorHAnsi" w:hAnsi="Book Antiqua"/>
              </w:rPr>
              <w:t>2</w:t>
            </w:r>
          </w:p>
        </w:tc>
        <w:tc>
          <w:tcPr>
            <w:tcW w:w="2278" w:type="dxa"/>
          </w:tcPr>
          <w:p w14:paraId="68CC184F" w14:textId="77777777" w:rsidR="00BA70DB" w:rsidRDefault="00075300">
            <w:pPr>
              <w:spacing w:line="360" w:lineRule="auto"/>
              <w:jc w:val="both"/>
              <w:rPr>
                <w:rFonts w:ascii="Book Antiqua" w:eastAsiaTheme="minorHAnsi" w:hAnsi="Book Antiqua"/>
              </w:rPr>
            </w:pPr>
            <w:r>
              <w:rPr>
                <w:rFonts w:ascii="Book Antiqua" w:eastAsiaTheme="minorHAnsi" w:hAnsi="Book Antiqua"/>
              </w:rPr>
              <w:t>Drug assistant</w:t>
            </w:r>
          </w:p>
        </w:tc>
        <w:tc>
          <w:tcPr>
            <w:tcW w:w="1994" w:type="dxa"/>
          </w:tcPr>
          <w:p w14:paraId="78CD8B9A" w14:textId="77777777" w:rsidR="00BA70DB" w:rsidRDefault="00075300">
            <w:pPr>
              <w:spacing w:line="360" w:lineRule="auto"/>
              <w:jc w:val="both"/>
              <w:rPr>
                <w:rFonts w:ascii="Book Antiqua" w:eastAsiaTheme="minorHAnsi" w:hAnsi="Book Antiqua"/>
              </w:rPr>
            </w:pPr>
            <w:r>
              <w:rPr>
                <w:rFonts w:ascii="Book Antiqua" w:eastAsiaTheme="minorHAnsi" w:hAnsi="Book Antiqua"/>
              </w:rPr>
              <w:t>41</w:t>
            </w:r>
          </w:p>
        </w:tc>
        <w:tc>
          <w:tcPr>
            <w:tcW w:w="2135" w:type="dxa"/>
          </w:tcPr>
          <w:p w14:paraId="00718B49" w14:textId="77777777" w:rsidR="00BA70DB" w:rsidRDefault="00075300">
            <w:pPr>
              <w:spacing w:line="360" w:lineRule="auto"/>
              <w:jc w:val="both"/>
              <w:rPr>
                <w:rFonts w:ascii="Book Antiqua" w:eastAsiaTheme="minorHAnsi" w:hAnsi="Book Antiqua"/>
              </w:rPr>
            </w:pPr>
            <w:r>
              <w:rPr>
                <w:rFonts w:ascii="Book Antiqua" w:eastAsiaTheme="minorHAnsi" w:hAnsi="Book Antiqua"/>
              </w:rPr>
              <w:t>45</w:t>
            </w:r>
          </w:p>
        </w:tc>
        <w:tc>
          <w:tcPr>
            <w:tcW w:w="2080" w:type="dxa"/>
          </w:tcPr>
          <w:p w14:paraId="1EF91835" w14:textId="77777777" w:rsidR="00BA70DB" w:rsidRDefault="00075300">
            <w:pPr>
              <w:spacing w:line="360" w:lineRule="auto"/>
              <w:jc w:val="both"/>
              <w:rPr>
                <w:rFonts w:ascii="Book Antiqua" w:eastAsiaTheme="minorHAnsi" w:hAnsi="Book Antiqua"/>
              </w:rPr>
            </w:pPr>
            <w:r>
              <w:rPr>
                <w:rFonts w:ascii="Book Antiqua" w:eastAsiaTheme="minorHAnsi" w:hAnsi="Book Antiqua"/>
              </w:rPr>
              <w:t>14</w:t>
            </w:r>
          </w:p>
        </w:tc>
      </w:tr>
      <w:tr w:rsidR="00BA70DB" w14:paraId="507D0238" w14:textId="77777777">
        <w:trPr>
          <w:trHeight w:val="605"/>
        </w:trPr>
        <w:tc>
          <w:tcPr>
            <w:tcW w:w="573" w:type="dxa"/>
          </w:tcPr>
          <w:p w14:paraId="25ECC556" w14:textId="77777777" w:rsidR="00BA70DB" w:rsidRDefault="00075300">
            <w:pPr>
              <w:spacing w:line="360" w:lineRule="auto"/>
              <w:jc w:val="both"/>
              <w:rPr>
                <w:rFonts w:ascii="Book Antiqua" w:hAnsi="Book Antiqua"/>
                <w:lang w:eastAsia="zh-CN"/>
              </w:rPr>
            </w:pPr>
            <w:r>
              <w:rPr>
                <w:rFonts w:ascii="Book Antiqua" w:eastAsiaTheme="minorHAnsi" w:hAnsi="Book Antiqua"/>
              </w:rPr>
              <w:t>3</w:t>
            </w:r>
          </w:p>
        </w:tc>
        <w:tc>
          <w:tcPr>
            <w:tcW w:w="2278" w:type="dxa"/>
          </w:tcPr>
          <w:p w14:paraId="075B4192" w14:textId="77777777" w:rsidR="00BA70DB" w:rsidRDefault="00075300">
            <w:pPr>
              <w:spacing w:line="360" w:lineRule="auto"/>
              <w:jc w:val="both"/>
              <w:rPr>
                <w:rFonts w:ascii="Book Antiqua" w:eastAsiaTheme="minorHAnsi" w:hAnsi="Book Antiqua"/>
              </w:rPr>
            </w:pPr>
            <w:r>
              <w:rPr>
                <w:rFonts w:ascii="Book Antiqua" w:eastAsiaTheme="minorHAnsi" w:hAnsi="Book Antiqua"/>
              </w:rPr>
              <w:t>Laryngoscopy</w:t>
            </w:r>
          </w:p>
        </w:tc>
        <w:tc>
          <w:tcPr>
            <w:tcW w:w="1994" w:type="dxa"/>
          </w:tcPr>
          <w:p w14:paraId="52EF42E6" w14:textId="77777777" w:rsidR="00BA70DB" w:rsidRDefault="00075300">
            <w:pPr>
              <w:spacing w:line="360" w:lineRule="auto"/>
              <w:jc w:val="both"/>
              <w:rPr>
                <w:rFonts w:ascii="Book Antiqua" w:eastAsiaTheme="minorHAnsi" w:hAnsi="Book Antiqua"/>
              </w:rPr>
            </w:pPr>
            <w:r>
              <w:rPr>
                <w:rFonts w:ascii="Book Antiqua" w:eastAsiaTheme="minorHAnsi" w:hAnsi="Book Antiqua"/>
              </w:rPr>
              <w:t>9</w:t>
            </w:r>
          </w:p>
        </w:tc>
        <w:tc>
          <w:tcPr>
            <w:tcW w:w="2135" w:type="dxa"/>
          </w:tcPr>
          <w:p w14:paraId="3FE6489F" w14:textId="77777777" w:rsidR="00BA70DB" w:rsidRDefault="00075300">
            <w:pPr>
              <w:spacing w:line="360" w:lineRule="auto"/>
              <w:jc w:val="both"/>
              <w:rPr>
                <w:rFonts w:ascii="Book Antiqua" w:eastAsiaTheme="minorHAnsi" w:hAnsi="Book Antiqua"/>
              </w:rPr>
            </w:pPr>
            <w:r>
              <w:rPr>
                <w:rFonts w:ascii="Book Antiqua" w:eastAsiaTheme="minorHAnsi" w:hAnsi="Book Antiqua"/>
              </w:rPr>
              <w:t>15</w:t>
            </w:r>
          </w:p>
        </w:tc>
        <w:tc>
          <w:tcPr>
            <w:tcW w:w="2080" w:type="dxa"/>
          </w:tcPr>
          <w:p w14:paraId="007CD827" w14:textId="77777777" w:rsidR="00BA70DB" w:rsidRDefault="00075300">
            <w:pPr>
              <w:spacing w:line="360" w:lineRule="auto"/>
              <w:jc w:val="both"/>
              <w:rPr>
                <w:rFonts w:ascii="Book Antiqua" w:eastAsiaTheme="minorHAnsi" w:hAnsi="Book Antiqua"/>
              </w:rPr>
            </w:pPr>
            <w:r>
              <w:rPr>
                <w:rFonts w:ascii="Book Antiqua" w:eastAsiaTheme="minorHAnsi" w:hAnsi="Book Antiqua"/>
              </w:rPr>
              <w:t>76</w:t>
            </w:r>
          </w:p>
        </w:tc>
      </w:tr>
      <w:tr w:rsidR="00BA70DB" w14:paraId="4F4DE7E1" w14:textId="77777777">
        <w:trPr>
          <w:trHeight w:val="586"/>
        </w:trPr>
        <w:tc>
          <w:tcPr>
            <w:tcW w:w="573" w:type="dxa"/>
          </w:tcPr>
          <w:p w14:paraId="66CB0512" w14:textId="77777777" w:rsidR="00BA70DB" w:rsidRDefault="00075300">
            <w:pPr>
              <w:spacing w:line="360" w:lineRule="auto"/>
              <w:jc w:val="both"/>
              <w:rPr>
                <w:rFonts w:ascii="Book Antiqua" w:hAnsi="Book Antiqua"/>
                <w:lang w:eastAsia="zh-CN"/>
              </w:rPr>
            </w:pPr>
            <w:r>
              <w:rPr>
                <w:rFonts w:ascii="Book Antiqua" w:eastAsiaTheme="minorHAnsi" w:hAnsi="Book Antiqua"/>
              </w:rPr>
              <w:t>4</w:t>
            </w:r>
          </w:p>
        </w:tc>
        <w:tc>
          <w:tcPr>
            <w:tcW w:w="2278" w:type="dxa"/>
          </w:tcPr>
          <w:p w14:paraId="158E69F8" w14:textId="77777777" w:rsidR="00BA70DB" w:rsidRDefault="00075300">
            <w:pPr>
              <w:spacing w:line="360" w:lineRule="auto"/>
              <w:jc w:val="both"/>
              <w:rPr>
                <w:rFonts w:ascii="Book Antiqua" w:eastAsiaTheme="minorHAnsi" w:hAnsi="Book Antiqua"/>
              </w:rPr>
            </w:pPr>
            <w:r>
              <w:rPr>
                <w:rFonts w:ascii="Book Antiqua" w:eastAsiaTheme="minorHAnsi" w:hAnsi="Book Antiqua"/>
              </w:rPr>
              <w:t>SGA insertion</w:t>
            </w:r>
          </w:p>
        </w:tc>
        <w:tc>
          <w:tcPr>
            <w:tcW w:w="1994" w:type="dxa"/>
          </w:tcPr>
          <w:p w14:paraId="13840E30" w14:textId="77777777" w:rsidR="00BA70DB" w:rsidRDefault="00075300">
            <w:pPr>
              <w:spacing w:line="360" w:lineRule="auto"/>
              <w:jc w:val="both"/>
              <w:rPr>
                <w:rFonts w:ascii="Book Antiqua" w:eastAsiaTheme="minorHAnsi" w:hAnsi="Book Antiqua"/>
              </w:rPr>
            </w:pPr>
            <w:r>
              <w:rPr>
                <w:rFonts w:ascii="Book Antiqua" w:eastAsiaTheme="minorHAnsi" w:hAnsi="Book Antiqua"/>
              </w:rPr>
              <w:t>14</w:t>
            </w:r>
          </w:p>
        </w:tc>
        <w:tc>
          <w:tcPr>
            <w:tcW w:w="2135" w:type="dxa"/>
          </w:tcPr>
          <w:p w14:paraId="4C20F8AA" w14:textId="77777777" w:rsidR="00BA70DB" w:rsidRDefault="00075300">
            <w:pPr>
              <w:spacing w:line="360" w:lineRule="auto"/>
              <w:jc w:val="both"/>
              <w:rPr>
                <w:rFonts w:ascii="Book Antiqua" w:eastAsiaTheme="minorHAnsi" w:hAnsi="Book Antiqua"/>
              </w:rPr>
            </w:pPr>
            <w:r>
              <w:rPr>
                <w:rFonts w:ascii="Book Antiqua" w:eastAsiaTheme="minorHAnsi" w:hAnsi="Book Antiqua"/>
              </w:rPr>
              <w:t>28</w:t>
            </w:r>
          </w:p>
        </w:tc>
        <w:tc>
          <w:tcPr>
            <w:tcW w:w="2080" w:type="dxa"/>
          </w:tcPr>
          <w:p w14:paraId="27F07890" w14:textId="77777777" w:rsidR="00BA70DB" w:rsidRDefault="00075300">
            <w:pPr>
              <w:spacing w:line="360" w:lineRule="auto"/>
              <w:jc w:val="both"/>
              <w:rPr>
                <w:rFonts w:ascii="Book Antiqua" w:eastAsiaTheme="minorHAnsi" w:hAnsi="Book Antiqua"/>
              </w:rPr>
            </w:pPr>
            <w:r>
              <w:rPr>
                <w:rFonts w:ascii="Book Antiqua" w:eastAsiaTheme="minorHAnsi" w:hAnsi="Book Antiqua"/>
              </w:rPr>
              <w:t>58</w:t>
            </w:r>
          </w:p>
        </w:tc>
      </w:tr>
      <w:tr w:rsidR="00BA70DB" w14:paraId="5C4163DB" w14:textId="77777777">
        <w:trPr>
          <w:trHeight w:val="1210"/>
        </w:trPr>
        <w:tc>
          <w:tcPr>
            <w:tcW w:w="573" w:type="dxa"/>
          </w:tcPr>
          <w:p w14:paraId="7AC58C16" w14:textId="77777777" w:rsidR="00BA70DB" w:rsidRDefault="00075300">
            <w:pPr>
              <w:spacing w:line="360" w:lineRule="auto"/>
              <w:jc w:val="both"/>
              <w:rPr>
                <w:rFonts w:ascii="Book Antiqua" w:hAnsi="Book Antiqua"/>
                <w:lang w:eastAsia="zh-CN"/>
              </w:rPr>
            </w:pPr>
            <w:r>
              <w:rPr>
                <w:rFonts w:ascii="Book Antiqua" w:eastAsiaTheme="minorHAnsi" w:hAnsi="Book Antiqua"/>
              </w:rPr>
              <w:t>5</w:t>
            </w:r>
          </w:p>
        </w:tc>
        <w:tc>
          <w:tcPr>
            <w:tcW w:w="2278" w:type="dxa"/>
          </w:tcPr>
          <w:p w14:paraId="079C10AC" w14:textId="77777777" w:rsidR="00BA70DB" w:rsidRDefault="00075300">
            <w:pPr>
              <w:spacing w:line="360" w:lineRule="auto"/>
              <w:jc w:val="both"/>
              <w:rPr>
                <w:rFonts w:ascii="Book Antiqua" w:eastAsiaTheme="minorHAnsi" w:hAnsi="Book Antiqua"/>
              </w:rPr>
            </w:pPr>
            <w:r>
              <w:rPr>
                <w:rFonts w:ascii="Book Antiqua" w:eastAsiaTheme="minorHAnsi" w:hAnsi="Book Antiqua"/>
              </w:rPr>
              <w:t>Familiarity with airway management plan</w:t>
            </w:r>
          </w:p>
        </w:tc>
        <w:tc>
          <w:tcPr>
            <w:tcW w:w="1994" w:type="dxa"/>
          </w:tcPr>
          <w:p w14:paraId="09384086" w14:textId="77777777" w:rsidR="00BA70DB" w:rsidRDefault="00075300">
            <w:pPr>
              <w:spacing w:line="360" w:lineRule="auto"/>
              <w:jc w:val="both"/>
              <w:rPr>
                <w:rFonts w:ascii="Book Antiqua" w:eastAsiaTheme="minorHAnsi" w:hAnsi="Book Antiqua"/>
              </w:rPr>
            </w:pPr>
            <w:r>
              <w:rPr>
                <w:rFonts w:ascii="Book Antiqua" w:eastAsiaTheme="minorHAnsi" w:hAnsi="Book Antiqua"/>
              </w:rPr>
              <w:t>29</w:t>
            </w:r>
          </w:p>
        </w:tc>
        <w:tc>
          <w:tcPr>
            <w:tcW w:w="2135" w:type="dxa"/>
          </w:tcPr>
          <w:p w14:paraId="4E100455" w14:textId="77777777" w:rsidR="00BA70DB" w:rsidRDefault="00075300">
            <w:pPr>
              <w:spacing w:line="360" w:lineRule="auto"/>
              <w:jc w:val="both"/>
              <w:rPr>
                <w:rFonts w:ascii="Book Antiqua" w:eastAsiaTheme="minorHAnsi" w:hAnsi="Book Antiqua"/>
              </w:rPr>
            </w:pPr>
            <w:r>
              <w:rPr>
                <w:rFonts w:ascii="Book Antiqua" w:eastAsiaTheme="minorHAnsi" w:hAnsi="Book Antiqua"/>
              </w:rPr>
              <w:t>24</w:t>
            </w:r>
          </w:p>
        </w:tc>
        <w:tc>
          <w:tcPr>
            <w:tcW w:w="2080" w:type="dxa"/>
          </w:tcPr>
          <w:p w14:paraId="57831ECC" w14:textId="77777777" w:rsidR="00BA70DB" w:rsidRDefault="00075300">
            <w:pPr>
              <w:spacing w:line="360" w:lineRule="auto"/>
              <w:jc w:val="both"/>
              <w:rPr>
                <w:rFonts w:ascii="Book Antiqua" w:eastAsiaTheme="minorHAnsi" w:hAnsi="Book Antiqua"/>
              </w:rPr>
            </w:pPr>
            <w:r>
              <w:rPr>
                <w:rFonts w:ascii="Book Antiqua" w:eastAsiaTheme="minorHAnsi" w:hAnsi="Book Antiqua"/>
              </w:rPr>
              <w:t>47</w:t>
            </w:r>
          </w:p>
        </w:tc>
      </w:tr>
      <w:tr w:rsidR="00BA70DB" w14:paraId="55A82789" w14:textId="77777777">
        <w:trPr>
          <w:trHeight w:val="586"/>
        </w:trPr>
        <w:tc>
          <w:tcPr>
            <w:tcW w:w="9060" w:type="dxa"/>
            <w:gridSpan w:val="5"/>
          </w:tcPr>
          <w:p w14:paraId="53A0AA0A" w14:textId="77777777" w:rsidR="00BA70DB" w:rsidRDefault="00075300">
            <w:pPr>
              <w:spacing w:line="360" w:lineRule="auto"/>
              <w:jc w:val="both"/>
              <w:rPr>
                <w:rFonts w:ascii="Book Antiqua" w:eastAsiaTheme="minorHAnsi" w:hAnsi="Book Antiqua"/>
                <w:b/>
              </w:rPr>
            </w:pPr>
            <w:r>
              <w:rPr>
                <w:rFonts w:ascii="Book Antiqua" w:eastAsiaTheme="minorHAnsi" w:hAnsi="Book Antiqua"/>
                <w:b/>
              </w:rPr>
              <w:t>B</w:t>
            </w:r>
            <w:r>
              <w:rPr>
                <w:rFonts w:ascii="Book Antiqua" w:hAnsi="Book Antiqua" w:hint="eastAsia"/>
                <w:b/>
                <w:lang w:eastAsia="zh-CN"/>
              </w:rPr>
              <w:t xml:space="preserve"> </w:t>
            </w:r>
            <w:r>
              <w:rPr>
                <w:rFonts w:ascii="Book Antiqua" w:eastAsiaTheme="minorHAnsi" w:hAnsi="Book Antiqua"/>
                <w:b/>
              </w:rPr>
              <w:t>Post-training assessment</w:t>
            </w:r>
          </w:p>
        </w:tc>
      </w:tr>
      <w:tr w:rsidR="00BA70DB" w14:paraId="3979DFEE" w14:textId="77777777">
        <w:trPr>
          <w:trHeight w:val="605"/>
        </w:trPr>
        <w:tc>
          <w:tcPr>
            <w:tcW w:w="573" w:type="dxa"/>
          </w:tcPr>
          <w:p w14:paraId="2F018DCF" w14:textId="77777777" w:rsidR="00BA70DB" w:rsidRDefault="00075300">
            <w:pPr>
              <w:spacing w:line="360" w:lineRule="auto"/>
              <w:jc w:val="both"/>
              <w:rPr>
                <w:rFonts w:ascii="Book Antiqua" w:hAnsi="Book Antiqua"/>
                <w:lang w:eastAsia="zh-CN"/>
              </w:rPr>
            </w:pPr>
            <w:r>
              <w:rPr>
                <w:rFonts w:ascii="Book Antiqua" w:eastAsiaTheme="minorHAnsi" w:hAnsi="Book Antiqua"/>
              </w:rPr>
              <w:t>1</w:t>
            </w:r>
          </w:p>
        </w:tc>
        <w:tc>
          <w:tcPr>
            <w:tcW w:w="2278" w:type="dxa"/>
          </w:tcPr>
          <w:p w14:paraId="69AA0C46" w14:textId="77777777" w:rsidR="00BA70DB" w:rsidRDefault="00075300">
            <w:pPr>
              <w:spacing w:line="360" w:lineRule="auto"/>
              <w:jc w:val="both"/>
              <w:rPr>
                <w:rFonts w:ascii="Book Antiqua" w:eastAsiaTheme="minorHAnsi" w:hAnsi="Book Antiqua"/>
              </w:rPr>
            </w:pPr>
            <w:r>
              <w:rPr>
                <w:rFonts w:ascii="Book Antiqua" w:eastAsiaTheme="minorHAnsi" w:hAnsi="Book Antiqua"/>
              </w:rPr>
              <w:t>Airway assistant</w:t>
            </w:r>
          </w:p>
        </w:tc>
        <w:tc>
          <w:tcPr>
            <w:tcW w:w="1994" w:type="dxa"/>
          </w:tcPr>
          <w:p w14:paraId="3BA5BD9C" w14:textId="77777777" w:rsidR="00BA70DB" w:rsidRDefault="00075300">
            <w:pPr>
              <w:spacing w:line="360" w:lineRule="auto"/>
              <w:jc w:val="both"/>
              <w:rPr>
                <w:rFonts w:ascii="Book Antiqua" w:eastAsiaTheme="minorHAnsi" w:hAnsi="Book Antiqua"/>
              </w:rPr>
            </w:pPr>
            <w:r>
              <w:rPr>
                <w:rFonts w:ascii="Book Antiqua" w:eastAsiaTheme="minorHAnsi" w:hAnsi="Book Antiqua"/>
              </w:rPr>
              <w:t>63.3</w:t>
            </w:r>
          </w:p>
        </w:tc>
        <w:tc>
          <w:tcPr>
            <w:tcW w:w="2135" w:type="dxa"/>
          </w:tcPr>
          <w:p w14:paraId="6067DDE4" w14:textId="77777777" w:rsidR="00BA70DB" w:rsidRDefault="00075300">
            <w:pPr>
              <w:spacing w:line="360" w:lineRule="auto"/>
              <w:jc w:val="both"/>
              <w:rPr>
                <w:rFonts w:ascii="Book Antiqua" w:eastAsiaTheme="minorHAnsi" w:hAnsi="Book Antiqua"/>
              </w:rPr>
            </w:pPr>
            <w:r>
              <w:rPr>
                <w:rFonts w:ascii="Book Antiqua" w:eastAsiaTheme="minorHAnsi" w:hAnsi="Book Antiqua"/>
              </w:rPr>
              <w:t>21.6</w:t>
            </w:r>
          </w:p>
        </w:tc>
        <w:tc>
          <w:tcPr>
            <w:tcW w:w="2080" w:type="dxa"/>
          </w:tcPr>
          <w:p w14:paraId="0BB853F7" w14:textId="77777777" w:rsidR="00BA70DB" w:rsidRDefault="00075300">
            <w:pPr>
              <w:spacing w:line="360" w:lineRule="auto"/>
              <w:jc w:val="both"/>
              <w:rPr>
                <w:rFonts w:ascii="Book Antiqua" w:eastAsiaTheme="minorHAnsi" w:hAnsi="Book Antiqua"/>
              </w:rPr>
            </w:pPr>
            <w:r>
              <w:rPr>
                <w:rFonts w:ascii="Book Antiqua" w:eastAsiaTheme="minorHAnsi" w:hAnsi="Book Antiqua"/>
              </w:rPr>
              <w:t>15.1</w:t>
            </w:r>
          </w:p>
        </w:tc>
      </w:tr>
      <w:tr w:rsidR="00BA70DB" w14:paraId="09AB0EFA" w14:textId="77777777">
        <w:trPr>
          <w:trHeight w:val="605"/>
        </w:trPr>
        <w:tc>
          <w:tcPr>
            <w:tcW w:w="573" w:type="dxa"/>
          </w:tcPr>
          <w:p w14:paraId="139085F4" w14:textId="77777777" w:rsidR="00BA70DB" w:rsidRDefault="00075300">
            <w:pPr>
              <w:spacing w:line="360" w:lineRule="auto"/>
              <w:jc w:val="both"/>
              <w:rPr>
                <w:rFonts w:ascii="Book Antiqua" w:hAnsi="Book Antiqua"/>
                <w:lang w:eastAsia="zh-CN"/>
              </w:rPr>
            </w:pPr>
            <w:r>
              <w:rPr>
                <w:rFonts w:ascii="Book Antiqua" w:eastAsiaTheme="minorHAnsi" w:hAnsi="Book Antiqua"/>
              </w:rPr>
              <w:t>2</w:t>
            </w:r>
          </w:p>
        </w:tc>
        <w:tc>
          <w:tcPr>
            <w:tcW w:w="2278" w:type="dxa"/>
          </w:tcPr>
          <w:p w14:paraId="2A6FA8F9" w14:textId="77777777" w:rsidR="00BA70DB" w:rsidRDefault="00075300">
            <w:pPr>
              <w:spacing w:line="360" w:lineRule="auto"/>
              <w:jc w:val="both"/>
              <w:rPr>
                <w:rFonts w:ascii="Book Antiqua" w:eastAsiaTheme="minorHAnsi" w:hAnsi="Book Antiqua"/>
              </w:rPr>
            </w:pPr>
            <w:r>
              <w:rPr>
                <w:rFonts w:ascii="Book Antiqua" w:eastAsiaTheme="minorHAnsi" w:hAnsi="Book Antiqua"/>
              </w:rPr>
              <w:t>Drug assistant</w:t>
            </w:r>
          </w:p>
        </w:tc>
        <w:tc>
          <w:tcPr>
            <w:tcW w:w="1994" w:type="dxa"/>
          </w:tcPr>
          <w:p w14:paraId="18B22F4D" w14:textId="77777777" w:rsidR="00BA70DB" w:rsidRDefault="00075300">
            <w:pPr>
              <w:spacing w:line="360" w:lineRule="auto"/>
              <w:jc w:val="both"/>
              <w:rPr>
                <w:rFonts w:ascii="Book Antiqua" w:eastAsiaTheme="minorHAnsi" w:hAnsi="Book Antiqua"/>
              </w:rPr>
            </w:pPr>
            <w:r>
              <w:rPr>
                <w:rFonts w:ascii="Book Antiqua" w:eastAsiaTheme="minorHAnsi" w:hAnsi="Book Antiqua"/>
              </w:rPr>
              <w:t>74.3</w:t>
            </w:r>
          </w:p>
        </w:tc>
        <w:tc>
          <w:tcPr>
            <w:tcW w:w="2135" w:type="dxa"/>
          </w:tcPr>
          <w:p w14:paraId="06CD6475" w14:textId="77777777" w:rsidR="00BA70DB" w:rsidRDefault="00075300">
            <w:pPr>
              <w:spacing w:line="360" w:lineRule="auto"/>
              <w:jc w:val="both"/>
              <w:rPr>
                <w:rFonts w:ascii="Book Antiqua" w:eastAsiaTheme="minorHAnsi" w:hAnsi="Book Antiqua"/>
              </w:rPr>
            </w:pPr>
            <w:r>
              <w:rPr>
                <w:rFonts w:ascii="Book Antiqua" w:eastAsiaTheme="minorHAnsi" w:hAnsi="Book Antiqua"/>
              </w:rPr>
              <w:t>23</w:t>
            </w:r>
          </w:p>
        </w:tc>
        <w:tc>
          <w:tcPr>
            <w:tcW w:w="2080" w:type="dxa"/>
          </w:tcPr>
          <w:p w14:paraId="10939AEC" w14:textId="77777777" w:rsidR="00BA70DB" w:rsidRDefault="00075300">
            <w:pPr>
              <w:spacing w:line="360" w:lineRule="auto"/>
              <w:jc w:val="both"/>
              <w:rPr>
                <w:rFonts w:ascii="Book Antiqua" w:eastAsiaTheme="minorHAnsi" w:hAnsi="Book Antiqua"/>
              </w:rPr>
            </w:pPr>
            <w:r>
              <w:rPr>
                <w:rFonts w:ascii="Book Antiqua" w:eastAsiaTheme="minorHAnsi" w:hAnsi="Book Antiqua"/>
              </w:rPr>
              <w:t>2.7</w:t>
            </w:r>
          </w:p>
        </w:tc>
      </w:tr>
      <w:tr w:rsidR="00BA70DB" w14:paraId="7D5B0D59" w14:textId="77777777">
        <w:trPr>
          <w:trHeight w:val="586"/>
        </w:trPr>
        <w:tc>
          <w:tcPr>
            <w:tcW w:w="573" w:type="dxa"/>
          </w:tcPr>
          <w:p w14:paraId="026A4BFD" w14:textId="77777777" w:rsidR="00BA70DB" w:rsidRDefault="00075300">
            <w:pPr>
              <w:spacing w:line="360" w:lineRule="auto"/>
              <w:jc w:val="both"/>
              <w:rPr>
                <w:rFonts w:ascii="Book Antiqua" w:hAnsi="Book Antiqua"/>
                <w:lang w:eastAsia="zh-CN"/>
              </w:rPr>
            </w:pPr>
            <w:r>
              <w:rPr>
                <w:rFonts w:ascii="Book Antiqua" w:eastAsiaTheme="minorHAnsi" w:hAnsi="Book Antiqua"/>
              </w:rPr>
              <w:t>3</w:t>
            </w:r>
          </w:p>
        </w:tc>
        <w:tc>
          <w:tcPr>
            <w:tcW w:w="2278" w:type="dxa"/>
          </w:tcPr>
          <w:p w14:paraId="42F1E11B" w14:textId="77777777" w:rsidR="00BA70DB" w:rsidRDefault="00075300">
            <w:pPr>
              <w:spacing w:line="360" w:lineRule="auto"/>
              <w:jc w:val="both"/>
              <w:rPr>
                <w:rFonts w:ascii="Book Antiqua" w:eastAsiaTheme="minorHAnsi" w:hAnsi="Book Antiqua"/>
              </w:rPr>
            </w:pPr>
            <w:r>
              <w:rPr>
                <w:rFonts w:ascii="Book Antiqua" w:eastAsiaTheme="minorHAnsi" w:hAnsi="Book Antiqua"/>
              </w:rPr>
              <w:t>Laryngoscopy</w:t>
            </w:r>
          </w:p>
        </w:tc>
        <w:tc>
          <w:tcPr>
            <w:tcW w:w="1994" w:type="dxa"/>
          </w:tcPr>
          <w:p w14:paraId="5455AB7E" w14:textId="77777777" w:rsidR="00BA70DB" w:rsidRDefault="00075300">
            <w:pPr>
              <w:spacing w:line="360" w:lineRule="auto"/>
              <w:jc w:val="both"/>
              <w:rPr>
                <w:rFonts w:ascii="Book Antiqua" w:eastAsiaTheme="minorHAnsi" w:hAnsi="Book Antiqua"/>
              </w:rPr>
            </w:pPr>
            <w:r>
              <w:rPr>
                <w:rFonts w:ascii="Book Antiqua" w:eastAsiaTheme="minorHAnsi" w:hAnsi="Book Antiqua"/>
              </w:rPr>
              <w:t>58</w:t>
            </w:r>
          </w:p>
        </w:tc>
        <w:tc>
          <w:tcPr>
            <w:tcW w:w="2135" w:type="dxa"/>
          </w:tcPr>
          <w:p w14:paraId="75A0D3B7" w14:textId="77777777" w:rsidR="00BA70DB" w:rsidRDefault="00075300">
            <w:pPr>
              <w:spacing w:line="360" w:lineRule="auto"/>
              <w:jc w:val="both"/>
              <w:rPr>
                <w:rFonts w:ascii="Book Antiqua" w:eastAsiaTheme="minorHAnsi" w:hAnsi="Book Antiqua"/>
              </w:rPr>
            </w:pPr>
            <w:r>
              <w:rPr>
                <w:rFonts w:ascii="Book Antiqua" w:eastAsiaTheme="minorHAnsi" w:hAnsi="Book Antiqua"/>
              </w:rPr>
              <w:t>13</w:t>
            </w:r>
          </w:p>
        </w:tc>
        <w:tc>
          <w:tcPr>
            <w:tcW w:w="2080" w:type="dxa"/>
          </w:tcPr>
          <w:p w14:paraId="35E7169B" w14:textId="77777777" w:rsidR="00BA70DB" w:rsidRDefault="00075300">
            <w:pPr>
              <w:spacing w:line="360" w:lineRule="auto"/>
              <w:jc w:val="both"/>
              <w:rPr>
                <w:rFonts w:ascii="Book Antiqua" w:eastAsiaTheme="minorHAnsi" w:hAnsi="Book Antiqua"/>
              </w:rPr>
            </w:pPr>
            <w:r>
              <w:rPr>
                <w:rFonts w:ascii="Book Antiqua" w:eastAsiaTheme="minorHAnsi" w:hAnsi="Book Antiqua"/>
              </w:rPr>
              <w:t>29</w:t>
            </w:r>
          </w:p>
        </w:tc>
      </w:tr>
      <w:tr w:rsidR="00BA70DB" w14:paraId="664652CF" w14:textId="77777777">
        <w:trPr>
          <w:trHeight w:val="605"/>
        </w:trPr>
        <w:tc>
          <w:tcPr>
            <w:tcW w:w="573" w:type="dxa"/>
          </w:tcPr>
          <w:p w14:paraId="291C15C1" w14:textId="77777777" w:rsidR="00BA70DB" w:rsidRDefault="00075300">
            <w:pPr>
              <w:spacing w:line="360" w:lineRule="auto"/>
              <w:jc w:val="both"/>
              <w:rPr>
                <w:rFonts w:ascii="Book Antiqua" w:hAnsi="Book Antiqua"/>
                <w:lang w:eastAsia="zh-CN"/>
              </w:rPr>
            </w:pPr>
            <w:r>
              <w:rPr>
                <w:rFonts w:ascii="Book Antiqua" w:eastAsiaTheme="minorHAnsi" w:hAnsi="Book Antiqua"/>
              </w:rPr>
              <w:t>4</w:t>
            </w:r>
          </w:p>
        </w:tc>
        <w:tc>
          <w:tcPr>
            <w:tcW w:w="2278" w:type="dxa"/>
          </w:tcPr>
          <w:p w14:paraId="357B61DC" w14:textId="77777777" w:rsidR="00BA70DB" w:rsidRDefault="00075300">
            <w:pPr>
              <w:spacing w:line="360" w:lineRule="auto"/>
              <w:jc w:val="both"/>
              <w:rPr>
                <w:rFonts w:ascii="Book Antiqua" w:eastAsiaTheme="minorHAnsi" w:hAnsi="Book Antiqua"/>
              </w:rPr>
            </w:pPr>
            <w:r>
              <w:rPr>
                <w:rFonts w:ascii="Book Antiqua" w:eastAsiaTheme="minorHAnsi" w:hAnsi="Book Antiqua"/>
              </w:rPr>
              <w:t>SGA insertion</w:t>
            </w:r>
          </w:p>
        </w:tc>
        <w:tc>
          <w:tcPr>
            <w:tcW w:w="1994" w:type="dxa"/>
          </w:tcPr>
          <w:p w14:paraId="5965F91B" w14:textId="77777777" w:rsidR="00BA70DB" w:rsidRDefault="00075300">
            <w:pPr>
              <w:spacing w:line="360" w:lineRule="auto"/>
              <w:jc w:val="both"/>
              <w:rPr>
                <w:rFonts w:ascii="Book Antiqua" w:eastAsiaTheme="minorHAnsi" w:hAnsi="Book Antiqua"/>
              </w:rPr>
            </w:pPr>
            <w:r>
              <w:rPr>
                <w:rFonts w:ascii="Book Antiqua" w:eastAsiaTheme="minorHAnsi" w:hAnsi="Book Antiqua"/>
              </w:rPr>
              <w:t>78</w:t>
            </w:r>
          </w:p>
        </w:tc>
        <w:tc>
          <w:tcPr>
            <w:tcW w:w="2135" w:type="dxa"/>
          </w:tcPr>
          <w:p w14:paraId="381265E3" w14:textId="77777777" w:rsidR="00BA70DB" w:rsidRDefault="00075300">
            <w:pPr>
              <w:spacing w:line="360" w:lineRule="auto"/>
              <w:jc w:val="both"/>
              <w:rPr>
                <w:rFonts w:ascii="Book Antiqua" w:eastAsiaTheme="minorHAnsi" w:hAnsi="Book Antiqua"/>
              </w:rPr>
            </w:pPr>
            <w:r>
              <w:rPr>
                <w:rFonts w:ascii="Book Antiqua" w:eastAsiaTheme="minorHAnsi" w:hAnsi="Book Antiqua"/>
              </w:rPr>
              <w:t>19</w:t>
            </w:r>
          </w:p>
        </w:tc>
        <w:tc>
          <w:tcPr>
            <w:tcW w:w="2080" w:type="dxa"/>
          </w:tcPr>
          <w:p w14:paraId="34DB9094" w14:textId="77777777" w:rsidR="00BA70DB" w:rsidRDefault="00075300">
            <w:pPr>
              <w:spacing w:line="360" w:lineRule="auto"/>
              <w:jc w:val="both"/>
              <w:rPr>
                <w:rFonts w:ascii="Book Antiqua" w:eastAsiaTheme="minorHAnsi" w:hAnsi="Book Antiqua"/>
              </w:rPr>
            </w:pPr>
            <w:r>
              <w:rPr>
                <w:rFonts w:ascii="Book Antiqua" w:eastAsiaTheme="minorHAnsi" w:hAnsi="Book Antiqua"/>
              </w:rPr>
              <w:t>3</w:t>
            </w:r>
          </w:p>
        </w:tc>
      </w:tr>
      <w:tr w:rsidR="00BA70DB" w14:paraId="12395C5F" w14:textId="77777777">
        <w:trPr>
          <w:trHeight w:val="1191"/>
        </w:trPr>
        <w:tc>
          <w:tcPr>
            <w:tcW w:w="573" w:type="dxa"/>
          </w:tcPr>
          <w:p w14:paraId="32E3AF42" w14:textId="77777777" w:rsidR="00BA70DB" w:rsidRDefault="00075300">
            <w:pPr>
              <w:spacing w:line="360" w:lineRule="auto"/>
              <w:jc w:val="both"/>
              <w:rPr>
                <w:rFonts w:ascii="Book Antiqua" w:hAnsi="Book Antiqua"/>
                <w:lang w:eastAsia="zh-CN"/>
              </w:rPr>
            </w:pPr>
            <w:r>
              <w:rPr>
                <w:rFonts w:ascii="Book Antiqua" w:eastAsiaTheme="minorHAnsi" w:hAnsi="Book Antiqua"/>
              </w:rPr>
              <w:t>5</w:t>
            </w:r>
          </w:p>
        </w:tc>
        <w:tc>
          <w:tcPr>
            <w:tcW w:w="2278" w:type="dxa"/>
          </w:tcPr>
          <w:p w14:paraId="63C74B92" w14:textId="77777777" w:rsidR="00BA70DB" w:rsidRDefault="00075300">
            <w:pPr>
              <w:spacing w:line="360" w:lineRule="auto"/>
              <w:jc w:val="both"/>
              <w:rPr>
                <w:rFonts w:ascii="Book Antiqua" w:eastAsiaTheme="minorHAnsi" w:hAnsi="Book Antiqua"/>
              </w:rPr>
            </w:pPr>
            <w:r>
              <w:rPr>
                <w:rFonts w:ascii="Book Antiqua" w:eastAsiaTheme="minorHAnsi" w:hAnsi="Book Antiqua"/>
              </w:rPr>
              <w:t>Familiarity with airway management plan</w:t>
            </w:r>
          </w:p>
        </w:tc>
        <w:tc>
          <w:tcPr>
            <w:tcW w:w="1994" w:type="dxa"/>
          </w:tcPr>
          <w:p w14:paraId="6FAAFCA6" w14:textId="77777777" w:rsidR="00BA70DB" w:rsidRDefault="00075300">
            <w:pPr>
              <w:spacing w:line="360" w:lineRule="auto"/>
              <w:jc w:val="both"/>
              <w:rPr>
                <w:rFonts w:ascii="Book Antiqua" w:eastAsiaTheme="minorHAnsi" w:hAnsi="Book Antiqua"/>
              </w:rPr>
            </w:pPr>
            <w:r>
              <w:rPr>
                <w:rFonts w:ascii="Book Antiqua" w:eastAsiaTheme="minorHAnsi" w:hAnsi="Book Antiqua"/>
              </w:rPr>
              <w:t>79</w:t>
            </w:r>
          </w:p>
        </w:tc>
        <w:tc>
          <w:tcPr>
            <w:tcW w:w="2135" w:type="dxa"/>
          </w:tcPr>
          <w:p w14:paraId="0DAB59A1" w14:textId="77777777" w:rsidR="00BA70DB" w:rsidRDefault="00075300">
            <w:pPr>
              <w:spacing w:line="360" w:lineRule="auto"/>
              <w:jc w:val="both"/>
              <w:rPr>
                <w:rFonts w:ascii="Book Antiqua" w:eastAsiaTheme="minorHAnsi" w:hAnsi="Book Antiqua"/>
              </w:rPr>
            </w:pPr>
            <w:r>
              <w:rPr>
                <w:rFonts w:ascii="Book Antiqua" w:eastAsiaTheme="minorHAnsi" w:hAnsi="Book Antiqua"/>
              </w:rPr>
              <w:t>14</w:t>
            </w:r>
          </w:p>
        </w:tc>
        <w:tc>
          <w:tcPr>
            <w:tcW w:w="2080" w:type="dxa"/>
          </w:tcPr>
          <w:p w14:paraId="019A2991" w14:textId="77777777" w:rsidR="00BA70DB" w:rsidRDefault="00075300">
            <w:pPr>
              <w:spacing w:line="360" w:lineRule="auto"/>
              <w:jc w:val="both"/>
              <w:rPr>
                <w:rFonts w:ascii="Book Antiqua" w:eastAsiaTheme="minorHAnsi" w:hAnsi="Book Antiqua"/>
              </w:rPr>
            </w:pPr>
            <w:r>
              <w:rPr>
                <w:rFonts w:ascii="Book Antiqua" w:eastAsiaTheme="minorHAnsi" w:hAnsi="Book Antiqua"/>
              </w:rPr>
              <w:t>7</w:t>
            </w:r>
          </w:p>
        </w:tc>
      </w:tr>
    </w:tbl>
    <w:p w14:paraId="3D9960EF" w14:textId="77777777" w:rsidR="00BA70DB" w:rsidRDefault="00075300">
      <w:pPr>
        <w:spacing w:line="360" w:lineRule="auto"/>
        <w:jc w:val="both"/>
        <w:rPr>
          <w:rFonts w:ascii="Book Antiqua" w:hAnsi="Book Antiqua"/>
          <w:lang w:eastAsia="zh-CN"/>
        </w:rPr>
      </w:pPr>
      <w:r>
        <w:rPr>
          <w:rFonts w:ascii="Book Antiqua" w:hAnsi="Book Antiqua"/>
        </w:rPr>
        <w:t xml:space="preserve"> SGA</w:t>
      </w:r>
      <w:r>
        <w:rPr>
          <w:rFonts w:ascii="Book Antiqua" w:hAnsi="Book Antiqua" w:hint="eastAsia"/>
          <w:lang w:eastAsia="zh-CN"/>
        </w:rPr>
        <w:t>:</w:t>
      </w:r>
      <w:r>
        <w:rPr>
          <w:rFonts w:ascii="Book Antiqua" w:hAnsi="Book Antiqua"/>
        </w:rPr>
        <w:t xml:space="preserve"> </w:t>
      </w:r>
      <w:r>
        <w:rPr>
          <w:rFonts w:ascii="Book Antiqua" w:hAnsi="Book Antiqua"/>
          <w:caps/>
        </w:rPr>
        <w:t>s</w:t>
      </w:r>
      <w:r>
        <w:rPr>
          <w:rFonts w:ascii="Book Antiqua" w:hAnsi="Book Antiqua"/>
        </w:rPr>
        <w:t>upraglottic airway devices</w:t>
      </w:r>
      <w:r>
        <w:rPr>
          <w:rFonts w:ascii="Book Antiqua" w:hAnsi="Book Antiqua" w:hint="eastAsia"/>
          <w:lang w:eastAsia="zh-CN"/>
        </w:rPr>
        <w:t>.</w:t>
      </w:r>
    </w:p>
    <w:p w14:paraId="40288D8C" w14:textId="77777777" w:rsidR="00BA70DB" w:rsidRDefault="00BA70DB">
      <w:pPr>
        <w:spacing w:line="360" w:lineRule="auto"/>
        <w:jc w:val="both"/>
        <w:rPr>
          <w:rFonts w:ascii="Book Antiqua" w:hAnsi="Book Antiqua" w:cs="Book Antiqua"/>
          <w:lang w:eastAsia="zh-CN"/>
        </w:rPr>
      </w:pPr>
    </w:p>
    <w:p w14:paraId="6ECB1869" w14:textId="77777777" w:rsidR="00BA70DB" w:rsidRDefault="00075300">
      <w:pPr>
        <w:spacing w:line="360" w:lineRule="auto"/>
        <w:jc w:val="both"/>
        <w:rPr>
          <w:rFonts w:ascii="Book Antiqua" w:hAnsi="Book Antiqua" w:cs="Book Antiqua"/>
          <w:lang w:eastAsia="zh-CN"/>
        </w:rPr>
      </w:pPr>
      <w:r>
        <w:rPr>
          <w:rFonts w:ascii="Book Antiqua" w:hAnsi="Book Antiqua" w:cs="Book Antiqua"/>
          <w:lang w:eastAsia="zh-CN"/>
        </w:rPr>
        <w:br w:type="page"/>
      </w:r>
      <w:r>
        <w:rPr>
          <w:rFonts w:ascii="Book Antiqua" w:hAnsi="Book Antiqua" w:cs="Book Antiqua"/>
          <w:b/>
          <w:lang w:eastAsia="zh-CN"/>
        </w:rPr>
        <w:lastRenderedPageBreak/>
        <w:t xml:space="preserve">Table 2 </w:t>
      </w:r>
      <w:r>
        <w:rPr>
          <w:rFonts w:ascii="Book Antiqua" w:hAnsi="Book Antiqua"/>
          <w:b/>
        </w:rPr>
        <w:t>Reasons for fear regarding management of coronavirus disease 2019 patients</w:t>
      </w:r>
    </w:p>
    <w:tbl>
      <w:tblPr>
        <w:tblStyle w:val="ae"/>
        <w:tblW w:w="0" w:type="auto"/>
        <w:tblLook w:val="04A0" w:firstRow="1" w:lastRow="0" w:firstColumn="1" w:lastColumn="0" w:noHBand="0" w:noVBand="1"/>
      </w:tblPr>
      <w:tblGrid>
        <w:gridCol w:w="876"/>
        <w:gridCol w:w="3314"/>
        <w:gridCol w:w="2376"/>
      </w:tblGrid>
      <w:tr w:rsidR="00BA70DB" w14:paraId="409C45FE" w14:textId="77777777">
        <w:tc>
          <w:tcPr>
            <w:tcW w:w="0" w:type="auto"/>
            <w:tcBorders>
              <w:top w:val="single" w:sz="4" w:space="0" w:color="auto"/>
              <w:left w:val="nil"/>
              <w:bottom w:val="single" w:sz="4" w:space="0" w:color="auto"/>
              <w:right w:val="nil"/>
            </w:tcBorders>
          </w:tcPr>
          <w:p w14:paraId="00746B36" w14:textId="77777777" w:rsidR="00BA70DB" w:rsidRDefault="00075300">
            <w:pPr>
              <w:spacing w:line="360" w:lineRule="auto"/>
              <w:jc w:val="both"/>
              <w:rPr>
                <w:rFonts w:ascii="Book Antiqua" w:eastAsiaTheme="minorHAnsi" w:hAnsi="Book Antiqua"/>
                <w:b/>
                <w:lang w:val="en-IN"/>
              </w:rPr>
            </w:pPr>
            <w:r>
              <w:rPr>
                <w:rFonts w:ascii="Book Antiqua" w:eastAsiaTheme="minorHAnsi" w:hAnsi="Book Antiqua"/>
                <w:b/>
                <w:lang w:val="en-IN"/>
              </w:rPr>
              <w:t>S.</w:t>
            </w:r>
            <w:r>
              <w:rPr>
                <w:rFonts w:ascii="Book Antiqua" w:hAnsi="Book Antiqua" w:hint="eastAsia"/>
                <w:b/>
                <w:lang w:val="en-IN" w:eastAsia="zh-CN"/>
              </w:rPr>
              <w:t xml:space="preserve"> </w:t>
            </w:r>
            <w:r>
              <w:rPr>
                <w:rFonts w:ascii="Book Antiqua" w:eastAsiaTheme="minorHAnsi" w:hAnsi="Book Antiqua"/>
                <w:b/>
                <w:lang w:val="en-IN"/>
              </w:rPr>
              <w:t>No.</w:t>
            </w:r>
          </w:p>
        </w:tc>
        <w:tc>
          <w:tcPr>
            <w:tcW w:w="3314" w:type="dxa"/>
            <w:tcBorders>
              <w:top w:val="single" w:sz="4" w:space="0" w:color="auto"/>
              <w:left w:val="nil"/>
              <w:bottom w:val="single" w:sz="4" w:space="0" w:color="auto"/>
              <w:right w:val="nil"/>
            </w:tcBorders>
          </w:tcPr>
          <w:p w14:paraId="0D419BDC" w14:textId="77777777" w:rsidR="00BA70DB" w:rsidRDefault="00075300">
            <w:pPr>
              <w:spacing w:line="360" w:lineRule="auto"/>
              <w:jc w:val="both"/>
              <w:rPr>
                <w:rFonts w:ascii="Book Antiqua" w:eastAsiaTheme="minorHAnsi" w:hAnsi="Book Antiqua"/>
                <w:b/>
                <w:lang w:val="en-IN"/>
              </w:rPr>
            </w:pPr>
            <w:r>
              <w:rPr>
                <w:rFonts w:ascii="Book Antiqua" w:eastAsiaTheme="minorHAnsi" w:hAnsi="Book Antiqua"/>
                <w:b/>
                <w:lang w:val="en-IN"/>
              </w:rPr>
              <w:t xml:space="preserve">  Reason for fear</w:t>
            </w:r>
          </w:p>
        </w:tc>
        <w:tc>
          <w:tcPr>
            <w:tcW w:w="2376" w:type="dxa"/>
            <w:tcBorders>
              <w:top w:val="single" w:sz="4" w:space="0" w:color="auto"/>
              <w:left w:val="nil"/>
              <w:bottom w:val="single" w:sz="4" w:space="0" w:color="auto"/>
              <w:right w:val="nil"/>
            </w:tcBorders>
          </w:tcPr>
          <w:p w14:paraId="290504F7" w14:textId="77777777" w:rsidR="00BA70DB" w:rsidRDefault="00075300">
            <w:pPr>
              <w:spacing w:line="360" w:lineRule="auto"/>
              <w:jc w:val="both"/>
              <w:rPr>
                <w:rFonts w:ascii="Book Antiqua" w:eastAsiaTheme="minorHAnsi" w:hAnsi="Book Antiqua"/>
                <w:b/>
                <w:lang w:val="en-IN"/>
              </w:rPr>
            </w:pPr>
            <w:r>
              <w:rPr>
                <w:rFonts w:ascii="Book Antiqua" w:eastAsiaTheme="minorHAnsi" w:hAnsi="Book Antiqua"/>
                <w:b/>
                <w:lang w:val="en-IN"/>
              </w:rPr>
              <w:t>Percentage of participants</w:t>
            </w:r>
          </w:p>
        </w:tc>
      </w:tr>
      <w:tr w:rsidR="00BA70DB" w14:paraId="38CF7570" w14:textId="77777777">
        <w:tc>
          <w:tcPr>
            <w:tcW w:w="0" w:type="auto"/>
            <w:tcBorders>
              <w:top w:val="single" w:sz="4" w:space="0" w:color="auto"/>
              <w:left w:val="nil"/>
              <w:bottom w:val="nil"/>
              <w:right w:val="nil"/>
            </w:tcBorders>
          </w:tcPr>
          <w:p w14:paraId="463603B1"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1</w:t>
            </w:r>
          </w:p>
        </w:tc>
        <w:tc>
          <w:tcPr>
            <w:tcW w:w="3314" w:type="dxa"/>
            <w:tcBorders>
              <w:top w:val="single" w:sz="4" w:space="0" w:color="auto"/>
              <w:left w:val="nil"/>
              <w:bottom w:val="nil"/>
              <w:right w:val="nil"/>
            </w:tcBorders>
          </w:tcPr>
          <w:p w14:paraId="21387A5D"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Breach in PPE</w:t>
            </w:r>
          </w:p>
        </w:tc>
        <w:tc>
          <w:tcPr>
            <w:tcW w:w="2376" w:type="dxa"/>
            <w:tcBorders>
              <w:top w:val="single" w:sz="4" w:space="0" w:color="auto"/>
              <w:left w:val="nil"/>
              <w:bottom w:val="nil"/>
              <w:right w:val="nil"/>
            </w:tcBorders>
          </w:tcPr>
          <w:p w14:paraId="0EBB0C31"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49</w:t>
            </w:r>
          </w:p>
        </w:tc>
      </w:tr>
      <w:tr w:rsidR="00BA70DB" w14:paraId="0D54317B" w14:textId="77777777">
        <w:tc>
          <w:tcPr>
            <w:tcW w:w="0" w:type="auto"/>
            <w:tcBorders>
              <w:top w:val="nil"/>
              <w:left w:val="nil"/>
              <w:bottom w:val="nil"/>
              <w:right w:val="nil"/>
            </w:tcBorders>
          </w:tcPr>
          <w:p w14:paraId="09D92807"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2</w:t>
            </w:r>
          </w:p>
        </w:tc>
        <w:tc>
          <w:tcPr>
            <w:tcW w:w="3314" w:type="dxa"/>
            <w:tcBorders>
              <w:top w:val="nil"/>
              <w:left w:val="nil"/>
              <w:bottom w:val="nil"/>
              <w:right w:val="nil"/>
            </w:tcBorders>
          </w:tcPr>
          <w:p w14:paraId="6AE13BF4"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 xml:space="preserve">High </w:t>
            </w:r>
            <w:r>
              <w:rPr>
                <w:rFonts w:ascii="Book Antiqua" w:eastAsiaTheme="minorHAnsi" w:hAnsi="Book Antiqua"/>
                <w:lang w:val="en-IN"/>
              </w:rPr>
              <w:t>aerosol generation</w:t>
            </w:r>
          </w:p>
        </w:tc>
        <w:tc>
          <w:tcPr>
            <w:tcW w:w="2376" w:type="dxa"/>
            <w:tcBorders>
              <w:top w:val="nil"/>
              <w:left w:val="nil"/>
              <w:bottom w:val="nil"/>
              <w:right w:val="nil"/>
            </w:tcBorders>
          </w:tcPr>
          <w:p w14:paraId="5DC5EE4F"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34</w:t>
            </w:r>
          </w:p>
        </w:tc>
      </w:tr>
      <w:tr w:rsidR="00BA70DB" w14:paraId="2B86FF1C" w14:textId="77777777">
        <w:tc>
          <w:tcPr>
            <w:tcW w:w="0" w:type="auto"/>
            <w:tcBorders>
              <w:top w:val="nil"/>
              <w:left w:val="nil"/>
              <w:bottom w:val="nil"/>
              <w:right w:val="nil"/>
            </w:tcBorders>
          </w:tcPr>
          <w:p w14:paraId="71FAFAEC"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3</w:t>
            </w:r>
          </w:p>
        </w:tc>
        <w:tc>
          <w:tcPr>
            <w:tcW w:w="3314" w:type="dxa"/>
            <w:tcBorders>
              <w:top w:val="nil"/>
              <w:left w:val="nil"/>
              <w:bottom w:val="nil"/>
              <w:right w:val="nil"/>
            </w:tcBorders>
          </w:tcPr>
          <w:p w14:paraId="44791543"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Lack of airway experience</w:t>
            </w:r>
          </w:p>
        </w:tc>
        <w:tc>
          <w:tcPr>
            <w:tcW w:w="2376" w:type="dxa"/>
            <w:tcBorders>
              <w:top w:val="nil"/>
              <w:left w:val="nil"/>
              <w:bottom w:val="nil"/>
              <w:right w:val="nil"/>
            </w:tcBorders>
          </w:tcPr>
          <w:p w14:paraId="743189F9"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38</w:t>
            </w:r>
          </w:p>
        </w:tc>
      </w:tr>
      <w:tr w:rsidR="00BA70DB" w14:paraId="207522C0" w14:textId="77777777">
        <w:tc>
          <w:tcPr>
            <w:tcW w:w="0" w:type="auto"/>
            <w:tcBorders>
              <w:top w:val="nil"/>
              <w:left w:val="nil"/>
              <w:bottom w:val="nil"/>
              <w:right w:val="nil"/>
            </w:tcBorders>
          </w:tcPr>
          <w:p w14:paraId="74F58D24"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4</w:t>
            </w:r>
          </w:p>
        </w:tc>
        <w:tc>
          <w:tcPr>
            <w:tcW w:w="3314" w:type="dxa"/>
            <w:tcBorders>
              <w:top w:val="nil"/>
              <w:left w:val="nil"/>
              <w:bottom w:val="nil"/>
              <w:right w:val="nil"/>
            </w:tcBorders>
          </w:tcPr>
          <w:p w14:paraId="0B349238"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Cross-infection</w:t>
            </w:r>
          </w:p>
        </w:tc>
        <w:tc>
          <w:tcPr>
            <w:tcW w:w="2376" w:type="dxa"/>
            <w:tcBorders>
              <w:top w:val="nil"/>
              <w:left w:val="nil"/>
              <w:bottom w:val="nil"/>
              <w:right w:val="nil"/>
            </w:tcBorders>
          </w:tcPr>
          <w:p w14:paraId="7ADA36CC"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57</w:t>
            </w:r>
          </w:p>
        </w:tc>
      </w:tr>
      <w:tr w:rsidR="00BA70DB" w14:paraId="4F514AB4" w14:textId="77777777">
        <w:tc>
          <w:tcPr>
            <w:tcW w:w="0" w:type="auto"/>
            <w:tcBorders>
              <w:top w:val="nil"/>
              <w:left w:val="nil"/>
              <w:bottom w:val="nil"/>
              <w:right w:val="nil"/>
            </w:tcBorders>
          </w:tcPr>
          <w:p w14:paraId="48C2F64B"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5</w:t>
            </w:r>
          </w:p>
        </w:tc>
        <w:tc>
          <w:tcPr>
            <w:tcW w:w="3314" w:type="dxa"/>
            <w:tcBorders>
              <w:top w:val="nil"/>
              <w:left w:val="nil"/>
              <w:bottom w:val="nil"/>
              <w:right w:val="nil"/>
            </w:tcBorders>
          </w:tcPr>
          <w:p w14:paraId="7A6F6D37"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Difficult airway situation</w:t>
            </w:r>
          </w:p>
        </w:tc>
        <w:tc>
          <w:tcPr>
            <w:tcW w:w="2376" w:type="dxa"/>
            <w:tcBorders>
              <w:top w:val="nil"/>
              <w:left w:val="nil"/>
              <w:bottom w:val="nil"/>
              <w:right w:val="nil"/>
            </w:tcBorders>
          </w:tcPr>
          <w:p w14:paraId="1FBDCC3F"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23</w:t>
            </w:r>
          </w:p>
        </w:tc>
      </w:tr>
      <w:tr w:rsidR="00BA70DB" w14:paraId="17663E6B" w14:textId="77777777">
        <w:tc>
          <w:tcPr>
            <w:tcW w:w="0" w:type="auto"/>
            <w:tcBorders>
              <w:top w:val="nil"/>
              <w:left w:val="nil"/>
              <w:bottom w:val="single" w:sz="4" w:space="0" w:color="auto"/>
              <w:right w:val="nil"/>
            </w:tcBorders>
          </w:tcPr>
          <w:p w14:paraId="7CABAF9B"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6</w:t>
            </w:r>
          </w:p>
        </w:tc>
        <w:tc>
          <w:tcPr>
            <w:tcW w:w="3314" w:type="dxa"/>
            <w:tcBorders>
              <w:top w:val="nil"/>
              <w:left w:val="nil"/>
              <w:bottom w:val="single" w:sz="4" w:space="0" w:color="auto"/>
              <w:right w:val="nil"/>
            </w:tcBorders>
          </w:tcPr>
          <w:p w14:paraId="617CD3CE"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No fear</w:t>
            </w:r>
          </w:p>
        </w:tc>
        <w:tc>
          <w:tcPr>
            <w:tcW w:w="2376" w:type="dxa"/>
            <w:tcBorders>
              <w:top w:val="nil"/>
              <w:left w:val="nil"/>
              <w:bottom w:val="single" w:sz="4" w:space="0" w:color="auto"/>
              <w:right w:val="nil"/>
            </w:tcBorders>
          </w:tcPr>
          <w:p w14:paraId="0CD6617A" w14:textId="77777777" w:rsidR="00BA70DB" w:rsidRDefault="00075300">
            <w:pPr>
              <w:spacing w:line="360" w:lineRule="auto"/>
              <w:jc w:val="both"/>
              <w:rPr>
                <w:rFonts w:ascii="Book Antiqua" w:eastAsiaTheme="minorHAnsi" w:hAnsi="Book Antiqua"/>
                <w:lang w:val="en-IN"/>
              </w:rPr>
            </w:pPr>
            <w:r>
              <w:rPr>
                <w:rFonts w:ascii="Book Antiqua" w:eastAsiaTheme="minorHAnsi" w:hAnsi="Book Antiqua"/>
                <w:lang w:val="en-IN"/>
              </w:rPr>
              <w:t>18</w:t>
            </w:r>
          </w:p>
        </w:tc>
      </w:tr>
    </w:tbl>
    <w:p w14:paraId="48755215" w14:textId="77777777" w:rsidR="00BA70DB" w:rsidRDefault="00075300">
      <w:pPr>
        <w:spacing w:line="360" w:lineRule="auto"/>
        <w:jc w:val="both"/>
        <w:rPr>
          <w:rFonts w:ascii="Book Antiqua" w:hAnsi="Book Antiqua"/>
          <w:lang w:eastAsia="zh-CN"/>
        </w:rPr>
        <w:sectPr w:rsidR="00BA70DB">
          <w:pgSz w:w="12240" w:h="15840"/>
          <w:pgMar w:top="1440" w:right="1440" w:bottom="1440" w:left="1440" w:header="720" w:footer="720" w:gutter="0"/>
          <w:cols w:space="720"/>
          <w:docGrid w:linePitch="360"/>
        </w:sectPr>
      </w:pPr>
      <w:r>
        <w:rPr>
          <w:rFonts w:ascii="Book Antiqua" w:hAnsi="Book Antiqua"/>
          <w:lang w:eastAsia="zh-CN"/>
        </w:rPr>
        <w:t>PPE</w:t>
      </w:r>
      <w:r>
        <w:rPr>
          <w:rFonts w:ascii="Book Antiqua" w:hAnsi="Book Antiqua" w:hint="eastAsia"/>
          <w:lang w:eastAsia="zh-CN"/>
        </w:rPr>
        <w:t>:</w:t>
      </w:r>
      <w:r>
        <w:rPr>
          <w:rFonts w:ascii="Book Antiqua" w:hAnsi="Book Antiqua"/>
          <w:lang w:eastAsia="zh-CN"/>
        </w:rPr>
        <w:t xml:space="preserve"> </w:t>
      </w:r>
      <w:r>
        <w:rPr>
          <w:rFonts w:ascii="Book Antiqua" w:hAnsi="Book Antiqua"/>
          <w:caps/>
          <w:lang w:eastAsia="zh-CN"/>
        </w:rPr>
        <w:t>p</w:t>
      </w:r>
      <w:r>
        <w:rPr>
          <w:rFonts w:ascii="Book Antiqua" w:hAnsi="Book Antiqua"/>
          <w:lang w:eastAsia="zh-CN"/>
        </w:rPr>
        <w:t>ersonnel protective equipment</w:t>
      </w:r>
      <w:r>
        <w:rPr>
          <w:rFonts w:ascii="Book Antiqua" w:hAnsi="Book Antiqua" w:hint="eastAsia"/>
          <w:lang w:eastAsia="zh-CN"/>
        </w:rPr>
        <w:t>.</w:t>
      </w:r>
    </w:p>
    <w:p w14:paraId="57DAC6D8" w14:textId="77777777" w:rsidR="00BA70DB" w:rsidRDefault="00BA70DB">
      <w:pPr>
        <w:snapToGrid w:val="0"/>
        <w:ind w:leftChars="100" w:left="240"/>
        <w:jc w:val="center"/>
        <w:rPr>
          <w:rFonts w:ascii="Book Antiqua" w:hAnsi="Book Antiqua"/>
          <w:lang w:eastAsia="zh-CN"/>
        </w:rPr>
      </w:pPr>
    </w:p>
    <w:p w14:paraId="7F0B36CA" w14:textId="77777777" w:rsidR="00BA70DB" w:rsidRDefault="00BA70DB">
      <w:pPr>
        <w:snapToGrid w:val="0"/>
        <w:ind w:leftChars="100" w:left="240"/>
        <w:jc w:val="center"/>
        <w:rPr>
          <w:rFonts w:ascii="Book Antiqua" w:hAnsi="Book Antiqua"/>
          <w:lang w:eastAsia="zh-CN"/>
        </w:rPr>
      </w:pPr>
    </w:p>
    <w:p w14:paraId="6C41D9EB" w14:textId="77777777" w:rsidR="00BA70DB" w:rsidRDefault="00BA70DB">
      <w:pPr>
        <w:snapToGrid w:val="0"/>
        <w:ind w:leftChars="100" w:left="240"/>
        <w:jc w:val="center"/>
        <w:rPr>
          <w:rFonts w:ascii="Book Antiqua" w:hAnsi="Book Antiqua"/>
          <w:lang w:eastAsia="zh-CN"/>
        </w:rPr>
      </w:pPr>
    </w:p>
    <w:p w14:paraId="3551F3FF" w14:textId="77777777" w:rsidR="00BA70DB" w:rsidRDefault="000753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9D8FFC3" wp14:editId="34D899F5">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0A5F92" w14:textId="77777777" w:rsidR="00BA70DB" w:rsidRDefault="00BA70DB">
      <w:pPr>
        <w:snapToGrid w:val="0"/>
        <w:ind w:leftChars="100" w:left="240"/>
        <w:jc w:val="center"/>
        <w:rPr>
          <w:rFonts w:ascii="Book Antiqua" w:hAnsi="Book Antiqua"/>
          <w:lang w:eastAsia="zh-CN"/>
        </w:rPr>
      </w:pPr>
    </w:p>
    <w:p w14:paraId="3D012707" w14:textId="77777777" w:rsidR="00BA70DB" w:rsidRDefault="000753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42F9DA" w14:textId="77777777" w:rsidR="00BA70DB" w:rsidRDefault="000753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Center Parkway, Suite </w:t>
      </w:r>
      <w:r>
        <w:rPr>
          <w:rFonts w:ascii="Book Antiqua" w:eastAsia="TimesNewRomanPSMT" w:hAnsi="Book Antiqua" w:cs="Garamond"/>
          <w:color w:val="000000"/>
          <w:sz w:val="28"/>
          <w:szCs w:val="28"/>
        </w:rPr>
        <w:t>160, Pleasanton, CA 94566, USA</w:t>
      </w:r>
    </w:p>
    <w:p w14:paraId="547816E1" w14:textId="77777777" w:rsidR="00BA70DB" w:rsidRDefault="000753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12AB27" w14:textId="77777777" w:rsidR="00BA70DB" w:rsidRDefault="000753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3CC2D8" w14:textId="77777777" w:rsidR="00BA70DB" w:rsidRDefault="000753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0BC3D8" w14:textId="77777777" w:rsidR="00BA70DB" w:rsidRDefault="000753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164F41B" w14:textId="77777777" w:rsidR="00BA70DB" w:rsidRDefault="00BA70DB">
      <w:pPr>
        <w:snapToGrid w:val="0"/>
        <w:ind w:leftChars="100" w:left="240"/>
        <w:jc w:val="center"/>
        <w:rPr>
          <w:rFonts w:ascii="Book Antiqua" w:hAnsi="Book Antiqua"/>
          <w:lang w:eastAsia="zh-CN"/>
        </w:rPr>
      </w:pPr>
    </w:p>
    <w:p w14:paraId="48F5AA51" w14:textId="77777777" w:rsidR="00BA70DB" w:rsidRDefault="00BA70DB">
      <w:pPr>
        <w:snapToGrid w:val="0"/>
        <w:ind w:leftChars="100" w:left="240"/>
        <w:jc w:val="center"/>
        <w:rPr>
          <w:rFonts w:ascii="Book Antiqua" w:hAnsi="Book Antiqua"/>
          <w:lang w:eastAsia="zh-CN"/>
        </w:rPr>
      </w:pPr>
    </w:p>
    <w:p w14:paraId="1393BEAB" w14:textId="77777777" w:rsidR="00BA70DB" w:rsidRDefault="00BA70DB">
      <w:pPr>
        <w:snapToGrid w:val="0"/>
        <w:ind w:leftChars="100" w:left="240"/>
        <w:jc w:val="center"/>
        <w:rPr>
          <w:rFonts w:ascii="Book Antiqua" w:hAnsi="Book Antiqua"/>
          <w:lang w:eastAsia="zh-CN"/>
        </w:rPr>
      </w:pPr>
    </w:p>
    <w:p w14:paraId="26066669" w14:textId="77777777" w:rsidR="00BA70DB" w:rsidRDefault="000753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749715BB" wp14:editId="63299C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939E23" w14:textId="77777777" w:rsidR="00BA70DB" w:rsidRDefault="00BA70DB">
      <w:pPr>
        <w:snapToGrid w:val="0"/>
        <w:ind w:leftChars="100" w:left="240"/>
        <w:jc w:val="center"/>
        <w:rPr>
          <w:rFonts w:ascii="Book Antiqua" w:hAnsi="Book Antiqua"/>
          <w:lang w:eastAsia="zh-CN"/>
        </w:rPr>
      </w:pPr>
    </w:p>
    <w:p w14:paraId="6026964E" w14:textId="77777777" w:rsidR="00BA70DB" w:rsidRDefault="00BA70DB">
      <w:pPr>
        <w:snapToGrid w:val="0"/>
        <w:ind w:leftChars="100" w:left="240"/>
        <w:jc w:val="center"/>
        <w:rPr>
          <w:rFonts w:ascii="Book Antiqua" w:hAnsi="Book Antiqua"/>
          <w:lang w:eastAsia="zh-CN"/>
        </w:rPr>
      </w:pPr>
    </w:p>
    <w:p w14:paraId="43611643" w14:textId="77777777" w:rsidR="00BA70DB" w:rsidRDefault="00BA70DB">
      <w:pPr>
        <w:snapToGrid w:val="0"/>
        <w:ind w:leftChars="100" w:left="240"/>
        <w:jc w:val="center"/>
        <w:rPr>
          <w:rFonts w:ascii="Book Antiqua" w:hAnsi="Book Antiqua"/>
          <w:lang w:eastAsia="zh-CN"/>
        </w:rPr>
      </w:pPr>
    </w:p>
    <w:p w14:paraId="7E9FDFB4" w14:textId="77777777" w:rsidR="00BA70DB" w:rsidRDefault="00BA70DB">
      <w:pPr>
        <w:snapToGrid w:val="0"/>
        <w:ind w:leftChars="100" w:left="240"/>
        <w:jc w:val="center"/>
        <w:rPr>
          <w:rFonts w:ascii="Book Antiqua" w:hAnsi="Book Antiqua"/>
          <w:lang w:eastAsia="zh-CN"/>
        </w:rPr>
      </w:pPr>
    </w:p>
    <w:p w14:paraId="5655F4A6" w14:textId="77777777" w:rsidR="00BA70DB" w:rsidRDefault="00BA70DB">
      <w:pPr>
        <w:snapToGrid w:val="0"/>
        <w:ind w:leftChars="100" w:left="240"/>
        <w:jc w:val="center"/>
        <w:rPr>
          <w:rFonts w:ascii="Book Antiqua" w:hAnsi="Book Antiqua"/>
          <w:lang w:eastAsia="zh-CN"/>
        </w:rPr>
      </w:pPr>
    </w:p>
    <w:p w14:paraId="3A9772AD" w14:textId="77777777" w:rsidR="00BA70DB" w:rsidRDefault="00BA70DB">
      <w:pPr>
        <w:snapToGrid w:val="0"/>
        <w:ind w:leftChars="100" w:left="240"/>
        <w:jc w:val="center"/>
        <w:rPr>
          <w:rFonts w:ascii="Book Antiqua" w:hAnsi="Book Antiqua"/>
          <w:lang w:eastAsia="zh-CN"/>
        </w:rPr>
      </w:pPr>
    </w:p>
    <w:p w14:paraId="5F171FAD" w14:textId="77777777" w:rsidR="00BA70DB" w:rsidRDefault="00BA70DB">
      <w:pPr>
        <w:snapToGrid w:val="0"/>
        <w:ind w:leftChars="100" w:left="240"/>
        <w:jc w:val="center"/>
        <w:rPr>
          <w:rFonts w:ascii="Book Antiqua" w:hAnsi="Book Antiqua"/>
          <w:lang w:eastAsia="zh-CN"/>
        </w:rPr>
      </w:pPr>
    </w:p>
    <w:p w14:paraId="15271EF8" w14:textId="77777777" w:rsidR="00BA70DB" w:rsidRDefault="00BA70DB">
      <w:pPr>
        <w:snapToGrid w:val="0"/>
        <w:ind w:leftChars="100" w:left="240"/>
        <w:jc w:val="center"/>
        <w:rPr>
          <w:rFonts w:ascii="Book Antiqua" w:hAnsi="Book Antiqua"/>
          <w:lang w:eastAsia="zh-CN"/>
        </w:rPr>
      </w:pPr>
    </w:p>
    <w:p w14:paraId="18DBD1E2" w14:textId="77777777" w:rsidR="00BA70DB" w:rsidRDefault="00BA70DB">
      <w:pPr>
        <w:snapToGrid w:val="0"/>
        <w:ind w:leftChars="100" w:left="240"/>
        <w:jc w:val="center"/>
        <w:rPr>
          <w:rFonts w:ascii="Book Antiqua" w:hAnsi="Book Antiqua"/>
          <w:lang w:eastAsia="zh-CN"/>
        </w:rPr>
      </w:pPr>
    </w:p>
    <w:p w14:paraId="440F9102" w14:textId="77777777" w:rsidR="00BA70DB" w:rsidRDefault="00BA70DB">
      <w:pPr>
        <w:snapToGrid w:val="0"/>
        <w:ind w:leftChars="100" w:left="240"/>
        <w:jc w:val="right"/>
        <w:rPr>
          <w:rFonts w:ascii="Book Antiqua" w:hAnsi="Book Antiqua"/>
          <w:color w:val="000000" w:themeColor="text1"/>
          <w:lang w:eastAsia="zh-CN"/>
        </w:rPr>
      </w:pPr>
    </w:p>
    <w:p w14:paraId="243AE5A0" w14:textId="77777777" w:rsidR="00BA70DB" w:rsidRDefault="000753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287F42F" w14:textId="77777777" w:rsidR="00BA70DB" w:rsidRDefault="00BA70DB">
      <w:pPr>
        <w:rPr>
          <w:rFonts w:ascii="Book Antiqua" w:eastAsia="宋体" w:hAnsi="Book Antiqua" w:cs="Book Antiqua"/>
          <w:b/>
          <w:bCs/>
          <w:color w:val="000000"/>
          <w:lang w:eastAsia="zh-CN"/>
        </w:rPr>
      </w:pPr>
    </w:p>
    <w:p w14:paraId="34AF665F" w14:textId="77777777" w:rsidR="00BA70DB" w:rsidRDefault="00BA70DB">
      <w:pPr>
        <w:spacing w:line="360" w:lineRule="auto"/>
        <w:jc w:val="both"/>
        <w:rPr>
          <w:rFonts w:ascii="Book Antiqua" w:hAnsi="Book Antiqua"/>
          <w:lang w:eastAsia="zh-CN"/>
        </w:rPr>
      </w:pPr>
    </w:p>
    <w:sectPr w:rsidR="00BA7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DD09" w14:textId="77777777" w:rsidR="00075300" w:rsidRDefault="00075300">
      <w:r>
        <w:separator/>
      </w:r>
    </w:p>
  </w:endnote>
  <w:endnote w:type="continuationSeparator" w:id="0">
    <w:p w14:paraId="7966BDE1" w14:textId="77777777" w:rsidR="00075300" w:rsidRDefault="000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33049"/>
    </w:sdtPr>
    <w:sdtEndPr/>
    <w:sdtContent>
      <w:sdt>
        <w:sdtPr>
          <w:id w:val="98381352"/>
        </w:sdtPr>
        <w:sdtEndPr/>
        <w:sdtContent>
          <w:p w14:paraId="340AFDE9" w14:textId="77777777" w:rsidR="00BA70DB" w:rsidRDefault="00075300">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24BB94D6" w14:textId="77777777" w:rsidR="00BA70DB" w:rsidRDefault="00BA70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D8D7" w14:textId="77777777" w:rsidR="00075300" w:rsidRDefault="00075300">
      <w:r>
        <w:separator/>
      </w:r>
    </w:p>
  </w:footnote>
  <w:footnote w:type="continuationSeparator" w:id="0">
    <w:p w14:paraId="4A5B9D8B" w14:textId="77777777" w:rsidR="00075300" w:rsidRDefault="00075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006D4"/>
    <w:rsid w:val="00034E73"/>
    <w:rsid w:val="00036338"/>
    <w:rsid w:val="000410F0"/>
    <w:rsid w:val="00051AAE"/>
    <w:rsid w:val="000611C2"/>
    <w:rsid w:val="00075300"/>
    <w:rsid w:val="000C3EC0"/>
    <w:rsid w:val="000E039B"/>
    <w:rsid w:val="000F2DC6"/>
    <w:rsid w:val="00142B6A"/>
    <w:rsid w:val="001C7DC2"/>
    <w:rsid w:val="001D5EF9"/>
    <w:rsid w:val="001F3846"/>
    <w:rsid w:val="00230451"/>
    <w:rsid w:val="002463FD"/>
    <w:rsid w:val="00247C6D"/>
    <w:rsid w:val="00262F04"/>
    <w:rsid w:val="002A427C"/>
    <w:rsid w:val="002B52BB"/>
    <w:rsid w:val="00315301"/>
    <w:rsid w:val="0034129E"/>
    <w:rsid w:val="00350D3E"/>
    <w:rsid w:val="00362D11"/>
    <w:rsid w:val="003C4911"/>
    <w:rsid w:val="0041555E"/>
    <w:rsid w:val="00427A06"/>
    <w:rsid w:val="004445D0"/>
    <w:rsid w:val="00452DFF"/>
    <w:rsid w:val="004537DC"/>
    <w:rsid w:val="004626AE"/>
    <w:rsid w:val="0048120B"/>
    <w:rsid w:val="004A3C0B"/>
    <w:rsid w:val="004B5B9D"/>
    <w:rsid w:val="004D3953"/>
    <w:rsid w:val="004D67E7"/>
    <w:rsid w:val="004E16C4"/>
    <w:rsid w:val="00511BF2"/>
    <w:rsid w:val="00572C72"/>
    <w:rsid w:val="005A36CF"/>
    <w:rsid w:val="005B1216"/>
    <w:rsid w:val="005C0C09"/>
    <w:rsid w:val="005E300C"/>
    <w:rsid w:val="005E45DB"/>
    <w:rsid w:val="005F1A91"/>
    <w:rsid w:val="005F2F6E"/>
    <w:rsid w:val="0061324F"/>
    <w:rsid w:val="00617193"/>
    <w:rsid w:val="00641F3E"/>
    <w:rsid w:val="00652189"/>
    <w:rsid w:val="00674BB5"/>
    <w:rsid w:val="00683A83"/>
    <w:rsid w:val="006E09A4"/>
    <w:rsid w:val="006F78DA"/>
    <w:rsid w:val="0070607A"/>
    <w:rsid w:val="00706D0E"/>
    <w:rsid w:val="00727547"/>
    <w:rsid w:val="00834B8A"/>
    <w:rsid w:val="008B0501"/>
    <w:rsid w:val="008B13F9"/>
    <w:rsid w:val="008C2CB0"/>
    <w:rsid w:val="008F6817"/>
    <w:rsid w:val="00902F06"/>
    <w:rsid w:val="00951DC8"/>
    <w:rsid w:val="0098749F"/>
    <w:rsid w:val="009C6D3D"/>
    <w:rsid w:val="009D3037"/>
    <w:rsid w:val="009F068E"/>
    <w:rsid w:val="00A03974"/>
    <w:rsid w:val="00A77B3E"/>
    <w:rsid w:val="00AC7D11"/>
    <w:rsid w:val="00B02F0F"/>
    <w:rsid w:val="00B26F6B"/>
    <w:rsid w:val="00B327AA"/>
    <w:rsid w:val="00B909CA"/>
    <w:rsid w:val="00B913B9"/>
    <w:rsid w:val="00BA70DB"/>
    <w:rsid w:val="00BC48D5"/>
    <w:rsid w:val="00BD01F1"/>
    <w:rsid w:val="00C120F7"/>
    <w:rsid w:val="00C12DAE"/>
    <w:rsid w:val="00C25285"/>
    <w:rsid w:val="00C5560F"/>
    <w:rsid w:val="00C73C8C"/>
    <w:rsid w:val="00C82C76"/>
    <w:rsid w:val="00C94094"/>
    <w:rsid w:val="00CA2A55"/>
    <w:rsid w:val="00CA54FD"/>
    <w:rsid w:val="00CB5548"/>
    <w:rsid w:val="00D95E99"/>
    <w:rsid w:val="00E34963"/>
    <w:rsid w:val="00E35AEC"/>
    <w:rsid w:val="00E37B68"/>
    <w:rsid w:val="00E57EE1"/>
    <w:rsid w:val="00E8409F"/>
    <w:rsid w:val="00EA0E45"/>
    <w:rsid w:val="00EA76B0"/>
    <w:rsid w:val="00EF2435"/>
    <w:rsid w:val="00F41D60"/>
    <w:rsid w:val="00FC79B2"/>
    <w:rsid w:val="00FF07B4"/>
    <w:rsid w:val="1B761D32"/>
    <w:rsid w:val="21B77354"/>
    <w:rsid w:val="39906B12"/>
    <w:rsid w:val="6481040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50C89"/>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table" w:styleId="ae">
    <w:name w:val="Table Grid"/>
    <w:basedOn w:val="a1"/>
    <w:uiPriority w:val="39"/>
    <w:rPr>
      <w:rFonts w:asciiTheme="minorHAnsi" w:eastAsia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qFormat/>
    <w:rPr>
      <w:sz w:val="21"/>
      <w:szCs w:val="21"/>
    </w:rPr>
  </w:style>
  <w:style w:type="character" w:customStyle="1" w:styleId="author-listauthor-name">
    <w:name w:val="author-listauthor-name"/>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id-label">
    <w:name w:val="id-label"/>
    <w:basedOn w:val="a0"/>
  </w:style>
  <w:style w:type="character" w:customStyle="1" w:styleId="identifier">
    <w:name w:val="identifier"/>
    <w:basedOn w:val="a0"/>
    <w:qFormat/>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5033</Words>
  <Characters>28689</Characters>
  <Application>Microsoft Office Word</Application>
  <DocSecurity>0</DocSecurity>
  <Lines>239</Lines>
  <Paragraphs>67</Paragraphs>
  <ScaleCrop>false</ScaleCrop>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BHAVNA GUPTA</dc:creator>
  <cp:lastModifiedBy>li xiang</cp:lastModifiedBy>
  <cp:revision>3</cp:revision>
  <dcterms:created xsi:type="dcterms:W3CDTF">2022-05-06T21:10:00Z</dcterms:created>
  <dcterms:modified xsi:type="dcterms:W3CDTF">2022-05-18T16:41:00Z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2C67FE11A8A944198115B5F6A6338F92</vt:lpwstr>
  </property>
</Properties>
</file>