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BE26"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olor w:val="000000"/>
        </w:rPr>
        <w:t xml:space="preserve">Name of Journal: </w:t>
      </w:r>
      <w:r w:rsidRPr="00660E2B">
        <w:rPr>
          <w:rFonts w:ascii="Book Antiqua" w:eastAsia="Book Antiqua" w:hAnsi="Book Antiqua" w:cs="Book Antiqua"/>
          <w:i/>
          <w:color w:val="000000"/>
        </w:rPr>
        <w:t>World Journal of Gastroenterology</w:t>
      </w:r>
    </w:p>
    <w:p w14:paraId="4AE09CA8"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olor w:val="000000"/>
        </w:rPr>
        <w:t xml:space="preserve">Manuscript NO: </w:t>
      </w:r>
      <w:r w:rsidRPr="00660E2B">
        <w:rPr>
          <w:rFonts w:ascii="Book Antiqua" w:eastAsia="Book Antiqua" w:hAnsi="Book Antiqua" w:cs="Book Antiqua"/>
          <w:color w:val="000000"/>
        </w:rPr>
        <w:t>74461</w:t>
      </w:r>
    </w:p>
    <w:p w14:paraId="25E6C59B"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olor w:val="000000"/>
        </w:rPr>
        <w:t xml:space="preserve">Manuscript Type: </w:t>
      </w:r>
      <w:r w:rsidRPr="00660E2B">
        <w:rPr>
          <w:rFonts w:ascii="Book Antiqua" w:eastAsia="Book Antiqua" w:hAnsi="Book Antiqua" w:cs="Book Antiqua"/>
          <w:color w:val="000000"/>
        </w:rPr>
        <w:t>ORIGINAL ARTICLE</w:t>
      </w:r>
    </w:p>
    <w:p w14:paraId="2137865B" w14:textId="77777777" w:rsidR="00A77B3E" w:rsidRPr="00660E2B" w:rsidRDefault="00A77B3E" w:rsidP="00660E2B">
      <w:pPr>
        <w:spacing w:line="360" w:lineRule="auto"/>
        <w:jc w:val="both"/>
        <w:rPr>
          <w:rFonts w:ascii="Book Antiqua" w:hAnsi="Book Antiqua"/>
        </w:rPr>
      </w:pPr>
    </w:p>
    <w:p w14:paraId="6A2A09A1"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i/>
          <w:color w:val="000000"/>
        </w:rPr>
        <w:t>Prospective Study</w:t>
      </w:r>
    </w:p>
    <w:p w14:paraId="69C044A5"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High prevalence of chronic viral hepatitis B and C in Minnesota Somalis contributes to rising hepatocellular carcinoma incidence</w:t>
      </w:r>
    </w:p>
    <w:p w14:paraId="10166202" w14:textId="77777777" w:rsidR="00A77B3E" w:rsidRPr="00660E2B" w:rsidRDefault="00A77B3E" w:rsidP="00660E2B">
      <w:pPr>
        <w:spacing w:line="360" w:lineRule="auto"/>
        <w:jc w:val="both"/>
        <w:rPr>
          <w:rFonts w:ascii="Book Antiqua" w:hAnsi="Book Antiqua"/>
        </w:rPr>
      </w:pPr>
    </w:p>
    <w:p w14:paraId="45BAA810" w14:textId="2335DFC2" w:rsidR="00A77B3E" w:rsidRPr="00660E2B" w:rsidRDefault="00D223D4" w:rsidP="00660E2B">
      <w:pPr>
        <w:spacing w:line="360" w:lineRule="auto"/>
        <w:jc w:val="both"/>
        <w:rPr>
          <w:rFonts w:ascii="Book Antiqua" w:hAnsi="Book Antiqua"/>
        </w:rPr>
      </w:pPr>
      <w:r w:rsidRPr="00660E2B">
        <w:rPr>
          <w:rFonts w:ascii="Book Antiqua" w:eastAsia="Book Antiqua" w:hAnsi="Book Antiqua" w:cs="Book Antiqua"/>
          <w:color w:val="000000"/>
        </w:rPr>
        <w:t>Mohamed EA</w:t>
      </w:r>
      <w:r w:rsidRPr="00660E2B">
        <w:rPr>
          <w:rFonts w:ascii="Book Antiqua" w:eastAsia="Book Antiqua" w:hAnsi="Book Antiqua" w:cs="Book Antiqua"/>
          <w:i/>
          <w:iCs/>
          <w:color w:val="000000"/>
        </w:rPr>
        <w:t xml:space="preserve"> et al</w:t>
      </w:r>
      <w:r w:rsidRPr="00660E2B">
        <w:rPr>
          <w:rFonts w:ascii="Book Antiqua" w:eastAsia="Book Antiqua" w:hAnsi="Book Antiqua" w:cs="Book Antiqua"/>
          <w:color w:val="000000"/>
        </w:rPr>
        <w:t xml:space="preserve">. </w:t>
      </w:r>
      <w:r w:rsidR="00D53641" w:rsidRPr="00660E2B">
        <w:rPr>
          <w:rFonts w:ascii="Book Antiqua" w:eastAsia="Book Antiqua" w:hAnsi="Book Antiqua" w:cs="Book Antiqua"/>
          <w:color w:val="000000"/>
        </w:rPr>
        <w:t xml:space="preserve">Chronic viral </w:t>
      </w:r>
      <w:r w:rsidRPr="00660E2B">
        <w:rPr>
          <w:rFonts w:ascii="Book Antiqua" w:eastAsia="Book Antiqua" w:hAnsi="Book Antiqua" w:cs="Book Antiqua"/>
          <w:color w:val="000000"/>
        </w:rPr>
        <w:t xml:space="preserve">hepatitis </w:t>
      </w:r>
      <w:r w:rsidR="00C33F5C" w:rsidRPr="00660E2B">
        <w:rPr>
          <w:rFonts w:ascii="Book Antiqua" w:eastAsia="Book Antiqua" w:hAnsi="Book Antiqua" w:cs="Book Antiqua"/>
          <w:color w:val="000000"/>
        </w:rPr>
        <w:t xml:space="preserve">in </w:t>
      </w:r>
      <w:r w:rsidR="00D53641" w:rsidRPr="00660E2B">
        <w:rPr>
          <w:rFonts w:ascii="Book Antiqua" w:eastAsia="Book Antiqua" w:hAnsi="Book Antiqua" w:cs="Book Antiqua"/>
          <w:color w:val="000000"/>
        </w:rPr>
        <w:t xml:space="preserve">Minnesota </w:t>
      </w:r>
      <w:r w:rsidRPr="00660E2B">
        <w:rPr>
          <w:rFonts w:ascii="Book Antiqua" w:eastAsia="Book Antiqua" w:hAnsi="Book Antiqua" w:cs="Book Antiqua"/>
          <w:color w:val="000000"/>
        </w:rPr>
        <w:t>Somalis</w:t>
      </w:r>
    </w:p>
    <w:p w14:paraId="24CE56A4" w14:textId="77777777" w:rsidR="00A77B3E" w:rsidRPr="00660E2B" w:rsidRDefault="00A77B3E" w:rsidP="00660E2B">
      <w:pPr>
        <w:spacing w:line="360" w:lineRule="auto"/>
        <w:jc w:val="both"/>
        <w:rPr>
          <w:rFonts w:ascii="Book Antiqua" w:hAnsi="Book Antiqua"/>
        </w:rPr>
      </w:pPr>
    </w:p>
    <w:p w14:paraId="1ADE897A"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Essa A Mohamed, Nasra H Giama, Abubaker O Abdalla, Hassan M Shaleh, Abdul M Oseini, Hamdi A Ali, Fowsiyo Ahmed, Wesam Taha, Hager Ahmed Mohammed, Jessica Cvinar, Ibrahim A Waaeys, Hawa Ali, Loretta K Allotey, Abdiwahab O Ali, Safra A Mohamed, William S Harmsen, Eimad M Ahmmad, Numra A Bajwa, Mohamud D Afgarshe, Abdirashid M Shire, Joyce E Balls-Berry, Lewis R Roberts</w:t>
      </w:r>
    </w:p>
    <w:p w14:paraId="664CD420" w14:textId="77777777" w:rsidR="00A77B3E" w:rsidRPr="00660E2B" w:rsidRDefault="00A77B3E" w:rsidP="00660E2B">
      <w:pPr>
        <w:spacing w:line="360" w:lineRule="auto"/>
        <w:jc w:val="both"/>
        <w:rPr>
          <w:rFonts w:ascii="Book Antiqua" w:hAnsi="Book Antiqua"/>
        </w:rPr>
      </w:pPr>
    </w:p>
    <w:p w14:paraId="2C72C26B" w14:textId="6674256B"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Essa A Mohamed, Nasra H Giama, Hassan M Shaleh, Abdul M Oseini, Hamdi A Ali, Fowsiyo Ahmed, Wesam Taha, Hager Ahmed Mohammed, Jessica Cvinar, Hawa Ali, Loretta K Allotey, Eimad M Ahmmad, Numra A Bajwa, Abdirashid M Shire, Lewis R Roberts, </w:t>
      </w:r>
      <w:r w:rsidRPr="00660E2B">
        <w:rPr>
          <w:rFonts w:ascii="Book Antiqua" w:eastAsia="Book Antiqua" w:hAnsi="Book Antiqua" w:cs="Book Antiqua"/>
          <w:color w:val="000000"/>
        </w:rPr>
        <w:t>Division of Gastroenterology and Hepatology, Mayo Clinic, Rochester, MN 55905, United States</w:t>
      </w:r>
    </w:p>
    <w:p w14:paraId="499940D6" w14:textId="77777777" w:rsidR="00A77B3E" w:rsidRPr="00660E2B" w:rsidRDefault="00A77B3E" w:rsidP="00660E2B">
      <w:pPr>
        <w:spacing w:line="360" w:lineRule="auto"/>
        <w:jc w:val="both"/>
        <w:rPr>
          <w:rFonts w:ascii="Book Antiqua" w:hAnsi="Book Antiqua"/>
        </w:rPr>
      </w:pPr>
    </w:p>
    <w:p w14:paraId="175933E7"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Essa A Mohamed, Joyce E Balls-Berry, </w:t>
      </w:r>
      <w:r w:rsidRPr="00660E2B">
        <w:rPr>
          <w:rFonts w:ascii="Book Antiqua" w:eastAsia="Book Antiqua" w:hAnsi="Book Antiqua" w:cs="Book Antiqua"/>
          <w:color w:val="000000"/>
        </w:rPr>
        <w:t>Center for Clinical and Translational Science, Mayo Clinic, Rochester, MN 55905, United States</w:t>
      </w:r>
    </w:p>
    <w:p w14:paraId="5428D672" w14:textId="77777777" w:rsidR="00A77B3E" w:rsidRPr="00660E2B" w:rsidRDefault="00A77B3E" w:rsidP="00660E2B">
      <w:pPr>
        <w:spacing w:line="360" w:lineRule="auto"/>
        <w:jc w:val="both"/>
        <w:rPr>
          <w:rFonts w:ascii="Book Antiqua" w:hAnsi="Book Antiqua"/>
        </w:rPr>
      </w:pPr>
    </w:p>
    <w:p w14:paraId="3DB7AFBA"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Nasra H Giama, </w:t>
      </w:r>
      <w:r w:rsidRPr="00660E2B">
        <w:rPr>
          <w:rFonts w:ascii="Book Antiqua" w:eastAsia="Book Antiqua" w:hAnsi="Book Antiqua" w:cs="Book Antiqua"/>
          <w:color w:val="000000"/>
        </w:rPr>
        <w:t>School of Nursing, University of Minnesota, Minneapolis, MN 55455, United States</w:t>
      </w:r>
    </w:p>
    <w:p w14:paraId="4ADD4404" w14:textId="77777777" w:rsidR="00A77B3E" w:rsidRPr="00660E2B" w:rsidRDefault="00A77B3E" w:rsidP="00660E2B">
      <w:pPr>
        <w:spacing w:line="360" w:lineRule="auto"/>
        <w:jc w:val="both"/>
        <w:rPr>
          <w:rFonts w:ascii="Book Antiqua" w:hAnsi="Book Antiqua"/>
        </w:rPr>
      </w:pPr>
    </w:p>
    <w:p w14:paraId="2587384E" w14:textId="43253C00"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Abubaker O Abdalla, </w:t>
      </w:r>
      <w:r w:rsidRPr="00660E2B">
        <w:rPr>
          <w:rFonts w:ascii="Book Antiqua" w:eastAsia="Book Antiqua" w:hAnsi="Book Antiqua" w:cs="Book Antiqua"/>
          <w:color w:val="000000"/>
        </w:rPr>
        <w:t>Division of Digestive Disease</w:t>
      </w:r>
      <w:r w:rsidR="002A5872" w:rsidRPr="00660E2B">
        <w:rPr>
          <w:rFonts w:ascii="Book Antiqua" w:eastAsia="Book Antiqua" w:hAnsi="Book Antiqua" w:cs="Book Antiqua"/>
          <w:color w:val="000000"/>
        </w:rPr>
        <w:t>s</w:t>
      </w:r>
      <w:r w:rsidRPr="00660E2B">
        <w:rPr>
          <w:rFonts w:ascii="Book Antiqua" w:eastAsia="Book Antiqua" w:hAnsi="Book Antiqua" w:cs="Book Antiqua"/>
          <w:color w:val="000000"/>
        </w:rPr>
        <w:t>, Emory School of Medicine, Atlanta, GA 30322, United States</w:t>
      </w:r>
    </w:p>
    <w:p w14:paraId="4F87BC8F" w14:textId="77777777" w:rsidR="00A77B3E" w:rsidRPr="00660E2B" w:rsidRDefault="00A77B3E" w:rsidP="00660E2B">
      <w:pPr>
        <w:spacing w:line="360" w:lineRule="auto"/>
        <w:jc w:val="both"/>
        <w:rPr>
          <w:rFonts w:ascii="Book Antiqua" w:hAnsi="Book Antiqua"/>
        </w:rPr>
      </w:pPr>
    </w:p>
    <w:p w14:paraId="2559AAF1"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Hassan M Shaleh, Ibrahim A Waaeys, Abdiwahab O Ali, Safra A Mohamed, </w:t>
      </w:r>
      <w:r w:rsidRPr="00660E2B">
        <w:rPr>
          <w:rFonts w:ascii="Book Antiqua" w:eastAsia="Book Antiqua" w:hAnsi="Book Antiqua" w:cs="Book Antiqua"/>
          <w:color w:val="000000"/>
        </w:rPr>
        <w:t>Department of Laboratory Medicine and Pathology, Mayo Clinic, Rochester, MN 55905, United States</w:t>
      </w:r>
    </w:p>
    <w:p w14:paraId="7BFFB617" w14:textId="77777777" w:rsidR="00A77B3E" w:rsidRPr="00660E2B" w:rsidRDefault="00A77B3E" w:rsidP="00660E2B">
      <w:pPr>
        <w:spacing w:line="360" w:lineRule="auto"/>
        <w:jc w:val="both"/>
        <w:rPr>
          <w:rFonts w:ascii="Book Antiqua" w:hAnsi="Book Antiqua"/>
        </w:rPr>
      </w:pPr>
    </w:p>
    <w:p w14:paraId="1BF988B1"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Wesam Taha, </w:t>
      </w:r>
      <w:r w:rsidRPr="00660E2B">
        <w:rPr>
          <w:rFonts w:ascii="Book Antiqua" w:eastAsia="Book Antiqua" w:hAnsi="Book Antiqua" w:cs="Book Antiqua"/>
          <w:color w:val="000000"/>
        </w:rPr>
        <w:t>Department of Internal Medicine, NewYork-Presbyterian Queens, Flushing, NY 11355, United States</w:t>
      </w:r>
    </w:p>
    <w:p w14:paraId="4EFDBD59" w14:textId="77777777" w:rsidR="00A77B3E" w:rsidRPr="00660E2B" w:rsidRDefault="00A77B3E" w:rsidP="00660E2B">
      <w:pPr>
        <w:spacing w:line="360" w:lineRule="auto"/>
        <w:jc w:val="both"/>
        <w:rPr>
          <w:rFonts w:ascii="Book Antiqua" w:hAnsi="Book Antiqua"/>
        </w:rPr>
      </w:pPr>
    </w:p>
    <w:p w14:paraId="7755F15F"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Hager Ahmed Mohammed, </w:t>
      </w:r>
      <w:r w:rsidRPr="00660E2B">
        <w:rPr>
          <w:rFonts w:ascii="Book Antiqua" w:eastAsia="Book Antiqua" w:hAnsi="Book Antiqua" w:cs="Book Antiqua"/>
          <w:color w:val="000000"/>
        </w:rPr>
        <w:t>Department of Pediatrics, University of Nevada Las Vegas, Las Vegas, NV 89154, United States</w:t>
      </w:r>
    </w:p>
    <w:p w14:paraId="3719B4E3" w14:textId="77777777" w:rsidR="00A77B3E" w:rsidRPr="00660E2B" w:rsidRDefault="00A77B3E" w:rsidP="00660E2B">
      <w:pPr>
        <w:spacing w:line="360" w:lineRule="auto"/>
        <w:jc w:val="both"/>
        <w:rPr>
          <w:rFonts w:ascii="Book Antiqua" w:hAnsi="Book Antiqua"/>
        </w:rPr>
      </w:pPr>
    </w:p>
    <w:p w14:paraId="703D272D" w14:textId="3D850412"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William S Harmsen, </w:t>
      </w:r>
      <w:r w:rsidRPr="00660E2B">
        <w:rPr>
          <w:rFonts w:ascii="Book Antiqua" w:eastAsia="Book Antiqua" w:hAnsi="Book Antiqua" w:cs="Book Antiqua"/>
          <w:color w:val="000000"/>
        </w:rPr>
        <w:t xml:space="preserve">Department of </w:t>
      </w:r>
      <w:r w:rsidR="00103AC0" w:rsidRPr="00660E2B">
        <w:rPr>
          <w:rFonts w:ascii="Book Antiqua" w:eastAsia="Book Antiqua" w:hAnsi="Book Antiqua" w:cs="Book Antiqua"/>
          <w:color w:val="000000"/>
        </w:rPr>
        <w:t>Quantitative Health Sciences</w:t>
      </w:r>
      <w:r w:rsidRPr="00660E2B">
        <w:rPr>
          <w:rFonts w:ascii="Book Antiqua" w:eastAsia="Book Antiqua" w:hAnsi="Book Antiqua" w:cs="Book Antiqua"/>
          <w:color w:val="000000"/>
        </w:rPr>
        <w:t xml:space="preserve">, Mayo Clinic, Rochester, </w:t>
      </w:r>
      <w:r w:rsidR="007B544D">
        <w:rPr>
          <w:rFonts w:ascii="Book Antiqua" w:eastAsia="Book Antiqua" w:hAnsi="Book Antiqua" w:cs="Book Antiqua"/>
          <w:color w:val="000000"/>
        </w:rPr>
        <w:t>MN</w:t>
      </w:r>
      <w:r w:rsidR="007B544D" w:rsidRPr="00660E2B">
        <w:rPr>
          <w:rFonts w:ascii="Book Antiqua" w:eastAsia="Book Antiqua" w:hAnsi="Book Antiqua" w:cs="Book Antiqua"/>
          <w:color w:val="000000"/>
        </w:rPr>
        <w:t xml:space="preserve"> </w:t>
      </w:r>
      <w:r w:rsidRPr="00660E2B">
        <w:rPr>
          <w:rFonts w:ascii="Book Antiqua" w:eastAsia="Book Antiqua" w:hAnsi="Book Antiqua" w:cs="Book Antiqua"/>
          <w:color w:val="000000"/>
        </w:rPr>
        <w:t>55905, United States</w:t>
      </w:r>
    </w:p>
    <w:p w14:paraId="7514EAD2" w14:textId="77777777" w:rsidR="00A77B3E" w:rsidRPr="00660E2B" w:rsidRDefault="00A77B3E" w:rsidP="00660E2B">
      <w:pPr>
        <w:spacing w:line="360" w:lineRule="auto"/>
        <w:jc w:val="both"/>
        <w:rPr>
          <w:rFonts w:ascii="Book Antiqua" w:hAnsi="Book Antiqua"/>
        </w:rPr>
      </w:pPr>
    </w:p>
    <w:p w14:paraId="3E8175B2"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Mohamud D Afgarshe, </w:t>
      </w:r>
      <w:r w:rsidRPr="00660E2B">
        <w:rPr>
          <w:rFonts w:ascii="Book Antiqua" w:eastAsia="Book Antiqua" w:hAnsi="Book Antiqua" w:cs="Book Antiqua"/>
          <w:color w:val="000000"/>
        </w:rPr>
        <w:t>Department of Medicine, Gargar Urgent Care and Clinic, Minneapolis, MN 55406, United States</w:t>
      </w:r>
    </w:p>
    <w:p w14:paraId="078D0DCD" w14:textId="77777777" w:rsidR="00A77B3E" w:rsidRPr="00660E2B" w:rsidRDefault="00A77B3E" w:rsidP="00660E2B">
      <w:pPr>
        <w:spacing w:line="360" w:lineRule="auto"/>
        <w:jc w:val="both"/>
        <w:rPr>
          <w:rFonts w:ascii="Book Antiqua" w:hAnsi="Book Antiqua"/>
        </w:rPr>
      </w:pPr>
    </w:p>
    <w:p w14:paraId="495726AC"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Abdirashid M Shire, </w:t>
      </w:r>
      <w:r w:rsidRPr="00660E2B">
        <w:rPr>
          <w:rFonts w:ascii="Book Antiqua" w:eastAsia="Book Antiqua" w:hAnsi="Book Antiqua" w:cs="Book Antiqua"/>
          <w:color w:val="000000"/>
        </w:rPr>
        <w:t>Office of the Director, Shire Scientific, Minneapolis, MN 55405, United States</w:t>
      </w:r>
    </w:p>
    <w:p w14:paraId="2F736CFA" w14:textId="77777777" w:rsidR="00A77B3E" w:rsidRPr="00660E2B" w:rsidRDefault="00A77B3E" w:rsidP="00660E2B">
      <w:pPr>
        <w:spacing w:line="360" w:lineRule="auto"/>
        <w:jc w:val="both"/>
        <w:rPr>
          <w:rFonts w:ascii="Book Antiqua" w:hAnsi="Book Antiqua"/>
        </w:rPr>
      </w:pPr>
    </w:p>
    <w:p w14:paraId="7A287A26"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Joyce E Balls-Berry, </w:t>
      </w:r>
      <w:r w:rsidRPr="00660E2B">
        <w:rPr>
          <w:rFonts w:ascii="Book Antiqua" w:eastAsia="Book Antiqua" w:hAnsi="Book Antiqua" w:cs="Book Antiqua"/>
          <w:color w:val="000000"/>
        </w:rPr>
        <w:t>Department of Neurology, Washington University School of Medicine in St Louis, St Louis, MO 63130, United States</w:t>
      </w:r>
    </w:p>
    <w:p w14:paraId="7DE30102" w14:textId="77777777" w:rsidR="00A77B3E" w:rsidRPr="00660E2B" w:rsidRDefault="00A77B3E" w:rsidP="00660E2B">
      <w:pPr>
        <w:spacing w:line="360" w:lineRule="auto"/>
        <w:jc w:val="both"/>
        <w:rPr>
          <w:rFonts w:ascii="Book Antiqua" w:hAnsi="Book Antiqua"/>
        </w:rPr>
      </w:pPr>
    </w:p>
    <w:p w14:paraId="08AA97A6"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Joyce E Balls-Berry, </w:t>
      </w:r>
      <w:r w:rsidRPr="00660E2B">
        <w:rPr>
          <w:rFonts w:ascii="Book Antiqua" w:eastAsia="Book Antiqua" w:hAnsi="Book Antiqua" w:cs="Book Antiqua"/>
          <w:color w:val="000000"/>
        </w:rPr>
        <w:t>Knight Alzheimer Disease Research Center, Washington University School of Medicine, St Louis, MO 63130, United States</w:t>
      </w:r>
    </w:p>
    <w:p w14:paraId="73ECA4D4" w14:textId="77777777" w:rsidR="00135134" w:rsidRPr="00660E2B" w:rsidRDefault="00135134" w:rsidP="00660E2B">
      <w:pPr>
        <w:spacing w:line="360" w:lineRule="auto"/>
        <w:jc w:val="both"/>
        <w:rPr>
          <w:rFonts w:ascii="Book Antiqua" w:eastAsia="Book Antiqua" w:hAnsi="Book Antiqua" w:cs="Book Antiqua"/>
          <w:color w:val="000000"/>
        </w:rPr>
      </w:pPr>
    </w:p>
    <w:p w14:paraId="76C0A149" w14:textId="70BEF77F" w:rsidR="00A77B3E" w:rsidRPr="00660E2B" w:rsidRDefault="006F5482" w:rsidP="00660E2B">
      <w:pPr>
        <w:spacing w:line="360" w:lineRule="auto"/>
        <w:jc w:val="both"/>
        <w:rPr>
          <w:rFonts w:ascii="Book Antiqua" w:eastAsia="Book Antiqua" w:hAnsi="Book Antiqua" w:cs="Book Antiqua"/>
          <w:color w:val="000000"/>
        </w:rPr>
      </w:pPr>
      <w:r w:rsidRPr="00660E2B">
        <w:rPr>
          <w:rFonts w:ascii="Book Antiqua" w:eastAsia="Book Antiqua" w:hAnsi="Book Antiqua" w:cs="Book Antiqua"/>
          <w:b/>
          <w:bCs/>
          <w:color w:val="000000"/>
        </w:rPr>
        <w:t xml:space="preserve">Author contributions: </w:t>
      </w:r>
      <w:r w:rsidR="00D223D4" w:rsidRPr="00660E2B">
        <w:rPr>
          <w:rFonts w:ascii="Book Antiqua" w:eastAsia="Book Antiqua" w:hAnsi="Book Antiqua" w:cs="Book Antiqua"/>
          <w:color w:val="000000"/>
        </w:rPr>
        <w:t>Mohamed EA, Giama NH, Abdalla AO, Shire AM, Shaleh HM, Oseini AM, Ali HA, Ahmed F, Taha W, Ahmed Mohammed H, Cvinar J, Waaeys IA, Ali H, Allotey LK, Ali AO, Mohamed SA, Harmsen WS, Ahmmad EM, Bajwa NA, and Afgarshe MD, Balls-Berry JE, and Roberts LR</w:t>
      </w:r>
      <w:r w:rsidR="00135134" w:rsidRPr="00660E2B">
        <w:rPr>
          <w:rFonts w:ascii="Book Antiqua" w:eastAsia="Book Antiqua" w:hAnsi="Book Antiqua" w:cs="Book Antiqua"/>
          <w:color w:val="000000"/>
        </w:rPr>
        <w:t xml:space="preserve"> contributed to the study concept and </w:t>
      </w:r>
      <w:r w:rsidR="00135134" w:rsidRPr="00660E2B">
        <w:rPr>
          <w:rFonts w:ascii="Book Antiqua" w:eastAsia="Book Antiqua" w:hAnsi="Book Antiqua" w:cs="Book Antiqua"/>
          <w:color w:val="000000"/>
        </w:rPr>
        <w:lastRenderedPageBreak/>
        <w:t>design, acquisition of data, data analysis</w:t>
      </w:r>
      <w:r w:rsidR="00190C2F">
        <w:rPr>
          <w:rFonts w:ascii="Book Antiqua" w:eastAsia="Book Antiqua" w:hAnsi="Book Antiqua" w:cs="Book Antiqua"/>
          <w:color w:val="000000"/>
        </w:rPr>
        <w:t xml:space="preserve"> and</w:t>
      </w:r>
      <w:r w:rsidR="00135134" w:rsidRPr="00660E2B">
        <w:rPr>
          <w:rFonts w:ascii="Book Antiqua" w:eastAsia="Book Antiqua" w:hAnsi="Book Antiqua" w:cs="Book Antiqua"/>
          <w:color w:val="000000"/>
        </w:rPr>
        <w:t xml:space="preserve"> interpretation of data;</w:t>
      </w:r>
      <w:r w:rsidR="00135134" w:rsidRPr="00660E2B">
        <w:rPr>
          <w:rFonts w:ascii="Book Antiqua" w:hAnsi="Book Antiqua" w:cs="Book Antiqua"/>
          <w:color w:val="000000"/>
          <w:lang w:eastAsia="zh-CN"/>
        </w:rPr>
        <w:t xml:space="preserve"> </w:t>
      </w:r>
      <w:r w:rsidRPr="00660E2B">
        <w:rPr>
          <w:rFonts w:ascii="Book Antiqua" w:eastAsia="Book Antiqua" w:hAnsi="Book Antiqua" w:cs="Book Antiqua"/>
          <w:color w:val="000000"/>
        </w:rPr>
        <w:t>Mohamed EA, Giama NH, Abdalla AO, and Shire AM draft</w:t>
      </w:r>
      <w:r w:rsidR="00135134" w:rsidRPr="00660E2B">
        <w:rPr>
          <w:rFonts w:ascii="Book Antiqua" w:eastAsia="Book Antiqua" w:hAnsi="Book Antiqua" w:cs="Book Antiqua"/>
          <w:color w:val="000000"/>
        </w:rPr>
        <w:t>ed</w:t>
      </w:r>
      <w:r w:rsidRPr="00660E2B">
        <w:rPr>
          <w:rFonts w:ascii="Book Antiqua" w:eastAsia="Book Antiqua" w:hAnsi="Book Antiqua" w:cs="Book Antiqua"/>
          <w:color w:val="000000"/>
        </w:rPr>
        <w:t xml:space="preserve"> the manuscript; Shaleh HM, Oseini AM, Ali HA, Ahmed F, Taha W, Ahmed Mohammed H, Cvinar J, Waaeys IA, Ali H, Allotey LK, Ali AO, Mohamed SA, Harmsen WS, Ahmmad EM, Bajwa NA, Afgarshe MD</w:t>
      </w:r>
      <w:r w:rsidR="00135134" w:rsidRPr="00660E2B">
        <w:rPr>
          <w:rFonts w:ascii="Book Antiqua" w:eastAsia="Book Antiqua" w:hAnsi="Book Antiqua" w:cs="Book Antiqua"/>
          <w:color w:val="000000"/>
        </w:rPr>
        <w:t>, Balls-Berry JE, and Roberts LR</w:t>
      </w:r>
      <w:r w:rsidRPr="00660E2B">
        <w:rPr>
          <w:rFonts w:ascii="Book Antiqua" w:eastAsia="Book Antiqua" w:hAnsi="Book Antiqua" w:cs="Book Antiqua"/>
          <w:color w:val="000000"/>
        </w:rPr>
        <w:t xml:space="preserve"> contributed to </w:t>
      </w:r>
      <w:r w:rsidR="00135134" w:rsidRPr="00660E2B">
        <w:rPr>
          <w:rFonts w:ascii="Book Antiqua" w:eastAsia="Book Antiqua" w:hAnsi="Book Antiqua" w:cs="Book Antiqua"/>
          <w:color w:val="000000"/>
        </w:rPr>
        <w:t>the</w:t>
      </w:r>
      <w:r w:rsidRPr="00660E2B">
        <w:rPr>
          <w:rFonts w:ascii="Book Antiqua" w:eastAsia="Book Antiqua" w:hAnsi="Book Antiqua" w:cs="Book Antiqua"/>
          <w:color w:val="000000"/>
        </w:rPr>
        <w:t xml:space="preserve"> critical revision of the manuscript; </w:t>
      </w:r>
      <w:r w:rsidR="00867E8B">
        <w:rPr>
          <w:rFonts w:ascii="Book Antiqua" w:eastAsia="Book Antiqua" w:hAnsi="Book Antiqua" w:cs="Book Antiqua"/>
          <w:color w:val="000000"/>
        </w:rPr>
        <w:t>A</w:t>
      </w:r>
      <w:r w:rsidRPr="00660E2B">
        <w:rPr>
          <w:rFonts w:ascii="Book Antiqua" w:eastAsia="Book Antiqua" w:hAnsi="Book Antiqua" w:cs="Book Antiqua"/>
          <w:color w:val="000000"/>
        </w:rPr>
        <w:t>ll authors contributed to manuscript revision, read and approved the submitted version.</w:t>
      </w:r>
    </w:p>
    <w:p w14:paraId="56F875AA" w14:textId="77777777" w:rsidR="00A77B3E" w:rsidRPr="00660E2B" w:rsidRDefault="00A77B3E" w:rsidP="00660E2B">
      <w:pPr>
        <w:spacing w:line="360" w:lineRule="auto"/>
        <w:jc w:val="both"/>
        <w:rPr>
          <w:rFonts w:ascii="Book Antiqua" w:hAnsi="Book Antiqua"/>
        </w:rPr>
      </w:pPr>
    </w:p>
    <w:p w14:paraId="14C6D640" w14:textId="42688988"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Supported by </w:t>
      </w:r>
      <w:r w:rsidRPr="00660E2B">
        <w:rPr>
          <w:rFonts w:ascii="Book Antiqua" w:eastAsia="Book Antiqua" w:hAnsi="Book Antiqua" w:cs="Book Antiqua"/>
          <w:color w:val="000000"/>
        </w:rPr>
        <w:t>the Mayo Clinic Center for Clinical and Translational Science from the National Center for Advancing Translational Sciences</w:t>
      </w:r>
      <w:r w:rsidR="00DE3E07" w:rsidRPr="00660E2B">
        <w:rPr>
          <w:rFonts w:ascii="Book Antiqua" w:eastAsia="Book Antiqua" w:hAnsi="Book Antiqua" w:cs="Book Antiqua"/>
          <w:color w:val="000000"/>
        </w:rPr>
        <w:t xml:space="preserve"> (5UL1TR000135-10)</w:t>
      </w:r>
      <w:r w:rsidRPr="00660E2B">
        <w:rPr>
          <w:rFonts w:ascii="Book Antiqua" w:eastAsia="Book Antiqua" w:hAnsi="Book Antiqua" w:cs="Book Antiqua"/>
          <w:color w:val="000000"/>
        </w:rPr>
        <w:t>; the Mayo Clinic Hepatobiliary SPORE from the National Cancer Institute</w:t>
      </w:r>
      <w:r w:rsidR="00DE3E07" w:rsidRPr="00660E2B">
        <w:rPr>
          <w:rFonts w:ascii="Book Antiqua" w:eastAsia="Book Antiqua" w:hAnsi="Book Antiqua" w:cs="Book Antiqua"/>
          <w:color w:val="000000"/>
        </w:rPr>
        <w:t xml:space="preserve"> (5P50CA210964</w:t>
      </w:r>
      <w:r w:rsidR="00DE3E07" w:rsidRPr="00660E2B">
        <w:rPr>
          <w:rFonts w:ascii="Book Antiqua" w:hAnsi="Book Antiqua" w:cs="Book Antiqua"/>
          <w:color w:val="000000"/>
          <w:lang w:eastAsia="zh-CN"/>
        </w:rPr>
        <w:t>-</w:t>
      </w:r>
      <w:r w:rsidR="00DE3E07" w:rsidRPr="00660E2B">
        <w:rPr>
          <w:rFonts w:ascii="Book Antiqua" w:eastAsia="Book Antiqua" w:hAnsi="Book Antiqua" w:cs="Book Antiqua"/>
          <w:color w:val="000000"/>
        </w:rPr>
        <w:t>04)</w:t>
      </w:r>
      <w:r w:rsidRPr="00660E2B">
        <w:rPr>
          <w:rFonts w:ascii="Book Antiqua" w:eastAsia="Book Antiqua" w:hAnsi="Book Antiqua" w:cs="Book Antiqua"/>
          <w:color w:val="000000"/>
        </w:rPr>
        <w:t>; the Mayo Clinic Center for Cell Signaling in Gastroenterology (</w:t>
      </w:r>
      <w:r w:rsidR="00FC354F" w:rsidRPr="00660E2B">
        <w:rPr>
          <w:rFonts w:ascii="Book Antiqua" w:eastAsia="Book Antiqua" w:hAnsi="Book Antiqua" w:cs="Book Antiqua"/>
          <w:color w:val="000000"/>
        </w:rPr>
        <w:t>5</w:t>
      </w:r>
      <w:r w:rsidRPr="00660E2B">
        <w:rPr>
          <w:rFonts w:ascii="Book Antiqua" w:eastAsia="Book Antiqua" w:hAnsi="Book Antiqua" w:cs="Book Antiqua"/>
          <w:color w:val="000000"/>
        </w:rPr>
        <w:t>P30DK084567</w:t>
      </w:r>
      <w:r w:rsidR="00FC354F" w:rsidRPr="00660E2B">
        <w:rPr>
          <w:rFonts w:ascii="Book Antiqua" w:eastAsia="Book Antiqua" w:hAnsi="Book Antiqua" w:cs="Book Antiqua"/>
          <w:color w:val="000000"/>
        </w:rPr>
        <w:t>-14</w:t>
      </w:r>
      <w:r w:rsidRPr="00660E2B">
        <w:rPr>
          <w:rFonts w:ascii="Book Antiqua" w:eastAsia="Book Antiqua" w:hAnsi="Book Antiqua" w:cs="Book Antiqua"/>
          <w:color w:val="000000"/>
        </w:rPr>
        <w:t>); and Gilead Sciences, Inc. (IN-US-174-0230).</w:t>
      </w:r>
    </w:p>
    <w:p w14:paraId="2B160069" w14:textId="77777777" w:rsidR="00A77B3E" w:rsidRPr="00660E2B" w:rsidRDefault="00A77B3E" w:rsidP="00660E2B">
      <w:pPr>
        <w:spacing w:line="360" w:lineRule="auto"/>
        <w:jc w:val="both"/>
        <w:rPr>
          <w:rFonts w:ascii="Book Antiqua" w:hAnsi="Book Antiqua"/>
        </w:rPr>
      </w:pPr>
    </w:p>
    <w:p w14:paraId="061A879A" w14:textId="2B15D4FA"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Corresponding author: </w:t>
      </w:r>
      <w:r w:rsidR="00C33F5C" w:rsidRPr="00660E2B">
        <w:rPr>
          <w:rFonts w:ascii="Book Antiqua" w:eastAsia="Book Antiqua" w:hAnsi="Book Antiqua" w:cs="Book Antiqua"/>
          <w:b/>
          <w:bCs/>
          <w:color w:val="000000"/>
        </w:rPr>
        <w:t>Lewis R Roberts</w:t>
      </w:r>
      <w:r w:rsidRPr="00660E2B">
        <w:rPr>
          <w:rFonts w:ascii="Book Antiqua" w:eastAsia="Book Antiqua" w:hAnsi="Book Antiqua" w:cs="Book Antiqua"/>
          <w:b/>
          <w:bCs/>
          <w:color w:val="000000"/>
        </w:rPr>
        <w:t xml:space="preserve">, </w:t>
      </w:r>
      <w:r w:rsidR="00C33F5C" w:rsidRPr="00660E2B">
        <w:rPr>
          <w:rFonts w:ascii="Book Antiqua" w:eastAsia="Book Antiqua" w:hAnsi="Book Antiqua" w:cs="Book Antiqua"/>
          <w:b/>
          <w:bCs/>
          <w:color w:val="000000"/>
        </w:rPr>
        <w:t xml:space="preserve">MBChB, </w:t>
      </w:r>
      <w:r w:rsidRPr="00660E2B">
        <w:rPr>
          <w:rFonts w:ascii="Book Antiqua" w:eastAsia="Book Antiqua" w:hAnsi="Book Antiqua" w:cs="Book Antiqua"/>
          <w:b/>
          <w:bCs/>
          <w:color w:val="000000"/>
        </w:rPr>
        <w:t xml:space="preserve">PhD, </w:t>
      </w:r>
      <w:r w:rsidR="00F24575" w:rsidRPr="00660E2B">
        <w:rPr>
          <w:rFonts w:ascii="Book Antiqua" w:eastAsia="Book Antiqua" w:hAnsi="Book Antiqua" w:cs="Book Antiqua"/>
          <w:b/>
          <w:bCs/>
          <w:color w:val="000000"/>
        </w:rPr>
        <w:t>Professor</w:t>
      </w:r>
      <w:r w:rsidRPr="00660E2B">
        <w:rPr>
          <w:rFonts w:ascii="Book Antiqua" w:eastAsia="Book Antiqua" w:hAnsi="Book Antiqua" w:cs="Book Antiqua"/>
          <w:b/>
          <w:bCs/>
          <w:color w:val="000000"/>
        </w:rPr>
        <w:t xml:space="preserve">, </w:t>
      </w:r>
      <w:r w:rsidRPr="00660E2B">
        <w:rPr>
          <w:rFonts w:ascii="Book Antiqua" w:eastAsia="Book Antiqua" w:hAnsi="Book Antiqua" w:cs="Book Antiqua"/>
          <w:color w:val="000000"/>
        </w:rPr>
        <w:t xml:space="preserve">Division of Gastroenterology and Hepatology, Mayo Clinic Rochester, 200 First Street SW, Rochester, MN 55905, United States. </w:t>
      </w:r>
      <w:r w:rsidR="00F24575" w:rsidRPr="00660E2B">
        <w:rPr>
          <w:rFonts w:ascii="Book Antiqua" w:eastAsia="Book Antiqua" w:hAnsi="Book Antiqua" w:cs="Book Antiqua"/>
          <w:color w:val="000000"/>
        </w:rPr>
        <w:t>roberts</w:t>
      </w:r>
      <w:r w:rsidRPr="00660E2B">
        <w:rPr>
          <w:rFonts w:ascii="Book Antiqua" w:eastAsia="Book Antiqua" w:hAnsi="Book Antiqua" w:cs="Book Antiqua"/>
          <w:color w:val="000000"/>
        </w:rPr>
        <w:t>.</w:t>
      </w:r>
      <w:r w:rsidR="00F24575" w:rsidRPr="00660E2B">
        <w:rPr>
          <w:rFonts w:ascii="Book Antiqua" w:eastAsia="Book Antiqua" w:hAnsi="Book Antiqua" w:cs="Book Antiqua"/>
          <w:color w:val="000000"/>
        </w:rPr>
        <w:t>lewis</w:t>
      </w:r>
      <w:r w:rsidRPr="00660E2B">
        <w:rPr>
          <w:rFonts w:ascii="Book Antiqua" w:eastAsia="Book Antiqua" w:hAnsi="Book Antiqua" w:cs="Book Antiqua"/>
          <w:color w:val="000000"/>
        </w:rPr>
        <w:t>@mayo.edu</w:t>
      </w:r>
    </w:p>
    <w:p w14:paraId="42D0CF0D" w14:textId="77777777" w:rsidR="00A77B3E" w:rsidRPr="00660E2B" w:rsidRDefault="00A77B3E" w:rsidP="00660E2B">
      <w:pPr>
        <w:spacing w:line="360" w:lineRule="auto"/>
        <w:jc w:val="both"/>
        <w:rPr>
          <w:rFonts w:ascii="Book Antiqua" w:hAnsi="Book Antiqua"/>
        </w:rPr>
      </w:pPr>
    </w:p>
    <w:p w14:paraId="5FA3F0B9"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Received: </w:t>
      </w:r>
      <w:r w:rsidRPr="00660E2B">
        <w:rPr>
          <w:rFonts w:ascii="Book Antiqua" w:eastAsia="Book Antiqua" w:hAnsi="Book Antiqua" w:cs="Book Antiqua"/>
          <w:color w:val="000000"/>
        </w:rPr>
        <w:t>January 19, 2022</w:t>
      </w:r>
    </w:p>
    <w:p w14:paraId="2F56E298"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Revised: </w:t>
      </w:r>
      <w:r w:rsidRPr="00660E2B">
        <w:rPr>
          <w:rFonts w:ascii="Book Antiqua" w:eastAsia="Book Antiqua" w:hAnsi="Book Antiqua" w:cs="Book Antiqua"/>
          <w:color w:val="000000"/>
        </w:rPr>
        <w:t>March 28, 2022</w:t>
      </w:r>
    </w:p>
    <w:p w14:paraId="333F9E96" w14:textId="5F3437DE"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Accepted: </w:t>
      </w:r>
      <w:r w:rsidR="00043D10" w:rsidRPr="00BC7007">
        <w:rPr>
          <w:rFonts w:ascii="Book Antiqua" w:eastAsia="Book Antiqua" w:hAnsi="Book Antiqua" w:cs="Book Antiqua"/>
          <w:color w:val="000000"/>
        </w:rPr>
        <w:t>August 17, 2022</w:t>
      </w:r>
    </w:p>
    <w:p w14:paraId="2AB3B144" w14:textId="1AB11590"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Published online: </w:t>
      </w:r>
    </w:p>
    <w:p w14:paraId="4AA45033" w14:textId="77777777" w:rsidR="00A77B3E" w:rsidRPr="00660E2B" w:rsidRDefault="00A77B3E" w:rsidP="00660E2B">
      <w:pPr>
        <w:spacing w:line="360" w:lineRule="auto"/>
        <w:jc w:val="both"/>
        <w:rPr>
          <w:rFonts w:ascii="Book Antiqua" w:hAnsi="Book Antiqua"/>
        </w:rPr>
        <w:sectPr w:rsidR="00A77B3E" w:rsidRPr="00660E2B">
          <w:footerReference w:type="default" r:id="rId6"/>
          <w:pgSz w:w="12240" w:h="15840"/>
          <w:pgMar w:top="1440" w:right="1440" w:bottom="1440" w:left="1440" w:header="720" w:footer="720" w:gutter="0"/>
          <w:cols w:space="720"/>
          <w:docGrid w:linePitch="360"/>
        </w:sectPr>
      </w:pPr>
    </w:p>
    <w:p w14:paraId="1CA58DD8"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olor w:val="000000"/>
        </w:rPr>
        <w:lastRenderedPageBreak/>
        <w:t>Abstract</w:t>
      </w:r>
    </w:p>
    <w:p w14:paraId="163F5EBA"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BACKGROUND</w:t>
      </w:r>
    </w:p>
    <w:p w14:paraId="1821D572" w14:textId="63E80486"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Chronic hepatitis B </w:t>
      </w:r>
      <w:r w:rsidR="00135134" w:rsidRPr="00660E2B">
        <w:rPr>
          <w:rFonts w:ascii="Book Antiqua" w:eastAsia="Book Antiqua" w:hAnsi="Book Antiqua" w:cs="Book Antiqua"/>
          <w:color w:val="000000"/>
        </w:rPr>
        <w:t xml:space="preserve">virus </w:t>
      </w:r>
      <w:r w:rsidRPr="00660E2B">
        <w:rPr>
          <w:rFonts w:ascii="Book Antiqua" w:eastAsia="Book Antiqua" w:hAnsi="Book Antiqua" w:cs="Book Antiqua"/>
          <w:color w:val="000000"/>
        </w:rPr>
        <w:t xml:space="preserve">(HBV) and hepatitis C virus (HCV) infections are known risk factors for liver disease, </w:t>
      </w:r>
      <w:proofErr w:type="gramStart"/>
      <w:r w:rsidRPr="00660E2B">
        <w:rPr>
          <w:rFonts w:ascii="Book Antiqua" w:eastAsia="Book Antiqua" w:hAnsi="Book Antiqua" w:cs="Book Antiqua"/>
          <w:color w:val="000000"/>
        </w:rPr>
        <w:t>cirrhosis</w:t>
      </w:r>
      <w:proofErr w:type="gramEnd"/>
      <w:r w:rsidRPr="00660E2B">
        <w:rPr>
          <w:rFonts w:ascii="Book Antiqua" w:eastAsia="Book Antiqua" w:hAnsi="Book Antiqua" w:cs="Book Antiqua"/>
          <w:color w:val="000000"/>
        </w:rPr>
        <w:t xml:space="preserve"> and hepatocellular carcinoma (HCC). There is substantial global variation in HBV and HCV prevalence resulting in variations in cirrhosis</w:t>
      </w:r>
      <w:r w:rsidR="00111642" w:rsidRPr="00660E2B">
        <w:rPr>
          <w:rFonts w:ascii="Book Antiqua" w:eastAsia="Book Antiqua" w:hAnsi="Book Antiqua" w:cs="Book Antiqua"/>
          <w:color w:val="000000"/>
        </w:rPr>
        <w:t xml:space="preserve"> and HCC</w:t>
      </w:r>
      <w:r w:rsidRPr="00660E2B">
        <w:rPr>
          <w:rFonts w:ascii="Book Antiqua" w:eastAsia="Book Antiqua" w:hAnsi="Book Antiqua" w:cs="Book Antiqua"/>
          <w:color w:val="000000"/>
        </w:rPr>
        <w:t>. We previously reported high prevalence</w:t>
      </w:r>
      <w:r w:rsidR="005C3671">
        <w:rPr>
          <w:rFonts w:ascii="Book Antiqua" w:eastAsia="Book Antiqua" w:hAnsi="Book Antiqua" w:cs="Book Antiqua"/>
          <w:color w:val="000000"/>
        </w:rPr>
        <w:t xml:space="preserve"> </w:t>
      </w:r>
      <w:r w:rsidRPr="00660E2B">
        <w:rPr>
          <w:rFonts w:ascii="Book Antiqua" w:eastAsia="Book Antiqua" w:hAnsi="Book Antiqua" w:cs="Book Antiqua"/>
          <w:color w:val="000000"/>
        </w:rPr>
        <w:t>of HBV and HCV infections in Somali immigrants seen at an academic medical center in Minnesota.</w:t>
      </w:r>
    </w:p>
    <w:p w14:paraId="65064204" w14:textId="77777777" w:rsidR="00A77B3E" w:rsidRPr="00660E2B" w:rsidRDefault="00A77B3E" w:rsidP="00660E2B">
      <w:pPr>
        <w:spacing w:line="360" w:lineRule="auto"/>
        <w:jc w:val="both"/>
        <w:rPr>
          <w:rFonts w:ascii="Book Antiqua" w:hAnsi="Book Antiqua"/>
        </w:rPr>
      </w:pPr>
    </w:p>
    <w:p w14:paraId="3C1F77DC"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AIM</w:t>
      </w:r>
    </w:p>
    <w:p w14:paraId="1E45F5AF" w14:textId="5A8071C2"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To determine the prevalence of chronic viral hepatitis in Somali immigrants in Minnesota through a community-based screening program.</w:t>
      </w:r>
    </w:p>
    <w:p w14:paraId="7CEF0E57" w14:textId="77777777" w:rsidR="00A77B3E" w:rsidRPr="00660E2B" w:rsidRDefault="00A77B3E" w:rsidP="00660E2B">
      <w:pPr>
        <w:spacing w:line="360" w:lineRule="auto"/>
        <w:jc w:val="both"/>
        <w:rPr>
          <w:rFonts w:ascii="Book Antiqua" w:hAnsi="Book Antiqua"/>
        </w:rPr>
      </w:pPr>
    </w:p>
    <w:p w14:paraId="7A0622A7"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METHODS</w:t>
      </w:r>
    </w:p>
    <w:p w14:paraId="586C5508" w14:textId="5EBED19F"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We conducted a prospective community-based participatory research study in the Somali community in Minnesota in partnership with community advisory boards, community clinics and local mosques between November 2010 and December 2015 (data was analyzed in 2020). Serum was tested for hepatitis B surface antigen, hepatitis B core antibody, hepatitis B surface antibody and anti-</w:t>
      </w:r>
      <w:r w:rsidR="00135134" w:rsidRPr="00660E2B">
        <w:rPr>
          <w:rFonts w:ascii="Book Antiqua" w:eastAsia="Book Antiqua" w:hAnsi="Book Antiqua" w:cs="Book Antiqua"/>
          <w:color w:val="000000"/>
        </w:rPr>
        <w:t>HCV</w:t>
      </w:r>
      <w:r w:rsidRPr="00660E2B">
        <w:rPr>
          <w:rFonts w:ascii="Book Antiqua" w:eastAsia="Book Antiqua" w:hAnsi="Book Antiqua" w:cs="Book Antiqua"/>
          <w:color w:val="000000"/>
        </w:rPr>
        <w:t xml:space="preserve"> antibody.</w:t>
      </w:r>
    </w:p>
    <w:p w14:paraId="4F06F131" w14:textId="77777777" w:rsidR="00A77B3E" w:rsidRPr="00660E2B" w:rsidRDefault="00A77B3E" w:rsidP="00660E2B">
      <w:pPr>
        <w:spacing w:line="360" w:lineRule="auto"/>
        <w:jc w:val="both"/>
        <w:rPr>
          <w:rFonts w:ascii="Book Antiqua" w:hAnsi="Book Antiqua"/>
        </w:rPr>
      </w:pPr>
    </w:p>
    <w:p w14:paraId="585FC41C"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RESULTS</w:t>
      </w:r>
    </w:p>
    <w:p w14:paraId="6CF341CF" w14:textId="23AF4605"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Of 779 participants, 15.4% tested positive for chronic HBV infection, 50.2% for prior exposure to HBV and 7.6% for chronic HCV infection. Calculated age-adjusted frequencies in males and females for chronic HBV were 12.5% and 11.6%; for prior exposure to HBV were 44.8% and 41.3%; and for chronic HCV were 6.7% and 5.7%, respectively. Seven participants developed incident HCC during follow up.</w:t>
      </w:r>
    </w:p>
    <w:p w14:paraId="4B3081A8" w14:textId="77777777" w:rsidR="00A77B3E" w:rsidRPr="00660E2B" w:rsidRDefault="00A77B3E" w:rsidP="00660E2B">
      <w:pPr>
        <w:spacing w:line="360" w:lineRule="auto"/>
        <w:jc w:val="both"/>
        <w:rPr>
          <w:rFonts w:ascii="Book Antiqua" w:hAnsi="Book Antiqua"/>
        </w:rPr>
      </w:pPr>
    </w:p>
    <w:p w14:paraId="1EEAF3C2"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CONCLUSION</w:t>
      </w:r>
    </w:p>
    <w:p w14:paraId="36961844" w14:textId="362C31F4"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Chronic HBV and HCV are major risk factors for liver disease and HCC among Somali immigrants, with prevalence of both infections substantially higher than in the general </w:t>
      </w:r>
      <w:r w:rsidRPr="00660E2B">
        <w:rPr>
          <w:rFonts w:ascii="Book Antiqua" w:eastAsia="Book Antiqua" w:hAnsi="Book Antiqua" w:cs="Book Antiqua"/>
          <w:color w:val="000000"/>
        </w:rPr>
        <w:lastRenderedPageBreak/>
        <w:t>U</w:t>
      </w:r>
      <w:r w:rsidR="00E96AA4" w:rsidRPr="00660E2B">
        <w:rPr>
          <w:rFonts w:ascii="Book Antiqua" w:eastAsia="Book Antiqua" w:hAnsi="Book Antiqua" w:cs="Book Antiqua"/>
          <w:color w:val="000000"/>
        </w:rPr>
        <w:t xml:space="preserve">nited </w:t>
      </w:r>
      <w:r w:rsidRPr="00660E2B">
        <w:rPr>
          <w:rFonts w:ascii="Book Antiqua" w:eastAsia="Book Antiqua" w:hAnsi="Book Antiqua" w:cs="Book Antiqua"/>
          <w:color w:val="000000"/>
        </w:rPr>
        <w:t>S</w:t>
      </w:r>
      <w:r w:rsidR="00E96AA4" w:rsidRPr="00660E2B">
        <w:rPr>
          <w:rFonts w:ascii="Book Antiqua" w:eastAsia="Book Antiqua" w:hAnsi="Book Antiqua" w:cs="Book Antiqua"/>
          <w:color w:val="000000"/>
        </w:rPr>
        <w:t>tates</w:t>
      </w:r>
      <w:r w:rsidRPr="00660E2B">
        <w:rPr>
          <w:rFonts w:ascii="Book Antiqua" w:eastAsia="Book Antiqua" w:hAnsi="Book Antiqua" w:cs="Book Antiqua"/>
          <w:color w:val="000000"/>
        </w:rPr>
        <w:t xml:space="preserve"> population. Community-based screening is essential for identifying and providing health education and linkage to care </w:t>
      </w:r>
      <w:r w:rsidR="005C3671">
        <w:rPr>
          <w:rFonts w:ascii="Book Antiqua" w:eastAsia="Book Antiqua" w:hAnsi="Book Antiqua" w:cs="Book Antiqua"/>
          <w:color w:val="000000"/>
        </w:rPr>
        <w:t>for</w:t>
      </w:r>
      <w:r w:rsidRPr="00660E2B">
        <w:rPr>
          <w:rFonts w:ascii="Book Antiqua" w:eastAsia="Book Antiqua" w:hAnsi="Book Antiqua" w:cs="Book Antiqua"/>
          <w:color w:val="000000"/>
        </w:rPr>
        <w:t xml:space="preserve"> diagnosed patients.</w:t>
      </w:r>
    </w:p>
    <w:p w14:paraId="372DCAC9" w14:textId="77777777" w:rsidR="00A77B3E" w:rsidRPr="00660E2B" w:rsidRDefault="00A77B3E" w:rsidP="00660E2B">
      <w:pPr>
        <w:spacing w:line="360" w:lineRule="auto"/>
        <w:jc w:val="both"/>
        <w:rPr>
          <w:rFonts w:ascii="Book Antiqua" w:hAnsi="Book Antiqua"/>
        </w:rPr>
      </w:pPr>
    </w:p>
    <w:p w14:paraId="72C951F0"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Key Words: </w:t>
      </w:r>
      <w:r w:rsidRPr="00660E2B">
        <w:rPr>
          <w:rFonts w:ascii="Book Antiqua" w:eastAsia="Book Antiqua" w:hAnsi="Book Antiqua" w:cs="Book Antiqua"/>
          <w:color w:val="000000"/>
        </w:rPr>
        <w:t>Viral hepatitis; Liver disease; Community engagement; African; Immigrant health</w:t>
      </w:r>
    </w:p>
    <w:p w14:paraId="30596AFC" w14:textId="77777777" w:rsidR="00A77B3E" w:rsidRPr="00660E2B" w:rsidRDefault="00A77B3E" w:rsidP="00660E2B">
      <w:pPr>
        <w:spacing w:line="360" w:lineRule="auto"/>
        <w:jc w:val="both"/>
        <w:rPr>
          <w:rFonts w:ascii="Book Antiqua" w:hAnsi="Book Antiqua"/>
        </w:rPr>
      </w:pPr>
    </w:p>
    <w:p w14:paraId="716A16B1"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Mohamed EA, Giama NH, Abdalla AO, Shaleh HM, Oseini AM, Ali HA, Ahmed F, Taha W, Ahmed Mohammed H, Cvinar J, Waaeys IA, Ali H, Allotey LK, Ali AO, Mohamed SA, Harmsen WS, Ahmmad EM, Bajwa NA, Afgarshe MD, Shire AM, Balls-Berry JE, Roberts LR. High prevalence of chronic viral hepatitis B and C in Minnesota Somalis contributes to rising hepatocellular carcinoma incidence. </w:t>
      </w:r>
      <w:r w:rsidRPr="00660E2B">
        <w:rPr>
          <w:rFonts w:ascii="Book Antiqua" w:eastAsia="Book Antiqua" w:hAnsi="Book Antiqua" w:cs="Book Antiqua"/>
          <w:i/>
          <w:iCs/>
          <w:color w:val="000000"/>
        </w:rPr>
        <w:t>World J Gastroenterol</w:t>
      </w:r>
      <w:r w:rsidRPr="00660E2B">
        <w:rPr>
          <w:rFonts w:ascii="Book Antiqua" w:eastAsia="Book Antiqua" w:hAnsi="Book Antiqua" w:cs="Book Antiqua"/>
          <w:color w:val="000000"/>
        </w:rPr>
        <w:t xml:space="preserve"> 2022; In press</w:t>
      </w:r>
    </w:p>
    <w:p w14:paraId="0DF579A4" w14:textId="77777777" w:rsidR="00A77B3E" w:rsidRPr="00660E2B" w:rsidRDefault="00A77B3E" w:rsidP="00660E2B">
      <w:pPr>
        <w:spacing w:line="360" w:lineRule="auto"/>
        <w:jc w:val="both"/>
        <w:rPr>
          <w:rFonts w:ascii="Book Antiqua" w:hAnsi="Book Antiqua"/>
        </w:rPr>
      </w:pPr>
    </w:p>
    <w:p w14:paraId="1D484D71" w14:textId="2FA4B664"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Core Tip: </w:t>
      </w:r>
      <w:r w:rsidRPr="00660E2B">
        <w:rPr>
          <w:rFonts w:ascii="Book Antiqua" w:eastAsia="Book Antiqua" w:hAnsi="Book Antiqua" w:cs="Book Antiqua"/>
          <w:color w:val="000000"/>
        </w:rPr>
        <w:t>This prospective community-based study evaluate</w:t>
      </w:r>
      <w:r w:rsidR="00C460B7" w:rsidRPr="00660E2B">
        <w:rPr>
          <w:rFonts w:ascii="Book Antiqua" w:eastAsia="Book Antiqua" w:hAnsi="Book Antiqua" w:cs="Book Antiqua"/>
          <w:color w:val="000000"/>
        </w:rPr>
        <w:t>d</w:t>
      </w:r>
      <w:r w:rsidRPr="00660E2B">
        <w:rPr>
          <w:rFonts w:ascii="Book Antiqua" w:eastAsia="Book Antiqua" w:hAnsi="Book Antiqua" w:cs="Book Antiqua"/>
          <w:color w:val="000000"/>
        </w:rPr>
        <w:t xml:space="preserve"> the prevalence of chronic hepatitis B and C among the immigrant Somali community. Through </w:t>
      </w:r>
      <w:r w:rsidR="00C460B7" w:rsidRPr="00660E2B">
        <w:rPr>
          <w:rFonts w:ascii="Book Antiqua" w:eastAsia="Book Antiqua" w:hAnsi="Book Antiqua" w:cs="Book Antiqua"/>
          <w:color w:val="000000"/>
        </w:rPr>
        <w:t xml:space="preserve">community </w:t>
      </w:r>
      <w:r w:rsidRPr="00660E2B">
        <w:rPr>
          <w:rFonts w:ascii="Book Antiqua" w:eastAsia="Book Antiqua" w:hAnsi="Book Antiqua" w:cs="Book Antiqua"/>
          <w:color w:val="000000"/>
        </w:rPr>
        <w:t xml:space="preserve">partnerships we were able to demonstrate a framework that </w:t>
      </w:r>
      <w:r w:rsidR="00C460B7" w:rsidRPr="00660E2B">
        <w:rPr>
          <w:rFonts w:ascii="Book Antiqua" w:eastAsia="Book Antiqua" w:hAnsi="Book Antiqua" w:cs="Book Antiqua"/>
          <w:color w:val="000000"/>
        </w:rPr>
        <w:t>can be used with</w:t>
      </w:r>
      <w:r w:rsidRPr="00660E2B">
        <w:rPr>
          <w:rFonts w:ascii="Book Antiqua" w:eastAsia="Book Antiqua" w:hAnsi="Book Antiqua" w:cs="Book Antiqua"/>
          <w:color w:val="000000"/>
        </w:rPr>
        <w:t xml:space="preserve"> other immigrant and/or minority communities at-risk for infectious diseases such as</w:t>
      </w:r>
      <w:r w:rsidR="00C460B7" w:rsidRPr="00660E2B">
        <w:rPr>
          <w:rFonts w:ascii="Book Antiqua" w:eastAsia="Book Antiqua" w:hAnsi="Book Antiqua" w:cs="Book Antiqua"/>
          <w:color w:val="000000"/>
        </w:rPr>
        <w:t xml:space="preserve"> </w:t>
      </w:r>
      <w:r w:rsidRPr="00660E2B">
        <w:rPr>
          <w:rFonts w:ascii="Book Antiqua" w:eastAsia="Book Antiqua" w:hAnsi="Book Antiqua" w:cs="Book Antiqua"/>
          <w:color w:val="000000"/>
        </w:rPr>
        <w:t>hepatitis B and C.</w:t>
      </w:r>
    </w:p>
    <w:p w14:paraId="79CF98C0" w14:textId="77777777" w:rsidR="00A77B3E" w:rsidRPr="00660E2B" w:rsidRDefault="00A77B3E" w:rsidP="00660E2B">
      <w:pPr>
        <w:spacing w:line="360" w:lineRule="auto"/>
        <w:jc w:val="both"/>
        <w:rPr>
          <w:rFonts w:ascii="Book Antiqua" w:hAnsi="Book Antiqua"/>
        </w:rPr>
      </w:pPr>
    </w:p>
    <w:p w14:paraId="2C240080"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aps/>
          <w:color w:val="000000"/>
          <w:u w:val="single"/>
        </w:rPr>
        <w:t>INTRODUCTION</w:t>
      </w:r>
    </w:p>
    <w:p w14:paraId="7C3406FD" w14:textId="25724720"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Globally, liver cancer ranks 6</w:t>
      </w:r>
      <w:r w:rsidRPr="00660E2B">
        <w:rPr>
          <w:rFonts w:ascii="Book Antiqua" w:eastAsia="Book Antiqua" w:hAnsi="Book Antiqua" w:cs="Book Antiqua"/>
          <w:color w:val="000000"/>
          <w:vertAlign w:val="superscript"/>
        </w:rPr>
        <w:t>th</w:t>
      </w:r>
      <w:r w:rsidRPr="00660E2B">
        <w:rPr>
          <w:rFonts w:ascii="Book Antiqua" w:eastAsia="Book Antiqua" w:hAnsi="Book Antiqua" w:cs="Book Antiqua"/>
          <w:color w:val="000000"/>
        </w:rPr>
        <w:t xml:space="preserve"> in cancer incidence and 4</w:t>
      </w:r>
      <w:r w:rsidRPr="00660E2B">
        <w:rPr>
          <w:rFonts w:ascii="Book Antiqua" w:eastAsia="Book Antiqua" w:hAnsi="Book Antiqua" w:cs="Book Antiqua"/>
          <w:color w:val="000000"/>
          <w:vertAlign w:val="superscript"/>
        </w:rPr>
        <w:t>th</w:t>
      </w:r>
      <w:r w:rsidRPr="00660E2B">
        <w:rPr>
          <w:rFonts w:ascii="Book Antiqua" w:eastAsia="Book Antiqua" w:hAnsi="Book Antiqua" w:cs="Book Antiqua"/>
          <w:color w:val="000000"/>
        </w:rPr>
        <w:t xml:space="preserve"> in cancer mortality</w:t>
      </w:r>
      <w:r w:rsidRPr="00660E2B">
        <w:rPr>
          <w:rFonts w:ascii="Book Antiqua" w:eastAsia="Book Antiqua" w:hAnsi="Book Antiqua" w:cs="Book Antiqua"/>
          <w:color w:val="000000"/>
          <w:vertAlign w:val="superscript"/>
        </w:rPr>
        <w:t>[1]</w:t>
      </w:r>
      <w:r w:rsidRPr="00660E2B">
        <w:rPr>
          <w:rFonts w:ascii="Book Antiqua" w:eastAsia="Book Antiqua" w:hAnsi="Book Antiqua" w:cs="Book Antiqua"/>
          <w:color w:val="000000"/>
        </w:rPr>
        <w:t xml:space="preserve">. For many years, chronic </w:t>
      </w:r>
      <w:r w:rsidR="00E96AA4" w:rsidRPr="00660E2B">
        <w:rPr>
          <w:rFonts w:ascii="Book Antiqua" w:eastAsia="Book Antiqua" w:hAnsi="Book Antiqua" w:cs="Book Antiqua"/>
          <w:color w:val="000000"/>
        </w:rPr>
        <w:t>hepatitis C virus (</w:t>
      </w:r>
      <w:r w:rsidRPr="00660E2B">
        <w:rPr>
          <w:rFonts w:ascii="Book Antiqua" w:eastAsia="Book Antiqua" w:hAnsi="Book Antiqua" w:cs="Book Antiqua"/>
          <w:color w:val="000000"/>
        </w:rPr>
        <w:t>HCV</w:t>
      </w:r>
      <w:r w:rsidR="00E96AA4" w:rsidRPr="00660E2B">
        <w:rPr>
          <w:rFonts w:ascii="Book Antiqua" w:eastAsia="Book Antiqua" w:hAnsi="Book Antiqua" w:cs="Book Antiqua"/>
          <w:color w:val="000000"/>
        </w:rPr>
        <w:t>)</w:t>
      </w:r>
      <w:r w:rsidRPr="00660E2B">
        <w:rPr>
          <w:rFonts w:ascii="Book Antiqua" w:eastAsia="Book Antiqua" w:hAnsi="Book Antiqua" w:cs="Book Antiqua"/>
          <w:color w:val="000000"/>
        </w:rPr>
        <w:t xml:space="preserve"> infection has been the most common risk factor for</w:t>
      </w:r>
      <w:r w:rsidR="00E96AA4" w:rsidRPr="00660E2B">
        <w:rPr>
          <w:rFonts w:ascii="Book Antiqua" w:eastAsia="Book Antiqua" w:hAnsi="Book Antiqua" w:cs="Book Antiqua"/>
          <w:color w:val="000000"/>
        </w:rPr>
        <w:t xml:space="preserve"> hepatocellular carcinoma</w:t>
      </w:r>
      <w:r w:rsidRPr="00660E2B">
        <w:rPr>
          <w:rFonts w:ascii="Book Antiqua" w:eastAsia="Book Antiqua" w:hAnsi="Book Antiqua" w:cs="Book Antiqua"/>
          <w:color w:val="000000"/>
        </w:rPr>
        <w:t xml:space="preserve"> </w:t>
      </w:r>
      <w:r w:rsidR="00E96AA4" w:rsidRPr="00660E2B">
        <w:rPr>
          <w:rFonts w:ascii="Book Antiqua" w:eastAsia="Book Antiqua" w:hAnsi="Book Antiqua" w:cs="Book Antiqua"/>
          <w:color w:val="000000"/>
        </w:rPr>
        <w:t>(</w:t>
      </w:r>
      <w:r w:rsidRPr="00660E2B">
        <w:rPr>
          <w:rFonts w:ascii="Book Antiqua" w:eastAsia="Book Antiqua" w:hAnsi="Book Antiqua" w:cs="Book Antiqua"/>
          <w:color w:val="000000"/>
        </w:rPr>
        <w:t>HCC</w:t>
      </w:r>
      <w:r w:rsidR="00E96AA4" w:rsidRPr="00660E2B">
        <w:rPr>
          <w:rFonts w:ascii="Book Antiqua" w:eastAsia="Book Antiqua" w:hAnsi="Book Antiqua" w:cs="Book Antiqua"/>
          <w:color w:val="000000"/>
        </w:rPr>
        <w:t>)</w:t>
      </w:r>
      <w:r w:rsidRPr="00660E2B">
        <w:rPr>
          <w:rFonts w:ascii="Book Antiqua" w:eastAsia="Book Antiqua" w:hAnsi="Book Antiqua" w:cs="Book Antiqua"/>
          <w:color w:val="000000"/>
        </w:rPr>
        <w:t xml:space="preserve"> in the United States</w:t>
      </w:r>
      <w:r w:rsidRPr="00660E2B">
        <w:rPr>
          <w:rFonts w:ascii="Book Antiqua" w:eastAsia="Book Antiqua" w:hAnsi="Book Antiqua" w:cs="Book Antiqua"/>
          <w:color w:val="000000"/>
          <w:vertAlign w:val="superscript"/>
        </w:rPr>
        <w:t>[2-</w:t>
      </w:r>
      <w:r w:rsidR="00690F6E" w:rsidRPr="00660E2B">
        <w:rPr>
          <w:rFonts w:ascii="Book Antiqua" w:eastAsia="Book Antiqua" w:hAnsi="Book Antiqua" w:cs="Book Antiqua"/>
          <w:color w:val="000000"/>
          <w:vertAlign w:val="superscript"/>
        </w:rPr>
        <w:t>6</w:t>
      </w:r>
      <w:r w:rsidRPr="00660E2B">
        <w:rPr>
          <w:rFonts w:ascii="Book Antiqua" w:eastAsia="Book Antiqua" w:hAnsi="Book Antiqua" w:cs="Book Antiqua"/>
          <w:color w:val="000000"/>
          <w:vertAlign w:val="superscript"/>
        </w:rPr>
        <w:t>]</w:t>
      </w:r>
      <w:r w:rsidR="00BD1E34" w:rsidRPr="00660E2B">
        <w:rPr>
          <w:rFonts w:ascii="Book Antiqua" w:eastAsia="Book Antiqua" w:hAnsi="Book Antiqua" w:cs="Book Antiqua"/>
          <w:color w:val="000000"/>
        </w:rPr>
        <w:t>.</w:t>
      </w:r>
      <w:r w:rsidR="00A1375F" w:rsidRPr="00660E2B">
        <w:rPr>
          <w:rFonts w:ascii="Book Antiqua" w:eastAsia="Book Antiqua" w:hAnsi="Book Antiqua" w:cs="Book Antiqua"/>
          <w:color w:val="000000"/>
        </w:rPr>
        <w:t xml:space="preserve"> </w:t>
      </w:r>
      <w:r w:rsidR="00CC421C" w:rsidRPr="00660E2B">
        <w:rPr>
          <w:rFonts w:ascii="Book Antiqua" w:eastAsia="Book Antiqua" w:hAnsi="Book Antiqua" w:cs="Book Antiqua"/>
          <w:color w:val="000000"/>
        </w:rPr>
        <w:t xml:space="preserve">There </w:t>
      </w:r>
      <w:r w:rsidR="005C3671">
        <w:rPr>
          <w:rFonts w:ascii="Book Antiqua" w:eastAsia="Book Antiqua" w:hAnsi="Book Antiqua" w:cs="Book Antiqua"/>
          <w:color w:val="000000"/>
        </w:rPr>
        <w:t>is a</w:t>
      </w:r>
      <w:r w:rsidR="00CC421C" w:rsidRPr="00660E2B">
        <w:rPr>
          <w:rFonts w:ascii="Book Antiqua" w:eastAsia="Book Antiqua" w:hAnsi="Book Antiqua" w:cs="Book Antiqua"/>
          <w:color w:val="000000"/>
        </w:rPr>
        <w:t xml:space="preserve"> high prevalence</w:t>
      </w:r>
      <w:r w:rsidR="005C3671">
        <w:rPr>
          <w:rFonts w:ascii="Book Antiqua" w:eastAsia="Book Antiqua" w:hAnsi="Book Antiqua" w:cs="Book Antiqua"/>
          <w:color w:val="000000"/>
        </w:rPr>
        <w:t xml:space="preserve"> </w:t>
      </w:r>
      <w:r w:rsidR="00CC421C" w:rsidRPr="00660E2B">
        <w:rPr>
          <w:rFonts w:ascii="Book Antiqua" w:eastAsia="Book Antiqua" w:hAnsi="Book Antiqua" w:cs="Book Antiqua"/>
          <w:color w:val="000000"/>
        </w:rPr>
        <w:t xml:space="preserve">of chronic viral hepatitis in Asia and sub-Saharan </w:t>
      </w:r>
      <w:proofErr w:type="gramStart"/>
      <w:r w:rsidR="00CC421C" w:rsidRPr="00660E2B">
        <w:rPr>
          <w:rFonts w:ascii="Book Antiqua" w:eastAsia="Book Antiqua" w:hAnsi="Book Antiqua" w:cs="Book Antiqua"/>
          <w:color w:val="000000"/>
        </w:rPr>
        <w:t>Africa</w:t>
      </w:r>
      <w:r w:rsidR="00A1375F" w:rsidRPr="00660E2B">
        <w:rPr>
          <w:rFonts w:ascii="Book Antiqua" w:eastAsia="Book Antiqua" w:hAnsi="Book Antiqua" w:cs="Book Antiqua"/>
          <w:color w:val="000000"/>
          <w:vertAlign w:val="superscript"/>
        </w:rPr>
        <w:t>[</w:t>
      </w:r>
      <w:proofErr w:type="gramEnd"/>
      <w:r w:rsidR="00A1375F" w:rsidRPr="00660E2B">
        <w:rPr>
          <w:rFonts w:ascii="Book Antiqua" w:eastAsia="Book Antiqua" w:hAnsi="Book Antiqua" w:cs="Book Antiqua"/>
          <w:color w:val="000000"/>
          <w:vertAlign w:val="superscript"/>
        </w:rPr>
        <w:t>7-11]</w:t>
      </w:r>
      <w:r w:rsidR="00A1375F" w:rsidRPr="00660E2B">
        <w:rPr>
          <w:rFonts w:ascii="Book Antiqua" w:eastAsia="Book Antiqua" w:hAnsi="Book Antiqua" w:cs="Book Antiqua"/>
          <w:color w:val="000000"/>
        </w:rPr>
        <w:t xml:space="preserve">. </w:t>
      </w:r>
      <w:r w:rsidRPr="00660E2B">
        <w:rPr>
          <w:rFonts w:ascii="Book Antiqua" w:eastAsia="Book Antiqua" w:hAnsi="Book Antiqua" w:cs="Book Antiqua"/>
          <w:color w:val="000000"/>
        </w:rPr>
        <w:t>Partly due to immigration from high-prevalence countries in Africa and Asia, hepatitis B virus (HBV) infection remains an important risk factor</w:t>
      </w:r>
      <w:r w:rsidR="00DE71C9" w:rsidRPr="00660E2B">
        <w:rPr>
          <w:rFonts w:ascii="Book Antiqua" w:eastAsia="Book Antiqua" w:hAnsi="Book Antiqua" w:cs="Book Antiqua"/>
          <w:color w:val="000000"/>
        </w:rPr>
        <w:t xml:space="preserve"> in the United States</w:t>
      </w:r>
      <w:r w:rsidRPr="00660E2B">
        <w:rPr>
          <w:rFonts w:ascii="Book Antiqua" w:eastAsia="Book Antiqua" w:hAnsi="Book Antiqua" w:cs="Book Antiqua"/>
          <w:color w:val="000000"/>
          <w:vertAlign w:val="superscript"/>
        </w:rPr>
        <w:t>[</w:t>
      </w:r>
      <w:r w:rsidR="00A1375F" w:rsidRPr="00660E2B">
        <w:rPr>
          <w:rFonts w:ascii="Book Antiqua" w:eastAsia="Book Antiqua" w:hAnsi="Book Antiqua" w:cs="Book Antiqua"/>
          <w:color w:val="000000"/>
          <w:vertAlign w:val="superscript"/>
        </w:rPr>
        <w:t>12-</w:t>
      </w:r>
      <w:r w:rsidRPr="00660E2B">
        <w:rPr>
          <w:rFonts w:ascii="Book Antiqua" w:eastAsia="Book Antiqua" w:hAnsi="Book Antiqua" w:cs="Book Antiqua"/>
          <w:color w:val="000000"/>
          <w:vertAlign w:val="superscript"/>
        </w:rPr>
        <w:t>15]</w:t>
      </w:r>
      <w:r w:rsidRPr="00660E2B">
        <w:rPr>
          <w:rFonts w:ascii="Book Antiqua" w:eastAsia="Book Antiqua" w:hAnsi="Book Antiqua" w:cs="Book Antiqua"/>
          <w:color w:val="000000"/>
        </w:rPr>
        <w:t>. Consequently, HCC disproportionately affects individuals of African and Asian ancestry and Hispanic ethnicity</w:t>
      </w:r>
      <w:r w:rsidRPr="00660E2B">
        <w:rPr>
          <w:rFonts w:ascii="Book Antiqua" w:eastAsia="Book Antiqua" w:hAnsi="Book Antiqua" w:cs="Book Antiqua"/>
          <w:color w:val="000000"/>
          <w:vertAlign w:val="superscript"/>
        </w:rPr>
        <w:t>[16,17]</w:t>
      </w:r>
      <w:r w:rsidRPr="00660E2B">
        <w:rPr>
          <w:rFonts w:ascii="Book Antiqua" w:eastAsia="Book Antiqua" w:hAnsi="Book Antiqua" w:cs="Book Antiqua"/>
          <w:color w:val="000000"/>
        </w:rPr>
        <w:t xml:space="preserve">. Africa has the youngest median </w:t>
      </w:r>
      <w:r w:rsidR="00E96AA4" w:rsidRPr="00660E2B">
        <w:rPr>
          <w:rFonts w:ascii="Book Antiqua" w:eastAsia="Book Antiqua" w:hAnsi="Book Antiqua" w:cs="Book Antiqua"/>
          <w:color w:val="000000"/>
        </w:rPr>
        <w:t xml:space="preserve">[interquartile range </w:t>
      </w:r>
      <w:r w:rsidRPr="00660E2B">
        <w:rPr>
          <w:rFonts w:ascii="Book Antiqua" w:eastAsia="Book Antiqua" w:hAnsi="Book Antiqua" w:cs="Book Antiqua"/>
          <w:color w:val="000000"/>
        </w:rPr>
        <w:t>(IQR</w:t>
      </w:r>
      <w:r w:rsidR="00E96AA4" w:rsidRPr="00660E2B">
        <w:rPr>
          <w:rFonts w:ascii="Book Antiqua" w:eastAsia="Book Antiqua" w:hAnsi="Book Antiqua" w:cs="Book Antiqua"/>
          <w:color w:val="000000"/>
        </w:rPr>
        <w:t>)</w:t>
      </w:r>
      <w:r w:rsidRPr="00660E2B">
        <w:rPr>
          <w:rFonts w:ascii="Book Antiqua" w:eastAsia="Book Antiqua" w:hAnsi="Book Antiqua" w:cs="Book Antiqua"/>
          <w:color w:val="000000"/>
        </w:rPr>
        <w:t xml:space="preserve">; </w:t>
      </w:r>
      <w:r w:rsidR="00E96AA4" w:rsidRPr="00660E2B">
        <w:rPr>
          <w:rFonts w:ascii="Book Antiqua" w:eastAsia="Book Antiqua" w:hAnsi="Book Antiqua" w:cs="Book Antiqua"/>
          <w:color w:val="000000"/>
        </w:rPr>
        <w:t>r</w:t>
      </w:r>
      <w:r w:rsidRPr="00660E2B">
        <w:rPr>
          <w:rFonts w:ascii="Book Antiqua" w:eastAsia="Book Antiqua" w:hAnsi="Book Antiqua" w:cs="Book Antiqua"/>
          <w:color w:val="000000"/>
        </w:rPr>
        <w:t>ange</w:t>
      </w:r>
      <w:r w:rsidR="00E96AA4" w:rsidRPr="00660E2B">
        <w:rPr>
          <w:rFonts w:ascii="Book Antiqua" w:eastAsia="Book Antiqua" w:hAnsi="Book Antiqua" w:cs="Book Antiqua"/>
          <w:color w:val="000000"/>
        </w:rPr>
        <w:t>]</w:t>
      </w:r>
      <w:r w:rsidRPr="00660E2B">
        <w:rPr>
          <w:rFonts w:ascii="Book Antiqua" w:eastAsia="Book Antiqua" w:hAnsi="Book Antiqua" w:cs="Book Antiqua"/>
          <w:color w:val="000000"/>
        </w:rPr>
        <w:t xml:space="preserve"> age at HCC diagnosis worldwide [45 (35-57; 8-95)], increasing the burden of years of life lost from chronic viral hepatitis.</w:t>
      </w:r>
    </w:p>
    <w:p w14:paraId="6E459B49" w14:textId="742975EE" w:rsidR="00E96AA4" w:rsidRPr="00660E2B" w:rsidRDefault="006F5482" w:rsidP="00660E2B">
      <w:pPr>
        <w:spacing w:line="360" w:lineRule="auto"/>
        <w:ind w:firstLine="240"/>
        <w:jc w:val="both"/>
        <w:rPr>
          <w:rFonts w:ascii="Book Antiqua" w:hAnsi="Book Antiqua"/>
        </w:rPr>
      </w:pPr>
      <w:r w:rsidRPr="00660E2B">
        <w:rPr>
          <w:rFonts w:ascii="Book Antiqua" w:eastAsia="Book Antiqua" w:hAnsi="Book Antiqua" w:cs="Book Antiqua"/>
          <w:color w:val="000000"/>
        </w:rPr>
        <w:lastRenderedPageBreak/>
        <w:t>Minnesota’s foreign-born population constitutes approximately 9% of the state population</w:t>
      </w:r>
      <w:r w:rsidRPr="00660E2B">
        <w:rPr>
          <w:rFonts w:ascii="Book Antiqua" w:eastAsia="Book Antiqua" w:hAnsi="Book Antiqua" w:cs="Book Antiqua"/>
          <w:color w:val="000000"/>
          <w:vertAlign w:val="superscript"/>
        </w:rPr>
        <w:t>[18]</w:t>
      </w:r>
      <w:r w:rsidRPr="00660E2B">
        <w:rPr>
          <w:rFonts w:ascii="Book Antiqua" w:eastAsia="Book Antiqua" w:hAnsi="Book Antiqua" w:cs="Book Antiqua"/>
          <w:color w:val="000000"/>
        </w:rPr>
        <w:t>. From 2008 to 2017, the Minnesota Department of Health reported an age-adjusted incidence rate of liver cancer of 22.4 per 100000 person-years among Black Minnesotans,</w:t>
      </w:r>
      <w:r w:rsidR="00382CC1">
        <w:rPr>
          <w:rFonts w:ascii="Book Antiqua" w:eastAsia="Book Antiqua" w:hAnsi="Book Antiqua" w:cs="Book Antiqua"/>
          <w:color w:val="000000"/>
        </w:rPr>
        <w:t xml:space="preserve"> a</w:t>
      </w:r>
      <w:r w:rsidRPr="00660E2B">
        <w:rPr>
          <w:rFonts w:ascii="Book Antiqua" w:eastAsia="Book Antiqua" w:hAnsi="Book Antiqua" w:cs="Book Antiqua"/>
          <w:color w:val="000000"/>
        </w:rPr>
        <w:t xml:space="preserve"> 4.3-fold higher</w:t>
      </w:r>
      <w:r w:rsidR="00382CC1">
        <w:rPr>
          <w:rFonts w:ascii="Book Antiqua" w:eastAsia="Book Antiqua" w:hAnsi="Book Antiqua" w:cs="Book Antiqua"/>
          <w:color w:val="000000"/>
        </w:rPr>
        <w:t xml:space="preserve"> rate</w:t>
      </w:r>
      <w:r w:rsidRPr="00660E2B">
        <w:rPr>
          <w:rFonts w:ascii="Book Antiqua" w:eastAsia="Book Antiqua" w:hAnsi="Book Antiqua" w:cs="Book Antiqua"/>
          <w:color w:val="000000"/>
        </w:rPr>
        <w:t xml:space="preserve"> than the rate of 5.2 per 100000 person-years among white, non-Hispanic Minnesotans</w:t>
      </w:r>
      <w:r w:rsidRPr="00660E2B">
        <w:rPr>
          <w:rFonts w:ascii="Book Antiqua" w:eastAsia="Book Antiqua" w:hAnsi="Book Antiqua" w:cs="Book Antiqua"/>
          <w:color w:val="000000"/>
          <w:vertAlign w:val="superscript"/>
        </w:rPr>
        <w:t>[19]</w:t>
      </w:r>
      <w:r w:rsidRPr="00660E2B">
        <w:rPr>
          <w:rFonts w:ascii="Book Antiqua" w:eastAsia="Book Antiqua" w:hAnsi="Book Antiqua" w:cs="Book Antiqua"/>
          <w:color w:val="000000"/>
        </w:rPr>
        <w:t>. A substantial proportion of Minnesota’s Black population are recent African immigrants</w:t>
      </w:r>
      <w:r w:rsidRPr="00660E2B">
        <w:rPr>
          <w:rFonts w:ascii="Book Antiqua" w:eastAsia="Book Antiqua" w:hAnsi="Book Antiqua" w:cs="Book Antiqua"/>
          <w:color w:val="000000"/>
          <w:vertAlign w:val="superscript"/>
        </w:rPr>
        <w:t>[18,20-22]</w:t>
      </w:r>
      <w:r w:rsidRPr="00660E2B">
        <w:rPr>
          <w:rFonts w:ascii="Book Antiqua" w:eastAsia="Book Antiqua" w:hAnsi="Book Antiqua" w:cs="Book Antiqua"/>
          <w:color w:val="000000"/>
        </w:rPr>
        <w:t>. However, due to a general lack of awareness of viral hepatitis, Minnesota’s most recent immigrants from Somalia have limited appreciation of their risk from chronic viral hepatitis and its associated complications</w:t>
      </w:r>
      <w:r w:rsidRPr="00660E2B">
        <w:rPr>
          <w:rFonts w:ascii="Book Antiqua" w:eastAsia="Book Antiqua" w:hAnsi="Book Antiqua" w:cs="Book Antiqua"/>
          <w:color w:val="000000"/>
          <w:vertAlign w:val="superscript"/>
        </w:rPr>
        <w:t>[23]</w:t>
      </w:r>
      <w:r w:rsidRPr="00660E2B">
        <w:rPr>
          <w:rFonts w:ascii="Book Antiqua" w:eastAsia="Book Antiqua" w:hAnsi="Book Antiqua" w:cs="Book Antiqua"/>
          <w:color w:val="000000"/>
        </w:rPr>
        <w:t>.</w:t>
      </w:r>
    </w:p>
    <w:p w14:paraId="6FCCE226" w14:textId="299DAB66" w:rsidR="00A77B3E" w:rsidRPr="00660E2B" w:rsidRDefault="006F5482" w:rsidP="00660E2B">
      <w:pPr>
        <w:spacing w:line="360" w:lineRule="auto"/>
        <w:ind w:firstLine="240"/>
        <w:jc w:val="both"/>
        <w:rPr>
          <w:rFonts w:ascii="Book Antiqua" w:hAnsi="Book Antiqua"/>
        </w:rPr>
      </w:pPr>
      <w:r w:rsidRPr="00660E2B">
        <w:rPr>
          <w:rFonts w:ascii="Book Antiqua" w:eastAsia="Book Antiqua" w:hAnsi="Book Antiqua" w:cs="Book Antiqua"/>
          <w:color w:val="000000"/>
        </w:rPr>
        <w:t>To date, few studies have focused on chronic HBV and HCV infection and their sequelae among recent African immigrants to the United States. There is no population-based study of the rates of HBV and HCV infections among Somalis</w:t>
      </w:r>
      <w:r w:rsidRPr="00660E2B">
        <w:rPr>
          <w:rFonts w:ascii="Book Antiqua" w:eastAsia="Book Antiqua" w:hAnsi="Book Antiqua" w:cs="Book Antiqua"/>
          <w:color w:val="000000"/>
          <w:vertAlign w:val="superscript"/>
        </w:rPr>
        <w:t>[20,24-28]</w:t>
      </w:r>
      <w:r w:rsidRPr="00660E2B">
        <w:rPr>
          <w:rFonts w:ascii="Book Antiqua" w:eastAsia="Book Antiqua" w:hAnsi="Book Antiqua" w:cs="Book Antiqua"/>
          <w:color w:val="000000"/>
        </w:rPr>
        <w:t>. We previously conducted a clinic/hospital-based retrospective study of the rates of HBV and/or HCV infections in Somalis seen at Mayo Clinic from July 1996 to October 2009</w:t>
      </w:r>
      <w:r w:rsidRPr="00660E2B">
        <w:rPr>
          <w:rFonts w:ascii="Book Antiqua" w:eastAsia="Book Antiqua" w:hAnsi="Book Antiqua" w:cs="Book Antiqua"/>
          <w:color w:val="000000"/>
          <w:vertAlign w:val="superscript"/>
        </w:rPr>
        <w:t>[29]</w:t>
      </w:r>
      <w:r w:rsidRPr="00660E2B">
        <w:rPr>
          <w:rFonts w:ascii="Book Antiqua" w:eastAsia="Book Antiqua" w:hAnsi="Book Antiqua" w:cs="Book Antiqua"/>
          <w:color w:val="000000"/>
        </w:rPr>
        <w:t>. We found higher frequencies of chronic HBV (13.</w:t>
      </w:r>
      <w:r w:rsidR="003F1F26" w:rsidRPr="00660E2B">
        <w:rPr>
          <w:rFonts w:ascii="Book Antiqua" w:eastAsia="Book Antiqua" w:hAnsi="Book Antiqua" w:cs="Book Antiqua"/>
          <w:color w:val="000000"/>
        </w:rPr>
        <w:t>6</w:t>
      </w:r>
      <w:r w:rsidRPr="00660E2B">
        <w:rPr>
          <w:rFonts w:ascii="Book Antiqua" w:eastAsia="Book Antiqua" w:hAnsi="Book Antiqua" w:cs="Book Antiqua"/>
          <w:color w:val="000000"/>
        </w:rPr>
        <w:t>%), prior exposure to HBV (</w:t>
      </w:r>
      <w:r w:rsidR="003F1F26" w:rsidRPr="00660E2B">
        <w:rPr>
          <w:rFonts w:ascii="Book Antiqua" w:eastAsia="Book Antiqua" w:hAnsi="Book Antiqua" w:cs="Book Antiqua"/>
          <w:color w:val="000000"/>
        </w:rPr>
        <w:t>55</w:t>
      </w:r>
      <w:r w:rsidRPr="00660E2B">
        <w:rPr>
          <w:rFonts w:ascii="Book Antiqua" w:eastAsia="Book Antiqua" w:hAnsi="Book Antiqua" w:cs="Book Antiqua"/>
          <w:color w:val="000000"/>
        </w:rPr>
        <w:t>.</w:t>
      </w:r>
      <w:r w:rsidR="003F1F26" w:rsidRPr="00660E2B">
        <w:rPr>
          <w:rFonts w:ascii="Book Antiqua" w:eastAsia="Book Antiqua" w:hAnsi="Book Antiqua" w:cs="Book Antiqua"/>
          <w:color w:val="000000"/>
        </w:rPr>
        <w:t>5</w:t>
      </w:r>
      <w:r w:rsidRPr="00660E2B">
        <w:rPr>
          <w:rFonts w:ascii="Book Antiqua" w:eastAsia="Book Antiqua" w:hAnsi="Book Antiqua" w:cs="Book Antiqua"/>
          <w:color w:val="000000"/>
        </w:rPr>
        <w:t>%), and chronic HCV (</w:t>
      </w:r>
      <w:r w:rsidR="003F1F26" w:rsidRPr="00660E2B">
        <w:rPr>
          <w:rFonts w:ascii="Book Antiqua" w:eastAsia="Book Antiqua" w:hAnsi="Book Antiqua" w:cs="Book Antiqua"/>
          <w:color w:val="000000"/>
        </w:rPr>
        <w:t>9</w:t>
      </w:r>
      <w:r w:rsidRPr="00660E2B">
        <w:rPr>
          <w:rFonts w:ascii="Book Antiqua" w:eastAsia="Book Antiqua" w:hAnsi="Book Antiqua" w:cs="Book Antiqua"/>
          <w:color w:val="000000"/>
        </w:rPr>
        <w:t>.</w:t>
      </w:r>
      <w:r w:rsidR="003F1F26" w:rsidRPr="00660E2B">
        <w:rPr>
          <w:rFonts w:ascii="Book Antiqua" w:eastAsia="Book Antiqua" w:hAnsi="Book Antiqua" w:cs="Book Antiqua"/>
          <w:color w:val="000000"/>
        </w:rPr>
        <w:t>1</w:t>
      </w:r>
      <w:r w:rsidRPr="00660E2B">
        <w:rPr>
          <w:rFonts w:ascii="Book Antiqua" w:eastAsia="Book Antiqua" w:hAnsi="Book Antiqua" w:cs="Book Antiqua"/>
          <w:color w:val="000000"/>
        </w:rPr>
        <w:t>%) in Somali Americans compared</w:t>
      </w:r>
      <w:r w:rsidR="00F86892" w:rsidRPr="00660E2B">
        <w:rPr>
          <w:rFonts w:ascii="Book Antiqua" w:eastAsia="Book Antiqua" w:hAnsi="Book Antiqua" w:cs="Book Antiqua"/>
          <w:color w:val="000000"/>
        </w:rPr>
        <w:t xml:space="preserve"> to</w:t>
      </w:r>
      <w:r w:rsidRPr="00660E2B">
        <w:rPr>
          <w:rFonts w:ascii="Book Antiqua" w:eastAsia="Book Antiqua" w:hAnsi="Book Antiqua" w:cs="Book Antiqua"/>
          <w:color w:val="000000"/>
        </w:rPr>
        <w:t xml:space="preserve"> </w:t>
      </w:r>
      <w:r w:rsidR="00F86892" w:rsidRPr="00660E2B">
        <w:rPr>
          <w:rFonts w:ascii="Book Antiqua" w:eastAsia="Book Antiqua" w:hAnsi="Book Antiqua" w:cs="Book Antiqua"/>
          <w:color w:val="000000"/>
        </w:rPr>
        <w:t xml:space="preserve">1.2%, 10.9%, and 2.2% respectively in non-Somali </w:t>
      </w:r>
      <w:r w:rsidRPr="00660E2B">
        <w:rPr>
          <w:rFonts w:ascii="Book Antiqua" w:eastAsia="Book Antiqua" w:hAnsi="Book Antiqua" w:cs="Book Antiqua"/>
          <w:color w:val="000000"/>
        </w:rPr>
        <w:t xml:space="preserve">residents of Olmsted County (of whom </w:t>
      </w:r>
      <w:r w:rsidR="00F86892" w:rsidRPr="00660E2B">
        <w:rPr>
          <w:rFonts w:ascii="Book Antiqua" w:eastAsia="Book Antiqua" w:hAnsi="Book Antiqua" w:cs="Book Antiqua"/>
          <w:color w:val="000000"/>
        </w:rPr>
        <w:t>90</w:t>
      </w:r>
      <w:r w:rsidRPr="00660E2B">
        <w:rPr>
          <w:rFonts w:ascii="Book Antiqua" w:eastAsia="Book Antiqua" w:hAnsi="Book Antiqua" w:cs="Book Antiqua"/>
          <w:color w:val="000000"/>
        </w:rPr>
        <w:t xml:space="preserve">% have European ancestry). Of 30 Somali HCC patients seen, </w:t>
      </w:r>
      <w:r w:rsidR="00F86892" w:rsidRPr="00660E2B">
        <w:rPr>
          <w:rFonts w:ascii="Book Antiqua" w:eastAsia="Book Antiqua" w:hAnsi="Book Antiqua" w:cs="Book Antiqua"/>
          <w:color w:val="000000"/>
        </w:rPr>
        <w:t>22</w:t>
      </w:r>
      <w:r w:rsidR="007C7403" w:rsidRPr="00660E2B">
        <w:rPr>
          <w:rFonts w:ascii="Book Antiqua" w:eastAsia="Book Antiqua" w:hAnsi="Book Antiqua" w:cs="Book Antiqua"/>
          <w:color w:val="000000"/>
        </w:rPr>
        <w:t xml:space="preserve"> of 29</w:t>
      </w:r>
      <w:r w:rsidR="00F86892" w:rsidRPr="00660E2B">
        <w:rPr>
          <w:rFonts w:ascii="Book Antiqua" w:eastAsia="Book Antiqua" w:hAnsi="Book Antiqua" w:cs="Book Antiqua"/>
          <w:color w:val="000000"/>
        </w:rPr>
        <w:t xml:space="preserve"> </w:t>
      </w:r>
      <w:r w:rsidR="007C7403" w:rsidRPr="00660E2B">
        <w:rPr>
          <w:rFonts w:ascii="Book Antiqua" w:eastAsia="Book Antiqua" w:hAnsi="Book Antiqua" w:cs="Book Antiqua"/>
          <w:color w:val="000000"/>
        </w:rPr>
        <w:t xml:space="preserve">with available results </w:t>
      </w:r>
      <w:r w:rsidRPr="00660E2B">
        <w:rPr>
          <w:rFonts w:ascii="Book Antiqua" w:eastAsia="Book Antiqua" w:hAnsi="Book Antiqua" w:cs="Book Antiqua"/>
          <w:color w:val="000000"/>
        </w:rPr>
        <w:t>(</w:t>
      </w:r>
      <w:r w:rsidR="007C7403" w:rsidRPr="00660E2B">
        <w:rPr>
          <w:rFonts w:ascii="Book Antiqua" w:eastAsia="Book Antiqua" w:hAnsi="Book Antiqua" w:cs="Book Antiqua"/>
          <w:color w:val="000000"/>
        </w:rPr>
        <w:t>76</w:t>
      </w:r>
      <w:r w:rsidRPr="00660E2B">
        <w:rPr>
          <w:rFonts w:ascii="Book Antiqua" w:eastAsia="Book Antiqua" w:hAnsi="Book Antiqua" w:cs="Book Antiqua"/>
          <w:color w:val="000000"/>
        </w:rPr>
        <w:t>%) were anti-HCV positive, while 5</w:t>
      </w:r>
      <w:r w:rsidR="007C7403" w:rsidRPr="00660E2B">
        <w:rPr>
          <w:rFonts w:ascii="Book Antiqua" w:eastAsia="Book Antiqua" w:hAnsi="Book Antiqua" w:cs="Book Antiqua"/>
          <w:color w:val="000000"/>
        </w:rPr>
        <w:t xml:space="preserve"> of 28</w:t>
      </w:r>
      <w:r w:rsidRPr="00660E2B">
        <w:rPr>
          <w:rFonts w:ascii="Book Antiqua" w:eastAsia="Book Antiqua" w:hAnsi="Book Antiqua" w:cs="Book Antiqua"/>
          <w:color w:val="000000"/>
        </w:rPr>
        <w:t xml:space="preserve"> </w:t>
      </w:r>
      <w:r w:rsidR="007C7403" w:rsidRPr="00660E2B">
        <w:rPr>
          <w:rFonts w:ascii="Book Antiqua" w:eastAsia="Book Antiqua" w:hAnsi="Book Antiqua" w:cs="Book Antiqua"/>
          <w:color w:val="000000"/>
        </w:rPr>
        <w:t xml:space="preserve">with available results </w:t>
      </w:r>
      <w:r w:rsidRPr="00660E2B">
        <w:rPr>
          <w:rFonts w:ascii="Book Antiqua" w:eastAsia="Book Antiqua" w:hAnsi="Book Antiqua" w:cs="Book Antiqua"/>
          <w:color w:val="000000"/>
        </w:rPr>
        <w:t>(</w:t>
      </w:r>
      <w:r w:rsidR="007C7403" w:rsidRPr="00660E2B">
        <w:rPr>
          <w:rFonts w:ascii="Book Antiqua" w:eastAsia="Book Antiqua" w:hAnsi="Book Antiqua" w:cs="Book Antiqua"/>
          <w:color w:val="000000"/>
        </w:rPr>
        <w:t>18</w:t>
      </w:r>
      <w:r w:rsidRPr="00660E2B">
        <w:rPr>
          <w:rFonts w:ascii="Book Antiqua" w:eastAsia="Book Antiqua" w:hAnsi="Book Antiqua" w:cs="Book Antiqua"/>
          <w:color w:val="000000"/>
        </w:rPr>
        <w:t xml:space="preserve">%) were </w:t>
      </w:r>
      <w:r w:rsidR="00135134" w:rsidRPr="00660E2B">
        <w:rPr>
          <w:rFonts w:ascii="Book Antiqua" w:eastAsia="Book Antiqua" w:hAnsi="Book Antiqua" w:cs="Book Antiqua"/>
          <w:color w:val="000000"/>
        </w:rPr>
        <w:t>hepatitis B surface antigen (</w:t>
      </w:r>
      <w:r w:rsidRPr="00660E2B">
        <w:rPr>
          <w:rFonts w:ascii="Book Antiqua" w:eastAsia="Book Antiqua" w:hAnsi="Book Antiqua" w:cs="Book Antiqua"/>
          <w:color w:val="000000"/>
        </w:rPr>
        <w:t>HBsAg</w:t>
      </w:r>
      <w:r w:rsidR="00135134" w:rsidRPr="00660E2B">
        <w:rPr>
          <w:rFonts w:ascii="Book Antiqua" w:eastAsia="Book Antiqua" w:hAnsi="Book Antiqua" w:cs="Book Antiqua"/>
          <w:color w:val="000000"/>
        </w:rPr>
        <w:t>)</w:t>
      </w:r>
      <w:r w:rsidRPr="00660E2B">
        <w:rPr>
          <w:rFonts w:ascii="Book Antiqua" w:eastAsia="Book Antiqua" w:hAnsi="Book Antiqua" w:cs="Book Antiqua"/>
          <w:color w:val="000000"/>
        </w:rPr>
        <w:t xml:space="preserve"> positive. These results showed high rates of chronic HBV and HCV and revealed that HCV was a primary risk factor for HCC in Somalis</w:t>
      </w:r>
      <w:r w:rsidRPr="00660E2B">
        <w:rPr>
          <w:rFonts w:ascii="Book Antiqua" w:eastAsia="Book Antiqua" w:hAnsi="Book Antiqua" w:cs="Book Antiqua"/>
          <w:color w:val="000000"/>
          <w:vertAlign w:val="superscript"/>
        </w:rPr>
        <w:t>[29]</w:t>
      </w:r>
      <w:r w:rsidRPr="00660E2B">
        <w:rPr>
          <w:rFonts w:ascii="Book Antiqua" w:eastAsia="Book Antiqua" w:hAnsi="Book Antiqua" w:cs="Book Antiqua"/>
          <w:color w:val="000000"/>
        </w:rPr>
        <w:t>. Since clinic/hospital-based studies may overestimate true community disease prevalence, we tested for HBV and HCV in community-resident Somalis through a community-wide screening program.</w:t>
      </w:r>
    </w:p>
    <w:p w14:paraId="220CB9BA" w14:textId="77777777" w:rsidR="00A77B3E" w:rsidRPr="00660E2B" w:rsidRDefault="00A77B3E" w:rsidP="00660E2B">
      <w:pPr>
        <w:spacing w:line="360" w:lineRule="auto"/>
        <w:jc w:val="both"/>
        <w:rPr>
          <w:rFonts w:ascii="Book Antiqua" w:hAnsi="Book Antiqua"/>
        </w:rPr>
      </w:pPr>
    </w:p>
    <w:p w14:paraId="5D3DDA07"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aps/>
          <w:color w:val="000000"/>
          <w:u w:val="single"/>
        </w:rPr>
        <w:t>MATERIALS AND METHODS</w:t>
      </w:r>
    </w:p>
    <w:p w14:paraId="28E226FF" w14:textId="10165D82"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i/>
          <w:iCs/>
          <w:color w:val="000000"/>
        </w:rPr>
        <w:t>Study design</w:t>
      </w:r>
    </w:p>
    <w:p w14:paraId="06FEC00F" w14:textId="69EEDF16"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We performed a cross-sectional, community-wide screening study of Somali immigrant adults. Between November 2010 and December 2015, we used a community-based engagement research framework to offer free HBV and HCV screening to Somali immigrant adults living in Minnesota. Eligible individuals who self-identified as: </w:t>
      </w:r>
      <w:r w:rsidR="00E96AA4" w:rsidRPr="00660E2B">
        <w:rPr>
          <w:rFonts w:ascii="Book Antiqua" w:eastAsia="Book Antiqua" w:hAnsi="Book Antiqua" w:cs="Book Antiqua"/>
          <w:color w:val="000000"/>
        </w:rPr>
        <w:t>(1</w:t>
      </w:r>
      <w:r w:rsidRPr="00660E2B">
        <w:rPr>
          <w:rFonts w:ascii="Book Antiqua" w:eastAsia="Book Antiqua" w:hAnsi="Book Antiqua" w:cs="Book Antiqua"/>
          <w:color w:val="000000"/>
        </w:rPr>
        <w:t xml:space="preserve">) </w:t>
      </w:r>
      <w:r w:rsidR="00E96AA4" w:rsidRPr="00660E2B">
        <w:rPr>
          <w:rFonts w:ascii="Book Antiqua" w:eastAsia="Book Antiqua" w:hAnsi="Book Antiqua" w:cs="Book Antiqua"/>
          <w:color w:val="000000"/>
        </w:rPr>
        <w:t>O</w:t>
      </w:r>
      <w:r w:rsidRPr="00660E2B">
        <w:rPr>
          <w:rFonts w:ascii="Book Antiqua" w:eastAsia="Book Antiqua" w:hAnsi="Book Antiqua" w:cs="Book Antiqua"/>
          <w:color w:val="000000"/>
        </w:rPr>
        <w:t xml:space="preserve">f </w:t>
      </w:r>
      <w:r w:rsidRPr="00660E2B">
        <w:rPr>
          <w:rFonts w:ascii="Book Antiqua" w:eastAsia="Book Antiqua" w:hAnsi="Book Antiqua" w:cs="Book Antiqua"/>
          <w:color w:val="000000"/>
        </w:rPr>
        <w:lastRenderedPageBreak/>
        <w:t>Somali descent</w:t>
      </w:r>
      <w:r w:rsidR="00E96AA4" w:rsidRPr="00660E2B">
        <w:rPr>
          <w:rFonts w:ascii="Book Antiqua" w:eastAsia="Book Antiqua" w:hAnsi="Book Antiqua" w:cs="Book Antiqua"/>
          <w:color w:val="000000"/>
        </w:rPr>
        <w:t>;</w:t>
      </w:r>
      <w:r w:rsidRPr="00660E2B">
        <w:rPr>
          <w:rFonts w:ascii="Book Antiqua" w:eastAsia="Book Antiqua" w:hAnsi="Book Antiqua" w:cs="Book Antiqua"/>
          <w:color w:val="000000"/>
        </w:rPr>
        <w:t xml:space="preserve"> </w:t>
      </w:r>
      <w:r w:rsidR="00E96AA4" w:rsidRPr="00660E2B">
        <w:rPr>
          <w:rFonts w:ascii="Book Antiqua" w:eastAsia="Book Antiqua" w:hAnsi="Book Antiqua" w:cs="Book Antiqua"/>
          <w:color w:val="000000"/>
        </w:rPr>
        <w:t>(2</w:t>
      </w:r>
      <w:r w:rsidRPr="00660E2B">
        <w:rPr>
          <w:rFonts w:ascii="Book Antiqua" w:eastAsia="Book Antiqua" w:hAnsi="Book Antiqua" w:cs="Book Antiqua"/>
          <w:color w:val="000000"/>
        </w:rPr>
        <w:t>) ≥</w:t>
      </w:r>
      <w:r w:rsidR="00E96AA4" w:rsidRPr="00660E2B">
        <w:rPr>
          <w:rFonts w:ascii="Book Antiqua" w:eastAsia="Book Antiqua" w:hAnsi="Book Antiqua" w:cs="Book Antiqua"/>
          <w:color w:val="000000"/>
        </w:rPr>
        <w:t xml:space="preserve"> </w:t>
      </w:r>
      <w:r w:rsidRPr="00660E2B">
        <w:rPr>
          <w:rFonts w:ascii="Book Antiqua" w:eastAsia="Book Antiqua" w:hAnsi="Book Antiqua" w:cs="Book Antiqua"/>
          <w:color w:val="000000"/>
        </w:rPr>
        <w:t>18 years of age</w:t>
      </w:r>
      <w:r w:rsidR="00E96AA4" w:rsidRPr="00660E2B">
        <w:rPr>
          <w:rFonts w:ascii="Book Antiqua" w:eastAsia="Book Antiqua" w:hAnsi="Book Antiqua" w:cs="Book Antiqua"/>
          <w:color w:val="000000"/>
        </w:rPr>
        <w:t>;</w:t>
      </w:r>
      <w:r w:rsidRPr="00660E2B">
        <w:rPr>
          <w:rFonts w:ascii="Book Antiqua" w:eastAsia="Book Antiqua" w:hAnsi="Book Antiqua" w:cs="Book Antiqua"/>
          <w:color w:val="000000"/>
        </w:rPr>
        <w:t xml:space="preserve"> and </w:t>
      </w:r>
      <w:r w:rsidR="00E96AA4" w:rsidRPr="00660E2B">
        <w:rPr>
          <w:rFonts w:ascii="Book Antiqua" w:eastAsia="Book Antiqua" w:hAnsi="Book Antiqua" w:cs="Book Antiqua"/>
          <w:color w:val="000000"/>
        </w:rPr>
        <w:t>(3</w:t>
      </w:r>
      <w:r w:rsidRPr="00660E2B">
        <w:rPr>
          <w:rFonts w:ascii="Book Antiqua" w:eastAsia="Book Antiqua" w:hAnsi="Book Antiqua" w:cs="Book Antiqua"/>
          <w:color w:val="000000"/>
        </w:rPr>
        <w:t xml:space="preserve">) </w:t>
      </w:r>
      <w:r w:rsidR="00E96AA4" w:rsidRPr="00660E2B">
        <w:rPr>
          <w:rFonts w:ascii="Book Antiqua" w:eastAsia="Book Antiqua" w:hAnsi="Book Antiqua" w:cs="Book Antiqua"/>
          <w:color w:val="000000"/>
        </w:rPr>
        <w:t>R</w:t>
      </w:r>
      <w:r w:rsidRPr="00660E2B">
        <w:rPr>
          <w:rFonts w:ascii="Book Antiqua" w:eastAsia="Book Antiqua" w:hAnsi="Book Antiqua" w:cs="Book Antiqua"/>
          <w:color w:val="000000"/>
        </w:rPr>
        <w:t>esident in Minnesota received free HBV and HCV serological screening. Screening was provided for both foreign-born and U</w:t>
      </w:r>
      <w:r w:rsidR="009F7DED" w:rsidRPr="00660E2B">
        <w:rPr>
          <w:rFonts w:ascii="Book Antiqua" w:eastAsia="Book Antiqua" w:hAnsi="Book Antiqua" w:cs="Book Antiqua"/>
          <w:color w:val="000000"/>
        </w:rPr>
        <w:t xml:space="preserve">nited </w:t>
      </w:r>
      <w:r w:rsidRPr="00660E2B">
        <w:rPr>
          <w:rFonts w:ascii="Book Antiqua" w:eastAsia="Book Antiqua" w:hAnsi="Book Antiqua" w:cs="Book Antiqua"/>
          <w:color w:val="000000"/>
        </w:rPr>
        <w:t>S</w:t>
      </w:r>
      <w:r w:rsidR="009F7DED" w:rsidRPr="00660E2B">
        <w:rPr>
          <w:rFonts w:ascii="Book Antiqua" w:eastAsia="Book Antiqua" w:hAnsi="Book Antiqua" w:cs="Book Antiqua"/>
          <w:color w:val="000000"/>
        </w:rPr>
        <w:t>tates</w:t>
      </w:r>
      <w:r w:rsidRPr="00660E2B">
        <w:rPr>
          <w:rFonts w:ascii="Book Antiqua" w:eastAsia="Book Antiqua" w:hAnsi="Book Antiqua" w:cs="Book Antiqua"/>
          <w:color w:val="000000"/>
        </w:rPr>
        <w:t>-born participants. Study recruitment was carried out in the community. We partnered with three community-based health clinics with large Somali clienteles and faith-based establishments and charter schools, to which participants could come for enrollment and blood draws. In partnership with the Somali Health Advisory Committee (SHAC), a community advisory board based in Rochester and Minneapolis/St Paul, the research team provided educational seminars on viral hepatitis screening and liver disease. In addition, members of SHAC facilitated recruitment through word-of-mouth, advertisements, educational sessions and booths at various community events and health fairs in cities across Minnesota.</w:t>
      </w:r>
    </w:p>
    <w:p w14:paraId="761AB47F" w14:textId="77777777" w:rsidR="00A77B3E" w:rsidRPr="00660E2B" w:rsidRDefault="00A77B3E" w:rsidP="00660E2B">
      <w:pPr>
        <w:spacing w:line="360" w:lineRule="auto"/>
        <w:jc w:val="both"/>
        <w:rPr>
          <w:rFonts w:ascii="Book Antiqua" w:hAnsi="Book Antiqua"/>
        </w:rPr>
      </w:pPr>
    </w:p>
    <w:p w14:paraId="798B5D0D"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i/>
          <w:iCs/>
          <w:color w:val="000000"/>
        </w:rPr>
        <w:t>Study population</w:t>
      </w:r>
    </w:p>
    <w:p w14:paraId="727DB1BB" w14:textId="22B0FDFB"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Individuals of Somali heritage who were at least 18 years of age were recruited to participate in the study. Participants provided written informed consent. At the completion of the study, participants received a $20 gift check (remuneration) mailed to their home address. Screening occurred at: </w:t>
      </w:r>
      <w:r w:rsidR="009F7DED" w:rsidRPr="00660E2B">
        <w:rPr>
          <w:rFonts w:ascii="Book Antiqua" w:eastAsia="Book Antiqua" w:hAnsi="Book Antiqua" w:cs="Book Antiqua"/>
          <w:color w:val="000000"/>
        </w:rPr>
        <w:t>(1</w:t>
      </w:r>
      <w:r w:rsidRPr="00660E2B">
        <w:rPr>
          <w:rFonts w:ascii="Book Antiqua" w:eastAsia="Book Antiqua" w:hAnsi="Book Antiqua" w:cs="Book Antiqua"/>
          <w:color w:val="000000"/>
        </w:rPr>
        <w:t xml:space="preserve">) </w:t>
      </w:r>
      <w:r w:rsidR="009F7DED" w:rsidRPr="00660E2B">
        <w:rPr>
          <w:rFonts w:ascii="Book Antiqua" w:eastAsia="Book Antiqua" w:hAnsi="Book Antiqua" w:cs="Book Antiqua"/>
          <w:color w:val="000000"/>
        </w:rPr>
        <w:t>T</w:t>
      </w:r>
      <w:r w:rsidRPr="00660E2B">
        <w:rPr>
          <w:rFonts w:ascii="Book Antiqua" w:eastAsia="Book Antiqua" w:hAnsi="Book Antiqua" w:cs="Book Antiqua"/>
          <w:color w:val="000000"/>
        </w:rPr>
        <w:t>he Mayo Clinic Clinical Research and Trials Unit</w:t>
      </w:r>
      <w:r w:rsidR="009F7DED" w:rsidRPr="00660E2B">
        <w:rPr>
          <w:rFonts w:ascii="Book Antiqua" w:eastAsia="Book Antiqua" w:hAnsi="Book Antiqua" w:cs="Book Antiqua"/>
          <w:color w:val="000000"/>
        </w:rPr>
        <w:t>;</w:t>
      </w:r>
      <w:r w:rsidRPr="00660E2B">
        <w:rPr>
          <w:rFonts w:ascii="Book Antiqua" w:eastAsia="Book Antiqua" w:hAnsi="Book Antiqua" w:cs="Book Antiqua"/>
          <w:color w:val="000000"/>
        </w:rPr>
        <w:t xml:space="preserve"> </w:t>
      </w:r>
      <w:r w:rsidR="009F7DED" w:rsidRPr="00660E2B">
        <w:rPr>
          <w:rFonts w:ascii="Book Antiqua" w:eastAsia="Book Antiqua" w:hAnsi="Book Antiqua" w:cs="Book Antiqua"/>
          <w:color w:val="000000"/>
        </w:rPr>
        <w:t>(2</w:t>
      </w:r>
      <w:r w:rsidRPr="00660E2B">
        <w:rPr>
          <w:rFonts w:ascii="Book Antiqua" w:eastAsia="Book Antiqua" w:hAnsi="Book Antiqua" w:cs="Book Antiqua"/>
          <w:color w:val="000000"/>
        </w:rPr>
        <w:t xml:space="preserve">) </w:t>
      </w:r>
      <w:r w:rsidR="009F7DED" w:rsidRPr="00660E2B">
        <w:rPr>
          <w:rFonts w:ascii="Book Antiqua" w:eastAsia="Book Antiqua" w:hAnsi="Book Antiqua" w:cs="Book Antiqua"/>
          <w:color w:val="000000"/>
        </w:rPr>
        <w:t>C</w:t>
      </w:r>
      <w:r w:rsidRPr="00660E2B">
        <w:rPr>
          <w:rFonts w:ascii="Book Antiqua" w:eastAsia="Book Antiqua" w:hAnsi="Book Antiqua" w:cs="Book Antiqua"/>
          <w:color w:val="000000"/>
        </w:rPr>
        <w:t>ommunity-based clinics</w:t>
      </w:r>
      <w:r w:rsidR="009F7DED" w:rsidRPr="00660E2B">
        <w:rPr>
          <w:rFonts w:ascii="Book Antiqua" w:eastAsia="Book Antiqua" w:hAnsi="Book Antiqua" w:cs="Book Antiqua"/>
          <w:color w:val="000000"/>
        </w:rPr>
        <w:t>;</w:t>
      </w:r>
      <w:r w:rsidRPr="00660E2B">
        <w:rPr>
          <w:rFonts w:ascii="Book Antiqua" w:eastAsia="Book Antiqua" w:hAnsi="Book Antiqua" w:cs="Book Antiqua"/>
          <w:color w:val="000000"/>
        </w:rPr>
        <w:t xml:space="preserve"> </w:t>
      </w:r>
      <w:r w:rsidR="009F7DED" w:rsidRPr="00660E2B">
        <w:rPr>
          <w:rFonts w:ascii="Book Antiqua" w:eastAsia="Book Antiqua" w:hAnsi="Book Antiqua" w:cs="Book Antiqua"/>
          <w:color w:val="000000"/>
        </w:rPr>
        <w:t>(3</w:t>
      </w:r>
      <w:r w:rsidRPr="00660E2B">
        <w:rPr>
          <w:rFonts w:ascii="Book Antiqua" w:eastAsia="Book Antiqua" w:hAnsi="Book Antiqua" w:cs="Book Antiqua"/>
          <w:color w:val="000000"/>
        </w:rPr>
        <w:t xml:space="preserve">) </w:t>
      </w:r>
      <w:r w:rsidR="009F7DED" w:rsidRPr="00660E2B">
        <w:rPr>
          <w:rFonts w:ascii="Book Antiqua" w:eastAsia="Book Antiqua" w:hAnsi="Book Antiqua" w:cs="Book Antiqua"/>
          <w:color w:val="000000"/>
        </w:rPr>
        <w:t>A</w:t>
      </w:r>
      <w:r w:rsidRPr="00660E2B">
        <w:rPr>
          <w:rFonts w:ascii="Book Antiqua" w:eastAsia="Book Antiqua" w:hAnsi="Book Antiqua" w:cs="Book Antiqua"/>
          <w:color w:val="000000"/>
        </w:rPr>
        <w:t xml:space="preserve"> community-based health center</w:t>
      </w:r>
      <w:r w:rsidR="009F7DED" w:rsidRPr="00660E2B">
        <w:rPr>
          <w:rFonts w:ascii="Book Antiqua" w:eastAsia="Book Antiqua" w:hAnsi="Book Antiqua" w:cs="Book Antiqua"/>
          <w:color w:val="000000"/>
        </w:rPr>
        <w:t>;</w:t>
      </w:r>
      <w:r w:rsidRPr="00660E2B">
        <w:rPr>
          <w:rFonts w:ascii="Book Antiqua" w:eastAsia="Book Antiqua" w:hAnsi="Book Antiqua" w:cs="Book Antiqua"/>
          <w:color w:val="000000"/>
        </w:rPr>
        <w:t xml:space="preserve"> </w:t>
      </w:r>
      <w:r w:rsidR="009F7DED" w:rsidRPr="00660E2B">
        <w:rPr>
          <w:rFonts w:ascii="Book Antiqua" w:eastAsia="Book Antiqua" w:hAnsi="Book Antiqua" w:cs="Book Antiqua"/>
          <w:color w:val="000000"/>
        </w:rPr>
        <w:t>(4</w:t>
      </w:r>
      <w:r w:rsidRPr="00660E2B">
        <w:rPr>
          <w:rFonts w:ascii="Book Antiqua" w:eastAsia="Book Antiqua" w:hAnsi="Book Antiqua" w:cs="Book Antiqua"/>
          <w:color w:val="000000"/>
        </w:rPr>
        <w:t xml:space="preserve">) </w:t>
      </w:r>
      <w:r w:rsidR="009F7DED" w:rsidRPr="00660E2B">
        <w:rPr>
          <w:rFonts w:ascii="Book Antiqua" w:eastAsia="Book Antiqua" w:hAnsi="Book Antiqua" w:cs="Book Antiqua"/>
          <w:color w:val="000000"/>
        </w:rPr>
        <w:t>R</w:t>
      </w:r>
      <w:r w:rsidRPr="00660E2B">
        <w:rPr>
          <w:rFonts w:ascii="Book Antiqua" w:eastAsia="Book Antiqua" w:hAnsi="Book Antiqua" w:cs="Book Antiqua"/>
          <w:color w:val="000000"/>
        </w:rPr>
        <w:t>eligious establishments (</w:t>
      </w:r>
      <w:proofErr w:type="gramStart"/>
      <w:r w:rsidRPr="00660E2B">
        <w:rPr>
          <w:rFonts w:ascii="Book Antiqua" w:eastAsia="Book Antiqua" w:hAnsi="Book Antiqua" w:cs="Book Antiqua"/>
          <w:i/>
          <w:iCs/>
          <w:color w:val="000000"/>
        </w:rPr>
        <w:t>i.e.</w:t>
      </w:r>
      <w:proofErr w:type="gramEnd"/>
      <w:r w:rsidRPr="00660E2B">
        <w:rPr>
          <w:rFonts w:ascii="Book Antiqua" w:eastAsia="Book Antiqua" w:hAnsi="Book Antiqua" w:cs="Book Antiqua"/>
          <w:color w:val="000000"/>
        </w:rPr>
        <w:t xml:space="preserve"> mosques)</w:t>
      </w:r>
      <w:r w:rsidR="009F7DED" w:rsidRPr="00660E2B">
        <w:rPr>
          <w:rFonts w:ascii="Book Antiqua" w:eastAsia="Book Antiqua" w:hAnsi="Book Antiqua" w:cs="Book Antiqua"/>
          <w:color w:val="000000"/>
        </w:rPr>
        <w:t>;</w:t>
      </w:r>
      <w:r w:rsidRPr="00660E2B">
        <w:rPr>
          <w:rFonts w:ascii="Book Antiqua" w:eastAsia="Book Antiqua" w:hAnsi="Book Antiqua" w:cs="Book Antiqua"/>
          <w:color w:val="000000"/>
        </w:rPr>
        <w:t xml:space="preserve"> </w:t>
      </w:r>
      <w:r w:rsidR="009F7DED" w:rsidRPr="00660E2B">
        <w:rPr>
          <w:rFonts w:ascii="Book Antiqua" w:eastAsia="Book Antiqua" w:hAnsi="Book Antiqua" w:cs="Book Antiqua"/>
          <w:color w:val="000000"/>
        </w:rPr>
        <w:t>(5</w:t>
      </w:r>
      <w:r w:rsidRPr="00660E2B">
        <w:rPr>
          <w:rFonts w:ascii="Book Antiqua" w:eastAsia="Book Antiqua" w:hAnsi="Book Antiqua" w:cs="Book Antiqua"/>
          <w:color w:val="000000"/>
        </w:rPr>
        <w:t xml:space="preserve">) </w:t>
      </w:r>
      <w:r w:rsidR="009F7DED" w:rsidRPr="00660E2B">
        <w:rPr>
          <w:rFonts w:ascii="Book Antiqua" w:eastAsia="Book Antiqua" w:hAnsi="Book Antiqua" w:cs="Book Antiqua"/>
          <w:color w:val="000000"/>
        </w:rPr>
        <w:t>C</w:t>
      </w:r>
      <w:r w:rsidRPr="00660E2B">
        <w:rPr>
          <w:rFonts w:ascii="Book Antiqua" w:eastAsia="Book Antiqua" w:hAnsi="Book Antiqua" w:cs="Book Antiqua"/>
          <w:color w:val="000000"/>
        </w:rPr>
        <w:t>harter schools</w:t>
      </w:r>
      <w:r w:rsidR="009F7DED" w:rsidRPr="00660E2B">
        <w:rPr>
          <w:rFonts w:ascii="Book Antiqua" w:eastAsia="Book Antiqua" w:hAnsi="Book Antiqua" w:cs="Book Antiqua"/>
          <w:color w:val="000000"/>
        </w:rPr>
        <w:t>;</w:t>
      </w:r>
      <w:r w:rsidRPr="00660E2B">
        <w:rPr>
          <w:rFonts w:ascii="Book Antiqua" w:eastAsia="Book Antiqua" w:hAnsi="Book Antiqua" w:cs="Book Antiqua"/>
          <w:color w:val="000000"/>
        </w:rPr>
        <w:t xml:space="preserve"> or </w:t>
      </w:r>
      <w:r w:rsidR="009F7DED" w:rsidRPr="00660E2B">
        <w:rPr>
          <w:rFonts w:ascii="Book Antiqua" w:eastAsia="Book Antiqua" w:hAnsi="Book Antiqua" w:cs="Book Antiqua"/>
          <w:color w:val="000000"/>
        </w:rPr>
        <w:t>(6</w:t>
      </w:r>
      <w:r w:rsidRPr="00660E2B">
        <w:rPr>
          <w:rFonts w:ascii="Book Antiqua" w:eastAsia="Book Antiqua" w:hAnsi="Book Antiqua" w:cs="Book Antiqua"/>
          <w:color w:val="000000"/>
        </w:rPr>
        <w:t xml:space="preserve">) </w:t>
      </w:r>
      <w:r w:rsidR="009F7DED" w:rsidRPr="00660E2B">
        <w:rPr>
          <w:rFonts w:ascii="Book Antiqua" w:eastAsia="Book Antiqua" w:hAnsi="Book Antiqua" w:cs="Book Antiqua"/>
          <w:color w:val="000000"/>
        </w:rPr>
        <w:t>A</w:t>
      </w:r>
      <w:r w:rsidRPr="00660E2B">
        <w:rPr>
          <w:rFonts w:ascii="Book Antiqua" w:eastAsia="Book Antiqua" w:hAnsi="Book Antiqua" w:cs="Book Antiqua"/>
          <w:color w:val="000000"/>
        </w:rPr>
        <w:t xml:space="preserve">t various community health-fairs. The study team consented and screened 779 participants aged 18 </w:t>
      </w:r>
      <w:r w:rsidR="00596776">
        <w:rPr>
          <w:rFonts w:ascii="Book Antiqua" w:eastAsia="Book Antiqua" w:hAnsi="Book Antiqua" w:cs="Book Antiqua"/>
          <w:color w:val="000000"/>
        </w:rPr>
        <w:t xml:space="preserve">years </w:t>
      </w:r>
      <w:r w:rsidRPr="00660E2B">
        <w:rPr>
          <w:rFonts w:ascii="Book Antiqua" w:eastAsia="Book Antiqua" w:hAnsi="Book Antiqua" w:cs="Book Antiqua"/>
          <w:color w:val="000000"/>
        </w:rPr>
        <w:t>to 91 years, of whom 49.9% (389) were male.</w:t>
      </w:r>
    </w:p>
    <w:p w14:paraId="5B18566E" w14:textId="77777777" w:rsidR="00A77B3E" w:rsidRPr="00660E2B" w:rsidRDefault="00A77B3E" w:rsidP="00660E2B">
      <w:pPr>
        <w:spacing w:line="360" w:lineRule="auto"/>
        <w:jc w:val="both"/>
        <w:rPr>
          <w:rFonts w:ascii="Book Antiqua" w:hAnsi="Book Antiqua"/>
        </w:rPr>
      </w:pPr>
    </w:p>
    <w:p w14:paraId="4FB8B1C5"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i/>
          <w:iCs/>
          <w:color w:val="000000"/>
        </w:rPr>
        <w:t>Ethical approval</w:t>
      </w:r>
    </w:p>
    <w:p w14:paraId="7B88BD69" w14:textId="1E2709CA"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The Mayo Clinic Institutional Review Board approved the study and study related materials including flyers and weekly community outreach program documentation. Study team members conducted outreach field recruitment to inform potential participants about the study in both English and Somali.</w:t>
      </w:r>
    </w:p>
    <w:p w14:paraId="47D76619" w14:textId="77777777" w:rsidR="00A77B3E" w:rsidRPr="00660E2B" w:rsidRDefault="00A77B3E" w:rsidP="00660E2B">
      <w:pPr>
        <w:spacing w:line="360" w:lineRule="auto"/>
        <w:jc w:val="both"/>
        <w:rPr>
          <w:rFonts w:ascii="Book Antiqua" w:hAnsi="Book Antiqua"/>
        </w:rPr>
      </w:pPr>
    </w:p>
    <w:p w14:paraId="2D7497C9"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i/>
          <w:iCs/>
          <w:color w:val="000000"/>
        </w:rPr>
        <w:t>Serological tests</w:t>
      </w:r>
    </w:p>
    <w:p w14:paraId="6CEFD787" w14:textId="55291292"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lastRenderedPageBreak/>
        <w:t>Blood samples were processed, stored at -80</w:t>
      </w:r>
      <w:bookmarkStart w:id="0" w:name="_Hlk106196928"/>
      <w:r w:rsidR="009F7DED" w:rsidRPr="00660E2B">
        <w:rPr>
          <w:rFonts w:ascii="Book Antiqua" w:eastAsia="Book Antiqua" w:hAnsi="Book Antiqua" w:cs="Book Antiqua"/>
          <w:color w:val="000000"/>
        </w:rPr>
        <w:t xml:space="preserve"> °C</w:t>
      </w:r>
      <w:bookmarkEnd w:id="0"/>
      <w:r w:rsidRPr="00660E2B">
        <w:rPr>
          <w:rFonts w:ascii="Book Antiqua" w:eastAsia="Book Antiqua" w:hAnsi="Book Antiqua" w:cs="Book Antiqua"/>
          <w:color w:val="000000"/>
        </w:rPr>
        <w:t xml:space="preserve">, and tested for HBsAg, </w:t>
      </w:r>
      <w:r w:rsidR="00135134" w:rsidRPr="00660E2B">
        <w:rPr>
          <w:rFonts w:ascii="Book Antiqua" w:eastAsia="Book Antiqua" w:hAnsi="Book Antiqua" w:cs="Book Antiqua"/>
          <w:color w:val="000000"/>
        </w:rPr>
        <w:t>hepatitis B core antibody (</w:t>
      </w:r>
      <w:r w:rsidRPr="00660E2B">
        <w:rPr>
          <w:rFonts w:ascii="Book Antiqua" w:eastAsia="Book Antiqua" w:hAnsi="Book Antiqua" w:cs="Book Antiqua"/>
          <w:color w:val="000000"/>
        </w:rPr>
        <w:t>HBcAb</w:t>
      </w:r>
      <w:r w:rsidR="00135134" w:rsidRPr="00660E2B">
        <w:rPr>
          <w:rFonts w:ascii="Book Antiqua" w:eastAsia="Book Antiqua" w:hAnsi="Book Antiqua" w:cs="Book Antiqua"/>
          <w:color w:val="000000"/>
        </w:rPr>
        <w:t>)</w:t>
      </w:r>
      <w:r w:rsidRPr="00660E2B">
        <w:rPr>
          <w:rFonts w:ascii="Book Antiqua" w:eastAsia="Book Antiqua" w:hAnsi="Book Antiqua" w:cs="Book Antiqua"/>
          <w:color w:val="000000"/>
        </w:rPr>
        <w:t xml:space="preserve">, </w:t>
      </w:r>
      <w:r w:rsidR="00135134" w:rsidRPr="00660E2B">
        <w:rPr>
          <w:rFonts w:ascii="Book Antiqua" w:eastAsia="Book Antiqua" w:hAnsi="Book Antiqua" w:cs="Book Antiqua"/>
          <w:color w:val="000000"/>
        </w:rPr>
        <w:t>hepatitis B surface antibody (</w:t>
      </w:r>
      <w:r w:rsidRPr="00660E2B">
        <w:rPr>
          <w:rFonts w:ascii="Book Antiqua" w:eastAsia="Book Antiqua" w:hAnsi="Book Antiqua" w:cs="Book Antiqua"/>
          <w:color w:val="000000"/>
        </w:rPr>
        <w:t>HBsAb</w:t>
      </w:r>
      <w:r w:rsidR="00135134" w:rsidRPr="00660E2B">
        <w:rPr>
          <w:rFonts w:ascii="Book Antiqua" w:eastAsia="Book Antiqua" w:hAnsi="Book Antiqua" w:cs="Book Antiqua"/>
          <w:color w:val="000000"/>
        </w:rPr>
        <w:t>)</w:t>
      </w:r>
      <w:r w:rsidRPr="00660E2B">
        <w:rPr>
          <w:rFonts w:ascii="Book Antiqua" w:eastAsia="Book Antiqua" w:hAnsi="Book Antiqua" w:cs="Book Antiqua"/>
          <w:color w:val="000000"/>
        </w:rPr>
        <w:t xml:space="preserve"> and anti-HCV at the Mayo Clinic Department of Laboratory Medicine and Pathology. Participants were administered surveys either in English or in Somali, assessing their age, sex, country of birth, cultural </w:t>
      </w:r>
      <w:proofErr w:type="gramStart"/>
      <w:r w:rsidRPr="00660E2B">
        <w:rPr>
          <w:rFonts w:ascii="Book Antiqua" w:eastAsia="Book Antiqua" w:hAnsi="Book Antiqua" w:cs="Book Antiqua"/>
          <w:color w:val="000000"/>
        </w:rPr>
        <w:t>practices</w:t>
      </w:r>
      <w:proofErr w:type="gramEnd"/>
      <w:r w:rsidRPr="00660E2B">
        <w:rPr>
          <w:rFonts w:ascii="Book Antiqua" w:eastAsia="Book Antiqua" w:hAnsi="Book Antiqua" w:cs="Book Antiqua"/>
          <w:color w:val="000000"/>
        </w:rPr>
        <w:t xml:space="preserve"> and immigration patterns.</w:t>
      </w:r>
      <w:r w:rsidR="009F7DED" w:rsidRPr="00660E2B">
        <w:rPr>
          <w:rFonts w:ascii="Book Antiqua" w:eastAsia="Book Antiqua" w:hAnsi="Book Antiqua" w:cs="Book Antiqua"/>
          <w:color w:val="000000"/>
        </w:rPr>
        <w:t xml:space="preserve"> </w:t>
      </w:r>
      <w:r w:rsidRPr="00660E2B">
        <w:rPr>
          <w:rFonts w:ascii="Book Antiqua" w:eastAsia="Book Antiqua" w:hAnsi="Book Antiqua" w:cs="Book Antiqua"/>
          <w:color w:val="000000"/>
        </w:rPr>
        <w:t>The screening results were organized into 5 groups depending on the serological test results (Table 1). The first 4 groups defined the hepatitis B infection status, while the fifth reported hepatitis C antibody status. The chronic HBV infected group was defined as those who tested HBsAg positive, HBsAb negative, and HBcAb positive, regardless of anti-HCV status. The resolved HBV group, immune due to exposure to the live virus, was defined as participants who tested HBsAg negative, HBsAb positive and HBcAb positive, regardless of anti-HCV status. Combining the chronic HBV-infected group with the resolved HBV group gives the total number of persons exposed to live HBV infection. The vaccinated group was defined as those who tested HBsAg negative, HBsAb positive, and HBcAb negative, regardless of anti-HCV status. The HBV susceptible group was defined as those who tested HBsAg negative, HBsAb negative and HBcAb negative, regardless of anti-HCV status. Lastly, the chronic HCV infected group was defined as anyone who tested anti-HCV positive, regardless of HBsAg, HBcAb, or HBsAb status. We have previously shown that 93% of anti-HCV antibody-positive individuals in the Somali community also had measurable HCV RNA; thus, the rate of false positive anti-HCV antibody testing in this population is low</w:t>
      </w:r>
      <w:r w:rsidRPr="00660E2B">
        <w:rPr>
          <w:rFonts w:ascii="Book Antiqua" w:eastAsia="Book Antiqua" w:hAnsi="Book Antiqua" w:cs="Book Antiqua"/>
          <w:color w:val="000000"/>
          <w:vertAlign w:val="superscript"/>
        </w:rPr>
        <w:t>[29]</w:t>
      </w:r>
      <w:r w:rsidRPr="00660E2B">
        <w:rPr>
          <w:rFonts w:ascii="Book Antiqua" w:eastAsia="Book Antiqua" w:hAnsi="Book Antiqua" w:cs="Book Antiqua"/>
          <w:color w:val="000000"/>
        </w:rPr>
        <w:t>. Referrals for follow-up testing, health education, counseling, vaccination and treatment were provided to participants depending on their results.</w:t>
      </w:r>
    </w:p>
    <w:p w14:paraId="482C4A42" w14:textId="77777777" w:rsidR="00A77B3E" w:rsidRPr="00660E2B" w:rsidRDefault="00A77B3E" w:rsidP="00660E2B">
      <w:pPr>
        <w:spacing w:line="360" w:lineRule="auto"/>
        <w:jc w:val="both"/>
        <w:rPr>
          <w:rFonts w:ascii="Book Antiqua" w:hAnsi="Book Antiqua"/>
        </w:rPr>
      </w:pPr>
    </w:p>
    <w:p w14:paraId="66299553"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i/>
          <w:iCs/>
          <w:color w:val="000000"/>
        </w:rPr>
        <w:t>Statistical methods</w:t>
      </w:r>
    </w:p>
    <w:p w14:paraId="645278B4" w14:textId="7AD8ECA2"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Descriptive statistics were computed to describe the study population. JMP (v.10; SAS Institute Inc., Cary, NC) was used for statistical analyses. Adjusted frequencies for viral hepatitis infection statuses were standardized using the 2010 U</w:t>
      </w:r>
      <w:r w:rsidR="009F7DED" w:rsidRPr="00660E2B">
        <w:rPr>
          <w:rFonts w:ascii="Book Antiqua" w:eastAsia="Book Antiqua" w:hAnsi="Book Antiqua" w:cs="Book Antiqua"/>
          <w:color w:val="000000"/>
        </w:rPr>
        <w:t xml:space="preserve">nited </w:t>
      </w:r>
      <w:r w:rsidRPr="00660E2B">
        <w:rPr>
          <w:rFonts w:ascii="Book Antiqua" w:eastAsia="Book Antiqua" w:hAnsi="Book Antiqua" w:cs="Book Antiqua"/>
          <w:color w:val="000000"/>
        </w:rPr>
        <w:t>S</w:t>
      </w:r>
      <w:r w:rsidR="009F7DED" w:rsidRPr="00660E2B">
        <w:rPr>
          <w:rFonts w:ascii="Book Antiqua" w:eastAsia="Book Antiqua" w:hAnsi="Book Antiqua" w:cs="Book Antiqua"/>
          <w:color w:val="000000"/>
        </w:rPr>
        <w:t>tates</w:t>
      </w:r>
      <w:r w:rsidRPr="00660E2B">
        <w:rPr>
          <w:rFonts w:ascii="Book Antiqua" w:eastAsia="Book Antiqua" w:hAnsi="Book Antiqua" w:cs="Book Antiqua"/>
          <w:color w:val="000000"/>
        </w:rPr>
        <w:t xml:space="preserve"> Census and were stratified based on age and sex</w:t>
      </w:r>
      <w:r w:rsidR="009F7DED" w:rsidRPr="00660E2B">
        <w:rPr>
          <w:rFonts w:ascii="Book Antiqua" w:eastAsia="Book Antiqua" w:hAnsi="Book Antiqua" w:cs="Book Antiqua"/>
          <w:color w:val="000000"/>
          <w:vertAlign w:val="superscript"/>
        </w:rPr>
        <w:t>[30]</w:t>
      </w:r>
      <w:r w:rsidRPr="00660E2B">
        <w:rPr>
          <w:rFonts w:ascii="Book Antiqua" w:eastAsia="Book Antiqua" w:hAnsi="Book Antiqua" w:cs="Book Antiqua"/>
          <w:color w:val="000000"/>
        </w:rPr>
        <w:t>.</w:t>
      </w:r>
    </w:p>
    <w:p w14:paraId="4AED6C47" w14:textId="77777777" w:rsidR="00A77B3E" w:rsidRPr="00660E2B" w:rsidRDefault="00A77B3E" w:rsidP="00660E2B">
      <w:pPr>
        <w:spacing w:line="360" w:lineRule="auto"/>
        <w:jc w:val="both"/>
        <w:rPr>
          <w:rFonts w:ascii="Book Antiqua" w:hAnsi="Book Antiqua"/>
        </w:rPr>
      </w:pPr>
    </w:p>
    <w:p w14:paraId="115FC64C"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aps/>
          <w:color w:val="000000"/>
          <w:u w:val="single"/>
        </w:rPr>
        <w:t>RESULTS</w:t>
      </w:r>
    </w:p>
    <w:p w14:paraId="224717AB"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i/>
          <w:iCs/>
          <w:color w:val="000000"/>
        </w:rPr>
        <w:lastRenderedPageBreak/>
        <w:t>Characteristics of the study population</w:t>
      </w:r>
    </w:p>
    <w:p w14:paraId="1C63CE98" w14:textId="3DECEB71"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The study team consented and screened 779 participants aged 18 </w:t>
      </w:r>
      <w:r w:rsidR="00596776">
        <w:rPr>
          <w:rFonts w:ascii="Book Antiqua" w:eastAsia="Book Antiqua" w:hAnsi="Book Antiqua" w:cs="Book Antiqua"/>
          <w:color w:val="000000"/>
        </w:rPr>
        <w:t xml:space="preserve">years </w:t>
      </w:r>
      <w:r w:rsidRPr="00660E2B">
        <w:rPr>
          <w:rFonts w:ascii="Book Antiqua" w:eastAsia="Book Antiqua" w:hAnsi="Book Antiqua" w:cs="Book Antiqua"/>
          <w:color w:val="000000"/>
        </w:rPr>
        <w:t xml:space="preserve">to 91 years, of whom 49.9% (389) were male. This number represents 2.3% or 1 in 43 of the estimated 33208 Somalis aged 18 </w:t>
      </w:r>
      <w:r w:rsidR="00596776">
        <w:rPr>
          <w:rFonts w:ascii="Book Antiqua" w:eastAsia="Book Antiqua" w:hAnsi="Book Antiqua" w:cs="Book Antiqua"/>
          <w:color w:val="000000"/>
        </w:rPr>
        <w:t xml:space="preserve">years </w:t>
      </w:r>
      <w:r w:rsidRPr="00660E2B">
        <w:rPr>
          <w:rFonts w:ascii="Book Antiqua" w:eastAsia="Book Antiqua" w:hAnsi="Book Antiqua" w:cs="Book Antiqua"/>
          <w:color w:val="000000"/>
        </w:rPr>
        <w:t>to 84 years resident in Minnesota between 2013 and 2017</w:t>
      </w:r>
      <w:r w:rsidRPr="00660E2B">
        <w:rPr>
          <w:rFonts w:ascii="Book Antiqua" w:eastAsia="Book Antiqua" w:hAnsi="Book Antiqua" w:cs="Book Antiqua"/>
          <w:color w:val="000000"/>
          <w:vertAlign w:val="superscript"/>
        </w:rPr>
        <w:t>[31]</w:t>
      </w:r>
      <w:r w:rsidRPr="00660E2B">
        <w:rPr>
          <w:rFonts w:ascii="Book Antiqua" w:eastAsia="Book Antiqua" w:hAnsi="Book Antiqua" w:cs="Book Antiqua"/>
          <w:color w:val="000000"/>
        </w:rPr>
        <w:t>. The age distribution of the participants and the primary summary of rates are presented in Table 2.</w:t>
      </w:r>
    </w:p>
    <w:p w14:paraId="3BF95E08" w14:textId="77777777" w:rsidR="00A77B3E" w:rsidRPr="00660E2B" w:rsidRDefault="00A77B3E" w:rsidP="00660E2B">
      <w:pPr>
        <w:spacing w:line="360" w:lineRule="auto"/>
        <w:jc w:val="both"/>
        <w:rPr>
          <w:rFonts w:ascii="Book Antiqua" w:hAnsi="Book Antiqua"/>
        </w:rPr>
      </w:pPr>
    </w:p>
    <w:p w14:paraId="68993750"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i/>
          <w:iCs/>
          <w:color w:val="000000"/>
        </w:rPr>
        <w:t>Proportion of patients with HBV and HCV infections</w:t>
      </w:r>
    </w:p>
    <w:p w14:paraId="58EBF32B" w14:textId="30986225"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The crude rates for each age and sex group are shown in Table 2, along with the age-adjusted rate for each group. Of the 779 Somali participants screened, 120 (15.4%) had chronic HBV (HBsAg+, HBcAb+, HBsAb-), and 271 (34.8%) were immune due to prior HBV infection (HBcAb+, HBsAg-, HBsAb+). In addition, a small subset of the patients had HBV and HCV co-infection (</w:t>
      </w:r>
      <w:r w:rsidRPr="00660E2B">
        <w:rPr>
          <w:rFonts w:ascii="Book Antiqua" w:eastAsia="Book Antiqua" w:hAnsi="Book Antiqua" w:cs="Book Antiqua"/>
          <w:i/>
          <w:iCs/>
          <w:color w:val="000000"/>
        </w:rPr>
        <w:t>n</w:t>
      </w:r>
      <w:r w:rsidRPr="00660E2B">
        <w:rPr>
          <w:rFonts w:ascii="Book Antiqua" w:eastAsia="Book Antiqua" w:hAnsi="Book Antiqua" w:cs="Book Antiqua"/>
          <w:color w:val="000000"/>
        </w:rPr>
        <w:t xml:space="preserve"> = 5). The crude rates showed that, as is typical for HBV infection in Africa, many participants tested positive for chronic HBV infection by the age of 20. However, the converse was true for HCV, with most positive individuals being over 50 years. The age-adjusted rates for persons with chronic HBV were 12.5% and 11.6% for males and females, respectively. The age-adjusted rates for persons with resolved HBV, characteristic of prior exposure to HBV infection with spontaneous clearance, were 32.3% and 29.7% for males and females, respectively. For prior HBV exposure resulting in either chronic infection or spontaneous clearance, which measures all previous exposure to infectious HBV, the age-adjusted rates were 44.8% for males and 41.3% for females. Lastly, the age-adjusted positive rates for anti-HCV, the marker for HCV infection, were 6.7% for males and 5.7% for females. Of the 59 anti-HCV positive participants, 29 (49.2%) had follow-up testing for HCV RNA, and 28 (96.6%) of the 29 tested positive. This was consistent with the results of our previous retrospective study, in which 93% of anti-HCV-positive Somalis were HCV RNA positive. The most common HCV genotype was 4 (43%) followed by genotype 3 (14%).</w:t>
      </w:r>
    </w:p>
    <w:p w14:paraId="6EDCA32B" w14:textId="77777777" w:rsidR="00A77B3E" w:rsidRPr="00660E2B" w:rsidRDefault="00A77B3E" w:rsidP="00660E2B">
      <w:pPr>
        <w:spacing w:line="360" w:lineRule="auto"/>
        <w:jc w:val="both"/>
        <w:rPr>
          <w:rFonts w:ascii="Book Antiqua" w:hAnsi="Book Antiqua"/>
        </w:rPr>
      </w:pPr>
    </w:p>
    <w:p w14:paraId="216C8DB4"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i/>
          <w:iCs/>
          <w:color w:val="000000"/>
        </w:rPr>
        <w:t>Proportion of patients vaccinated or susceptible to HBV infections</w:t>
      </w:r>
    </w:p>
    <w:p w14:paraId="5C84E737"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lastRenderedPageBreak/>
        <w:t>Of the 779 Somali participants, 388 (49.8%) had not previously been exposed to HBV. Of these, 195 (25.0% of the total) tested positive for HBsAb only, consistent with immunity due to HBV vaccination. The remaining 193 (24.8%) tested negative for all HBV markers, indicating susceptibility to HBV (Table 3). Remarkably, of the 518 participants from this high prevalence community under age 50, 146 (28.2%) were unvaccinated and susceptible to HBV.</w:t>
      </w:r>
    </w:p>
    <w:p w14:paraId="71A704FD" w14:textId="77777777" w:rsidR="00A77B3E" w:rsidRPr="00660E2B" w:rsidRDefault="00A77B3E" w:rsidP="00660E2B">
      <w:pPr>
        <w:spacing w:line="360" w:lineRule="auto"/>
        <w:jc w:val="both"/>
        <w:rPr>
          <w:rFonts w:ascii="Book Antiqua" w:hAnsi="Book Antiqua"/>
        </w:rPr>
      </w:pPr>
    </w:p>
    <w:p w14:paraId="2F776036"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i/>
          <w:iCs/>
          <w:color w:val="000000"/>
        </w:rPr>
        <w:t>Age and sex group characteristics of HBV and HCV infections</w:t>
      </w:r>
    </w:p>
    <w:p w14:paraId="11B2CCAA" w14:textId="722A54A9"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Both age- and sex-specific rates showed differences. The highest proportion of HBsAg in Somalis was observed in females &gt;</w:t>
      </w:r>
      <w:r w:rsidR="00686621" w:rsidRPr="00660E2B">
        <w:rPr>
          <w:rFonts w:ascii="Book Antiqua" w:eastAsia="Book Antiqua" w:hAnsi="Book Antiqua" w:cs="Book Antiqua"/>
          <w:color w:val="000000"/>
        </w:rPr>
        <w:t xml:space="preserve"> </w:t>
      </w:r>
      <w:r w:rsidRPr="00660E2B">
        <w:rPr>
          <w:rFonts w:ascii="Book Antiqua" w:eastAsia="Book Antiqua" w:hAnsi="Book Antiqua" w:cs="Book Antiqua"/>
          <w:color w:val="000000"/>
        </w:rPr>
        <w:t>70</w:t>
      </w:r>
      <w:r w:rsidR="00596776">
        <w:rPr>
          <w:rFonts w:ascii="Book Antiqua" w:eastAsia="Book Antiqua" w:hAnsi="Book Antiqua" w:cs="Book Antiqua"/>
          <w:color w:val="000000"/>
        </w:rPr>
        <w:t xml:space="preserve"> </w:t>
      </w:r>
      <w:r w:rsidRPr="00660E2B">
        <w:rPr>
          <w:rFonts w:ascii="Book Antiqua" w:eastAsia="Book Antiqua" w:hAnsi="Book Antiqua" w:cs="Book Antiqua"/>
          <w:color w:val="000000"/>
        </w:rPr>
        <w:t>years of age (34.5%); in males, the highest proportion was in the 51-</w:t>
      </w:r>
      <w:r w:rsidR="00596776" w:rsidRPr="00660E2B">
        <w:rPr>
          <w:rFonts w:ascii="Book Antiqua" w:eastAsia="Book Antiqua" w:hAnsi="Book Antiqua" w:cs="Book Antiqua"/>
          <w:color w:val="000000"/>
        </w:rPr>
        <w:t>year-old</w:t>
      </w:r>
      <w:r w:rsidRPr="00660E2B">
        <w:rPr>
          <w:rFonts w:ascii="Book Antiqua" w:eastAsia="Book Antiqua" w:hAnsi="Book Antiqua" w:cs="Book Antiqua"/>
          <w:color w:val="000000"/>
        </w:rPr>
        <w:t xml:space="preserve"> to 60-year-old age group (24.0%) (Figure </w:t>
      </w:r>
      <w:r w:rsidR="00686621" w:rsidRPr="00660E2B">
        <w:rPr>
          <w:rFonts w:ascii="Book Antiqua" w:eastAsia="Book Antiqua" w:hAnsi="Book Antiqua" w:cs="Book Antiqua"/>
          <w:color w:val="000000"/>
        </w:rPr>
        <w:t>1</w:t>
      </w:r>
      <w:r w:rsidRPr="00660E2B">
        <w:rPr>
          <w:rFonts w:ascii="Book Antiqua" w:eastAsia="Book Antiqua" w:hAnsi="Book Antiqua" w:cs="Book Antiqua"/>
          <w:color w:val="000000"/>
        </w:rPr>
        <w:t>A). For HBcAb, the highest proportion of positivity for males was in the 61-</w:t>
      </w:r>
      <w:r w:rsidR="00596776" w:rsidRPr="00596776">
        <w:rPr>
          <w:rFonts w:ascii="Book Antiqua" w:eastAsia="Book Antiqua" w:hAnsi="Book Antiqua" w:cs="Book Antiqua"/>
          <w:color w:val="000000"/>
        </w:rPr>
        <w:t xml:space="preserve"> </w:t>
      </w:r>
      <w:r w:rsidR="00596776" w:rsidRPr="00660E2B">
        <w:rPr>
          <w:rFonts w:ascii="Book Antiqua" w:eastAsia="Book Antiqua" w:hAnsi="Book Antiqua" w:cs="Book Antiqua"/>
          <w:color w:val="000000"/>
        </w:rPr>
        <w:t>year-old</w:t>
      </w:r>
      <w:r w:rsidRPr="00660E2B">
        <w:rPr>
          <w:rFonts w:ascii="Book Antiqua" w:eastAsia="Book Antiqua" w:hAnsi="Book Antiqua" w:cs="Book Antiqua"/>
          <w:color w:val="000000"/>
        </w:rPr>
        <w:t xml:space="preserve"> to 70-year-old age group (57.1%) and for females in the &gt;</w:t>
      </w:r>
      <w:r w:rsidR="00686621" w:rsidRPr="00660E2B">
        <w:rPr>
          <w:rFonts w:ascii="Book Antiqua" w:eastAsia="Book Antiqua" w:hAnsi="Book Antiqua" w:cs="Book Antiqua"/>
          <w:color w:val="000000"/>
        </w:rPr>
        <w:t xml:space="preserve"> </w:t>
      </w:r>
      <w:r w:rsidRPr="00660E2B">
        <w:rPr>
          <w:rFonts w:ascii="Book Antiqua" w:eastAsia="Book Antiqua" w:hAnsi="Book Antiqua" w:cs="Book Antiqua"/>
          <w:color w:val="000000"/>
        </w:rPr>
        <w:t xml:space="preserve">70-year-old group (41.4%) (Figure </w:t>
      </w:r>
      <w:r w:rsidR="00686621" w:rsidRPr="00660E2B">
        <w:rPr>
          <w:rFonts w:ascii="Book Antiqua" w:eastAsia="Book Antiqua" w:hAnsi="Book Antiqua" w:cs="Book Antiqua"/>
          <w:color w:val="000000"/>
        </w:rPr>
        <w:t>1</w:t>
      </w:r>
      <w:r w:rsidRPr="00660E2B">
        <w:rPr>
          <w:rFonts w:ascii="Book Antiqua" w:eastAsia="Book Antiqua" w:hAnsi="Book Antiqua" w:cs="Book Antiqua"/>
          <w:color w:val="000000"/>
        </w:rPr>
        <w:t>B). For anti-HCV, the highest proportion for males was &gt;</w:t>
      </w:r>
      <w:r w:rsidR="00686621" w:rsidRPr="00660E2B">
        <w:rPr>
          <w:rFonts w:ascii="Book Antiqua" w:eastAsia="Book Antiqua" w:hAnsi="Book Antiqua" w:cs="Book Antiqua"/>
          <w:color w:val="000000"/>
        </w:rPr>
        <w:t xml:space="preserve"> </w:t>
      </w:r>
      <w:r w:rsidRPr="00660E2B">
        <w:rPr>
          <w:rFonts w:ascii="Book Antiqua" w:eastAsia="Book Antiqua" w:hAnsi="Book Antiqua" w:cs="Book Antiqua"/>
          <w:color w:val="000000"/>
        </w:rPr>
        <w:t>70 years of age (39.5%), while the highest proportion for females was in the 61-</w:t>
      </w:r>
      <w:r w:rsidR="00596776" w:rsidRPr="00660E2B">
        <w:rPr>
          <w:rFonts w:ascii="Book Antiqua" w:eastAsia="Book Antiqua" w:hAnsi="Book Antiqua" w:cs="Book Antiqua"/>
          <w:color w:val="000000"/>
        </w:rPr>
        <w:t>year-old</w:t>
      </w:r>
      <w:r w:rsidRPr="00660E2B">
        <w:rPr>
          <w:rFonts w:ascii="Book Antiqua" w:eastAsia="Book Antiqua" w:hAnsi="Book Antiqua" w:cs="Book Antiqua"/>
          <w:color w:val="000000"/>
        </w:rPr>
        <w:t xml:space="preserve"> to 70-year-old age group (25.0%) (Figure </w:t>
      </w:r>
      <w:r w:rsidR="00686621" w:rsidRPr="00660E2B">
        <w:rPr>
          <w:rFonts w:ascii="Book Antiqua" w:eastAsia="Book Antiqua" w:hAnsi="Book Antiqua" w:cs="Book Antiqua"/>
          <w:color w:val="000000"/>
        </w:rPr>
        <w:t>1</w:t>
      </w:r>
      <w:r w:rsidRPr="00660E2B">
        <w:rPr>
          <w:rFonts w:ascii="Book Antiqua" w:eastAsia="Book Antiqua" w:hAnsi="Book Antiqua" w:cs="Book Antiqua"/>
          <w:color w:val="000000"/>
        </w:rPr>
        <w:t>C).</w:t>
      </w:r>
    </w:p>
    <w:p w14:paraId="13624F75" w14:textId="77777777" w:rsidR="00A77B3E" w:rsidRPr="00660E2B" w:rsidRDefault="00A77B3E" w:rsidP="00660E2B">
      <w:pPr>
        <w:spacing w:line="360" w:lineRule="auto"/>
        <w:jc w:val="both"/>
        <w:rPr>
          <w:rFonts w:ascii="Book Antiqua" w:hAnsi="Book Antiqua"/>
        </w:rPr>
      </w:pPr>
    </w:p>
    <w:p w14:paraId="3D8EE9BC"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i/>
          <w:iCs/>
          <w:color w:val="000000"/>
        </w:rPr>
        <w:t>Follow-up and referral</w:t>
      </w:r>
    </w:p>
    <w:p w14:paraId="2EA9ADE9"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After completing the serological tests, participants received screening results </w:t>
      </w:r>
      <w:r w:rsidRPr="00660E2B">
        <w:rPr>
          <w:rFonts w:ascii="Book Antiqua" w:eastAsia="Book Antiqua" w:hAnsi="Book Antiqua" w:cs="Book Antiqua"/>
          <w:i/>
          <w:iCs/>
          <w:color w:val="000000"/>
        </w:rPr>
        <w:t>via</w:t>
      </w:r>
      <w:r w:rsidRPr="00660E2B">
        <w:rPr>
          <w:rFonts w:ascii="Book Antiqua" w:eastAsia="Book Antiqua" w:hAnsi="Book Antiqua" w:cs="Book Antiqua"/>
          <w:color w:val="000000"/>
        </w:rPr>
        <w:t xml:space="preserve"> telephone calls. Participants with positive HBsAg or anti-HCV were referred to their local medical care facility (University of Minnesota Gastroenterology Hepatology and Nutrition or Mayo Clinic Division of Gastroenterology and Hepatology) for subsequent management, surveillance and/or treatment. Participants who were HBsAg negative and anti-HBs negative were referred to their local primary care clinic (Gargar Clinic and Urgent Care or Axis Medical Center) to complete the HBV vaccination series.</w:t>
      </w:r>
    </w:p>
    <w:p w14:paraId="3E818A9A" w14:textId="77777777" w:rsidR="00A77B3E" w:rsidRPr="00660E2B" w:rsidRDefault="00A77B3E" w:rsidP="00660E2B">
      <w:pPr>
        <w:spacing w:line="360" w:lineRule="auto"/>
        <w:jc w:val="both"/>
        <w:rPr>
          <w:rFonts w:ascii="Book Antiqua" w:hAnsi="Book Antiqua"/>
        </w:rPr>
      </w:pPr>
    </w:p>
    <w:p w14:paraId="0AAF1050"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i/>
          <w:iCs/>
          <w:color w:val="000000"/>
        </w:rPr>
        <w:t>Characteristics of participants who developed HCC</w:t>
      </w:r>
    </w:p>
    <w:p w14:paraId="791182C8" w14:textId="2E774726"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After serological tests confirmed positive HBV and/or HCV infection or susceptibility to HBV infection, patients were linked to care for treatment or monitoring of their viral hepatitis, as appropriate, or for HBV vaccination. They were encouraged to notify the </w:t>
      </w:r>
      <w:r w:rsidRPr="00660E2B">
        <w:rPr>
          <w:rFonts w:ascii="Book Antiqua" w:eastAsia="Book Antiqua" w:hAnsi="Book Antiqua" w:cs="Book Antiqua"/>
          <w:color w:val="000000"/>
        </w:rPr>
        <w:lastRenderedPageBreak/>
        <w:t xml:space="preserve">study staff if they were diagnosed with advanced liver disease or HCC. Seven individuals were identified by review of the medical records or patient self-report to have HCC in follow-up after testing. Their ages ranged from 43 </w:t>
      </w:r>
      <w:r w:rsidR="00596776">
        <w:rPr>
          <w:rFonts w:ascii="Book Antiqua" w:eastAsia="Book Antiqua" w:hAnsi="Book Antiqua" w:cs="Book Antiqua"/>
          <w:color w:val="000000"/>
        </w:rPr>
        <w:t xml:space="preserve">years </w:t>
      </w:r>
      <w:r w:rsidRPr="00660E2B">
        <w:rPr>
          <w:rFonts w:ascii="Book Antiqua" w:eastAsia="Book Antiqua" w:hAnsi="Book Antiqua" w:cs="Book Antiqua"/>
          <w:color w:val="000000"/>
        </w:rPr>
        <w:t>to 83 years (mean 69.8 years; IQR 65.8, 76.8). Four were male (57%), and three (43%) were female. The most common etiology was HCV infection (</w:t>
      </w:r>
      <w:r w:rsidRPr="00660E2B">
        <w:rPr>
          <w:rFonts w:ascii="Book Antiqua" w:eastAsia="Book Antiqua" w:hAnsi="Book Antiqua" w:cs="Book Antiqua"/>
          <w:i/>
          <w:iCs/>
          <w:color w:val="000000"/>
        </w:rPr>
        <w:t>n</w:t>
      </w:r>
      <w:r w:rsidRPr="00660E2B">
        <w:rPr>
          <w:rFonts w:ascii="Book Antiqua" w:eastAsia="Book Antiqua" w:hAnsi="Book Antiqua" w:cs="Book Antiqua"/>
          <w:color w:val="000000"/>
        </w:rPr>
        <w:t xml:space="preserve"> = 4; 57%); one patient had HBV infection (14%), one had non-alcoholic fatty liver disease without cirrhosis, and one had no known risk factor for HCC. Three of the 4 HCV HCC patients had cirrhosis (Table 4).</w:t>
      </w:r>
    </w:p>
    <w:p w14:paraId="2623393B" w14:textId="77777777" w:rsidR="00686621" w:rsidRPr="00660E2B" w:rsidRDefault="006F5482" w:rsidP="00660E2B">
      <w:pPr>
        <w:spacing w:line="360" w:lineRule="auto"/>
        <w:ind w:firstLine="240"/>
        <w:jc w:val="both"/>
        <w:rPr>
          <w:rFonts w:ascii="Book Antiqua" w:hAnsi="Book Antiqua"/>
        </w:rPr>
      </w:pPr>
      <w:r w:rsidRPr="00660E2B">
        <w:rPr>
          <w:rFonts w:ascii="Book Antiqua" w:eastAsia="Book Antiqua" w:hAnsi="Book Antiqua" w:cs="Book Antiqua"/>
          <w:color w:val="000000"/>
        </w:rPr>
        <w:t>Due to the number of participants lost to follow-up, we do not have complete follow-up of the entire cohort of participants over the period and, therefore, were unable to calculate the exact incidence of HCC in the participants of this screening study. However, comparison to our previous retrospective hospital/clinic-based study, in which we found 30 Somali patients with HCC (2.5%) out of a total of 1218 patients tested for any chronic hepatitis markers, shows a lower incidence of 7 HCC cases (0.9%) of the 779 adults tested in this community-recruited cohort. This is not surprising, since the hospital/clinic-based cohort almost certainly had a selection bias for viral hepatitis or more severe chronic liver disease.</w:t>
      </w:r>
    </w:p>
    <w:p w14:paraId="55AEC3F2" w14:textId="5E2ED75D" w:rsidR="00A77B3E" w:rsidRPr="00660E2B" w:rsidRDefault="006F5482" w:rsidP="00660E2B">
      <w:pPr>
        <w:spacing w:line="360" w:lineRule="auto"/>
        <w:ind w:firstLine="240"/>
        <w:jc w:val="both"/>
        <w:rPr>
          <w:rFonts w:ascii="Book Antiqua" w:hAnsi="Book Antiqua"/>
        </w:rPr>
      </w:pPr>
      <w:r w:rsidRPr="00660E2B">
        <w:rPr>
          <w:rFonts w:ascii="Book Antiqua" w:eastAsia="Book Antiqua" w:hAnsi="Book Antiqua" w:cs="Book Antiqua"/>
          <w:color w:val="000000"/>
        </w:rPr>
        <w:t xml:space="preserve">The observed incidence of 7 HCCs in the cohort of 779 adults prospectively tested in this study, albeit with incomplete follow-up over a median of approximately </w:t>
      </w:r>
      <w:r w:rsidR="00596776">
        <w:rPr>
          <w:rFonts w:ascii="Book Antiqua" w:eastAsia="Book Antiqua" w:hAnsi="Book Antiqua" w:cs="Book Antiqua"/>
          <w:color w:val="000000"/>
        </w:rPr>
        <w:t>8</w:t>
      </w:r>
      <w:r w:rsidR="00596776" w:rsidRPr="00660E2B">
        <w:rPr>
          <w:rFonts w:ascii="Book Antiqua" w:eastAsia="Book Antiqua" w:hAnsi="Book Antiqua" w:cs="Book Antiqua"/>
          <w:color w:val="000000"/>
        </w:rPr>
        <w:t xml:space="preserve"> </w:t>
      </w:r>
      <w:r w:rsidRPr="00660E2B">
        <w:rPr>
          <w:rFonts w:ascii="Book Antiqua" w:eastAsia="Book Antiqua" w:hAnsi="Book Antiqua" w:cs="Book Antiqua"/>
          <w:color w:val="000000"/>
        </w:rPr>
        <w:t>years, is estimated to be 112 per 100000 person</w:t>
      </w:r>
      <w:r w:rsidR="00596776">
        <w:rPr>
          <w:rFonts w:ascii="Book Antiqua" w:eastAsia="Book Antiqua" w:hAnsi="Book Antiqua" w:cs="Book Antiqua"/>
          <w:color w:val="000000"/>
        </w:rPr>
        <w:t>-</w:t>
      </w:r>
      <w:r w:rsidRPr="00660E2B">
        <w:rPr>
          <w:rFonts w:ascii="Book Antiqua" w:eastAsia="Book Antiqua" w:hAnsi="Book Antiqua" w:cs="Book Antiqua"/>
          <w:color w:val="000000"/>
        </w:rPr>
        <w:t>years or 0.11% per year risk of HCC in the entire cohort. This is almost certainly an overestimate as some of the cases may have had unrecognized HCC at the time of initial testing.</w:t>
      </w:r>
    </w:p>
    <w:p w14:paraId="2C9FF461" w14:textId="77777777" w:rsidR="00A77B3E" w:rsidRPr="00660E2B" w:rsidRDefault="00A77B3E" w:rsidP="00660E2B">
      <w:pPr>
        <w:spacing w:line="360" w:lineRule="auto"/>
        <w:jc w:val="both"/>
        <w:rPr>
          <w:rFonts w:ascii="Book Antiqua" w:hAnsi="Book Antiqua"/>
        </w:rPr>
      </w:pPr>
    </w:p>
    <w:p w14:paraId="0F6F026F"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aps/>
          <w:color w:val="000000"/>
          <w:u w:val="single"/>
        </w:rPr>
        <w:t>DISCUSSION</w:t>
      </w:r>
    </w:p>
    <w:p w14:paraId="30BD23F5" w14:textId="67D380BC"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The primary goal of our study was to examine the prevalence of HBV and HCV viral infections in the immigrant Somali community residing in Minnesota. As a secondary goal, we also ascertained any cases of HCC that developed in study participants by voluntary notification and review of available medical records. This study is the first of its kind to report the results of community-wide screening for HBV and HCV in this immigrant population. We found that 15.4% of participants had chronic HBV infection compared to the estimated United States general population prevalence of 0.4%</w:t>
      </w:r>
      <w:r w:rsidRPr="00660E2B">
        <w:rPr>
          <w:rFonts w:ascii="Book Antiqua" w:eastAsia="Book Antiqua" w:hAnsi="Book Antiqua" w:cs="Book Antiqua"/>
          <w:color w:val="000000"/>
          <w:vertAlign w:val="superscript"/>
        </w:rPr>
        <w:t>[32]</w:t>
      </w:r>
      <w:r w:rsidRPr="00660E2B">
        <w:rPr>
          <w:rFonts w:ascii="Book Antiqua" w:eastAsia="Book Antiqua" w:hAnsi="Book Antiqua" w:cs="Book Antiqua"/>
          <w:color w:val="000000"/>
        </w:rPr>
        <w:t xml:space="preserve">. HCV </w:t>
      </w:r>
      <w:r w:rsidRPr="00660E2B">
        <w:rPr>
          <w:rFonts w:ascii="Book Antiqua" w:eastAsia="Book Antiqua" w:hAnsi="Book Antiqua" w:cs="Book Antiqua"/>
          <w:color w:val="000000"/>
        </w:rPr>
        <w:lastRenderedPageBreak/>
        <w:t>prevalence was 7.6%, also significantly higher than the general United States population prevalence of HCV which is less than 2%</w:t>
      </w:r>
      <w:r w:rsidRPr="00660E2B">
        <w:rPr>
          <w:rFonts w:ascii="Book Antiqua" w:eastAsia="Book Antiqua" w:hAnsi="Book Antiqua" w:cs="Book Antiqua"/>
          <w:color w:val="000000"/>
          <w:vertAlign w:val="superscript"/>
        </w:rPr>
        <w:t>[33]</w:t>
      </w:r>
      <w:r w:rsidRPr="00660E2B">
        <w:rPr>
          <w:rFonts w:ascii="Book Antiqua" w:eastAsia="Book Antiqua" w:hAnsi="Book Antiqua" w:cs="Book Antiqua"/>
          <w:color w:val="000000"/>
        </w:rPr>
        <w:t>. In comparison to our previously published results, this prospective study determined that chronic HBV rates are higher than the frequency reported in the 2012 clinic/hospital-based retrospective study</w:t>
      </w:r>
      <w:r w:rsidRPr="00660E2B">
        <w:rPr>
          <w:rFonts w:ascii="Book Antiqua" w:eastAsia="Book Antiqua" w:hAnsi="Book Antiqua" w:cs="Book Antiqua"/>
          <w:color w:val="000000"/>
          <w:vertAlign w:val="superscript"/>
        </w:rPr>
        <w:t>[29]</w:t>
      </w:r>
      <w:r w:rsidRPr="00660E2B">
        <w:rPr>
          <w:rFonts w:ascii="Book Antiqua" w:eastAsia="Book Antiqua" w:hAnsi="Book Antiqua" w:cs="Book Antiqua"/>
          <w:color w:val="000000"/>
        </w:rPr>
        <w:t>.</w:t>
      </w:r>
    </w:p>
    <w:p w14:paraId="63193A5B" w14:textId="6614B751" w:rsidR="00A77B3E" w:rsidRPr="00660E2B" w:rsidRDefault="006F5482" w:rsidP="00660E2B">
      <w:pPr>
        <w:spacing w:line="360" w:lineRule="auto"/>
        <w:ind w:firstLine="240"/>
        <w:jc w:val="both"/>
        <w:rPr>
          <w:rFonts w:ascii="Book Antiqua" w:hAnsi="Book Antiqua"/>
        </w:rPr>
      </w:pPr>
      <w:r w:rsidRPr="00660E2B">
        <w:rPr>
          <w:rFonts w:ascii="Book Antiqua" w:eastAsia="Book Antiqua" w:hAnsi="Book Antiqua" w:cs="Book Antiqua"/>
          <w:color w:val="000000"/>
        </w:rPr>
        <w:t>Somalis in Minnesota are younger than the general population with a median age of 25 years compared to the general population median age of 37 years</w:t>
      </w:r>
      <w:r w:rsidRPr="00660E2B">
        <w:rPr>
          <w:rFonts w:ascii="Book Antiqua" w:eastAsia="Book Antiqua" w:hAnsi="Book Antiqua" w:cs="Book Antiqua"/>
          <w:color w:val="000000"/>
          <w:vertAlign w:val="superscript"/>
        </w:rPr>
        <w:t>[34]</w:t>
      </w:r>
      <w:r w:rsidRPr="00660E2B">
        <w:rPr>
          <w:rFonts w:ascii="Book Antiqua" w:eastAsia="Book Antiqua" w:hAnsi="Book Antiqua" w:cs="Book Antiqua"/>
          <w:color w:val="000000"/>
        </w:rPr>
        <w:t xml:space="preserve">. Therefore, surveillance for viral hepatitis is important for this community. Given the high prevalence of HBV and HCV infections in Somalia noted in prior studies, a significant number of Somali immigrants are likely to have chronic hepatitis and are at risk for HCC. Yang </w:t>
      </w:r>
      <w:r w:rsidRPr="00660E2B">
        <w:rPr>
          <w:rFonts w:ascii="Book Antiqua" w:eastAsia="Book Antiqua" w:hAnsi="Book Antiqua" w:cs="Book Antiqua"/>
          <w:i/>
          <w:iCs/>
          <w:color w:val="000000"/>
        </w:rPr>
        <w:t>et al</w:t>
      </w:r>
      <w:r w:rsidR="00686621" w:rsidRPr="00660E2B">
        <w:rPr>
          <w:rFonts w:ascii="Book Antiqua" w:eastAsia="Book Antiqua" w:hAnsi="Book Antiqua" w:cs="Book Antiqua"/>
          <w:color w:val="000000"/>
          <w:vertAlign w:val="superscript"/>
        </w:rPr>
        <w:t>[35]</w:t>
      </w:r>
      <w:r w:rsidRPr="00660E2B">
        <w:rPr>
          <w:rFonts w:ascii="Book Antiqua" w:eastAsia="Book Antiqua" w:hAnsi="Book Antiqua" w:cs="Book Antiqua"/>
          <w:color w:val="000000"/>
        </w:rPr>
        <w:t xml:space="preserve"> reported that African-born individuals diagnosed with HCC in the U</w:t>
      </w:r>
      <w:r w:rsidR="00686621" w:rsidRPr="00660E2B">
        <w:rPr>
          <w:rFonts w:ascii="Book Antiqua" w:eastAsia="Book Antiqua" w:hAnsi="Book Antiqua" w:cs="Book Antiqua"/>
          <w:color w:val="000000"/>
        </w:rPr>
        <w:t xml:space="preserve">nited </w:t>
      </w:r>
      <w:r w:rsidRPr="00660E2B">
        <w:rPr>
          <w:rFonts w:ascii="Book Antiqua" w:eastAsia="Book Antiqua" w:hAnsi="Book Antiqua" w:cs="Book Antiqua"/>
          <w:color w:val="000000"/>
        </w:rPr>
        <w:t>S</w:t>
      </w:r>
      <w:r w:rsidR="00686621" w:rsidRPr="00660E2B">
        <w:rPr>
          <w:rFonts w:ascii="Book Antiqua" w:eastAsia="Book Antiqua" w:hAnsi="Book Antiqua" w:cs="Book Antiqua"/>
          <w:color w:val="000000"/>
        </w:rPr>
        <w:t>tates</w:t>
      </w:r>
      <w:r w:rsidRPr="00660E2B">
        <w:rPr>
          <w:rFonts w:ascii="Book Antiqua" w:eastAsia="Book Antiqua" w:hAnsi="Book Antiqua" w:cs="Book Antiqua"/>
          <w:color w:val="000000"/>
        </w:rPr>
        <w:t>, particularly those of West African ancestry, are diagnosed at a younger age. Most of these individuals have chronic HBV infection, which was acquired in the first few years of life, and it is recommended that HCC surveillance of this group begin at the age of 20 years</w:t>
      </w:r>
      <w:r w:rsidRPr="00660E2B">
        <w:rPr>
          <w:rFonts w:ascii="Book Antiqua" w:eastAsia="Book Antiqua" w:hAnsi="Book Antiqua" w:cs="Book Antiqua"/>
          <w:color w:val="000000"/>
          <w:vertAlign w:val="superscript"/>
        </w:rPr>
        <w:t>[5]</w:t>
      </w:r>
      <w:r w:rsidRPr="00660E2B">
        <w:rPr>
          <w:rFonts w:ascii="Book Antiqua" w:eastAsia="Book Antiqua" w:hAnsi="Book Antiqua" w:cs="Book Antiqua"/>
          <w:color w:val="000000"/>
        </w:rPr>
        <w:t>. The Somali immigrant community may be different; in addition to high rates of chronic HBV infection, there is also a high prevalence of chronic HCV infection, most likely acquired during adulthood. A multi-center, multi-national, retrospective observational cohort study that investigated the current clinical presentation of Africans with HCC showed that in Egypt, where chronic HCV is the major etiology of HCC, the median age of HCC onset was 58 years, compared to 46 years in eight other African countries with a predominance of HBV-induced HCC</w:t>
      </w:r>
      <w:r w:rsidRPr="00660E2B">
        <w:rPr>
          <w:rFonts w:ascii="Book Antiqua" w:eastAsia="Book Antiqua" w:hAnsi="Book Antiqua" w:cs="Book Antiqua"/>
          <w:color w:val="000000"/>
          <w:vertAlign w:val="superscript"/>
        </w:rPr>
        <w:t>[6]</w:t>
      </w:r>
      <w:r w:rsidRPr="00660E2B">
        <w:rPr>
          <w:rFonts w:ascii="Book Antiqua" w:eastAsia="Book Antiqua" w:hAnsi="Book Antiqua" w:cs="Book Antiqua"/>
          <w:color w:val="000000"/>
        </w:rPr>
        <w:t>.</w:t>
      </w:r>
    </w:p>
    <w:p w14:paraId="59E0926B" w14:textId="6113EAD2" w:rsidR="00A77B3E" w:rsidRPr="00660E2B" w:rsidRDefault="006F5482" w:rsidP="00660E2B">
      <w:pPr>
        <w:spacing w:line="360" w:lineRule="auto"/>
        <w:ind w:firstLine="240"/>
        <w:jc w:val="both"/>
        <w:rPr>
          <w:rFonts w:ascii="Book Antiqua" w:hAnsi="Book Antiqua"/>
        </w:rPr>
      </w:pPr>
      <w:r w:rsidRPr="00660E2B">
        <w:rPr>
          <w:rFonts w:ascii="Book Antiqua" w:eastAsia="Book Antiqua" w:hAnsi="Book Antiqua" w:cs="Book Antiqua"/>
          <w:color w:val="000000"/>
        </w:rPr>
        <w:t>While the high level of chronic HBV infection in the immigrant Somali population suggests an elevated risk of maternal-to-child transmission and horizontal transmission of HBV between family members at an early age, it is important to note that about a third of all the individuals we screened had evidence of prior exposure to HBV infection that they had cleared spontaneously. This phenomenon occurs most commonly in adults exposed to HBV infection and suggests substantial transmission of HBV among adolescents and adults in the community. Risk factors associated with these infections need to be identified and addressed. Individuals from areas affected by conflict and displacement are at</w:t>
      </w:r>
      <w:r w:rsidR="00420ACE">
        <w:rPr>
          <w:rFonts w:ascii="Book Antiqua" w:eastAsia="Book Antiqua" w:hAnsi="Book Antiqua" w:cs="Book Antiqua"/>
          <w:color w:val="000000"/>
        </w:rPr>
        <w:t xml:space="preserve"> a</w:t>
      </w:r>
      <w:r w:rsidRPr="00660E2B">
        <w:rPr>
          <w:rFonts w:ascii="Book Antiqua" w:eastAsia="Book Antiqua" w:hAnsi="Book Antiqua" w:cs="Book Antiqua"/>
          <w:color w:val="000000"/>
        </w:rPr>
        <w:t xml:space="preserve"> greater risk of contracting infectious agents, such as viral hepatitis infections</w:t>
      </w:r>
      <w:r w:rsidRPr="00660E2B">
        <w:rPr>
          <w:rFonts w:ascii="Book Antiqua" w:eastAsia="Book Antiqua" w:hAnsi="Book Antiqua" w:cs="Book Antiqua"/>
          <w:color w:val="000000"/>
          <w:vertAlign w:val="superscript"/>
        </w:rPr>
        <w:t>[36]</w:t>
      </w:r>
      <w:r w:rsidRPr="00660E2B">
        <w:rPr>
          <w:rFonts w:ascii="Book Antiqua" w:eastAsia="Book Antiqua" w:hAnsi="Book Antiqua" w:cs="Book Antiqua"/>
          <w:color w:val="000000"/>
        </w:rPr>
        <w:t xml:space="preserve">. For instance, Khan </w:t>
      </w:r>
      <w:r w:rsidRPr="00660E2B">
        <w:rPr>
          <w:rFonts w:ascii="Book Antiqua" w:eastAsia="Book Antiqua" w:hAnsi="Book Antiqua" w:cs="Book Antiqua"/>
          <w:i/>
          <w:iCs/>
          <w:color w:val="000000"/>
        </w:rPr>
        <w:t>et al</w:t>
      </w:r>
      <w:r w:rsidR="00B00A8D" w:rsidRPr="00660E2B">
        <w:rPr>
          <w:rFonts w:ascii="Book Antiqua" w:eastAsia="Book Antiqua" w:hAnsi="Book Antiqua" w:cs="Book Antiqua"/>
          <w:color w:val="000000"/>
          <w:vertAlign w:val="superscript"/>
        </w:rPr>
        <w:t>[37]</w:t>
      </w:r>
      <w:r w:rsidRPr="00660E2B">
        <w:rPr>
          <w:rFonts w:ascii="Book Antiqua" w:eastAsia="Book Antiqua" w:hAnsi="Book Antiqua" w:cs="Book Antiqua"/>
          <w:color w:val="000000"/>
        </w:rPr>
        <w:t xml:space="preserve"> reported that internally displaced individuals </w:t>
      </w:r>
      <w:r w:rsidRPr="00660E2B">
        <w:rPr>
          <w:rFonts w:ascii="Book Antiqua" w:eastAsia="Book Antiqua" w:hAnsi="Book Antiqua" w:cs="Book Antiqua"/>
          <w:color w:val="000000"/>
        </w:rPr>
        <w:lastRenderedPageBreak/>
        <w:t>have high levels of HBV and HCV infections. This may reflect the lack of basic health infrastructure and services in refugee camps and displaced communities.</w:t>
      </w:r>
    </w:p>
    <w:p w14:paraId="175DF927" w14:textId="0A1C6718" w:rsidR="00A77B3E" w:rsidRPr="00660E2B" w:rsidRDefault="006F5482" w:rsidP="00660E2B">
      <w:pPr>
        <w:spacing w:line="360" w:lineRule="auto"/>
        <w:ind w:firstLine="240"/>
        <w:jc w:val="both"/>
        <w:rPr>
          <w:rFonts w:ascii="Book Antiqua" w:hAnsi="Book Antiqua"/>
        </w:rPr>
      </w:pPr>
      <w:r w:rsidRPr="00660E2B">
        <w:rPr>
          <w:rFonts w:ascii="Book Antiqua" w:eastAsia="Book Antiqua" w:hAnsi="Book Antiqua" w:cs="Book Antiqua"/>
          <w:color w:val="000000"/>
        </w:rPr>
        <w:t xml:space="preserve">Shire </w:t>
      </w:r>
      <w:r w:rsidRPr="00660E2B">
        <w:rPr>
          <w:rFonts w:ascii="Book Antiqua" w:eastAsia="Book Antiqua" w:hAnsi="Book Antiqua" w:cs="Book Antiqua"/>
          <w:i/>
          <w:iCs/>
          <w:color w:val="000000"/>
        </w:rPr>
        <w:t>et al</w:t>
      </w:r>
      <w:r w:rsidR="00B00A8D" w:rsidRPr="00660E2B">
        <w:rPr>
          <w:rFonts w:ascii="Book Antiqua" w:eastAsia="Book Antiqua" w:hAnsi="Book Antiqua" w:cs="Book Antiqua"/>
          <w:color w:val="000000"/>
          <w:vertAlign w:val="superscript"/>
        </w:rPr>
        <w:t>[29]</w:t>
      </w:r>
      <w:r w:rsidRPr="00660E2B">
        <w:rPr>
          <w:rFonts w:ascii="Book Antiqua" w:eastAsia="Book Antiqua" w:hAnsi="Book Antiqua" w:cs="Book Antiqua"/>
          <w:color w:val="000000"/>
        </w:rPr>
        <w:t xml:space="preserve"> showed an increased frequency of HBV and HCV among Somali patients seen in the hospital/clinic setting, which could potentially have been due to selection bias. However, our community-based screening study of Somali immigrants in Minnesota confirms high rates of chronic HBV and HCV infection rates among this population. The best outcomes for communities with high prevalence of chronic HBV and HCV infections have been shown in Japan and Taiwan, which have comprehensive programs for screening all adults for chronic viral hepatitis and enrolling those at risk into surveillance programs for HCC. These programs have resulted in ≥</w:t>
      </w:r>
      <w:r w:rsidR="00B00A8D" w:rsidRPr="00660E2B">
        <w:rPr>
          <w:rFonts w:ascii="Book Antiqua" w:eastAsia="Book Antiqua" w:hAnsi="Book Antiqua" w:cs="Book Antiqua"/>
          <w:color w:val="000000"/>
        </w:rPr>
        <w:t xml:space="preserve"> </w:t>
      </w:r>
      <w:r w:rsidRPr="00660E2B">
        <w:rPr>
          <w:rFonts w:ascii="Book Antiqua" w:eastAsia="Book Antiqua" w:hAnsi="Book Antiqua" w:cs="Book Antiqua"/>
          <w:color w:val="000000"/>
        </w:rPr>
        <w:t>70% of HCCs being detected at early stages when they are eligible for curative treatment. Consequently, the 5-year survival rate of patients diagnosed with HCC in these countries ranges from 50</w:t>
      </w:r>
      <w:r w:rsidR="00B00A8D" w:rsidRPr="00660E2B">
        <w:rPr>
          <w:rFonts w:ascii="Book Antiqua" w:eastAsia="Book Antiqua" w:hAnsi="Book Antiqua" w:cs="Book Antiqua"/>
          <w:color w:val="000000"/>
        </w:rPr>
        <w:t>%-</w:t>
      </w:r>
      <w:r w:rsidRPr="00660E2B">
        <w:rPr>
          <w:rFonts w:ascii="Book Antiqua" w:eastAsia="Book Antiqua" w:hAnsi="Book Antiqua" w:cs="Book Antiqua"/>
          <w:color w:val="000000"/>
        </w:rPr>
        <w:t>70%, substantially higher than the currently estimated rate of 15% in the U</w:t>
      </w:r>
      <w:r w:rsidR="00B00A8D" w:rsidRPr="00660E2B">
        <w:rPr>
          <w:rFonts w:ascii="Book Antiqua" w:eastAsia="Book Antiqua" w:hAnsi="Book Antiqua" w:cs="Book Antiqua"/>
          <w:color w:val="000000"/>
        </w:rPr>
        <w:t xml:space="preserve">nited </w:t>
      </w:r>
      <w:r w:rsidRPr="00660E2B">
        <w:rPr>
          <w:rFonts w:ascii="Book Antiqua" w:eastAsia="Book Antiqua" w:hAnsi="Book Antiqua" w:cs="Book Antiqua"/>
          <w:color w:val="000000"/>
        </w:rPr>
        <w:t>S</w:t>
      </w:r>
      <w:r w:rsidR="00B00A8D" w:rsidRPr="00660E2B">
        <w:rPr>
          <w:rFonts w:ascii="Book Antiqua" w:eastAsia="Book Antiqua" w:hAnsi="Book Antiqua" w:cs="Book Antiqua"/>
          <w:color w:val="000000"/>
        </w:rPr>
        <w:t>tates</w:t>
      </w:r>
      <w:r w:rsidRPr="00660E2B">
        <w:rPr>
          <w:rFonts w:ascii="Book Antiqua" w:eastAsia="Book Antiqua" w:hAnsi="Book Antiqua" w:cs="Book Antiqua"/>
          <w:color w:val="000000"/>
          <w:vertAlign w:val="superscript"/>
        </w:rPr>
        <w:t>[38]</w:t>
      </w:r>
      <w:r w:rsidRPr="00660E2B">
        <w:rPr>
          <w:rFonts w:ascii="Book Antiqua" w:eastAsia="Book Antiqua" w:hAnsi="Book Antiqua" w:cs="Book Antiqua"/>
          <w:color w:val="000000"/>
        </w:rPr>
        <w:t xml:space="preserve">. Whether HCC surveillance decreases liver disease mortality is still controversial, but almost all international guidelines now recommend surveillance for HCC among high-risk patients using liver ultrasound performed every </w:t>
      </w:r>
      <w:r w:rsidR="00596776">
        <w:rPr>
          <w:rFonts w:ascii="Book Antiqua" w:eastAsia="Book Antiqua" w:hAnsi="Book Antiqua" w:cs="Book Antiqua"/>
          <w:color w:val="000000"/>
        </w:rPr>
        <w:t xml:space="preserve">6 </w:t>
      </w:r>
      <w:proofErr w:type="spellStart"/>
      <w:r w:rsidR="00596776">
        <w:rPr>
          <w:rFonts w:ascii="Book Antiqua" w:eastAsia="Book Antiqua" w:hAnsi="Book Antiqua" w:cs="Book Antiqua"/>
          <w:color w:val="000000"/>
        </w:rPr>
        <w:t>mo</w:t>
      </w:r>
      <w:proofErr w:type="spellEnd"/>
      <w:r w:rsidRPr="00660E2B">
        <w:rPr>
          <w:rFonts w:ascii="Book Antiqua" w:eastAsia="Book Antiqua" w:hAnsi="Book Antiqua" w:cs="Book Antiqua"/>
          <w:color w:val="000000"/>
        </w:rPr>
        <w:t xml:space="preserve"> with or without measurement of the serum alpha-</w:t>
      </w:r>
      <w:proofErr w:type="gramStart"/>
      <w:r w:rsidRPr="00660E2B">
        <w:rPr>
          <w:rFonts w:ascii="Book Antiqua" w:eastAsia="Book Antiqua" w:hAnsi="Book Antiqua" w:cs="Book Antiqua"/>
          <w:color w:val="000000"/>
        </w:rPr>
        <w:t>fetoprotein</w:t>
      </w:r>
      <w:r w:rsidRPr="00660E2B">
        <w:rPr>
          <w:rFonts w:ascii="Book Antiqua" w:eastAsia="Book Antiqua" w:hAnsi="Book Antiqua" w:cs="Book Antiqua"/>
          <w:color w:val="000000"/>
          <w:vertAlign w:val="superscript"/>
        </w:rPr>
        <w:t>[</w:t>
      </w:r>
      <w:proofErr w:type="gramEnd"/>
      <w:r w:rsidRPr="00660E2B">
        <w:rPr>
          <w:rFonts w:ascii="Book Antiqua" w:eastAsia="Book Antiqua" w:hAnsi="Book Antiqua" w:cs="Book Antiqua"/>
          <w:color w:val="000000"/>
          <w:vertAlign w:val="superscript"/>
        </w:rPr>
        <w:t>39</w:t>
      </w:r>
      <w:r w:rsidR="00B00A8D" w:rsidRPr="00660E2B">
        <w:rPr>
          <w:rFonts w:ascii="Book Antiqua" w:eastAsia="Book Antiqua" w:hAnsi="Book Antiqua" w:cs="Book Antiqua"/>
          <w:color w:val="000000"/>
          <w:vertAlign w:val="superscript"/>
        </w:rPr>
        <w:t>-</w:t>
      </w:r>
      <w:r w:rsidRPr="00660E2B">
        <w:rPr>
          <w:rFonts w:ascii="Book Antiqua" w:eastAsia="Book Antiqua" w:hAnsi="Book Antiqua" w:cs="Book Antiqua"/>
          <w:color w:val="000000"/>
          <w:vertAlign w:val="superscript"/>
        </w:rPr>
        <w:t>45]</w:t>
      </w:r>
      <w:r w:rsidRPr="00660E2B">
        <w:rPr>
          <w:rFonts w:ascii="Book Antiqua" w:eastAsia="Book Antiqua" w:hAnsi="Book Antiqua" w:cs="Book Antiqua"/>
          <w:color w:val="000000"/>
        </w:rPr>
        <w:t>. There are active efforts underway to develop more sensitive and effective biomarker and imaging technologies for HCC surveillance. We are performing additional studies to assess the stage at diagnosis of HCC in the immigrant Somali community and discern any barriers or disparities in care related to chronic liver disease and HCC.</w:t>
      </w:r>
    </w:p>
    <w:p w14:paraId="0B2BFE53" w14:textId="5CC86E35" w:rsidR="00A77B3E" w:rsidRPr="00660E2B" w:rsidRDefault="006F5482" w:rsidP="00660E2B">
      <w:pPr>
        <w:spacing w:line="360" w:lineRule="auto"/>
        <w:ind w:firstLine="240"/>
        <w:jc w:val="both"/>
        <w:rPr>
          <w:rFonts w:ascii="Book Antiqua" w:hAnsi="Book Antiqua"/>
        </w:rPr>
      </w:pPr>
      <w:r w:rsidRPr="00660E2B">
        <w:rPr>
          <w:rFonts w:ascii="Book Antiqua" w:eastAsia="Book Antiqua" w:hAnsi="Book Antiqua" w:cs="Book Antiqua"/>
          <w:color w:val="000000"/>
        </w:rPr>
        <w:t>Furthermore, the observed incidence of 7 HCCs in the cohort of 779 adults prospectively tested in this study is estimated to be 112 per 100000 person</w:t>
      </w:r>
      <w:r w:rsidR="00596776">
        <w:rPr>
          <w:rFonts w:ascii="Book Antiqua" w:eastAsia="Book Antiqua" w:hAnsi="Book Antiqua" w:cs="Book Antiqua"/>
          <w:color w:val="000000"/>
        </w:rPr>
        <w:t>-</w:t>
      </w:r>
      <w:r w:rsidRPr="00660E2B">
        <w:rPr>
          <w:rFonts w:ascii="Book Antiqua" w:eastAsia="Book Antiqua" w:hAnsi="Book Antiqua" w:cs="Book Antiqua"/>
          <w:color w:val="000000"/>
        </w:rPr>
        <w:t>years or 0.11% per year risk of HCC in the entire cohort. This is almost certainly an overestimate as some of the cases may have had unrecognized HCC at the time of initial testing. By comparison, for the time period between 2012 and 2016, the age-standardized rates of liver cancer incidence in Minnesota were 5.7 per 100000 for Non-Hispanic Whites and 24.7 per 100000 for Blacks</w:t>
      </w:r>
      <w:r w:rsidRPr="00660E2B">
        <w:rPr>
          <w:rFonts w:ascii="Book Antiqua" w:eastAsia="Book Antiqua" w:hAnsi="Book Antiqua" w:cs="Book Antiqua"/>
          <w:color w:val="000000"/>
          <w:vertAlign w:val="superscript"/>
        </w:rPr>
        <w:t>[46]</w:t>
      </w:r>
      <w:r w:rsidRPr="00660E2B">
        <w:rPr>
          <w:rFonts w:ascii="Book Antiqua" w:eastAsia="Book Antiqua" w:hAnsi="Book Antiqua" w:cs="Book Antiqua"/>
          <w:color w:val="000000"/>
        </w:rPr>
        <w:t>. Since the total number of Somali adults aged 18-84 in Minnesota, estimated at 33208, represents approximately 23% of the 146020 adults of African descent aged 18-</w:t>
      </w:r>
      <w:r w:rsidRPr="00660E2B">
        <w:rPr>
          <w:rFonts w:ascii="Book Antiqua" w:eastAsia="Book Antiqua" w:hAnsi="Book Antiqua" w:cs="Book Antiqua"/>
          <w:color w:val="000000"/>
        </w:rPr>
        <w:lastRenderedPageBreak/>
        <w:t>84 who are resident in Minnesota, the Somali immigrant community likely contributes substantially to the overall incidence of HCC in Minnesota</w:t>
      </w:r>
      <w:r w:rsidRPr="00660E2B">
        <w:rPr>
          <w:rFonts w:ascii="Book Antiqua" w:eastAsia="Book Antiqua" w:hAnsi="Book Antiqua" w:cs="Book Antiqua"/>
          <w:color w:val="000000"/>
          <w:vertAlign w:val="superscript"/>
        </w:rPr>
        <w:t>[47,48]</w:t>
      </w:r>
      <w:r w:rsidRPr="00660E2B">
        <w:rPr>
          <w:rFonts w:ascii="Book Antiqua" w:eastAsia="Book Antiqua" w:hAnsi="Book Antiqua" w:cs="Book Antiqua"/>
          <w:color w:val="000000"/>
        </w:rPr>
        <w:t>.</w:t>
      </w:r>
    </w:p>
    <w:p w14:paraId="31C86FA0" w14:textId="725CF735" w:rsidR="00A77B3E" w:rsidRPr="00660E2B" w:rsidRDefault="006F5482" w:rsidP="00660E2B">
      <w:pPr>
        <w:spacing w:line="360" w:lineRule="auto"/>
        <w:ind w:firstLine="240"/>
        <w:jc w:val="both"/>
        <w:rPr>
          <w:rFonts w:ascii="Book Antiqua" w:hAnsi="Book Antiqua"/>
        </w:rPr>
      </w:pPr>
      <w:r w:rsidRPr="00660E2B">
        <w:rPr>
          <w:rFonts w:ascii="Book Antiqua" w:eastAsia="Book Antiqua" w:hAnsi="Book Antiqua" w:cs="Book Antiqua"/>
          <w:color w:val="000000"/>
        </w:rPr>
        <w:t>The results of this study suggest a need to develop strategies to improve awareness of chronic hepatitis</w:t>
      </w:r>
      <w:r w:rsidRPr="00660E2B">
        <w:rPr>
          <w:rFonts w:ascii="Book Antiqua" w:eastAsia="Book Antiqua" w:hAnsi="Book Antiqua" w:cs="Book Antiqua"/>
          <w:color w:val="000000"/>
          <w:vertAlign w:val="superscript"/>
        </w:rPr>
        <w:t>[49]</w:t>
      </w:r>
      <w:r w:rsidRPr="00660E2B">
        <w:rPr>
          <w:rFonts w:ascii="Book Antiqua" w:eastAsia="Book Antiqua" w:hAnsi="Book Antiqua" w:cs="Book Antiqua"/>
          <w:color w:val="000000"/>
        </w:rPr>
        <w:t>, increase screening for chronic HBV and HCV infections in the immigrant Somali community in the U</w:t>
      </w:r>
      <w:r w:rsidR="00EF5D94" w:rsidRPr="00660E2B">
        <w:rPr>
          <w:rFonts w:ascii="Book Antiqua" w:eastAsia="Book Antiqua" w:hAnsi="Book Antiqua" w:cs="Book Antiqua"/>
          <w:color w:val="000000"/>
        </w:rPr>
        <w:t xml:space="preserve">nited </w:t>
      </w:r>
      <w:r w:rsidRPr="00660E2B">
        <w:rPr>
          <w:rFonts w:ascii="Book Antiqua" w:eastAsia="Book Antiqua" w:hAnsi="Book Antiqua" w:cs="Book Antiqua"/>
          <w:color w:val="000000"/>
        </w:rPr>
        <w:t>S</w:t>
      </w:r>
      <w:r w:rsidR="00EF5D94" w:rsidRPr="00660E2B">
        <w:rPr>
          <w:rFonts w:ascii="Book Antiqua" w:eastAsia="Book Antiqua" w:hAnsi="Book Antiqua" w:cs="Book Antiqua"/>
          <w:color w:val="000000"/>
        </w:rPr>
        <w:t>tates</w:t>
      </w:r>
      <w:r w:rsidRPr="00660E2B">
        <w:rPr>
          <w:rFonts w:ascii="Book Antiqua" w:eastAsia="Book Antiqua" w:hAnsi="Book Antiqua" w:cs="Book Antiqua"/>
          <w:color w:val="000000"/>
        </w:rPr>
        <w:t xml:space="preserve"> and promote hepatitis B vaccination in unvaccinated children and adults. These strategies could help prevent chronic liver disease and HCC, increase access to currently available treatments that suppress HBV viral load or cure HCV and substantially reduce the burden of hepatobiliary malignancies observed in Minnesota’s non-Hispanic Black </w:t>
      </w:r>
      <w:proofErr w:type="gramStart"/>
      <w:r w:rsidRPr="00660E2B">
        <w:rPr>
          <w:rFonts w:ascii="Book Antiqua" w:eastAsia="Book Antiqua" w:hAnsi="Book Antiqua" w:cs="Book Antiqua"/>
          <w:color w:val="000000"/>
        </w:rPr>
        <w:t>population</w:t>
      </w:r>
      <w:r w:rsidRPr="00660E2B">
        <w:rPr>
          <w:rFonts w:ascii="Book Antiqua" w:eastAsia="Book Antiqua" w:hAnsi="Book Antiqua" w:cs="Book Antiqua"/>
          <w:color w:val="000000"/>
          <w:vertAlign w:val="superscript"/>
        </w:rPr>
        <w:t>[</w:t>
      </w:r>
      <w:proofErr w:type="gramEnd"/>
      <w:r w:rsidRPr="00660E2B">
        <w:rPr>
          <w:rFonts w:ascii="Book Antiqua" w:eastAsia="Book Antiqua" w:hAnsi="Book Antiqua" w:cs="Book Antiqua"/>
          <w:color w:val="000000"/>
          <w:vertAlign w:val="superscript"/>
        </w:rPr>
        <w:t>50-52]</w:t>
      </w:r>
      <w:r w:rsidRPr="00660E2B">
        <w:rPr>
          <w:rFonts w:ascii="Book Antiqua" w:eastAsia="Book Antiqua" w:hAnsi="Book Antiqua" w:cs="Book Antiqua"/>
          <w:color w:val="000000"/>
        </w:rPr>
        <w:t xml:space="preserve">. Ahmed Mohammed </w:t>
      </w:r>
      <w:r w:rsidRPr="00660E2B">
        <w:rPr>
          <w:rFonts w:ascii="Book Antiqua" w:eastAsia="Book Antiqua" w:hAnsi="Book Antiqua" w:cs="Book Antiqua"/>
          <w:i/>
          <w:iCs/>
          <w:color w:val="000000"/>
        </w:rPr>
        <w:t>et al</w:t>
      </w:r>
      <w:r w:rsidR="00EF5D94" w:rsidRPr="00660E2B">
        <w:rPr>
          <w:rFonts w:ascii="Book Antiqua" w:eastAsia="Book Antiqua" w:hAnsi="Book Antiqua" w:cs="Book Antiqua"/>
          <w:color w:val="000000"/>
          <w:vertAlign w:val="superscript"/>
        </w:rPr>
        <w:t>[53]</w:t>
      </w:r>
      <w:r w:rsidRPr="00660E2B">
        <w:rPr>
          <w:rFonts w:ascii="Book Antiqua" w:eastAsia="Book Antiqua" w:hAnsi="Book Antiqua" w:cs="Book Antiqua"/>
          <w:color w:val="000000"/>
        </w:rPr>
        <w:t xml:space="preserve"> reported that visits to </w:t>
      </w:r>
      <w:r w:rsidR="00EF5D94" w:rsidRPr="00660E2B">
        <w:rPr>
          <w:rFonts w:ascii="Book Antiqua" w:eastAsia="Book Antiqua" w:hAnsi="Book Antiqua" w:cs="Book Antiqua"/>
          <w:color w:val="000000"/>
        </w:rPr>
        <w:t>gastrointestinal</w:t>
      </w:r>
      <w:r w:rsidRPr="00660E2B">
        <w:rPr>
          <w:rFonts w:ascii="Book Antiqua" w:eastAsia="Book Antiqua" w:hAnsi="Book Antiqua" w:cs="Book Antiqua"/>
          <w:color w:val="000000"/>
        </w:rPr>
        <w:t>/</w:t>
      </w:r>
      <w:r w:rsidR="00EF5D94" w:rsidRPr="00660E2B">
        <w:rPr>
          <w:rFonts w:ascii="Book Antiqua" w:eastAsia="Book Antiqua" w:hAnsi="Book Antiqua" w:cs="Book Antiqua"/>
          <w:color w:val="000000"/>
        </w:rPr>
        <w:t>h</w:t>
      </w:r>
      <w:r w:rsidRPr="00660E2B">
        <w:rPr>
          <w:rFonts w:ascii="Book Antiqua" w:eastAsia="Book Antiqua" w:hAnsi="Book Antiqua" w:cs="Book Antiqua"/>
          <w:color w:val="000000"/>
        </w:rPr>
        <w:t>epatologist specialists were linked to increased HCC surveillance in Minnesota residents, as compared to primary care practitioner visits. Given the limitations in access to specialist care, efforts to encourage HBV and HCV testing of immigrant Somalis in the primary care setting could improve the early diagnosis of chronic viral hepatitis and appropriate linkage to care.</w:t>
      </w:r>
    </w:p>
    <w:p w14:paraId="716F0CD0" w14:textId="77777777" w:rsidR="00A77B3E" w:rsidRPr="00660E2B" w:rsidRDefault="00A77B3E" w:rsidP="00660E2B">
      <w:pPr>
        <w:spacing w:line="360" w:lineRule="auto"/>
        <w:jc w:val="both"/>
        <w:rPr>
          <w:rFonts w:ascii="Book Antiqua" w:hAnsi="Book Antiqua"/>
        </w:rPr>
      </w:pPr>
    </w:p>
    <w:p w14:paraId="4C4B7089"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i/>
          <w:iCs/>
          <w:color w:val="000000"/>
        </w:rPr>
        <w:t>Limitations</w:t>
      </w:r>
    </w:p>
    <w:p w14:paraId="0529240B" w14:textId="4E397FB9"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There are several limitations to this study. The first limitation is selection bias and this is due to the nature of the study design. However, through the use of community advisory boards, community-based organizations and clinics, we are confident that our data can be generalizable to the larger Somali community of Minnesota. Second, </w:t>
      </w:r>
      <w:r w:rsidR="00A82037" w:rsidRPr="00660E2B">
        <w:rPr>
          <w:rFonts w:ascii="Book Antiqua" w:eastAsia="Book Antiqua" w:hAnsi="Book Antiqua" w:cs="Book Antiqua"/>
          <w:color w:val="000000"/>
        </w:rPr>
        <w:t xml:space="preserve">loss </w:t>
      </w:r>
      <w:r w:rsidRPr="00660E2B">
        <w:rPr>
          <w:rFonts w:ascii="Book Antiqua" w:eastAsia="Book Antiqua" w:hAnsi="Book Antiqua" w:cs="Book Antiqua"/>
          <w:color w:val="000000"/>
        </w:rPr>
        <w:t xml:space="preserve">to follow-up was another limitation associated with this study, especially for those individuals who have developed liver cancer and associated co-morbidities. On the contrary, there are several strengths associated with this study. First, the implementation of community-engagement through health education and listening sessions have ensured participants </w:t>
      </w:r>
      <w:r w:rsidR="00D533C5" w:rsidRPr="00660E2B">
        <w:rPr>
          <w:rFonts w:ascii="Book Antiqua" w:eastAsia="Book Antiqua" w:hAnsi="Book Antiqua" w:cs="Book Antiqua"/>
          <w:color w:val="000000"/>
        </w:rPr>
        <w:t>are informed of</w:t>
      </w:r>
      <w:r w:rsidRPr="00660E2B">
        <w:rPr>
          <w:rFonts w:ascii="Book Antiqua" w:eastAsia="Book Antiqua" w:hAnsi="Book Antiqua" w:cs="Book Antiqua"/>
          <w:color w:val="000000"/>
        </w:rPr>
        <w:t xml:space="preserve"> the goals of the study in a culturally sensitive and responsive framework. Second, building strong partnerships with community-based organizations, charter schools and clinics were instrumental in the success of recruitment and dissemination of information.</w:t>
      </w:r>
    </w:p>
    <w:p w14:paraId="16587F88" w14:textId="77777777" w:rsidR="00A77B3E" w:rsidRPr="00660E2B" w:rsidRDefault="00A77B3E" w:rsidP="00660E2B">
      <w:pPr>
        <w:spacing w:line="360" w:lineRule="auto"/>
        <w:jc w:val="both"/>
        <w:rPr>
          <w:rFonts w:ascii="Book Antiqua" w:hAnsi="Book Antiqua"/>
        </w:rPr>
      </w:pPr>
    </w:p>
    <w:p w14:paraId="5C214D76"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aps/>
          <w:color w:val="000000"/>
          <w:u w:val="single"/>
        </w:rPr>
        <w:t>CONCLUSION</w:t>
      </w:r>
    </w:p>
    <w:p w14:paraId="04A58588" w14:textId="1F7AF1DD"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lastRenderedPageBreak/>
        <w:t xml:space="preserve">Chronic HBV and HCV infections are prevalent among Somali immigrants in Minnesota and associated with high rates of HCC. Partnering with community stakeholders helped to improve recruitment rates and to spread awareness of the need for viral hepatitis screening. Community-wide screening is an effective way to identify and provide health education and linkage to care for individuals with or at risk for viral hepatitis. It is important to develop and implement culturally and linguistically acceptable viral hepatitis awareness programs in partnership with communities, </w:t>
      </w:r>
      <w:proofErr w:type="gramStart"/>
      <w:r w:rsidRPr="00660E2B">
        <w:rPr>
          <w:rFonts w:ascii="Book Antiqua" w:eastAsia="Book Antiqua" w:hAnsi="Book Antiqua" w:cs="Book Antiqua"/>
          <w:color w:val="000000"/>
        </w:rPr>
        <w:t>in order to</w:t>
      </w:r>
      <w:proofErr w:type="gramEnd"/>
      <w:r w:rsidRPr="00660E2B">
        <w:rPr>
          <w:rFonts w:ascii="Book Antiqua" w:eastAsia="Book Antiqua" w:hAnsi="Book Antiqua" w:cs="Book Antiqua"/>
          <w:color w:val="000000"/>
        </w:rPr>
        <w:t xml:space="preserve"> promote preventative vaccination, treatment of viral hepatitis and reduction of cancer risk.</w:t>
      </w:r>
    </w:p>
    <w:p w14:paraId="5D0067D4" w14:textId="77777777" w:rsidR="00A77B3E" w:rsidRPr="00660E2B" w:rsidRDefault="00A77B3E" w:rsidP="00660E2B">
      <w:pPr>
        <w:spacing w:line="360" w:lineRule="auto"/>
        <w:jc w:val="both"/>
        <w:rPr>
          <w:rFonts w:ascii="Book Antiqua" w:hAnsi="Book Antiqua"/>
        </w:rPr>
      </w:pPr>
    </w:p>
    <w:p w14:paraId="739C1D68"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aps/>
          <w:color w:val="000000"/>
          <w:u w:val="single"/>
        </w:rPr>
        <w:t>ARTICLE HIGHLIGHTS</w:t>
      </w:r>
    </w:p>
    <w:p w14:paraId="4721267A"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i/>
          <w:color w:val="000000"/>
        </w:rPr>
        <w:t>Research background</w:t>
      </w:r>
    </w:p>
    <w:p w14:paraId="5DCDEE5C" w14:textId="3228ED72"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Somali immigrants come from regions of the world where viral hepatitis </w:t>
      </w:r>
      <w:r w:rsidR="00DB0192" w:rsidRPr="00660E2B">
        <w:rPr>
          <w:rFonts w:ascii="Book Antiqua" w:eastAsia="Book Antiqua" w:hAnsi="Book Antiqua" w:cs="Book Antiqua"/>
          <w:color w:val="000000"/>
        </w:rPr>
        <w:t>is</w:t>
      </w:r>
      <w:r w:rsidRPr="00660E2B">
        <w:rPr>
          <w:rFonts w:ascii="Book Antiqua" w:eastAsia="Book Antiqua" w:hAnsi="Book Antiqua" w:cs="Book Antiqua"/>
          <w:color w:val="000000"/>
        </w:rPr>
        <w:t xml:space="preserve"> endemic. Since the start of the Somali civil war in 1991, limited data is available on the impact of viral hepatitis in the community, especially those individuals in the diaspora.</w:t>
      </w:r>
    </w:p>
    <w:p w14:paraId="403E29AC" w14:textId="77777777" w:rsidR="00A77B3E" w:rsidRPr="00660E2B" w:rsidRDefault="00A77B3E" w:rsidP="00660E2B">
      <w:pPr>
        <w:spacing w:line="360" w:lineRule="auto"/>
        <w:jc w:val="both"/>
        <w:rPr>
          <w:rFonts w:ascii="Book Antiqua" w:hAnsi="Book Antiqua"/>
        </w:rPr>
      </w:pPr>
    </w:p>
    <w:p w14:paraId="2BD174B1"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i/>
          <w:color w:val="000000"/>
        </w:rPr>
        <w:t>Research motivation</w:t>
      </w:r>
    </w:p>
    <w:p w14:paraId="1D766F89" w14:textId="35441762"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The impetus of this project was communal outcry </w:t>
      </w:r>
      <w:r w:rsidR="00D533C5" w:rsidRPr="00660E2B">
        <w:rPr>
          <w:rFonts w:ascii="Book Antiqua" w:eastAsia="Book Antiqua" w:hAnsi="Book Antiqua" w:cs="Book Antiqua"/>
          <w:color w:val="000000"/>
        </w:rPr>
        <w:t xml:space="preserve">about community </w:t>
      </w:r>
      <w:r w:rsidRPr="00660E2B">
        <w:rPr>
          <w:rFonts w:ascii="Book Antiqua" w:eastAsia="Book Antiqua" w:hAnsi="Book Antiqua" w:cs="Book Antiqua"/>
          <w:color w:val="000000"/>
        </w:rPr>
        <w:t>members succumb</w:t>
      </w:r>
      <w:r w:rsidR="00D533C5" w:rsidRPr="00660E2B">
        <w:rPr>
          <w:rFonts w:ascii="Book Antiqua" w:eastAsia="Book Antiqua" w:hAnsi="Book Antiqua" w:cs="Book Antiqua"/>
          <w:color w:val="000000"/>
        </w:rPr>
        <w:t>ing</w:t>
      </w:r>
      <w:r w:rsidRPr="00660E2B">
        <w:rPr>
          <w:rFonts w:ascii="Book Antiqua" w:eastAsia="Book Antiqua" w:hAnsi="Book Antiqua" w:cs="Book Antiqua"/>
          <w:color w:val="000000"/>
        </w:rPr>
        <w:t xml:space="preserve"> to liver disease. </w:t>
      </w:r>
      <w:r w:rsidR="00D533C5" w:rsidRPr="00660E2B">
        <w:rPr>
          <w:rFonts w:ascii="Book Antiqua" w:eastAsia="Book Antiqua" w:hAnsi="Book Antiqua" w:cs="Book Antiqua"/>
          <w:color w:val="000000"/>
        </w:rPr>
        <w:t>I</w:t>
      </w:r>
      <w:r w:rsidRPr="00660E2B">
        <w:rPr>
          <w:rFonts w:ascii="Book Antiqua" w:eastAsia="Book Antiqua" w:hAnsi="Book Antiqua" w:cs="Book Antiqua"/>
          <w:color w:val="000000"/>
        </w:rPr>
        <w:t xml:space="preserve">n partnership with the community, our research team worked to </w:t>
      </w:r>
      <w:r w:rsidR="00D533C5" w:rsidRPr="00660E2B">
        <w:rPr>
          <w:rFonts w:ascii="Book Antiqua" w:eastAsia="Book Antiqua" w:hAnsi="Book Antiqua" w:cs="Book Antiqua"/>
          <w:color w:val="000000"/>
        </w:rPr>
        <w:t xml:space="preserve">assess </w:t>
      </w:r>
      <w:r w:rsidRPr="00660E2B">
        <w:rPr>
          <w:rFonts w:ascii="Book Antiqua" w:eastAsia="Book Antiqua" w:hAnsi="Book Antiqua" w:cs="Book Antiqua"/>
          <w:color w:val="000000"/>
        </w:rPr>
        <w:t xml:space="preserve">the burden of viral hepatitis in Minnesota. </w:t>
      </w:r>
      <w:r w:rsidR="00796D5E" w:rsidRPr="00660E2B">
        <w:rPr>
          <w:rFonts w:ascii="Book Antiqua" w:eastAsia="Book Antiqua" w:hAnsi="Book Antiqua" w:cs="Book Antiqua"/>
          <w:color w:val="000000"/>
        </w:rPr>
        <w:t xml:space="preserve">Addressing </w:t>
      </w:r>
      <w:r w:rsidRPr="00660E2B">
        <w:rPr>
          <w:rFonts w:ascii="Book Antiqua" w:eastAsia="Book Antiqua" w:hAnsi="Book Antiqua" w:cs="Book Antiqua"/>
          <w:color w:val="000000"/>
        </w:rPr>
        <w:t xml:space="preserve">this pressing communal matter, we were able to connect those who </w:t>
      </w:r>
      <w:r w:rsidR="00796D5E" w:rsidRPr="00660E2B">
        <w:rPr>
          <w:rFonts w:ascii="Book Antiqua" w:eastAsia="Book Antiqua" w:hAnsi="Book Antiqua" w:cs="Book Antiqua"/>
          <w:color w:val="000000"/>
        </w:rPr>
        <w:t xml:space="preserve">tested positive for hepatitis infections and/or were not vaccinated for hepatitis B virus (HBV) with the </w:t>
      </w:r>
      <w:r w:rsidRPr="00660E2B">
        <w:rPr>
          <w:rFonts w:ascii="Book Antiqua" w:eastAsia="Book Antiqua" w:hAnsi="Book Antiqua" w:cs="Book Antiqua"/>
          <w:color w:val="000000"/>
        </w:rPr>
        <w:t>needed healthcare.</w:t>
      </w:r>
    </w:p>
    <w:p w14:paraId="63A1AE50" w14:textId="77777777" w:rsidR="00A77B3E" w:rsidRPr="00660E2B" w:rsidRDefault="00A77B3E" w:rsidP="00660E2B">
      <w:pPr>
        <w:spacing w:line="360" w:lineRule="auto"/>
        <w:jc w:val="both"/>
        <w:rPr>
          <w:rFonts w:ascii="Book Antiqua" w:hAnsi="Book Antiqua"/>
        </w:rPr>
      </w:pPr>
    </w:p>
    <w:p w14:paraId="4CA92135"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i/>
          <w:color w:val="000000"/>
        </w:rPr>
        <w:t>Research objectives</w:t>
      </w:r>
    </w:p>
    <w:p w14:paraId="0F6BC88C" w14:textId="7C7BE2DC"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Our objective was to determine the prevalence of viral hepatitis infections within the community. This is significant because it laid the foundation to start conducting studies on host-viral interactions and the unique development of liver disease among this population. This is relevant to clinical practice because we can use this </w:t>
      </w:r>
      <w:r w:rsidR="00796D5E" w:rsidRPr="00660E2B">
        <w:rPr>
          <w:rFonts w:ascii="Book Antiqua" w:eastAsia="Book Antiqua" w:hAnsi="Book Antiqua" w:cs="Book Antiqua"/>
          <w:color w:val="000000"/>
        </w:rPr>
        <w:t xml:space="preserve">information </w:t>
      </w:r>
      <w:r w:rsidRPr="00660E2B">
        <w:rPr>
          <w:rFonts w:ascii="Book Antiqua" w:eastAsia="Book Antiqua" w:hAnsi="Book Antiqua" w:cs="Book Antiqua"/>
          <w:color w:val="000000"/>
        </w:rPr>
        <w:t xml:space="preserve">to tailor screening practices and treatments for individuals from endemic regions </w:t>
      </w:r>
      <w:r w:rsidR="00796D5E" w:rsidRPr="00660E2B">
        <w:rPr>
          <w:rFonts w:ascii="Book Antiqua" w:eastAsia="Book Antiqua" w:hAnsi="Book Antiqua" w:cs="Book Antiqua"/>
          <w:color w:val="000000"/>
        </w:rPr>
        <w:t xml:space="preserve">which are </w:t>
      </w:r>
      <w:r w:rsidRPr="00660E2B">
        <w:rPr>
          <w:rFonts w:ascii="Book Antiqua" w:eastAsia="Book Antiqua" w:hAnsi="Book Antiqua" w:cs="Book Antiqua"/>
          <w:color w:val="000000"/>
        </w:rPr>
        <w:t>historical</w:t>
      </w:r>
      <w:r w:rsidR="005475C6">
        <w:rPr>
          <w:rFonts w:ascii="Book Antiqua" w:eastAsia="Book Antiqua" w:hAnsi="Book Antiqua" w:cs="Book Antiqua"/>
          <w:color w:val="000000"/>
        </w:rPr>
        <w:t>ly</w:t>
      </w:r>
      <w:r w:rsidRPr="00660E2B">
        <w:rPr>
          <w:rFonts w:ascii="Book Antiqua" w:eastAsia="Book Antiqua" w:hAnsi="Book Antiqua" w:cs="Book Antiqua"/>
          <w:color w:val="000000"/>
        </w:rPr>
        <w:t xml:space="preserve"> under studied.</w:t>
      </w:r>
    </w:p>
    <w:p w14:paraId="34F9519E" w14:textId="77777777" w:rsidR="00A77B3E" w:rsidRPr="00660E2B" w:rsidRDefault="00A77B3E" w:rsidP="00660E2B">
      <w:pPr>
        <w:spacing w:line="360" w:lineRule="auto"/>
        <w:jc w:val="both"/>
        <w:rPr>
          <w:rFonts w:ascii="Book Antiqua" w:hAnsi="Book Antiqua"/>
        </w:rPr>
      </w:pPr>
    </w:p>
    <w:p w14:paraId="5BBCDB0F"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i/>
          <w:color w:val="000000"/>
        </w:rPr>
        <w:t>Research methods</w:t>
      </w:r>
    </w:p>
    <w:p w14:paraId="772CC548" w14:textId="1181712A"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In partnership with the community stakeholders, we conducted a prospective study using community-based participatory research from 2010 to 2015. We screened for viral hepatitis infections and reported the results back to the study participant. This is the first </w:t>
      </w:r>
      <w:r w:rsidR="00796D5E" w:rsidRPr="00660E2B">
        <w:rPr>
          <w:rFonts w:ascii="Book Antiqua" w:eastAsia="Book Antiqua" w:hAnsi="Book Antiqua" w:cs="Book Antiqua"/>
          <w:color w:val="000000"/>
        </w:rPr>
        <w:t xml:space="preserve">study </w:t>
      </w:r>
      <w:r w:rsidRPr="00660E2B">
        <w:rPr>
          <w:rFonts w:ascii="Book Antiqua" w:eastAsia="Book Antiqua" w:hAnsi="Book Antiqua" w:cs="Book Antiqua"/>
          <w:color w:val="000000"/>
        </w:rPr>
        <w:t xml:space="preserve">of its kind to screen </w:t>
      </w:r>
      <w:r w:rsidR="00796D5E" w:rsidRPr="00660E2B">
        <w:rPr>
          <w:rFonts w:ascii="Book Antiqua" w:eastAsia="Book Antiqua" w:hAnsi="Book Antiqua" w:cs="Book Antiqua"/>
          <w:color w:val="000000"/>
        </w:rPr>
        <w:t xml:space="preserve">community based Somali immigrants in Minnesota </w:t>
      </w:r>
      <w:r w:rsidRPr="00660E2B">
        <w:rPr>
          <w:rFonts w:ascii="Book Antiqua" w:eastAsia="Book Antiqua" w:hAnsi="Book Antiqua" w:cs="Book Antiqua"/>
          <w:color w:val="000000"/>
        </w:rPr>
        <w:t>at a large scale.</w:t>
      </w:r>
    </w:p>
    <w:p w14:paraId="0B995E82" w14:textId="77777777" w:rsidR="00A77B3E" w:rsidRPr="00660E2B" w:rsidRDefault="00A77B3E" w:rsidP="00660E2B">
      <w:pPr>
        <w:spacing w:line="360" w:lineRule="auto"/>
        <w:jc w:val="both"/>
        <w:rPr>
          <w:rFonts w:ascii="Book Antiqua" w:hAnsi="Book Antiqua"/>
        </w:rPr>
      </w:pPr>
    </w:p>
    <w:p w14:paraId="15CB64BD"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i/>
          <w:color w:val="000000"/>
        </w:rPr>
        <w:t>Research results</w:t>
      </w:r>
    </w:p>
    <w:p w14:paraId="36E47363" w14:textId="7C58CDBF"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Viral hepatitis infections are a major under re</w:t>
      </w:r>
      <w:r w:rsidR="003C2A95" w:rsidRPr="00660E2B">
        <w:rPr>
          <w:rFonts w:ascii="Book Antiqua" w:eastAsia="Book Antiqua" w:hAnsi="Book Antiqua" w:cs="Book Antiqua"/>
          <w:color w:val="000000"/>
        </w:rPr>
        <w:t>cognized</w:t>
      </w:r>
      <w:r w:rsidRPr="00660E2B">
        <w:rPr>
          <w:rFonts w:ascii="Book Antiqua" w:eastAsia="Book Antiqua" w:hAnsi="Book Antiqua" w:cs="Book Antiqua"/>
          <w:color w:val="000000"/>
        </w:rPr>
        <w:t xml:space="preserve"> disease within th</w:t>
      </w:r>
      <w:r w:rsidR="003C2A95" w:rsidRPr="00660E2B">
        <w:rPr>
          <w:rFonts w:ascii="Book Antiqua" w:eastAsia="Book Antiqua" w:hAnsi="Book Antiqua" w:cs="Book Antiqua"/>
          <w:color w:val="000000"/>
        </w:rPr>
        <w:t>e Somali immigrant</w:t>
      </w:r>
      <w:r w:rsidRPr="00660E2B">
        <w:rPr>
          <w:rFonts w:ascii="Book Antiqua" w:eastAsia="Book Antiqua" w:hAnsi="Book Antiqua" w:cs="Book Antiqua"/>
          <w:color w:val="000000"/>
        </w:rPr>
        <w:t xml:space="preserve"> population. Age-adjusted </w:t>
      </w:r>
      <w:r w:rsidR="003C2A95" w:rsidRPr="00660E2B">
        <w:rPr>
          <w:rFonts w:ascii="Book Antiqua" w:eastAsia="Book Antiqua" w:hAnsi="Book Antiqua" w:cs="Book Antiqua"/>
          <w:color w:val="000000"/>
        </w:rPr>
        <w:t xml:space="preserve">prevalence rates </w:t>
      </w:r>
      <w:r w:rsidRPr="00660E2B">
        <w:rPr>
          <w:rFonts w:ascii="Book Antiqua" w:eastAsia="Book Antiqua" w:hAnsi="Book Antiqua" w:cs="Book Antiqua"/>
          <w:color w:val="000000"/>
        </w:rPr>
        <w:t xml:space="preserve">are </w:t>
      </w:r>
      <w:r w:rsidR="003C2A95" w:rsidRPr="00660E2B">
        <w:rPr>
          <w:rFonts w:ascii="Book Antiqua" w:eastAsia="Book Antiqua" w:hAnsi="Book Antiqua" w:cs="Book Antiqua"/>
          <w:color w:val="000000"/>
        </w:rPr>
        <w:t xml:space="preserve">high </w:t>
      </w:r>
      <w:r w:rsidRPr="00660E2B">
        <w:rPr>
          <w:rFonts w:ascii="Book Antiqua" w:eastAsia="Book Antiqua" w:hAnsi="Book Antiqua" w:cs="Book Antiqua"/>
          <w:color w:val="000000"/>
        </w:rPr>
        <w:t xml:space="preserve">and call for </w:t>
      </w:r>
      <w:r w:rsidR="003C2A95" w:rsidRPr="00660E2B">
        <w:rPr>
          <w:rFonts w:ascii="Book Antiqua" w:eastAsia="Book Antiqua" w:hAnsi="Book Antiqua" w:cs="Book Antiqua"/>
          <w:color w:val="000000"/>
        </w:rPr>
        <w:t xml:space="preserve">prioritizing </w:t>
      </w:r>
      <w:r w:rsidRPr="00660E2B">
        <w:rPr>
          <w:rFonts w:ascii="Book Antiqua" w:eastAsia="Book Antiqua" w:hAnsi="Book Antiqua" w:cs="Book Antiqua"/>
          <w:color w:val="000000"/>
        </w:rPr>
        <w:t>response</w:t>
      </w:r>
      <w:r w:rsidR="003C2A95" w:rsidRPr="00660E2B">
        <w:rPr>
          <w:rFonts w:ascii="Book Antiqua" w:eastAsia="Book Antiqua" w:hAnsi="Book Antiqua" w:cs="Book Antiqua"/>
          <w:color w:val="000000"/>
        </w:rPr>
        <w:t>s</w:t>
      </w:r>
      <w:r w:rsidRPr="00660E2B">
        <w:rPr>
          <w:rFonts w:ascii="Book Antiqua" w:eastAsia="Book Antiqua" w:hAnsi="Book Antiqua" w:cs="Book Antiqua"/>
          <w:color w:val="000000"/>
        </w:rPr>
        <w:t xml:space="preserve"> from health agencies. This data will be used to lobby public health institutions to help address </w:t>
      </w:r>
      <w:r w:rsidR="009222AA" w:rsidRPr="00660E2B">
        <w:rPr>
          <w:rFonts w:ascii="Book Antiqua" w:eastAsia="Book Antiqua" w:hAnsi="Book Antiqua" w:cs="Book Antiqua"/>
          <w:color w:val="000000"/>
        </w:rPr>
        <w:t xml:space="preserve">the </w:t>
      </w:r>
      <w:r w:rsidRPr="00660E2B">
        <w:rPr>
          <w:rFonts w:ascii="Book Antiqua" w:eastAsia="Book Antiqua" w:hAnsi="Book Antiqua" w:cs="Book Antiqua"/>
          <w:color w:val="000000"/>
        </w:rPr>
        <w:t xml:space="preserve">unique needs of the </w:t>
      </w:r>
      <w:r w:rsidR="003C2A95" w:rsidRPr="00660E2B">
        <w:rPr>
          <w:rFonts w:ascii="Book Antiqua" w:eastAsia="Book Antiqua" w:hAnsi="Book Antiqua" w:cs="Book Antiqua"/>
          <w:color w:val="000000"/>
        </w:rPr>
        <w:t xml:space="preserve">Minnesota Somali </w:t>
      </w:r>
      <w:r w:rsidRPr="00660E2B">
        <w:rPr>
          <w:rFonts w:ascii="Book Antiqua" w:eastAsia="Book Antiqua" w:hAnsi="Book Antiqua" w:cs="Book Antiqua"/>
          <w:color w:val="000000"/>
        </w:rPr>
        <w:t xml:space="preserve">population and for healthcare providers to implement </w:t>
      </w:r>
      <w:r w:rsidR="003C2A95" w:rsidRPr="00660E2B">
        <w:rPr>
          <w:rFonts w:ascii="Book Antiqua" w:eastAsia="Book Antiqua" w:hAnsi="Book Antiqua" w:cs="Book Antiqua"/>
          <w:color w:val="000000"/>
        </w:rPr>
        <w:t>programs</w:t>
      </w:r>
      <w:r w:rsidRPr="00660E2B">
        <w:rPr>
          <w:rFonts w:ascii="Book Antiqua" w:eastAsia="Book Antiqua" w:hAnsi="Book Antiqua" w:cs="Book Antiqua"/>
          <w:color w:val="000000"/>
        </w:rPr>
        <w:t xml:space="preserve"> to screen </w:t>
      </w:r>
      <w:r w:rsidR="003C2A95" w:rsidRPr="00660E2B">
        <w:rPr>
          <w:rFonts w:ascii="Book Antiqua" w:eastAsia="Book Antiqua" w:hAnsi="Book Antiqua" w:cs="Book Antiqua"/>
          <w:color w:val="000000"/>
        </w:rPr>
        <w:t xml:space="preserve">community members </w:t>
      </w:r>
      <w:r w:rsidRPr="00660E2B">
        <w:rPr>
          <w:rFonts w:ascii="Book Antiqua" w:eastAsia="Book Antiqua" w:hAnsi="Book Antiqua" w:cs="Book Antiqua"/>
          <w:color w:val="000000"/>
        </w:rPr>
        <w:t xml:space="preserve">for both HBV and </w:t>
      </w:r>
      <w:r w:rsidR="008E7567" w:rsidRPr="00660E2B">
        <w:rPr>
          <w:rFonts w:ascii="Book Antiqua" w:eastAsia="Book Antiqua" w:hAnsi="Book Antiqua" w:cs="Book Antiqua"/>
          <w:color w:val="000000"/>
        </w:rPr>
        <w:t>hepatitis C virus</w:t>
      </w:r>
      <w:r w:rsidRPr="00660E2B">
        <w:rPr>
          <w:rFonts w:ascii="Book Antiqua" w:eastAsia="Book Antiqua" w:hAnsi="Book Antiqua" w:cs="Book Antiqua"/>
          <w:color w:val="000000"/>
        </w:rPr>
        <w:t xml:space="preserve">. Furthermore, the follow-up after the patients have enrolled into the study was quite difficult. We should consider effective methods to follow-up patients to assess </w:t>
      </w:r>
      <w:r w:rsidR="003C2A95" w:rsidRPr="00660E2B">
        <w:rPr>
          <w:rFonts w:ascii="Book Antiqua" w:eastAsia="Book Antiqua" w:hAnsi="Book Antiqua" w:cs="Book Antiqua"/>
          <w:color w:val="000000"/>
        </w:rPr>
        <w:t xml:space="preserve">the </w:t>
      </w:r>
      <w:r w:rsidRPr="00660E2B">
        <w:rPr>
          <w:rFonts w:ascii="Book Antiqua" w:eastAsia="Book Antiqua" w:hAnsi="Book Antiqua" w:cs="Book Antiqua"/>
          <w:color w:val="000000"/>
        </w:rPr>
        <w:t xml:space="preserve">potential </w:t>
      </w:r>
      <w:r w:rsidR="003C2A95" w:rsidRPr="00660E2B">
        <w:rPr>
          <w:rFonts w:ascii="Book Antiqua" w:eastAsia="Book Antiqua" w:hAnsi="Book Antiqua" w:cs="Book Antiqua"/>
          <w:color w:val="000000"/>
        </w:rPr>
        <w:t xml:space="preserve">for development of </w:t>
      </w:r>
      <w:r w:rsidRPr="00660E2B">
        <w:rPr>
          <w:rFonts w:ascii="Book Antiqua" w:eastAsia="Book Antiqua" w:hAnsi="Book Antiqua" w:cs="Book Antiqua"/>
          <w:color w:val="000000"/>
        </w:rPr>
        <w:t xml:space="preserve">liver disease </w:t>
      </w:r>
      <w:r w:rsidR="003C2A95" w:rsidRPr="00660E2B">
        <w:rPr>
          <w:rFonts w:ascii="Book Antiqua" w:eastAsia="Book Antiqua" w:hAnsi="Book Antiqua" w:cs="Book Antiqua"/>
          <w:color w:val="000000"/>
        </w:rPr>
        <w:t>sequelae</w:t>
      </w:r>
      <w:r w:rsidRPr="00660E2B">
        <w:rPr>
          <w:rFonts w:ascii="Book Antiqua" w:eastAsia="Book Antiqua" w:hAnsi="Book Antiqua" w:cs="Book Antiqua"/>
          <w:color w:val="000000"/>
        </w:rPr>
        <w:t>.</w:t>
      </w:r>
    </w:p>
    <w:p w14:paraId="752B76CD" w14:textId="77777777" w:rsidR="00A77B3E" w:rsidRPr="00660E2B" w:rsidRDefault="00A77B3E" w:rsidP="00660E2B">
      <w:pPr>
        <w:spacing w:line="360" w:lineRule="auto"/>
        <w:jc w:val="both"/>
        <w:rPr>
          <w:rFonts w:ascii="Book Antiqua" w:hAnsi="Book Antiqua"/>
        </w:rPr>
      </w:pPr>
    </w:p>
    <w:p w14:paraId="1F798E83"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i/>
          <w:color w:val="000000"/>
        </w:rPr>
        <w:t>Research conclusions</w:t>
      </w:r>
    </w:p>
    <w:p w14:paraId="155CEAC5" w14:textId="27623E5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Although there were limitations to the study, we have learned that </w:t>
      </w:r>
      <w:r w:rsidR="003C2A95" w:rsidRPr="00660E2B">
        <w:rPr>
          <w:rFonts w:ascii="Book Antiqua" w:eastAsia="Book Antiqua" w:hAnsi="Book Antiqua" w:cs="Book Antiqua"/>
          <w:color w:val="000000"/>
        </w:rPr>
        <w:t xml:space="preserve">chronic </w:t>
      </w:r>
      <w:r w:rsidRPr="00660E2B">
        <w:rPr>
          <w:rFonts w:ascii="Book Antiqua" w:eastAsia="Book Antiqua" w:hAnsi="Book Antiqua" w:cs="Book Antiqua"/>
          <w:color w:val="000000"/>
        </w:rPr>
        <w:t xml:space="preserve">viral hepatitis infection in the Somali community is high. Effective </w:t>
      </w:r>
      <w:r w:rsidR="003C2A95" w:rsidRPr="00660E2B">
        <w:rPr>
          <w:rFonts w:ascii="Book Antiqua" w:eastAsia="Book Antiqua" w:hAnsi="Book Antiqua" w:cs="Book Antiqua"/>
          <w:color w:val="000000"/>
        </w:rPr>
        <w:t>screening programs need to be implemented</w:t>
      </w:r>
      <w:r w:rsidRPr="00660E2B">
        <w:rPr>
          <w:rFonts w:ascii="Book Antiqua" w:eastAsia="Book Antiqua" w:hAnsi="Book Antiqua" w:cs="Book Antiqua"/>
          <w:color w:val="000000"/>
        </w:rPr>
        <w:t xml:space="preserve"> in order to prevent suffering and needless death. The use of community-</w:t>
      </w:r>
      <w:r w:rsidR="009222AA" w:rsidRPr="00660E2B">
        <w:rPr>
          <w:rFonts w:ascii="Book Antiqua" w:eastAsia="Book Antiqua" w:hAnsi="Book Antiqua" w:cs="Book Antiqua"/>
          <w:color w:val="000000"/>
        </w:rPr>
        <w:t>based</w:t>
      </w:r>
      <w:r w:rsidRPr="00660E2B">
        <w:rPr>
          <w:rFonts w:ascii="Book Antiqua" w:eastAsia="Book Antiqua" w:hAnsi="Book Antiqua" w:cs="Book Antiqua"/>
          <w:color w:val="000000"/>
        </w:rPr>
        <w:t xml:space="preserve"> participatory research was a success and was the first of its kind with this community regarding a disease considered taboo. We will continue this partnership and expand research within this population historically under reported in clinical research.</w:t>
      </w:r>
    </w:p>
    <w:p w14:paraId="28A73D5E" w14:textId="77777777" w:rsidR="00A77B3E" w:rsidRPr="00660E2B" w:rsidRDefault="00A77B3E" w:rsidP="00660E2B">
      <w:pPr>
        <w:spacing w:line="360" w:lineRule="auto"/>
        <w:jc w:val="both"/>
        <w:rPr>
          <w:rFonts w:ascii="Book Antiqua" w:hAnsi="Book Antiqua"/>
        </w:rPr>
      </w:pPr>
    </w:p>
    <w:p w14:paraId="32EA02A9"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i/>
          <w:color w:val="000000"/>
        </w:rPr>
        <w:t>Research perspectives</w:t>
      </w:r>
    </w:p>
    <w:p w14:paraId="5674DA1F" w14:textId="6965B6C6"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We will continue maintaining the partnership and will continue to understand the unique host-viral interactions. We have studies on immunoprofiling as well as </w:t>
      </w:r>
      <w:r w:rsidR="00F27C1B" w:rsidRPr="00660E2B">
        <w:rPr>
          <w:rFonts w:ascii="Book Antiqua" w:eastAsia="Book Antiqua" w:hAnsi="Book Antiqua" w:cs="Book Antiqua"/>
          <w:color w:val="000000"/>
        </w:rPr>
        <w:t>examining</w:t>
      </w:r>
      <w:r w:rsidRPr="00660E2B">
        <w:rPr>
          <w:rFonts w:ascii="Book Antiqua" w:eastAsia="Book Antiqua" w:hAnsi="Book Antiqua" w:cs="Book Antiqua"/>
          <w:color w:val="000000"/>
        </w:rPr>
        <w:t xml:space="preserve"> the </w:t>
      </w:r>
      <w:r w:rsidR="00F27C1B" w:rsidRPr="00660E2B">
        <w:rPr>
          <w:rFonts w:ascii="Book Antiqua" w:eastAsia="Book Antiqua" w:hAnsi="Book Antiqua" w:cs="Book Antiqua"/>
          <w:color w:val="000000"/>
        </w:rPr>
        <w:lastRenderedPageBreak/>
        <w:t xml:space="preserve">influence of the </w:t>
      </w:r>
      <w:r w:rsidRPr="00660E2B">
        <w:rPr>
          <w:rFonts w:ascii="Book Antiqua" w:eastAsia="Book Antiqua" w:hAnsi="Book Antiqua" w:cs="Book Antiqua"/>
          <w:color w:val="000000"/>
        </w:rPr>
        <w:t>viral genome</w:t>
      </w:r>
      <w:r w:rsidR="00F27C1B" w:rsidRPr="00660E2B">
        <w:rPr>
          <w:rFonts w:ascii="Book Antiqua" w:eastAsia="Book Antiqua" w:hAnsi="Book Antiqua" w:cs="Book Antiqua"/>
          <w:color w:val="000000"/>
        </w:rPr>
        <w:t xml:space="preserve"> on liver disease progression</w:t>
      </w:r>
      <w:r w:rsidRPr="00660E2B">
        <w:rPr>
          <w:rFonts w:ascii="Book Antiqua" w:eastAsia="Book Antiqua" w:hAnsi="Book Antiqua" w:cs="Book Antiqua"/>
          <w:color w:val="000000"/>
        </w:rPr>
        <w:t xml:space="preserve">. These studies will be used to </w:t>
      </w:r>
      <w:r w:rsidR="00F27C1B" w:rsidRPr="00660E2B">
        <w:rPr>
          <w:rFonts w:ascii="Book Antiqua" w:eastAsia="Book Antiqua" w:hAnsi="Book Antiqua" w:cs="Book Antiqua"/>
          <w:color w:val="000000"/>
        </w:rPr>
        <w:t>improve the health of</w:t>
      </w:r>
      <w:r w:rsidRPr="00660E2B">
        <w:rPr>
          <w:rFonts w:ascii="Book Antiqua" w:eastAsia="Book Antiqua" w:hAnsi="Book Antiqua" w:cs="Book Antiqua"/>
          <w:color w:val="000000"/>
        </w:rPr>
        <w:t xml:space="preserve"> </w:t>
      </w:r>
      <w:r w:rsidR="00F27C1B" w:rsidRPr="00660E2B">
        <w:rPr>
          <w:rFonts w:ascii="Book Antiqua" w:eastAsia="Book Antiqua" w:hAnsi="Book Antiqua" w:cs="Book Antiqua"/>
          <w:color w:val="000000"/>
        </w:rPr>
        <w:t>persons</w:t>
      </w:r>
      <w:r w:rsidRPr="00660E2B">
        <w:rPr>
          <w:rFonts w:ascii="Book Antiqua" w:eastAsia="Book Antiqua" w:hAnsi="Book Antiqua" w:cs="Book Antiqua"/>
          <w:color w:val="000000"/>
        </w:rPr>
        <w:t xml:space="preserve"> from this region of the world.</w:t>
      </w:r>
    </w:p>
    <w:p w14:paraId="5BE0B119" w14:textId="77777777" w:rsidR="00A77B3E" w:rsidRPr="00660E2B" w:rsidRDefault="00A77B3E" w:rsidP="00660E2B">
      <w:pPr>
        <w:spacing w:line="360" w:lineRule="auto"/>
        <w:jc w:val="both"/>
        <w:rPr>
          <w:rFonts w:ascii="Book Antiqua" w:hAnsi="Book Antiqua"/>
        </w:rPr>
      </w:pPr>
    </w:p>
    <w:p w14:paraId="55F7041E"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aps/>
          <w:color w:val="000000"/>
          <w:u w:val="single"/>
        </w:rPr>
        <w:t>ACKNOWLEDGEMENTS</w:t>
      </w:r>
    </w:p>
    <w:p w14:paraId="0065CC4B" w14:textId="5C98CC91"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The authors would like to thank the study participants and their family members. In addition, the authors would like to thank the community partners who provided their community facilities to recruit, enroll, accrue and disseminate findings (</w:t>
      </w:r>
      <w:proofErr w:type="gramStart"/>
      <w:r w:rsidRPr="00660E2B">
        <w:rPr>
          <w:rFonts w:ascii="Book Antiqua" w:eastAsia="Book Antiqua" w:hAnsi="Book Antiqua" w:cs="Book Antiqua"/>
          <w:i/>
          <w:iCs/>
          <w:color w:val="000000"/>
        </w:rPr>
        <w:t>i.e.</w:t>
      </w:r>
      <w:proofErr w:type="gramEnd"/>
      <w:r w:rsidRPr="00660E2B">
        <w:rPr>
          <w:rFonts w:ascii="Book Antiqua" w:eastAsia="Book Antiqua" w:hAnsi="Book Antiqua" w:cs="Book Antiqua"/>
          <w:color w:val="000000"/>
        </w:rPr>
        <w:t xml:space="preserve"> Gargar Urgent Care and Clinic, Axis Medical Center, Masjed Abu Huraira, Masjed Al-Nur, Masjed Abubakr Al-Seddiq, and Mankato Mosque) and the Somali Health Advisory Committee, who ensured that we provided a culturally relevant and responsive manner in our efforts. In addition, the authors would like to thank Dr. Yu Wang, Dr. Chen</w:t>
      </w:r>
      <w:r w:rsidR="00DE3E07" w:rsidRPr="00660E2B">
        <w:rPr>
          <w:rFonts w:ascii="Book Antiqua" w:eastAsia="Book Antiqua" w:hAnsi="Book Antiqua" w:cs="Book Antiqua"/>
          <w:color w:val="000000"/>
        </w:rPr>
        <w:t>-C</w:t>
      </w:r>
      <w:r w:rsidRPr="00660E2B">
        <w:rPr>
          <w:rFonts w:ascii="Book Antiqua" w:eastAsia="Book Antiqua" w:hAnsi="Book Antiqua" w:cs="Book Antiqua"/>
          <w:color w:val="000000"/>
        </w:rPr>
        <w:t>hao Ma, the Mayo Clinic Clinical Trials and Research Unit and Lea Dacy for technical support.</w:t>
      </w:r>
    </w:p>
    <w:p w14:paraId="5C5B011B" w14:textId="77777777" w:rsidR="00A77B3E" w:rsidRPr="00660E2B" w:rsidRDefault="00A77B3E" w:rsidP="00660E2B">
      <w:pPr>
        <w:spacing w:line="360" w:lineRule="auto"/>
        <w:jc w:val="both"/>
        <w:rPr>
          <w:rFonts w:ascii="Book Antiqua" w:hAnsi="Book Antiqua"/>
        </w:rPr>
      </w:pPr>
    </w:p>
    <w:p w14:paraId="2A465AED"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olor w:val="000000"/>
        </w:rPr>
        <w:t>REFERENCES</w:t>
      </w:r>
    </w:p>
    <w:p w14:paraId="681B1076" w14:textId="781CD345"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1 </w:t>
      </w:r>
      <w:r w:rsidRPr="00660E2B">
        <w:rPr>
          <w:rFonts w:ascii="Book Antiqua" w:eastAsia="Book Antiqua" w:hAnsi="Book Antiqua" w:cs="Book Antiqua"/>
          <w:b/>
          <w:bCs/>
          <w:color w:val="000000"/>
        </w:rPr>
        <w:t>Global Burden of Disease Cancer Collaboration</w:t>
      </w:r>
      <w:r w:rsidRPr="00660E2B">
        <w:rPr>
          <w:rFonts w:ascii="Book Antiqua" w:eastAsia="Book Antiqua" w:hAnsi="Book Antiqua" w:cs="Book Antiqua"/>
          <w:color w:val="000000"/>
        </w:rPr>
        <w:t xml:space="preserve">, Fitzmaurice C, Allen C, Barber RM, Barregard L, Bhutta ZA, Brenner H, Dicker DJ, Chimed-Orchir O, Dandona R, Dandona L, Fleming T, Forouzanfar MH, Hancock J, Hay RJ, Hunter-Merrill R, Huynh C, Hosgood HD, Johnson CO, Jonas JB, Khubchandani J, Kumar GA, Kutz M, Lan Q, Larson HJ, Liang X, Lim SS, Lopez AD, MacIntyre MF, Marczak L, Marquez N, Mokdad AH, Pinho C, Pourmalek F, Salomon JA, Sanabria JR, Sandar L, Sartorius B, Schwartz SM, Shackelford KA, Shibuya K, Stanaway J, Steiner C, Sun J, Takahashi K, </w:t>
      </w:r>
      <w:proofErr w:type="spellStart"/>
      <w:r w:rsidRPr="00660E2B">
        <w:rPr>
          <w:rFonts w:ascii="Book Antiqua" w:eastAsia="Book Antiqua" w:hAnsi="Book Antiqua" w:cs="Book Antiqua"/>
          <w:color w:val="000000"/>
        </w:rPr>
        <w:t>Vollset</w:t>
      </w:r>
      <w:proofErr w:type="spellEnd"/>
      <w:r w:rsidRPr="00660E2B">
        <w:rPr>
          <w:rFonts w:ascii="Book Antiqua" w:eastAsia="Book Antiqua" w:hAnsi="Book Antiqua" w:cs="Book Antiqua"/>
          <w:color w:val="000000"/>
        </w:rPr>
        <w:t xml:space="preserve"> SE, Vos T, Wagner JA, Wang H, </w:t>
      </w:r>
      <w:proofErr w:type="spellStart"/>
      <w:r w:rsidRPr="00660E2B">
        <w:rPr>
          <w:rFonts w:ascii="Book Antiqua" w:eastAsia="Book Antiqua" w:hAnsi="Book Antiqua" w:cs="Book Antiqua"/>
          <w:color w:val="000000"/>
        </w:rPr>
        <w:t>Westerman</w:t>
      </w:r>
      <w:proofErr w:type="spellEnd"/>
      <w:r w:rsidRPr="00660E2B">
        <w:rPr>
          <w:rFonts w:ascii="Book Antiqua" w:eastAsia="Book Antiqua" w:hAnsi="Book Antiqua" w:cs="Book Antiqua"/>
          <w:color w:val="000000"/>
        </w:rPr>
        <w:t xml:space="preserve"> R, </w:t>
      </w:r>
      <w:proofErr w:type="spellStart"/>
      <w:r w:rsidRPr="00660E2B">
        <w:rPr>
          <w:rFonts w:ascii="Book Antiqua" w:eastAsia="Book Antiqua" w:hAnsi="Book Antiqua" w:cs="Book Antiqua"/>
          <w:color w:val="000000"/>
        </w:rPr>
        <w:t>Zeeb</w:t>
      </w:r>
      <w:proofErr w:type="spellEnd"/>
      <w:r w:rsidRPr="00660E2B">
        <w:rPr>
          <w:rFonts w:ascii="Book Antiqua" w:eastAsia="Book Antiqua" w:hAnsi="Book Antiqua" w:cs="Book Antiqua"/>
          <w:color w:val="000000"/>
        </w:rPr>
        <w:t xml:space="preserve"> H, </w:t>
      </w:r>
      <w:proofErr w:type="spellStart"/>
      <w:r w:rsidRPr="00660E2B">
        <w:rPr>
          <w:rFonts w:ascii="Book Antiqua" w:eastAsia="Book Antiqua" w:hAnsi="Book Antiqua" w:cs="Book Antiqua"/>
          <w:color w:val="000000"/>
        </w:rPr>
        <w:t>Zoeckler</w:t>
      </w:r>
      <w:proofErr w:type="spellEnd"/>
      <w:r w:rsidRPr="00660E2B">
        <w:rPr>
          <w:rFonts w:ascii="Book Antiqua" w:eastAsia="Book Antiqua" w:hAnsi="Book Antiqua" w:cs="Book Antiqua"/>
          <w:color w:val="000000"/>
        </w:rPr>
        <w:t xml:space="preserve"> L, Abd-Allah F, Ahmed MB, </w:t>
      </w:r>
      <w:proofErr w:type="spellStart"/>
      <w:r w:rsidRPr="00660E2B">
        <w:rPr>
          <w:rFonts w:ascii="Book Antiqua" w:eastAsia="Book Antiqua" w:hAnsi="Book Antiqua" w:cs="Book Antiqua"/>
          <w:color w:val="000000"/>
        </w:rPr>
        <w:t>Alabed</w:t>
      </w:r>
      <w:proofErr w:type="spellEnd"/>
      <w:r w:rsidRPr="00660E2B">
        <w:rPr>
          <w:rFonts w:ascii="Book Antiqua" w:eastAsia="Book Antiqua" w:hAnsi="Book Antiqua" w:cs="Book Antiqua"/>
          <w:color w:val="000000"/>
        </w:rPr>
        <w:t xml:space="preserve"> S, </w:t>
      </w:r>
      <w:proofErr w:type="spellStart"/>
      <w:r w:rsidRPr="00660E2B">
        <w:rPr>
          <w:rFonts w:ascii="Book Antiqua" w:eastAsia="Book Antiqua" w:hAnsi="Book Antiqua" w:cs="Book Antiqua"/>
          <w:color w:val="000000"/>
        </w:rPr>
        <w:t>Alam</w:t>
      </w:r>
      <w:proofErr w:type="spellEnd"/>
      <w:r w:rsidRPr="00660E2B">
        <w:rPr>
          <w:rFonts w:ascii="Book Antiqua" w:eastAsia="Book Antiqua" w:hAnsi="Book Antiqua" w:cs="Book Antiqua"/>
          <w:color w:val="000000"/>
        </w:rPr>
        <w:t xml:space="preserve"> NK, </w:t>
      </w:r>
      <w:proofErr w:type="spellStart"/>
      <w:r w:rsidRPr="00660E2B">
        <w:rPr>
          <w:rFonts w:ascii="Book Antiqua" w:eastAsia="Book Antiqua" w:hAnsi="Book Antiqua" w:cs="Book Antiqua"/>
          <w:color w:val="000000"/>
        </w:rPr>
        <w:t>Aldhahri</w:t>
      </w:r>
      <w:proofErr w:type="spellEnd"/>
      <w:r w:rsidRPr="00660E2B">
        <w:rPr>
          <w:rFonts w:ascii="Book Antiqua" w:eastAsia="Book Antiqua" w:hAnsi="Book Antiqua" w:cs="Book Antiqua"/>
          <w:color w:val="000000"/>
        </w:rPr>
        <w:t xml:space="preserve"> SF, </w:t>
      </w:r>
      <w:proofErr w:type="spellStart"/>
      <w:r w:rsidRPr="00660E2B">
        <w:rPr>
          <w:rFonts w:ascii="Book Antiqua" w:eastAsia="Book Antiqua" w:hAnsi="Book Antiqua" w:cs="Book Antiqua"/>
          <w:color w:val="000000"/>
        </w:rPr>
        <w:t>Alem</w:t>
      </w:r>
      <w:proofErr w:type="spellEnd"/>
      <w:r w:rsidRPr="00660E2B">
        <w:rPr>
          <w:rFonts w:ascii="Book Antiqua" w:eastAsia="Book Antiqua" w:hAnsi="Book Antiqua" w:cs="Book Antiqua"/>
          <w:color w:val="000000"/>
        </w:rPr>
        <w:t xml:space="preserve"> G, </w:t>
      </w:r>
      <w:proofErr w:type="spellStart"/>
      <w:r w:rsidRPr="00660E2B">
        <w:rPr>
          <w:rFonts w:ascii="Book Antiqua" w:eastAsia="Book Antiqua" w:hAnsi="Book Antiqua" w:cs="Book Antiqua"/>
          <w:color w:val="000000"/>
        </w:rPr>
        <w:t>Alemayohu</w:t>
      </w:r>
      <w:proofErr w:type="spellEnd"/>
      <w:r w:rsidRPr="00660E2B">
        <w:rPr>
          <w:rFonts w:ascii="Book Antiqua" w:eastAsia="Book Antiqua" w:hAnsi="Book Antiqua" w:cs="Book Antiqua"/>
          <w:color w:val="000000"/>
        </w:rPr>
        <w:t xml:space="preserve"> MA, Ali R, Al-</w:t>
      </w:r>
      <w:proofErr w:type="spellStart"/>
      <w:r w:rsidRPr="00660E2B">
        <w:rPr>
          <w:rFonts w:ascii="Book Antiqua" w:eastAsia="Book Antiqua" w:hAnsi="Book Antiqua" w:cs="Book Antiqua"/>
          <w:color w:val="000000"/>
        </w:rPr>
        <w:t>Raddadi</w:t>
      </w:r>
      <w:proofErr w:type="spellEnd"/>
      <w:r w:rsidRPr="00660E2B">
        <w:rPr>
          <w:rFonts w:ascii="Book Antiqua" w:eastAsia="Book Antiqua" w:hAnsi="Book Antiqua" w:cs="Book Antiqua"/>
          <w:color w:val="000000"/>
        </w:rPr>
        <w:t xml:space="preserve"> R, Amare A, Amoako Y, </w:t>
      </w:r>
      <w:proofErr w:type="spellStart"/>
      <w:r w:rsidRPr="00660E2B">
        <w:rPr>
          <w:rFonts w:ascii="Book Antiqua" w:eastAsia="Book Antiqua" w:hAnsi="Book Antiqua" w:cs="Book Antiqua"/>
          <w:color w:val="000000"/>
        </w:rPr>
        <w:t>Artaman</w:t>
      </w:r>
      <w:proofErr w:type="spellEnd"/>
      <w:r w:rsidRPr="00660E2B">
        <w:rPr>
          <w:rFonts w:ascii="Book Antiqua" w:eastAsia="Book Antiqua" w:hAnsi="Book Antiqua" w:cs="Book Antiqua"/>
          <w:color w:val="000000"/>
        </w:rPr>
        <w:t xml:space="preserve"> A, </w:t>
      </w:r>
      <w:proofErr w:type="spellStart"/>
      <w:r w:rsidRPr="00660E2B">
        <w:rPr>
          <w:rFonts w:ascii="Book Antiqua" w:eastAsia="Book Antiqua" w:hAnsi="Book Antiqua" w:cs="Book Antiqua"/>
          <w:color w:val="000000"/>
        </w:rPr>
        <w:t>Asayesh</w:t>
      </w:r>
      <w:proofErr w:type="spellEnd"/>
      <w:r w:rsidRPr="00660E2B">
        <w:rPr>
          <w:rFonts w:ascii="Book Antiqua" w:eastAsia="Book Antiqua" w:hAnsi="Book Antiqua" w:cs="Book Antiqua"/>
          <w:color w:val="000000"/>
        </w:rPr>
        <w:t xml:space="preserve"> H, </w:t>
      </w:r>
      <w:proofErr w:type="spellStart"/>
      <w:r w:rsidRPr="00660E2B">
        <w:rPr>
          <w:rFonts w:ascii="Book Antiqua" w:eastAsia="Book Antiqua" w:hAnsi="Book Antiqua" w:cs="Book Antiqua"/>
          <w:color w:val="000000"/>
        </w:rPr>
        <w:t>Atnafu</w:t>
      </w:r>
      <w:proofErr w:type="spellEnd"/>
      <w:r w:rsidRPr="00660E2B">
        <w:rPr>
          <w:rFonts w:ascii="Book Antiqua" w:eastAsia="Book Antiqua" w:hAnsi="Book Antiqua" w:cs="Book Antiqua"/>
          <w:color w:val="000000"/>
        </w:rPr>
        <w:t xml:space="preserve"> N, Awasthi A, Saleem HB, </w:t>
      </w:r>
      <w:proofErr w:type="spellStart"/>
      <w:r w:rsidRPr="00660E2B">
        <w:rPr>
          <w:rFonts w:ascii="Book Antiqua" w:eastAsia="Book Antiqua" w:hAnsi="Book Antiqua" w:cs="Book Antiqua"/>
          <w:color w:val="000000"/>
        </w:rPr>
        <w:t>Barac</w:t>
      </w:r>
      <w:proofErr w:type="spellEnd"/>
      <w:r w:rsidRPr="00660E2B">
        <w:rPr>
          <w:rFonts w:ascii="Book Antiqua" w:eastAsia="Book Antiqua" w:hAnsi="Book Antiqua" w:cs="Book Antiqua"/>
          <w:color w:val="000000"/>
        </w:rPr>
        <w:t xml:space="preserve"> A, </w:t>
      </w:r>
      <w:proofErr w:type="spellStart"/>
      <w:r w:rsidRPr="00660E2B">
        <w:rPr>
          <w:rFonts w:ascii="Book Antiqua" w:eastAsia="Book Antiqua" w:hAnsi="Book Antiqua" w:cs="Book Antiqua"/>
          <w:color w:val="000000"/>
        </w:rPr>
        <w:t>Bedi</w:t>
      </w:r>
      <w:proofErr w:type="spellEnd"/>
      <w:r w:rsidRPr="00660E2B">
        <w:rPr>
          <w:rFonts w:ascii="Book Antiqua" w:eastAsia="Book Antiqua" w:hAnsi="Book Antiqua" w:cs="Book Antiqua"/>
          <w:color w:val="000000"/>
        </w:rPr>
        <w:t xml:space="preserve"> N, </w:t>
      </w:r>
      <w:proofErr w:type="spellStart"/>
      <w:r w:rsidRPr="00660E2B">
        <w:rPr>
          <w:rFonts w:ascii="Book Antiqua" w:eastAsia="Book Antiqua" w:hAnsi="Book Antiqua" w:cs="Book Antiqua"/>
          <w:color w:val="000000"/>
        </w:rPr>
        <w:t>Bensenor</w:t>
      </w:r>
      <w:proofErr w:type="spellEnd"/>
      <w:r w:rsidRPr="00660E2B">
        <w:rPr>
          <w:rFonts w:ascii="Book Antiqua" w:eastAsia="Book Antiqua" w:hAnsi="Book Antiqua" w:cs="Book Antiqua"/>
          <w:color w:val="000000"/>
        </w:rPr>
        <w:t xml:space="preserve"> I, Berhane A, </w:t>
      </w:r>
      <w:proofErr w:type="spellStart"/>
      <w:r w:rsidRPr="00660E2B">
        <w:rPr>
          <w:rFonts w:ascii="Book Antiqua" w:eastAsia="Book Antiqua" w:hAnsi="Book Antiqua" w:cs="Book Antiqua"/>
          <w:color w:val="000000"/>
        </w:rPr>
        <w:t>Bernabé</w:t>
      </w:r>
      <w:proofErr w:type="spellEnd"/>
      <w:r w:rsidRPr="00660E2B">
        <w:rPr>
          <w:rFonts w:ascii="Book Antiqua" w:eastAsia="Book Antiqua" w:hAnsi="Book Antiqua" w:cs="Book Antiqua"/>
          <w:color w:val="000000"/>
        </w:rPr>
        <w:t xml:space="preserve"> E, </w:t>
      </w:r>
      <w:proofErr w:type="spellStart"/>
      <w:r w:rsidRPr="00660E2B">
        <w:rPr>
          <w:rFonts w:ascii="Book Antiqua" w:eastAsia="Book Antiqua" w:hAnsi="Book Antiqua" w:cs="Book Antiqua"/>
          <w:color w:val="000000"/>
        </w:rPr>
        <w:t>Betsu</w:t>
      </w:r>
      <w:proofErr w:type="spellEnd"/>
      <w:r w:rsidRPr="00660E2B">
        <w:rPr>
          <w:rFonts w:ascii="Book Antiqua" w:eastAsia="Book Antiqua" w:hAnsi="Book Antiqua" w:cs="Book Antiqua"/>
          <w:color w:val="000000"/>
        </w:rPr>
        <w:t xml:space="preserve"> B, </w:t>
      </w:r>
      <w:proofErr w:type="spellStart"/>
      <w:r w:rsidRPr="00660E2B">
        <w:rPr>
          <w:rFonts w:ascii="Book Antiqua" w:eastAsia="Book Antiqua" w:hAnsi="Book Antiqua" w:cs="Book Antiqua"/>
          <w:color w:val="000000"/>
        </w:rPr>
        <w:t>Binagwaho</w:t>
      </w:r>
      <w:proofErr w:type="spellEnd"/>
      <w:r w:rsidRPr="00660E2B">
        <w:rPr>
          <w:rFonts w:ascii="Book Antiqua" w:eastAsia="Book Antiqua" w:hAnsi="Book Antiqua" w:cs="Book Antiqua"/>
          <w:color w:val="000000"/>
        </w:rPr>
        <w:t xml:space="preserve"> A, </w:t>
      </w:r>
      <w:proofErr w:type="spellStart"/>
      <w:r w:rsidRPr="00660E2B">
        <w:rPr>
          <w:rFonts w:ascii="Book Antiqua" w:eastAsia="Book Antiqua" w:hAnsi="Book Antiqua" w:cs="Book Antiqua"/>
          <w:color w:val="000000"/>
        </w:rPr>
        <w:t>Boneya</w:t>
      </w:r>
      <w:proofErr w:type="spellEnd"/>
      <w:r w:rsidRPr="00660E2B">
        <w:rPr>
          <w:rFonts w:ascii="Book Antiqua" w:eastAsia="Book Antiqua" w:hAnsi="Book Antiqua" w:cs="Book Antiqua"/>
          <w:color w:val="000000"/>
        </w:rPr>
        <w:t xml:space="preserve"> D, Campos-</w:t>
      </w:r>
      <w:proofErr w:type="spellStart"/>
      <w:r w:rsidRPr="00660E2B">
        <w:rPr>
          <w:rFonts w:ascii="Book Antiqua" w:eastAsia="Book Antiqua" w:hAnsi="Book Antiqua" w:cs="Book Antiqua"/>
          <w:color w:val="000000"/>
        </w:rPr>
        <w:t>Nonato</w:t>
      </w:r>
      <w:proofErr w:type="spellEnd"/>
      <w:r w:rsidRPr="00660E2B">
        <w:rPr>
          <w:rFonts w:ascii="Book Antiqua" w:eastAsia="Book Antiqua" w:hAnsi="Book Antiqua" w:cs="Book Antiqua"/>
          <w:color w:val="000000"/>
        </w:rPr>
        <w:t xml:space="preserve"> I, </w:t>
      </w:r>
      <w:proofErr w:type="spellStart"/>
      <w:r w:rsidRPr="00660E2B">
        <w:rPr>
          <w:rFonts w:ascii="Book Antiqua" w:eastAsia="Book Antiqua" w:hAnsi="Book Antiqua" w:cs="Book Antiqua"/>
          <w:color w:val="000000"/>
        </w:rPr>
        <w:t>Castañeda-Orjuela</w:t>
      </w:r>
      <w:proofErr w:type="spellEnd"/>
      <w:r w:rsidRPr="00660E2B">
        <w:rPr>
          <w:rFonts w:ascii="Book Antiqua" w:eastAsia="Book Antiqua" w:hAnsi="Book Antiqua" w:cs="Book Antiqua"/>
          <w:color w:val="000000"/>
        </w:rPr>
        <w:t xml:space="preserve"> C, </w:t>
      </w:r>
      <w:proofErr w:type="spellStart"/>
      <w:r w:rsidRPr="00660E2B">
        <w:rPr>
          <w:rFonts w:ascii="Book Antiqua" w:eastAsia="Book Antiqua" w:hAnsi="Book Antiqua" w:cs="Book Antiqua"/>
          <w:color w:val="000000"/>
        </w:rPr>
        <w:t>Catalá</w:t>
      </w:r>
      <w:proofErr w:type="spellEnd"/>
      <w:r w:rsidRPr="00660E2B">
        <w:rPr>
          <w:rFonts w:ascii="Book Antiqua" w:eastAsia="Book Antiqua" w:hAnsi="Book Antiqua" w:cs="Book Antiqua"/>
          <w:color w:val="000000"/>
        </w:rPr>
        <w:t xml:space="preserve">-López F, Chiang P, </w:t>
      </w:r>
      <w:proofErr w:type="spellStart"/>
      <w:r w:rsidRPr="00660E2B">
        <w:rPr>
          <w:rFonts w:ascii="Book Antiqua" w:eastAsia="Book Antiqua" w:hAnsi="Book Antiqua" w:cs="Book Antiqua"/>
          <w:color w:val="000000"/>
        </w:rPr>
        <w:t>Chibueze</w:t>
      </w:r>
      <w:proofErr w:type="spellEnd"/>
      <w:r w:rsidRPr="00660E2B">
        <w:rPr>
          <w:rFonts w:ascii="Book Antiqua" w:eastAsia="Book Antiqua" w:hAnsi="Book Antiqua" w:cs="Book Antiqua"/>
          <w:color w:val="000000"/>
        </w:rPr>
        <w:t xml:space="preserve"> C, </w:t>
      </w:r>
      <w:proofErr w:type="spellStart"/>
      <w:r w:rsidRPr="00660E2B">
        <w:rPr>
          <w:rFonts w:ascii="Book Antiqua" w:eastAsia="Book Antiqua" w:hAnsi="Book Antiqua" w:cs="Book Antiqua"/>
          <w:color w:val="000000"/>
        </w:rPr>
        <w:t>Chitheer</w:t>
      </w:r>
      <w:proofErr w:type="spellEnd"/>
      <w:r w:rsidRPr="00660E2B">
        <w:rPr>
          <w:rFonts w:ascii="Book Antiqua" w:eastAsia="Book Antiqua" w:hAnsi="Book Antiqua" w:cs="Book Antiqua"/>
          <w:color w:val="000000"/>
        </w:rPr>
        <w:t xml:space="preserve"> A, Choi JY, Cowie B, </w:t>
      </w:r>
      <w:proofErr w:type="spellStart"/>
      <w:r w:rsidRPr="00660E2B">
        <w:rPr>
          <w:rFonts w:ascii="Book Antiqua" w:eastAsia="Book Antiqua" w:hAnsi="Book Antiqua" w:cs="Book Antiqua"/>
          <w:color w:val="000000"/>
        </w:rPr>
        <w:t>Damtew</w:t>
      </w:r>
      <w:proofErr w:type="spellEnd"/>
      <w:r w:rsidRPr="00660E2B">
        <w:rPr>
          <w:rFonts w:ascii="Book Antiqua" w:eastAsia="Book Antiqua" w:hAnsi="Book Antiqua" w:cs="Book Antiqua"/>
          <w:color w:val="000000"/>
        </w:rPr>
        <w:t xml:space="preserve"> S, das Neves J, Dey S, </w:t>
      </w:r>
      <w:proofErr w:type="spellStart"/>
      <w:r w:rsidRPr="00660E2B">
        <w:rPr>
          <w:rFonts w:ascii="Book Antiqua" w:eastAsia="Book Antiqua" w:hAnsi="Book Antiqua" w:cs="Book Antiqua"/>
          <w:color w:val="000000"/>
        </w:rPr>
        <w:t>Dharmaratne</w:t>
      </w:r>
      <w:proofErr w:type="spellEnd"/>
      <w:r w:rsidRPr="00660E2B">
        <w:rPr>
          <w:rFonts w:ascii="Book Antiqua" w:eastAsia="Book Antiqua" w:hAnsi="Book Antiqua" w:cs="Book Antiqua"/>
          <w:color w:val="000000"/>
        </w:rPr>
        <w:t xml:space="preserve"> S, Dhillon P, Ding E, Driscoll T, Ekwueme D, </w:t>
      </w:r>
      <w:proofErr w:type="spellStart"/>
      <w:r w:rsidRPr="00660E2B">
        <w:rPr>
          <w:rFonts w:ascii="Book Antiqua" w:eastAsia="Book Antiqua" w:hAnsi="Book Antiqua" w:cs="Book Antiqua"/>
          <w:color w:val="000000"/>
        </w:rPr>
        <w:t>Endries</w:t>
      </w:r>
      <w:proofErr w:type="spellEnd"/>
      <w:r w:rsidRPr="00660E2B">
        <w:rPr>
          <w:rFonts w:ascii="Book Antiqua" w:eastAsia="Book Antiqua" w:hAnsi="Book Antiqua" w:cs="Book Antiqua"/>
          <w:color w:val="000000"/>
        </w:rPr>
        <w:t xml:space="preserve"> AY, </w:t>
      </w:r>
      <w:proofErr w:type="spellStart"/>
      <w:r w:rsidRPr="00660E2B">
        <w:rPr>
          <w:rFonts w:ascii="Book Antiqua" w:eastAsia="Book Antiqua" w:hAnsi="Book Antiqua" w:cs="Book Antiqua"/>
          <w:color w:val="000000"/>
        </w:rPr>
        <w:t>Farvid</w:t>
      </w:r>
      <w:proofErr w:type="spellEnd"/>
      <w:r w:rsidRPr="00660E2B">
        <w:rPr>
          <w:rFonts w:ascii="Book Antiqua" w:eastAsia="Book Antiqua" w:hAnsi="Book Antiqua" w:cs="Book Antiqua"/>
          <w:color w:val="000000"/>
        </w:rPr>
        <w:t xml:space="preserve"> M, </w:t>
      </w:r>
      <w:proofErr w:type="spellStart"/>
      <w:r w:rsidRPr="00660E2B">
        <w:rPr>
          <w:rFonts w:ascii="Book Antiqua" w:eastAsia="Book Antiqua" w:hAnsi="Book Antiqua" w:cs="Book Antiqua"/>
          <w:color w:val="000000"/>
        </w:rPr>
        <w:t>Farzadfar</w:t>
      </w:r>
      <w:proofErr w:type="spellEnd"/>
      <w:r w:rsidRPr="00660E2B">
        <w:rPr>
          <w:rFonts w:ascii="Book Antiqua" w:eastAsia="Book Antiqua" w:hAnsi="Book Antiqua" w:cs="Book Antiqua"/>
          <w:color w:val="000000"/>
        </w:rPr>
        <w:t xml:space="preserve"> F, Fernandes J, Fischer F, G/</w:t>
      </w:r>
      <w:proofErr w:type="spellStart"/>
      <w:r w:rsidRPr="00660E2B">
        <w:rPr>
          <w:rFonts w:ascii="Book Antiqua" w:eastAsia="Book Antiqua" w:hAnsi="Book Antiqua" w:cs="Book Antiqua"/>
          <w:color w:val="000000"/>
        </w:rPr>
        <w:t>Hiwot</w:t>
      </w:r>
      <w:proofErr w:type="spellEnd"/>
      <w:r w:rsidRPr="00660E2B">
        <w:rPr>
          <w:rFonts w:ascii="Book Antiqua" w:eastAsia="Book Antiqua" w:hAnsi="Book Antiqua" w:cs="Book Antiqua"/>
          <w:color w:val="000000"/>
        </w:rPr>
        <w:t xml:space="preserve"> TT, </w:t>
      </w:r>
      <w:proofErr w:type="spellStart"/>
      <w:r w:rsidRPr="00660E2B">
        <w:rPr>
          <w:rFonts w:ascii="Book Antiqua" w:eastAsia="Book Antiqua" w:hAnsi="Book Antiqua" w:cs="Book Antiqua"/>
          <w:color w:val="000000"/>
        </w:rPr>
        <w:t>Gebru</w:t>
      </w:r>
      <w:proofErr w:type="spellEnd"/>
      <w:r w:rsidRPr="00660E2B">
        <w:rPr>
          <w:rFonts w:ascii="Book Antiqua" w:eastAsia="Book Antiqua" w:hAnsi="Book Antiqua" w:cs="Book Antiqua"/>
          <w:color w:val="000000"/>
        </w:rPr>
        <w:t xml:space="preserve"> A, </w:t>
      </w:r>
      <w:proofErr w:type="spellStart"/>
      <w:r w:rsidRPr="00660E2B">
        <w:rPr>
          <w:rFonts w:ascii="Book Antiqua" w:eastAsia="Book Antiqua" w:hAnsi="Book Antiqua" w:cs="Book Antiqua"/>
          <w:color w:val="000000"/>
        </w:rPr>
        <w:t>Gopalani</w:t>
      </w:r>
      <w:proofErr w:type="spellEnd"/>
      <w:r w:rsidRPr="00660E2B">
        <w:rPr>
          <w:rFonts w:ascii="Book Antiqua" w:eastAsia="Book Antiqua" w:hAnsi="Book Antiqua" w:cs="Book Antiqua"/>
          <w:color w:val="000000"/>
        </w:rPr>
        <w:t xml:space="preserve"> S, Hailu A, </w:t>
      </w:r>
      <w:proofErr w:type="spellStart"/>
      <w:r w:rsidRPr="00660E2B">
        <w:rPr>
          <w:rFonts w:ascii="Book Antiqua" w:eastAsia="Book Antiqua" w:hAnsi="Book Antiqua" w:cs="Book Antiqua"/>
          <w:color w:val="000000"/>
        </w:rPr>
        <w:t>Horino</w:t>
      </w:r>
      <w:proofErr w:type="spellEnd"/>
      <w:r w:rsidRPr="00660E2B">
        <w:rPr>
          <w:rFonts w:ascii="Book Antiqua" w:eastAsia="Book Antiqua" w:hAnsi="Book Antiqua" w:cs="Book Antiqua"/>
          <w:color w:val="000000"/>
        </w:rPr>
        <w:t xml:space="preserve"> M, </w:t>
      </w:r>
      <w:proofErr w:type="spellStart"/>
      <w:r w:rsidRPr="00660E2B">
        <w:rPr>
          <w:rFonts w:ascii="Book Antiqua" w:eastAsia="Book Antiqua" w:hAnsi="Book Antiqua" w:cs="Book Antiqua"/>
          <w:color w:val="000000"/>
        </w:rPr>
        <w:t>Horita</w:t>
      </w:r>
      <w:proofErr w:type="spellEnd"/>
      <w:r w:rsidRPr="00660E2B">
        <w:rPr>
          <w:rFonts w:ascii="Book Antiqua" w:eastAsia="Book Antiqua" w:hAnsi="Book Antiqua" w:cs="Book Antiqua"/>
          <w:color w:val="000000"/>
        </w:rPr>
        <w:t xml:space="preserve"> N, Husseini A, Huybrechts I, Inoue M, </w:t>
      </w:r>
      <w:proofErr w:type="spellStart"/>
      <w:r w:rsidRPr="00660E2B">
        <w:rPr>
          <w:rFonts w:ascii="Book Antiqua" w:eastAsia="Book Antiqua" w:hAnsi="Book Antiqua" w:cs="Book Antiqua"/>
          <w:color w:val="000000"/>
        </w:rPr>
        <w:t>Islami</w:t>
      </w:r>
      <w:proofErr w:type="spellEnd"/>
      <w:r w:rsidRPr="00660E2B">
        <w:rPr>
          <w:rFonts w:ascii="Book Antiqua" w:eastAsia="Book Antiqua" w:hAnsi="Book Antiqua" w:cs="Book Antiqua"/>
          <w:color w:val="000000"/>
        </w:rPr>
        <w:t xml:space="preserve"> F, </w:t>
      </w:r>
      <w:proofErr w:type="spellStart"/>
      <w:r w:rsidRPr="00660E2B">
        <w:rPr>
          <w:rFonts w:ascii="Book Antiqua" w:eastAsia="Book Antiqua" w:hAnsi="Book Antiqua" w:cs="Book Antiqua"/>
          <w:color w:val="000000"/>
        </w:rPr>
        <w:t>Jakovljevic</w:t>
      </w:r>
      <w:proofErr w:type="spellEnd"/>
      <w:r w:rsidRPr="00660E2B">
        <w:rPr>
          <w:rFonts w:ascii="Book Antiqua" w:eastAsia="Book Antiqua" w:hAnsi="Book Antiqua" w:cs="Book Antiqua"/>
          <w:color w:val="000000"/>
        </w:rPr>
        <w:t xml:space="preserve"> M, James S, </w:t>
      </w:r>
      <w:proofErr w:type="spellStart"/>
      <w:r w:rsidRPr="00660E2B">
        <w:rPr>
          <w:rFonts w:ascii="Book Antiqua" w:eastAsia="Book Antiqua" w:hAnsi="Book Antiqua" w:cs="Book Antiqua"/>
          <w:color w:val="000000"/>
        </w:rPr>
        <w:t>Javanbakht</w:t>
      </w:r>
      <w:proofErr w:type="spellEnd"/>
      <w:r w:rsidRPr="00660E2B">
        <w:rPr>
          <w:rFonts w:ascii="Book Antiqua" w:eastAsia="Book Antiqua" w:hAnsi="Book Antiqua" w:cs="Book Antiqua"/>
          <w:color w:val="000000"/>
        </w:rPr>
        <w:t xml:space="preserve"> M, </w:t>
      </w:r>
      <w:proofErr w:type="spellStart"/>
      <w:r w:rsidRPr="00660E2B">
        <w:rPr>
          <w:rFonts w:ascii="Book Antiqua" w:eastAsia="Book Antiqua" w:hAnsi="Book Antiqua" w:cs="Book Antiqua"/>
          <w:color w:val="000000"/>
        </w:rPr>
        <w:t>Jee</w:t>
      </w:r>
      <w:proofErr w:type="spellEnd"/>
      <w:r w:rsidRPr="00660E2B">
        <w:rPr>
          <w:rFonts w:ascii="Book Antiqua" w:eastAsia="Book Antiqua" w:hAnsi="Book Antiqua" w:cs="Book Antiqua"/>
          <w:color w:val="000000"/>
        </w:rPr>
        <w:t xml:space="preserve"> SH, </w:t>
      </w:r>
      <w:proofErr w:type="spellStart"/>
      <w:r w:rsidRPr="00660E2B">
        <w:rPr>
          <w:rFonts w:ascii="Book Antiqua" w:eastAsia="Book Antiqua" w:hAnsi="Book Antiqua" w:cs="Book Antiqua"/>
          <w:color w:val="000000"/>
        </w:rPr>
        <w:t>Kasaeian</w:t>
      </w:r>
      <w:proofErr w:type="spellEnd"/>
      <w:r w:rsidRPr="00660E2B">
        <w:rPr>
          <w:rFonts w:ascii="Book Antiqua" w:eastAsia="Book Antiqua" w:hAnsi="Book Antiqua" w:cs="Book Antiqua"/>
          <w:color w:val="000000"/>
        </w:rPr>
        <w:t xml:space="preserve"> A, </w:t>
      </w:r>
      <w:proofErr w:type="spellStart"/>
      <w:r w:rsidRPr="00660E2B">
        <w:rPr>
          <w:rFonts w:ascii="Book Antiqua" w:eastAsia="Book Antiqua" w:hAnsi="Book Antiqua" w:cs="Book Antiqua"/>
          <w:color w:val="000000"/>
        </w:rPr>
        <w:t>Kedir</w:t>
      </w:r>
      <w:proofErr w:type="spellEnd"/>
      <w:r w:rsidRPr="00660E2B">
        <w:rPr>
          <w:rFonts w:ascii="Book Antiqua" w:eastAsia="Book Antiqua" w:hAnsi="Book Antiqua" w:cs="Book Antiqua"/>
          <w:color w:val="000000"/>
        </w:rPr>
        <w:t xml:space="preserve"> MS, Khader YS, </w:t>
      </w:r>
      <w:proofErr w:type="spellStart"/>
      <w:r w:rsidRPr="00660E2B">
        <w:rPr>
          <w:rFonts w:ascii="Book Antiqua" w:eastAsia="Book Antiqua" w:hAnsi="Book Antiqua" w:cs="Book Antiqua"/>
          <w:color w:val="000000"/>
        </w:rPr>
        <w:t>Khang</w:t>
      </w:r>
      <w:proofErr w:type="spellEnd"/>
      <w:r w:rsidRPr="00660E2B">
        <w:rPr>
          <w:rFonts w:ascii="Book Antiqua" w:eastAsia="Book Antiqua" w:hAnsi="Book Antiqua" w:cs="Book Antiqua"/>
          <w:color w:val="000000"/>
        </w:rPr>
        <w:t xml:space="preserve"> YH, Kim D, </w:t>
      </w:r>
      <w:r w:rsidRPr="00660E2B">
        <w:rPr>
          <w:rFonts w:ascii="Book Antiqua" w:eastAsia="Book Antiqua" w:hAnsi="Book Antiqua" w:cs="Book Antiqua"/>
          <w:color w:val="000000"/>
        </w:rPr>
        <w:lastRenderedPageBreak/>
        <w:t xml:space="preserve">Leigh J, Linn S, </w:t>
      </w:r>
      <w:proofErr w:type="spellStart"/>
      <w:r w:rsidRPr="00660E2B">
        <w:rPr>
          <w:rFonts w:ascii="Book Antiqua" w:eastAsia="Book Antiqua" w:hAnsi="Book Antiqua" w:cs="Book Antiqua"/>
          <w:color w:val="000000"/>
        </w:rPr>
        <w:t>Lunevicius</w:t>
      </w:r>
      <w:proofErr w:type="spellEnd"/>
      <w:r w:rsidRPr="00660E2B">
        <w:rPr>
          <w:rFonts w:ascii="Book Antiqua" w:eastAsia="Book Antiqua" w:hAnsi="Book Antiqua" w:cs="Book Antiqua"/>
          <w:color w:val="000000"/>
        </w:rPr>
        <w:t xml:space="preserve"> R, El </w:t>
      </w:r>
      <w:proofErr w:type="spellStart"/>
      <w:r w:rsidRPr="00660E2B">
        <w:rPr>
          <w:rFonts w:ascii="Book Antiqua" w:eastAsia="Book Antiqua" w:hAnsi="Book Antiqua" w:cs="Book Antiqua"/>
          <w:color w:val="000000"/>
        </w:rPr>
        <w:t>Razek</w:t>
      </w:r>
      <w:proofErr w:type="spellEnd"/>
      <w:r w:rsidRPr="00660E2B">
        <w:rPr>
          <w:rFonts w:ascii="Book Antiqua" w:eastAsia="Book Antiqua" w:hAnsi="Book Antiqua" w:cs="Book Antiqua"/>
          <w:color w:val="000000"/>
        </w:rPr>
        <w:t xml:space="preserve"> HMA, </w:t>
      </w:r>
      <w:proofErr w:type="spellStart"/>
      <w:r w:rsidRPr="00660E2B">
        <w:rPr>
          <w:rFonts w:ascii="Book Antiqua" w:eastAsia="Book Antiqua" w:hAnsi="Book Antiqua" w:cs="Book Antiqua"/>
          <w:color w:val="000000"/>
        </w:rPr>
        <w:t>Malekzadeh</w:t>
      </w:r>
      <w:proofErr w:type="spellEnd"/>
      <w:r w:rsidRPr="00660E2B">
        <w:rPr>
          <w:rFonts w:ascii="Book Antiqua" w:eastAsia="Book Antiqua" w:hAnsi="Book Antiqua" w:cs="Book Antiqua"/>
          <w:color w:val="000000"/>
        </w:rPr>
        <w:t xml:space="preserve"> R, Malta DC, </w:t>
      </w:r>
      <w:proofErr w:type="spellStart"/>
      <w:r w:rsidRPr="00660E2B">
        <w:rPr>
          <w:rFonts w:ascii="Book Antiqua" w:eastAsia="Book Antiqua" w:hAnsi="Book Antiqua" w:cs="Book Antiqua"/>
          <w:color w:val="000000"/>
        </w:rPr>
        <w:t>Marcenes</w:t>
      </w:r>
      <w:proofErr w:type="spellEnd"/>
      <w:r w:rsidRPr="00660E2B">
        <w:rPr>
          <w:rFonts w:ascii="Book Antiqua" w:eastAsia="Book Antiqua" w:hAnsi="Book Antiqua" w:cs="Book Antiqua"/>
          <w:color w:val="000000"/>
        </w:rPr>
        <w:t xml:space="preserve"> W, Markos D, </w:t>
      </w:r>
      <w:proofErr w:type="spellStart"/>
      <w:r w:rsidRPr="00660E2B">
        <w:rPr>
          <w:rFonts w:ascii="Book Antiqua" w:eastAsia="Book Antiqua" w:hAnsi="Book Antiqua" w:cs="Book Antiqua"/>
          <w:color w:val="000000"/>
        </w:rPr>
        <w:t>Melaku</w:t>
      </w:r>
      <w:proofErr w:type="spellEnd"/>
      <w:r w:rsidRPr="00660E2B">
        <w:rPr>
          <w:rFonts w:ascii="Book Antiqua" w:eastAsia="Book Antiqua" w:hAnsi="Book Antiqua" w:cs="Book Antiqua"/>
          <w:color w:val="000000"/>
        </w:rPr>
        <w:t xml:space="preserve"> YA, Meles KG, Mendoza W, </w:t>
      </w:r>
      <w:proofErr w:type="spellStart"/>
      <w:r w:rsidRPr="00660E2B">
        <w:rPr>
          <w:rFonts w:ascii="Book Antiqua" w:eastAsia="Book Antiqua" w:hAnsi="Book Antiqua" w:cs="Book Antiqua"/>
          <w:color w:val="000000"/>
        </w:rPr>
        <w:t>Mengiste</w:t>
      </w:r>
      <w:proofErr w:type="spellEnd"/>
      <w:r w:rsidRPr="00660E2B">
        <w:rPr>
          <w:rFonts w:ascii="Book Antiqua" w:eastAsia="Book Antiqua" w:hAnsi="Book Antiqua" w:cs="Book Antiqua"/>
          <w:color w:val="000000"/>
        </w:rPr>
        <w:t xml:space="preserve"> DT, </w:t>
      </w:r>
      <w:proofErr w:type="spellStart"/>
      <w:r w:rsidRPr="00660E2B">
        <w:rPr>
          <w:rFonts w:ascii="Book Antiqua" w:eastAsia="Book Antiqua" w:hAnsi="Book Antiqua" w:cs="Book Antiqua"/>
          <w:color w:val="000000"/>
        </w:rPr>
        <w:t>Meretoja</w:t>
      </w:r>
      <w:proofErr w:type="spellEnd"/>
      <w:r w:rsidRPr="00660E2B">
        <w:rPr>
          <w:rFonts w:ascii="Book Antiqua" w:eastAsia="Book Antiqua" w:hAnsi="Book Antiqua" w:cs="Book Antiqua"/>
          <w:color w:val="000000"/>
        </w:rPr>
        <w:t xml:space="preserve"> TJ, Miller TR, Mohammad KA, Mohammadi A, Mohammed S, Moradi-</w:t>
      </w:r>
      <w:proofErr w:type="spellStart"/>
      <w:r w:rsidRPr="00660E2B">
        <w:rPr>
          <w:rFonts w:ascii="Book Antiqua" w:eastAsia="Book Antiqua" w:hAnsi="Book Antiqua" w:cs="Book Antiqua"/>
          <w:color w:val="000000"/>
        </w:rPr>
        <w:t>Lakeh</w:t>
      </w:r>
      <w:proofErr w:type="spellEnd"/>
      <w:r w:rsidRPr="00660E2B">
        <w:rPr>
          <w:rFonts w:ascii="Book Antiqua" w:eastAsia="Book Antiqua" w:hAnsi="Book Antiqua" w:cs="Book Antiqua"/>
          <w:color w:val="000000"/>
        </w:rPr>
        <w:t xml:space="preserve"> M, Nagel G, Nand D, Le Nguyen Q, Nolte S, </w:t>
      </w:r>
      <w:proofErr w:type="spellStart"/>
      <w:r w:rsidRPr="00660E2B">
        <w:rPr>
          <w:rFonts w:ascii="Book Antiqua" w:eastAsia="Book Antiqua" w:hAnsi="Book Antiqua" w:cs="Book Antiqua"/>
          <w:color w:val="000000"/>
        </w:rPr>
        <w:t>Ogbo</w:t>
      </w:r>
      <w:proofErr w:type="spellEnd"/>
      <w:r w:rsidRPr="00660E2B">
        <w:rPr>
          <w:rFonts w:ascii="Book Antiqua" w:eastAsia="Book Antiqua" w:hAnsi="Book Antiqua" w:cs="Book Antiqua"/>
          <w:color w:val="000000"/>
        </w:rPr>
        <w:t xml:space="preserve"> FA, Oladimeji KE, Oren E, Pa M, Park EK, Pereira DM, </w:t>
      </w:r>
      <w:proofErr w:type="spellStart"/>
      <w:r w:rsidRPr="00660E2B">
        <w:rPr>
          <w:rFonts w:ascii="Book Antiqua" w:eastAsia="Book Antiqua" w:hAnsi="Book Antiqua" w:cs="Book Antiqua"/>
          <w:color w:val="000000"/>
        </w:rPr>
        <w:t>Plass</w:t>
      </w:r>
      <w:proofErr w:type="spellEnd"/>
      <w:r w:rsidRPr="00660E2B">
        <w:rPr>
          <w:rFonts w:ascii="Book Antiqua" w:eastAsia="Book Antiqua" w:hAnsi="Book Antiqua" w:cs="Book Antiqua"/>
          <w:color w:val="000000"/>
        </w:rPr>
        <w:t xml:space="preserve"> D, </w:t>
      </w:r>
      <w:proofErr w:type="spellStart"/>
      <w:r w:rsidRPr="00660E2B">
        <w:rPr>
          <w:rFonts w:ascii="Book Antiqua" w:eastAsia="Book Antiqua" w:hAnsi="Book Antiqua" w:cs="Book Antiqua"/>
          <w:color w:val="000000"/>
        </w:rPr>
        <w:t>Qorbani</w:t>
      </w:r>
      <w:proofErr w:type="spellEnd"/>
      <w:r w:rsidRPr="00660E2B">
        <w:rPr>
          <w:rFonts w:ascii="Book Antiqua" w:eastAsia="Book Antiqua" w:hAnsi="Book Antiqua" w:cs="Book Antiqua"/>
          <w:color w:val="000000"/>
        </w:rPr>
        <w:t xml:space="preserve"> M, </w:t>
      </w:r>
      <w:proofErr w:type="spellStart"/>
      <w:r w:rsidRPr="00660E2B">
        <w:rPr>
          <w:rFonts w:ascii="Book Antiqua" w:eastAsia="Book Antiqua" w:hAnsi="Book Antiqua" w:cs="Book Antiqua"/>
          <w:color w:val="000000"/>
        </w:rPr>
        <w:t>Radfar</w:t>
      </w:r>
      <w:proofErr w:type="spellEnd"/>
      <w:r w:rsidRPr="00660E2B">
        <w:rPr>
          <w:rFonts w:ascii="Book Antiqua" w:eastAsia="Book Antiqua" w:hAnsi="Book Antiqua" w:cs="Book Antiqua"/>
          <w:color w:val="000000"/>
        </w:rPr>
        <w:t xml:space="preserve"> A, </w:t>
      </w:r>
      <w:proofErr w:type="spellStart"/>
      <w:r w:rsidRPr="00660E2B">
        <w:rPr>
          <w:rFonts w:ascii="Book Antiqua" w:eastAsia="Book Antiqua" w:hAnsi="Book Antiqua" w:cs="Book Antiqua"/>
          <w:color w:val="000000"/>
        </w:rPr>
        <w:t>Rafay</w:t>
      </w:r>
      <w:proofErr w:type="spellEnd"/>
      <w:r w:rsidRPr="00660E2B">
        <w:rPr>
          <w:rFonts w:ascii="Book Antiqua" w:eastAsia="Book Antiqua" w:hAnsi="Book Antiqua" w:cs="Book Antiqua"/>
          <w:color w:val="000000"/>
        </w:rPr>
        <w:t xml:space="preserve"> A, Rahman M, Rana SM, </w:t>
      </w:r>
      <w:proofErr w:type="spellStart"/>
      <w:r w:rsidRPr="00660E2B">
        <w:rPr>
          <w:rFonts w:ascii="Book Antiqua" w:eastAsia="Book Antiqua" w:hAnsi="Book Antiqua" w:cs="Book Antiqua"/>
          <w:color w:val="000000"/>
        </w:rPr>
        <w:t>Søreide</w:t>
      </w:r>
      <w:proofErr w:type="spellEnd"/>
      <w:r w:rsidRPr="00660E2B">
        <w:rPr>
          <w:rFonts w:ascii="Book Antiqua" w:eastAsia="Book Antiqua" w:hAnsi="Book Antiqua" w:cs="Book Antiqua"/>
          <w:color w:val="000000"/>
        </w:rPr>
        <w:t xml:space="preserve"> K, </w:t>
      </w:r>
      <w:proofErr w:type="spellStart"/>
      <w:r w:rsidRPr="00660E2B">
        <w:rPr>
          <w:rFonts w:ascii="Book Antiqua" w:eastAsia="Book Antiqua" w:hAnsi="Book Antiqua" w:cs="Book Antiqua"/>
          <w:color w:val="000000"/>
        </w:rPr>
        <w:t>Satpathy</w:t>
      </w:r>
      <w:proofErr w:type="spellEnd"/>
      <w:r w:rsidRPr="00660E2B">
        <w:rPr>
          <w:rFonts w:ascii="Book Antiqua" w:eastAsia="Book Antiqua" w:hAnsi="Book Antiqua" w:cs="Book Antiqua"/>
          <w:color w:val="000000"/>
        </w:rPr>
        <w:t xml:space="preserve"> M, Sawhney M, </w:t>
      </w:r>
      <w:proofErr w:type="spellStart"/>
      <w:r w:rsidRPr="00660E2B">
        <w:rPr>
          <w:rFonts w:ascii="Book Antiqua" w:eastAsia="Book Antiqua" w:hAnsi="Book Antiqua" w:cs="Book Antiqua"/>
          <w:color w:val="000000"/>
        </w:rPr>
        <w:t>Sepanlou</w:t>
      </w:r>
      <w:proofErr w:type="spellEnd"/>
      <w:r w:rsidRPr="00660E2B">
        <w:rPr>
          <w:rFonts w:ascii="Book Antiqua" w:eastAsia="Book Antiqua" w:hAnsi="Book Antiqua" w:cs="Book Antiqua"/>
          <w:color w:val="000000"/>
        </w:rPr>
        <w:t xml:space="preserve"> SG, Shaikh MA, She J, Shiue I, Shore HR, </w:t>
      </w:r>
      <w:proofErr w:type="spellStart"/>
      <w:r w:rsidRPr="00660E2B">
        <w:rPr>
          <w:rFonts w:ascii="Book Antiqua" w:eastAsia="Book Antiqua" w:hAnsi="Book Antiqua" w:cs="Book Antiqua"/>
          <w:color w:val="000000"/>
        </w:rPr>
        <w:t>Shrime</w:t>
      </w:r>
      <w:proofErr w:type="spellEnd"/>
      <w:r w:rsidRPr="00660E2B">
        <w:rPr>
          <w:rFonts w:ascii="Book Antiqua" w:eastAsia="Book Antiqua" w:hAnsi="Book Antiqua" w:cs="Book Antiqua"/>
          <w:color w:val="000000"/>
        </w:rPr>
        <w:t xml:space="preserve"> MG, So S, Soneji S, </w:t>
      </w:r>
      <w:proofErr w:type="spellStart"/>
      <w:r w:rsidRPr="00660E2B">
        <w:rPr>
          <w:rFonts w:ascii="Book Antiqua" w:eastAsia="Book Antiqua" w:hAnsi="Book Antiqua" w:cs="Book Antiqua"/>
          <w:color w:val="000000"/>
        </w:rPr>
        <w:t>Stathopoulou</w:t>
      </w:r>
      <w:proofErr w:type="spellEnd"/>
      <w:r w:rsidRPr="00660E2B">
        <w:rPr>
          <w:rFonts w:ascii="Book Antiqua" w:eastAsia="Book Antiqua" w:hAnsi="Book Antiqua" w:cs="Book Antiqua"/>
          <w:color w:val="000000"/>
        </w:rPr>
        <w:t xml:space="preserve"> V, </w:t>
      </w:r>
      <w:proofErr w:type="spellStart"/>
      <w:r w:rsidRPr="00660E2B">
        <w:rPr>
          <w:rFonts w:ascii="Book Antiqua" w:eastAsia="Book Antiqua" w:hAnsi="Book Antiqua" w:cs="Book Antiqua"/>
          <w:color w:val="000000"/>
        </w:rPr>
        <w:t>Stroumpoulis</w:t>
      </w:r>
      <w:proofErr w:type="spellEnd"/>
      <w:r w:rsidRPr="00660E2B">
        <w:rPr>
          <w:rFonts w:ascii="Book Antiqua" w:eastAsia="Book Antiqua" w:hAnsi="Book Antiqua" w:cs="Book Antiqua"/>
          <w:color w:val="000000"/>
        </w:rPr>
        <w:t xml:space="preserve"> K, Sufiyan MB, Sykes BL, </w:t>
      </w:r>
      <w:proofErr w:type="spellStart"/>
      <w:r w:rsidRPr="00660E2B">
        <w:rPr>
          <w:rFonts w:ascii="Book Antiqua" w:eastAsia="Book Antiqua" w:hAnsi="Book Antiqua" w:cs="Book Antiqua"/>
          <w:color w:val="000000"/>
        </w:rPr>
        <w:t>Tabarés-Seisdedos</w:t>
      </w:r>
      <w:proofErr w:type="spellEnd"/>
      <w:r w:rsidRPr="00660E2B">
        <w:rPr>
          <w:rFonts w:ascii="Book Antiqua" w:eastAsia="Book Antiqua" w:hAnsi="Book Antiqua" w:cs="Book Antiqua"/>
          <w:color w:val="000000"/>
        </w:rPr>
        <w:t xml:space="preserve"> R, </w:t>
      </w:r>
      <w:proofErr w:type="spellStart"/>
      <w:r w:rsidRPr="00660E2B">
        <w:rPr>
          <w:rFonts w:ascii="Book Antiqua" w:eastAsia="Book Antiqua" w:hAnsi="Book Antiqua" w:cs="Book Antiqua"/>
          <w:color w:val="000000"/>
        </w:rPr>
        <w:t>Tadese</w:t>
      </w:r>
      <w:proofErr w:type="spellEnd"/>
      <w:r w:rsidRPr="00660E2B">
        <w:rPr>
          <w:rFonts w:ascii="Book Antiqua" w:eastAsia="Book Antiqua" w:hAnsi="Book Antiqua" w:cs="Book Antiqua"/>
          <w:color w:val="000000"/>
        </w:rPr>
        <w:t xml:space="preserve"> F, </w:t>
      </w:r>
      <w:proofErr w:type="spellStart"/>
      <w:r w:rsidRPr="00660E2B">
        <w:rPr>
          <w:rFonts w:ascii="Book Antiqua" w:eastAsia="Book Antiqua" w:hAnsi="Book Antiqua" w:cs="Book Antiqua"/>
          <w:color w:val="000000"/>
        </w:rPr>
        <w:t>Tedla</w:t>
      </w:r>
      <w:proofErr w:type="spellEnd"/>
      <w:r w:rsidRPr="00660E2B">
        <w:rPr>
          <w:rFonts w:ascii="Book Antiqua" w:eastAsia="Book Antiqua" w:hAnsi="Book Antiqua" w:cs="Book Antiqua"/>
          <w:color w:val="000000"/>
        </w:rPr>
        <w:t xml:space="preserve"> BA, </w:t>
      </w:r>
      <w:proofErr w:type="spellStart"/>
      <w:r w:rsidRPr="00660E2B">
        <w:rPr>
          <w:rFonts w:ascii="Book Antiqua" w:eastAsia="Book Antiqua" w:hAnsi="Book Antiqua" w:cs="Book Antiqua"/>
          <w:color w:val="000000"/>
        </w:rPr>
        <w:t>Tessema</w:t>
      </w:r>
      <w:proofErr w:type="spellEnd"/>
      <w:r w:rsidRPr="00660E2B">
        <w:rPr>
          <w:rFonts w:ascii="Book Antiqua" w:eastAsia="Book Antiqua" w:hAnsi="Book Antiqua" w:cs="Book Antiqua"/>
          <w:color w:val="000000"/>
        </w:rPr>
        <w:t xml:space="preserve"> GA, Thakur JS, Tran BX, </w:t>
      </w:r>
      <w:proofErr w:type="spellStart"/>
      <w:r w:rsidRPr="00660E2B">
        <w:rPr>
          <w:rFonts w:ascii="Book Antiqua" w:eastAsia="Book Antiqua" w:hAnsi="Book Antiqua" w:cs="Book Antiqua"/>
          <w:color w:val="000000"/>
        </w:rPr>
        <w:t>Ukwaja</w:t>
      </w:r>
      <w:proofErr w:type="spellEnd"/>
      <w:r w:rsidRPr="00660E2B">
        <w:rPr>
          <w:rFonts w:ascii="Book Antiqua" w:eastAsia="Book Antiqua" w:hAnsi="Book Antiqua" w:cs="Book Antiqua"/>
          <w:color w:val="000000"/>
        </w:rPr>
        <w:t xml:space="preserve"> KN, </w:t>
      </w:r>
      <w:proofErr w:type="spellStart"/>
      <w:r w:rsidRPr="00660E2B">
        <w:rPr>
          <w:rFonts w:ascii="Book Antiqua" w:eastAsia="Book Antiqua" w:hAnsi="Book Antiqua" w:cs="Book Antiqua"/>
          <w:color w:val="000000"/>
        </w:rPr>
        <w:t>Uzochukwu</w:t>
      </w:r>
      <w:proofErr w:type="spellEnd"/>
      <w:r w:rsidRPr="00660E2B">
        <w:rPr>
          <w:rFonts w:ascii="Book Antiqua" w:eastAsia="Book Antiqua" w:hAnsi="Book Antiqua" w:cs="Book Antiqua"/>
          <w:color w:val="000000"/>
        </w:rPr>
        <w:t xml:space="preserve"> BSC, </w:t>
      </w:r>
      <w:proofErr w:type="spellStart"/>
      <w:r w:rsidRPr="00660E2B">
        <w:rPr>
          <w:rFonts w:ascii="Book Antiqua" w:eastAsia="Book Antiqua" w:hAnsi="Book Antiqua" w:cs="Book Antiqua"/>
          <w:color w:val="000000"/>
        </w:rPr>
        <w:t>Vlassov</w:t>
      </w:r>
      <w:proofErr w:type="spellEnd"/>
      <w:r w:rsidRPr="00660E2B">
        <w:rPr>
          <w:rFonts w:ascii="Book Antiqua" w:eastAsia="Book Antiqua" w:hAnsi="Book Antiqua" w:cs="Book Antiqua"/>
          <w:color w:val="000000"/>
        </w:rPr>
        <w:t xml:space="preserve"> VV, </w:t>
      </w:r>
      <w:proofErr w:type="spellStart"/>
      <w:r w:rsidRPr="00660E2B">
        <w:rPr>
          <w:rFonts w:ascii="Book Antiqua" w:eastAsia="Book Antiqua" w:hAnsi="Book Antiqua" w:cs="Book Antiqua"/>
          <w:color w:val="000000"/>
        </w:rPr>
        <w:t>Weiderpass</w:t>
      </w:r>
      <w:proofErr w:type="spellEnd"/>
      <w:r w:rsidRPr="00660E2B">
        <w:rPr>
          <w:rFonts w:ascii="Book Antiqua" w:eastAsia="Book Antiqua" w:hAnsi="Book Antiqua" w:cs="Book Antiqua"/>
          <w:color w:val="000000"/>
        </w:rPr>
        <w:t xml:space="preserve"> E, </w:t>
      </w:r>
      <w:proofErr w:type="spellStart"/>
      <w:r w:rsidRPr="00660E2B">
        <w:rPr>
          <w:rFonts w:ascii="Book Antiqua" w:eastAsia="Book Antiqua" w:hAnsi="Book Antiqua" w:cs="Book Antiqua"/>
          <w:color w:val="000000"/>
        </w:rPr>
        <w:t>Wubshet</w:t>
      </w:r>
      <w:proofErr w:type="spellEnd"/>
      <w:r w:rsidRPr="00660E2B">
        <w:rPr>
          <w:rFonts w:ascii="Book Antiqua" w:eastAsia="Book Antiqua" w:hAnsi="Book Antiqua" w:cs="Book Antiqua"/>
          <w:color w:val="000000"/>
        </w:rPr>
        <w:t xml:space="preserve"> </w:t>
      </w:r>
      <w:proofErr w:type="spellStart"/>
      <w:r w:rsidRPr="00660E2B">
        <w:rPr>
          <w:rFonts w:ascii="Book Antiqua" w:eastAsia="Book Antiqua" w:hAnsi="Book Antiqua" w:cs="Book Antiqua"/>
          <w:color w:val="000000"/>
        </w:rPr>
        <w:t>Terefe</w:t>
      </w:r>
      <w:proofErr w:type="spellEnd"/>
      <w:r w:rsidRPr="00660E2B">
        <w:rPr>
          <w:rFonts w:ascii="Book Antiqua" w:eastAsia="Book Antiqua" w:hAnsi="Book Antiqua" w:cs="Book Antiqua"/>
          <w:color w:val="000000"/>
        </w:rPr>
        <w:t xml:space="preserve"> M, </w:t>
      </w:r>
      <w:proofErr w:type="spellStart"/>
      <w:r w:rsidRPr="00660E2B">
        <w:rPr>
          <w:rFonts w:ascii="Book Antiqua" w:eastAsia="Book Antiqua" w:hAnsi="Book Antiqua" w:cs="Book Antiqua"/>
          <w:color w:val="000000"/>
        </w:rPr>
        <w:t>Yebyo</w:t>
      </w:r>
      <w:proofErr w:type="spellEnd"/>
      <w:r w:rsidRPr="00660E2B">
        <w:rPr>
          <w:rFonts w:ascii="Book Antiqua" w:eastAsia="Book Antiqua" w:hAnsi="Book Antiqua" w:cs="Book Antiqua"/>
          <w:color w:val="000000"/>
        </w:rPr>
        <w:t xml:space="preserve"> HG, </w:t>
      </w:r>
      <w:proofErr w:type="spellStart"/>
      <w:r w:rsidRPr="00660E2B">
        <w:rPr>
          <w:rFonts w:ascii="Book Antiqua" w:eastAsia="Book Antiqua" w:hAnsi="Book Antiqua" w:cs="Book Antiqua"/>
          <w:color w:val="000000"/>
        </w:rPr>
        <w:t>Yimam</w:t>
      </w:r>
      <w:proofErr w:type="spellEnd"/>
      <w:r w:rsidRPr="00660E2B">
        <w:rPr>
          <w:rFonts w:ascii="Book Antiqua" w:eastAsia="Book Antiqua" w:hAnsi="Book Antiqua" w:cs="Book Antiqua"/>
          <w:color w:val="000000"/>
        </w:rPr>
        <w:t xml:space="preserve"> HH, </w:t>
      </w:r>
      <w:proofErr w:type="spellStart"/>
      <w:r w:rsidRPr="00660E2B">
        <w:rPr>
          <w:rFonts w:ascii="Book Antiqua" w:eastAsia="Book Antiqua" w:hAnsi="Book Antiqua" w:cs="Book Antiqua"/>
          <w:color w:val="000000"/>
        </w:rPr>
        <w:t>Yonemoto</w:t>
      </w:r>
      <w:proofErr w:type="spellEnd"/>
      <w:r w:rsidRPr="00660E2B">
        <w:rPr>
          <w:rFonts w:ascii="Book Antiqua" w:eastAsia="Book Antiqua" w:hAnsi="Book Antiqua" w:cs="Book Antiqua"/>
          <w:color w:val="000000"/>
        </w:rPr>
        <w:t xml:space="preserve"> N, Younis MZ, Yu C, Zaidi Z, </w:t>
      </w:r>
      <w:proofErr w:type="spellStart"/>
      <w:r w:rsidRPr="00660E2B">
        <w:rPr>
          <w:rFonts w:ascii="Book Antiqua" w:eastAsia="Book Antiqua" w:hAnsi="Book Antiqua" w:cs="Book Antiqua"/>
          <w:color w:val="000000"/>
        </w:rPr>
        <w:t>Zaki</w:t>
      </w:r>
      <w:proofErr w:type="spellEnd"/>
      <w:r w:rsidRPr="00660E2B">
        <w:rPr>
          <w:rFonts w:ascii="Book Antiqua" w:eastAsia="Book Antiqua" w:hAnsi="Book Antiqua" w:cs="Book Antiqua"/>
          <w:color w:val="000000"/>
        </w:rPr>
        <w:t xml:space="preserve"> MES, </w:t>
      </w:r>
      <w:proofErr w:type="spellStart"/>
      <w:r w:rsidRPr="00660E2B">
        <w:rPr>
          <w:rFonts w:ascii="Book Antiqua" w:eastAsia="Book Antiqua" w:hAnsi="Book Antiqua" w:cs="Book Antiqua"/>
          <w:color w:val="000000"/>
        </w:rPr>
        <w:t>Zenebe</w:t>
      </w:r>
      <w:proofErr w:type="spellEnd"/>
      <w:r w:rsidRPr="00660E2B">
        <w:rPr>
          <w:rFonts w:ascii="Book Antiqua" w:eastAsia="Book Antiqua" w:hAnsi="Book Antiqua" w:cs="Book Antiqua"/>
          <w:color w:val="000000"/>
        </w:rPr>
        <w:t xml:space="preserve"> ZM, Murray CJL, </w:t>
      </w:r>
      <w:proofErr w:type="spellStart"/>
      <w:r w:rsidRPr="00660E2B">
        <w:rPr>
          <w:rFonts w:ascii="Book Antiqua" w:eastAsia="Book Antiqua" w:hAnsi="Book Antiqua" w:cs="Book Antiqua"/>
          <w:color w:val="000000"/>
        </w:rPr>
        <w:t>Naghavi</w:t>
      </w:r>
      <w:proofErr w:type="spellEnd"/>
      <w:r w:rsidRPr="00660E2B">
        <w:rPr>
          <w:rFonts w:ascii="Book Antiqua" w:eastAsia="Book Antiqua" w:hAnsi="Book Antiqua" w:cs="Book Antiqua"/>
          <w:color w:val="000000"/>
        </w:rPr>
        <w:t xml:space="preserve"> M. Global, Regional, and National Cancer Incidence, Mortality, Years of Life Lost, Years Lived With Disability, and Disability-Adjusted Life-years for 32 Cancer Groups, 1990 to 2015: A Systematic Analysis for the Global Burden of Disease Study. </w:t>
      </w:r>
      <w:r w:rsidRPr="00660E2B">
        <w:rPr>
          <w:rFonts w:ascii="Book Antiqua" w:eastAsia="Book Antiqua" w:hAnsi="Book Antiqua" w:cs="Book Antiqua"/>
          <w:i/>
          <w:iCs/>
          <w:color w:val="000000"/>
        </w:rPr>
        <w:t>JAMA Oncol</w:t>
      </w:r>
      <w:r w:rsidRPr="00660E2B">
        <w:rPr>
          <w:rFonts w:ascii="Book Antiqua" w:eastAsia="Book Antiqua" w:hAnsi="Book Antiqua" w:cs="Book Antiqua"/>
          <w:color w:val="000000"/>
        </w:rPr>
        <w:t xml:space="preserve"> 2017; </w:t>
      </w:r>
      <w:r w:rsidRPr="00660E2B">
        <w:rPr>
          <w:rFonts w:ascii="Book Antiqua" w:eastAsia="Book Antiqua" w:hAnsi="Book Antiqua" w:cs="Book Antiqua"/>
          <w:b/>
          <w:bCs/>
          <w:color w:val="000000"/>
        </w:rPr>
        <w:t>3</w:t>
      </w:r>
      <w:r w:rsidRPr="00660E2B">
        <w:rPr>
          <w:rFonts w:ascii="Book Antiqua" w:eastAsia="Book Antiqua" w:hAnsi="Book Antiqua" w:cs="Book Antiqua"/>
          <w:color w:val="000000"/>
        </w:rPr>
        <w:t>: 524-548 [PMID: 27918777 DOI: 10.1001/jamaoncol.2016.5688]</w:t>
      </w:r>
    </w:p>
    <w:p w14:paraId="71535AF4"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2 </w:t>
      </w:r>
      <w:r w:rsidRPr="00660E2B">
        <w:rPr>
          <w:rFonts w:ascii="Book Antiqua" w:eastAsia="Book Antiqua" w:hAnsi="Book Antiqua" w:cs="Book Antiqua"/>
          <w:b/>
          <w:bCs/>
          <w:color w:val="000000"/>
        </w:rPr>
        <w:t>McGlynn KA</w:t>
      </w:r>
      <w:r w:rsidRPr="00660E2B">
        <w:rPr>
          <w:rFonts w:ascii="Book Antiqua" w:eastAsia="Book Antiqua" w:hAnsi="Book Antiqua" w:cs="Book Antiqua"/>
          <w:color w:val="000000"/>
        </w:rPr>
        <w:t xml:space="preserve">, </w:t>
      </w:r>
      <w:proofErr w:type="spellStart"/>
      <w:r w:rsidRPr="00660E2B">
        <w:rPr>
          <w:rFonts w:ascii="Book Antiqua" w:eastAsia="Book Antiqua" w:hAnsi="Book Antiqua" w:cs="Book Antiqua"/>
          <w:color w:val="000000"/>
        </w:rPr>
        <w:t>Petrick</w:t>
      </w:r>
      <w:proofErr w:type="spellEnd"/>
      <w:r w:rsidRPr="00660E2B">
        <w:rPr>
          <w:rFonts w:ascii="Book Antiqua" w:eastAsia="Book Antiqua" w:hAnsi="Book Antiqua" w:cs="Book Antiqua"/>
          <w:color w:val="000000"/>
        </w:rPr>
        <w:t xml:space="preserve"> JL, El-</w:t>
      </w:r>
      <w:proofErr w:type="spellStart"/>
      <w:r w:rsidRPr="00660E2B">
        <w:rPr>
          <w:rFonts w:ascii="Book Antiqua" w:eastAsia="Book Antiqua" w:hAnsi="Book Antiqua" w:cs="Book Antiqua"/>
          <w:color w:val="000000"/>
        </w:rPr>
        <w:t>Serag</w:t>
      </w:r>
      <w:proofErr w:type="spellEnd"/>
      <w:r w:rsidRPr="00660E2B">
        <w:rPr>
          <w:rFonts w:ascii="Book Antiqua" w:eastAsia="Book Antiqua" w:hAnsi="Book Antiqua" w:cs="Book Antiqua"/>
          <w:color w:val="000000"/>
        </w:rPr>
        <w:t xml:space="preserve"> HB. Epidemiology of Hepatocellular Carcinoma. </w:t>
      </w:r>
      <w:r w:rsidRPr="00660E2B">
        <w:rPr>
          <w:rFonts w:ascii="Book Antiqua" w:eastAsia="Book Antiqua" w:hAnsi="Book Antiqua" w:cs="Book Antiqua"/>
          <w:i/>
          <w:iCs/>
          <w:color w:val="000000"/>
        </w:rPr>
        <w:t>Hepatology</w:t>
      </w:r>
      <w:r w:rsidRPr="00660E2B">
        <w:rPr>
          <w:rFonts w:ascii="Book Antiqua" w:eastAsia="Book Antiqua" w:hAnsi="Book Antiqua" w:cs="Book Antiqua"/>
          <w:color w:val="000000"/>
        </w:rPr>
        <w:t xml:space="preserve"> 2021; </w:t>
      </w:r>
      <w:r w:rsidRPr="00660E2B">
        <w:rPr>
          <w:rFonts w:ascii="Book Antiqua" w:eastAsia="Book Antiqua" w:hAnsi="Book Antiqua" w:cs="Book Antiqua"/>
          <w:b/>
          <w:bCs/>
          <w:color w:val="000000"/>
        </w:rPr>
        <w:t xml:space="preserve">73 </w:t>
      </w:r>
      <w:r w:rsidRPr="00660E2B">
        <w:rPr>
          <w:rFonts w:ascii="Book Antiqua" w:eastAsia="Book Antiqua" w:hAnsi="Book Antiqua" w:cs="Book Antiqua"/>
          <w:color w:val="000000"/>
        </w:rPr>
        <w:t>Suppl 1: 4-13 [PMID: 32319693 DOI: 10.1002/hep.31288]</w:t>
      </w:r>
    </w:p>
    <w:p w14:paraId="25D5258C"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3 </w:t>
      </w:r>
      <w:r w:rsidRPr="00660E2B">
        <w:rPr>
          <w:rFonts w:ascii="Book Antiqua" w:eastAsia="Book Antiqua" w:hAnsi="Book Antiqua" w:cs="Book Antiqua"/>
          <w:b/>
          <w:bCs/>
          <w:color w:val="000000"/>
        </w:rPr>
        <w:t>Yang JD</w:t>
      </w:r>
      <w:r w:rsidRPr="00660E2B">
        <w:rPr>
          <w:rFonts w:ascii="Book Antiqua" w:eastAsia="Book Antiqua" w:hAnsi="Book Antiqua" w:cs="Book Antiqua"/>
          <w:color w:val="000000"/>
        </w:rPr>
        <w:t xml:space="preserve">, Kim WR, Coelho R, Mettler TA, Benson JT, Sanderson SO, </w:t>
      </w:r>
      <w:proofErr w:type="spellStart"/>
      <w:r w:rsidRPr="00660E2B">
        <w:rPr>
          <w:rFonts w:ascii="Book Antiqua" w:eastAsia="Book Antiqua" w:hAnsi="Book Antiqua" w:cs="Book Antiqua"/>
          <w:color w:val="000000"/>
        </w:rPr>
        <w:t>Therneau</w:t>
      </w:r>
      <w:proofErr w:type="spellEnd"/>
      <w:r w:rsidRPr="00660E2B">
        <w:rPr>
          <w:rFonts w:ascii="Book Antiqua" w:eastAsia="Book Antiqua" w:hAnsi="Book Antiqua" w:cs="Book Antiqua"/>
          <w:color w:val="000000"/>
        </w:rPr>
        <w:t xml:space="preserve"> TM, Kim B, Roberts LR. Cirrhosis is present in most patients with hepatitis B and hepatocellular carcinoma. </w:t>
      </w:r>
      <w:r w:rsidRPr="00660E2B">
        <w:rPr>
          <w:rFonts w:ascii="Book Antiqua" w:eastAsia="Book Antiqua" w:hAnsi="Book Antiqua" w:cs="Book Antiqua"/>
          <w:i/>
          <w:iCs/>
          <w:color w:val="000000"/>
        </w:rPr>
        <w:t>Clin Gastroenterol Hepatol</w:t>
      </w:r>
      <w:r w:rsidRPr="00660E2B">
        <w:rPr>
          <w:rFonts w:ascii="Book Antiqua" w:eastAsia="Book Antiqua" w:hAnsi="Book Antiqua" w:cs="Book Antiqua"/>
          <w:color w:val="000000"/>
        </w:rPr>
        <w:t xml:space="preserve"> 2011; </w:t>
      </w:r>
      <w:r w:rsidRPr="00660E2B">
        <w:rPr>
          <w:rFonts w:ascii="Book Antiqua" w:eastAsia="Book Antiqua" w:hAnsi="Book Antiqua" w:cs="Book Antiqua"/>
          <w:b/>
          <w:bCs/>
          <w:color w:val="000000"/>
        </w:rPr>
        <w:t>9</w:t>
      </w:r>
      <w:r w:rsidRPr="00660E2B">
        <w:rPr>
          <w:rFonts w:ascii="Book Antiqua" w:eastAsia="Book Antiqua" w:hAnsi="Book Antiqua" w:cs="Book Antiqua"/>
          <w:color w:val="000000"/>
        </w:rPr>
        <w:t>: 64-70 [PMID: 20831903 DOI: 10.1016/j.cgh.2010.08.019]</w:t>
      </w:r>
    </w:p>
    <w:p w14:paraId="7D0E3CB4"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4 </w:t>
      </w:r>
      <w:proofErr w:type="spellStart"/>
      <w:r w:rsidRPr="00660E2B">
        <w:rPr>
          <w:rFonts w:ascii="Book Antiqua" w:eastAsia="Book Antiqua" w:hAnsi="Book Antiqua" w:cs="Book Antiqua"/>
          <w:b/>
          <w:bCs/>
          <w:color w:val="000000"/>
        </w:rPr>
        <w:t>Razavi</w:t>
      </w:r>
      <w:proofErr w:type="spellEnd"/>
      <w:r w:rsidRPr="00660E2B">
        <w:rPr>
          <w:rFonts w:ascii="Book Antiqua" w:eastAsia="Book Antiqua" w:hAnsi="Book Antiqua" w:cs="Book Antiqua"/>
          <w:b/>
          <w:bCs/>
          <w:color w:val="000000"/>
        </w:rPr>
        <w:t xml:space="preserve"> H</w:t>
      </w:r>
      <w:r w:rsidRPr="00660E2B">
        <w:rPr>
          <w:rFonts w:ascii="Book Antiqua" w:eastAsia="Book Antiqua" w:hAnsi="Book Antiqua" w:cs="Book Antiqua"/>
          <w:color w:val="000000"/>
        </w:rPr>
        <w:t xml:space="preserve">. Global Epidemiology of Viral Hepatitis. </w:t>
      </w:r>
      <w:r w:rsidRPr="00660E2B">
        <w:rPr>
          <w:rFonts w:ascii="Book Antiqua" w:eastAsia="Book Antiqua" w:hAnsi="Book Antiqua" w:cs="Book Antiqua"/>
          <w:i/>
          <w:iCs/>
          <w:color w:val="000000"/>
        </w:rPr>
        <w:t>Gastroenterol Clin North Am</w:t>
      </w:r>
      <w:r w:rsidRPr="00660E2B">
        <w:rPr>
          <w:rFonts w:ascii="Book Antiqua" w:eastAsia="Book Antiqua" w:hAnsi="Book Antiqua" w:cs="Book Antiqua"/>
          <w:color w:val="000000"/>
        </w:rPr>
        <w:t xml:space="preserve"> 2020; </w:t>
      </w:r>
      <w:r w:rsidRPr="00660E2B">
        <w:rPr>
          <w:rFonts w:ascii="Book Antiqua" w:eastAsia="Book Antiqua" w:hAnsi="Book Antiqua" w:cs="Book Antiqua"/>
          <w:b/>
          <w:bCs/>
          <w:color w:val="000000"/>
        </w:rPr>
        <w:t>49</w:t>
      </w:r>
      <w:r w:rsidRPr="00660E2B">
        <w:rPr>
          <w:rFonts w:ascii="Book Antiqua" w:eastAsia="Book Antiqua" w:hAnsi="Book Antiqua" w:cs="Book Antiqua"/>
          <w:color w:val="000000"/>
        </w:rPr>
        <w:t>: 179-189 [PMID: 32389357 DOI: 10.1016/j.gtc.2020.01.001]</w:t>
      </w:r>
    </w:p>
    <w:p w14:paraId="263BC538"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5 </w:t>
      </w:r>
      <w:r w:rsidRPr="00660E2B">
        <w:rPr>
          <w:rFonts w:ascii="Book Antiqua" w:eastAsia="Book Antiqua" w:hAnsi="Book Antiqua" w:cs="Book Antiqua"/>
          <w:b/>
          <w:bCs/>
          <w:color w:val="000000"/>
        </w:rPr>
        <w:t>Yang JD</w:t>
      </w:r>
      <w:r w:rsidRPr="00660E2B">
        <w:rPr>
          <w:rFonts w:ascii="Book Antiqua" w:eastAsia="Book Antiqua" w:hAnsi="Book Antiqua" w:cs="Book Antiqua"/>
          <w:color w:val="000000"/>
        </w:rPr>
        <w:t xml:space="preserve">, </w:t>
      </w:r>
      <w:proofErr w:type="spellStart"/>
      <w:r w:rsidRPr="00660E2B">
        <w:rPr>
          <w:rFonts w:ascii="Book Antiqua" w:eastAsia="Book Antiqua" w:hAnsi="Book Antiqua" w:cs="Book Antiqua"/>
          <w:color w:val="000000"/>
        </w:rPr>
        <w:t>Gyedu</w:t>
      </w:r>
      <w:proofErr w:type="spellEnd"/>
      <w:r w:rsidRPr="00660E2B">
        <w:rPr>
          <w:rFonts w:ascii="Book Antiqua" w:eastAsia="Book Antiqua" w:hAnsi="Book Antiqua" w:cs="Book Antiqua"/>
          <w:color w:val="000000"/>
        </w:rPr>
        <w:t xml:space="preserve"> A, </w:t>
      </w:r>
      <w:proofErr w:type="spellStart"/>
      <w:r w:rsidRPr="00660E2B">
        <w:rPr>
          <w:rFonts w:ascii="Book Antiqua" w:eastAsia="Book Antiqua" w:hAnsi="Book Antiqua" w:cs="Book Antiqua"/>
          <w:color w:val="000000"/>
        </w:rPr>
        <w:t>Afihene</w:t>
      </w:r>
      <w:proofErr w:type="spellEnd"/>
      <w:r w:rsidRPr="00660E2B">
        <w:rPr>
          <w:rFonts w:ascii="Book Antiqua" w:eastAsia="Book Antiqua" w:hAnsi="Book Antiqua" w:cs="Book Antiqua"/>
          <w:color w:val="000000"/>
        </w:rPr>
        <w:t xml:space="preserve"> MY, </w:t>
      </w:r>
      <w:proofErr w:type="spellStart"/>
      <w:r w:rsidRPr="00660E2B">
        <w:rPr>
          <w:rFonts w:ascii="Book Antiqua" w:eastAsia="Book Antiqua" w:hAnsi="Book Antiqua" w:cs="Book Antiqua"/>
          <w:color w:val="000000"/>
        </w:rPr>
        <w:t>Duduyemi</w:t>
      </w:r>
      <w:proofErr w:type="spellEnd"/>
      <w:r w:rsidRPr="00660E2B">
        <w:rPr>
          <w:rFonts w:ascii="Book Antiqua" w:eastAsia="Book Antiqua" w:hAnsi="Book Antiqua" w:cs="Book Antiqua"/>
          <w:color w:val="000000"/>
        </w:rPr>
        <w:t xml:space="preserve"> BM, Micah E, </w:t>
      </w:r>
      <w:proofErr w:type="spellStart"/>
      <w:r w:rsidRPr="00660E2B">
        <w:rPr>
          <w:rFonts w:ascii="Book Antiqua" w:eastAsia="Book Antiqua" w:hAnsi="Book Antiqua" w:cs="Book Antiqua"/>
          <w:color w:val="000000"/>
        </w:rPr>
        <w:t>Kingham</w:t>
      </w:r>
      <w:proofErr w:type="spellEnd"/>
      <w:r w:rsidRPr="00660E2B">
        <w:rPr>
          <w:rFonts w:ascii="Book Antiqua" w:eastAsia="Book Antiqua" w:hAnsi="Book Antiqua" w:cs="Book Antiqua"/>
          <w:color w:val="000000"/>
        </w:rPr>
        <w:t xml:space="preserve"> TP, Nyirenda M, Nkansah AA, </w:t>
      </w:r>
      <w:proofErr w:type="spellStart"/>
      <w:r w:rsidRPr="00660E2B">
        <w:rPr>
          <w:rFonts w:ascii="Book Antiqua" w:eastAsia="Book Antiqua" w:hAnsi="Book Antiqua" w:cs="Book Antiqua"/>
          <w:color w:val="000000"/>
        </w:rPr>
        <w:t>Bandoh</w:t>
      </w:r>
      <w:proofErr w:type="spellEnd"/>
      <w:r w:rsidRPr="00660E2B">
        <w:rPr>
          <w:rFonts w:ascii="Book Antiqua" w:eastAsia="Book Antiqua" w:hAnsi="Book Antiqua" w:cs="Book Antiqua"/>
          <w:color w:val="000000"/>
        </w:rPr>
        <w:t xml:space="preserve"> S, </w:t>
      </w:r>
      <w:proofErr w:type="spellStart"/>
      <w:r w:rsidRPr="00660E2B">
        <w:rPr>
          <w:rFonts w:ascii="Book Antiqua" w:eastAsia="Book Antiqua" w:hAnsi="Book Antiqua" w:cs="Book Antiqua"/>
          <w:color w:val="000000"/>
        </w:rPr>
        <w:t>Duguru</w:t>
      </w:r>
      <w:proofErr w:type="spellEnd"/>
      <w:r w:rsidRPr="00660E2B">
        <w:rPr>
          <w:rFonts w:ascii="Book Antiqua" w:eastAsia="Book Antiqua" w:hAnsi="Book Antiqua" w:cs="Book Antiqua"/>
          <w:color w:val="000000"/>
        </w:rPr>
        <w:t xml:space="preserve"> MJ, Okeke EN, </w:t>
      </w:r>
      <w:proofErr w:type="spellStart"/>
      <w:r w:rsidRPr="00660E2B">
        <w:rPr>
          <w:rFonts w:ascii="Book Antiqua" w:eastAsia="Book Antiqua" w:hAnsi="Book Antiqua" w:cs="Book Antiqua"/>
          <w:color w:val="000000"/>
        </w:rPr>
        <w:t>Kouakou-Lohoues</w:t>
      </w:r>
      <w:proofErr w:type="spellEnd"/>
      <w:r w:rsidRPr="00660E2B">
        <w:rPr>
          <w:rFonts w:ascii="Book Antiqua" w:eastAsia="Book Antiqua" w:hAnsi="Book Antiqua" w:cs="Book Antiqua"/>
          <w:color w:val="000000"/>
        </w:rPr>
        <w:t xml:space="preserve"> MJ, Abdo A, </w:t>
      </w:r>
      <w:proofErr w:type="spellStart"/>
      <w:r w:rsidRPr="00660E2B">
        <w:rPr>
          <w:rFonts w:ascii="Book Antiqua" w:eastAsia="Book Antiqua" w:hAnsi="Book Antiqua" w:cs="Book Antiqua"/>
          <w:color w:val="000000"/>
        </w:rPr>
        <w:t>Awuku</w:t>
      </w:r>
      <w:proofErr w:type="spellEnd"/>
      <w:r w:rsidRPr="00660E2B">
        <w:rPr>
          <w:rFonts w:ascii="Book Antiqua" w:eastAsia="Book Antiqua" w:hAnsi="Book Antiqua" w:cs="Book Antiqua"/>
          <w:color w:val="000000"/>
        </w:rPr>
        <w:t xml:space="preserve"> YA, Ajayi AO, </w:t>
      </w:r>
      <w:proofErr w:type="spellStart"/>
      <w:r w:rsidRPr="00660E2B">
        <w:rPr>
          <w:rFonts w:ascii="Book Antiqua" w:eastAsia="Book Antiqua" w:hAnsi="Book Antiqua" w:cs="Book Antiqua"/>
          <w:color w:val="000000"/>
        </w:rPr>
        <w:t>Omonisi</w:t>
      </w:r>
      <w:proofErr w:type="spellEnd"/>
      <w:r w:rsidRPr="00660E2B">
        <w:rPr>
          <w:rFonts w:ascii="Book Antiqua" w:eastAsia="Book Antiqua" w:hAnsi="Book Antiqua" w:cs="Book Antiqua"/>
          <w:color w:val="000000"/>
        </w:rPr>
        <w:t xml:space="preserve"> AE, </w:t>
      </w:r>
      <w:proofErr w:type="spellStart"/>
      <w:r w:rsidRPr="00660E2B">
        <w:rPr>
          <w:rFonts w:ascii="Book Antiqua" w:eastAsia="Book Antiqua" w:hAnsi="Book Antiqua" w:cs="Book Antiqua"/>
          <w:color w:val="000000"/>
        </w:rPr>
        <w:t>Ocama</w:t>
      </w:r>
      <w:proofErr w:type="spellEnd"/>
      <w:r w:rsidRPr="00660E2B">
        <w:rPr>
          <w:rFonts w:ascii="Book Antiqua" w:eastAsia="Book Antiqua" w:hAnsi="Book Antiqua" w:cs="Book Antiqua"/>
          <w:color w:val="000000"/>
        </w:rPr>
        <w:t xml:space="preserve"> P, Malu AO, Mustapha S, Okonkwo U, </w:t>
      </w:r>
      <w:proofErr w:type="spellStart"/>
      <w:r w:rsidRPr="00660E2B">
        <w:rPr>
          <w:rFonts w:ascii="Book Antiqua" w:eastAsia="Book Antiqua" w:hAnsi="Book Antiqua" w:cs="Book Antiqua"/>
          <w:color w:val="000000"/>
        </w:rPr>
        <w:t>Kooffreh</w:t>
      </w:r>
      <w:proofErr w:type="spellEnd"/>
      <w:r w:rsidRPr="00660E2B">
        <w:rPr>
          <w:rFonts w:ascii="Book Antiqua" w:eastAsia="Book Antiqua" w:hAnsi="Book Antiqua" w:cs="Book Antiqua"/>
          <w:color w:val="000000"/>
        </w:rPr>
        <w:t xml:space="preserve">-Ada M, </w:t>
      </w:r>
      <w:proofErr w:type="spellStart"/>
      <w:r w:rsidRPr="00660E2B">
        <w:rPr>
          <w:rFonts w:ascii="Book Antiqua" w:eastAsia="Book Antiqua" w:hAnsi="Book Antiqua" w:cs="Book Antiqua"/>
          <w:color w:val="000000"/>
        </w:rPr>
        <w:t>Debes</w:t>
      </w:r>
      <w:proofErr w:type="spellEnd"/>
      <w:r w:rsidRPr="00660E2B">
        <w:rPr>
          <w:rFonts w:ascii="Book Antiqua" w:eastAsia="Book Antiqua" w:hAnsi="Book Antiqua" w:cs="Book Antiqua"/>
          <w:color w:val="000000"/>
        </w:rPr>
        <w:t xml:space="preserve"> JD, </w:t>
      </w:r>
      <w:proofErr w:type="spellStart"/>
      <w:r w:rsidRPr="00660E2B">
        <w:rPr>
          <w:rFonts w:ascii="Book Antiqua" w:eastAsia="Book Antiqua" w:hAnsi="Book Antiqua" w:cs="Book Antiqua"/>
          <w:color w:val="000000"/>
        </w:rPr>
        <w:t>Onyekwere</w:t>
      </w:r>
      <w:proofErr w:type="spellEnd"/>
      <w:r w:rsidRPr="00660E2B">
        <w:rPr>
          <w:rFonts w:ascii="Book Antiqua" w:eastAsia="Book Antiqua" w:hAnsi="Book Antiqua" w:cs="Book Antiqua"/>
          <w:color w:val="000000"/>
        </w:rPr>
        <w:t xml:space="preserve"> C, </w:t>
      </w:r>
      <w:proofErr w:type="spellStart"/>
      <w:r w:rsidRPr="00660E2B">
        <w:rPr>
          <w:rFonts w:ascii="Book Antiqua" w:eastAsia="Book Antiqua" w:hAnsi="Book Antiqua" w:cs="Book Antiqua"/>
          <w:color w:val="000000"/>
        </w:rPr>
        <w:t>Ekere</w:t>
      </w:r>
      <w:proofErr w:type="spellEnd"/>
      <w:r w:rsidRPr="00660E2B">
        <w:rPr>
          <w:rFonts w:ascii="Book Antiqua" w:eastAsia="Book Antiqua" w:hAnsi="Book Antiqua" w:cs="Book Antiqua"/>
          <w:color w:val="000000"/>
        </w:rPr>
        <w:t xml:space="preserve"> F, Rufina I, Roberts LR; Africa Network for Gastrointestinal and Liver Diseases. Hepatocellular Carcinoma Occurs at an Earlier Age in Africans, Particularly in Association With Chronic Hepatitis B. </w:t>
      </w:r>
      <w:r w:rsidRPr="00660E2B">
        <w:rPr>
          <w:rFonts w:ascii="Book Antiqua" w:eastAsia="Book Antiqua" w:hAnsi="Book Antiqua" w:cs="Book Antiqua"/>
          <w:i/>
          <w:iCs/>
          <w:color w:val="000000"/>
        </w:rPr>
        <w:t>Am J Gastroenterol</w:t>
      </w:r>
      <w:r w:rsidRPr="00660E2B">
        <w:rPr>
          <w:rFonts w:ascii="Book Antiqua" w:eastAsia="Book Antiqua" w:hAnsi="Book Antiqua" w:cs="Book Antiqua"/>
          <w:color w:val="000000"/>
        </w:rPr>
        <w:t xml:space="preserve"> 2015; </w:t>
      </w:r>
      <w:r w:rsidRPr="00660E2B">
        <w:rPr>
          <w:rFonts w:ascii="Book Antiqua" w:eastAsia="Book Antiqua" w:hAnsi="Book Antiqua" w:cs="Book Antiqua"/>
          <w:b/>
          <w:bCs/>
          <w:color w:val="000000"/>
        </w:rPr>
        <w:t>110</w:t>
      </w:r>
      <w:r w:rsidRPr="00660E2B">
        <w:rPr>
          <w:rFonts w:ascii="Book Antiqua" w:eastAsia="Book Antiqua" w:hAnsi="Book Antiqua" w:cs="Book Antiqua"/>
          <w:color w:val="000000"/>
        </w:rPr>
        <w:t>: 1629-1631 [PMID: 26618430 DOI: 10.1038/ajg.2015.289]</w:t>
      </w:r>
    </w:p>
    <w:p w14:paraId="5E09CAB0"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lastRenderedPageBreak/>
        <w:t xml:space="preserve">6 </w:t>
      </w:r>
      <w:r w:rsidRPr="00660E2B">
        <w:rPr>
          <w:rFonts w:ascii="Book Antiqua" w:eastAsia="Book Antiqua" w:hAnsi="Book Antiqua" w:cs="Book Antiqua"/>
          <w:b/>
          <w:bCs/>
          <w:color w:val="000000"/>
        </w:rPr>
        <w:t>Yang JD</w:t>
      </w:r>
      <w:r w:rsidRPr="00660E2B">
        <w:rPr>
          <w:rFonts w:ascii="Book Antiqua" w:eastAsia="Book Antiqua" w:hAnsi="Book Antiqua" w:cs="Book Antiqua"/>
          <w:color w:val="000000"/>
        </w:rPr>
        <w:t xml:space="preserve">, Mohamed EA, Aziz AO, </w:t>
      </w:r>
      <w:proofErr w:type="spellStart"/>
      <w:r w:rsidRPr="00660E2B">
        <w:rPr>
          <w:rFonts w:ascii="Book Antiqua" w:eastAsia="Book Antiqua" w:hAnsi="Book Antiqua" w:cs="Book Antiqua"/>
          <w:color w:val="000000"/>
        </w:rPr>
        <w:t>Shousha</w:t>
      </w:r>
      <w:proofErr w:type="spellEnd"/>
      <w:r w:rsidRPr="00660E2B">
        <w:rPr>
          <w:rFonts w:ascii="Book Antiqua" w:eastAsia="Book Antiqua" w:hAnsi="Book Antiqua" w:cs="Book Antiqua"/>
          <w:color w:val="000000"/>
        </w:rPr>
        <w:t xml:space="preserve"> HI, Hashem MB, Nabeel MM, </w:t>
      </w:r>
      <w:proofErr w:type="spellStart"/>
      <w:r w:rsidRPr="00660E2B">
        <w:rPr>
          <w:rFonts w:ascii="Book Antiqua" w:eastAsia="Book Antiqua" w:hAnsi="Book Antiqua" w:cs="Book Antiqua"/>
          <w:color w:val="000000"/>
        </w:rPr>
        <w:t>Abdelmaksoud</w:t>
      </w:r>
      <w:proofErr w:type="spellEnd"/>
      <w:r w:rsidRPr="00660E2B">
        <w:rPr>
          <w:rFonts w:ascii="Book Antiqua" w:eastAsia="Book Antiqua" w:hAnsi="Book Antiqua" w:cs="Book Antiqua"/>
          <w:color w:val="000000"/>
        </w:rPr>
        <w:t xml:space="preserve"> AH, Elbaz TM, </w:t>
      </w:r>
      <w:proofErr w:type="spellStart"/>
      <w:r w:rsidRPr="00660E2B">
        <w:rPr>
          <w:rFonts w:ascii="Book Antiqua" w:eastAsia="Book Antiqua" w:hAnsi="Book Antiqua" w:cs="Book Antiqua"/>
          <w:color w:val="000000"/>
        </w:rPr>
        <w:t>Afihene</w:t>
      </w:r>
      <w:proofErr w:type="spellEnd"/>
      <w:r w:rsidRPr="00660E2B">
        <w:rPr>
          <w:rFonts w:ascii="Book Antiqua" w:eastAsia="Book Antiqua" w:hAnsi="Book Antiqua" w:cs="Book Antiqua"/>
          <w:color w:val="000000"/>
        </w:rPr>
        <w:t xml:space="preserve"> MY, </w:t>
      </w:r>
      <w:proofErr w:type="spellStart"/>
      <w:r w:rsidRPr="00660E2B">
        <w:rPr>
          <w:rFonts w:ascii="Book Antiqua" w:eastAsia="Book Antiqua" w:hAnsi="Book Antiqua" w:cs="Book Antiqua"/>
          <w:color w:val="000000"/>
        </w:rPr>
        <w:t>Duduyemi</w:t>
      </w:r>
      <w:proofErr w:type="spellEnd"/>
      <w:r w:rsidRPr="00660E2B">
        <w:rPr>
          <w:rFonts w:ascii="Book Antiqua" w:eastAsia="Book Antiqua" w:hAnsi="Book Antiqua" w:cs="Book Antiqua"/>
          <w:color w:val="000000"/>
        </w:rPr>
        <w:t xml:space="preserve"> BM, </w:t>
      </w:r>
      <w:proofErr w:type="spellStart"/>
      <w:r w:rsidRPr="00660E2B">
        <w:rPr>
          <w:rFonts w:ascii="Book Antiqua" w:eastAsia="Book Antiqua" w:hAnsi="Book Antiqua" w:cs="Book Antiqua"/>
          <w:color w:val="000000"/>
        </w:rPr>
        <w:t>Ayawin</w:t>
      </w:r>
      <w:proofErr w:type="spellEnd"/>
      <w:r w:rsidRPr="00660E2B">
        <w:rPr>
          <w:rFonts w:ascii="Book Antiqua" w:eastAsia="Book Antiqua" w:hAnsi="Book Antiqua" w:cs="Book Antiqua"/>
          <w:color w:val="000000"/>
        </w:rPr>
        <w:t xml:space="preserve"> JP, </w:t>
      </w:r>
      <w:proofErr w:type="spellStart"/>
      <w:r w:rsidRPr="00660E2B">
        <w:rPr>
          <w:rFonts w:ascii="Book Antiqua" w:eastAsia="Book Antiqua" w:hAnsi="Book Antiqua" w:cs="Book Antiqua"/>
          <w:color w:val="000000"/>
        </w:rPr>
        <w:t>Gyedu</w:t>
      </w:r>
      <w:proofErr w:type="spellEnd"/>
      <w:r w:rsidRPr="00660E2B">
        <w:rPr>
          <w:rFonts w:ascii="Book Antiqua" w:eastAsia="Book Antiqua" w:hAnsi="Book Antiqua" w:cs="Book Antiqua"/>
          <w:color w:val="000000"/>
        </w:rPr>
        <w:t xml:space="preserve"> A, </w:t>
      </w:r>
      <w:proofErr w:type="spellStart"/>
      <w:r w:rsidRPr="00660E2B">
        <w:rPr>
          <w:rFonts w:ascii="Book Antiqua" w:eastAsia="Book Antiqua" w:hAnsi="Book Antiqua" w:cs="Book Antiqua"/>
          <w:color w:val="000000"/>
        </w:rPr>
        <w:t>Lohouès-Kouacou</w:t>
      </w:r>
      <w:proofErr w:type="spellEnd"/>
      <w:r w:rsidRPr="00660E2B">
        <w:rPr>
          <w:rFonts w:ascii="Book Antiqua" w:eastAsia="Book Antiqua" w:hAnsi="Book Antiqua" w:cs="Book Antiqua"/>
          <w:color w:val="000000"/>
        </w:rPr>
        <w:t xml:space="preserve"> MJ, </w:t>
      </w:r>
      <w:proofErr w:type="spellStart"/>
      <w:r w:rsidRPr="00660E2B">
        <w:rPr>
          <w:rFonts w:ascii="Book Antiqua" w:eastAsia="Book Antiqua" w:hAnsi="Book Antiqua" w:cs="Book Antiqua"/>
          <w:color w:val="000000"/>
        </w:rPr>
        <w:t>Ndam</w:t>
      </w:r>
      <w:proofErr w:type="spellEnd"/>
      <w:r w:rsidRPr="00660E2B">
        <w:rPr>
          <w:rFonts w:ascii="Book Antiqua" w:eastAsia="Book Antiqua" w:hAnsi="Book Antiqua" w:cs="Book Antiqua"/>
          <w:color w:val="000000"/>
        </w:rPr>
        <w:t xml:space="preserve"> AW, </w:t>
      </w:r>
      <w:proofErr w:type="spellStart"/>
      <w:r w:rsidRPr="00660E2B">
        <w:rPr>
          <w:rFonts w:ascii="Book Antiqua" w:eastAsia="Book Antiqua" w:hAnsi="Book Antiqua" w:cs="Book Antiqua"/>
          <w:color w:val="000000"/>
        </w:rPr>
        <w:t>Moustafa</w:t>
      </w:r>
      <w:proofErr w:type="spellEnd"/>
      <w:r w:rsidRPr="00660E2B">
        <w:rPr>
          <w:rFonts w:ascii="Book Antiqua" w:eastAsia="Book Antiqua" w:hAnsi="Book Antiqua" w:cs="Book Antiqua"/>
          <w:color w:val="000000"/>
        </w:rPr>
        <w:t xml:space="preserve"> EF, </w:t>
      </w:r>
      <w:proofErr w:type="spellStart"/>
      <w:r w:rsidRPr="00660E2B">
        <w:rPr>
          <w:rFonts w:ascii="Book Antiqua" w:eastAsia="Book Antiqua" w:hAnsi="Book Antiqua" w:cs="Book Antiqua"/>
          <w:color w:val="000000"/>
        </w:rPr>
        <w:t>Hassany</w:t>
      </w:r>
      <w:proofErr w:type="spellEnd"/>
      <w:r w:rsidRPr="00660E2B">
        <w:rPr>
          <w:rFonts w:ascii="Book Antiqua" w:eastAsia="Book Antiqua" w:hAnsi="Book Antiqua" w:cs="Book Antiqua"/>
          <w:color w:val="000000"/>
        </w:rPr>
        <w:t xml:space="preserve"> SM, Moussa AM, </w:t>
      </w:r>
      <w:proofErr w:type="spellStart"/>
      <w:r w:rsidRPr="00660E2B">
        <w:rPr>
          <w:rFonts w:ascii="Book Antiqua" w:eastAsia="Book Antiqua" w:hAnsi="Book Antiqua" w:cs="Book Antiqua"/>
          <w:color w:val="000000"/>
        </w:rPr>
        <w:t>Ugiagbe</w:t>
      </w:r>
      <w:proofErr w:type="spellEnd"/>
      <w:r w:rsidRPr="00660E2B">
        <w:rPr>
          <w:rFonts w:ascii="Book Antiqua" w:eastAsia="Book Antiqua" w:hAnsi="Book Antiqua" w:cs="Book Antiqua"/>
          <w:color w:val="000000"/>
        </w:rPr>
        <w:t xml:space="preserve"> RA, </w:t>
      </w:r>
      <w:proofErr w:type="spellStart"/>
      <w:r w:rsidRPr="00660E2B">
        <w:rPr>
          <w:rFonts w:ascii="Book Antiqua" w:eastAsia="Book Antiqua" w:hAnsi="Book Antiqua" w:cs="Book Antiqua"/>
          <w:color w:val="000000"/>
        </w:rPr>
        <w:t>Omuemu</w:t>
      </w:r>
      <w:proofErr w:type="spellEnd"/>
      <w:r w:rsidRPr="00660E2B">
        <w:rPr>
          <w:rFonts w:ascii="Book Antiqua" w:eastAsia="Book Antiqua" w:hAnsi="Book Antiqua" w:cs="Book Antiqua"/>
          <w:color w:val="000000"/>
        </w:rPr>
        <w:t xml:space="preserve"> CE, Anthony R, Palmer D, </w:t>
      </w:r>
      <w:proofErr w:type="spellStart"/>
      <w:r w:rsidRPr="00660E2B">
        <w:rPr>
          <w:rFonts w:ascii="Book Antiqua" w:eastAsia="Book Antiqua" w:hAnsi="Book Antiqua" w:cs="Book Antiqua"/>
          <w:color w:val="000000"/>
        </w:rPr>
        <w:t>Nyanga</w:t>
      </w:r>
      <w:proofErr w:type="spellEnd"/>
      <w:r w:rsidRPr="00660E2B">
        <w:rPr>
          <w:rFonts w:ascii="Book Antiqua" w:eastAsia="Book Antiqua" w:hAnsi="Book Antiqua" w:cs="Book Antiqua"/>
          <w:color w:val="000000"/>
        </w:rPr>
        <w:t xml:space="preserve"> AF, Malu AO, Obekpa S, Abdo AE, </w:t>
      </w:r>
      <w:proofErr w:type="spellStart"/>
      <w:r w:rsidRPr="00660E2B">
        <w:rPr>
          <w:rFonts w:ascii="Book Antiqua" w:eastAsia="Book Antiqua" w:hAnsi="Book Antiqua" w:cs="Book Antiqua"/>
          <w:color w:val="000000"/>
        </w:rPr>
        <w:t>Siddig</w:t>
      </w:r>
      <w:proofErr w:type="spellEnd"/>
      <w:r w:rsidRPr="00660E2B">
        <w:rPr>
          <w:rFonts w:ascii="Book Antiqua" w:eastAsia="Book Antiqua" w:hAnsi="Book Antiqua" w:cs="Book Antiqua"/>
          <w:color w:val="000000"/>
        </w:rPr>
        <w:t xml:space="preserve"> AI, </w:t>
      </w:r>
      <w:proofErr w:type="spellStart"/>
      <w:r w:rsidRPr="00660E2B">
        <w:rPr>
          <w:rFonts w:ascii="Book Antiqua" w:eastAsia="Book Antiqua" w:hAnsi="Book Antiqua" w:cs="Book Antiqua"/>
          <w:color w:val="000000"/>
        </w:rPr>
        <w:t>Mudawi</w:t>
      </w:r>
      <w:proofErr w:type="spellEnd"/>
      <w:r w:rsidRPr="00660E2B">
        <w:rPr>
          <w:rFonts w:ascii="Book Antiqua" w:eastAsia="Book Antiqua" w:hAnsi="Book Antiqua" w:cs="Book Antiqua"/>
          <w:color w:val="000000"/>
        </w:rPr>
        <w:t xml:space="preserve"> HM, Okonkwo U, </w:t>
      </w:r>
      <w:proofErr w:type="spellStart"/>
      <w:r w:rsidRPr="00660E2B">
        <w:rPr>
          <w:rFonts w:ascii="Book Antiqua" w:eastAsia="Book Antiqua" w:hAnsi="Book Antiqua" w:cs="Book Antiqua"/>
          <w:color w:val="000000"/>
        </w:rPr>
        <w:t>Kooffreh</w:t>
      </w:r>
      <w:proofErr w:type="spellEnd"/>
      <w:r w:rsidRPr="00660E2B">
        <w:rPr>
          <w:rFonts w:ascii="Book Antiqua" w:eastAsia="Book Antiqua" w:hAnsi="Book Antiqua" w:cs="Book Antiqua"/>
          <w:color w:val="000000"/>
        </w:rPr>
        <w:t xml:space="preserve">-Ada M, </w:t>
      </w:r>
      <w:proofErr w:type="spellStart"/>
      <w:r w:rsidRPr="00660E2B">
        <w:rPr>
          <w:rFonts w:ascii="Book Antiqua" w:eastAsia="Book Antiqua" w:hAnsi="Book Antiqua" w:cs="Book Antiqua"/>
          <w:color w:val="000000"/>
        </w:rPr>
        <w:t>Awuku</w:t>
      </w:r>
      <w:proofErr w:type="spellEnd"/>
      <w:r w:rsidRPr="00660E2B">
        <w:rPr>
          <w:rFonts w:ascii="Book Antiqua" w:eastAsia="Book Antiqua" w:hAnsi="Book Antiqua" w:cs="Book Antiqua"/>
          <w:color w:val="000000"/>
        </w:rPr>
        <w:t xml:space="preserve"> YA, Nartey YA, </w:t>
      </w:r>
      <w:proofErr w:type="spellStart"/>
      <w:r w:rsidRPr="00660E2B">
        <w:rPr>
          <w:rFonts w:ascii="Book Antiqua" w:eastAsia="Book Antiqua" w:hAnsi="Book Antiqua" w:cs="Book Antiqua"/>
          <w:color w:val="000000"/>
        </w:rPr>
        <w:t>Abbew</w:t>
      </w:r>
      <w:proofErr w:type="spellEnd"/>
      <w:r w:rsidRPr="00660E2B">
        <w:rPr>
          <w:rFonts w:ascii="Book Antiqua" w:eastAsia="Book Antiqua" w:hAnsi="Book Antiqua" w:cs="Book Antiqua"/>
          <w:color w:val="000000"/>
        </w:rPr>
        <w:t xml:space="preserve"> ET, </w:t>
      </w:r>
      <w:proofErr w:type="spellStart"/>
      <w:r w:rsidRPr="00660E2B">
        <w:rPr>
          <w:rFonts w:ascii="Book Antiqua" w:eastAsia="Book Antiqua" w:hAnsi="Book Antiqua" w:cs="Book Antiqua"/>
          <w:color w:val="000000"/>
        </w:rPr>
        <w:t>Awuku</w:t>
      </w:r>
      <w:proofErr w:type="spellEnd"/>
      <w:r w:rsidRPr="00660E2B">
        <w:rPr>
          <w:rFonts w:ascii="Book Antiqua" w:eastAsia="Book Antiqua" w:hAnsi="Book Antiqua" w:cs="Book Antiqua"/>
          <w:color w:val="000000"/>
        </w:rPr>
        <w:t xml:space="preserve"> NA, </w:t>
      </w:r>
      <w:proofErr w:type="spellStart"/>
      <w:r w:rsidRPr="00660E2B">
        <w:rPr>
          <w:rFonts w:ascii="Book Antiqua" w:eastAsia="Book Antiqua" w:hAnsi="Book Antiqua" w:cs="Book Antiqua"/>
          <w:color w:val="000000"/>
        </w:rPr>
        <w:t>Otegbayo</w:t>
      </w:r>
      <w:proofErr w:type="spellEnd"/>
      <w:r w:rsidRPr="00660E2B">
        <w:rPr>
          <w:rFonts w:ascii="Book Antiqua" w:eastAsia="Book Antiqua" w:hAnsi="Book Antiqua" w:cs="Book Antiqua"/>
          <w:color w:val="000000"/>
        </w:rPr>
        <w:t xml:space="preserve"> JA, Akande KO, Desalegn HM, </w:t>
      </w:r>
      <w:proofErr w:type="spellStart"/>
      <w:r w:rsidRPr="00660E2B">
        <w:rPr>
          <w:rFonts w:ascii="Book Antiqua" w:eastAsia="Book Antiqua" w:hAnsi="Book Antiqua" w:cs="Book Antiqua"/>
          <w:color w:val="000000"/>
        </w:rPr>
        <w:t>Omonisi</w:t>
      </w:r>
      <w:proofErr w:type="spellEnd"/>
      <w:r w:rsidRPr="00660E2B">
        <w:rPr>
          <w:rFonts w:ascii="Book Antiqua" w:eastAsia="Book Antiqua" w:hAnsi="Book Antiqua" w:cs="Book Antiqua"/>
          <w:color w:val="000000"/>
        </w:rPr>
        <w:t xml:space="preserve"> AE, Ajayi AO, Okeke EN, </w:t>
      </w:r>
      <w:proofErr w:type="spellStart"/>
      <w:r w:rsidRPr="00660E2B">
        <w:rPr>
          <w:rFonts w:ascii="Book Antiqua" w:eastAsia="Book Antiqua" w:hAnsi="Book Antiqua" w:cs="Book Antiqua"/>
          <w:color w:val="000000"/>
        </w:rPr>
        <w:t>Duguru</w:t>
      </w:r>
      <w:proofErr w:type="spellEnd"/>
      <w:r w:rsidRPr="00660E2B">
        <w:rPr>
          <w:rFonts w:ascii="Book Antiqua" w:eastAsia="Book Antiqua" w:hAnsi="Book Antiqua" w:cs="Book Antiqua"/>
          <w:color w:val="000000"/>
        </w:rPr>
        <w:t xml:space="preserve"> MJ, </w:t>
      </w:r>
      <w:proofErr w:type="spellStart"/>
      <w:r w:rsidRPr="00660E2B">
        <w:rPr>
          <w:rFonts w:ascii="Book Antiqua" w:eastAsia="Book Antiqua" w:hAnsi="Book Antiqua" w:cs="Book Antiqua"/>
          <w:color w:val="000000"/>
        </w:rPr>
        <w:t>Davwar</w:t>
      </w:r>
      <w:proofErr w:type="spellEnd"/>
      <w:r w:rsidRPr="00660E2B">
        <w:rPr>
          <w:rFonts w:ascii="Book Antiqua" w:eastAsia="Book Antiqua" w:hAnsi="Book Antiqua" w:cs="Book Antiqua"/>
          <w:color w:val="000000"/>
        </w:rPr>
        <w:t xml:space="preserve"> PM, Okorie MC, Mustapha S, </w:t>
      </w:r>
      <w:proofErr w:type="spellStart"/>
      <w:r w:rsidRPr="00660E2B">
        <w:rPr>
          <w:rFonts w:ascii="Book Antiqua" w:eastAsia="Book Antiqua" w:hAnsi="Book Antiqua" w:cs="Book Antiqua"/>
          <w:color w:val="000000"/>
        </w:rPr>
        <w:t>Debes</w:t>
      </w:r>
      <w:proofErr w:type="spellEnd"/>
      <w:r w:rsidRPr="00660E2B">
        <w:rPr>
          <w:rFonts w:ascii="Book Antiqua" w:eastAsia="Book Antiqua" w:hAnsi="Book Antiqua" w:cs="Book Antiqua"/>
          <w:color w:val="000000"/>
        </w:rPr>
        <w:t xml:space="preserve"> JD, </w:t>
      </w:r>
      <w:proofErr w:type="spellStart"/>
      <w:r w:rsidRPr="00660E2B">
        <w:rPr>
          <w:rFonts w:ascii="Book Antiqua" w:eastAsia="Book Antiqua" w:hAnsi="Book Antiqua" w:cs="Book Antiqua"/>
          <w:color w:val="000000"/>
        </w:rPr>
        <w:t>Ocama</w:t>
      </w:r>
      <w:proofErr w:type="spellEnd"/>
      <w:r w:rsidRPr="00660E2B">
        <w:rPr>
          <w:rFonts w:ascii="Book Antiqua" w:eastAsia="Book Antiqua" w:hAnsi="Book Antiqua" w:cs="Book Antiqua"/>
          <w:color w:val="000000"/>
        </w:rPr>
        <w:t xml:space="preserve"> P, </w:t>
      </w:r>
      <w:proofErr w:type="spellStart"/>
      <w:r w:rsidRPr="00660E2B">
        <w:rPr>
          <w:rFonts w:ascii="Book Antiqua" w:eastAsia="Book Antiqua" w:hAnsi="Book Antiqua" w:cs="Book Antiqua"/>
          <w:color w:val="000000"/>
        </w:rPr>
        <w:t>Lesi</w:t>
      </w:r>
      <w:proofErr w:type="spellEnd"/>
      <w:r w:rsidRPr="00660E2B">
        <w:rPr>
          <w:rFonts w:ascii="Book Antiqua" w:eastAsia="Book Antiqua" w:hAnsi="Book Antiqua" w:cs="Book Antiqua"/>
          <w:color w:val="000000"/>
        </w:rPr>
        <w:t xml:space="preserve"> OA, </w:t>
      </w:r>
      <w:proofErr w:type="spellStart"/>
      <w:r w:rsidRPr="00660E2B">
        <w:rPr>
          <w:rFonts w:ascii="Book Antiqua" w:eastAsia="Book Antiqua" w:hAnsi="Book Antiqua" w:cs="Book Antiqua"/>
          <w:color w:val="000000"/>
        </w:rPr>
        <w:t>Odeghe</w:t>
      </w:r>
      <w:proofErr w:type="spellEnd"/>
      <w:r w:rsidRPr="00660E2B">
        <w:rPr>
          <w:rFonts w:ascii="Book Antiqua" w:eastAsia="Book Antiqua" w:hAnsi="Book Antiqua" w:cs="Book Antiqua"/>
          <w:color w:val="000000"/>
        </w:rPr>
        <w:t xml:space="preserve"> E, Bello R, </w:t>
      </w:r>
      <w:proofErr w:type="spellStart"/>
      <w:r w:rsidRPr="00660E2B">
        <w:rPr>
          <w:rFonts w:ascii="Book Antiqua" w:eastAsia="Book Antiqua" w:hAnsi="Book Antiqua" w:cs="Book Antiqua"/>
          <w:color w:val="000000"/>
        </w:rPr>
        <w:t>Onyekwere</w:t>
      </w:r>
      <w:proofErr w:type="spellEnd"/>
      <w:r w:rsidRPr="00660E2B">
        <w:rPr>
          <w:rFonts w:ascii="Book Antiqua" w:eastAsia="Book Antiqua" w:hAnsi="Book Antiqua" w:cs="Book Antiqua"/>
          <w:color w:val="000000"/>
        </w:rPr>
        <w:t xml:space="preserve"> C, </w:t>
      </w:r>
      <w:proofErr w:type="spellStart"/>
      <w:r w:rsidRPr="00660E2B">
        <w:rPr>
          <w:rFonts w:ascii="Book Antiqua" w:eastAsia="Book Antiqua" w:hAnsi="Book Antiqua" w:cs="Book Antiqua"/>
          <w:color w:val="000000"/>
        </w:rPr>
        <w:t>Ekere</w:t>
      </w:r>
      <w:proofErr w:type="spellEnd"/>
      <w:r w:rsidRPr="00660E2B">
        <w:rPr>
          <w:rFonts w:ascii="Book Antiqua" w:eastAsia="Book Antiqua" w:hAnsi="Book Antiqua" w:cs="Book Antiqua"/>
          <w:color w:val="000000"/>
        </w:rPr>
        <w:t xml:space="preserve"> F, </w:t>
      </w:r>
      <w:proofErr w:type="spellStart"/>
      <w:r w:rsidRPr="00660E2B">
        <w:rPr>
          <w:rFonts w:ascii="Book Antiqua" w:eastAsia="Book Antiqua" w:hAnsi="Book Antiqua" w:cs="Book Antiqua"/>
          <w:color w:val="000000"/>
        </w:rPr>
        <w:t>Igetei</w:t>
      </w:r>
      <w:proofErr w:type="spellEnd"/>
      <w:r w:rsidRPr="00660E2B">
        <w:rPr>
          <w:rFonts w:ascii="Book Antiqua" w:eastAsia="Book Antiqua" w:hAnsi="Book Antiqua" w:cs="Book Antiqua"/>
          <w:color w:val="000000"/>
        </w:rPr>
        <w:t xml:space="preserve"> R, </w:t>
      </w:r>
      <w:proofErr w:type="spellStart"/>
      <w:r w:rsidRPr="00660E2B">
        <w:rPr>
          <w:rFonts w:ascii="Book Antiqua" w:eastAsia="Book Antiqua" w:hAnsi="Book Antiqua" w:cs="Book Antiqua"/>
          <w:color w:val="000000"/>
        </w:rPr>
        <w:t>Mah'moud</w:t>
      </w:r>
      <w:proofErr w:type="spellEnd"/>
      <w:r w:rsidRPr="00660E2B">
        <w:rPr>
          <w:rFonts w:ascii="Book Antiqua" w:eastAsia="Book Antiqua" w:hAnsi="Book Antiqua" w:cs="Book Antiqua"/>
          <w:color w:val="000000"/>
        </w:rPr>
        <w:t xml:space="preserve"> MA, </w:t>
      </w:r>
      <w:proofErr w:type="spellStart"/>
      <w:r w:rsidRPr="00660E2B">
        <w:rPr>
          <w:rFonts w:ascii="Book Antiqua" w:eastAsia="Book Antiqua" w:hAnsi="Book Antiqua" w:cs="Book Antiqua"/>
          <w:color w:val="000000"/>
        </w:rPr>
        <w:t>Addissie</w:t>
      </w:r>
      <w:proofErr w:type="spellEnd"/>
      <w:r w:rsidRPr="00660E2B">
        <w:rPr>
          <w:rFonts w:ascii="Book Antiqua" w:eastAsia="Book Antiqua" w:hAnsi="Book Antiqua" w:cs="Book Antiqua"/>
          <w:color w:val="000000"/>
        </w:rPr>
        <w:t xml:space="preserve"> B, Ali HM, Gores GJ, </w:t>
      </w:r>
      <w:proofErr w:type="spellStart"/>
      <w:r w:rsidRPr="00660E2B">
        <w:rPr>
          <w:rFonts w:ascii="Book Antiqua" w:eastAsia="Book Antiqua" w:hAnsi="Book Antiqua" w:cs="Book Antiqua"/>
          <w:color w:val="000000"/>
        </w:rPr>
        <w:t>Topazian</w:t>
      </w:r>
      <w:proofErr w:type="spellEnd"/>
      <w:r w:rsidRPr="00660E2B">
        <w:rPr>
          <w:rFonts w:ascii="Book Antiqua" w:eastAsia="Book Antiqua" w:hAnsi="Book Antiqua" w:cs="Book Antiqua"/>
          <w:color w:val="000000"/>
        </w:rPr>
        <w:t xml:space="preserve"> MD, Roberts LR; Africa Network for Gastrointestinal and Liver Diseases. Characteristics, management, and outcomes of patients with hepatocellular carcinoma in Africa: a </w:t>
      </w:r>
      <w:proofErr w:type="spellStart"/>
      <w:r w:rsidRPr="00660E2B">
        <w:rPr>
          <w:rFonts w:ascii="Book Antiqua" w:eastAsia="Book Antiqua" w:hAnsi="Book Antiqua" w:cs="Book Antiqua"/>
          <w:color w:val="000000"/>
        </w:rPr>
        <w:t>multicountry</w:t>
      </w:r>
      <w:proofErr w:type="spellEnd"/>
      <w:r w:rsidRPr="00660E2B">
        <w:rPr>
          <w:rFonts w:ascii="Book Antiqua" w:eastAsia="Book Antiqua" w:hAnsi="Book Antiqua" w:cs="Book Antiqua"/>
          <w:color w:val="000000"/>
        </w:rPr>
        <w:t xml:space="preserve"> observational study from the Africa Liver Cancer Consortium. </w:t>
      </w:r>
      <w:r w:rsidRPr="00660E2B">
        <w:rPr>
          <w:rFonts w:ascii="Book Antiqua" w:eastAsia="Book Antiqua" w:hAnsi="Book Antiqua" w:cs="Book Antiqua"/>
          <w:i/>
          <w:iCs/>
          <w:color w:val="000000"/>
        </w:rPr>
        <w:t>Lancet Gastroenterol Hepatol</w:t>
      </w:r>
      <w:r w:rsidRPr="00660E2B">
        <w:rPr>
          <w:rFonts w:ascii="Book Antiqua" w:eastAsia="Book Antiqua" w:hAnsi="Book Antiqua" w:cs="Book Antiqua"/>
          <w:color w:val="000000"/>
        </w:rPr>
        <w:t xml:space="preserve"> 2017; </w:t>
      </w:r>
      <w:r w:rsidRPr="00660E2B">
        <w:rPr>
          <w:rFonts w:ascii="Book Antiqua" w:eastAsia="Book Antiqua" w:hAnsi="Book Antiqua" w:cs="Book Antiqua"/>
          <w:b/>
          <w:bCs/>
          <w:color w:val="000000"/>
        </w:rPr>
        <w:t>2</w:t>
      </w:r>
      <w:r w:rsidRPr="00660E2B">
        <w:rPr>
          <w:rFonts w:ascii="Book Antiqua" w:eastAsia="Book Antiqua" w:hAnsi="Book Antiqua" w:cs="Book Antiqua"/>
          <w:color w:val="000000"/>
        </w:rPr>
        <w:t>: 103-111 [PMID: 28403980 DOI: 10.1016/S2468-1253(16)30161-3]</w:t>
      </w:r>
    </w:p>
    <w:p w14:paraId="38B19782"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7 </w:t>
      </w:r>
      <w:r w:rsidRPr="00660E2B">
        <w:rPr>
          <w:rFonts w:ascii="Book Antiqua" w:eastAsia="Book Antiqua" w:hAnsi="Book Antiqua" w:cs="Book Antiqua"/>
          <w:b/>
          <w:bCs/>
          <w:color w:val="000000"/>
        </w:rPr>
        <w:t>Hassan MA</w:t>
      </w:r>
      <w:r w:rsidRPr="00660E2B">
        <w:rPr>
          <w:rFonts w:ascii="Book Antiqua" w:eastAsia="Book Antiqua" w:hAnsi="Book Antiqua" w:cs="Book Antiqua"/>
          <w:color w:val="000000"/>
        </w:rPr>
        <w:t xml:space="preserve">, Kim WR, Li R, Smith CI, Fried MW, Sterling RK, </w:t>
      </w:r>
      <w:proofErr w:type="spellStart"/>
      <w:r w:rsidRPr="00660E2B">
        <w:rPr>
          <w:rFonts w:ascii="Book Antiqua" w:eastAsia="Book Antiqua" w:hAnsi="Book Antiqua" w:cs="Book Antiqua"/>
          <w:color w:val="000000"/>
        </w:rPr>
        <w:t>Ghany</w:t>
      </w:r>
      <w:proofErr w:type="spellEnd"/>
      <w:r w:rsidRPr="00660E2B">
        <w:rPr>
          <w:rFonts w:ascii="Book Antiqua" w:eastAsia="Book Antiqua" w:hAnsi="Book Antiqua" w:cs="Book Antiqua"/>
          <w:color w:val="000000"/>
        </w:rPr>
        <w:t xml:space="preserve"> MG, </w:t>
      </w:r>
      <w:proofErr w:type="spellStart"/>
      <w:r w:rsidRPr="00660E2B">
        <w:rPr>
          <w:rFonts w:ascii="Book Antiqua" w:eastAsia="Book Antiqua" w:hAnsi="Book Antiqua" w:cs="Book Antiqua"/>
          <w:color w:val="000000"/>
        </w:rPr>
        <w:t>Wahed</w:t>
      </w:r>
      <w:proofErr w:type="spellEnd"/>
      <w:r w:rsidRPr="00660E2B">
        <w:rPr>
          <w:rFonts w:ascii="Book Antiqua" w:eastAsia="Book Antiqua" w:hAnsi="Book Antiqua" w:cs="Book Antiqua"/>
          <w:color w:val="000000"/>
        </w:rPr>
        <w:t xml:space="preserve"> AS, </w:t>
      </w:r>
      <w:proofErr w:type="spellStart"/>
      <w:r w:rsidRPr="00660E2B">
        <w:rPr>
          <w:rFonts w:ascii="Book Antiqua" w:eastAsia="Book Antiqua" w:hAnsi="Book Antiqua" w:cs="Book Antiqua"/>
          <w:color w:val="000000"/>
        </w:rPr>
        <w:t>Ganova-Raeva</w:t>
      </w:r>
      <w:proofErr w:type="spellEnd"/>
      <w:r w:rsidRPr="00660E2B">
        <w:rPr>
          <w:rFonts w:ascii="Book Antiqua" w:eastAsia="Book Antiqua" w:hAnsi="Book Antiqua" w:cs="Book Antiqua"/>
          <w:color w:val="000000"/>
        </w:rPr>
        <w:t xml:space="preserve"> LM, Roberts LR, Lok ASF; Hepatitis B Research Network. Characteristics of US-Born Versus Foreign-Born Americans of African Descent With Chronic Hepatitis B. </w:t>
      </w:r>
      <w:r w:rsidRPr="00660E2B">
        <w:rPr>
          <w:rFonts w:ascii="Book Antiqua" w:eastAsia="Book Antiqua" w:hAnsi="Book Antiqua" w:cs="Book Antiqua"/>
          <w:i/>
          <w:iCs/>
          <w:color w:val="000000"/>
        </w:rPr>
        <w:t>Am J Epidemiol</w:t>
      </w:r>
      <w:r w:rsidRPr="00660E2B">
        <w:rPr>
          <w:rFonts w:ascii="Book Antiqua" w:eastAsia="Book Antiqua" w:hAnsi="Book Antiqua" w:cs="Book Antiqua"/>
          <w:color w:val="000000"/>
        </w:rPr>
        <w:t xml:space="preserve"> 2017; </w:t>
      </w:r>
      <w:r w:rsidRPr="00660E2B">
        <w:rPr>
          <w:rFonts w:ascii="Book Antiqua" w:eastAsia="Book Antiqua" w:hAnsi="Book Antiqua" w:cs="Book Antiqua"/>
          <w:b/>
          <w:bCs/>
          <w:color w:val="000000"/>
        </w:rPr>
        <w:t>186</w:t>
      </w:r>
      <w:r w:rsidRPr="00660E2B">
        <w:rPr>
          <w:rFonts w:ascii="Book Antiqua" w:eastAsia="Book Antiqua" w:hAnsi="Book Antiqua" w:cs="Book Antiqua"/>
          <w:color w:val="000000"/>
        </w:rPr>
        <w:t>: 356-366 [PMID: 28525625 DOI: 10.1093/</w:t>
      </w:r>
      <w:proofErr w:type="spellStart"/>
      <w:r w:rsidRPr="00660E2B">
        <w:rPr>
          <w:rFonts w:ascii="Book Antiqua" w:eastAsia="Book Antiqua" w:hAnsi="Book Antiqua" w:cs="Book Antiqua"/>
          <w:color w:val="000000"/>
        </w:rPr>
        <w:t>aje</w:t>
      </w:r>
      <w:proofErr w:type="spellEnd"/>
      <w:r w:rsidRPr="00660E2B">
        <w:rPr>
          <w:rFonts w:ascii="Book Antiqua" w:eastAsia="Book Antiqua" w:hAnsi="Book Antiqua" w:cs="Book Antiqua"/>
          <w:color w:val="000000"/>
        </w:rPr>
        <w:t>/kwx064]</w:t>
      </w:r>
    </w:p>
    <w:p w14:paraId="100E1A57"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8 </w:t>
      </w:r>
      <w:proofErr w:type="spellStart"/>
      <w:r w:rsidRPr="00660E2B">
        <w:rPr>
          <w:rFonts w:ascii="Book Antiqua" w:eastAsia="Book Antiqua" w:hAnsi="Book Antiqua" w:cs="Book Antiqua"/>
          <w:b/>
          <w:bCs/>
          <w:color w:val="000000"/>
        </w:rPr>
        <w:t>Sonderup</w:t>
      </w:r>
      <w:proofErr w:type="spellEnd"/>
      <w:r w:rsidRPr="00660E2B">
        <w:rPr>
          <w:rFonts w:ascii="Book Antiqua" w:eastAsia="Book Antiqua" w:hAnsi="Book Antiqua" w:cs="Book Antiqua"/>
          <w:b/>
          <w:bCs/>
          <w:color w:val="000000"/>
        </w:rPr>
        <w:t xml:space="preserve"> MW</w:t>
      </w:r>
      <w:r w:rsidRPr="00660E2B">
        <w:rPr>
          <w:rFonts w:ascii="Book Antiqua" w:eastAsia="Book Antiqua" w:hAnsi="Book Antiqua" w:cs="Book Antiqua"/>
          <w:color w:val="000000"/>
        </w:rPr>
        <w:t xml:space="preserve">, </w:t>
      </w:r>
      <w:proofErr w:type="spellStart"/>
      <w:r w:rsidRPr="00660E2B">
        <w:rPr>
          <w:rFonts w:ascii="Book Antiqua" w:eastAsia="Book Antiqua" w:hAnsi="Book Antiqua" w:cs="Book Antiqua"/>
          <w:color w:val="000000"/>
        </w:rPr>
        <w:t>Afihene</w:t>
      </w:r>
      <w:proofErr w:type="spellEnd"/>
      <w:r w:rsidRPr="00660E2B">
        <w:rPr>
          <w:rFonts w:ascii="Book Antiqua" w:eastAsia="Book Antiqua" w:hAnsi="Book Antiqua" w:cs="Book Antiqua"/>
          <w:color w:val="000000"/>
        </w:rPr>
        <w:t xml:space="preserve"> M, Ally R, </w:t>
      </w:r>
      <w:proofErr w:type="spellStart"/>
      <w:r w:rsidRPr="00660E2B">
        <w:rPr>
          <w:rFonts w:ascii="Book Antiqua" w:eastAsia="Book Antiqua" w:hAnsi="Book Antiqua" w:cs="Book Antiqua"/>
          <w:color w:val="000000"/>
        </w:rPr>
        <w:t>Apica</w:t>
      </w:r>
      <w:proofErr w:type="spellEnd"/>
      <w:r w:rsidRPr="00660E2B">
        <w:rPr>
          <w:rFonts w:ascii="Book Antiqua" w:eastAsia="Book Antiqua" w:hAnsi="Book Antiqua" w:cs="Book Antiqua"/>
          <w:color w:val="000000"/>
        </w:rPr>
        <w:t xml:space="preserve"> B, </w:t>
      </w:r>
      <w:proofErr w:type="spellStart"/>
      <w:r w:rsidRPr="00660E2B">
        <w:rPr>
          <w:rFonts w:ascii="Book Antiqua" w:eastAsia="Book Antiqua" w:hAnsi="Book Antiqua" w:cs="Book Antiqua"/>
          <w:color w:val="000000"/>
        </w:rPr>
        <w:t>Awuku</w:t>
      </w:r>
      <w:proofErr w:type="spellEnd"/>
      <w:r w:rsidRPr="00660E2B">
        <w:rPr>
          <w:rFonts w:ascii="Book Antiqua" w:eastAsia="Book Antiqua" w:hAnsi="Book Antiqua" w:cs="Book Antiqua"/>
          <w:color w:val="000000"/>
        </w:rPr>
        <w:t xml:space="preserve"> Y, Cunha L, </w:t>
      </w:r>
      <w:proofErr w:type="spellStart"/>
      <w:r w:rsidRPr="00660E2B">
        <w:rPr>
          <w:rFonts w:ascii="Book Antiqua" w:eastAsia="Book Antiqua" w:hAnsi="Book Antiqua" w:cs="Book Antiqua"/>
          <w:color w:val="000000"/>
        </w:rPr>
        <w:t>Dusheiko</w:t>
      </w:r>
      <w:proofErr w:type="spellEnd"/>
      <w:r w:rsidRPr="00660E2B">
        <w:rPr>
          <w:rFonts w:ascii="Book Antiqua" w:eastAsia="Book Antiqua" w:hAnsi="Book Antiqua" w:cs="Book Antiqua"/>
          <w:color w:val="000000"/>
        </w:rPr>
        <w:t xml:space="preserve"> G, </w:t>
      </w:r>
      <w:proofErr w:type="spellStart"/>
      <w:r w:rsidRPr="00660E2B">
        <w:rPr>
          <w:rFonts w:ascii="Book Antiqua" w:eastAsia="Book Antiqua" w:hAnsi="Book Antiqua" w:cs="Book Antiqua"/>
          <w:color w:val="000000"/>
        </w:rPr>
        <w:t>Gogela</w:t>
      </w:r>
      <w:proofErr w:type="spellEnd"/>
      <w:r w:rsidRPr="00660E2B">
        <w:rPr>
          <w:rFonts w:ascii="Book Antiqua" w:eastAsia="Book Antiqua" w:hAnsi="Book Antiqua" w:cs="Book Antiqua"/>
          <w:color w:val="000000"/>
        </w:rPr>
        <w:t xml:space="preserve"> N, </w:t>
      </w:r>
      <w:proofErr w:type="spellStart"/>
      <w:r w:rsidRPr="00660E2B">
        <w:rPr>
          <w:rFonts w:ascii="Book Antiqua" w:eastAsia="Book Antiqua" w:hAnsi="Book Antiqua" w:cs="Book Antiqua"/>
          <w:color w:val="000000"/>
        </w:rPr>
        <w:t>Lohouès-Kouacou</w:t>
      </w:r>
      <w:proofErr w:type="spellEnd"/>
      <w:r w:rsidRPr="00660E2B">
        <w:rPr>
          <w:rFonts w:ascii="Book Antiqua" w:eastAsia="Book Antiqua" w:hAnsi="Book Antiqua" w:cs="Book Antiqua"/>
          <w:color w:val="000000"/>
        </w:rPr>
        <w:t xml:space="preserve"> MJ, Lam P, </w:t>
      </w:r>
      <w:proofErr w:type="spellStart"/>
      <w:r w:rsidRPr="00660E2B">
        <w:rPr>
          <w:rFonts w:ascii="Book Antiqua" w:eastAsia="Book Antiqua" w:hAnsi="Book Antiqua" w:cs="Book Antiqua"/>
          <w:color w:val="000000"/>
        </w:rPr>
        <w:t>Lesi</w:t>
      </w:r>
      <w:proofErr w:type="spellEnd"/>
      <w:r w:rsidRPr="00660E2B">
        <w:rPr>
          <w:rFonts w:ascii="Book Antiqua" w:eastAsia="Book Antiqua" w:hAnsi="Book Antiqua" w:cs="Book Antiqua"/>
          <w:color w:val="000000"/>
        </w:rPr>
        <w:t xml:space="preserve"> O, </w:t>
      </w:r>
      <w:proofErr w:type="spellStart"/>
      <w:r w:rsidRPr="00660E2B">
        <w:rPr>
          <w:rFonts w:ascii="Book Antiqua" w:eastAsia="Book Antiqua" w:hAnsi="Book Antiqua" w:cs="Book Antiqua"/>
          <w:color w:val="000000"/>
        </w:rPr>
        <w:t>Mbaye</w:t>
      </w:r>
      <w:proofErr w:type="spellEnd"/>
      <w:r w:rsidRPr="00660E2B">
        <w:rPr>
          <w:rFonts w:ascii="Book Antiqua" w:eastAsia="Book Antiqua" w:hAnsi="Book Antiqua" w:cs="Book Antiqua"/>
          <w:color w:val="000000"/>
        </w:rPr>
        <w:t xml:space="preserve"> PS, </w:t>
      </w:r>
      <w:proofErr w:type="spellStart"/>
      <w:r w:rsidRPr="00660E2B">
        <w:rPr>
          <w:rFonts w:ascii="Book Antiqua" w:eastAsia="Book Antiqua" w:hAnsi="Book Antiqua" w:cs="Book Antiqua"/>
          <w:color w:val="000000"/>
        </w:rPr>
        <w:t>Musabeyezu</w:t>
      </w:r>
      <w:proofErr w:type="spellEnd"/>
      <w:r w:rsidRPr="00660E2B">
        <w:rPr>
          <w:rFonts w:ascii="Book Antiqua" w:eastAsia="Book Antiqua" w:hAnsi="Book Antiqua" w:cs="Book Antiqua"/>
          <w:color w:val="000000"/>
        </w:rPr>
        <w:t xml:space="preserve"> E, </w:t>
      </w:r>
      <w:proofErr w:type="spellStart"/>
      <w:r w:rsidRPr="00660E2B">
        <w:rPr>
          <w:rFonts w:ascii="Book Antiqua" w:eastAsia="Book Antiqua" w:hAnsi="Book Antiqua" w:cs="Book Antiqua"/>
          <w:color w:val="000000"/>
        </w:rPr>
        <w:t>Musau</w:t>
      </w:r>
      <w:proofErr w:type="spellEnd"/>
      <w:r w:rsidRPr="00660E2B">
        <w:rPr>
          <w:rFonts w:ascii="Book Antiqua" w:eastAsia="Book Antiqua" w:hAnsi="Book Antiqua" w:cs="Book Antiqua"/>
          <w:color w:val="000000"/>
        </w:rPr>
        <w:t xml:space="preserve"> B, </w:t>
      </w:r>
      <w:proofErr w:type="spellStart"/>
      <w:r w:rsidRPr="00660E2B">
        <w:rPr>
          <w:rFonts w:ascii="Book Antiqua" w:eastAsia="Book Antiqua" w:hAnsi="Book Antiqua" w:cs="Book Antiqua"/>
          <w:color w:val="000000"/>
        </w:rPr>
        <w:t>Ojo</w:t>
      </w:r>
      <w:proofErr w:type="spellEnd"/>
      <w:r w:rsidRPr="00660E2B">
        <w:rPr>
          <w:rFonts w:ascii="Book Antiqua" w:eastAsia="Book Antiqua" w:hAnsi="Book Antiqua" w:cs="Book Antiqua"/>
          <w:color w:val="000000"/>
        </w:rPr>
        <w:t xml:space="preserve"> O, </w:t>
      </w:r>
      <w:proofErr w:type="spellStart"/>
      <w:r w:rsidRPr="00660E2B">
        <w:rPr>
          <w:rFonts w:ascii="Book Antiqua" w:eastAsia="Book Antiqua" w:hAnsi="Book Antiqua" w:cs="Book Antiqua"/>
          <w:color w:val="000000"/>
        </w:rPr>
        <w:t>Rwegasha</w:t>
      </w:r>
      <w:proofErr w:type="spellEnd"/>
      <w:r w:rsidRPr="00660E2B">
        <w:rPr>
          <w:rFonts w:ascii="Book Antiqua" w:eastAsia="Book Antiqua" w:hAnsi="Book Antiqua" w:cs="Book Antiqua"/>
          <w:color w:val="000000"/>
        </w:rPr>
        <w:t xml:space="preserve"> J, Scholz B, </w:t>
      </w:r>
      <w:proofErr w:type="spellStart"/>
      <w:r w:rsidRPr="00660E2B">
        <w:rPr>
          <w:rFonts w:ascii="Book Antiqua" w:eastAsia="Book Antiqua" w:hAnsi="Book Antiqua" w:cs="Book Antiqua"/>
          <w:color w:val="000000"/>
        </w:rPr>
        <w:t>Shewaye</w:t>
      </w:r>
      <w:proofErr w:type="spellEnd"/>
      <w:r w:rsidRPr="00660E2B">
        <w:rPr>
          <w:rFonts w:ascii="Book Antiqua" w:eastAsia="Book Antiqua" w:hAnsi="Book Antiqua" w:cs="Book Antiqua"/>
          <w:color w:val="000000"/>
        </w:rPr>
        <w:t xml:space="preserve"> AB, </w:t>
      </w:r>
      <w:proofErr w:type="spellStart"/>
      <w:r w:rsidRPr="00660E2B">
        <w:rPr>
          <w:rFonts w:ascii="Book Antiqua" w:eastAsia="Book Antiqua" w:hAnsi="Book Antiqua" w:cs="Book Antiqua"/>
          <w:color w:val="000000"/>
        </w:rPr>
        <w:t>Tzeuton</w:t>
      </w:r>
      <w:proofErr w:type="spellEnd"/>
      <w:r w:rsidRPr="00660E2B">
        <w:rPr>
          <w:rFonts w:ascii="Book Antiqua" w:eastAsia="Book Antiqua" w:hAnsi="Book Antiqua" w:cs="Book Antiqua"/>
          <w:color w:val="000000"/>
        </w:rPr>
        <w:t xml:space="preserve"> C, </w:t>
      </w:r>
      <w:proofErr w:type="spellStart"/>
      <w:r w:rsidRPr="00660E2B">
        <w:rPr>
          <w:rFonts w:ascii="Book Antiqua" w:eastAsia="Book Antiqua" w:hAnsi="Book Antiqua" w:cs="Book Antiqua"/>
          <w:color w:val="000000"/>
        </w:rPr>
        <w:t>Kassianides</w:t>
      </w:r>
      <w:proofErr w:type="spellEnd"/>
      <w:r w:rsidRPr="00660E2B">
        <w:rPr>
          <w:rFonts w:ascii="Book Antiqua" w:eastAsia="Book Antiqua" w:hAnsi="Book Antiqua" w:cs="Book Antiqua"/>
          <w:color w:val="000000"/>
        </w:rPr>
        <w:t xml:space="preserve"> C, Spearman CW; Gastroenterology and Hepatology Association of sub-Saharan Africa (GHASSA). Hepatitis C in sub-Saharan Africa: the current status and recommendations for achieving elimination by 2030. </w:t>
      </w:r>
      <w:r w:rsidRPr="00660E2B">
        <w:rPr>
          <w:rFonts w:ascii="Book Antiqua" w:eastAsia="Book Antiqua" w:hAnsi="Book Antiqua" w:cs="Book Antiqua"/>
          <w:i/>
          <w:iCs/>
          <w:color w:val="000000"/>
        </w:rPr>
        <w:t>Lancet Gastroenterol Hepatol</w:t>
      </w:r>
      <w:r w:rsidRPr="00660E2B">
        <w:rPr>
          <w:rFonts w:ascii="Book Antiqua" w:eastAsia="Book Antiqua" w:hAnsi="Book Antiqua" w:cs="Book Antiqua"/>
          <w:color w:val="000000"/>
        </w:rPr>
        <w:t xml:space="preserve"> 2017; </w:t>
      </w:r>
      <w:r w:rsidRPr="00660E2B">
        <w:rPr>
          <w:rFonts w:ascii="Book Antiqua" w:eastAsia="Book Antiqua" w:hAnsi="Book Antiqua" w:cs="Book Antiqua"/>
          <w:b/>
          <w:bCs/>
          <w:color w:val="000000"/>
        </w:rPr>
        <w:t>2</w:t>
      </w:r>
      <w:r w:rsidRPr="00660E2B">
        <w:rPr>
          <w:rFonts w:ascii="Book Antiqua" w:eastAsia="Book Antiqua" w:hAnsi="Book Antiqua" w:cs="Book Antiqua"/>
          <w:color w:val="000000"/>
        </w:rPr>
        <w:t>: 910-919 [PMID: 29132760 DOI: 10.1016/S2468-1253(17)30249-2]</w:t>
      </w:r>
    </w:p>
    <w:p w14:paraId="0815335B"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9 </w:t>
      </w:r>
      <w:r w:rsidRPr="00660E2B">
        <w:rPr>
          <w:rFonts w:ascii="Book Antiqua" w:eastAsia="Book Antiqua" w:hAnsi="Book Antiqua" w:cs="Book Antiqua"/>
          <w:b/>
          <w:bCs/>
          <w:color w:val="000000"/>
        </w:rPr>
        <w:t>Spearman CW</w:t>
      </w:r>
      <w:r w:rsidRPr="00660E2B">
        <w:rPr>
          <w:rFonts w:ascii="Book Antiqua" w:eastAsia="Book Antiqua" w:hAnsi="Book Antiqua" w:cs="Book Antiqua"/>
          <w:color w:val="000000"/>
        </w:rPr>
        <w:t xml:space="preserve">, </w:t>
      </w:r>
      <w:proofErr w:type="spellStart"/>
      <w:r w:rsidRPr="00660E2B">
        <w:rPr>
          <w:rFonts w:ascii="Book Antiqua" w:eastAsia="Book Antiqua" w:hAnsi="Book Antiqua" w:cs="Book Antiqua"/>
          <w:color w:val="000000"/>
        </w:rPr>
        <w:t>Afihene</w:t>
      </w:r>
      <w:proofErr w:type="spellEnd"/>
      <w:r w:rsidRPr="00660E2B">
        <w:rPr>
          <w:rFonts w:ascii="Book Antiqua" w:eastAsia="Book Antiqua" w:hAnsi="Book Antiqua" w:cs="Book Antiqua"/>
          <w:color w:val="000000"/>
        </w:rPr>
        <w:t xml:space="preserve"> M, Ally R, </w:t>
      </w:r>
      <w:proofErr w:type="spellStart"/>
      <w:r w:rsidRPr="00660E2B">
        <w:rPr>
          <w:rFonts w:ascii="Book Antiqua" w:eastAsia="Book Antiqua" w:hAnsi="Book Antiqua" w:cs="Book Antiqua"/>
          <w:color w:val="000000"/>
        </w:rPr>
        <w:t>Apica</w:t>
      </w:r>
      <w:proofErr w:type="spellEnd"/>
      <w:r w:rsidRPr="00660E2B">
        <w:rPr>
          <w:rFonts w:ascii="Book Antiqua" w:eastAsia="Book Antiqua" w:hAnsi="Book Antiqua" w:cs="Book Antiqua"/>
          <w:color w:val="000000"/>
        </w:rPr>
        <w:t xml:space="preserve"> B, </w:t>
      </w:r>
      <w:proofErr w:type="spellStart"/>
      <w:r w:rsidRPr="00660E2B">
        <w:rPr>
          <w:rFonts w:ascii="Book Antiqua" w:eastAsia="Book Antiqua" w:hAnsi="Book Antiqua" w:cs="Book Antiqua"/>
          <w:color w:val="000000"/>
        </w:rPr>
        <w:t>Awuku</w:t>
      </w:r>
      <w:proofErr w:type="spellEnd"/>
      <w:r w:rsidRPr="00660E2B">
        <w:rPr>
          <w:rFonts w:ascii="Book Antiqua" w:eastAsia="Book Antiqua" w:hAnsi="Book Antiqua" w:cs="Book Antiqua"/>
          <w:color w:val="000000"/>
        </w:rPr>
        <w:t xml:space="preserve"> Y, Cunha L, </w:t>
      </w:r>
      <w:proofErr w:type="spellStart"/>
      <w:r w:rsidRPr="00660E2B">
        <w:rPr>
          <w:rFonts w:ascii="Book Antiqua" w:eastAsia="Book Antiqua" w:hAnsi="Book Antiqua" w:cs="Book Antiqua"/>
          <w:color w:val="000000"/>
        </w:rPr>
        <w:t>Dusheiko</w:t>
      </w:r>
      <w:proofErr w:type="spellEnd"/>
      <w:r w:rsidRPr="00660E2B">
        <w:rPr>
          <w:rFonts w:ascii="Book Antiqua" w:eastAsia="Book Antiqua" w:hAnsi="Book Antiqua" w:cs="Book Antiqua"/>
          <w:color w:val="000000"/>
        </w:rPr>
        <w:t xml:space="preserve"> G, </w:t>
      </w:r>
      <w:proofErr w:type="spellStart"/>
      <w:r w:rsidRPr="00660E2B">
        <w:rPr>
          <w:rFonts w:ascii="Book Antiqua" w:eastAsia="Book Antiqua" w:hAnsi="Book Antiqua" w:cs="Book Antiqua"/>
          <w:color w:val="000000"/>
        </w:rPr>
        <w:t>Gogela</w:t>
      </w:r>
      <w:proofErr w:type="spellEnd"/>
      <w:r w:rsidRPr="00660E2B">
        <w:rPr>
          <w:rFonts w:ascii="Book Antiqua" w:eastAsia="Book Antiqua" w:hAnsi="Book Antiqua" w:cs="Book Antiqua"/>
          <w:color w:val="000000"/>
        </w:rPr>
        <w:t xml:space="preserve"> N, </w:t>
      </w:r>
      <w:proofErr w:type="spellStart"/>
      <w:r w:rsidRPr="00660E2B">
        <w:rPr>
          <w:rFonts w:ascii="Book Antiqua" w:eastAsia="Book Antiqua" w:hAnsi="Book Antiqua" w:cs="Book Antiqua"/>
          <w:color w:val="000000"/>
        </w:rPr>
        <w:t>Kassianides</w:t>
      </w:r>
      <w:proofErr w:type="spellEnd"/>
      <w:r w:rsidRPr="00660E2B">
        <w:rPr>
          <w:rFonts w:ascii="Book Antiqua" w:eastAsia="Book Antiqua" w:hAnsi="Book Antiqua" w:cs="Book Antiqua"/>
          <w:color w:val="000000"/>
        </w:rPr>
        <w:t xml:space="preserve"> C, Kew M, Lam P, </w:t>
      </w:r>
      <w:proofErr w:type="spellStart"/>
      <w:r w:rsidRPr="00660E2B">
        <w:rPr>
          <w:rFonts w:ascii="Book Antiqua" w:eastAsia="Book Antiqua" w:hAnsi="Book Antiqua" w:cs="Book Antiqua"/>
          <w:color w:val="000000"/>
        </w:rPr>
        <w:t>Lesi</w:t>
      </w:r>
      <w:proofErr w:type="spellEnd"/>
      <w:r w:rsidRPr="00660E2B">
        <w:rPr>
          <w:rFonts w:ascii="Book Antiqua" w:eastAsia="Book Antiqua" w:hAnsi="Book Antiqua" w:cs="Book Antiqua"/>
          <w:color w:val="000000"/>
        </w:rPr>
        <w:t xml:space="preserve"> O, </w:t>
      </w:r>
      <w:proofErr w:type="spellStart"/>
      <w:r w:rsidRPr="00660E2B">
        <w:rPr>
          <w:rFonts w:ascii="Book Antiqua" w:eastAsia="Book Antiqua" w:hAnsi="Book Antiqua" w:cs="Book Antiqua"/>
          <w:color w:val="000000"/>
        </w:rPr>
        <w:t>Lohouès-Kouacou</w:t>
      </w:r>
      <w:proofErr w:type="spellEnd"/>
      <w:r w:rsidRPr="00660E2B">
        <w:rPr>
          <w:rFonts w:ascii="Book Antiqua" w:eastAsia="Book Antiqua" w:hAnsi="Book Antiqua" w:cs="Book Antiqua"/>
          <w:color w:val="000000"/>
        </w:rPr>
        <w:t xml:space="preserve"> MJ, </w:t>
      </w:r>
      <w:proofErr w:type="spellStart"/>
      <w:r w:rsidRPr="00660E2B">
        <w:rPr>
          <w:rFonts w:ascii="Book Antiqua" w:eastAsia="Book Antiqua" w:hAnsi="Book Antiqua" w:cs="Book Antiqua"/>
          <w:color w:val="000000"/>
        </w:rPr>
        <w:t>Mbaye</w:t>
      </w:r>
      <w:proofErr w:type="spellEnd"/>
      <w:r w:rsidRPr="00660E2B">
        <w:rPr>
          <w:rFonts w:ascii="Book Antiqua" w:eastAsia="Book Antiqua" w:hAnsi="Book Antiqua" w:cs="Book Antiqua"/>
          <w:color w:val="000000"/>
        </w:rPr>
        <w:t xml:space="preserve"> PS, </w:t>
      </w:r>
      <w:proofErr w:type="spellStart"/>
      <w:r w:rsidRPr="00660E2B">
        <w:rPr>
          <w:rFonts w:ascii="Book Antiqua" w:eastAsia="Book Antiqua" w:hAnsi="Book Antiqua" w:cs="Book Antiqua"/>
          <w:color w:val="000000"/>
        </w:rPr>
        <w:t>Musabeyezu</w:t>
      </w:r>
      <w:proofErr w:type="spellEnd"/>
      <w:r w:rsidRPr="00660E2B">
        <w:rPr>
          <w:rFonts w:ascii="Book Antiqua" w:eastAsia="Book Antiqua" w:hAnsi="Book Antiqua" w:cs="Book Antiqua"/>
          <w:color w:val="000000"/>
        </w:rPr>
        <w:t xml:space="preserve"> E, </w:t>
      </w:r>
      <w:proofErr w:type="spellStart"/>
      <w:r w:rsidRPr="00660E2B">
        <w:rPr>
          <w:rFonts w:ascii="Book Antiqua" w:eastAsia="Book Antiqua" w:hAnsi="Book Antiqua" w:cs="Book Antiqua"/>
          <w:color w:val="000000"/>
        </w:rPr>
        <w:t>Musau</w:t>
      </w:r>
      <w:proofErr w:type="spellEnd"/>
      <w:r w:rsidRPr="00660E2B">
        <w:rPr>
          <w:rFonts w:ascii="Book Antiqua" w:eastAsia="Book Antiqua" w:hAnsi="Book Antiqua" w:cs="Book Antiqua"/>
          <w:color w:val="000000"/>
        </w:rPr>
        <w:t xml:space="preserve"> B, </w:t>
      </w:r>
      <w:proofErr w:type="spellStart"/>
      <w:r w:rsidRPr="00660E2B">
        <w:rPr>
          <w:rFonts w:ascii="Book Antiqua" w:eastAsia="Book Antiqua" w:hAnsi="Book Antiqua" w:cs="Book Antiqua"/>
          <w:color w:val="000000"/>
        </w:rPr>
        <w:t>Ojo</w:t>
      </w:r>
      <w:proofErr w:type="spellEnd"/>
      <w:r w:rsidRPr="00660E2B">
        <w:rPr>
          <w:rFonts w:ascii="Book Antiqua" w:eastAsia="Book Antiqua" w:hAnsi="Book Antiqua" w:cs="Book Antiqua"/>
          <w:color w:val="000000"/>
        </w:rPr>
        <w:t xml:space="preserve"> O, </w:t>
      </w:r>
      <w:proofErr w:type="spellStart"/>
      <w:r w:rsidRPr="00660E2B">
        <w:rPr>
          <w:rFonts w:ascii="Book Antiqua" w:eastAsia="Book Antiqua" w:hAnsi="Book Antiqua" w:cs="Book Antiqua"/>
          <w:color w:val="000000"/>
        </w:rPr>
        <w:t>Rwegasha</w:t>
      </w:r>
      <w:proofErr w:type="spellEnd"/>
      <w:r w:rsidRPr="00660E2B">
        <w:rPr>
          <w:rFonts w:ascii="Book Antiqua" w:eastAsia="Book Antiqua" w:hAnsi="Book Antiqua" w:cs="Book Antiqua"/>
          <w:color w:val="000000"/>
        </w:rPr>
        <w:t xml:space="preserve"> J, Scholz B, </w:t>
      </w:r>
      <w:proofErr w:type="spellStart"/>
      <w:r w:rsidRPr="00660E2B">
        <w:rPr>
          <w:rFonts w:ascii="Book Antiqua" w:eastAsia="Book Antiqua" w:hAnsi="Book Antiqua" w:cs="Book Antiqua"/>
          <w:color w:val="000000"/>
        </w:rPr>
        <w:t>Shewaye</w:t>
      </w:r>
      <w:proofErr w:type="spellEnd"/>
      <w:r w:rsidRPr="00660E2B">
        <w:rPr>
          <w:rFonts w:ascii="Book Antiqua" w:eastAsia="Book Antiqua" w:hAnsi="Book Antiqua" w:cs="Book Antiqua"/>
          <w:color w:val="000000"/>
        </w:rPr>
        <w:t xml:space="preserve"> AB, </w:t>
      </w:r>
      <w:proofErr w:type="spellStart"/>
      <w:r w:rsidRPr="00660E2B">
        <w:rPr>
          <w:rFonts w:ascii="Book Antiqua" w:eastAsia="Book Antiqua" w:hAnsi="Book Antiqua" w:cs="Book Antiqua"/>
          <w:color w:val="000000"/>
        </w:rPr>
        <w:t>Tzeuton</w:t>
      </w:r>
      <w:proofErr w:type="spellEnd"/>
      <w:r w:rsidRPr="00660E2B">
        <w:rPr>
          <w:rFonts w:ascii="Book Antiqua" w:eastAsia="Book Antiqua" w:hAnsi="Book Antiqua" w:cs="Book Antiqua"/>
          <w:color w:val="000000"/>
        </w:rPr>
        <w:t xml:space="preserve"> C, </w:t>
      </w:r>
      <w:proofErr w:type="spellStart"/>
      <w:r w:rsidRPr="00660E2B">
        <w:rPr>
          <w:rFonts w:ascii="Book Antiqua" w:eastAsia="Book Antiqua" w:hAnsi="Book Antiqua" w:cs="Book Antiqua"/>
          <w:color w:val="000000"/>
        </w:rPr>
        <w:t>Sonderup</w:t>
      </w:r>
      <w:proofErr w:type="spellEnd"/>
      <w:r w:rsidRPr="00660E2B">
        <w:rPr>
          <w:rFonts w:ascii="Book Antiqua" w:eastAsia="Book Antiqua" w:hAnsi="Book Antiqua" w:cs="Book Antiqua"/>
          <w:color w:val="000000"/>
        </w:rPr>
        <w:t xml:space="preserve"> MW; Gastroenterology and Hepatology Association of sub-Saharan Africa (GHASSA). Hepatitis B in sub-Saharan Africa: strategies to achieve the 2030 elimination targets. </w:t>
      </w:r>
      <w:r w:rsidRPr="00660E2B">
        <w:rPr>
          <w:rFonts w:ascii="Book Antiqua" w:eastAsia="Book Antiqua" w:hAnsi="Book Antiqua" w:cs="Book Antiqua"/>
          <w:i/>
          <w:iCs/>
          <w:color w:val="000000"/>
        </w:rPr>
        <w:lastRenderedPageBreak/>
        <w:t>Lancet Gastroenterol Hepatol</w:t>
      </w:r>
      <w:r w:rsidRPr="00660E2B">
        <w:rPr>
          <w:rFonts w:ascii="Book Antiqua" w:eastAsia="Book Antiqua" w:hAnsi="Book Antiqua" w:cs="Book Antiqua"/>
          <w:color w:val="000000"/>
        </w:rPr>
        <w:t xml:space="preserve"> 2017; </w:t>
      </w:r>
      <w:r w:rsidRPr="00660E2B">
        <w:rPr>
          <w:rFonts w:ascii="Book Antiqua" w:eastAsia="Book Antiqua" w:hAnsi="Book Antiqua" w:cs="Book Antiqua"/>
          <w:b/>
          <w:bCs/>
          <w:color w:val="000000"/>
        </w:rPr>
        <w:t>2</w:t>
      </w:r>
      <w:r w:rsidRPr="00660E2B">
        <w:rPr>
          <w:rFonts w:ascii="Book Antiqua" w:eastAsia="Book Antiqua" w:hAnsi="Book Antiqua" w:cs="Book Antiqua"/>
          <w:color w:val="000000"/>
        </w:rPr>
        <w:t>: 900-909 [PMID: 29132759 DOI: 10.1016/S2468-1253(17)30295-9]</w:t>
      </w:r>
    </w:p>
    <w:p w14:paraId="305FE2EE"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10 </w:t>
      </w:r>
      <w:proofErr w:type="spellStart"/>
      <w:r w:rsidRPr="00660E2B">
        <w:rPr>
          <w:rFonts w:ascii="Book Antiqua" w:eastAsia="Book Antiqua" w:hAnsi="Book Antiqua" w:cs="Book Antiqua"/>
          <w:b/>
          <w:bCs/>
          <w:color w:val="000000"/>
        </w:rPr>
        <w:t>Karuru</w:t>
      </w:r>
      <w:proofErr w:type="spellEnd"/>
      <w:r w:rsidRPr="00660E2B">
        <w:rPr>
          <w:rFonts w:ascii="Book Antiqua" w:eastAsia="Book Antiqua" w:hAnsi="Book Antiqua" w:cs="Book Antiqua"/>
          <w:b/>
          <w:bCs/>
          <w:color w:val="000000"/>
        </w:rPr>
        <w:t xml:space="preserve"> JW</w:t>
      </w:r>
      <w:r w:rsidRPr="00660E2B">
        <w:rPr>
          <w:rFonts w:ascii="Book Antiqua" w:eastAsia="Book Antiqua" w:hAnsi="Book Antiqua" w:cs="Book Antiqua"/>
          <w:color w:val="000000"/>
        </w:rPr>
        <w:t xml:space="preserve">, </w:t>
      </w:r>
      <w:proofErr w:type="spellStart"/>
      <w:r w:rsidRPr="00660E2B">
        <w:rPr>
          <w:rFonts w:ascii="Book Antiqua" w:eastAsia="Book Antiqua" w:hAnsi="Book Antiqua" w:cs="Book Antiqua"/>
          <w:color w:val="000000"/>
        </w:rPr>
        <w:t>Lule</w:t>
      </w:r>
      <w:proofErr w:type="spellEnd"/>
      <w:r w:rsidRPr="00660E2B">
        <w:rPr>
          <w:rFonts w:ascii="Book Antiqua" w:eastAsia="Book Antiqua" w:hAnsi="Book Antiqua" w:cs="Book Antiqua"/>
          <w:color w:val="000000"/>
        </w:rPr>
        <w:t xml:space="preserve"> GN, Joshi M, </w:t>
      </w:r>
      <w:proofErr w:type="spellStart"/>
      <w:r w:rsidRPr="00660E2B">
        <w:rPr>
          <w:rFonts w:ascii="Book Antiqua" w:eastAsia="Book Antiqua" w:hAnsi="Book Antiqua" w:cs="Book Antiqua"/>
          <w:color w:val="000000"/>
        </w:rPr>
        <w:t>Anzala</w:t>
      </w:r>
      <w:proofErr w:type="spellEnd"/>
      <w:r w:rsidRPr="00660E2B">
        <w:rPr>
          <w:rFonts w:ascii="Book Antiqua" w:eastAsia="Book Antiqua" w:hAnsi="Book Antiqua" w:cs="Book Antiqua"/>
          <w:color w:val="000000"/>
        </w:rPr>
        <w:t xml:space="preserve"> O. Prevalence of HCV and HCV/HIV co-infection among in-patients at the Kenyatta National Hospital. </w:t>
      </w:r>
      <w:r w:rsidRPr="00660E2B">
        <w:rPr>
          <w:rFonts w:ascii="Book Antiqua" w:eastAsia="Book Antiqua" w:hAnsi="Book Antiqua" w:cs="Book Antiqua"/>
          <w:i/>
          <w:iCs/>
          <w:color w:val="000000"/>
        </w:rPr>
        <w:t xml:space="preserve">East </w:t>
      </w:r>
      <w:proofErr w:type="spellStart"/>
      <w:r w:rsidRPr="00660E2B">
        <w:rPr>
          <w:rFonts w:ascii="Book Antiqua" w:eastAsia="Book Antiqua" w:hAnsi="Book Antiqua" w:cs="Book Antiqua"/>
          <w:i/>
          <w:iCs/>
          <w:color w:val="000000"/>
        </w:rPr>
        <w:t>Afr</w:t>
      </w:r>
      <w:proofErr w:type="spellEnd"/>
      <w:r w:rsidRPr="00660E2B">
        <w:rPr>
          <w:rFonts w:ascii="Book Antiqua" w:eastAsia="Book Antiqua" w:hAnsi="Book Antiqua" w:cs="Book Antiqua"/>
          <w:i/>
          <w:iCs/>
          <w:color w:val="000000"/>
        </w:rPr>
        <w:t xml:space="preserve"> Med J</w:t>
      </w:r>
      <w:r w:rsidRPr="00660E2B">
        <w:rPr>
          <w:rFonts w:ascii="Book Antiqua" w:eastAsia="Book Antiqua" w:hAnsi="Book Antiqua" w:cs="Book Antiqua"/>
          <w:color w:val="000000"/>
        </w:rPr>
        <w:t xml:space="preserve"> 2005; </w:t>
      </w:r>
      <w:r w:rsidRPr="00660E2B">
        <w:rPr>
          <w:rFonts w:ascii="Book Antiqua" w:eastAsia="Book Antiqua" w:hAnsi="Book Antiqua" w:cs="Book Antiqua"/>
          <w:b/>
          <w:bCs/>
          <w:color w:val="000000"/>
        </w:rPr>
        <w:t>82</w:t>
      </w:r>
      <w:r w:rsidRPr="00660E2B">
        <w:rPr>
          <w:rFonts w:ascii="Book Antiqua" w:eastAsia="Book Antiqua" w:hAnsi="Book Antiqua" w:cs="Book Antiqua"/>
          <w:color w:val="000000"/>
        </w:rPr>
        <w:t>: 170-172 [PMID: 16122083 DOI: 10.4314/eamj.v82i4.9276]</w:t>
      </w:r>
    </w:p>
    <w:p w14:paraId="69919921"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11 </w:t>
      </w:r>
      <w:proofErr w:type="spellStart"/>
      <w:r w:rsidRPr="00660E2B">
        <w:rPr>
          <w:rFonts w:ascii="Book Antiqua" w:eastAsia="Book Antiqua" w:hAnsi="Book Antiqua" w:cs="Book Antiqua"/>
          <w:b/>
          <w:bCs/>
          <w:color w:val="000000"/>
        </w:rPr>
        <w:t>Karuru</w:t>
      </w:r>
      <w:proofErr w:type="spellEnd"/>
      <w:r w:rsidRPr="00660E2B">
        <w:rPr>
          <w:rFonts w:ascii="Book Antiqua" w:eastAsia="Book Antiqua" w:hAnsi="Book Antiqua" w:cs="Book Antiqua"/>
          <w:b/>
          <w:bCs/>
          <w:color w:val="000000"/>
        </w:rPr>
        <w:t xml:space="preserve"> JW</w:t>
      </w:r>
      <w:r w:rsidRPr="00660E2B">
        <w:rPr>
          <w:rFonts w:ascii="Book Antiqua" w:eastAsia="Book Antiqua" w:hAnsi="Book Antiqua" w:cs="Book Antiqua"/>
          <w:color w:val="000000"/>
        </w:rPr>
        <w:t xml:space="preserve">, </w:t>
      </w:r>
      <w:proofErr w:type="spellStart"/>
      <w:r w:rsidRPr="00660E2B">
        <w:rPr>
          <w:rFonts w:ascii="Book Antiqua" w:eastAsia="Book Antiqua" w:hAnsi="Book Antiqua" w:cs="Book Antiqua"/>
          <w:color w:val="000000"/>
        </w:rPr>
        <w:t>Lule</w:t>
      </w:r>
      <w:proofErr w:type="spellEnd"/>
      <w:r w:rsidRPr="00660E2B">
        <w:rPr>
          <w:rFonts w:ascii="Book Antiqua" w:eastAsia="Book Antiqua" w:hAnsi="Book Antiqua" w:cs="Book Antiqua"/>
          <w:color w:val="000000"/>
        </w:rPr>
        <w:t xml:space="preserve"> GN, Joshi M, </w:t>
      </w:r>
      <w:proofErr w:type="spellStart"/>
      <w:r w:rsidRPr="00660E2B">
        <w:rPr>
          <w:rFonts w:ascii="Book Antiqua" w:eastAsia="Book Antiqua" w:hAnsi="Book Antiqua" w:cs="Book Antiqua"/>
          <w:color w:val="000000"/>
        </w:rPr>
        <w:t>Anzala</w:t>
      </w:r>
      <w:proofErr w:type="spellEnd"/>
      <w:r w:rsidRPr="00660E2B">
        <w:rPr>
          <w:rFonts w:ascii="Book Antiqua" w:eastAsia="Book Antiqua" w:hAnsi="Book Antiqua" w:cs="Book Antiqua"/>
          <w:color w:val="000000"/>
        </w:rPr>
        <w:t xml:space="preserve"> O. Prevalence of HCV and HIV/HCV co-infection among volunteer blood donors and VCT clients. </w:t>
      </w:r>
      <w:r w:rsidRPr="00660E2B">
        <w:rPr>
          <w:rFonts w:ascii="Book Antiqua" w:eastAsia="Book Antiqua" w:hAnsi="Book Antiqua" w:cs="Book Antiqua"/>
          <w:i/>
          <w:iCs/>
          <w:color w:val="000000"/>
        </w:rPr>
        <w:t xml:space="preserve">East </w:t>
      </w:r>
      <w:proofErr w:type="spellStart"/>
      <w:r w:rsidRPr="00660E2B">
        <w:rPr>
          <w:rFonts w:ascii="Book Antiqua" w:eastAsia="Book Antiqua" w:hAnsi="Book Antiqua" w:cs="Book Antiqua"/>
          <w:i/>
          <w:iCs/>
          <w:color w:val="000000"/>
        </w:rPr>
        <w:t>Afr</w:t>
      </w:r>
      <w:proofErr w:type="spellEnd"/>
      <w:r w:rsidRPr="00660E2B">
        <w:rPr>
          <w:rFonts w:ascii="Book Antiqua" w:eastAsia="Book Antiqua" w:hAnsi="Book Antiqua" w:cs="Book Antiqua"/>
          <w:i/>
          <w:iCs/>
          <w:color w:val="000000"/>
        </w:rPr>
        <w:t xml:space="preserve"> Med J</w:t>
      </w:r>
      <w:r w:rsidRPr="00660E2B">
        <w:rPr>
          <w:rFonts w:ascii="Book Antiqua" w:eastAsia="Book Antiqua" w:hAnsi="Book Antiqua" w:cs="Book Antiqua"/>
          <w:color w:val="000000"/>
        </w:rPr>
        <w:t xml:space="preserve"> 2005; </w:t>
      </w:r>
      <w:r w:rsidRPr="00660E2B">
        <w:rPr>
          <w:rFonts w:ascii="Book Antiqua" w:eastAsia="Book Antiqua" w:hAnsi="Book Antiqua" w:cs="Book Antiqua"/>
          <w:b/>
          <w:bCs/>
          <w:color w:val="000000"/>
        </w:rPr>
        <w:t>82</w:t>
      </w:r>
      <w:r w:rsidRPr="00660E2B">
        <w:rPr>
          <w:rFonts w:ascii="Book Antiqua" w:eastAsia="Book Antiqua" w:hAnsi="Book Antiqua" w:cs="Book Antiqua"/>
          <w:color w:val="000000"/>
        </w:rPr>
        <w:t>: 166-169 [PMID: 16122082 DOI: 10.4314/eamj.v82i4.9275]</w:t>
      </w:r>
    </w:p>
    <w:p w14:paraId="11AC6A92"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12 </w:t>
      </w:r>
      <w:proofErr w:type="spellStart"/>
      <w:r w:rsidRPr="00660E2B">
        <w:rPr>
          <w:rFonts w:ascii="Book Antiqua" w:eastAsia="Book Antiqua" w:hAnsi="Book Antiqua" w:cs="Book Antiqua"/>
          <w:b/>
          <w:bCs/>
          <w:color w:val="000000"/>
        </w:rPr>
        <w:t>Tramuto</w:t>
      </w:r>
      <w:proofErr w:type="spellEnd"/>
      <w:r w:rsidRPr="00660E2B">
        <w:rPr>
          <w:rFonts w:ascii="Book Antiqua" w:eastAsia="Book Antiqua" w:hAnsi="Book Antiqua" w:cs="Book Antiqua"/>
          <w:b/>
          <w:bCs/>
          <w:color w:val="000000"/>
        </w:rPr>
        <w:t xml:space="preserve"> F</w:t>
      </w:r>
      <w:r w:rsidRPr="00660E2B">
        <w:rPr>
          <w:rFonts w:ascii="Book Antiqua" w:eastAsia="Book Antiqua" w:hAnsi="Book Antiqua" w:cs="Book Antiqua"/>
          <w:color w:val="000000"/>
        </w:rPr>
        <w:t xml:space="preserve">, Maida CM, </w:t>
      </w:r>
      <w:proofErr w:type="spellStart"/>
      <w:r w:rsidRPr="00660E2B">
        <w:rPr>
          <w:rFonts w:ascii="Book Antiqua" w:eastAsia="Book Antiqua" w:hAnsi="Book Antiqua" w:cs="Book Antiqua"/>
          <w:color w:val="000000"/>
        </w:rPr>
        <w:t>Colomba</w:t>
      </w:r>
      <w:proofErr w:type="spellEnd"/>
      <w:r w:rsidRPr="00660E2B">
        <w:rPr>
          <w:rFonts w:ascii="Book Antiqua" w:eastAsia="Book Antiqua" w:hAnsi="Book Antiqua" w:cs="Book Antiqua"/>
          <w:color w:val="000000"/>
        </w:rPr>
        <w:t xml:space="preserve"> GM, Di Carlo P, Mazzola G, Li </w:t>
      </w:r>
      <w:proofErr w:type="spellStart"/>
      <w:r w:rsidRPr="00660E2B">
        <w:rPr>
          <w:rFonts w:ascii="Book Antiqua" w:eastAsia="Book Antiqua" w:hAnsi="Book Antiqua" w:cs="Book Antiqua"/>
          <w:color w:val="000000"/>
        </w:rPr>
        <w:t>Vecchi</w:t>
      </w:r>
      <w:proofErr w:type="spellEnd"/>
      <w:r w:rsidRPr="00660E2B">
        <w:rPr>
          <w:rFonts w:ascii="Book Antiqua" w:eastAsia="Book Antiqua" w:hAnsi="Book Antiqua" w:cs="Book Antiqua"/>
          <w:color w:val="000000"/>
        </w:rPr>
        <w:t xml:space="preserve"> V, </w:t>
      </w:r>
      <w:proofErr w:type="spellStart"/>
      <w:r w:rsidRPr="00660E2B">
        <w:rPr>
          <w:rFonts w:ascii="Book Antiqua" w:eastAsia="Book Antiqua" w:hAnsi="Book Antiqua" w:cs="Book Antiqua"/>
          <w:color w:val="000000"/>
        </w:rPr>
        <w:t>Affronti</w:t>
      </w:r>
      <w:proofErr w:type="spellEnd"/>
      <w:r w:rsidRPr="00660E2B">
        <w:rPr>
          <w:rFonts w:ascii="Book Antiqua" w:eastAsia="Book Antiqua" w:hAnsi="Book Antiqua" w:cs="Book Antiqua"/>
          <w:color w:val="000000"/>
        </w:rPr>
        <w:t xml:space="preserve"> M, Montalto G, Vitale F. Occult hepatitis B infection in the immigrant population of Sicily, Italy. </w:t>
      </w:r>
      <w:r w:rsidRPr="00660E2B">
        <w:rPr>
          <w:rFonts w:ascii="Book Antiqua" w:eastAsia="Book Antiqua" w:hAnsi="Book Antiqua" w:cs="Book Antiqua"/>
          <w:i/>
          <w:iCs/>
          <w:color w:val="000000"/>
        </w:rPr>
        <w:t xml:space="preserve">J </w:t>
      </w:r>
      <w:proofErr w:type="spellStart"/>
      <w:r w:rsidRPr="00660E2B">
        <w:rPr>
          <w:rFonts w:ascii="Book Antiqua" w:eastAsia="Book Antiqua" w:hAnsi="Book Antiqua" w:cs="Book Antiqua"/>
          <w:i/>
          <w:iCs/>
          <w:color w:val="000000"/>
        </w:rPr>
        <w:t>Immigr</w:t>
      </w:r>
      <w:proofErr w:type="spellEnd"/>
      <w:r w:rsidRPr="00660E2B">
        <w:rPr>
          <w:rFonts w:ascii="Book Antiqua" w:eastAsia="Book Antiqua" w:hAnsi="Book Antiqua" w:cs="Book Antiqua"/>
          <w:i/>
          <w:iCs/>
          <w:color w:val="000000"/>
        </w:rPr>
        <w:t xml:space="preserve"> Minor Health</w:t>
      </w:r>
      <w:r w:rsidRPr="00660E2B">
        <w:rPr>
          <w:rFonts w:ascii="Book Antiqua" w:eastAsia="Book Antiqua" w:hAnsi="Book Antiqua" w:cs="Book Antiqua"/>
          <w:color w:val="000000"/>
        </w:rPr>
        <w:t xml:space="preserve"> 2013; </w:t>
      </w:r>
      <w:r w:rsidRPr="00660E2B">
        <w:rPr>
          <w:rFonts w:ascii="Book Antiqua" w:eastAsia="Book Antiqua" w:hAnsi="Book Antiqua" w:cs="Book Antiqua"/>
          <w:b/>
          <w:bCs/>
          <w:color w:val="000000"/>
        </w:rPr>
        <w:t>15</w:t>
      </w:r>
      <w:r w:rsidRPr="00660E2B">
        <w:rPr>
          <w:rFonts w:ascii="Book Antiqua" w:eastAsia="Book Antiqua" w:hAnsi="Book Antiqua" w:cs="Book Antiqua"/>
          <w:color w:val="000000"/>
        </w:rPr>
        <w:t>: 725-731 [PMID: 22875279 DOI: 10.1007/s10903-012-9699-y]</w:t>
      </w:r>
    </w:p>
    <w:p w14:paraId="1E8125E1"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13 </w:t>
      </w:r>
      <w:r w:rsidRPr="00660E2B">
        <w:rPr>
          <w:rFonts w:ascii="Book Antiqua" w:eastAsia="Book Antiqua" w:hAnsi="Book Antiqua" w:cs="Book Antiqua"/>
          <w:b/>
          <w:bCs/>
          <w:color w:val="000000"/>
        </w:rPr>
        <w:t>Moore MS</w:t>
      </w:r>
      <w:r w:rsidRPr="00660E2B">
        <w:rPr>
          <w:rFonts w:ascii="Book Antiqua" w:eastAsia="Book Antiqua" w:hAnsi="Book Antiqua" w:cs="Book Antiqua"/>
          <w:color w:val="000000"/>
        </w:rPr>
        <w:t xml:space="preserve">, </w:t>
      </w:r>
      <w:proofErr w:type="spellStart"/>
      <w:r w:rsidRPr="00660E2B">
        <w:rPr>
          <w:rFonts w:ascii="Book Antiqua" w:eastAsia="Book Antiqua" w:hAnsi="Book Antiqua" w:cs="Book Antiqua"/>
          <w:color w:val="000000"/>
        </w:rPr>
        <w:t>Bocour</w:t>
      </w:r>
      <w:proofErr w:type="spellEnd"/>
      <w:r w:rsidRPr="00660E2B">
        <w:rPr>
          <w:rFonts w:ascii="Book Antiqua" w:eastAsia="Book Antiqua" w:hAnsi="Book Antiqua" w:cs="Book Antiqua"/>
          <w:color w:val="000000"/>
        </w:rPr>
        <w:t xml:space="preserve"> A, Tran OC, </w:t>
      </w:r>
      <w:proofErr w:type="spellStart"/>
      <w:r w:rsidRPr="00660E2B">
        <w:rPr>
          <w:rFonts w:ascii="Book Antiqua" w:eastAsia="Book Antiqua" w:hAnsi="Book Antiqua" w:cs="Book Antiqua"/>
          <w:color w:val="000000"/>
        </w:rPr>
        <w:t>Qiao</w:t>
      </w:r>
      <w:proofErr w:type="spellEnd"/>
      <w:r w:rsidRPr="00660E2B">
        <w:rPr>
          <w:rFonts w:ascii="Book Antiqua" w:eastAsia="Book Antiqua" w:hAnsi="Book Antiqua" w:cs="Book Antiqua"/>
          <w:color w:val="000000"/>
        </w:rPr>
        <w:t xml:space="preserve"> B, </w:t>
      </w:r>
      <w:proofErr w:type="spellStart"/>
      <w:r w:rsidRPr="00660E2B">
        <w:rPr>
          <w:rFonts w:ascii="Book Antiqua" w:eastAsia="Book Antiqua" w:hAnsi="Book Antiqua" w:cs="Book Antiqua"/>
          <w:color w:val="000000"/>
        </w:rPr>
        <w:t>Schymura</w:t>
      </w:r>
      <w:proofErr w:type="spellEnd"/>
      <w:r w:rsidRPr="00660E2B">
        <w:rPr>
          <w:rFonts w:ascii="Book Antiqua" w:eastAsia="Book Antiqua" w:hAnsi="Book Antiqua" w:cs="Book Antiqua"/>
          <w:color w:val="000000"/>
        </w:rPr>
        <w:t xml:space="preserve"> MJ, </w:t>
      </w:r>
      <w:proofErr w:type="spellStart"/>
      <w:r w:rsidRPr="00660E2B">
        <w:rPr>
          <w:rFonts w:ascii="Book Antiqua" w:eastAsia="Book Antiqua" w:hAnsi="Book Antiqua" w:cs="Book Antiqua"/>
          <w:color w:val="000000"/>
        </w:rPr>
        <w:t>Laraque</w:t>
      </w:r>
      <w:proofErr w:type="spellEnd"/>
      <w:r w:rsidRPr="00660E2B">
        <w:rPr>
          <w:rFonts w:ascii="Book Antiqua" w:eastAsia="Book Antiqua" w:hAnsi="Book Antiqua" w:cs="Book Antiqua"/>
          <w:color w:val="000000"/>
        </w:rPr>
        <w:t xml:space="preserve"> F, Winters A. Effect of Hepatocellular Carcinoma on Mortality Among Individuals With Hepatitis B or Hepatitis C Infection in New York City, 2001-2012. </w:t>
      </w:r>
      <w:r w:rsidRPr="00660E2B">
        <w:rPr>
          <w:rFonts w:ascii="Book Antiqua" w:eastAsia="Book Antiqua" w:hAnsi="Book Antiqua" w:cs="Book Antiqua"/>
          <w:i/>
          <w:iCs/>
          <w:color w:val="000000"/>
        </w:rPr>
        <w:t>Open Forum Infect Dis</w:t>
      </w:r>
      <w:r w:rsidRPr="00660E2B">
        <w:rPr>
          <w:rFonts w:ascii="Book Antiqua" w:eastAsia="Book Antiqua" w:hAnsi="Book Antiqua" w:cs="Book Antiqua"/>
          <w:color w:val="000000"/>
        </w:rPr>
        <w:t xml:space="preserve"> 2018; </w:t>
      </w:r>
      <w:r w:rsidRPr="00660E2B">
        <w:rPr>
          <w:rFonts w:ascii="Book Antiqua" w:eastAsia="Book Antiqua" w:hAnsi="Book Antiqua" w:cs="Book Antiqua"/>
          <w:b/>
          <w:bCs/>
          <w:color w:val="000000"/>
        </w:rPr>
        <w:t>5</w:t>
      </w:r>
      <w:r w:rsidRPr="00660E2B">
        <w:rPr>
          <w:rFonts w:ascii="Book Antiqua" w:eastAsia="Book Antiqua" w:hAnsi="Book Antiqua" w:cs="Book Antiqua"/>
          <w:color w:val="000000"/>
        </w:rPr>
        <w:t>: ofy144 [PMID: 30019001 DOI: 10.1093/</w:t>
      </w:r>
      <w:proofErr w:type="spellStart"/>
      <w:r w:rsidRPr="00660E2B">
        <w:rPr>
          <w:rFonts w:ascii="Book Antiqua" w:eastAsia="Book Antiqua" w:hAnsi="Book Antiqua" w:cs="Book Antiqua"/>
          <w:color w:val="000000"/>
        </w:rPr>
        <w:t>ofid</w:t>
      </w:r>
      <w:proofErr w:type="spellEnd"/>
      <w:r w:rsidRPr="00660E2B">
        <w:rPr>
          <w:rFonts w:ascii="Book Antiqua" w:eastAsia="Book Antiqua" w:hAnsi="Book Antiqua" w:cs="Book Antiqua"/>
          <w:color w:val="000000"/>
        </w:rPr>
        <w:t>/ofy144]</w:t>
      </w:r>
    </w:p>
    <w:p w14:paraId="5B96DD1D"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14 </w:t>
      </w:r>
      <w:r w:rsidRPr="00660E2B">
        <w:rPr>
          <w:rFonts w:ascii="Book Antiqua" w:eastAsia="Book Antiqua" w:hAnsi="Book Antiqua" w:cs="Book Antiqua"/>
          <w:b/>
          <w:bCs/>
          <w:color w:val="000000"/>
        </w:rPr>
        <w:t>Rossi C</w:t>
      </w:r>
      <w:r w:rsidRPr="00660E2B">
        <w:rPr>
          <w:rFonts w:ascii="Book Antiqua" w:eastAsia="Book Antiqua" w:hAnsi="Book Antiqua" w:cs="Book Antiqua"/>
          <w:color w:val="000000"/>
        </w:rPr>
        <w:t xml:space="preserve">, </w:t>
      </w:r>
      <w:proofErr w:type="spellStart"/>
      <w:r w:rsidRPr="00660E2B">
        <w:rPr>
          <w:rFonts w:ascii="Book Antiqua" w:eastAsia="Book Antiqua" w:hAnsi="Book Antiqua" w:cs="Book Antiqua"/>
          <w:color w:val="000000"/>
        </w:rPr>
        <w:t>Shrier</w:t>
      </w:r>
      <w:proofErr w:type="spellEnd"/>
      <w:r w:rsidRPr="00660E2B">
        <w:rPr>
          <w:rFonts w:ascii="Book Antiqua" w:eastAsia="Book Antiqua" w:hAnsi="Book Antiqua" w:cs="Book Antiqua"/>
          <w:color w:val="000000"/>
        </w:rPr>
        <w:t xml:space="preserve"> I, Marshall L, </w:t>
      </w:r>
      <w:proofErr w:type="spellStart"/>
      <w:r w:rsidRPr="00660E2B">
        <w:rPr>
          <w:rFonts w:ascii="Book Antiqua" w:eastAsia="Book Antiqua" w:hAnsi="Book Antiqua" w:cs="Book Antiqua"/>
          <w:color w:val="000000"/>
        </w:rPr>
        <w:t>Cnossen</w:t>
      </w:r>
      <w:proofErr w:type="spellEnd"/>
      <w:r w:rsidRPr="00660E2B">
        <w:rPr>
          <w:rFonts w:ascii="Book Antiqua" w:eastAsia="Book Antiqua" w:hAnsi="Book Antiqua" w:cs="Book Antiqua"/>
          <w:color w:val="000000"/>
        </w:rPr>
        <w:t xml:space="preserve"> S, Schwartzman K, Klein MB, Schwarzer G, Greenaway C. Seroprevalence of chronic hepatitis B virus infection and prior immunity in immigrants and refugees: a systematic review and meta-analysis. </w:t>
      </w:r>
      <w:proofErr w:type="spellStart"/>
      <w:r w:rsidRPr="00660E2B">
        <w:rPr>
          <w:rFonts w:ascii="Book Antiqua" w:eastAsia="Book Antiqua" w:hAnsi="Book Antiqua" w:cs="Book Antiqua"/>
          <w:i/>
          <w:iCs/>
          <w:color w:val="000000"/>
        </w:rPr>
        <w:t>PLoS</w:t>
      </w:r>
      <w:proofErr w:type="spellEnd"/>
      <w:r w:rsidRPr="00660E2B">
        <w:rPr>
          <w:rFonts w:ascii="Book Antiqua" w:eastAsia="Book Antiqua" w:hAnsi="Book Antiqua" w:cs="Book Antiqua"/>
          <w:i/>
          <w:iCs/>
          <w:color w:val="000000"/>
        </w:rPr>
        <w:t xml:space="preserve"> One</w:t>
      </w:r>
      <w:r w:rsidRPr="00660E2B">
        <w:rPr>
          <w:rFonts w:ascii="Book Antiqua" w:eastAsia="Book Antiqua" w:hAnsi="Book Antiqua" w:cs="Book Antiqua"/>
          <w:color w:val="000000"/>
        </w:rPr>
        <w:t xml:space="preserve"> 2012; </w:t>
      </w:r>
      <w:r w:rsidRPr="00660E2B">
        <w:rPr>
          <w:rFonts w:ascii="Book Antiqua" w:eastAsia="Book Antiqua" w:hAnsi="Book Antiqua" w:cs="Book Antiqua"/>
          <w:b/>
          <w:bCs/>
          <w:color w:val="000000"/>
        </w:rPr>
        <w:t>7</w:t>
      </w:r>
      <w:r w:rsidRPr="00660E2B">
        <w:rPr>
          <w:rFonts w:ascii="Book Antiqua" w:eastAsia="Book Antiqua" w:hAnsi="Book Antiqua" w:cs="Book Antiqua"/>
          <w:color w:val="000000"/>
        </w:rPr>
        <w:t>: e44611 [PMID: 22957088 DOI: 10.1371/journal.pone.0044611]</w:t>
      </w:r>
    </w:p>
    <w:p w14:paraId="45AD7A1A"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15 </w:t>
      </w:r>
      <w:r w:rsidRPr="00660E2B">
        <w:rPr>
          <w:rFonts w:ascii="Book Antiqua" w:eastAsia="Book Antiqua" w:hAnsi="Book Antiqua" w:cs="Book Antiqua"/>
          <w:b/>
          <w:bCs/>
          <w:color w:val="000000"/>
        </w:rPr>
        <w:t>Yang JD</w:t>
      </w:r>
      <w:r w:rsidRPr="00660E2B">
        <w:rPr>
          <w:rFonts w:ascii="Book Antiqua" w:eastAsia="Book Antiqua" w:hAnsi="Book Antiqua" w:cs="Book Antiqua"/>
          <w:color w:val="000000"/>
        </w:rPr>
        <w:t xml:space="preserve">, Hainaut P, Gores GJ, Amadou A, </w:t>
      </w:r>
      <w:proofErr w:type="spellStart"/>
      <w:r w:rsidRPr="00660E2B">
        <w:rPr>
          <w:rFonts w:ascii="Book Antiqua" w:eastAsia="Book Antiqua" w:hAnsi="Book Antiqua" w:cs="Book Antiqua"/>
          <w:color w:val="000000"/>
        </w:rPr>
        <w:t>Plymoth</w:t>
      </w:r>
      <w:proofErr w:type="spellEnd"/>
      <w:r w:rsidRPr="00660E2B">
        <w:rPr>
          <w:rFonts w:ascii="Book Antiqua" w:eastAsia="Book Antiqua" w:hAnsi="Book Antiqua" w:cs="Book Antiqua"/>
          <w:color w:val="000000"/>
        </w:rPr>
        <w:t xml:space="preserve"> A, Roberts LR. A global view of hepatocellular carcinoma: trends, risk, prevention and management. </w:t>
      </w:r>
      <w:r w:rsidRPr="00660E2B">
        <w:rPr>
          <w:rFonts w:ascii="Book Antiqua" w:eastAsia="Book Antiqua" w:hAnsi="Book Antiqua" w:cs="Book Antiqua"/>
          <w:i/>
          <w:iCs/>
          <w:color w:val="000000"/>
        </w:rPr>
        <w:t>Nat Rev Gastroenterol Hepatol</w:t>
      </w:r>
      <w:r w:rsidRPr="00660E2B">
        <w:rPr>
          <w:rFonts w:ascii="Book Antiqua" w:eastAsia="Book Antiqua" w:hAnsi="Book Antiqua" w:cs="Book Antiqua"/>
          <w:color w:val="000000"/>
        </w:rPr>
        <w:t xml:space="preserve"> 2019; </w:t>
      </w:r>
      <w:r w:rsidRPr="00660E2B">
        <w:rPr>
          <w:rFonts w:ascii="Book Antiqua" w:eastAsia="Book Antiqua" w:hAnsi="Book Antiqua" w:cs="Book Antiqua"/>
          <w:b/>
          <w:bCs/>
          <w:color w:val="000000"/>
        </w:rPr>
        <w:t>16</w:t>
      </w:r>
      <w:r w:rsidRPr="00660E2B">
        <w:rPr>
          <w:rFonts w:ascii="Book Antiqua" w:eastAsia="Book Antiqua" w:hAnsi="Book Antiqua" w:cs="Book Antiqua"/>
          <w:color w:val="000000"/>
        </w:rPr>
        <w:t>: 589-604 [PMID: 31439937 DOI: 10.1038/s41575-019-0186-y]</w:t>
      </w:r>
    </w:p>
    <w:p w14:paraId="2B3205BF"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16 </w:t>
      </w:r>
      <w:r w:rsidRPr="00660E2B">
        <w:rPr>
          <w:rFonts w:ascii="Book Antiqua" w:eastAsia="Book Antiqua" w:hAnsi="Book Antiqua" w:cs="Book Antiqua"/>
          <w:b/>
          <w:bCs/>
          <w:color w:val="000000"/>
        </w:rPr>
        <w:t>Ha J</w:t>
      </w:r>
      <w:r w:rsidRPr="00660E2B">
        <w:rPr>
          <w:rFonts w:ascii="Book Antiqua" w:eastAsia="Book Antiqua" w:hAnsi="Book Antiqua" w:cs="Book Antiqua"/>
          <w:color w:val="000000"/>
        </w:rPr>
        <w:t xml:space="preserve">, Yan M, Aguilar M, </w:t>
      </w:r>
      <w:proofErr w:type="spellStart"/>
      <w:r w:rsidRPr="00660E2B">
        <w:rPr>
          <w:rFonts w:ascii="Book Antiqua" w:eastAsia="Book Antiqua" w:hAnsi="Book Antiqua" w:cs="Book Antiqua"/>
          <w:color w:val="000000"/>
        </w:rPr>
        <w:t>Bhuket</w:t>
      </w:r>
      <w:proofErr w:type="spellEnd"/>
      <w:r w:rsidRPr="00660E2B">
        <w:rPr>
          <w:rFonts w:ascii="Book Antiqua" w:eastAsia="Book Antiqua" w:hAnsi="Book Antiqua" w:cs="Book Antiqua"/>
          <w:color w:val="000000"/>
        </w:rPr>
        <w:t xml:space="preserve"> T, Tana MM, Liu B, Gish RG, Wong RJ. Race/ethnicity-specific disparities in cancer incidence, burden of disease, and overall survival among patients with hepatocellular carcinoma in the United States. </w:t>
      </w:r>
      <w:r w:rsidRPr="00660E2B">
        <w:rPr>
          <w:rFonts w:ascii="Book Antiqua" w:eastAsia="Book Antiqua" w:hAnsi="Book Antiqua" w:cs="Book Antiqua"/>
          <w:i/>
          <w:iCs/>
          <w:color w:val="000000"/>
        </w:rPr>
        <w:t>Cancer</w:t>
      </w:r>
      <w:r w:rsidRPr="00660E2B">
        <w:rPr>
          <w:rFonts w:ascii="Book Antiqua" w:eastAsia="Book Antiqua" w:hAnsi="Book Antiqua" w:cs="Book Antiqua"/>
          <w:color w:val="000000"/>
        </w:rPr>
        <w:t xml:space="preserve"> 2016; </w:t>
      </w:r>
      <w:r w:rsidRPr="00660E2B">
        <w:rPr>
          <w:rFonts w:ascii="Book Antiqua" w:eastAsia="Book Antiqua" w:hAnsi="Book Antiqua" w:cs="Book Antiqua"/>
          <w:b/>
          <w:bCs/>
          <w:color w:val="000000"/>
        </w:rPr>
        <w:t>122</w:t>
      </w:r>
      <w:r w:rsidRPr="00660E2B">
        <w:rPr>
          <w:rFonts w:ascii="Book Antiqua" w:eastAsia="Book Antiqua" w:hAnsi="Book Antiqua" w:cs="Book Antiqua"/>
          <w:color w:val="000000"/>
        </w:rPr>
        <w:t>: 2512-2523 [PMID: 27195481 DOI: 10.1002/cncr.30103]</w:t>
      </w:r>
    </w:p>
    <w:p w14:paraId="3913431C"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17 </w:t>
      </w:r>
      <w:r w:rsidRPr="00660E2B">
        <w:rPr>
          <w:rFonts w:ascii="Book Antiqua" w:eastAsia="Book Antiqua" w:hAnsi="Book Antiqua" w:cs="Book Antiqua"/>
          <w:b/>
          <w:bCs/>
          <w:color w:val="000000"/>
        </w:rPr>
        <w:t>Roberts H</w:t>
      </w:r>
      <w:r w:rsidRPr="00660E2B">
        <w:rPr>
          <w:rFonts w:ascii="Book Antiqua" w:eastAsia="Book Antiqua" w:hAnsi="Book Antiqua" w:cs="Book Antiqua"/>
          <w:color w:val="000000"/>
        </w:rPr>
        <w:t xml:space="preserve">, </w:t>
      </w:r>
      <w:proofErr w:type="spellStart"/>
      <w:r w:rsidRPr="00660E2B">
        <w:rPr>
          <w:rFonts w:ascii="Book Antiqua" w:eastAsia="Book Antiqua" w:hAnsi="Book Antiqua" w:cs="Book Antiqua"/>
          <w:color w:val="000000"/>
        </w:rPr>
        <w:t>Kruszon</w:t>
      </w:r>
      <w:proofErr w:type="spellEnd"/>
      <w:r w:rsidRPr="00660E2B">
        <w:rPr>
          <w:rFonts w:ascii="Book Antiqua" w:eastAsia="Book Antiqua" w:hAnsi="Book Antiqua" w:cs="Book Antiqua"/>
          <w:color w:val="000000"/>
        </w:rPr>
        <w:t xml:space="preserve">-Moran D, Ly KN, Hughes E, Iqbal K, </w:t>
      </w:r>
      <w:proofErr w:type="spellStart"/>
      <w:r w:rsidRPr="00660E2B">
        <w:rPr>
          <w:rFonts w:ascii="Book Antiqua" w:eastAsia="Book Antiqua" w:hAnsi="Book Antiqua" w:cs="Book Antiqua"/>
          <w:color w:val="000000"/>
        </w:rPr>
        <w:t>Jiles</w:t>
      </w:r>
      <w:proofErr w:type="spellEnd"/>
      <w:r w:rsidRPr="00660E2B">
        <w:rPr>
          <w:rFonts w:ascii="Book Antiqua" w:eastAsia="Book Antiqua" w:hAnsi="Book Antiqua" w:cs="Book Antiqua"/>
          <w:color w:val="000000"/>
        </w:rPr>
        <w:t xml:space="preserve"> RB, Holmberg SD. Prevalence of chronic hepatitis B virus (HBV) infection in U.S. households: National </w:t>
      </w:r>
      <w:r w:rsidRPr="00660E2B">
        <w:rPr>
          <w:rFonts w:ascii="Book Antiqua" w:eastAsia="Book Antiqua" w:hAnsi="Book Antiqua" w:cs="Book Antiqua"/>
          <w:color w:val="000000"/>
        </w:rPr>
        <w:lastRenderedPageBreak/>
        <w:t xml:space="preserve">Health and Nutrition Examination Survey (NHANES), 1988-2012. </w:t>
      </w:r>
      <w:r w:rsidRPr="00660E2B">
        <w:rPr>
          <w:rFonts w:ascii="Book Antiqua" w:eastAsia="Book Antiqua" w:hAnsi="Book Antiqua" w:cs="Book Antiqua"/>
          <w:i/>
          <w:iCs/>
          <w:color w:val="000000"/>
        </w:rPr>
        <w:t>Hepatology</w:t>
      </w:r>
      <w:r w:rsidRPr="00660E2B">
        <w:rPr>
          <w:rFonts w:ascii="Book Antiqua" w:eastAsia="Book Antiqua" w:hAnsi="Book Antiqua" w:cs="Book Antiqua"/>
          <w:color w:val="000000"/>
        </w:rPr>
        <w:t xml:space="preserve"> 2016; </w:t>
      </w:r>
      <w:r w:rsidRPr="00660E2B">
        <w:rPr>
          <w:rFonts w:ascii="Book Antiqua" w:eastAsia="Book Antiqua" w:hAnsi="Book Antiqua" w:cs="Book Antiqua"/>
          <w:b/>
          <w:bCs/>
          <w:color w:val="000000"/>
        </w:rPr>
        <w:t>63</w:t>
      </w:r>
      <w:r w:rsidRPr="00660E2B">
        <w:rPr>
          <w:rFonts w:ascii="Book Antiqua" w:eastAsia="Book Antiqua" w:hAnsi="Book Antiqua" w:cs="Book Antiqua"/>
          <w:color w:val="000000"/>
        </w:rPr>
        <w:t>: 388-397 [PMID: 26251317 DOI: 10.1002/hep.28109]</w:t>
      </w:r>
    </w:p>
    <w:p w14:paraId="33025107" w14:textId="0816697D"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18 </w:t>
      </w:r>
      <w:r w:rsidRPr="00660E2B">
        <w:rPr>
          <w:rFonts w:ascii="Book Antiqua" w:eastAsia="Book Antiqua" w:hAnsi="Book Antiqua" w:cs="Book Antiqua"/>
          <w:b/>
          <w:bCs/>
          <w:color w:val="000000"/>
          <w:highlight w:val="yellow"/>
        </w:rPr>
        <w:t>American Immigration Council</w:t>
      </w:r>
      <w:r w:rsidRPr="00660E2B">
        <w:rPr>
          <w:rFonts w:ascii="Book Antiqua" w:eastAsia="Book Antiqua" w:hAnsi="Book Antiqua" w:cs="Book Antiqua"/>
          <w:color w:val="000000"/>
          <w:highlight w:val="yellow"/>
        </w:rPr>
        <w:t xml:space="preserve">. Immigrants in Minnesota. </w:t>
      </w:r>
      <w:r w:rsidR="008E54A3" w:rsidRPr="00660E2B">
        <w:rPr>
          <w:rFonts w:ascii="Book Antiqua" w:eastAsia="Book Antiqua" w:hAnsi="Book Antiqua" w:cs="Book Antiqua"/>
          <w:color w:val="000000"/>
          <w:highlight w:val="yellow"/>
        </w:rPr>
        <w:t xml:space="preserve">[cited 15 December 2021]. </w:t>
      </w:r>
      <w:r w:rsidRPr="00660E2B">
        <w:rPr>
          <w:rFonts w:ascii="Book Antiqua" w:eastAsia="Book Antiqua" w:hAnsi="Book Antiqua" w:cs="Book Antiqua"/>
          <w:color w:val="000000"/>
          <w:highlight w:val="yellow"/>
        </w:rPr>
        <w:t xml:space="preserve">Available from: </w:t>
      </w:r>
      <w:r w:rsidR="008E54A3" w:rsidRPr="00660E2B">
        <w:rPr>
          <w:rFonts w:ascii="Book Antiqua" w:eastAsia="Book Antiqua" w:hAnsi="Book Antiqua" w:cs="Book Antiqua"/>
          <w:color w:val="000000"/>
          <w:highlight w:val="yellow"/>
        </w:rPr>
        <w:t>https://www.americanimmigrationcouncil.org/research/immigrants-in-minnesota</w:t>
      </w:r>
    </w:p>
    <w:p w14:paraId="7AEB5ACC" w14:textId="1E71FF2F"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19 </w:t>
      </w:r>
      <w:r w:rsidRPr="00660E2B">
        <w:rPr>
          <w:rFonts w:ascii="Book Antiqua" w:eastAsia="Book Antiqua" w:hAnsi="Book Antiqua" w:cs="Book Antiqua"/>
          <w:b/>
          <w:bCs/>
          <w:color w:val="000000"/>
          <w:highlight w:val="yellow"/>
        </w:rPr>
        <w:t>Minnesota Department of Health</w:t>
      </w:r>
      <w:r w:rsidR="008E54A3" w:rsidRPr="00660E2B">
        <w:rPr>
          <w:rFonts w:ascii="Book Antiqua" w:eastAsia="Book Antiqua" w:hAnsi="Book Antiqua" w:cs="Book Antiqua"/>
          <w:color w:val="000000"/>
          <w:highlight w:val="yellow"/>
        </w:rPr>
        <w:t>.</w:t>
      </w:r>
      <w:r w:rsidRPr="00660E2B">
        <w:rPr>
          <w:rFonts w:ascii="Book Antiqua" w:eastAsia="Book Antiqua" w:hAnsi="Book Antiqua" w:cs="Book Antiqua"/>
          <w:color w:val="000000"/>
          <w:highlight w:val="yellow"/>
        </w:rPr>
        <w:t xml:space="preserve"> </w:t>
      </w:r>
      <w:r w:rsidR="008E54A3" w:rsidRPr="00660E2B">
        <w:rPr>
          <w:rFonts w:ascii="Book Antiqua" w:eastAsia="Book Antiqua" w:hAnsi="Book Antiqua" w:cs="Book Antiqua"/>
          <w:color w:val="000000"/>
          <w:highlight w:val="yellow"/>
        </w:rPr>
        <w:t>Liver cancer is increasing in Minnesota</w:t>
      </w:r>
      <w:r w:rsidRPr="00660E2B">
        <w:rPr>
          <w:rFonts w:ascii="Book Antiqua" w:eastAsia="Book Antiqua" w:hAnsi="Book Antiqua" w:cs="Book Antiqua"/>
          <w:color w:val="000000"/>
          <w:highlight w:val="yellow"/>
        </w:rPr>
        <w:t xml:space="preserve">. </w:t>
      </w:r>
      <w:r w:rsidR="008E54A3" w:rsidRPr="00660E2B">
        <w:rPr>
          <w:rFonts w:ascii="Book Antiqua" w:eastAsia="Book Antiqua" w:hAnsi="Book Antiqua" w:cs="Book Antiqua"/>
          <w:color w:val="000000"/>
          <w:highlight w:val="yellow"/>
        </w:rPr>
        <w:t xml:space="preserve">[cited 20 December </w:t>
      </w:r>
      <w:r w:rsidRPr="00660E2B">
        <w:rPr>
          <w:rFonts w:ascii="Book Antiqua" w:eastAsia="Book Antiqua" w:hAnsi="Book Antiqua" w:cs="Book Antiqua"/>
          <w:color w:val="000000"/>
          <w:highlight w:val="yellow"/>
        </w:rPr>
        <w:t>2021</w:t>
      </w:r>
      <w:r w:rsidR="008E54A3" w:rsidRPr="00660E2B">
        <w:rPr>
          <w:rFonts w:ascii="Book Antiqua" w:eastAsia="Book Antiqua" w:hAnsi="Book Antiqua" w:cs="Book Antiqua"/>
          <w:color w:val="000000"/>
          <w:highlight w:val="yellow"/>
        </w:rPr>
        <w:t>]</w:t>
      </w:r>
      <w:r w:rsidRPr="00660E2B">
        <w:rPr>
          <w:rFonts w:ascii="Book Antiqua" w:eastAsia="Book Antiqua" w:hAnsi="Book Antiqua" w:cs="Book Antiqua"/>
          <w:color w:val="000000"/>
          <w:highlight w:val="yellow"/>
        </w:rPr>
        <w:t xml:space="preserve">. Available from: </w:t>
      </w:r>
      <w:r w:rsidR="008E54A3" w:rsidRPr="00660E2B">
        <w:rPr>
          <w:rFonts w:ascii="Book Antiqua" w:eastAsia="Book Antiqua" w:hAnsi="Book Antiqua" w:cs="Book Antiqua"/>
          <w:color w:val="000000"/>
          <w:highlight w:val="yellow"/>
        </w:rPr>
        <w:t>https://data.web.health.state.mn.us/cancer_liver</w:t>
      </w:r>
    </w:p>
    <w:p w14:paraId="32073B79" w14:textId="399397F1"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20 </w:t>
      </w:r>
      <w:proofErr w:type="spellStart"/>
      <w:r w:rsidR="000717D4" w:rsidRPr="00660E2B">
        <w:rPr>
          <w:rFonts w:ascii="Book Antiqua" w:eastAsia="Book Antiqua" w:hAnsi="Book Antiqua" w:cs="Book Antiqua"/>
          <w:b/>
          <w:bCs/>
          <w:color w:val="000000"/>
        </w:rPr>
        <w:t>Ugwu</w:t>
      </w:r>
      <w:proofErr w:type="spellEnd"/>
      <w:r w:rsidR="000717D4" w:rsidRPr="00660E2B">
        <w:rPr>
          <w:rFonts w:ascii="Book Antiqua" w:eastAsia="Book Antiqua" w:hAnsi="Book Antiqua" w:cs="Book Antiqua"/>
          <w:b/>
          <w:bCs/>
          <w:color w:val="000000"/>
        </w:rPr>
        <w:t xml:space="preserve"> C</w:t>
      </w:r>
      <w:r w:rsidR="000717D4" w:rsidRPr="00660E2B">
        <w:rPr>
          <w:rFonts w:ascii="Book Antiqua" w:eastAsia="Book Antiqua" w:hAnsi="Book Antiqua" w:cs="Book Antiqua"/>
          <w:color w:val="000000"/>
        </w:rPr>
        <w:t xml:space="preserve">, </w:t>
      </w:r>
      <w:proofErr w:type="spellStart"/>
      <w:r w:rsidR="000717D4" w:rsidRPr="00660E2B">
        <w:rPr>
          <w:rFonts w:ascii="Book Antiqua" w:eastAsia="Book Antiqua" w:hAnsi="Book Antiqua" w:cs="Book Antiqua"/>
          <w:color w:val="000000"/>
        </w:rPr>
        <w:t>Varkey</w:t>
      </w:r>
      <w:proofErr w:type="spellEnd"/>
      <w:r w:rsidR="000717D4" w:rsidRPr="00660E2B">
        <w:rPr>
          <w:rFonts w:ascii="Book Antiqua" w:eastAsia="Book Antiqua" w:hAnsi="Book Antiqua" w:cs="Book Antiqua"/>
          <w:color w:val="000000"/>
        </w:rPr>
        <w:t xml:space="preserve"> P, </w:t>
      </w:r>
      <w:proofErr w:type="spellStart"/>
      <w:r w:rsidR="000717D4" w:rsidRPr="00660E2B">
        <w:rPr>
          <w:rFonts w:ascii="Book Antiqua" w:eastAsia="Book Antiqua" w:hAnsi="Book Antiqua" w:cs="Book Antiqua"/>
          <w:color w:val="000000"/>
        </w:rPr>
        <w:t>Bagniewski</w:t>
      </w:r>
      <w:proofErr w:type="spellEnd"/>
      <w:r w:rsidR="000717D4" w:rsidRPr="00660E2B">
        <w:rPr>
          <w:rFonts w:ascii="Book Antiqua" w:eastAsia="Book Antiqua" w:hAnsi="Book Antiqua" w:cs="Book Antiqua"/>
          <w:color w:val="000000"/>
        </w:rPr>
        <w:t xml:space="preserve"> S, </w:t>
      </w:r>
      <w:proofErr w:type="spellStart"/>
      <w:r w:rsidR="000717D4" w:rsidRPr="00660E2B">
        <w:rPr>
          <w:rFonts w:ascii="Book Antiqua" w:eastAsia="Book Antiqua" w:hAnsi="Book Antiqua" w:cs="Book Antiqua"/>
          <w:color w:val="000000"/>
        </w:rPr>
        <w:t>Lesnick</w:t>
      </w:r>
      <w:proofErr w:type="spellEnd"/>
      <w:r w:rsidR="000717D4" w:rsidRPr="00660E2B">
        <w:rPr>
          <w:rFonts w:ascii="Book Antiqua" w:eastAsia="Book Antiqua" w:hAnsi="Book Antiqua" w:cs="Book Antiqua"/>
          <w:color w:val="000000"/>
        </w:rPr>
        <w:t xml:space="preserve"> T. </w:t>
      </w:r>
      <w:proofErr w:type="spellStart"/>
      <w:r w:rsidR="000717D4" w:rsidRPr="00660E2B">
        <w:rPr>
          <w:rFonts w:ascii="Book Antiqua" w:eastAsia="Book Antiqua" w:hAnsi="Book Antiqua" w:cs="Book Antiqua"/>
          <w:color w:val="000000"/>
        </w:rPr>
        <w:t>Sero</w:t>
      </w:r>
      <w:proofErr w:type="spellEnd"/>
      <w:r w:rsidR="000717D4" w:rsidRPr="00660E2B">
        <w:rPr>
          <w:rFonts w:ascii="Book Antiqua" w:eastAsia="Book Antiqua" w:hAnsi="Book Antiqua" w:cs="Book Antiqua"/>
          <w:color w:val="000000"/>
        </w:rPr>
        <w:t xml:space="preserve">-epidemiology of hepatitis B among new refugees to Minnesota. </w:t>
      </w:r>
      <w:r w:rsidR="000717D4" w:rsidRPr="00660E2B">
        <w:rPr>
          <w:rFonts w:ascii="Book Antiqua" w:eastAsia="Book Antiqua" w:hAnsi="Book Antiqua" w:cs="Book Antiqua"/>
          <w:i/>
          <w:iCs/>
          <w:color w:val="000000"/>
        </w:rPr>
        <w:t xml:space="preserve">J </w:t>
      </w:r>
      <w:proofErr w:type="spellStart"/>
      <w:r w:rsidR="000717D4" w:rsidRPr="00660E2B">
        <w:rPr>
          <w:rFonts w:ascii="Book Antiqua" w:eastAsia="Book Antiqua" w:hAnsi="Book Antiqua" w:cs="Book Antiqua"/>
          <w:i/>
          <w:iCs/>
          <w:color w:val="000000"/>
        </w:rPr>
        <w:t>Immigr</w:t>
      </w:r>
      <w:proofErr w:type="spellEnd"/>
      <w:r w:rsidR="000717D4" w:rsidRPr="00660E2B">
        <w:rPr>
          <w:rFonts w:ascii="Book Antiqua" w:eastAsia="Book Antiqua" w:hAnsi="Book Antiqua" w:cs="Book Antiqua"/>
          <w:i/>
          <w:iCs/>
          <w:color w:val="000000"/>
        </w:rPr>
        <w:t xml:space="preserve"> Minor Health</w:t>
      </w:r>
      <w:r w:rsidR="000717D4" w:rsidRPr="00660E2B">
        <w:rPr>
          <w:rFonts w:ascii="Book Antiqua" w:eastAsia="Book Antiqua" w:hAnsi="Book Antiqua" w:cs="Book Antiqua"/>
          <w:color w:val="000000"/>
        </w:rPr>
        <w:t xml:space="preserve"> 2008; </w:t>
      </w:r>
      <w:r w:rsidR="000717D4" w:rsidRPr="00660E2B">
        <w:rPr>
          <w:rFonts w:ascii="Book Antiqua" w:eastAsia="Book Antiqua" w:hAnsi="Book Antiqua" w:cs="Book Antiqua"/>
          <w:b/>
          <w:bCs/>
          <w:color w:val="000000"/>
        </w:rPr>
        <w:t>10</w:t>
      </w:r>
      <w:r w:rsidR="000717D4" w:rsidRPr="00660E2B">
        <w:rPr>
          <w:rFonts w:ascii="Book Antiqua" w:eastAsia="Book Antiqua" w:hAnsi="Book Antiqua" w:cs="Book Antiqua"/>
          <w:color w:val="000000"/>
        </w:rPr>
        <w:t>: 469-474 [PMID: 18066661 DOI: 10.1007/s10903-007-9111-5]</w:t>
      </w:r>
    </w:p>
    <w:p w14:paraId="5A815212"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21 </w:t>
      </w:r>
      <w:r w:rsidRPr="00660E2B">
        <w:rPr>
          <w:rFonts w:ascii="Book Antiqua" w:eastAsia="Book Antiqua" w:hAnsi="Book Antiqua" w:cs="Book Antiqua"/>
          <w:b/>
          <w:bCs/>
          <w:color w:val="000000"/>
        </w:rPr>
        <w:t>Adair R</w:t>
      </w:r>
      <w:r w:rsidRPr="00660E2B">
        <w:rPr>
          <w:rFonts w:ascii="Book Antiqua" w:eastAsia="Book Antiqua" w:hAnsi="Book Antiqua" w:cs="Book Antiqua"/>
          <w:color w:val="000000"/>
        </w:rPr>
        <w:t xml:space="preserve">, </w:t>
      </w:r>
      <w:proofErr w:type="spellStart"/>
      <w:r w:rsidRPr="00660E2B">
        <w:rPr>
          <w:rFonts w:ascii="Book Antiqua" w:eastAsia="Book Antiqua" w:hAnsi="Book Antiqua" w:cs="Book Antiqua"/>
          <w:color w:val="000000"/>
        </w:rPr>
        <w:t>Nwaneri</w:t>
      </w:r>
      <w:proofErr w:type="spellEnd"/>
      <w:r w:rsidRPr="00660E2B">
        <w:rPr>
          <w:rFonts w:ascii="Book Antiqua" w:eastAsia="Book Antiqua" w:hAnsi="Book Antiqua" w:cs="Book Antiqua"/>
          <w:color w:val="000000"/>
        </w:rPr>
        <w:t xml:space="preserve"> O. Communicable disease in African immigrants in Minneapolis. </w:t>
      </w:r>
      <w:r w:rsidRPr="00660E2B">
        <w:rPr>
          <w:rFonts w:ascii="Book Antiqua" w:eastAsia="Book Antiqua" w:hAnsi="Book Antiqua" w:cs="Book Antiqua"/>
          <w:i/>
          <w:iCs/>
          <w:color w:val="000000"/>
        </w:rPr>
        <w:t>Arch Intern Med</w:t>
      </w:r>
      <w:r w:rsidRPr="00660E2B">
        <w:rPr>
          <w:rFonts w:ascii="Book Antiqua" w:eastAsia="Book Antiqua" w:hAnsi="Book Antiqua" w:cs="Book Antiqua"/>
          <w:color w:val="000000"/>
        </w:rPr>
        <w:t xml:space="preserve"> 1999; </w:t>
      </w:r>
      <w:r w:rsidRPr="00660E2B">
        <w:rPr>
          <w:rFonts w:ascii="Book Antiqua" w:eastAsia="Book Antiqua" w:hAnsi="Book Antiqua" w:cs="Book Antiqua"/>
          <w:b/>
          <w:bCs/>
          <w:color w:val="000000"/>
        </w:rPr>
        <w:t>159</w:t>
      </w:r>
      <w:r w:rsidRPr="00660E2B">
        <w:rPr>
          <w:rFonts w:ascii="Book Antiqua" w:eastAsia="Book Antiqua" w:hAnsi="Book Antiqua" w:cs="Book Antiqua"/>
          <w:color w:val="000000"/>
        </w:rPr>
        <w:t>: 83-85 [PMID: 9892335 DOI: 10.1001/archinte.159.1.83]</w:t>
      </w:r>
    </w:p>
    <w:p w14:paraId="2E365076" w14:textId="7BCAD366"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22 </w:t>
      </w:r>
      <w:r w:rsidR="000717D4" w:rsidRPr="00660E2B">
        <w:rPr>
          <w:rFonts w:ascii="Book Antiqua" w:eastAsia="Book Antiqua" w:hAnsi="Book Antiqua" w:cs="Book Antiqua"/>
          <w:b/>
          <w:bCs/>
          <w:color w:val="000000"/>
        </w:rPr>
        <w:t>Kim WR</w:t>
      </w:r>
      <w:r w:rsidR="000717D4" w:rsidRPr="00660E2B">
        <w:rPr>
          <w:rFonts w:ascii="Book Antiqua" w:eastAsia="Book Antiqua" w:hAnsi="Book Antiqua" w:cs="Book Antiqua"/>
          <w:color w:val="000000"/>
        </w:rPr>
        <w:t xml:space="preserve">, Benson JT, </w:t>
      </w:r>
      <w:proofErr w:type="spellStart"/>
      <w:r w:rsidR="000717D4" w:rsidRPr="00660E2B">
        <w:rPr>
          <w:rFonts w:ascii="Book Antiqua" w:eastAsia="Book Antiqua" w:hAnsi="Book Antiqua" w:cs="Book Antiqua"/>
          <w:color w:val="000000"/>
        </w:rPr>
        <w:t>Therneau</w:t>
      </w:r>
      <w:proofErr w:type="spellEnd"/>
      <w:r w:rsidR="000717D4" w:rsidRPr="00660E2B">
        <w:rPr>
          <w:rFonts w:ascii="Book Antiqua" w:eastAsia="Book Antiqua" w:hAnsi="Book Antiqua" w:cs="Book Antiqua"/>
          <w:color w:val="000000"/>
        </w:rPr>
        <w:t xml:space="preserve"> TM, Torgerson HA, Yawn BP, Melton LJ 3rd. Changing epidemiology of hepatitis B in a U.S. community. </w:t>
      </w:r>
      <w:r w:rsidR="000717D4" w:rsidRPr="00660E2B">
        <w:rPr>
          <w:rFonts w:ascii="Book Antiqua" w:eastAsia="Book Antiqua" w:hAnsi="Book Antiqua" w:cs="Book Antiqua"/>
          <w:i/>
          <w:iCs/>
          <w:color w:val="000000"/>
        </w:rPr>
        <w:t>Hepatology</w:t>
      </w:r>
      <w:r w:rsidR="000717D4" w:rsidRPr="00660E2B">
        <w:rPr>
          <w:rFonts w:ascii="Book Antiqua" w:eastAsia="Book Antiqua" w:hAnsi="Book Antiqua" w:cs="Book Antiqua"/>
          <w:color w:val="000000"/>
        </w:rPr>
        <w:t xml:space="preserve"> 2004; </w:t>
      </w:r>
      <w:r w:rsidR="000717D4" w:rsidRPr="00660E2B">
        <w:rPr>
          <w:rFonts w:ascii="Book Antiqua" w:eastAsia="Book Antiqua" w:hAnsi="Book Antiqua" w:cs="Book Antiqua"/>
          <w:b/>
          <w:bCs/>
          <w:color w:val="000000"/>
        </w:rPr>
        <w:t>39</w:t>
      </w:r>
      <w:r w:rsidR="000717D4" w:rsidRPr="00660E2B">
        <w:rPr>
          <w:rFonts w:ascii="Book Antiqua" w:eastAsia="Book Antiqua" w:hAnsi="Book Antiqua" w:cs="Book Antiqua"/>
          <w:color w:val="000000"/>
        </w:rPr>
        <w:t>: 811-816 [PMID: 14999701 DOI: 10.1002/hep.20098]</w:t>
      </w:r>
    </w:p>
    <w:p w14:paraId="74B98320"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23 </w:t>
      </w:r>
      <w:r w:rsidRPr="00660E2B">
        <w:rPr>
          <w:rFonts w:ascii="Book Antiqua" w:eastAsia="Book Antiqua" w:hAnsi="Book Antiqua" w:cs="Book Antiqua"/>
          <w:b/>
          <w:bCs/>
          <w:color w:val="000000"/>
        </w:rPr>
        <w:t>Mohamed EA</w:t>
      </w:r>
      <w:r w:rsidRPr="00660E2B">
        <w:rPr>
          <w:rFonts w:ascii="Book Antiqua" w:eastAsia="Book Antiqua" w:hAnsi="Book Antiqua" w:cs="Book Antiqua"/>
          <w:color w:val="000000"/>
        </w:rPr>
        <w:t xml:space="preserve">, </w:t>
      </w:r>
      <w:proofErr w:type="spellStart"/>
      <w:r w:rsidRPr="00660E2B">
        <w:rPr>
          <w:rFonts w:ascii="Book Antiqua" w:eastAsia="Book Antiqua" w:hAnsi="Book Antiqua" w:cs="Book Antiqua"/>
          <w:color w:val="000000"/>
        </w:rPr>
        <w:t>Giama</w:t>
      </w:r>
      <w:proofErr w:type="spellEnd"/>
      <w:r w:rsidRPr="00660E2B">
        <w:rPr>
          <w:rFonts w:ascii="Book Antiqua" w:eastAsia="Book Antiqua" w:hAnsi="Book Antiqua" w:cs="Book Antiqua"/>
          <w:color w:val="000000"/>
        </w:rPr>
        <w:t xml:space="preserve"> NH, </w:t>
      </w:r>
      <w:proofErr w:type="spellStart"/>
      <w:r w:rsidRPr="00660E2B">
        <w:rPr>
          <w:rFonts w:ascii="Book Antiqua" w:eastAsia="Book Antiqua" w:hAnsi="Book Antiqua" w:cs="Book Antiqua"/>
          <w:color w:val="000000"/>
        </w:rPr>
        <w:t>Shaleh</w:t>
      </w:r>
      <w:proofErr w:type="spellEnd"/>
      <w:r w:rsidRPr="00660E2B">
        <w:rPr>
          <w:rFonts w:ascii="Book Antiqua" w:eastAsia="Book Antiqua" w:hAnsi="Book Antiqua" w:cs="Book Antiqua"/>
          <w:color w:val="000000"/>
        </w:rPr>
        <w:t xml:space="preserve"> HM, </w:t>
      </w:r>
      <w:proofErr w:type="spellStart"/>
      <w:r w:rsidRPr="00660E2B">
        <w:rPr>
          <w:rFonts w:ascii="Book Antiqua" w:eastAsia="Book Antiqua" w:hAnsi="Book Antiqua" w:cs="Book Antiqua"/>
          <w:color w:val="000000"/>
        </w:rPr>
        <w:t>Kerandi</w:t>
      </w:r>
      <w:proofErr w:type="spellEnd"/>
      <w:r w:rsidRPr="00660E2B">
        <w:rPr>
          <w:rFonts w:ascii="Book Antiqua" w:eastAsia="Book Antiqua" w:hAnsi="Book Antiqua" w:cs="Book Antiqua"/>
          <w:color w:val="000000"/>
        </w:rPr>
        <w:t xml:space="preserve"> L, </w:t>
      </w:r>
      <w:proofErr w:type="spellStart"/>
      <w:r w:rsidRPr="00660E2B">
        <w:rPr>
          <w:rFonts w:ascii="Book Antiqua" w:eastAsia="Book Antiqua" w:hAnsi="Book Antiqua" w:cs="Book Antiqua"/>
          <w:color w:val="000000"/>
        </w:rPr>
        <w:t>Oseini</w:t>
      </w:r>
      <w:proofErr w:type="spellEnd"/>
      <w:r w:rsidRPr="00660E2B">
        <w:rPr>
          <w:rFonts w:ascii="Book Antiqua" w:eastAsia="Book Antiqua" w:hAnsi="Book Antiqua" w:cs="Book Antiqua"/>
          <w:color w:val="000000"/>
        </w:rPr>
        <w:t xml:space="preserve"> AM, Ahmed Mohammed H, </w:t>
      </w:r>
      <w:proofErr w:type="spellStart"/>
      <w:r w:rsidRPr="00660E2B">
        <w:rPr>
          <w:rFonts w:ascii="Book Antiqua" w:eastAsia="Book Antiqua" w:hAnsi="Book Antiqua" w:cs="Book Antiqua"/>
          <w:color w:val="000000"/>
        </w:rPr>
        <w:t>Kerandi</w:t>
      </w:r>
      <w:proofErr w:type="spellEnd"/>
      <w:r w:rsidRPr="00660E2B">
        <w:rPr>
          <w:rFonts w:ascii="Book Antiqua" w:eastAsia="Book Antiqua" w:hAnsi="Book Antiqua" w:cs="Book Antiqua"/>
          <w:color w:val="000000"/>
        </w:rPr>
        <w:t xml:space="preserve"> H, </w:t>
      </w:r>
      <w:proofErr w:type="spellStart"/>
      <w:r w:rsidRPr="00660E2B">
        <w:rPr>
          <w:rFonts w:ascii="Book Antiqua" w:eastAsia="Book Antiqua" w:hAnsi="Book Antiqua" w:cs="Book Antiqua"/>
          <w:color w:val="000000"/>
        </w:rPr>
        <w:t>Allotey</w:t>
      </w:r>
      <w:proofErr w:type="spellEnd"/>
      <w:r w:rsidRPr="00660E2B">
        <w:rPr>
          <w:rFonts w:ascii="Book Antiqua" w:eastAsia="Book Antiqua" w:hAnsi="Book Antiqua" w:cs="Book Antiqua"/>
          <w:color w:val="000000"/>
        </w:rPr>
        <w:t xml:space="preserve"> LK, </w:t>
      </w:r>
      <w:proofErr w:type="spellStart"/>
      <w:r w:rsidRPr="00660E2B">
        <w:rPr>
          <w:rFonts w:ascii="Book Antiqua" w:eastAsia="Book Antiqua" w:hAnsi="Book Antiqua" w:cs="Book Antiqua"/>
          <w:color w:val="000000"/>
        </w:rPr>
        <w:t>Waaeys</w:t>
      </w:r>
      <w:proofErr w:type="spellEnd"/>
      <w:r w:rsidRPr="00660E2B">
        <w:rPr>
          <w:rFonts w:ascii="Book Antiqua" w:eastAsia="Book Antiqua" w:hAnsi="Book Antiqua" w:cs="Book Antiqua"/>
          <w:color w:val="000000"/>
        </w:rPr>
        <w:t xml:space="preserve"> IA, Ali HA, Ali HM, Mohamed SA, Yang JD, Gaga WO, </w:t>
      </w:r>
      <w:proofErr w:type="spellStart"/>
      <w:r w:rsidRPr="00660E2B">
        <w:rPr>
          <w:rFonts w:ascii="Book Antiqua" w:eastAsia="Book Antiqua" w:hAnsi="Book Antiqua" w:cs="Book Antiqua"/>
          <w:color w:val="000000"/>
        </w:rPr>
        <w:t>Tamire</w:t>
      </w:r>
      <w:proofErr w:type="spellEnd"/>
      <w:r w:rsidRPr="00660E2B">
        <w:rPr>
          <w:rFonts w:ascii="Book Antiqua" w:eastAsia="Book Antiqua" w:hAnsi="Book Antiqua" w:cs="Book Antiqua"/>
          <w:color w:val="000000"/>
        </w:rPr>
        <w:t xml:space="preserve"> LL, </w:t>
      </w:r>
      <w:proofErr w:type="spellStart"/>
      <w:r w:rsidRPr="00660E2B">
        <w:rPr>
          <w:rFonts w:ascii="Book Antiqua" w:eastAsia="Book Antiqua" w:hAnsi="Book Antiqua" w:cs="Book Antiqua"/>
          <w:color w:val="000000"/>
        </w:rPr>
        <w:t>Windissa</w:t>
      </w:r>
      <w:proofErr w:type="spellEnd"/>
      <w:r w:rsidRPr="00660E2B">
        <w:rPr>
          <w:rFonts w:ascii="Book Antiqua" w:eastAsia="Book Antiqua" w:hAnsi="Book Antiqua" w:cs="Book Antiqua"/>
          <w:color w:val="000000"/>
        </w:rPr>
        <w:t xml:space="preserve"> A, Patten CA, Balls-Berry JE, Roberts LR. Knowledge, Attitudes, and Behaviors of Viral Hepatitis Among Recent African Immigrants in the United States: A Community Based Participatory Research Qualitative Study. </w:t>
      </w:r>
      <w:r w:rsidRPr="00660E2B">
        <w:rPr>
          <w:rFonts w:ascii="Book Antiqua" w:eastAsia="Book Antiqua" w:hAnsi="Book Antiqua" w:cs="Book Antiqua"/>
          <w:i/>
          <w:iCs/>
          <w:color w:val="000000"/>
        </w:rPr>
        <w:t>Front Public Health</w:t>
      </w:r>
      <w:r w:rsidRPr="00660E2B">
        <w:rPr>
          <w:rFonts w:ascii="Book Antiqua" w:eastAsia="Book Antiqua" w:hAnsi="Book Antiqua" w:cs="Book Antiqua"/>
          <w:color w:val="000000"/>
        </w:rPr>
        <w:t xml:space="preserve"> 2020; </w:t>
      </w:r>
      <w:r w:rsidRPr="00660E2B">
        <w:rPr>
          <w:rFonts w:ascii="Book Antiqua" w:eastAsia="Book Antiqua" w:hAnsi="Book Antiqua" w:cs="Book Antiqua"/>
          <w:b/>
          <w:bCs/>
          <w:color w:val="000000"/>
        </w:rPr>
        <w:t>8</w:t>
      </w:r>
      <w:r w:rsidRPr="00660E2B">
        <w:rPr>
          <w:rFonts w:ascii="Book Antiqua" w:eastAsia="Book Antiqua" w:hAnsi="Book Antiqua" w:cs="Book Antiqua"/>
          <w:color w:val="000000"/>
        </w:rPr>
        <w:t>: 25 [PMID: 32211358 DOI: 10.3389/fpubh.2020.00025]</w:t>
      </w:r>
    </w:p>
    <w:p w14:paraId="0BE84EAD" w14:textId="0FD8F24D"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24 </w:t>
      </w:r>
      <w:r w:rsidR="000717D4" w:rsidRPr="00660E2B">
        <w:rPr>
          <w:rFonts w:ascii="Book Antiqua" w:eastAsia="Book Antiqua" w:hAnsi="Book Antiqua" w:cs="Book Antiqua"/>
          <w:b/>
          <w:bCs/>
          <w:color w:val="000000"/>
        </w:rPr>
        <w:t>Bile K</w:t>
      </w:r>
      <w:r w:rsidR="000717D4" w:rsidRPr="00660E2B">
        <w:rPr>
          <w:rFonts w:ascii="Book Antiqua" w:eastAsia="Book Antiqua" w:hAnsi="Book Antiqua" w:cs="Book Antiqua"/>
          <w:color w:val="000000"/>
        </w:rPr>
        <w:t xml:space="preserve">, Mohamud O, Aden C, </w:t>
      </w:r>
      <w:proofErr w:type="spellStart"/>
      <w:r w:rsidR="000717D4" w:rsidRPr="00660E2B">
        <w:rPr>
          <w:rFonts w:ascii="Book Antiqua" w:eastAsia="Book Antiqua" w:hAnsi="Book Antiqua" w:cs="Book Antiqua"/>
          <w:color w:val="000000"/>
        </w:rPr>
        <w:t>Isse</w:t>
      </w:r>
      <w:proofErr w:type="spellEnd"/>
      <w:r w:rsidR="000717D4" w:rsidRPr="00660E2B">
        <w:rPr>
          <w:rFonts w:ascii="Book Antiqua" w:eastAsia="Book Antiqua" w:hAnsi="Book Antiqua" w:cs="Book Antiqua"/>
          <w:color w:val="000000"/>
        </w:rPr>
        <w:t xml:space="preserve"> A, </w:t>
      </w:r>
      <w:proofErr w:type="spellStart"/>
      <w:r w:rsidR="000717D4" w:rsidRPr="00660E2B">
        <w:rPr>
          <w:rFonts w:ascii="Book Antiqua" w:eastAsia="Book Antiqua" w:hAnsi="Book Antiqua" w:cs="Book Antiqua"/>
          <w:color w:val="000000"/>
        </w:rPr>
        <w:t>Norder</w:t>
      </w:r>
      <w:proofErr w:type="spellEnd"/>
      <w:r w:rsidR="000717D4" w:rsidRPr="00660E2B">
        <w:rPr>
          <w:rFonts w:ascii="Book Antiqua" w:eastAsia="Book Antiqua" w:hAnsi="Book Antiqua" w:cs="Book Antiqua"/>
          <w:color w:val="000000"/>
        </w:rPr>
        <w:t xml:space="preserve"> H, Nilsson L, </w:t>
      </w:r>
      <w:proofErr w:type="spellStart"/>
      <w:r w:rsidR="000717D4" w:rsidRPr="00660E2B">
        <w:rPr>
          <w:rFonts w:ascii="Book Antiqua" w:eastAsia="Book Antiqua" w:hAnsi="Book Antiqua" w:cs="Book Antiqua"/>
          <w:color w:val="000000"/>
        </w:rPr>
        <w:t>Magnius</w:t>
      </w:r>
      <w:proofErr w:type="spellEnd"/>
      <w:r w:rsidR="000717D4" w:rsidRPr="00660E2B">
        <w:rPr>
          <w:rFonts w:ascii="Book Antiqua" w:eastAsia="Book Antiqua" w:hAnsi="Book Antiqua" w:cs="Book Antiqua"/>
          <w:color w:val="000000"/>
        </w:rPr>
        <w:t xml:space="preserve"> L. The risk for hepatitis A, B, and C at two institutions for children in Somalia with different socioeconomic conditions. </w:t>
      </w:r>
      <w:r w:rsidR="000717D4" w:rsidRPr="00660E2B">
        <w:rPr>
          <w:rFonts w:ascii="Book Antiqua" w:eastAsia="Book Antiqua" w:hAnsi="Book Antiqua" w:cs="Book Antiqua"/>
          <w:i/>
          <w:iCs/>
          <w:color w:val="000000"/>
        </w:rPr>
        <w:t xml:space="preserve">Am J Trop Med </w:t>
      </w:r>
      <w:proofErr w:type="spellStart"/>
      <w:r w:rsidR="000717D4" w:rsidRPr="00660E2B">
        <w:rPr>
          <w:rFonts w:ascii="Book Antiqua" w:eastAsia="Book Antiqua" w:hAnsi="Book Antiqua" w:cs="Book Antiqua"/>
          <w:i/>
          <w:iCs/>
          <w:color w:val="000000"/>
        </w:rPr>
        <w:t>Hyg</w:t>
      </w:r>
      <w:proofErr w:type="spellEnd"/>
      <w:r w:rsidR="000717D4" w:rsidRPr="00660E2B">
        <w:rPr>
          <w:rFonts w:ascii="Book Antiqua" w:eastAsia="Book Antiqua" w:hAnsi="Book Antiqua" w:cs="Book Antiqua"/>
          <w:color w:val="000000"/>
        </w:rPr>
        <w:t xml:space="preserve"> 1992; </w:t>
      </w:r>
      <w:r w:rsidR="000717D4" w:rsidRPr="00660E2B">
        <w:rPr>
          <w:rFonts w:ascii="Book Antiqua" w:eastAsia="Book Antiqua" w:hAnsi="Book Antiqua" w:cs="Book Antiqua"/>
          <w:b/>
          <w:bCs/>
          <w:color w:val="000000"/>
        </w:rPr>
        <w:t>47</w:t>
      </w:r>
      <w:r w:rsidR="000717D4" w:rsidRPr="00660E2B">
        <w:rPr>
          <w:rFonts w:ascii="Book Antiqua" w:eastAsia="Book Antiqua" w:hAnsi="Book Antiqua" w:cs="Book Antiqua"/>
          <w:color w:val="000000"/>
        </w:rPr>
        <w:t>: 357-364 [PMID: 1524149 DOI: 10.4269/ajtmh.1992.47.357]</w:t>
      </w:r>
    </w:p>
    <w:p w14:paraId="6A1EF3A0"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25 </w:t>
      </w:r>
      <w:r w:rsidRPr="00660E2B">
        <w:rPr>
          <w:rFonts w:ascii="Book Antiqua" w:eastAsia="Book Antiqua" w:hAnsi="Book Antiqua" w:cs="Book Antiqua"/>
          <w:b/>
          <w:bCs/>
          <w:color w:val="000000"/>
        </w:rPr>
        <w:t>Bile KM</w:t>
      </w:r>
      <w:r w:rsidRPr="00660E2B">
        <w:rPr>
          <w:rFonts w:ascii="Book Antiqua" w:eastAsia="Book Antiqua" w:hAnsi="Book Antiqua" w:cs="Book Antiqua"/>
          <w:color w:val="000000"/>
        </w:rPr>
        <w:t xml:space="preserve">, Abdirahman M, Aden C, </w:t>
      </w:r>
      <w:proofErr w:type="spellStart"/>
      <w:r w:rsidRPr="00660E2B">
        <w:rPr>
          <w:rFonts w:ascii="Book Antiqua" w:eastAsia="Book Antiqua" w:hAnsi="Book Antiqua" w:cs="Book Antiqua"/>
          <w:color w:val="000000"/>
        </w:rPr>
        <w:t>Norder</w:t>
      </w:r>
      <w:proofErr w:type="spellEnd"/>
      <w:r w:rsidRPr="00660E2B">
        <w:rPr>
          <w:rFonts w:ascii="Book Antiqua" w:eastAsia="Book Antiqua" w:hAnsi="Book Antiqua" w:cs="Book Antiqua"/>
          <w:color w:val="000000"/>
        </w:rPr>
        <w:t xml:space="preserve"> H, </w:t>
      </w:r>
      <w:proofErr w:type="spellStart"/>
      <w:r w:rsidRPr="00660E2B">
        <w:rPr>
          <w:rFonts w:ascii="Book Antiqua" w:eastAsia="Book Antiqua" w:hAnsi="Book Antiqua" w:cs="Book Antiqua"/>
          <w:color w:val="000000"/>
        </w:rPr>
        <w:t>Magnius</w:t>
      </w:r>
      <w:proofErr w:type="spellEnd"/>
      <w:r w:rsidRPr="00660E2B">
        <w:rPr>
          <w:rFonts w:ascii="Book Antiqua" w:eastAsia="Book Antiqua" w:hAnsi="Book Antiqua" w:cs="Book Antiqua"/>
          <w:color w:val="000000"/>
        </w:rPr>
        <w:t xml:space="preserve"> L, Lindberg G, Nilsson LH. Minor role of hepatitis B virus in the causation of chronic liver disease in Somalia indicated by a case-control study. </w:t>
      </w:r>
      <w:r w:rsidRPr="00660E2B">
        <w:rPr>
          <w:rFonts w:ascii="Book Antiqua" w:eastAsia="Book Antiqua" w:hAnsi="Book Antiqua" w:cs="Book Antiqua"/>
          <w:i/>
          <w:iCs/>
          <w:color w:val="000000"/>
        </w:rPr>
        <w:t xml:space="preserve">Trans R Soc Trop Med </w:t>
      </w:r>
      <w:proofErr w:type="spellStart"/>
      <w:r w:rsidRPr="00660E2B">
        <w:rPr>
          <w:rFonts w:ascii="Book Antiqua" w:eastAsia="Book Antiqua" w:hAnsi="Book Antiqua" w:cs="Book Antiqua"/>
          <w:i/>
          <w:iCs/>
          <w:color w:val="000000"/>
        </w:rPr>
        <w:t>Hyg</w:t>
      </w:r>
      <w:proofErr w:type="spellEnd"/>
      <w:r w:rsidRPr="00660E2B">
        <w:rPr>
          <w:rFonts w:ascii="Book Antiqua" w:eastAsia="Book Antiqua" w:hAnsi="Book Antiqua" w:cs="Book Antiqua"/>
          <w:color w:val="000000"/>
        </w:rPr>
        <w:t xml:space="preserve"> 1991; </w:t>
      </w:r>
      <w:r w:rsidRPr="00660E2B">
        <w:rPr>
          <w:rFonts w:ascii="Book Antiqua" w:eastAsia="Book Antiqua" w:hAnsi="Book Antiqua" w:cs="Book Antiqua"/>
          <w:b/>
          <w:bCs/>
          <w:color w:val="000000"/>
        </w:rPr>
        <w:t>85</w:t>
      </w:r>
      <w:r w:rsidRPr="00660E2B">
        <w:rPr>
          <w:rFonts w:ascii="Book Antiqua" w:eastAsia="Book Antiqua" w:hAnsi="Book Antiqua" w:cs="Book Antiqua"/>
          <w:color w:val="000000"/>
        </w:rPr>
        <w:t>: 104-108 [PMID: 1712517 DOI: 10.1016/0035-9203(91)90177-z]</w:t>
      </w:r>
    </w:p>
    <w:p w14:paraId="4075247B"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lastRenderedPageBreak/>
        <w:t xml:space="preserve">26 </w:t>
      </w:r>
      <w:r w:rsidRPr="00660E2B">
        <w:rPr>
          <w:rFonts w:ascii="Book Antiqua" w:eastAsia="Book Antiqua" w:hAnsi="Book Antiqua" w:cs="Book Antiqua"/>
          <w:b/>
          <w:bCs/>
          <w:color w:val="000000"/>
        </w:rPr>
        <w:t>Bile KM</w:t>
      </w:r>
      <w:r w:rsidRPr="00660E2B">
        <w:rPr>
          <w:rFonts w:ascii="Book Antiqua" w:eastAsia="Book Antiqua" w:hAnsi="Book Antiqua" w:cs="Book Antiqua"/>
          <w:color w:val="000000"/>
        </w:rPr>
        <w:t xml:space="preserve">, Aden A, Lindberg G, Nilsson L, </w:t>
      </w:r>
      <w:proofErr w:type="spellStart"/>
      <w:r w:rsidRPr="00660E2B">
        <w:rPr>
          <w:rFonts w:ascii="Book Antiqua" w:eastAsia="Book Antiqua" w:hAnsi="Book Antiqua" w:cs="Book Antiqua"/>
          <w:color w:val="000000"/>
        </w:rPr>
        <w:t>Lidman</w:t>
      </w:r>
      <w:proofErr w:type="spellEnd"/>
      <w:r w:rsidRPr="00660E2B">
        <w:rPr>
          <w:rFonts w:ascii="Book Antiqua" w:eastAsia="Book Antiqua" w:hAnsi="Book Antiqua" w:cs="Book Antiqua"/>
          <w:color w:val="000000"/>
        </w:rPr>
        <w:t xml:space="preserve"> K, </w:t>
      </w:r>
      <w:proofErr w:type="spellStart"/>
      <w:r w:rsidRPr="00660E2B">
        <w:rPr>
          <w:rFonts w:ascii="Book Antiqua" w:eastAsia="Book Antiqua" w:hAnsi="Book Antiqua" w:cs="Book Antiqua"/>
          <w:color w:val="000000"/>
        </w:rPr>
        <w:t>Norder</w:t>
      </w:r>
      <w:proofErr w:type="spellEnd"/>
      <w:r w:rsidRPr="00660E2B">
        <w:rPr>
          <w:rFonts w:ascii="Book Antiqua" w:eastAsia="Book Antiqua" w:hAnsi="Book Antiqua" w:cs="Book Antiqua"/>
          <w:color w:val="000000"/>
        </w:rPr>
        <w:t xml:space="preserve"> H, </w:t>
      </w:r>
      <w:proofErr w:type="spellStart"/>
      <w:r w:rsidRPr="00660E2B">
        <w:rPr>
          <w:rFonts w:ascii="Book Antiqua" w:eastAsia="Book Antiqua" w:hAnsi="Book Antiqua" w:cs="Book Antiqua"/>
          <w:color w:val="000000"/>
        </w:rPr>
        <w:t>Magnius</w:t>
      </w:r>
      <w:proofErr w:type="spellEnd"/>
      <w:r w:rsidRPr="00660E2B">
        <w:rPr>
          <w:rFonts w:ascii="Book Antiqua" w:eastAsia="Book Antiqua" w:hAnsi="Book Antiqua" w:cs="Book Antiqua"/>
          <w:color w:val="000000"/>
        </w:rPr>
        <w:t xml:space="preserve"> L. Epidemiology of hepatitis B in Somalia: inference from a cross-sectional survey of serological markers. </w:t>
      </w:r>
      <w:r w:rsidRPr="00660E2B">
        <w:rPr>
          <w:rFonts w:ascii="Book Antiqua" w:eastAsia="Book Antiqua" w:hAnsi="Book Antiqua" w:cs="Book Antiqua"/>
          <w:i/>
          <w:iCs/>
          <w:color w:val="000000"/>
        </w:rPr>
        <w:t xml:space="preserve">Trans R Soc Trop Med </w:t>
      </w:r>
      <w:proofErr w:type="spellStart"/>
      <w:r w:rsidRPr="00660E2B">
        <w:rPr>
          <w:rFonts w:ascii="Book Antiqua" w:eastAsia="Book Antiqua" w:hAnsi="Book Antiqua" w:cs="Book Antiqua"/>
          <w:i/>
          <w:iCs/>
          <w:color w:val="000000"/>
        </w:rPr>
        <w:t>Hyg</w:t>
      </w:r>
      <w:proofErr w:type="spellEnd"/>
      <w:r w:rsidRPr="00660E2B">
        <w:rPr>
          <w:rFonts w:ascii="Book Antiqua" w:eastAsia="Book Antiqua" w:hAnsi="Book Antiqua" w:cs="Book Antiqua"/>
          <w:color w:val="000000"/>
        </w:rPr>
        <w:t xml:space="preserve"> 1987; </w:t>
      </w:r>
      <w:r w:rsidRPr="00660E2B">
        <w:rPr>
          <w:rFonts w:ascii="Book Antiqua" w:eastAsia="Book Antiqua" w:hAnsi="Book Antiqua" w:cs="Book Antiqua"/>
          <w:b/>
          <w:bCs/>
          <w:color w:val="000000"/>
        </w:rPr>
        <w:t>81</w:t>
      </w:r>
      <w:r w:rsidRPr="00660E2B">
        <w:rPr>
          <w:rFonts w:ascii="Book Antiqua" w:eastAsia="Book Antiqua" w:hAnsi="Book Antiqua" w:cs="Book Antiqua"/>
          <w:color w:val="000000"/>
        </w:rPr>
        <w:t>: 824-828 [PMID: 3502433 DOI: 10.1016/0035-9203(87)90043-5]</w:t>
      </w:r>
    </w:p>
    <w:p w14:paraId="690556FA"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27 </w:t>
      </w:r>
      <w:proofErr w:type="spellStart"/>
      <w:r w:rsidRPr="00660E2B">
        <w:rPr>
          <w:rFonts w:ascii="Book Antiqua" w:eastAsia="Book Antiqua" w:hAnsi="Book Antiqua" w:cs="Book Antiqua"/>
          <w:b/>
          <w:bCs/>
          <w:color w:val="000000"/>
        </w:rPr>
        <w:t>Sebastiani</w:t>
      </w:r>
      <w:proofErr w:type="spellEnd"/>
      <w:r w:rsidRPr="00660E2B">
        <w:rPr>
          <w:rFonts w:ascii="Book Antiqua" w:eastAsia="Book Antiqua" w:hAnsi="Book Antiqua" w:cs="Book Antiqua"/>
          <w:b/>
          <w:bCs/>
          <w:color w:val="000000"/>
        </w:rPr>
        <w:t xml:space="preserve"> A</w:t>
      </w:r>
      <w:r w:rsidRPr="00660E2B">
        <w:rPr>
          <w:rFonts w:ascii="Book Antiqua" w:eastAsia="Book Antiqua" w:hAnsi="Book Antiqua" w:cs="Book Antiqua"/>
          <w:color w:val="000000"/>
        </w:rPr>
        <w:t xml:space="preserve">, </w:t>
      </w:r>
      <w:proofErr w:type="spellStart"/>
      <w:r w:rsidRPr="00660E2B">
        <w:rPr>
          <w:rFonts w:ascii="Book Antiqua" w:eastAsia="Book Antiqua" w:hAnsi="Book Antiqua" w:cs="Book Antiqua"/>
          <w:color w:val="000000"/>
        </w:rPr>
        <w:t>Aceti</w:t>
      </w:r>
      <w:proofErr w:type="spellEnd"/>
      <w:r w:rsidRPr="00660E2B">
        <w:rPr>
          <w:rFonts w:ascii="Book Antiqua" w:eastAsia="Book Antiqua" w:hAnsi="Book Antiqua" w:cs="Book Antiqua"/>
          <w:color w:val="000000"/>
        </w:rPr>
        <w:t xml:space="preserve"> A, </w:t>
      </w:r>
      <w:proofErr w:type="spellStart"/>
      <w:r w:rsidRPr="00660E2B">
        <w:rPr>
          <w:rFonts w:ascii="Book Antiqua" w:eastAsia="Book Antiqua" w:hAnsi="Book Antiqua" w:cs="Book Antiqua"/>
          <w:color w:val="000000"/>
        </w:rPr>
        <w:t>Paparo</w:t>
      </w:r>
      <w:proofErr w:type="spellEnd"/>
      <w:r w:rsidRPr="00660E2B">
        <w:rPr>
          <w:rFonts w:ascii="Book Antiqua" w:eastAsia="Book Antiqua" w:hAnsi="Book Antiqua" w:cs="Book Antiqua"/>
          <w:color w:val="000000"/>
        </w:rPr>
        <w:t xml:space="preserve"> BS, </w:t>
      </w:r>
      <w:proofErr w:type="spellStart"/>
      <w:r w:rsidRPr="00660E2B">
        <w:rPr>
          <w:rFonts w:ascii="Book Antiqua" w:eastAsia="Book Antiqua" w:hAnsi="Book Antiqua" w:cs="Book Antiqua"/>
          <w:color w:val="000000"/>
        </w:rPr>
        <w:t>Pennica</w:t>
      </w:r>
      <w:proofErr w:type="spellEnd"/>
      <w:r w:rsidRPr="00660E2B">
        <w:rPr>
          <w:rFonts w:ascii="Book Antiqua" w:eastAsia="Book Antiqua" w:hAnsi="Book Antiqua" w:cs="Book Antiqua"/>
          <w:color w:val="000000"/>
        </w:rPr>
        <w:t xml:space="preserve"> A, </w:t>
      </w:r>
      <w:proofErr w:type="spellStart"/>
      <w:r w:rsidRPr="00660E2B">
        <w:rPr>
          <w:rFonts w:ascii="Book Antiqua" w:eastAsia="Book Antiqua" w:hAnsi="Book Antiqua" w:cs="Book Antiqua"/>
          <w:color w:val="000000"/>
        </w:rPr>
        <w:t>Ilardi</w:t>
      </w:r>
      <w:proofErr w:type="spellEnd"/>
      <w:r w:rsidRPr="00660E2B">
        <w:rPr>
          <w:rFonts w:ascii="Book Antiqua" w:eastAsia="Book Antiqua" w:hAnsi="Book Antiqua" w:cs="Book Antiqua"/>
          <w:color w:val="000000"/>
        </w:rPr>
        <w:t xml:space="preserve"> I, Bile K, Mohamud OM. Hepatitis B virus circulation in three different villages of Somalia. </w:t>
      </w:r>
      <w:r w:rsidRPr="00660E2B">
        <w:rPr>
          <w:rFonts w:ascii="Book Antiqua" w:eastAsia="Book Antiqua" w:hAnsi="Book Antiqua" w:cs="Book Antiqua"/>
          <w:i/>
          <w:iCs/>
          <w:color w:val="000000"/>
        </w:rPr>
        <w:t xml:space="preserve">Trans R Soc Trop Med </w:t>
      </w:r>
      <w:proofErr w:type="spellStart"/>
      <w:r w:rsidRPr="00660E2B">
        <w:rPr>
          <w:rFonts w:ascii="Book Antiqua" w:eastAsia="Book Antiqua" w:hAnsi="Book Antiqua" w:cs="Book Antiqua"/>
          <w:i/>
          <w:iCs/>
          <w:color w:val="000000"/>
        </w:rPr>
        <w:t>Hyg</w:t>
      </w:r>
      <w:proofErr w:type="spellEnd"/>
      <w:r w:rsidRPr="00660E2B">
        <w:rPr>
          <w:rFonts w:ascii="Book Antiqua" w:eastAsia="Book Antiqua" w:hAnsi="Book Antiqua" w:cs="Book Antiqua"/>
          <w:color w:val="000000"/>
        </w:rPr>
        <w:t xml:space="preserve"> 1985; </w:t>
      </w:r>
      <w:r w:rsidRPr="00660E2B">
        <w:rPr>
          <w:rFonts w:ascii="Book Antiqua" w:eastAsia="Book Antiqua" w:hAnsi="Book Antiqua" w:cs="Book Antiqua"/>
          <w:b/>
          <w:bCs/>
          <w:color w:val="000000"/>
        </w:rPr>
        <w:t>79</w:t>
      </w:r>
      <w:r w:rsidRPr="00660E2B">
        <w:rPr>
          <w:rFonts w:ascii="Book Antiqua" w:eastAsia="Book Antiqua" w:hAnsi="Book Antiqua" w:cs="Book Antiqua"/>
          <w:color w:val="000000"/>
        </w:rPr>
        <w:t>: 162-164 [PMID: 4002285 DOI: 10.1016/0035-9203(85)90323-2]</w:t>
      </w:r>
    </w:p>
    <w:p w14:paraId="0CE69BED"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28 </w:t>
      </w:r>
      <w:r w:rsidRPr="00660E2B">
        <w:rPr>
          <w:rFonts w:ascii="Book Antiqua" w:eastAsia="Book Antiqua" w:hAnsi="Book Antiqua" w:cs="Book Antiqua"/>
          <w:b/>
          <w:bCs/>
          <w:color w:val="000000"/>
        </w:rPr>
        <w:t>Hassan-</w:t>
      </w:r>
      <w:proofErr w:type="spellStart"/>
      <w:r w:rsidRPr="00660E2B">
        <w:rPr>
          <w:rFonts w:ascii="Book Antiqua" w:eastAsia="Book Antiqua" w:hAnsi="Book Antiqua" w:cs="Book Antiqua"/>
          <w:b/>
          <w:bCs/>
          <w:color w:val="000000"/>
        </w:rPr>
        <w:t>Kadle</w:t>
      </w:r>
      <w:proofErr w:type="spellEnd"/>
      <w:r w:rsidRPr="00660E2B">
        <w:rPr>
          <w:rFonts w:ascii="Book Antiqua" w:eastAsia="Book Antiqua" w:hAnsi="Book Antiqua" w:cs="Book Antiqua"/>
          <w:b/>
          <w:bCs/>
          <w:color w:val="000000"/>
        </w:rPr>
        <w:t xml:space="preserve"> MA</w:t>
      </w:r>
      <w:r w:rsidRPr="00660E2B">
        <w:rPr>
          <w:rFonts w:ascii="Book Antiqua" w:eastAsia="Book Antiqua" w:hAnsi="Book Antiqua" w:cs="Book Antiqua"/>
          <w:color w:val="000000"/>
        </w:rPr>
        <w:t xml:space="preserve">, Osman MS, </w:t>
      </w:r>
      <w:proofErr w:type="spellStart"/>
      <w:r w:rsidRPr="00660E2B">
        <w:rPr>
          <w:rFonts w:ascii="Book Antiqua" w:eastAsia="Book Antiqua" w:hAnsi="Book Antiqua" w:cs="Book Antiqua"/>
          <w:color w:val="000000"/>
        </w:rPr>
        <w:t>Ogurtsov</w:t>
      </w:r>
      <w:proofErr w:type="spellEnd"/>
      <w:r w:rsidRPr="00660E2B">
        <w:rPr>
          <w:rFonts w:ascii="Book Antiqua" w:eastAsia="Book Antiqua" w:hAnsi="Book Antiqua" w:cs="Book Antiqua"/>
          <w:color w:val="000000"/>
        </w:rPr>
        <w:t xml:space="preserve"> PP. Epidemiology of viral hepatitis in Somalia: Systematic review and meta-analysis study. </w:t>
      </w:r>
      <w:r w:rsidRPr="00660E2B">
        <w:rPr>
          <w:rFonts w:ascii="Book Antiqua" w:eastAsia="Book Antiqua" w:hAnsi="Book Antiqua" w:cs="Book Antiqua"/>
          <w:i/>
          <w:iCs/>
          <w:color w:val="000000"/>
        </w:rPr>
        <w:t>World J Gastroenterol</w:t>
      </w:r>
      <w:r w:rsidRPr="00660E2B">
        <w:rPr>
          <w:rFonts w:ascii="Book Antiqua" w:eastAsia="Book Antiqua" w:hAnsi="Book Antiqua" w:cs="Book Antiqua"/>
          <w:color w:val="000000"/>
        </w:rPr>
        <w:t xml:space="preserve"> 2018; </w:t>
      </w:r>
      <w:r w:rsidRPr="00660E2B">
        <w:rPr>
          <w:rFonts w:ascii="Book Antiqua" w:eastAsia="Book Antiqua" w:hAnsi="Book Antiqua" w:cs="Book Antiqua"/>
          <w:b/>
          <w:bCs/>
          <w:color w:val="000000"/>
        </w:rPr>
        <w:t>24</w:t>
      </w:r>
      <w:r w:rsidRPr="00660E2B">
        <w:rPr>
          <w:rFonts w:ascii="Book Antiqua" w:eastAsia="Book Antiqua" w:hAnsi="Book Antiqua" w:cs="Book Antiqua"/>
          <w:color w:val="000000"/>
        </w:rPr>
        <w:t>: 3927-3957 [PMID: 30228786 DOI: 10.3748/wjg.v24.i34.3927]</w:t>
      </w:r>
    </w:p>
    <w:p w14:paraId="05F8842E"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29 </w:t>
      </w:r>
      <w:r w:rsidRPr="00660E2B">
        <w:rPr>
          <w:rFonts w:ascii="Book Antiqua" w:eastAsia="Book Antiqua" w:hAnsi="Book Antiqua" w:cs="Book Antiqua"/>
          <w:b/>
          <w:bCs/>
          <w:color w:val="000000"/>
        </w:rPr>
        <w:t>Shire AM</w:t>
      </w:r>
      <w:r w:rsidRPr="00660E2B">
        <w:rPr>
          <w:rFonts w:ascii="Book Antiqua" w:eastAsia="Book Antiqua" w:hAnsi="Book Antiqua" w:cs="Book Antiqua"/>
          <w:color w:val="000000"/>
        </w:rPr>
        <w:t xml:space="preserve">, Sandhu DS, Kaiya JK, </w:t>
      </w:r>
      <w:proofErr w:type="spellStart"/>
      <w:r w:rsidRPr="00660E2B">
        <w:rPr>
          <w:rFonts w:ascii="Book Antiqua" w:eastAsia="Book Antiqua" w:hAnsi="Book Antiqua" w:cs="Book Antiqua"/>
          <w:color w:val="000000"/>
        </w:rPr>
        <w:t>Oseini</w:t>
      </w:r>
      <w:proofErr w:type="spellEnd"/>
      <w:r w:rsidRPr="00660E2B">
        <w:rPr>
          <w:rFonts w:ascii="Book Antiqua" w:eastAsia="Book Antiqua" w:hAnsi="Book Antiqua" w:cs="Book Antiqua"/>
          <w:color w:val="000000"/>
        </w:rPr>
        <w:t xml:space="preserve"> AM, Yang JD, </w:t>
      </w:r>
      <w:proofErr w:type="spellStart"/>
      <w:r w:rsidRPr="00660E2B">
        <w:rPr>
          <w:rFonts w:ascii="Book Antiqua" w:eastAsia="Book Antiqua" w:hAnsi="Book Antiqua" w:cs="Book Antiqua"/>
          <w:color w:val="000000"/>
        </w:rPr>
        <w:t>Chaiteerakij</w:t>
      </w:r>
      <w:proofErr w:type="spellEnd"/>
      <w:r w:rsidRPr="00660E2B">
        <w:rPr>
          <w:rFonts w:ascii="Book Antiqua" w:eastAsia="Book Antiqua" w:hAnsi="Book Antiqua" w:cs="Book Antiqua"/>
          <w:color w:val="000000"/>
        </w:rPr>
        <w:t xml:space="preserve"> R, Mettler TA, </w:t>
      </w:r>
      <w:proofErr w:type="spellStart"/>
      <w:r w:rsidRPr="00660E2B">
        <w:rPr>
          <w:rFonts w:ascii="Book Antiqua" w:eastAsia="Book Antiqua" w:hAnsi="Book Antiqua" w:cs="Book Antiqua"/>
          <w:color w:val="000000"/>
        </w:rPr>
        <w:t>Giama</w:t>
      </w:r>
      <w:proofErr w:type="spellEnd"/>
      <w:r w:rsidRPr="00660E2B">
        <w:rPr>
          <w:rFonts w:ascii="Book Antiqua" w:eastAsia="Book Antiqua" w:hAnsi="Book Antiqua" w:cs="Book Antiqua"/>
          <w:color w:val="000000"/>
        </w:rPr>
        <w:t xml:space="preserve"> NH, Roberts RO, </w:t>
      </w:r>
      <w:proofErr w:type="spellStart"/>
      <w:r w:rsidRPr="00660E2B">
        <w:rPr>
          <w:rFonts w:ascii="Book Antiqua" w:eastAsia="Book Antiqua" w:hAnsi="Book Antiqua" w:cs="Book Antiqua"/>
          <w:color w:val="000000"/>
        </w:rPr>
        <w:t>Therneau</w:t>
      </w:r>
      <w:proofErr w:type="spellEnd"/>
      <w:r w:rsidRPr="00660E2B">
        <w:rPr>
          <w:rFonts w:ascii="Book Antiqua" w:eastAsia="Book Antiqua" w:hAnsi="Book Antiqua" w:cs="Book Antiqua"/>
          <w:color w:val="000000"/>
        </w:rPr>
        <w:t xml:space="preserve"> TM, Petersen GM, Knutson KL, Roberts LR. Viral hepatitis among Somali immigrants in Minnesota: association of hepatitis C with hepatocellular carcinoma. </w:t>
      </w:r>
      <w:r w:rsidRPr="00660E2B">
        <w:rPr>
          <w:rFonts w:ascii="Book Antiqua" w:eastAsia="Book Antiqua" w:hAnsi="Book Antiqua" w:cs="Book Antiqua"/>
          <w:i/>
          <w:iCs/>
          <w:color w:val="000000"/>
        </w:rPr>
        <w:t>Mayo Clin Proc</w:t>
      </w:r>
      <w:r w:rsidRPr="00660E2B">
        <w:rPr>
          <w:rFonts w:ascii="Book Antiqua" w:eastAsia="Book Antiqua" w:hAnsi="Book Antiqua" w:cs="Book Antiqua"/>
          <w:color w:val="000000"/>
        </w:rPr>
        <w:t xml:space="preserve"> 2012; </w:t>
      </w:r>
      <w:r w:rsidRPr="00660E2B">
        <w:rPr>
          <w:rFonts w:ascii="Book Antiqua" w:eastAsia="Book Antiqua" w:hAnsi="Book Antiqua" w:cs="Book Antiqua"/>
          <w:b/>
          <w:bCs/>
          <w:color w:val="000000"/>
        </w:rPr>
        <w:t>87</w:t>
      </w:r>
      <w:r w:rsidRPr="00660E2B">
        <w:rPr>
          <w:rFonts w:ascii="Book Antiqua" w:eastAsia="Book Antiqua" w:hAnsi="Book Antiqua" w:cs="Book Antiqua"/>
          <w:color w:val="000000"/>
        </w:rPr>
        <w:t>: 17-24 [PMID: 22212964 DOI: 10.1016/j.mayocp.2011.08.001]</w:t>
      </w:r>
    </w:p>
    <w:p w14:paraId="29F38B37" w14:textId="7B9B43C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30 </w:t>
      </w:r>
      <w:proofErr w:type="spellStart"/>
      <w:r w:rsidRPr="00660E2B">
        <w:rPr>
          <w:rFonts w:ascii="Book Antiqua" w:eastAsia="Book Antiqua" w:hAnsi="Book Antiqua" w:cs="Book Antiqua"/>
          <w:b/>
          <w:bCs/>
          <w:color w:val="000000"/>
          <w:highlight w:val="yellow"/>
        </w:rPr>
        <w:t>Howden</w:t>
      </w:r>
      <w:proofErr w:type="spellEnd"/>
      <w:r w:rsidRPr="00660E2B">
        <w:rPr>
          <w:rFonts w:ascii="Book Antiqua" w:eastAsia="Book Antiqua" w:hAnsi="Book Antiqua" w:cs="Book Antiqua"/>
          <w:b/>
          <w:bCs/>
          <w:color w:val="000000"/>
          <w:highlight w:val="yellow"/>
        </w:rPr>
        <w:t xml:space="preserve"> LM</w:t>
      </w:r>
      <w:r w:rsidRPr="00660E2B">
        <w:rPr>
          <w:rFonts w:ascii="Book Antiqua" w:eastAsia="Book Antiqua" w:hAnsi="Book Antiqua" w:cs="Book Antiqua"/>
          <w:color w:val="000000"/>
          <w:highlight w:val="yellow"/>
        </w:rPr>
        <w:t>, Meyer JA. Age and Sex Composition: 2010. In: Bureau USC, editor. Economics and Statistics Administration</w:t>
      </w:r>
      <w:r w:rsidR="00C61A1B" w:rsidRPr="00660E2B">
        <w:rPr>
          <w:rFonts w:ascii="Book Antiqua" w:eastAsia="Book Antiqua" w:hAnsi="Book Antiqua" w:cs="Book Antiqua"/>
          <w:color w:val="000000"/>
          <w:highlight w:val="yellow"/>
        </w:rPr>
        <w:t>. United States: Census Bureau,</w:t>
      </w:r>
      <w:r w:rsidRPr="00660E2B">
        <w:rPr>
          <w:rFonts w:ascii="Book Antiqua" w:eastAsia="Book Antiqua" w:hAnsi="Book Antiqua" w:cs="Book Antiqua"/>
          <w:color w:val="000000"/>
          <w:highlight w:val="yellow"/>
        </w:rPr>
        <w:t xml:space="preserve"> 2011</w:t>
      </w:r>
    </w:p>
    <w:p w14:paraId="7F3080C9" w14:textId="093E7A28"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31 </w:t>
      </w:r>
      <w:r w:rsidRPr="00660E2B">
        <w:rPr>
          <w:rFonts w:ascii="Book Antiqua" w:eastAsia="Book Antiqua" w:hAnsi="Book Antiqua" w:cs="Book Antiqua"/>
          <w:b/>
          <w:bCs/>
          <w:color w:val="000000"/>
          <w:highlight w:val="yellow"/>
        </w:rPr>
        <w:t>Minnesota Compass</w:t>
      </w:r>
      <w:r w:rsidRPr="00660E2B">
        <w:rPr>
          <w:rFonts w:ascii="Book Antiqua" w:eastAsia="Book Antiqua" w:hAnsi="Book Antiqua" w:cs="Book Antiqua"/>
          <w:color w:val="000000"/>
          <w:highlight w:val="yellow"/>
        </w:rPr>
        <w:t>. Cultural Communities Methodology.</w:t>
      </w:r>
      <w:r w:rsidR="00553631" w:rsidRPr="00660E2B">
        <w:rPr>
          <w:rFonts w:ascii="Book Antiqua" w:eastAsia="Book Antiqua" w:hAnsi="Book Antiqua" w:cs="Book Antiqua"/>
          <w:color w:val="000000"/>
          <w:highlight w:val="yellow"/>
        </w:rPr>
        <w:t xml:space="preserve"> [cited 16 December 2021].</w:t>
      </w:r>
      <w:r w:rsidRPr="00660E2B">
        <w:rPr>
          <w:rFonts w:ascii="Book Antiqua" w:eastAsia="Book Antiqua" w:hAnsi="Book Antiqua" w:cs="Book Antiqua"/>
          <w:color w:val="000000"/>
          <w:highlight w:val="yellow"/>
        </w:rPr>
        <w:t xml:space="preserve"> Available from: </w:t>
      </w:r>
      <w:r w:rsidR="00553631" w:rsidRPr="00660E2B">
        <w:rPr>
          <w:rFonts w:ascii="Book Antiqua" w:eastAsia="Book Antiqua" w:hAnsi="Book Antiqua" w:cs="Book Antiqua"/>
          <w:color w:val="000000"/>
          <w:highlight w:val="yellow"/>
        </w:rPr>
        <w:t>https://www.mncompass.org/topics/demographics/cultural-communities/methodology</w:t>
      </w:r>
    </w:p>
    <w:p w14:paraId="02C9ADFD" w14:textId="6AA934A1"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32 </w:t>
      </w:r>
      <w:r w:rsidR="00553631" w:rsidRPr="00660E2B">
        <w:rPr>
          <w:rFonts w:ascii="Book Antiqua" w:eastAsia="Book Antiqua" w:hAnsi="Book Antiqua" w:cs="Book Antiqua"/>
          <w:b/>
          <w:bCs/>
          <w:color w:val="000000"/>
        </w:rPr>
        <w:t>Kim WR</w:t>
      </w:r>
      <w:r w:rsidR="00553631" w:rsidRPr="00660E2B">
        <w:rPr>
          <w:rFonts w:ascii="Book Antiqua" w:eastAsia="Book Antiqua" w:hAnsi="Book Antiqua" w:cs="Book Antiqua"/>
          <w:color w:val="000000"/>
        </w:rPr>
        <w:t xml:space="preserve">. Epidemiology of hepatitis B in the United States. </w:t>
      </w:r>
      <w:r w:rsidR="00553631" w:rsidRPr="00660E2B">
        <w:rPr>
          <w:rFonts w:ascii="Book Antiqua" w:eastAsia="Book Antiqua" w:hAnsi="Book Antiqua" w:cs="Book Antiqua"/>
          <w:i/>
          <w:iCs/>
          <w:color w:val="000000"/>
        </w:rPr>
        <w:t>Hepatology</w:t>
      </w:r>
      <w:r w:rsidR="00553631" w:rsidRPr="00660E2B">
        <w:rPr>
          <w:rFonts w:ascii="Book Antiqua" w:eastAsia="Book Antiqua" w:hAnsi="Book Antiqua" w:cs="Book Antiqua"/>
          <w:color w:val="000000"/>
        </w:rPr>
        <w:t xml:space="preserve"> 2009; </w:t>
      </w:r>
      <w:r w:rsidR="00553631" w:rsidRPr="00660E2B">
        <w:rPr>
          <w:rFonts w:ascii="Book Antiqua" w:eastAsia="Book Antiqua" w:hAnsi="Book Antiqua" w:cs="Book Antiqua"/>
          <w:b/>
          <w:bCs/>
          <w:color w:val="000000"/>
        </w:rPr>
        <w:t>49</w:t>
      </w:r>
      <w:r w:rsidR="00553631" w:rsidRPr="00660E2B">
        <w:rPr>
          <w:rFonts w:ascii="Book Antiqua" w:eastAsia="Book Antiqua" w:hAnsi="Book Antiqua" w:cs="Book Antiqua"/>
          <w:color w:val="000000"/>
        </w:rPr>
        <w:t>: S28-34 [PMID: 19399791 DOI: 10.1002/hep.22975]</w:t>
      </w:r>
    </w:p>
    <w:p w14:paraId="0E2465E8"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33 </w:t>
      </w:r>
      <w:proofErr w:type="spellStart"/>
      <w:r w:rsidRPr="00660E2B">
        <w:rPr>
          <w:rFonts w:ascii="Book Antiqua" w:eastAsia="Book Antiqua" w:hAnsi="Book Antiqua" w:cs="Book Antiqua"/>
          <w:b/>
          <w:bCs/>
          <w:color w:val="000000"/>
        </w:rPr>
        <w:t>Moosavy</w:t>
      </w:r>
      <w:proofErr w:type="spellEnd"/>
      <w:r w:rsidRPr="00660E2B">
        <w:rPr>
          <w:rFonts w:ascii="Book Antiqua" w:eastAsia="Book Antiqua" w:hAnsi="Book Antiqua" w:cs="Book Antiqua"/>
          <w:b/>
          <w:bCs/>
          <w:color w:val="000000"/>
        </w:rPr>
        <w:t xml:space="preserve"> SH</w:t>
      </w:r>
      <w:r w:rsidRPr="00660E2B">
        <w:rPr>
          <w:rFonts w:ascii="Book Antiqua" w:eastAsia="Book Antiqua" w:hAnsi="Book Antiqua" w:cs="Book Antiqua"/>
          <w:color w:val="000000"/>
        </w:rPr>
        <w:t xml:space="preserve">, </w:t>
      </w:r>
      <w:proofErr w:type="spellStart"/>
      <w:r w:rsidRPr="00660E2B">
        <w:rPr>
          <w:rFonts w:ascii="Book Antiqua" w:eastAsia="Book Antiqua" w:hAnsi="Book Antiqua" w:cs="Book Antiqua"/>
          <w:color w:val="000000"/>
        </w:rPr>
        <w:t>Davoodian</w:t>
      </w:r>
      <w:proofErr w:type="spellEnd"/>
      <w:r w:rsidRPr="00660E2B">
        <w:rPr>
          <w:rFonts w:ascii="Book Antiqua" w:eastAsia="Book Antiqua" w:hAnsi="Book Antiqua" w:cs="Book Antiqua"/>
          <w:color w:val="000000"/>
        </w:rPr>
        <w:t xml:space="preserve"> P, </w:t>
      </w:r>
      <w:proofErr w:type="spellStart"/>
      <w:r w:rsidRPr="00660E2B">
        <w:rPr>
          <w:rFonts w:ascii="Book Antiqua" w:eastAsia="Book Antiqua" w:hAnsi="Book Antiqua" w:cs="Book Antiqua"/>
          <w:color w:val="000000"/>
        </w:rPr>
        <w:t>Nazarnezhad</w:t>
      </w:r>
      <w:proofErr w:type="spellEnd"/>
      <w:r w:rsidRPr="00660E2B">
        <w:rPr>
          <w:rFonts w:ascii="Book Antiqua" w:eastAsia="Book Antiqua" w:hAnsi="Book Antiqua" w:cs="Book Antiqua"/>
          <w:color w:val="000000"/>
        </w:rPr>
        <w:t xml:space="preserve"> MA, </w:t>
      </w:r>
      <w:proofErr w:type="spellStart"/>
      <w:r w:rsidRPr="00660E2B">
        <w:rPr>
          <w:rFonts w:ascii="Book Antiqua" w:eastAsia="Book Antiqua" w:hAnsi="Book Antiqua" w:cs="Book Antiqua"/>
          <w:color w:val="000000"/>
        </w:rPr>
        <w:t>Nejatizaheh</w:t>
      </w:r>
      <w:proofErr w:type="spellEnd"/>
      <w:r w:rsidRPr="00660E2B">
        <w:rPr>
          <w:rFonts w:ascii="Book Antiqua" w:eastAsia="Book Antiqua" w:hAnsi="Book Antiqua" w:cs="Book Antiqua"/>
          <w:color w:val="000000"/>
        </w:rPr>
        <w:t xml:space="preserve"> A, </w:t>
      </w:r>
      <w:proofErr w:type="spellStart"/>
      <w:r w:rsidRPr="00660E2B">
        <w:rPr>
          <w:rFonts w:ascii="Book Antiqua" w:eastAsia="Book Antiqua" w:hAnsi="Book Antiqua" w:cs="Book Antiqua"/>
          <w:color w:val="000000"/>
        </w:rPr>
        <w:t>Eftekhar</w:t>
      </w:r>
      <w:proofErr w:type="spellEnd"/>
      <w:r w:rsidRPr="00660E2B">
        <w:rPr>
          <w:rFonts w:ascii="Book Antiqua" w:eastAsia="Book Antiqua" w:hAnsi="Book Antiqua" w:cs="Book Antiqua"/>
          <w:color w:val="000000"/>
        </w:rPr>
        <w:t xml:space="preserve"> E, </w:t>
      </w:r>
      <w:proofErr w:type="spellStart"/>
      <w:r w:rsidRPr="00660E2B">
        <w:rPr>
          <w:rFonts w:ascii="Book Antiqua" w:eastAsia="Book Antiqua" w:hAnsi="Book Antiqua" w:cs="Book Antiqua"/>
          <w:color w:val="000000"/>
        </w:rPr>
        <w:t>Mahboobi</w:t>
      </w:r>
      <w:proofErr w:type="spellEnd"/>
      <w:r w:rsidRPr="00660E2B">
        <w:rPr>
          <w:rFonts w:ascii="Book Antiqua" w:eastAsia="Book Antiqua" w:hAnsi="Book Antiqua" w:cs="Book Antiqua"/>
          <w:color w:val="000000"/>
        </w:rPr>
        <w:t xml:space="preserve"> H. Epidemiology, transmission, diagnosis, and outcome of Hepatitis C virus infection. </w:t>
      </w:r>
      <w:r w:rsidRPr="00660E2B">
        <w:rPr>
          <w:rFonts w:ascii="Book Antiqua" w:eastAsia="Book Antiqua" w:hAnsi="Book Antiqua" w:cs="Book Antiqua"/>
          <w:i/>
          <w:iCs/>
          <w:color w:val="000000"/>
        </w:rPr>
        <w:t>Electron Physician</w:t>
      </w:r>
      <w:r w:rsidRPr="00660E2B">
        <w:rPr>
          <w:rFonts w:ascii="Book Antiqua" w:eastAsia="Book Antiqua" w:hAnsi="Book Antiqua" w:cs="Book Antiqua"/>
          <w:color w:val="000000"/>
        </w:rPr>
        <w:t xml:space="preserve"> 2017; </w:t>
      </w:r>
      <w:r w:rsidRPr="00660E2B">
        <w:rPr>
          <w:rFonts w:ascii="Book Antiqua" w:eastAsia="Book Antiqua" w:hAnsi="Book Antiqua" w:cs="Book Antiqua"/>
          <w:b/>
          <w:bCs/>
          <w:color w:val="000000"/>
        </w:rPr>
        <w:t>9</w:t>
      </w:r>
      <w:r w:rsidRPr="00660E2B">
        <w:rPr>
          <w:rFonts w:ascii="Book Antiqua" w:eastAsia="Book Antiqua" w:hAnsi="Book Antiqua" w:cs="Book Antiqua"/>
          <w:color w:val="000000"/>
        </w:rPr>
        <w:t>: 5646-5656 [PMID: 29238510 DOI: 10.19082/5646]</w:t>
      </w:r>
    </w:p>
    <w:p w14:paraId="25662218" w14:textId="7CBC9C04"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34 </w:t>
      </w:r>
      <w:r w:rsidR="00DE3E07" w:rsidRPr="00660E2B">
        <w:rPr>
          <w:rFonts w:ascii="Book Antiqua" w:eastAsia="Book Antiqua" w:hAnsi="Book Antiqua" w:cs="Book Antiqua"/>
          <w:color w:val="000000"/>
          <w:highlight w:val="yellow"/>
        </w:rPr>
        <w:t>US Department of Commerce</w:t>
      </w:r>
      <w:r w:rsidRPr="00660E2B">
        <w:rPr>
          <w:rFonts w:ascii="Book Antiqua" w:eastAsia="Book Antiqua" w:hAnsi="Book Antiqua" w:cs="Book Antiqua"/>
          <w:color w:val="000000"/>
          <w:highlight w:val="yellow"/>
        </w:rPr>
        <w:t xml:space="preserve">. </w:t>
      </w:r>
      <w:r w:rsidR="00CB1D8C" w:rsidRPr="00660E2B">
        <w:rPr>
          <w:rFonts w:ascii="Book Antiqua" w:eastAsia="Book Antiqua" w:hAnsi="Book Antiqua" w:cs="Book Antiqua"/>
          <w:color w:val="000000"/>
          <w:highlight w:val="yellow"/>
        </w:rPr>
        <w:t>2020</w:t>
      </w:r>
      <w:r w:rsidRPr="00660E2B">
        <w:rPr>
          <w:rFonts w:ascii="Book Antiqua" w:eastAsia="Book Antiqua" w:hAnsi="Book Antiqua" w:cs="Book Antiqua"/>
          <w:color w:val="000000"/>
          <w:highlight w:val="yellow"/>
        </w:rPr>
        <w:t xml:space="preserve">. </w:t>
      </w:r>
      <w:r w:rsidR="00CB1D8C" w:rsidRPr="00660E2B">
        <w:rPr>
          <w:rFonts w:ascii="Book Antiqua" w:eastAsia="Book Antiqua" w:hAnsi="Book Antiqua" w:cs="Book Antiqua"/>
          <w:color w:val="000000"/>
          <w:highlight w:val="yellow"/>
        </w:rPr>
        <w:t xml:space="preserve">[cited 16 December 2021]. </w:t>
      </w:r>
      <w:r w:rsidRPr="00660E2B">
        <w:rPr>
          <w:rFonts w:ascii="Book Antiqua" w:eastAsia="Book Antiqua" w:hAnsi="Book Antiqua" w:cs="Book Antiqua"/>
          <w:color w:val="000000"/>
          <w:highlight w:val="yellow"/>
        </w:rPr>
        <w:t>Available from: https://www.commerce.gov/</w:t>
      </w:r>
    </w:p>
    <w:p w14:paraId="5A36AEA9"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35 </w:t>
      </w:r>
      <w:r w:rsidRPr="00660E2B">
        <w:rPr>
          <w:rFonts w:ascii="Book Antiqua" w:eastAsia="Book Antiqua" w:hAnsi="Book Antiqua" w:cs="Book Antiqua"/>
          <w:b/>
          <w:bCs/>
          <w:color w:val="000000"/>
        </w:rPr>
        <w:t>Yang JD</w:t>
      </w:r>
      <w:r w:rsidRPr="00660E2B">
        <w:rPr>
          <w:rFonts w:ascii="Book Antiqua" w:eastAsia="Book Antiqua" w:hAnsi="Book Antiqua" w:cs="Book Antiqua"/>
          <w:color w:val="000000"/>
        </w:rPr>
        <w:t xml:space="preserve">, </w:t>
      </w:r>
      <w:proofErr w:type="spellStart"/>
      <w:r w:rsidRPr="00660E2B">
        <w:rPr>
          <w:rFonts w:ascii="Book Antiqua" w:eastAsia="Book Antiqua" w:hAnsi="Book Antiqua" w:cs="Book Antiqua"/>
          <w:color w:val="000000"/>
        </w:rPr>
        <w:t>Altekruse</w:t>
      </w:r>
      <w:proofErr w:type="spellEnd"/>
      <w:r w:rsidRPr="00660E2B">
        <w:rPr>
          <w:rFonts w:ascii="Book Antiqua" w:eastAsia="Book Antiqua" w:hAnsi="Book Antiqua" w:cs="Book Antiqua"/>
          <w:color w:val="000000"/>
        </w:rPr>
        <w:t xml:space="preserve"> SF, Nguyen MH, Gores GJ, Roberts LR. Impact of country of birth on age at the time of diagnosis of hepatocellular carcinoma in the United States. </w:t>
      </w:r>
      <w:r w:rsidRPr="00660E2B">
        <w:rPr>
          <w:rFonts w:ascii="Book Antiqua" w:eastAsia="Book Antiqua" w:hAnsi="Book Antiqua" w:cs="Book Antiqua"/>
          <w:i/>
          <w:iCs/>
          <w:color w:val="000000"/>
        </w:rPr>
        <w:t>Cancer</w:t>
      </w:r>
      <w:r w:rsidRPr="00660E2B">
        <w:rPr>
          <w:rFonts w:ascii="Book Antiqua" w:eastAsia="Book Antiqua" w:hAnsi="Book Antiqua" w:cs="Book Antiqua"/>
          <w:color w:val="000000"/>
        </w:rPr>
        <w:t xml:space="preserve"> 2017; </w:t>
      </w:r>
      <w:r w:rsidRPr="00660E2B">
        <w:rPr>
          <w:rFonts w:ascii="Book Antiqua" w:eastAsia="Book Antiqua" w:hAnsi="Book Antiqua" w:cs="Book Antiqua"/>
          <w:b/>
          <w:bCs/>
          <w:color w:val="000000"/>
        </w:rPr>
        <w:t>123</w:t>
      </w:r>
      <w:r w:rsidRPr="00660E2B">
        <w:rPr>
          <w:rFonts w:ascii="Book Antiqua" w:eastAsia="Book Antiqua" w:hAnsi="Book Antiqua" w:cs="Book Antiqua"/>
          <w:color w:val="000000"/>
        </w:rPr>
        <w:t>: 81-89 [PMID: 27571320 DOI: 10.1002/cncr.30246]</w:t>
      </w:r>
    </w:p>
    <w:p w14:paraId="7ED76F38"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lastRenderedPageBreak/>
        <w:t xml:space="preserve">36 </w:t>
      </w:r>
      <w:proofErr w:type="spellStart"/>
      <w:r w:rsidRPr="00660E2B">
        <w:rPr>
          <w:rFonts w:ascii="Book Antiqua" w:eastAsia="Book Antiqua" w:hAnsi="Book Antiqua" w:cs="Book Antiqua"/>
          <w:b/>
          <w:bCs/>
          <w:color w:val="000000"/>
        </w:rPr>
        <w:t>Ogunwobi</w:t>
      </w:r>
      <w:proofErr w:type="spellEnd"/>
      <w:r w:rsidRPr="00660E2B">
        <w:rPr>
          <w:rFonts w:ascii="Book Antiqua" w:eastAsia="Book Antiqua" w:hAnsi="Book Antiqua" w:cs="Book Antiqua"/>
          <w:b/>
          <w:bCs/>
          <w:color w:val="000000"/>
        </w:rPr>
        <w:t xml:space="preserve"> OO</w:t>
      </w:r>
      <w:r w:rsidRPr="00660E2B">
        <w:rPr>
          <w:rFonts w:ascii="Book Antiqua" w:eastAsia="Book Antiqua" w:hAnsi="Book Antiqua" w:cs="Book Antiqua"/>
          <w:color w:val="000000"/>
        </w:rPr>
        <w:t xml:space="preserve">, </w:t>
      </w:r>
      <w:proofErr w:type="spellStart"/>
      <w:r w:rsidRPr="00660E2B">
        <w:rPr>
          <w:rFonts w:ascii="Book Antiqua" w:eastAsia="Book Antiqua" w:hAnsi="Book Antiqua" w:cs="Book Antiqua"/>
          <w:color w:val="000000"/>
        </w:rPr>
        <w:t>Dibba</w:t>
      </w:r>
      <w:proofErr w:type="spellEnd"/>
      <w:r w:rsidRPr="00660E2B">
        <w:rPr>
          <w:rFonts w:ascii="Book Antiqua" w:eastAsia="Book Antiqua" w:hAnsi="Book Antiqua" w:cs="Book Antiqua"/>
          <w:color w:val="000000"/>
        </w:rPr>
        <w:t xml:space="preserve"> O, Zhu L, </w:t>
      </w:r>
      <w:proofErr w:type="spellStart"/>
      <w:r w:rsidRPr="00660E2B">
        <w:rPr>
          <w:rFonts w:ascii="Book Antiqua" w:eastAsia="Book Antiqua" w:hAnsi="Book Antiqua" w:cs="Book Antiqua"/>
          <w:color w:val="000000"/>
        </w:rPr>
        <w:t>Ilboudo</w:t>
      </w:r>
      <w:proofErr w:type="spellEnd"/>
      <w:r w:rsidRPr="00660E2B">
        <w:rPr>
          <w:rFonts w:ascii="Book Antiqua" w:eastAsia="Book Antiqua" w:hAnsi="Book Antiqua" w:cs="Book Antiqua"/>
          <w:color w:val="000000"/>
        </w:rPr>
        <w:t xml:space="preserve"> A, Tan Y, Fraser MA, Ma GX. Hepatitis B Virus Screening and Vaccination in First-generation African Immigrants: A Pilot Study. </w:t>
      </w:r>
      <w:r w:rsidRPr="00660E2B">
        <w:rPr>
          <w:rFonts w:ascii="Book Antiqua" w:eastAsia="Book Antiqua" w:hAnsi="Book Antiqua" w:cs="Book Antiqua"/>
          <w:i/>
          <w:iCs/>
          <w:color w:val="000000"/>
        </w:rPr>
        <w:t>J Community Health</w:t>
      </w:r>
      <w:r w:rsidRPr="00660E2B">
        <w:rPr>
          <w:rFonts w:ascii="Book Antiqua" w:eastAsia="Book Antiqua" w:hAnsi="Book Antiqua" w:cs="Book Antiqua"/>
          <w:color w:val="000000"/>
        </w:rPr>
        <w:t xml:space="preserve"> 2019; </w:t>
      </w:r>
      <w:r w:rsidRPr="00660E2B">
        <w:rPr>
          <w:rFonts w:ascii="Book Antiqua" w:eastAsia="Book Antiqua" w:hAnsi="Book Antiqua" w:cs="Book Antiqua"/>
          <w:b/>
          <w:bCs/>
          <w:color w:val="000000"/>
        </w:rPr>
        <w:t>44</w:t>
      </w:r>
      <w:r w:rsidRPr="00660E2B">
        <w:rPr>
          <w:rFonts w:ascii="Book Antiqua" w:eastAsia="Book Antiqua" w:hAnsi="Book Antiqua" w:cs="Book Antiqua"/>
          <w:color w:val="000000"/>
        </w:rPr>
        <w:t>: 1037-1043 [PMID: 31123877 DOI: 10.1007/s10900-019-00668-z]</w:t>
      </w:r>
    </w:p>
    <w:p w14:paraId="29D2B1C7"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37 </w:t>
      </w:r>
      <w:r w:rsidRPr="00660E2B">
        <w:rPr>
          <w:rFonts w:ascii="Book Antiqua" w:eastAsia="Book Antiqua" w:hAnsi="Book Antiqua" w:cs="Book Antiqua"/>
          <w:b/>
          <w:bCs/>
          <w:color w:val="000000"/>
        </w:rPr>
        <w:t>Khan A</w:t>
      </w:r>
      <w:r w:rsidRPr="00660E2B">
        <w:rPr>
          <w:rFonts w:ascii="Book Antiqua" w:eastAsia="Book Antiqua" w:hAnsi="Book Antiqua" w:cs="Book Antiqua"/>
          <w:color w:val="000000"/>
        </w:rPr>
        <w:t xml:space="preserve">, Qazi J. Risk factors and molecular epidemiology of HBV and HCV in internally displaced persons (IDPs) of North Waziristan Agency, Pakistan. </w:t>
      </w:r>
      <w:r w:rsidRPr="00660E2B">
        <w:rPr>
          <w:rFonts w:ascii="Book Antiqua" w:eastAsia="Book Antiqua" w:hAnsi="Book Antiqua" w:cs="Book Antiqua"/>
          <w:i/>
          <w:iCs/>
          <w:color w:val="000000"/>
        </w:rPr>
        <w:t>J Pak Med Assoc</w:t>
      </w:r>
      <w:r w:rsidRPr="00660E2B">
        <w:rPr>
          <w:rFonts w:ascii="Book Antiqua" w:eastAsia="Book Antiqua" w:hAnsi="Book Antiqua" w:cs="Book Antiqua"/>
          <w:color w:val="000000"/>
        </w:rPr>
        <w:t xml:space="preserve"> 2018; </w:t>
      </w:r>
      <w:r w:rsidRPr="00660E2B">
        <w:rPr>
          <w:rFonts w:ascii="Book Antiqua" w:eastAsia="Book Antiqua" w:hAnsi="Book Antiqua" w:cs="Book Antiqua"/>
          <w:b/>
          <w:bCs/>
          <w:color w:val="000000"/>
        </w:rPr>
        <w:t>68</w:t>
      </w:r>
      <w:r w:rsidRPr="00660E2B">
        <w:rPr>
          <w:rFonts w:ascii="Book Antiqua" w:eastAsia="Book Antiqua" w:hAnsi="Book Antiqua" w:cs="Book Antiqua"/>
          <w:color w:val="000000"/>
        </w:rPr>
        <w:t>: 165-169 [PMID: 29479087]</w:t>
      </w:r>
    </w:p>
    <w:p w14:paraId="12FAF1A4" w14:textId="7C937ADB"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38 </w:t>
      </w:r>
      <w:r w:rsidR="00553631" w:rsidRPr="00660E2B">
        <w:rPr>
          <w:rFonts w:ascii="Book Antiqua" w:eastAsia="Book Antiqua" w:hAnsi="Book Antiqua" w:cs="Book Antiqua"/>
          <w:b/>
          <w:bCs/>
          <w:color w:val="000000"/>
        </w:rPr>
        <w:t>Park JW</w:t>
      </w:r>
      <w:r w:rsidR="00553631" w:rsidRPr="00660E2B">
        <w:rPr>
          <w:rFonts w:ascii="Book Antiqua" w:eastAsia="Book Antiqua" w:hAnsi="Book Antiqua" w:cs="Book Antiqua"/>
          <w:color w:val="000000"/>
        </w:rPr>
        <w:t xml:space="preserve">, Chen M, Colombo M, Roberts LR, Schwartz M, Chen PJ, Kudo M, Johnson P, Wagner S, Orsini LS, Sherman M. Global patterns of hepatocellular carcinoma management from diagnosis to death: the BRIDGE Study. </w:t>
      </w:r>
      <w:r w:rsidR="00553631" w:rsidRPr="00660E2B">
        <w:rPr>
          <w:rFonts w:ascii="Book Antiqua" w:eastAsia="Book Antiqua" w:hAnsi="Book Antiqua" w:cs="Book Antiqua"/>
          <w:i/>
          <w:iCs/>
          <w:color w:val="000000"/>
        </w:rPr>
        <w:t>Liver Int</w:t>
      </w:r>
      <w:r w:rsidR="00553631" w:rsidRPr="00660E2B">
        <w:rPr>
          <w:rFonts w:ascii="Book Antiqua" w:eastAsia="Book Antiqua" w:hAnsi="Book Antiqua" w:cs="Book Antiqua"/>
          <w:color w:val="000000"/>
        </w:rPr>
        <w:t xml:space="preserve"> 2015; </w:t>
      </w:r>
      <w:r w:rsidR="00553631" w:rsidRPr="00660E2B">
        <w:rPr>
          <w:rFonts w:ascii="Book Antiqua" w:eastAsia="Book Antiqua" w:hAnsi="Book Antiqua" w:cs="Book Antiqua"/>
          <w:b/>
          <w:bCs/>
          <w:color w:val="000000"/>
        </w:rPr>
        <w:t>35</w:t>
      </w:r>
      <w:r w:rsidR="00553631" w:rsidRPr="00660E2B">
        <w:rPr>
          <w:rFonts w:ascii="Book Antiqua" w:eastAsia="Book Antiqua" w:hAnsi="Book Antiqua" w:cs="Book Antiqua"/>
          <w:color w:val="000000"/>
        </w:rPr>
        <w:t>: 2155-2166 [PMID: 25752327 DOI: 10.1111/liv.12818]</w:t>
      </w:r>
    </w:p>
    <w:p w14:paraId="4014EBF5"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39 </w:t>
      </w:r>
      <w:proofErr w:type="spellStart"/>
      <w:r w:rsidRPr="00660E2B">
        <w:rPr>
          <w:rFonts w:ascii="Book Antiqua" w:eastAsia="Book Antiqua" w:hAnsi="Book Antiqua" w:cs="Book Antiqua"/>
          <w:b/>
          <w:bCs/>
          <w:color w:val="000000"/>
        </w:rPr>
        <w:t>Omata</w:t>
      </w:r>
      <w:proofErr w:type="spellEnd"/>
      <w:r w:rsidRPr="00660E2B">
        <w:rPr>
          <w:rFonts w:ascii="Book Antiqua" w:eastAsia="Book Antiqua" w:hAnsi="Book Antiqua" w:cs="Book Antiqua"/>
          <w:b/>
          <w:bCs/>
          <w:color w:val="000000"/>
        </w:rPr>
        <w:t xml:space="preserve"> M</w:t>
      </w:r>
      <w:r w:rsidRPr="00660E2B">
        <w:rPr>
          <w:rFonts w:ascii="Book Antiqua" w:eastAsia="Book Antiqua" w:hAnsi="Book Antiqua" w:cs="Book Antiqua"/>
          <w:color w:val="000000"/>
        </w:rPr>
        <w:t xml:space="preserve">, Cheng AL, </w:t>
      </w:r>
      <w:proofErr w:type="spellStart"/>
      <w:r w:rsidRPr="00660E2B">
        <w:rPr>
          <w:rFonts w:ascii="Book Antiqua" w:eastAsia="Book Antiqua" w:hAnsi="Book Antiqua" w:cs="Book Antiqua"/>
          <w:color w:val="000000"/>
        </w:rPr>
        <w:t>Kokudo</w:t>
      </w:r>
      <w:proofErr w:type="spellEnd"/>
      <w:r w:rsidRPr="00660E2B">
        <w:rPr>
          <w:rFonts w:ascii="Book Antiqua" w:eastAsia="Book Antiqua" w:hAnsi="Book Antiqua" w:cs="Book Antiqua"/>
          <w:color w:val="000000"/>
        </w:rPr>
        <w:t xml:space="preserve"> N, Kudo M, Lee JM, Jia J, </w:t>
      </w:r>
      <w:proofErr w:type="spellStart"/>
      <w:r w:rsidRPr="00660E2B">
        <w:rPr>
          <w:rFonts w:ascii="Book Antiqua" w:eastAsia="Book Antiqua" w:hAnsi="Book Antiqua" w:cs="Book Antiqua"/>
          <w:color w:val="000000"/>
        </w:rPr>
        <w:t>Tateishi</w:t>
      </w:r>
      <w:proofErr w:type="spellEnd"/>
      <w:r w:rsidRPr="00660E2B">
        <w:rPr>
          <w:rFonts w:ascii="Book Antiqua" w:eastAsia="Book Antiqua" w:hAnsi="Book Antiqua" w:cs="Book Antiqua"/>
          <w:color w:val="000000"/>
        </w:rPr>
        <w:t xml:space="preserve"> R, Han KH, Chawla YK, </w:t>
      </w:r>
      <w:proofErr w:type="spellStart"/>
      <w:r w:rsidRPr="00660E2B">
        <w:rPr>
          <w:rFonts w:ascii="Book Antiqua" w:eastAsia="Book Antiqua" w:hAnsi="Book Antiqua" w:cs="Book Antiqua"/>
          <w:color w:val="000000"/>
        </w:rPr>
        <w:t>Shiina</w:t>
      </w:r>
      <w:proofErr w:type="spellEnd"/>
      <w:r w:rsidRPr="00660E2B">
        <w:rPr>
          <w:rFonts w:ascii="Book Antiqua" w:eastAsia="Book Antiqua" w:hAnsi="Book Antiqua" w:cs="Book Antiqua"/>
          <w:color w:val="000000"/>
        </w:rPr>
        <w:t xml:space="preserve"> S, Jafri W, </w:t>
      </w:r>
      <w:proofErr w:type="spellStart"/>
      <w:r w:rsidRPr="00660E2B">
        <w:rPr>
          <w:rFonts w:ascii="Book Antiqua" w:eastAsia="Book Antiqua" w:hAnsi="Book Antiqua" w:cs="Book Antiqua"/>
          <w:color w:val="000000"/>
        </w:rPr>
        <w:t>Payawal</w:t>
      </w:r>
      <w:proofErr w:type="spellEnd"/>
      <w:r w:rsidRPr="00660E2B">
        <w:rPr>
          <w:rFonts w:ascii="Book Antiqua" w:eastAsia="Book Antiqua" w:hAnsi="Book Antiqua" w:cs="Book Antiqua"/>
          <w:color w:val="000000"/>
        </w:rPr>
        <w:t xml:space="preserve"> DA, Ohki T, Ogasawara S, Chen PJ, </w:t>
      </w:r>
      <w:proofErr w:type="spellStart"/>
      <w:r w:rsidRPr="00660E2B">
        <w:rPr>
          <w:rFonts w:ascii="Book Antiqua" w:eastAsia="Book Antiqua" w:hAnsi="Book Antiqua" w:cs="Book Antiqua"/>
          <w:color w:val="000000"/>
        </w:rPr>
        <w:t>Lesmana</w:t>
      </w:r>
      <w:proofErr w:type="spellEnd"/>
      <w:r w:rsidRPr="00660E2B">
        <w:rPr>
          <w:rFonts w:ascii="Book Antiqua" w:eastAsia="Book Antiqua" w:hAnsi="Book Antiqua" w:cs="Book Antiqua"/>
          <w:color w:val="000000"/>
        </w:rPr>
        <w:t xml:space="preserve"> CRA, </w:t>
      </w:r>
      <w:proofErr w:type="spellStart"/>
      <w:r w:rsidRPr="00660E2B">
        <w:rPr>
          <w:rFonts w:ascii="Book Antiqua" w:eastAsia="Book Antiqua" w:hAnsi="Book Antiqua" w:cs="Book Antiqua"/>
          <w:color w:val="000000"/>
        </w:rPr>
        <w:t>Lesmana</w:t>
      </w:r>
      <w:proofErr w:type="spellEnd"/>
      <w:r w:rsidRPr="00660E2B">
        <w:rPr>
          <w:rFonts w:ascii="Book Antiqua" w:eastAsia="Book Antiqua" w:hAnsi="Book Antiqua" w:cs="Book Antiqua"/>
          <w:color w:val="000000"/>
        </w:rPr>
        <w:t xml:space="preserve"> LA, </w:t>
      </w:r>
      <w:proofErr w:type="spellStart"/>
      <w:r w:rsidRPr="00660E2B">
        <w:rPr>
          <w:rFonts w:ascii="Book Antiqua" w:eastAsia="Book Antiqua" w:hAnsi="Book Antiqua" w:cs="Book Antiqua"/>
          <w:color w:val="000000"/>
        </w:rPr>
        <w:t>Gani</w:t>
      </w:r>
      <w:proofErr w:type="spellEnd"/>
      <w:r w:rsidRPr="00660E2B">
        <w:rPr>
          <w:rFonts w:ascii="Book Antiqua" w:eastAsia="Book Antiqua" w:hAnsi="Book Antiqua" w:cs="Book Antiqua"/>
          <w:color w:val="000000"/>
        </w:rPr>
        <w:t xml:space="preserve"> RA, Obi S, </w:t>
      </w:r>
      <w:proofErr w:type="spellStart"/>
      <w:r w:rsidRPr="00660E2B">
        <w:rPr>
          <w:rFonts w:ascii="Book Antiqua" w:eastAsia="Book Antiqua" w:hAnsi="Book Antiqua" w:cs="Book Antiqua"/>
          <w:color w:val="000000"/>
        </w:rPr>
        <w:t>Dokmeci</w:t>
      </w:r>
      <w:proofErr w:type="spellEnd"/>
      <w:r w:rsidRPr="00660E2B">
        <w:rPr>
          <w:rFonts w:ascii="Book Antiqua" w:eastAsia="Book Antiqua" w:hAnsi="Book Antiqua" w:cs="Book Antiqua"/>
          <w:color w:val="000000"/>
        </w:rPr>
        <w:t xml:space="preserve"> AK, Sarin SK. Asia-Pacific clinical practice guidelines on the management of hepatocellular carcinoma: a 2017 update. </w:t>
      </w:r>
      <w:r w:rsidRPr="00660E2B">
        <w:rPr>
          <w:rFonts w:ascii="Book Antiqua" w:eastAsia="Book Antiqua" w:hAnsi="Book Antiqua" w:cs="Book Antiqua"/>
          <w:i/>
          <w:iCs/>
          <w:color w:val="000000"/>
        </w:rPr>
        <w:t>Hepatol Int</w:t>
      </w:r>
      <w:r w:rsidRPr="00660E2B">
        <w:rPr>
          <w:rFonts w:ascii="Book Antiqua" w:eastAsia="Book Antiqua" w:hAnsi="Book Antiqua" w:cs="Book Antiqua"/>
          <w:color w:val="000000"/>
        </w:rPr>
        <w:t xml:space="preserve"> 2017; </w:t>
      </w:r>
      <w:r w:rsidRPr="00660E2B">
        <w:rPr>
          <w:rFonts w:ascii="Book Antiqua" w:eastAsia="Book Antiqua" w:hAnsi="Book Antiqua" w:cs="Book Antiqua"/>
          <w:b/>
          <w:bCs/>
          <w:color w:val="000000"/>
        </w:rPr>
        <w:t>11</w:t>
      </w:r>
      <w:r w:rsidRPr="00660E2B">
        <w:rPr>
          <w:rFonts w:ascii="Book Antiqua" w:eastAsia="Book Antiqua" w:hAnsi="Book Antiqua" w:cs="Book Antiqua"/>
          <w:color w:val="000000"/>
        </w:rPr>
        <w:t>: 317-370 [PMID: 28620797 DOI: 10.1007/s12072-017-9799-9]</w:t>
      </w:r>
    </w:p>
    <w:p w14:paraId="7DACE580"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40 </w:t>
      </w:r>
      <w:proofErr w:type="spellStart"/>
      <w:r w:rsidRPr="00660E2B">
        <w:rPr>
          <w:rFonts w:ascii="Book Antiqua" w:eastAsia="Book Antiqua" w:hAnsi="Book Antiqua" w:cs="Book Antiqua"/>
          <w:b/>
          <w:bCs/>
          <w:color w:val="000000"/>
        </w:rPr>
        <w:t>Bruix</w:t>
      </w:r>
      <w:proofErr w:type="spellEnd"/>
      <w:r w:rsidRPr="00660E2B">
        <w:rPr>
          <w:rFonts w:ascii="Book Antiqua" w:eastAsia="Book Antiqua" w:hAnsi="Book Antiqua" w:cs="Book Antiqua"/>
          <w:b/>
          <w:bCs/>
          <w:color w:val="000000"/>
        </w:rPr>
        <w:t xml:space="preserve"> J</w:t>
      </w:r>
      <w:r w:rsidRPr="00660E2B">
        <w:rPr>
          <w:rFonts w:ascii="Book Antiqua" w:eastAsia="Book Antiqua" w:hAnsi="Book Antiqua" w:cs="Book Antiqua"/>
          <w:color w:val="000000"/>
        </w:rPr>
        <w:t xml:space="preserve">, Sherman M; American Association for the Study of Liver Diseases. Management of hepatocellular carcinoma: an update. </w:t>
      </w:r>
      <w:r w:rsidRPr="00660E2B">
        <w:rPr>
          <w:rFonts w:ascii="Book Antiqua" w:eastAsia="Book Antiqua" w:hAnsi="Book Antiqua" w:cs="Book Antiqua"/>
          <w:i/>
          <w:iCs/>
          <w:color w:val="000000"/>
        </w:rPr>
        <w:t>Hepatology</w:t>
      </w:r>
      <w:r w:rsidRPr="00660E2B">
        <w:rPr>
          <w:rFonts w:ascii="Book Antiqua" w:eastAsia="Book Antiqua" w:hAnsi="Book Antiqua" w:cs="Book Antiqua"/>
          <w:color w:val="000000"/>
        </w:rPr>
        <w:t xml:space="preserve"> 2011; </w:t>
      </w:r>
      <w:r w:rsidRPr="00660E2B">
        <w:rPr>
          <w:rFonts w:ascii="Book Antiqua" w:eastAsia="Book Antiqua" w:hAnsi="Book Antiqua" w:cs="Book Antiqua"/>
          <w:b/>
          <w:bCs/>
          <w:color w:val="000000"/>
        </w:rPr>
        <w:t>53</w:t>
      </w:r>
      <w:r w:rsidRPr="00660E2B">
        <w:rPr>
          <w:rFonts w:ascii="Book Antiqua" w:eastAsia="Book Antiqua" w:hAnsi="Book Antiqua" w:cs="Book Antiqua"/>
          <w:color w:val="000000"/>
        </w:rPr>
        <w:t>: 1020-1022 [PMID: 21374666 DOI: 10.1002/hep.24199]</w:t>
      </w:r>
    </w:p>
    <w:p w14:paraId="6CED54FC"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41 </w:t>
      </w:r>
      <w:r w:rsidRPr="00660E2B">
        <w:rPr>
          <w:rFonts w:ascii="Book Antiqua" w:eastAsia="Book Antiqua" w:hAnsi="Book Antiqua" w:cs="Book Antiqua"/>
          <w:b/>
          <w:bCs/>
          <w:color w:val="000000"/>
        </w:rPr>
        <w:t>Song P</w:t>
      </w:r>
      <w:r w:rsidRPr="00660E2B">
        <w:rPr>
          <w:rFonts w:ascii="Book Antiqua" w:eastAsia="Book Antiqua" w:hAnsi="Book Antiqua" w:cs="Book Antiqua"/>
          <w:color w:val="000000"/>
        </w:rPr>
        <w:t xml:space="preserve">, </w:t>
      </w:r>
      <w:proofErr w:type="spellStart"/>
      <w:r w:rsidRPr="00660E2B">
        <w:rPr>
          <w:rFonts w:ascii="Book Antiqua" w:eastAsia="Book Antiqua" w:hAnsi="Book Antiqua" w:cs="Book Antiqua"/>
          <w:color w:val="000000"/>
        </w:rPr>
        <w:t>Tobe</w:t>
      </w:r>
      <w:proofErr w:type="spellEnd"/>
      <w:r w:rsidRPr="00660E2B">
        <w:rPr>
          <w:rFonts w:ascii="Book Antiqua" w:eastAsia="Book Antiqua" w:hAnsi="Book Antiqua" w:cs="Book Antiqua"/>
          <w:color w:val="000000"/>
        </w:rPr>
        <w:t xml:space="preserve"> RG, Inagaki Y, </w:t>
      </w:r>
      <w:proofErr w:type="spellStart"/>
      <w:r w:rsidRPr="00660E2B">
        <w:rPr>
          <w:rFonts w:ascii="Book Antiqua" w:eastAsia="Book Antiqua" w:hAnsi="Book Antiqua" w:cs="Book Antiqua"/>
          <w:color w:val="000000"/>
        </w:rPr>
        <w:t>Kokudo</w:t>
      </w:r>
      <w:proofErr w:type="spellEnd"/>
      <w:r w:rsidRPr="00660E2B">
        <w:rPr>
          <w:rFonts w:ascii="Book Antiqua" w:eastAsia="Book Antiqua" w:hAnsi="Book Antiqua" w:cs="Book Antiqua"/>
          <w:color w:val="000000"/>
        </w:rPr>
        <w:t xml:space="preserve"> N, Hasegawa K, Sugawara Y, Tang W. The management of hepatocellular carcinoma around the world: a comparison of guidelines from 2001 to 2011. </w:t>
      </w:r>
      <w:r w:rsidRPr="00660E2B">
        <w:rPr>
          <w:rFonts w:ascii="Book Antiqua" w:eastAsia="Book Antiqua" w:hAnsi="Book Antiqua" w:cs="Book Antiqua"/>
          <w:i/>
          <w:iCs/>
          <w:color w:val="000000"/>
        </w:rPr>
        <w:t>Liver Int</w:t>
      </w:r>
      <w:r w:rsidRPr="00660E2B">
        <w:rPr>
          <w:rFonts w:ascii="Book Antiqua" w:eastAsia="Book Antiqua" w:hAnsi="Book Antiqua" w:cs="Book Antiqua"/>
          <w:color w:val="000000"/>
        </w:rPr>
        <w:t xml:space="preserve"> 2012; </w:t>
      </w:r>
      <w:r w:rsidRPr="00660E2B">
        <w:rPr>
          <w:rFonts w:ascii="Book Antiqua" w:eastAsia="Book Antiqua" w:hAnsi="Book Antiqua" w:cs="Book Antiqua"/>
          <w:b/>
          <w:bCs/>
          <w:color w:val="000000"/>
        </w:rPr>
        <w:t>32</w:t>
      </w:r>
      <w:r w:rsidRPr="00660E2B">
        <w:rPr>
          <w:rFonts w:ascii="Book Antiqua" w:eastAsia="Book Antiqua" w:hAnsi="Book Antiqua" w:cs="Book Antiqua"/>
          <w:color w:val="000000"/>
        </w:rPr>
        <w:t>: 1053-1063 [PMID: 22432445 DOI: 10.1111/j.1478-3231.2012.02792.x]</w:t>
      </w:r>
    </w:p>
    <w:p w14:paraId="67E2408E" w14:textId="543A204F"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42 </w:t>
      </w:r>
      <w:r w:rsidRPr="00660E2B">
        <w:rPr>
          <w:rFonts w:ascii="Book Antiqua" w:eastAsia="Book Antiqua" w:hAnsi="Book Antiqua" w:cs="Book Antiqua"/>
          <w:b/>
          <w:bCs/>
          <w:color w:val="000000"/>
        </w:rPr>
        <w:t>European Association for the Study of the Liver. Electronic address: easloffice@easloffice.eu</w:t>
      </w:r>
      <w:r w:rsidRPr="00660E2B">
        <w:rPr>
          <w:rFonts w:ascii="Book Antiqua" w:eastAsia="Book Antiqua" w:hAnsi="Book Antiqua" w:cs="Book Antiqua"/>
          <w:color w:val="000000"/>
        </w:rPr>
        <w:t xml:space="preserve">; European Association for the Study of the Liver. EASL Clinical Practice Guidelines: Management of hepatocellular carcinoma. </w:t>
      </w:r>
      <w:r w:rsidRPr="00660E2B">
        <w:rPr>
          <w:rFonts w:ascii="Book Antiqua" w:eastAsia="Book Antiqua" w:hAnsi="Book Antiqua" w:cs="Book Antiqua"/>
          <w:i/>
          <w:iCs/>
          <w:color w:val="000000"/>
        </w:rPr>
        <w:t>J Hepatol</w:t>
      </w:r>
      <w:r w:rsidRPr="00660E2B">
        <w:rPr>
          <w:rFonts w:ascii="Book Antiqua" w:eastAsia="Book Antiqua" w:hAnsi="Book Antiqua" w:cs="Book Antiqua"/>
          <w:color w:val="000000"/>
        </w:rPr>
        <w:t xml:space="preserve"> 2018; </w:t>
      </w:r>
      <w:r w:rsidRPr="00660E2B">
        <w:rPr>
          <w:rFonts w:ascii="Book Antiqua" w:eastAsia="Book Antiqua" w:hAnsi="Book Antiqua" w:cs="Book Antiqua"/>
          <w:b/>
          <w:bCs/>
          <w:color w:val="000000"/>
        </w:rPr>
        <w:t>69</w:t>
      </w:r>
      <w:r w:rsidRPr="00660E2B">
        <w:rPr>
          <w:rFonts w:ascii="Book Antiqua" w:eastAsia="Book Antiqua" w:hAnsi="Book Antiqua" w:cs="Book Antiqua"/>
          <w:color w:val="000000"/>
        </w:rPr>
        <w:t>: 182-236 [PMID: 29628281 DOI: 10.1016/j.jhep.2018.03.019]</w:t>
      </w:r>
    </w:p>
    <w:p w14:paraId="6DD36EE9"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43 </w:t>
      </w:r>
      <w:r w:rsidRPr="00660E2B">
        <w:rPr>
          <w:rFonts w:ascii="Book Antiqua" w:eastAsia="Book Antiqua" w:hAnsi="Book Antiqua" w:cs="Book Antiqua"/>
          <w:b/>
          <w:bCs/>
          <w:color w:val="000000"/>
        </w:rPr>
        <w:t>Johnson P</w:t>
      </w:r>
      <w:r w:rsidRPr="00660E2B">
        <w:rPr>
          <w:rFonts w:ascii="Book Antiqua" w:eastAsia="Book Antiqua" w:hAnsi="Book Antiqua" w:cs="Book Antiqua"/>
          <w:color w:val="000000"/>
        </w:rPr>
        <w:t xml:space="preserve">, Berhane S, </w:t>
      </w:r>
      <w:proofErr w:type="spellStart"/>
      <w:r w:rsidRPr="00660E2B">
        <w:rPr>
          <w:rFonts w:ascii="Book Antiqua" w:eastAsia="Book Antiqua" w:hAnsi="Book Antiqua" w:cs="Book Antiqua"/>
          <w:color w:val="000000"/>
        </w:rPr>
        <w:t>Kagebayashi</w:t>
      </w:r>
      <w:proofErr w:type="spellEnd"/>
      <w:r w:rsidRPr="00660E2B">
        <w:rPr>
          <w:rFonts w:ascii="Book Antiqua" w:eastAsia="Book Antiqua" w:hAnsi="Book Antiqua" w:cs="Book Antiqua"/>
          <w:color w:val="000000"/>
        </w:rPr>
        <w:t xml:space="preserve"> C, </w:t>
      </w:r>
      <w:proofErr w:type="spellStart"/>
      <w:r w:rsidRPr="00660E2B">
        <w:rPr>
          <w:rFonts w:ascii="Book Antiqua" w:eastAsia="Book Antiqua" w:hAnsi="Book Antiqua" w:cs="Book Antiqua"/>
          <w:color w:val="000000"/>
        </w:rPr>
        <w:t>Satomura</w:t>
      </w:r>
      <w:proofErr w:type="spellEnd"/>
      <w:r w:rsidRPr="00660E2B">
        <w:rPr>
          <w:rFonts w:ascii="Book Antiqua" w:eastAsia="Book Antiqua" w:hAnsi="Book Antiqua" w:cs="Book Antiqua"/>
          <w:color w:val="000000"/>
        </w:rPr>
        <w:t xml:space="preserve"> S, Teng M, Fox R, Yeo W, Mo F, Lai P, Chan SL, Tada T, Toyoda H, </w:t>
      </w:r>
      <w:proofErr w:type="spellStart"/>
      <w:r w:rsidRPr="00660E2B">
        <w:rPr>
          <w:rFonts w:ascii="Book Antiqua" w:eastAsia="Book Antiqua" w:hAnsi="Book Antiqua" w:cs="Book Antiqua"/>
          <w:color w:val="000000"/>
        </w:rPr>
        <w:t>Kumada</w:t>
      </w:r>
      <w:proofErr w:type="spellEnd"/>
      <w:r w:rsidRPr="00660E2B">
        <w:rPr>
          <w:rFonts w:ascii="Book Antiqua" w:eastAsia="Book Antiqua" w:hAnsi="Book Antiqua" w:cs="Book Antiqua"/>
          <w:color w:val="000000"/>
        </w:rPr>
        <w:t xml:space="preserve"> T. Impact of disease stage and </w:t>
      </w:r>
      <w:proofErr w:type="spellStart"/>
      <w:r w:rsidRPr="00660E2B">
        <w:rPr>
          <w:rFonts w:ascii="Book Antiqua" w:eastAsia="Book Antiqua" w:hAnsi="Book Antiqua" w:cs="Book Antiqua"/>
          <w:color w:val="000000"/>
        </w:rPr>
        <w:t>aetiology</w:t>
      </w:r>
      <w:proofErr w:type="spellEnd"/>
      <w:r w:rsidRPr="00660E2B">
        <w:rPr>
          <w:rFonts w:ascii="Book Antiqua" w:eastAsia="Book Antiqua" w:hAnsi="Book Antiqua" w:cs="Book Antiqua"/>
          <w:color w:val="000000"/>
        </w:rPr>
        <w:t xml:space="preserve"> on </w:t>
      </w:r>
      <w:r w:rsidRPr="00660E2B">
        <w:rPr>
          <w:rFonts w:ascii="Book Antiqua" w:eastAsia="Book Antiqua" w:hAnsi="Book Antiqua" w:cs="Book Antiqua"/>
          <w:color w:val="000000"/>
        </w:rPr>
        <w:lastRenderedPageBreak/>
        <w:t xml:space="preserve">survival in hepatocellular carcinoma: implications for surveillance. </w:t>
      </w:r>
      <w:r w:rsidRPr="00660E2B">
        <w:rPr>
          <w:rFonts w:ascii="Book Antiqua" w:eastAsia="Book Antiqua" w:hAnsi="Book Antiqua" w:cs="Book Antiqua"/>
          <w:i/>
          <w:iCs/>
          <w:color w:val="000000"/>
        </w:rPr>
        <w:t>Br J Cancer</w:t>
      </w:r>
      <w:r w:rsidRPr="00660E2B">
        <w:rPr>
          <w:rFonts w:ascii="Book Antiqua" w:eastAsia="Book Antiqua" w:hAnsi="Book Antiqua" w:cs="Book Antiqua"/>
          <w:color w:val="000000"/>
        </w:rPr>
        <w:t xml:space="preserve"> 2017; </w:t>
      </w:r>
      <w:r w:rsidRPr="00660E2B">
        <w:rPr>
          <w:rFonts w:ascii="Book Antiqua" w:eastAsia="Book Antiqua" w:hAnsi="Book Antiqua" w:cs="Book Antiqua"/>
          <w:b/>
          <w:bCs/>
          <w:color w:val="000000"/>
        </w:rPr>
        <w:t>116</w:t>
      </w:r>
      <w:r w:rsidRPr="00660E2B">
        <w:rPr>
          <w:rFonts w:ascii="Book Antiqua" w:eastAsia="Book Antiqua" w:hAnsi="Book Antiqua" w:cs="Book Antiqua"/>
          <w:color w:val="000000"/>
        </w:rPr>
        <w:t>: 441-447 [PMID: 28081537 DOI: 10.1038/bjc.2016.422]</w:t>
      </w:r>
    </w:p>
    <w:p w14:paraId="6352CCFD"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44 </w:t>
      </w:r>
      <w:r w:rsidRPr="00660E2B">
        <w:rPr>
          <w:rFonts w:ascii="Book Antiqua" w:eastAsia="Book Antiqua" w:hAnsi="Book Antiqua" w:cs="Book Antiqua"/>
          <w:b/>
          <w:bCs/>
          <w:color w:val="000000"/>
        </w:rPr>
        <w:t>Zhang BH</w:t>
      </w:r>
      <w:r w:rsidRPr="00660E2B">
        <w:rPr>
          <w:rFonts w:ascii="Book Antiqua" w:eastAsia="Book Antiqua" w:hAnsi="Book Antiqua" w:cs="Book Antiqua"/>
          <w:color w:val="000000"/>
        </w:rPr>
        <w:t xml:space="preserve">, Yang BH, Tang ZY. Randomized controlled trial of screening for hepatocellular carcinoma. </w:t>
      </w:r>
      <w:r w:rsidRPr="00660E2B">
        <w:rPr>
          <w:rFonts w:ascii="Book Antiqua" w:eastAsia="Book Antiqua" w:hAnsi="Book Antiqua" w:cs="Book Antiqua"/>
          <w:i/>
          <w:iCs/>
          <w:color w:val="000000"/>
        </w:rPr>
        <w:t>J Cancer Res Clin Oncol</w:t>
      </w:r>
      <w:r w:rsidRPr="00660E2B">
        <w:rPr>
          <w:rFonts w:ascii="Book Antiqua" w:eastAsia="Book Antiqua" w:hAnsi="Book Antiqua" w:cs="Book Antiqua"/>
          <w:color w:val="000000"/>
        </w:rPr>
        <w:t xml:space="preserve"> 2004; </w:t>
      </w:r>
      <w:r w:rsidRPr="00660E2B">
        <w:rPr>
          <w:rFonts w:ascii="Book Antiqua" w:eastAsia="Book Antiqua" w:hAnsi="Book Antiqua" w:cs="Book Antiqua"/>
          <w:b/>
          <w:bCs/>
          <w:color w:val="000000"/>
        </w:rPr>
        <w:t>130</w:t>
      </w:r>
      <w:r w:rsidRPr="00660E2B">
        <w:rPr>
          <w:rFonts w:ascii="Book Antiqua" w:eastAsia="Book Antiqua" w:hAnsi="Book Antiqua" w:cs="Book Antiqua"/>
          <w:color w:val="000000"/>
        </w:rPr>
        <w:t>: 417-422 [PMID: 15042359 DOI: 10.1007/s00432-004-0552-0]</w:t>
      </w:r>
    </w:p>
    <w:p w14:paraId="7A8EF8EC"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45 </w:t>
      </w:r>
      <w:r w:rsidRPr="00660E2B">
        <w:rPr>
          <w:rFonts w:ascii="Book Antiqua" w:eastAsia="Book Antiqua" w:hAnsi="Book Antiqua" w:cs="Book Antiqua"/>
          <w:b/>
          <w:bCs/>
          <w:color w:val="000000"/>
        </w:rPr>
        <w:t>Mittal S</w:t>
      </w:r>
      <w:r w:rsidRPr="00660E2B">
        <w:rPr>
          <w:rFonts w:ascii="Book Antiqua" w:eastAsia="Book Antiqua" w:hAnsi="Book Antiqua" w:cs="Book Antiqua"/>
          <w:color w:val="000000"/>
        </w:rPr>
        <w:t xml:space="preserve">, Kanwal F, Ying J, Chung R, </w:t>
      </w:r>
      <w:proofErr w:type="spellStart"/>
      <w:r w:rsidRPr="00660E2B">
        <w:rPr>
          <w:rFonts w:ascii="Book Antiqua" w:eastAsia="Book Antiqua" w:hAnsi="Book Antiqua" w:cs="Book Antiqua"/>
          <w:color w:val="000000"/>
        </w:rPr>
        <w:t>Sada</w:t>
      </w:r>
      <w:proofErr w:type="spellEnd"/>
      <w:r w:rsidRPr="00660E2B">
        <w:rPr>
          <w:rFonts w:ascii="Book Antiqua" w:eastAsia="Book Antiqua" w:hAnsi="Book Antiqua" w:cs="Book Antiqua"/>
          <w:color w:val="000000"/>
        </w:rPr>
        <w:t xml:space="preserve"> YH, Temple S, Davila JA, El-</w:t>
      </w:r>
      <w:proofErr w:type="spellStart"/>
      <w:r w:rsidRPr="00660E2B">
        <w:rPr>
          <w:rFonts w:ascii="Book Antiqua" w:eastAsia="Book Antiqua" w:hAnsi="Book Antiqua" w:cs="Book Antiqua"/>
          <w:color w:val="000000"/>
        </w:rPr>
        <w:t>Serag</w:t>
      </w:r>
      <w:proofErr w:type="spellEnd"/>
      <w:r w:rsidRPr="00660E2B">
        <w:rPr>
          <w:rFonts w:ascii="Book Antiqua" w:eastAsia="Book Antiqua" w:hAnsi="Book Antiqua" w:cs="Book Antiqua"/>
          <w:color w:val="000000"/>
        </w:rPr>
        <w:t xml:space="preserve"> HB. Effectiveness of surveillance for hepatocellular carcinoma in clinical practice: A United States cohort. </w:t>
      </w:r>
      <w:r w:rsidRPr="00660E2B">
        <w:rPr>
          <w:rFonts w:ascii="Book Antiqua" w:eastAsia="Book Antiqua" w:hAnsi="Book Antiqua" w:cs="Book Antiqua"/>
          <w:i/>
          <w:iCs/>
          <w:color w:val="000000"/>
        </w:rPr>
        <w:t>J Hepatol</w:t>
      </w:r>
      <w:r w:rsidRPr="00660E2B">
        <w:rPr>
          <w:rFonts w:ascii="Book Antiqua" w:eastAsia="Book Antiqua" w:hAnsi="Book Antiqua" w:cs="Book Antiqua"/>
          <w:color w:val="000000"/>
        </w:rPr>
        <w:t xml:space="preserve"> 2016; </w:t>
      </w:r>
      <w:r w:rsidRPr="00660E2B">
        <w:rPr>
          <w:rFonts w:ascii="Book Antiqua" w:eastAsia="Book Antiqua" w:hAnsi="Book Antiqua" w:cs="Book Antiqua"/>
          <w:b/>
          <w:bCs/>
          <w:color w:val="000000"/>
        </w:rPr>
        <w:t>65</w:t>
      </w:r>
      <w:r w:rsidRPr="00660E2B">
        <w:rPr>
          <w:rFonts w:ascii="Book Antiqua" w:eastAsia="Book Antiqua" w:hAnsi="Book Antiqua" w:cs="Book Antiqua"/>
          <w:color w:val="000000"/>
        </w:rPr>
        <w:t>: 1148-1154 [PMID: 27476765 DOI: 10.1016/j.jhep.2016.07.025]</w:t>
      </w:r>
    </w:p>
    <w:p w14:paraId="59F06EF8" w14:textId="1F82F452"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46 </w:t>
      </w:r>
      <w:r w:rsidRPr="00660E2B">
        <w:rPr>
          <w:rFonts w:ascii="Book Antiqua" w:eastAsia="Book Antiqua" w:hAnsi="Book Antiqua" w:cs="Book Antiqua"/>
          <w:b/>
          <w:bCs/>
          <w:color w:val="000000"/>
          <w:highlight w:val="yellow"/>
        </w:rPr>
        <w:t>Minnesota Department of Health</w:t>
      </w:r>
      <w:r w:rsidRPr="00660E2B">
        <w:rPr>
          <w:rFonts w:ascii="Book Antiqua" w:eastAsia="Book Antiqua" w:hAnsi="Book Antiqua" w:cs="Book Antiqua"/>
          <w:color w:val="000000"/>
          <w:highlight w:val="yellow"/>
        </w:rPr>
        <w:t>. Liver and Intrahepatic Bile Duct Cancer</w:t>
      </w:r>
      <w:r w:rsidR="000A10BA" w:rsidRPr="00660E2B">
        <w:rPr>
          <w:rFonts w:ascii="Book Antiqua" w:eastAsia="Book Antiqua" w:hAnsi="Book Antiqua" w:cs="Book Antiqua"/>
          <w:color w:val="000000"/>
          <w:highlight w:val="yellow"/>
        </w:rPr>
        <w:t>.</w:t>
      </w:r>
      <w:r w:rsidRPr="00660E2B">
        <w:rPr>
          <w:rFonts w:ascii="Book Antiqua" w:eastAsia="Book Antiqua" w:hAnsi="Book Antiqua" w:cs="Book Antiqua"/>
          <w:color w:val="000000"/>
          <w:highlight w:val="yellow"/>
        </w:rPr>
        <w:t xml:space="preserve"> [</w:t>
      </w:r>
      <w:r w:rsidR="000A10BA" w:rsidRPr="00660E2B">
        <w:rPr>
          <w:rFonts w:ascii="Book Antiqua" w:eastAsia="Book Antiqua" w:hAnsi="Book Antiqua" w:cs="Book Antiqua"/>
          <w:color w:val="000000"/>
          <w:highlight w:val="yellow"/>
        </w:rPr>
        <w:t>cited 20 December 2021</w:t>
      </w:r>
      <w:r w:rsidRPr="00660E2B">
        <w:rPr>
          <w:rFonts w:ascii="Book Antiqua" w:eastAsia="Book Antiqua" w:hAnsi="Book Antiqua" w:cs="Book Antiqua"/>
          <w:color w:val="000000"/>
          <w:highlight w:val="yellow"/>
        </w:rPr>
        <w:t xml:space="preserve">]. Available from: </w:t>
      </w:r>
      <w:r w:rsidR="000A10BA" w:rsidRPr="00660E2B">
        <w:rPr>
          <w:rFonts w:ascii="Book Antiqua" w:eastAsia="Book Antiqua" w:hAnsi="Book Antiqua" w:cs="Book Antiqua"/>
          <w:color w:val="000000"/>
          <w:highlight w:val="yellow"/>
        </w:rPr>
        <w:t>https://www.health.state.mn.us/data/mcrs/docs/livercancerfff.pdf</w:t>
      </w:r>
    </w:p>
    <w:p w14:paraId="77DDF609" w14:textId="1B9B95A4"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47 </w:t>
      </w:r>
      <w:r w:rsidRPr="00660E2B">
        <w:rPr>
          <w:rFonts w:ascii="Book Antiqua" w:eastAsia="Book Antiqua" w:hAnsi="Book Antiqua" w:cs="Book Antiqua"/>
          <w:b/>
          <w:bCs/>
          <w:color w:val="000000"/>
          <w:highlight w:val="yellow"/>
        </w:rPr>
        <w:t>Minnesota Compass</w:t>
      </w:r>
      <w:r w:rsidRPr="00660E2B">
        <w:rPr>
          <w:rFonts w:ascii="Book Antiqua" w:eastAsia="Book Antiqua" w:hAnsi="Book Antiqua" w:cs="Book Antiqua"/>
          <w:color w:val="000000"/>
          <w:highlight w:val="yellow"/>
        </w:rPr>
        <w:t>. Somali population. 2020.</w:t>
      </w:r>
      <w:r w:rsidR="000A10BA" w:rsidRPr="00660E2B">
        <w:rPr>
          <w:rFonts w:ascii="Book Antiqua" w:eastAsia="Book Antiqua" w:hAnsi="Book Antiqua" w:cs="Book Antiqua"/>
          <w:color w:val="000000"/>
          <w:highlight w:val="yellow"/>
        </w:rPr>
        <w:t xml:space="preserve"> [cited 20 December 2021].</w:t>
      </w:r>
      <w:r w:rsidRPr="00660E2B">
        <w:rPr>
          <w:rFonts w:ascii="Book Antiqua" w:eastAsia="Book Antiqua" w:hAnsi="Book Antiqua" w:cs="Book Antiqua"/>
          <w:color w:val="000000"/>
          <w:highlight w:val="yellow"/>
        </w:rPr>
        <w:t xml:space="preserve"> Available from: </w:t>
      </w:r>
      <w:r w:rsidR="000A10BA" w:rsidRPr="00660E2B">
        <w:rPr>
          <w:rFonts w:ascii="Book Antiqua" w:eastAsia="Book Antiqua" w:hAnsi="Book Antiqua" w:cs="Book Antiqua"/>
          <w:color w:val="000000"/>
          <w:highlight w:val="yellow"/>
        </w:rPr>
        <w:t>https://www.mncompass.org/topics/demographics/cultural-communities/somali</w:t>
      </w:r>
    </w:p>
    <w:p w14:paraId="44855E36" w14:textId="27922368" w:rsidR="000A10BA" w:rsidRPr="00660E2B" w:rsidRDefault="006F5482" w:rsidP="00660E2B">
      <w:pPr>
        <w:spacing w:line="360" w:lineRule="auto"/>
        <w:jc w:val="both"/>
        <w:rPr>
          <w:rFonts w:ascii="Book Antiqua" w:eastAsia="Book Antiqua" w:hAnsi="Book Antiqua" w:cs="Book Antiqua"/>
          <w:color w:val="000000"/>
        </w:rPr>
      </w:pPr>
      <w:r w:rsidRPr="00660E2B">
        <w:rPr>
          <w:rFonts w:ascii="Book Antiqua" w:eastAsia="Book Antiqua" w:hAnsi="Book Antiqua" w:cs="Book Antiqua"/>
          <w:color w:val="000000"/>
        </w:rPr>
        <w:t xml:space="preserve">48 </w:t>
      </w:r>
      <w:r w:rsidRPr="00660E2B">
        <w:rPr>
          <w:rFonts w:ascii="Book Antiqua" w:eastAsia="Book Antiqua" w:hAnsi="Book Antiqua" w:cs="Book Antiqua"/>
          <w:b/>
          <w:bCs/>
          <w:color w:val="000000"/>
          <w:highlight w:val="yellow"/>
        </w:rPr>
        <w:t>Minnesota Compass</w:t>
      </w:r>
      <w:r w:rsidRPr="00660E2B">
        <w:rPr>
          <w:rFonts w:ascii="Book Antiqua" w:eastAsia="Book Antiqua" w:hAnsi="Book Antiqua" w:cs="Book Antiqua"/>
          <w:color w:val="000000"/>
          <w:highlight w:val="yellow"/>
        </w:rPr>
        <w:t>. African American population</w:t>
      </w:r>
      <w:r w:rsidR="000A10BA" w:rsidRPr="00660E2B">
        <w:rPr>
          <w:rFonts w:ascii="Book Antiqua" w:eastAsia="Book Antiqua" w:hAnsi="Book Antiqua" w:cs="Book Antiqua"/>
          <w:color w:val="000000"/>
          <w:highlight w:val="yellow"/>
        </w:rPr>
        <w:t>. 2020. [cited 20 December 2021].</w:t>
      </w:r>
      <w:r w:rsidRPr="00660E2B">
        <w:rPr>
          <w:rFonts w:ascii="Book Antiqua" w:eastAsia="Book Antiqua" w:hAnsi="Book Antiqua" w:cs="Book Antiqua"/>
          <w:color w:val="000000"/>
          <w:highlight w:val="yellow"/>
        </w:rPr>
        <w:t xml:space="preserve"> Available from: </w:t>
      </w:r>
      <w:r w:rsidR="000A10BA" w:rsidRPr="00660E2B">
        <w:rPr>
          <w:rFonts w:ascii="Book Antiqua" w:eastAsia="Book Antiqua" w:hAnsi="Book Antiqua" w:cs="Book Antiqua"/>
          <w:color w:val="000000"/>
          <w:highlight w:val="yellow"/>
        </w:rPr>
        <w:t>https://www.mncompass.org/topics/demographics/cultural-communities/african-american</w:t>
      </w:r>
    </w:p>
    <w:p w14:paraId="12A6BA5D" w14:textId="657B46AA"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49 </w:t>
      </w:r>
      <w:proofErr w:type="spellStart"/>
      <w:r w:rsidRPr="00660E2B">
        <w:rPr>
          <w:rFonts w:ascii="Book Antiqua" w:eastAsia="Book Antiqua" w:hAnsi="Book Antiqua" w:cs="Book Antiqua"/>
          <w:b/>
          <w:bCs/>
          <w:color w:val="000000"/>
        </w:rPr>
        <w:t>Emeasoba</w:t>
      </w:r>
      <w:proofErr w:type="spellEnd"/>
      <w:r w:rsidRPr="00660E2B">
        <w:rPr>
          <w:rFonts w:ascii="Book Antiqua" w:eastAsia="Book Antiqua" w:hAnsi="Book Antiqua" w:cs="Book Antiqua"/>
          <w:b/>
          <w:bCs/>
          <w:color w:val="000000"/>
        </w:rPr>
        <w:t xml:space="preserve"> EU</w:t>
      </w:r>
      <w:r w:rsidRPr="00660E2B">
        <w:rPr>
          <w:rFonts w:ascii="Book Antiqua" w:eastAsia="Book Antiqua" w:hAnsi="Book Antiqua" w:cs="Book Antiqua"/>
          <w:color w:val="000000"/>
        </w:rPr>
        <w:t xml:space="preserve">, </w:t>
      </w:r>
      <w:proofErr w:type="spellStart"/>
      <w:r w:rsidRPr="00660E2B">
        <w:rPr>
          <w:rFonts w:ascii="Book Antiqua" w:eastAsia="Book Antiqua" w:hAnsi="Book Antiqua" w:cs="Book Antiqua"/>
          <w:color w:val="000000"/>
        </w:rPr>
        <w:t>Omarufilo</w:t>
      </w:r>
      <w:proofErr w:type="spellEnd"/>
      <w:r w:rsidRPr="00660E2B">
        <w:rPr>
          <w:rFonts w:ascii="Book Antiqua" w:eastAsia="Book Antiqua" w:hAnsi="Book Antiqua" w:cs="Book Antiqua"/>
          <w:color w:val="000000"/>
        </w:rPr>
        <w:t xml:space="preserve"> F, </w:t>
      </w:r>
      <w:proofErr w:type="spellStart"/>
      <w:r w:rsidRPr="00660E2B">
        <w:rPr>
          <w:rFonts w:ascii="Book Antiqua" w:eastAsia="Book Antiqua" w:hAnsi="Book Antiqua" w:cs="Book Antiqua"/>
          <w:color w:val="000000"/>
        </w:rPr>
        <w:t>Bosah</w:t>
      </w:r>
      <w:proofErr w:type="spellEnd"/>
      <w:r w:rsidRPr="00660E2B">
        <w:rPr>
          <w:rFonts w:ascii="Book Antiqua" w:eastAsia="Book Antiqua" w:hAnsi="Book Antiqua" w:cs="Book Antiqua"/>
          <w:color w:val="000000"/>
        </w:rPr>
        <w:t xml:space="preserve"> JN, </w:t>
      </w:r>
      <w:proofErr w:type="spellStart"/>
      <w:r w:rsidRPr="00660E2B">
        <w:rPr>
          <w:rFonts w:ascii="Book Antiqua" w:eastAsia="Book Antiqua" w:hAnsi="Book Antiqua" w:cs="Book Antiqua"/>
          <w:color w:val="000000"/>
        </w:rPr>
        <w:t>Sigal</w:t>
      </w:r>
      <w:proofErr w:type="spellEnd"/>
      <w:r w:rsidRPr="00660E2B">
        <w:rPr>
          <w:rFonts w:ascii="Book Antiqua" w:eastAsia="Book Antiqua" w:hAnsi="Book Antiqua" w:cs="Book Antiqua"/>
          <w:color w:val="000000"/>
        </w:rPr>
        <w:t xml:space="preserve"> SH. Breaking down barriers for hepatitis B screening in the Bronx West African community through education in collaboration with faith-based organizations: A cohort study. </w:t>
      </w:r>
      <w:r w:rsidRPr="00660E2B">
        <w:rPr>
          <w:rFonts w:ascii="Book Antiqua" w:eastAsia="Book Antiqua" w:hAnsi="Book Antiqua" w:cs="Book Antiqua"/>
          <w:i/>
          <w:iCs/>
          <w:color w:val="000000"/>
        </w:rPr>
        <w:t xml:space="preserve">Lancet Regional Health </w:t>
      </w:r>
      <w:r w:rsidR="00C316AC" w:rsidRPr="00660E2B">
        <w:rPr>
          <w:rFonts w:ascii="Book Antiqua" w:eastAsia="Book Antiqua" w:hAnsi="Book Antiqua" w:cs="Book Antiqua"/>
          <w:i/>
          <w:iCs/>
          <w:color w:val="000000"/>
        </w:rPr>
        <w:t>-</w:t>
      </w:r>
      <w:r w:rsidRPr="00660E2B">
        <w:rPr>
          <w:rFonts w:ascii="Book Antiqua" w:eastAsia="Book Antiqua" w:hAnsi="Book Antiqua" w:cs="Book Antiqua"/>
          <w:i/>
          <w:iCs/>
          <w:color w:val="000000"/>
        </w:rPr>
        <w:t xml:space="preserve"> Americas</w:t>
      </w:r>
      <w:r w:rsidRPr="00660E2B">
        <w:rPr>
          <w:rFonts w:ascii="Book Antiqua" w:eastAsia="Book Antiqua" w:hAnsi="Book Antiqua" w:cs="Book Antiqua"/>
          <w:color w:val="000000"/>
        </w:rPr>
        <w:t xml:space="preserve"> 2022;</w:t>
      </w:r>
      <w:r w:rsidR="00C316AC" w:rsidRPr="00660E2B">
        <w:rPr>
          <w:rFonts w:ascii="Book Antiqua" w:eastAsia="Book Antiqua" w:hAnsi="Book Antiqua" w:cs="Book Antiqua"/>
          <w:color w:val="000000"/>
        </w:rPr>
        <w:t xml:space="preserve"> </w:t>
      </w:r>
      <w:r w:rsidRPr="00660E2B">
        <w:rPr>
          <w:rFonts w:ascii="Book Antiqua" w:eastAsia="Book Antiqua" w:hAnsi="Book Antiqua" w:cs="Book Antiqua"/>
          <w:b/>
          <w:bCs/>
          <w:color w:val="000000"/>
        </w:rPr>
        <w:t>7</w:t>
      </w:r>
      <w:r w:rsidR="00C316AC" w:rsidRPr="00660E2B">
        <w:rPr>
          <w:rFonts w:ascii="Book Antiqua" w:eastAsia="Book Antiqua" w:hAnsi="Book Antiqua" w:cs="Book Antiqua"/>
          <w:color w:val="000000"/>
        </w:rPr>
        <w:t>: 100120</w:t>
      </w:r>
      <w:r w:rsidRPr="00660E2B">
        <w:rPr>
          <w:rFonts w:ascii="Book Antiqua" w:eastAsia="Book Antiqua" w:hAnsi="Book Antiqua" w:cs="Book Antiqua"/>
          <w:color w:val="000000"/>
        </w:rPr>
        <w:t xml:space="preserve"> [DOI:</w:t>
      </w:r>
      <w:r w:rsidR="00C316AC" w:rsidRPr="00660E2B">
        <w:rPr>
          <w:rFonts w:ascii="Book Antiqua" w:hAnsi="Book Antiqua"/>
        </w:rPr>
        <w:t xml:space="preserve"> </w:t>
      </w:r>
      <w:r w:rsidR="00C316AC" w:rsidRPr="00660E2B">
        <w:rPr>
          <w:rFonts w:ascii="Book Antiqua" w:eastAsia="Book Antiqua" w:hAnsi="Book Antiqua" w:cs="Book Antiqua"/>
          <w:color w:val="000000"/>
        </w:rPr>
        <w:t>10.1016/j.lana.2021.100120</w:t>
      </w:r>
      <w:r w:rsidRPr="00660E2B">
        <w:rPr>
          <w:rFonts w:ascii="Book Antiqua" w:eastAsia="Book Antiqua" w:hAnsi="Book Antiqua" w:cs="Book Antiqua"/>
          <w:color w:val="000000"/>
        </w:rPr>
        <w:t>]</w:t>
      </w:r>
    </w:p>
    <w:p w14:paraId="21484A78" w14:textId="203C976C"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50 </w:t>
      </w:r>
      <w:r w:rsidRPr="00660E2B">
        <w:rPr>
          <w:rFonts w:ascii="Book Antiqua" w:eastAsia="Book Antiqua" w:hAnsi="Book Antiqua" w:cs="Book Antiqua"/>
          <w:b/>
          <w:bCs/>
          <w:color w:val="000000"/>
          <w:highlight w:val="yellow"/>
        </w:rPr>
        <w:t>Minnesota Department of Health</w:t>
      </w:r>
      <w:r w:rsidRPr="00660E2B">
        <w:rPr>
          <w:rFonts w:ascii="Book Antiqua" w:eastAsia="Book Antiqua" w:hAnsi="Book Antiqua" w:cs="Book Antiqua"/>
          <w:color w:val="000000"/>
          <w:highlight w:val="yellow"/>
        </w:rPr>
        <w:t xml:space="preserve">. Cancer in Minnesota 1988-2017. </w:t>
      </w:r>
      <w:r w:rsidR="00C316AC" w:rsidRPr="00660E2B">
        <w:rPr>
          <w:rFonts w:ascii="Book Antiqua" w:eastAsia="Book Antiqua" w:hAnsi="Book Antiqua" w:cs="Book Antiqua"/>
          <w:color w:val="000000"/>
          <w:highlight w:val="yellow"/>
        </w:rPr>
        <w:t>[cited 16 December 2021]</w:t>
      </w:r>
      <w:r w:rsidRPr="00660E2B">
        <w:rPr>
          <w:rFonts w:ascii="Book Antiqua" w:eastAsia="Book Antiqua" w:hAnsi="Book Antiqua" w:cs="Book Antiqua"/>
          <w:color w:val="000000"/>
          <w:highlight w:val="yellow"/>
        </w:rPr>
        <w:t xml:space="preserve">. Available from: </w:t>
      </w:r>
      <w:r w:rsidR="00C316AC" w:rsidRPr="00660E2B">
        <w:rPr>
          <w:rFonts w:ascii="Book Antiqua" w:eastAsia="Book Antiqua" w:hAnsi="Book Antiqua" w:cs="Book Antiqua"/>
          <w:color w:val="000000"/>
          <w:highlight w:val="yellow"/>
        </w:rPr>
        <w:t>https://www.health.state.mn.us/data/mcrs/docs/2021bienrpt.pdf</w:t>
      </w:r>
    </w:p>
    <w:p w14:paraId="6D5D9869" w14:textId="6657076A"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51 </w:t>
      </w:r>
      <w:r w:rsidR="00C316AC" w:rsidRPr="00660E2B">
        <w:rPr>
          <w:rFonts w:ascii="Book Antiqua" w:eastAsia="Book Antiqua" w:hAnsi="Book Antiqua" w:cs="Book Antiqua"/>
          <w:b/>
          <w:bCs/>
          <w:color w:val="000000"/>
        </w:rPr>
        <w:t>Cohen C</w:t>
      </w:r>
      <w:r w:rsidR="00C316AC" w:rsidRPr="00660E2B">
        <w:rPr>
          <w:rFonts w:ascii="Book Antiqua" w:eastAsia="Book Antiqua" w:hAnsi="Book Antiqua" w:cs="Book Antiqua"/>
          <w:color w:val="000000"/>
        </w:rPr>
        <w:t xml:space="preserve">, </w:t>
      </w:r>
      <w:proofErr w:type="spellStart"/>
      <w:r w:rsidR="00C316AC" w:rsidRPr="00660E2B">
        <w:rPr>
          <w:rFonts w:ascii="Book Antiqua" w:eastAsia="Book Antiqua" w:hAnsi="Book Antiqua" w:cs="Book Antiqua"/>
          <w:color w:val="000000"/>
        </w:rPr>
        <w:t>Moraras</w:t>
      </w:r>
      <w:proofErr w:type="spellEnd"/>
      <w:r w:rsidR="00C316AC" w:rsidRPr="00660E2B">
        <w:rPr>
          <w:rFonts w:ascii="Book Antiqua" w:eastAsia="Book Antiqua" w:hAnsi="Book Antiqua" w:cs="Book Antiqua"/>
          <w:color w:val="000000"/>
        </w:rPr>
        <w:t xml:space="preserve"> K, Jackson M, </w:t>
      </w:r>
      <w:proofErr w:type="spellStart"/>
      <w:r w:rsidR="00C316AC" w:rsidRPr="00660E2B">
        <w:rPr>
          <w:rFonts w:ascii="Book Antiqua" w:eastAsia="Book Antiqua" w:hAnsi="Book Antiqua" w:cs="Book Antiqua"/>
          <w:color w:val="000000"/>
        </w:rPr>
        <w:t>Kamischke</w:t>
      </w:r>
      <w:proofErr w:type="spellEnd"/>
      <w:r w:rsidR="00C316AC" w:rsidRPr="00660E2B">
        <w:rPr>
          <w:rFonts w:ascii="Book Antiqua" w:eastAsia="Book Antiqua" w:hAnsi="Book Antiqua" w:cs="Book Antiqua"/>
          <w:color w:val="000000"/>
        </w:rPr>
        <w:t xml:space="preserve"> M, Gish RG, </w:t>
      </w:r>
      <w:proofErr w:type="spellStart"/>
      <w:r w:rsidR="00C316AC" w:rsidRPr="00660E2B">
        <w:rPr>
          <w:rFonts w:ascii="Book Antiqua" w:eastAsia="Book Antiqua" w:hAnsi="Book Antiqua" w:cs="Book Antiqua"/>
          <w:color w:val="000000"/>
        </w:rPr>
        <w:t>Brosgart</w:t>
      </w:r>
      <w:proofErr w:type="spellEnd"/>
      <w:r w:rsidR="00C316AC" w:rsidRPr="00660E2B">
        <w:rPr>
          <w:rFonts w:ascii="Book Antiqua" w:eastAsia="Book Antiqua" w:hAnsi="Book Antiqua" w:cs="Book Antiqua"/>
          <w:color w:val="000000"/>
        </w:rPr>
        <w:t xml:space="preserve"> CL, Toy M, Hutton D, Block TM, Wang S, So S. Letter to the editor: Importance of universal screening for chronic hepatitis B infection in adults in the United States. </w:t>
      </w:r>
      <w:r w:rsidR="00C316AC" w:rsidRPr="00660E2B">
        <w:rPr>
          <w:rFonts w:ascii="Book Antiqua" w:eastAsia="Book Antiqua" w:hAnsi="Book Antiqua" w:cs="Book Antiqua"/>
          <w:i/>
          <w:iCs/>
          <w:color w:val="000000"/>
        </w:rPr>
        <w:t>Hepatology</w:t>
      </w:r>
      <w:r w:rsidR="00C316AC" w:rsidRPr="00660E2B">
        <w:rPr>
          <w:rFonts w:ascii="Book Antiqua" w:eastAsia="Book Antiqua" w:hAnsi="Book Antiqua" w:cs="Book Antiqua"/>
          <w:color w:val="000000"/>
        </w:rPr>
        <w:t xml:space="preserve"> 2022; </w:t>
      </w:r>
      <w:r w:rsidR="00C316AC" w:rsidRPr="00660E2B">
        <w:rPr>
          <w:rFonts w:ascii="Book Antiqua" w:eastAsia="Book Antiqua" w:hAnsi="Book Antiqua" w:cs="Book Antiqua"/>
          <w:b/>
          <w:bCs/>
          <w:color w:val="000000"/>
        </w:rPr>
        <w:t>75</w:t>
      </w:r>
      <w:r w:rsidR="00C316AC" w:rsidRPr="00660E2B">
        <w:rPr>
          <w:rFonts w:ascii="Book Antiqua" w:eastAsia="Book Antiqua" w:hAnsi="Book Antiqua" w:cs="Book Antiqua"/>
          <w:color w:val="000000"/>
        </w:rPr>
        <w:t>: 1062-1063 [PMID: 34951931 DOI: 10.1002/hep.32304]</w:t>
      </w:r>
    </w:p>
    <w:p w14:paraId="3AACE48A" w14:textId="14747F08"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lastRenderedPageBreak/>
        <w:t xml:space="preserve">52 </w:t>
      </w:r>
      <w:proofErr w:type="spellStart"/>
      <w:r w:rsidR="00E5735E" w:rsidRPr="00660E2B">
        <w:rPr>
          <w:rFonts w:ascii="Book Antiqua" w:eastAsia="Book Antiqua" w:hAnsi="Book Antiqua" w:cs="Book Antiqua"/>
          <w:b/>
          <w:bCs/>
          <w:color w:val="000000"/>
        </w:rPr>
        <w:t>Ramrakhiani</w:t>
      </w:r>
      <w:proofErr w:type="spellEnd"/>
      <w:r w:rsidR="00E5735E" w:rsidRPr="00660E2B">
        <w:rPr>
          <w:rFonts w:ascii="Book Antiqua" w:eastAsia="Book Antiqua" w:hAnsi="Book Antiqua" w:cs="Book Antiqua"/>
          <w:b/>
          <w:bCs/>
          <w:color w:val="000000"/>
        </w:rPr>
        <w:t xml:space="preserve"> NS</w:t>
      </w:r>
      <w:r w:rsidR="00E5735E" w:rsidRPr="00660E2B">
        <w:rPr>
          <w:rFonts w:ascii="Book Antiqua" w:eastAsia="Book Antiqua" w:hAnsi="Book Antiqua" w:cs="Book Antiqua"/>
          <w:color w:val="000000"/>
        </w:rPr>
        <w:t xml:space="preserve">, Chen VL, Le M, Yeo YH, Barnett SD, </w:t>
      </w:r>
      <w:proofErr w:type="spellStart"/>
      <w:r w:rsidR="00E5735E" w:rsidRPr="00660E2B">
        <w:rPr>
          <w:rFonts w:ascii="Book Antiqua" w:eastAsia="Book Antiqua" w:hAnsi="Book Antiqua" w:cs="Book Antiqua"/>
          <w:color w:val="000000"/>
        </w:rPr>
        <w:t>Waljee</w:t>
      </w:r>
      <w:proofErr w:type="spellEnd"/>
      <w:r w:rsidR="00E5735E" w:rsidRPr="00660E2B">
        <w:rPr>
          <w:rFonts w:ascii="Book Antiqua" w:eastAsia="Book Antiqua" w:hAnsi="Book Antiqua" w:cs="Book Antiqua"/>
          <w:color w:val="000000"/>
        </w:rPr>
        <w:t xml:space="preserve"> AK, Zhu J, Nguyen MH. Optimizing hepatitis B virus screening in the United States using a simple demographics-based model. </w:t>
      </w:r>
      <w:r w:rsidR="00E5735E" w:rsidRPr="00660E2B">
        <w:rPr>
          <w:rFonts w:ascii="Book Antiqua" w:eastAsia="Book Antiqua" w:hAnsi="Book Antiqua" w:cs="Book Antiqua"/>
          <w:i/>
          <w:iCs/>
          <w:color w:val="000000"/>
        </w:rPr>
        <w:t>Hepatology</w:t>
      </w:r>
      <w:r w:rsidR="00E5735E" w:rsidRPr="00660E2B">
        <w:rPr>
          <w:rFonts w:ascii="Book Antiqua" w:eastAsia="Book Antiqua" w:hAnsi="Book Antiqua" w:cs="Book Antiqua"/>
          <w:color w:val="000000"/>
        </w:rPr>
        <w:t xml:space="preserve"> 2022; </w:t>
      </w:r>
      <w:r w:rsidR="00E5735E" w:rsidRPr="00660E2B">
        <w:rPr>
          <w:rFonts w:ascii="Book Antiqua" w:eastAsia="Book Antiqua" w:hAnsi="Book Antiqua" w:cs="Book Antiqua"/>
          <w:b/>
          <w:bCs/>
          <w:color w:val="000000"/>
        </w:rPr>
        <w:t>75</w:t>
      </w:r>
      <w:r w:rsidR="00E5735E" w:rsidRPr="00660E2B">
        <w:rPr>
          <w:rFonts w:ascii="Book Antiqua" w:eastAsia="Book Antiqua" w:hAnsi="Book Antiqua" w:cs="Book Antiqua"/>
          <w:color w:val="000000"/>
        </w:rPr>
        <w:t>: 430-437 [PMID: 34496066 DOI: 10.1002/hep.32142]</w:t>
      </w:r>
    </w:p>
    <w:p w14:paraId="15C8474B"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 xml:space="preserve">53 </w:t>
      </w:r>
      <w:r w:rsidRPr="00660E2B">
        <w:rPr>
          <w:rFonts w:ascii="Book Antiqua" w:eastAsia="Book Antiqua" w:hAnsi="Book Antiqua" w:cs="Book Antiqua"/>
          <w:b/>
          <w:bCs/>
          <w:color w:val="000000"/>
        </w:rPr>
        <w:t>Ahmed Mohammed HA</w:t>
      </w:r>
      <w:r w:rsidRPr="00660E2B">
        <w:rPr>
          <w:rFonts w:ascii="Book Antiqua" w:eastAsia="Book Antiqua" w:hAnsi="Book Antiqua" w:cs="Book Antiqua"/>
          <w:color w:val="000000"/>
        </w:rPr>
        <w:t xml:space="preserve">, Yang JD, </w:t>
      </w:r>
      <w:proofErr w:type="spellStart"/>
      <w:r w:rsidRPr="00660E2B">
        <w:rPr>
          <w:rFonts w:ascii="Book Antiqua" w:eastAsia="Book Antiqua" w:hAnsi="Book Antiqua" w:cs="Book Antiqua"/>
          <w:color w:val="000000"/>
        </w:rPr>
        <w:t>Giama</w:t>
      </w:r>
      <w:proofErr w:type="spellEnd"/>
      <w:r w:rsidRPr="00660E2B">
        <w:rPr>
          <w:rFonts w:ascii="Book Antiqua" w:eastAsia="Book Antiqua" w:hAnsi="Book Antiqua" w:cs="Book Antiqua"/>
          <w:color w:val="000000"/>
        </w:rPr>
        <w:t xml:space="preserve"> NH, Choi J, Ali HM, Mara KC, </w:t>
      </w:r>
      <w:proofErr w:type="spellStart"/>
      <w:r w:rsidRPr="00660E2B">
        <w:rPr>
          <w:rFonts w:ascii="Book Antiqua" w:eastAsia="Book Antiqua" w:hAnsi="Book Antiqua" w:cs="Book Antiqua"/>
          <w:color w:val="000000"/>
        </w:rPr>
        <w:t>Harmsen</w:t>
      </w:r>
      <w:proofErr w:type="spellEnd"/>
      <w:r w:rsidRPr="00660E2B">
        <w:rPr>
          <w:rFonts w:ascii="Book Antiqua" w:eastAsia="Book Antiqua" w:hAnsi="Book Antiqua" w:cs="Book Antiqua"/>
          <w:color w:val="000000"/>
        </w:rPr>
        <w:t xml:space="preserve"> WS, Wiesner RH, </w:t>
      </w:r>
      <w:proofErr w:type="spellStart"/>
      <w:r w:rsidRPr="00660E2B">
        <w:rPr>
          <w:rFonts w:ascii="Book Antiqua" w:eastAsia="Book Antiqua" w:hAnsi="Book Antiqua" w:cs="Book Antiqua"/>
          <w:color w:val="000000"/>
        </w:rPr>
        <w:t>Leise</w:t>
      </w:r>
      <w:proofErr w:type="spellEnd"/>
      <w:r w:rsidRPr="00660E2B">
        <w:rPr>
          <w:rFonts w:ascii="Book Antiqua" w:eastAsia="Book Antiqua" w:hAnsi="Book Antiqua" w:cs="Book Antiqua"/>
          <w:color w:val="000000"/>
        </w:rPr>
        <w:t xml:space="preserve"> MD, </w:t>
      </w:r>
      <w:proofErr w:type="spellStart"/>
      <w:r w:rsidRPr="00660E2B">
        <w:rPr>
          <w:rFonts w:ascii="Book Antiqua" w:eastAsia="Book Antiqua" w:hAnsi="Book Antiqua" w:cs="Book Antiqua"/>
          <w:color w:val="000000"/>
        </w:rPr>
        <w:t>Therneau</w:t>
      </w:r>
      <w:proofErr w:type="spellEnd"/>
      <w:r w:rsidRPr="00660E2B">
        <w:rPr>
          <w:rFonts w:ascii="Book Antiqua" w:eastAsia="Book Antiqua" w:hAnsi="Book Antiqua" w:cs="Book Antiqua"/>
          <w:color w:val="000000"/>
        </w:rPr>
        <w:t xml:space="preserve"> TM, Roberts LR. Factors Influencing Surveillance for Hepatocellular Carcinoma in Patients with Liver Cirrhosis. </w:t>
      </w:r>
      <w:r w:rsidRPr="00660E2B">
        <w:rPr>
          <w:rFonts w:ascii="Book Antiqua" w:eastAsia="Book Antiqua" w:hAnsi="Book Antiqua" w:cs="Book Antiqua"/>
          <w:i/>
          <w:iCs/>
          <w:color w:val="000000"/>
        </w:rPr>
        <w:t>Liver Cancer</w:t>
      </w:r>
      <w:r w:rsidRPr="00660E2B">
        <w:rPr>
          <w:rFonts w:ascii="Book Antiqua" w:eastAsia="Book Antiqua" w:hAnsi="Book Antiqua" w:cs="Book Antiqua"/>
          <w:color w:val="000000"/>
        </w:rPr>
        <w:t xml:space="preserve"> 2017; </w:t>
      </w:r>
      <w:r w:rsidRPr="00660E2B">
        <w:rPr>
          <w:rFonts w:ascii="Book Antiqua" w:eastAsia="Book Antiqua" w:hAnsi="Book Antiqua" w:cs="Book Antiqua"/>
          <w:b/>
          <w:bCs/>
          <w:color w:val="000000"/>
        </w:rPr>
        <w:t>6</w:t>
      </w:r>
      <w:r w:rsidRPr="00660E2B">
        <w:rPr>
          <w:rFonts w:ascii="Book Antiqua" w:eastAsia="Book Antiqua" w:hAnsi="Book Antiqua" w:cs="Book Antiqua"/>
          <w:color w:val="000000"/>
        </w:rPr>
        <w:t>: 126-136 [PMID: 28275579 DOI: 10.1159/000450833]</w:t>
      </w:r>
    </w:p>
    <w:p w14:paraId="3F63D4D3" w14:textId="77777777" w:rsidR="00A77B3E" w:rsidRPr="00660E2B" w:rsidRDefault="00A77B3E" w:rsidP="00660E2B">
      <w:pPr>
        <w:spacing w:line="360" w:lineRule="auto"/>
        <w:jc w:val="both"/>
        <w:rPr>
          <w:rFonts w:ascii="Book Antiqua" w:hAnsi="Book Antiqua"/>
        </w:rPr>
        <w:sectPr w:rsidR="00A77B3E" w:rsidRPr="00660E2B">
          <w:pgSz w:w="12240" w:h="15840"/>
          <w:pgMar w:top="1440" w:right="1440" w:bottom="1440" w:left="1440" w:header="720" w:footer="720" w:gutter="0"/>
          <w:cols w:space="720"/>
          <w:docGrid w:linePitch="360"/>
        </w:sectPr>
      </w:pPr>
    </w:p>
    <w:p w14:paraId="73E86E8D"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olor w:val="000000"/>
        </w:rPr>
        <w:lastRenderedPageBreak/>
        <w:t>Footnotes</w:t>
      </w:r>
    </w:p>
    <w:p w14:paraId="36E61780" w14:textId="052C2582"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Institutional review board statement: </w:t>
      </w:r>
      <w:r w:rsidRPr="00660E2B">
        <w:rPr>
          <w:rFonts w:ascii="Book Antiqua" w:eastAsia="Book Antiqua" w:hAnsi="Book Antiqua" w:cs="Book Antiqua"/>
          <w:color w:val="000000"/>
        </w:rPr>
        <w:t xml:space="preserve">The study was reviewed and approved by the Mayo Clinic Institutional Review Board </w:t>
      </w:r>
      <w:r w:rsidR="00DE3E07" w:rsidRPr="00660E2B">
        <w:rPr>
          <w:rFonts w:ascii="Book Antiqua" w:eastAsia="Book Antiqua" w:hAnsi="Book Antiqua" w:cs="Book Antiqua"/>
          <w:color w:val="000000"/>
        </w:rPr>
        <w:t>(</w:t>
      </w:r>
      <w:r w:rsidRPr="00660E2B">
        <w:rPr>
          <w:rFonts w:ascii="Book Antiqua" w:eastAsia="Book Antiqua" w:hAnsi="Book Antiqua" w:cs="Book Antiqua"/>
          <w:color w:val="000000"/>
        </w:rPr>
        <w:t>19-001670</w:t>
      </w:r>
      <w:r w:rsidR="00DE3E07" w:rsidRPr="00660E2B">
        <w:rPr>
          <w:rFonts w:ascii="Book Antiqua" w:eastAsia="Book Antiqua" w:hAnsi="Book Antiqua" w:cs="Book Antiqua"/>
          <w:color w:val="000000"/>
        </w:rPr>
        <w:t>)</w:t>
      </w:r>
      <w:r w:rsidRPr="00660E2B">
        <w:rPr>
          <w:rFonts w:ascii="Book Antiqua" w:eastAsia="Book Antiqua" w:hAnsi="Book Antiqua" w:cs="Book Antiqua"/>
          <w:color w:val="000000"/>
        </w:rPr>
        <w:t>.</w:t>
      </w:r>
    </w:p>
    <w:p w14:paraId="34206224" w14:textId="77777777" w:rsidR="00A77B3E" w:rsidRPr="00660E2B" w:rsidRDefault="00A77B3E" w:rsidP="00660E2B">
      <w:pPr>
        <w:spacing w:line="360" w:lineRule="auto"/>
        <w:jc w:val="both"/>
        <w:rPr>
          <w:rFonts w:ascii="Book Antiqua" w:hAnsi="Book Antiqua"/>
        </w:rPr>
      </w:pPr>
    </w:p>
    <w:p w14:paraId="5961D458"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Clinical trial registration statement: </w:t>
      </w:r>
      <w:r w:rsidRPr="00660E2B">
        <w:rPr>
          <w:rFonts w:ascii="Book Antiqua" w:eastAsia="Book Antiqua" w:hAnsi="Book Antiqua" w:cs="Book Antiqua"/>
          <w:color w:val="000000"/>
        </w:rPr>
        <w:t>This study does not include any interventions and is not a randomized controlled trial. The study is registered on ClinicalTrials.Gov (NCT02366286).</w:t>
      </w:r>
    </w:p>
    <w:p w14:paraId="191C28EF" w14:textId="77777777" w:rsidR="00A77B3E" w:rsidRPr="00660E2B" w:rsidRDefault="00A77B3E" w:rsidP="00660E2B">
      <w:pPr>
        <w:spacing w:line="360" w:lineRule="auto"/>
        <w:jc w:val="both"/>
        <w:rPr>
          <w:rFonts w:ascii="Book Antiqua" w:hAnsi="Book Antiqua"/>
        </w:rPr>
      </w:pPr>
    </w:p>
    <w:p w14:paraId="685B210E" w14:textId="494BA9D3"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Informed consent statement: </w:t>
      </w:r>
      <w:r w:rsidRPr="00660E2B">
        <w:rPr>
          <w:rFonts w:ascii="Book Antiqua" w:eastAsia="Book Antiqua" w:hAnsi="Book Antiqua" w:cs="Book Antiqua"/>
          <w:color w:val="000000"/>
        </w:rPr>
        <w:t>Written informed consent was obtained from study subjects prior to enrollment.</w:t>
      </w:r>
    </w:p>
    <w:p w14:paraId="0B0FF3D3" w14:textId="77777777" w:rsidR="00A77B3E" w:rsidRPr="00660E2B" w:rsidRDefault="00A77B3E" w:rsidP="00660E2B">
      <w:pPr>
        <w:spacing w:line="360" w:lineRule="auto"/>
        <w:jc w:val="both"/>
        <w:rPr>
          <w:rFonts w:ascii="Book Antiqua" w:hAnsi="Book Antiqua"/>
        </w:rPr>
      </w:pPr>
    </w:p>
    <w:p w14:paraId="7E09A20B"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Conflict-of-interest statement: </w:t>
      </w:r>
      <w:r w:rsidRPr="00660E2B">
        <w:rPr>
          <w:rFonts w:ascii="Book Antiqua" w:eastAsia="Book Antiqua" w:hAnsi="Book Antiqua" w:cs="Book Antiqua"/>
          <w:color w:val="000000"/>
        </w:rPr>
        <w:t>All the authors report no relevant conflicts of interest for this article.</w:t>
      </w:r>
    </w:p>
    <w:p w14:paraId="529A6945" w14:textId="77777777" w:rsidR="00A77B3E" w:rsidRPr="00660E2B" w:rsidRDefault="00A77B3E" w:rsidP="00660E2B">
      <w:pPr>
        <w:spacing w:line="360" w:lineRule="auto"/>
        <w:jc w:val="both"/>
        <w:rPr>
          <w:rFonts w:ascii="Book Antiqua" w:hAnsi="Book Antiqua"/>
        </w:rPr>
      </w:pPr>
    </w:p>
    <w:p w14:paraId="08C55DDA"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Data sharing statement: </w:t>
      </w:r>
      <w:r w:rsidRPr="00660E2B">
        <w:rPr>
          <w:rFonts w:ascii="Book Antiqua" w:eastAsia="Book Antiqua" w:hAnsi="Book Antiqua" w:cs="Book Antiqua"/>
          <w:color w:val="000000"/>
          <w:shd w:val="clear" w:color="auto" w:fill="FFFFFF"/>
        </w:rPr>
        <w:t>Technical appendix, statistical code, and dataset available from the corresponding author at Roberts.Lewis@mayo.edu. No additional data are available.</w:t>
      </w:r>
    </w:p>
    <w:p w14:paraId="16AE293F" w14:textId="77777777" w:rsidR="00A77B3E" w:rsidRPr="00660E2B" w:rsidRDefault="00A77B3E" w:rsidP="00660E2B">
      <w:pPr>
        <w:spacing w:line="360" w:lineRule="auto"/>
        <w:jc w:val="both"/>
        <w:rPr>
          <w:rFonts w:ascii="Book Antiqua" w:hAnsi="Book Antiqua"/>
        </w:rPr>
      </w:pPr>
    </w:p>
    <w:p w14:paraId="32712071"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CONSORT 2010 statement: </w:t>
      </w:r>
      <w:r w:rsidRPr="00660E2B">
        <w:rPr>
          <w:rFonts w:ascii="Book Antiqua" w:eastAsia="Book Antiqua" w:hAnsi="Book Antiqua" w:cs="Book Antiqua"/>
          <w:color w:val="000000"/>
        </w:rPr>
        <w:t>The authors have read the CONSORT 2010 Statement, and the manuscript was prepared and revised according to the CONSORT 2010 Statement.</w:t>
      </w:r>
    </w:p>
    <w:p w14:paraId="38F65EA0" w14:textId="77777777" w:rsidR="00A77B3E" w:rsidRPr="00660E2B" w:rsidRDefault="00A77B3E" w:rsidP="00660E2B">
      <w:pPr>
        <w:spacing w:line="360" w:lineRule="auto"/>
        <w:jc w:val="both"/>
        <w:rPr>
          <w:rFonts w:ascii="Book Antiqua" w:hAnsi="Book Antiqua"/>
        </w:rPr>
      </w:pPr>
    </w:p>
    <w:p w14:paraId="5E98F637"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 xml:space="preserve">Open-Access: </w:t>
      </w:r>
      <w:r w:rsidRPr="00660E2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2A90DF" w14:textId="77777777" w:rsidR="00A77B3E" w:rsidRPr="00660E2B" w:rsidRDefault="00A77B3E" w:rsidP="00660E2B">
      <w:pPr>
        <w:spacing w:line="360" w:lineRule="auto"/>
        <w:jc w:val="both"/>
        <w:rPr>
          <w:rFonts w:ascii="Book Antiqua" w:hAnsi="Book Antiqua"/>
        </w:rPr>
      </w:pPr>
    </w:p>
    <w:p w14:paraId="55047C46" w14:textId="7DF81D8F"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olor w:val="000000"/>
        </w:rPr>
        <w:t xml:space="preserve">Provenance and peer review: </w:t>
      </w:r>
      <w:r w:rsidRPr="00660E2B">
        <w:rPr>
          <w:rFonts w:ascii="Book Antiqua" w:eastAsia="Book Antiqua" w:hAnsi="Book Antiqua" w:cs="Book Antiqua"/>
          <w:color w:val="000000"/>
        </w:rPr>
        <w:t>Unsolicited article; Externally peer reviewed</w:t>
      </w:r>
    </w:p>
    <w:p w14:paraId="28206B4A"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olor w:val="000000"/>
        </w:rPr>
        <w:t xml:space="preserve">Peer-review model: </w:t>
      </w:r>
      <w:r w:rsidRPr="00660E2B">
        <w:rPr>
          <w:rFonts w:ascii="Book Antiqua" w:eastAsia="Book Antiqua" w:hAnsi="Book Antiqua" w:cs="Book Antiqua"/>
          <w:color w:val="000000"/>
        </w:rPr>
        <w:t>Single blind</w:t>
      </w:r>
    </w:p>
    <w:p w14:paraId="7EC0B1E6" w14:textId="43C52A64"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olor w:val="000000"/>
        </w:rPr>
        <w:lastRenderedPageBreak/>
        <w:t>Corresponding Author</w:t>
      </w:r>
      <w:r w:rsidR="00FA02FB" w:rsidRPr="00660E2B">
        <w:rPr>
          <w:rFonts w:ascii="Book Antiqua" w:eastAsia="Book Antiqua" w:hAnsi="Book Antiqua" w:cs="Book Antiqua"/>
          <w:b/>
          <w:color w:val="000000"/>
        </w:rPr>
        <w:t>’</w:t>
      </w:r>
      <w:r w:rsidRPr="00660E2B">
        <w:rPr>
          <w:rFonts w:ascii="Book Antiqua" w:eastAsia="Book Antiqua" w:hAnsi="Book Antiqua" w:cs="Book Antiqua"/>
          <w:b/>
          <w:color w:val="000000"/>
        </w:rPr>
        <w:t xml:space="preserve">s Membership in Professional Societies: </w:t>
      </w:r>
      <w:r w:rsidRPr="00660E2B">
        <w:rPr>
          <w:rFonts w:ascii="Book Antiqua" w:eastAsia="Book Antiqua" w:hAnsi="Book Antiqua" w:cs="Book Antiqua"/>
          <w:color w:val="000000"/>
        </w:rPr>
        <w:t>American Association for the Study of Liver Diseases; American College of Gastroenterology; American Gastroenterological Association.</w:t>
      </w:r>
    </w:p>
    <w:p w14:paraId="4175B15A" w14:textId="77777777" w:rsidR="00A77B3E" w:rsidRPr="00660E2B" w:rsidRDefault="00A77B3E" w:rsidP="00660E2B">
      <w:pPr>
        <w:spacing w:line="360" w:lineRule="auto"/>
        <w:jc w:val="both"/>
        <w:rPr>
          <w:rFonts w:ascii="Book Antiqua" w:hAnsi="Book Antiqua"/>
        </w:rPr>
      </w:pPr>
    </w:p>
    <w:p w14:paraId="5B2199A4"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olor w:val="000000"/>
        </w:rPr>
        <w:t xml:space="preserve">Peer-review started: </w:t>
      </w:r>
      <w:r w:rsidRPr="00660E2B">
        <w:rPr>
          <w:rFonts w:ascii="Book Antiqua" w:eastAsia="Book Antiqua" w:hAnsi="Book Antiqua" w:cs="Book Antiqua"/>
          <w:color w:val="000000"/>
        </w:rPr>
        <w:t>January 19, 2022</w:t>
      </w:r>
    </w:p>
    <w:p w14:paraId="33102183"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olor w:val="000000"/>
        </w:rPr>
        <w:t xml:space="preserve">First decision: </w:t>
      </w:r>
      <w:r w:rsidRPr="00660E2B">
        <w:rPr>
          <w:rFonts w:ascii="Book Antiqua" w:eastAsia="Book Antiqua" w:hAnsi="Book Antiqua" w:cs="Book Antiqua"/>
          <w:color w:val="000000"/>
        </w:rPr>
        <w:t>March 8, 2022</w:t>
      </w:r>
    </w:p>
    <w:p w14:paraId="0CE27EE0" w14:textId="4A6407B8"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olor w:val="000000"/>
        </w:rPr>
        <w:t xml:space="preserve">Article in press: </w:t>
      </w:r>
    </w:p>
    <w:p w14:paraId="682A1A82" w14:textId="77777777" w:rsidR="00A77B3E" w:rsidRPr="00660E2B" w:rsidRDefault="00A77B3E" w:rsidP="00660E2B">
      <w:pPr>
        <w:spacing w:line="360" w:lineRule="auto"/>
        <w:jc w:val="both"/>
        <w:rPr>
          <w:rFonts w:ascii="Book Antiqua" w:hAnsi="Book Antiqua"/>
        </w:rPr>
      </w:pPr>
    </w:p>
    <w:p w14:paraId="3247E3D7" w14:textId="676EB856"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olor w:val="000000"/>
        </w:rPr>
        <w:t xml:space="preserve">Specialty type: </w:t>
      </w:r>
      <w:r w:rsidR="00FA02FB" w:rsidRPr="00660E2B">
        <w:rPr>
          <w:rFonts w:ascii="Book Antiqua" w:eastAsia="Microsoft YaHei" w:hAnsi="Book Antiqua" w:cs="SimSun"/>
        </w:rPr>
        <w:t>Gastroenterology and hepatology</w:t>
      </w:r>
    </w:p>
    <w:p w14:paraId="0AFC7731"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olor w:val="000000"/>
        </w:rPr>
        <w:t xml:space="preserve">Country/Territory of origin: </w:t>
      </w:r>
      <w:r w:rsidRPr="00660E2B">
        <w:rPr>
          <w:rFonts w:ascii="Book Antiqua" w:eastAsia="Book Antiqua" w:hAnsi="Book Antiqua" w:cs="Book Antiqua"/>
          <w:color w:val="000000"/>
        </w:rPr>
        <w:t>United States</w:t>
      </w:r>
    </w:p>
    <w:p w14:paraId="12753C3D"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color w:val="000000"/>
        </w:rPr>
        <w:t>Peer-review report’s scientific quality classification</w:t>
      </w:r>
    </w:p>
    <w:p w14:paraId="3694B4CC"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Grade A (Excellent): 0</w:t>
      </w:r>
    </w:p>
    <w:p w14:paraId="01E8B846"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Grade B (Very good): B, B</w:t>
      </w:r>
    </w:p>
    <w:p w14:paraId="57F217D1"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Grade C (Good): C</w:t>
      </w:r>
    </w:p>
    <w:p w14:paraId="7D888437"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Grade D (Fair): 0</w:t>
      </w:r>
    </w:p>
    <w:p w14:paraId="79453A46" w14:textId="77777777"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color w:val="000000"/>
        </w:rPr>
        <w:t>Grade E (Poor): 0</w:t>
      </w:r>
    </w:p>
    <w:p w14:paraId="6FD978DA" w14:textId="77777777" w:rsidR="00A77B3E" w:rsidRPr="00660E2B" w:rsidRDefault="00A77B3E" w:rsidP="00660E2B">
      <w:pPr>
        <w:spacing w:line="360" w:lineRule="auto"/>
        <w:jc w:val="both"/>
        <w:rPr>
          <w:rFonts w:ascii="Book Antiqua" w:hAnsi="Book Antiqua"/>
        </w:rPr>
      </w:pPr>
    </w:p>
    <w:p w14:paraId="0FFAE8C9" w14:textId="0C9D0A4C" w:rsidR="00736006" w:rsidRPr="00660E2B" w:rsidRDefault="006F5482" w:rsidP="00660E2B">
      <w:pPr>
        <w:spacing w:line="360" w:lineRule="auto"/>
        <w:jc w:val="both"/>
        <w:rPr>
          <w:rFonts w:ascii="Book Antiqua" w:eastAsia="Book Antiqua" w:hAnsi="Book Antiqua" w:cs="Book Antiqua"/>
          <w:b/>
          <w:color w:val="000000"/>
        </w:rPr>
      </w:pPr>
      <w:r w:rsidRPr="00660E2B">
        <w:rPr>
          <w:rFonts w:ascii="Book Antiqua" w:eastAsia="Book Antiqua" w:hAnsi="Book Antiqua" w:cs="Book Antiqua"/>
          <w:b/>
          <w:color w:val="000000"/>
        </w:rPr>
        <w:t xml:space="preserve">P-Reviewer: </w:t>
      </w:r>
      <w:r w:rsidRPr="00660E2B">
        <w:rPr>
          <w:rFonts w:ascii="Book Antiqua" w:eastAsia="Book Antiqua" w:hAnsi="Book Antiqua" w:cs="Book Antiqua"/>
          <w:color w:val="000000"/>
        </w:rPr>
        <w:t>Głuszyńska P</w:t>
      </w:r>
      <w:r w:rsidR="00736006" w:rsidRPr="00660E2B">
        <w:rPr>
          <w:rFonts w:ascii="Book Antiqua" w:eastAsia="Book Antiqua" w:hAnsi="Book Antiqua" w:cs="Book Antiqua"/>
          <w:color w:val="000000"/>
        </w:rPr>
        <w:t>,</w:t>
      </w:r>
      <w:r w:rsidR="00736006" w:rsidRPr="00660E2B">
        <w:rPr>
          <w:rFonts w:ascii="Book Antiqua" w:hAnsi="Book Antiqua"/>
        </w:rPr>
        <w:t xml:space="preserve"> </w:t>
      </w:r>
      <w:r w:rsidR="00736006" w:rsidRPr="00660E2B">
        <w:rPr>
          <w:rFonts w:ascii="Book Antiqua" w:eastAsia="Book Antiqua" w:hAnsi="Book Antiqua" w:cs="Book Antiqua"/>
          <w:color w:val="000000"/>
        </w:rPr>
        <w:t>Poland</w:t>
      </w:r>
      <w:r w:rsidRPr="00660E2B">
        <w:rPr>
          <w:rFonts w:ascii="Book Antiqua" w:eastAsia="Book Antiqua" w:hAnsi="Book Antiqua" w:cs="Book Antiqua"/>
          <w:color w:val="000000"/>
        </w:rPr>
        <w:t>; Pham TTT, Viet Nam; Trifan A, Romania</w:t>
      </w:r>
      <w:r w:rsidRPr="00660E2B">
        <w:rPr>
          <w:rFonts w:ascii="Book Antiqua" w:eastAsia="Book Antiqua" w:hAnsi="Book Antiqua" w:cs="Book Antiqua"/>
          <w:b/>
          <w:color w:val="000000"/>
        </w:rPr>
        <w:t xml:space="preserve"> S-Editor: </w:t>
      </w:r>
      <w:r w:rsidR="00736006" w:rsidRPr="00660E2B">
        <w:rPr>
          <w:rFonts w:ascii="Book Antiqua" w:eastAsia="Book Antiqua" w:hAnsi="Book Antiqua" w:cs="Book Antiqua"/>
          <w:bCs/>
          <w:color w:val="000000"/>
        </w:rPr>
        <w:t>Wang JJ</w:t>
      </w:r>
      <w:r w:rsidRPr="00660E2B">
        <w:rPr>
          <w:rFonts w:ascii="Book Antiqua" w:eastAsia="Book Antiqua" w:hAnsi="Book Antiqua" w:cs="Book Antiqua"/>
          <w:b/>
          <w:color w:val="000000"/>
        </w:rPr>
        <w:t xml:space="preserve"> L-Editor</w:t>
      </w:r>
      <w:r w:rsidRPr="00BC7007">
        <w:rPr>
          <w:rFonts w:ascii="Book Antiqua" w:eastAsia="Book Antiqua" w:hAnsi="Book Antiqua" w:cs="Book Antiqua"/>
          <w:bCs/>
          <w:color w:val="000000"/>
        </w:rPr>
        <w:t>:</w:t>
      </w:r>
      <w:r w:rsidRPr="00660E2B">
        <w:rPr>
          <w:rFonts w:ascii="Book Antiqua" w:eastAsia="Book Antiqua" w:hAnsi="Book Antiqua" w:cs="Book Antiqua"/>
          <w:b/>
          <w:color w:val="000000"/>
        </w:rPr>
        <w:t xml:space="preserve"> </w:t>
      </w:r>
      <w:r w:rsidR="006200BF">
        <w:rPr>
          <w:rFonts w:ascii="Book Antiqua" w:eastAsia="Book Antiqua" w:hAnsi="Book Antiqua" w:cs="Book Antiqua"/>
          <w:bCs/>
          <w:color w:val="000000"/>
        </w:rPr>
        <w:t>Filipodia</w:t>
      </w:r>
      <w:r w:rsidRPr="00660E2B">
        <w:rPr>
          <w:rFonts w:ascii="Book Antiqua" w:eastAsia="Book Antiqua" w:hAnsi="Book Antiqua" w:cs="Book Antiqua"/>
          <w:b/>
          <w:color w:val="000000"/>
        </w:rPr>
        <w:t xml:space="preserve"> P-Editor:</w:t>
      </w:r>
      <w:r w:rsidR="007621EA" w:rsidRPr="00660E2B">
        <w:rPr>
          <w:rFonts w:ascii="Book Antiqua" w:eastAsia="Book Antiqua" w:hAnsi="Book Antiqua" w:cs="Book Antiqua"/>
          <w:bCs/>
          <w:color w:val="000000"/>
        </w:rPr>
        <w:t xml:space="preserve"> </w:t>
      </w:r>
    </w:p>
    <w:p w14:paraId="04FE32EB" w14:textId="09940E72" w:rsidR="00A77B3E" w:rsidRPr="00660E2B" w:rsidRDefault="006F5482" w:rsidP="00660E2B">
      <w:pPr>
        <w:spacing w:line="360" w:lineRule="auto"/>
        <w:jc w:val="both"/>
        <w:rPr>
          <w:rFonts w:ascii="Book Antiqua" w:hAnsi="Book Antiqua"/>
        </w:rPr>
        <w:sectPr w:rsidR="00A77B3E" w:rsidRPr="00660E2B">
          <w:pgSz w:w="12240" w:h="15840"/>
          <w:pgMar w:top="1440" w:right="1440" w:bottom="1440" w:left="1440" w:header="720" w:footer="720" w:gutter="0"/>
          <w:cols w:space="720"/>
          <w:docGrid w:linePitch="360"/>
        </w:sectPr>
      </w:pPr>
      <w:r w:rsidRPr="00660E2B">
        <w:rPr>
          <w:rFonts w:ascii="Book Antiqua" w:eastAsia="Book Antiqua" w:hAnsi="Book Antiqua" w:cs="Book Antiqua"/>
          <w:b/>
          <w:color w:val="000000"/>
        </w:rPr>
        <w:t xml:space="preserve"> </w:t>
      </w:r>
    </w:p>
    <w:p w14:paraId="26F40E41" w14:textId="42E26BB9" w:rsidR="00A77B3E" w:rsidRPr="00660E2B" w:rsidRDefault="006F5482" w:rsidP="00660E2B">
      <w:pPr>
        <w:spacing w:line="360" w:lineRule="auto"/>
        <w:jc w:val="both"/>
        <w:rPr>
          <w:rFonts w:ascii="Book Antiqua" w:eastAsia="Book Antiqua" w:hAnsi="Book Antiqua" w:cs="Book Antiqua"/>
          <w:b/>
          <w:color w:val="000000"/>
        </w:rPr>
      </w:pPr>
      <w:r w:rsidRPr="00660E2B">
        <w:rPr>
          <w:rFonts w:ascii="Book Antiqua" w:eastAsia="Book Antiqua" w:hAnsi="Book Antiqua" w:cs="Book Antiqua"/>
          <w:b/>
          <w:color w:val="000000"/>
        </w:rPr>
        <w:lastRenderedPageBreak/>
        <w:t>Figure Legends</w:t>
      </w:r>
    </w:p>
    <w:p w14:paraId="7B09EEB8" w14:textId="028E942A" w:rsidR="00FA02FB" w:rsidRPr="00660E2B" w:rsidRDefault="00AA0625" w:rsidP="00660E2B">
      <w:pPr>
        <w:spacing w:line="360" w:lineRule="auto"/>
        <w:jc w:val="both"/>
        <w:rPr>
          <w:rFonts w:ascii="Book Antiqua" w:hAnsi="Book Antiqua"/>
        </w:rPr>
      </w:pPr>
      <w:r w:rsidRPr="00660E2B">
        <w:rPr>
          <w:rFonts w:ascii="Book Antiqua" w:hAnsi="Book Antiqua"/>
          <w:noProof/>
        </w:rPr>
        <w:drawing>
          <wp:inline distT="0" distB="0" distL="0" distR="0" wp14:anchorId="4E0878CA" wp14:editId="42BEFF1D">
            <wp:extent cx="5554980" cy="4244340"/>
            <wp:effectExtent l="0" t="0" r="762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54980" cy="4244340"/>
                    </a:xfrm>
                    <a:prstGeom prst="rect">
                      <a:avLst/>
                    </a:prstGeom>
                    <a:noFill/>
                    <a:ln>
                      <a:noFill/>
                    </a:ln>
                  </pic:spPr>
                </pic:pic>
              </a:graphicData>
            </a:graphic>
          </wp:inline>
        </w:drawing>
      </w:r>
    </w:p>
    <w:p w14:paraId="7BD3A5E2" w14:textId="3C9A3296" w:rsidR="00A77B3E" w:rsidRPr="00660E2B" w:rsidRDefault="006F5482" w:rsidP="00660E2B">
      <w:pPr>
        <w:spacing w:line="360" w:lineRule="auto"/>
        <w:jc w:val="both"/>
        <w:rPr>
          <w:rFonts w:ascii="Book Antiqua" w:hAnsi="Book Antiqua"/>
        </w:rPr>
      </w:pPr>
      <w:r w:rsidRPr="00660E2B">
        <w:rPr>
          <w:rFonts w:ascii="Book Antiqua" w:eastAsia="Book Antiqua" w:hAnsi="Book Antiqua" w:cs="Book Antiqua"/>
          <w:b/>
          <w:bCs/>
          <w:color w:val="000000"/>
        </w:rPr>
        <w:t>Figure 1 Frequency in Somali Patients Screening.</w:t>
      </w:r>
      <w:r w:rsidR="00FA02FB" w:rsidRPr="00660E2B">
        <w:rPr>
          <w:rFonts w:ascii="Book Antiqua" w:eastAsia="Book Antiqua" w:hAnsi="Book Antiqua" w:cs="Book Antiqua"/>
          <w:b/>
          <w:bCs/>
          <w:color w:val="000000"/>
        </w:rPr>
        <w:t xml:space="preserve"> </w:t>
      </w:r>
      <w:r w:rsidR="00FA02FB" w:rsidRPr="00660E2B">
        <w:rPr>
          <w:rFonts w:ascii="Book Antiqua" w:eastAsia="Book Antiqua" w:hAnsi="Book Antiqua" w:cs="Book Antiqua"/>
          <w:color w:val="000000"/>
        </w:rPr>
        <w:t>A:</w:t>
      </w:r>
      <w:r w:rsidR="00FA02FB" w:rsidRPr="00660E2B">
        <w:rPr>
          <w:rFonts w:ascii="Book Antiqua" w:hAnsi="Book Antiqua"/>
        </w:rPr>
        <w:t xml:space="preserve"> Hepatitis B virus</w:t>
      </w:r>
      <w:r w:rsidR="00FA02FB" w:rsidRPr="00660E2B">
        <w:rPr>
          <w:rFonts w:ascii="Book Antiqua" w:eastAsia="Book Antiqua" w:hAnsi="Book Antiqua" w:cs="Book Antiqua"/>
          <w:color w:val="000000"/>
        </w:rPr>
        <w:t xml:space="preserve"> (HBV)-positive test results; B:</w:t>
      </w:r>
      <w:r w:rsidR="00FA02FB" w:rsidRPr="00660E2B">
        <w:rPr>
          <w:rFonts w:ascii="Book Antiqua" w:hAnsi="Book Antiqua"/>
        </w:rPr>
        <w:t xml:space="preserve"> </w:t>
      </w:r>
      <w:r w:rsidR="00FA02FB" w:rsidRPr="00660E2B">
        <w:rPr>
          <w:rFonts w:ascii="Book Antiqua" w:eastAsia="Book Antiqua" w:hAnsi="Book Antiqua" w:cs="Book Antiqua"/>
          <w:color w:val="000000"/>
        </w:rPr>
        <w:t xml:space="preserve">Prior exposure of HBV test results; C: </w:t>
      </w:r>
      <w:r w:rsidR="00FA02FB" w:rsidRPr="00660E2B">
        <w:rPr>
          <w:rFonts w:ascii="Book Antiqua" w:hAnsi="Book Antiqua"/>
        </w:rPr>
        <w:t>Hepatitis C virus</w:t>
      </w:r>
      <w:r w:rsidR="00FA02FB" w:rsidRPr="00660E2B">
        <w:rPr>
          <w:rFonts w:ascii="Book Antiqua" w:eastAsia="Book Antiqua" w:hAnsi="Book Antiqua" w:cs="Book Antiqua"/>
          <w:color w:val="000000"/>
        </w:rPr>
        <w:t>-positive test results.</w:t>
      </w:r>
      <w:r w:rsidR="00FA02FB" w:rsidRPr="00660E2B">
        <w:rPr>
          <w:rFonts w:ascii="Book Antiqua" w:hAnsi="Book Antiqua"/>
        </w:rPr>
        <w:t xml:space="preserve"> HBcAb: Hepatitis B core antibody; HBsAg: Hepatitis B surface antigen; HCV: Hepatitis C virus.</w:t>
      </w:r>
    </w:p>
    <w:p w14:paraId="521AFBFC" w14:textId="77777777" w:rsidR="00736006" w:rsidRPr="00660E2B" w:rsidRDefault="00736006" w:rsidP="00660E2B">
      <w:pPr>
        <w:spacing w:line="360" w:lineRule="auto"/>
        <w:jc w:val="both"/>
        <w:rPr>
          <w:rFonts w:ascii="Book Antiqua" w:hAnsi="Book Antiqua"/>
        </w:rPr>
        <w:sectPr w:rsidR="00736006" w:rsidRPr="00660E2B">
          <w:pgSz w:w="12240" w:h="15840"/>
          <w:pgMar w:top="1440" w:right="1440" w:bottom="1440" w:left="1440" w:header="720" w:footer="720" w:gutter="0"/>
          <w:cols w:space="720"/>
          <w:docGrid w:linePitch="360"/>
        </w:sectPr>
      </w:pPr>
    </w:p>
    <w:p w14:paraId="5DEA7808" w14:textId="77777777" w:rsidR="00736006" w:rsidRPr="00660E2B" w:rsidRDefault="00736006" w:rsidP="00660E2B">
      <w:pPr>
        <w:spacing w:line="360" w:lineRule="auto"/>
        <w:jc w:val="both"/>
        <w:rPr>
          <w:rFonts w:ascii="Book Antiqua" w:hAnsi="Book Antiqua"/>
          <w:b/>
          <w:bCs/>
        </w:rPr>
      </w:pPr>
      <w:r w:rsidRPr="00660E2B">
        <w:rPr>
          <w:rFonts w:ascii="Book Antiqua" w:eastAsia="MS Mincho" w:hAnsi="Book Antiqua"/>
          <w:b/>
          <w:bCs/>
        </w:rPr>
        <w:lastRenderedPageBreak/>
        <w:t>Table 1 Antibody and antigen biomarkers for hepatitis B and hepatitis C infections</w:t>
      </w:r>
    </w:p>
    <w:tbl>
      <w:tblPr>
        <w:tblW w:w="11825" w:type="dxa"/>
        <w:jc w:val="center"/>
        <w:tblLook w:val="04A0" w:firstRow="1" w:lastRow="0" w:firstColumn="1" w:lastColumn="0" w:noHBand="0" w:noVBand="1"/>
      </w:tblPr>
      <w:tblGrid>
        <w:gridCol w:w="1408"/>
        <w:gridCol w:w="1778"/>
        <w:gridCol w:w="2467"/>
        <w:gridCol w:w="2159"/>
        <w:gridCol w:w="2213"/>
        <w:gridCol w:w="1800"/>
      </w:tblGrid>
      <w:tr w:rsidR="00736006" w:rsidRPr="00660E2B" w14:paraId="6BF75475" w14:textId="77777777" w:rsidTr="00AA1F84">
        <w:trPr>
          <w:trHeight w:val="419"/>
          <w:jc w:val="center"/>
        </w:trPr>
        <w:tc>
          <w:tcPr>
            <w:tcW w:w="1408" w:type="dxa"/>
            <w:tcBorders>
              <w:top w:val="single" w:sz="4" w:space="0" w:color="auto"/>
              <w:bottom w:val="single" w:sz="4" w:space="0" w:color="auto"/>
            </w:tcBorders>
          </w:tcPr>
          <w:p w14:paraId="070BA772" w14:textId="77777777" w:rsidR="00736006" w:rsidRPr="00660E2B" w:rsidRDefault="00736006" w:rsidP="00660E2B">
            <w:pPr>
              <w:spacing w:line="360" w:lineRule="auto"/>
              <w:jc w:val="both"/>
              <w:rPr>
                <w:rFonts w:ascii="Book Antiqua" w:eastAsia="MS Mincho" w:hAnsi="Book Antiqua"/>
                <w:b/>
                <w:bCs/>
              </w:rPr>
            </w:pPr>
          </w:p>
        </w:tc>
        <w:tc>
          <w:tcPr>
            <w:tcW w:w="1778" w:type="dxa"/>
            <w:tcBorders>
              <w:top w:val="single" w:sz="4" w:space="0" w:color="auto"/>
              <w:bottom w:val="single" w:sz="4" w:space="0" w:color="auto"/>
            </w:tcBorders>
          </w:tcPr>
          <w:p w14:paraId="65238067" w14:textId="77777777" w:rsidR="00736006" w:rsidRPr="00660E2B" w:rsidRDefault="00736006" w:rsidP="00660E2B">
            <w:pPr>
              <w:spacing w:line="360" w:lineRule="auto"/>
              <w:jc w:val="both"/>
              <w:rPr>
                <w:rFonts w:ascii="Book Antiqua" w:eastAsia="MS Mincho" w:hAnsi="Book Antiqua"/>
                <w:b/>
                <w:bCs/>
              </w:rPr>
            </w:pPr>
            <w:r w:rsidRPr="00660E2B">
              <w:rPr>
                <w:rFonts w:ascii="Book Antiqua" w:eastAsia="MS Mincho" w:hAnsi="Book Antiqua"/>
                <w:b/>
                <w:bCs/>
              </w:rPr>
              <w:t>Chronic HBV</w:t>
            </w:r>
          </w:p>
        </w:tc>
        <w:tc>
          <w:tcPr>
            <w:tcW w:w="2467" w:type="dxa"/>
            <w:tcBorders>
              <w:top w:val="single" w:sz="4" w:space="0" w:color="auto"/>
              <w:bottom w:val="single" w:sz="4" w:space="0" w:color="auto"/>
            </w:tcBorders>
          </w:tcPr>
          <w:p w14:paraId="1E01CDE8" w14:textId="77777777" w:rsidR="00736006" w:rsidRPr="00660E2B" w:rsidRDefault="00736006" w:rsidP="00660E2B">
            <w:pPr>
              <w:spacing w:line="360" w:lineRule="auto"/>
              <w:jc w:val="both"/>
              <w:rPr>
                <w:rFonts w:ascii="Book Antiqua" w:eastAsia="MS Mincho" w:hAnsi="Book Antiqua"/>
                <w:b/>
                <w:bCs/>
              </w:rPr>
            </w:pPr>
            <w:r w:rsidRPr="00660E2B">
              <w:rPr>
                <w:rFonts w:ascii="Book Antiqua" w:eastAsia="MS Mincho" w:hAnsi="Book Antiqua"/>
                <w:b/>
                <w:bCs/>
              </w:rPr>
              <w:t>Resolved HBV</w:t>
            </w:r>
          </w:p>
        </w:tc>
        <w:tc>
          <w:tcPr>
            <w:tcW w:w="2159" w:type="dxa"/>
            <w:tcBorders>
              <w:top w:val="single" w:sz="4" w:space="0" w:color="auto"/>
              <w:bottom w:val="single" w:sz="4" w:space="0" w:color="auto"/>
            </w:tcBorders>
          </w:tcPr>
          <w:p w14:paraId="4644F2A1" w14:textId="77777777" w:rsidR="00736006" w:rsidRPr="00660E2B" w:rsidRDefault="00736006" w:rsidP="00660E2B">
            <w:pPr>
              <w:spacing w:line="360" w:lineRule="auto"/>
              <w:jc w:val="both"/>
              <w:rPr>
                <w:rFonts w:ascii="Book Antiqua" w:eastAsia="MS Mincho" w:hAnsi="Book Antiqua"/>
                <w:b/>
                <w:bCs/>
              </w:rPr>
            </w:pPr>
            <w:r w:rsidRPr="00660E2B">
              <w:rPr>
                <w:rFonts w:ascii="Book Antiqua" w:eastAsia="MS Mincho" w:hAnsi="Book Antiqua"/>
                <w:b/>
                <w:bCs/>
              </w:rPr>
              <w:t>HBV vaccinated</w:t>
            </w:r>
          </w:p>
        </w:tc>
        <w:tc>
          <w:tcPr>
            <w:tcW w:w="2213" w:type="dxa"/>
            <w:tcBorders>
              <w:top w:val="single" w:sz="4" w:space="0" w:color="auto"/>
              <w:bottom w:val="single" w:sz="4" w:space="0" w:color="auto"/>
            </w:tcBorders>
          </w:tcPr>
          <w:p w14:paraId="5E1CF0EA" w14:textId="77777777" w:rsidR="00736006" w:rsidRPr="00660E2B" w:rsidRDefault="00736006" w:rsidP="00660E2B">
            <w:pPr>
              <w:spacing w:line="360" w:lineRule="auto"/>
              <w:jc w:val="both"/>
              <w:rPr>
                <w:rFonts w:ascii="Book Antiqua" w:eastAsia="MS Mincho" w:hAnsi="Book Antiqua"/>
                <w:b/>
                <w:bCs/>
              </w:rPr>
            </w:pPr>
            <w:r w:rsidRPr="00660E2B">
              <w:rPr>
                <w:rFonts w:ascii="Book Antiqua" w:eastAsia="MS Mincho" w:hAnsi="Book Antiqua"/>
                <w:b/>
                <w:bCs/>
              </w:rPr>
              <w:t>HBV Susceptible</w:t>
            </w:r>
          </w:p>
        </w:tc>
        <w:tc>
          <w:tcPr>
            <w:tcW w:w="1800" w:type="dxa"/>
            <w:tcBorders>
              <w:top w:val="single" w:sz="4" w:space="0" w:color="auto"/>
              <w:bottom w:val="single" w:sz="4" w:space="0" w:color="auto"/>
            </w:tcBorders>
          </w:tcPr>
          <w:p w14:paraId="17532677" w14:textId="77777777" w:rsidR="00736006" w:rsidRPr="00660E2B" w:rsidRDefault="00736006" w:rsidP="00660E2B">
            <w:pPr>
              <w:spacing w:line="360" w:lineRule="auto"/>
              <w:jc w:val="both"/>
              <w:rPr>
                <w:rFonts w:ascii="Book Antiqua" w:eastAsia="MS Mincho" w:hAnsi="Book Antiqua"/>
                <w:b/>
                <w:bCs/>
              </w:rPr>
            </w:pPr>
            <w:r w:rsidRPr="00660E2B">
              <w:rPr>
                <w:rFonts w:ascii="Book Antiqua" w:eastAsia="MS Mincho" w:hAnsi="Book Antiqua"/>
                <w:b/>
                <w:bCs/>
              </w:rPr>
              <w:t>Chronic HCV</w:t>
            </w:r>
          </w:p>
        </w:tc>
      </w:tr>
      <w:tr w:rsidR="00736006" w:rsidRPr="00660E2B" w14:paraId="14A5E190" w14:textId="77777777" w:rsidTr="00AA1F84">
        <w:trPr>
          <w:trHeight w:val="214"/>
          <w:jc w:val="center"/>
        </w:trPr>
        <w:tc>
          <w:tcPr>
            <w:tcW w:w="1408" w:type="dxa"/>
            <w:tcBorders>
              <w:top w:val="single" w:sz="4" w:space="0" w:color="auto"/>
            </w:tcBorders>
          </w:tcPr>
          <w:p w14:paraId="0A6FF34F"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HBsAg</w:t>
            </w:r>
          </w:p>
        </w:tc>
        <w:tc>
          <w:tcPr>
            <w:tcW w:w="1778" w:type="dxa"/>
            <w:tcBorders>
              <w:top w:val="single" w:sz="4" w:space="0" w:color="auto"/>
            </w:tcBorders>
          </w:tcPr>
          <w:p w14:paraId="03D5D945"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Pos</w:t>
            </w:r>
          </w:p>
        </w:tc>
        <w:tc>
          <w:tcPr>
            <w:tcW w:w="2467" w:type="dxa"/>
            <w:tcBorders>
              <w:top w:val="single" w:sz="4" w:space="0" w:color="auto"/>
            </w:tcBorders>
          </w:tcPr>
          <w:p w14:paraId="3DFCEF0E"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Neg</w:t>
            </w:r>
          </w:p>
        </w:tc>
        <w:tc>
          <w:tcPr>
            <w:tcW w:w="2159" w:type="dxa"/>
            <w:tcBorders>
              <w:top w:val="single" w:sz="4" w:space="0" w:color="auto"/>
            </w:tcBorders>
          </w:tcPr>
          <w:p w14:paraId="2B6BAE66"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Neg</w:t>
            </w:r>
          </w:p>
        </w:tc>
        <w:tc>
          <w:tcPr>
            <w:tcW w:w="2213" w:type="dxa"/>
            <w:tcBorders>
              <w:top w:val="single" w:sz="4" w:space="0" w:color="auto"/>
            </w:tcBorders>
          </w:tcPr>
          <w:p w14:paraId="5D0E4F60"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Neg</w:t>
            </w:r>
          </w:p>
        </w:tc>
        <w:tc>
          <w:tcPr>
            <w:tcW w:w="1800" w:type="dxa"/>
            <w:tcBorders>
              <w:top w:val="single" w:sz="4" w:space="0" w:color="auto"/>
            </w:tcBorders>
          </w:tcPr>
          <w:p w14:paraId="09080B4B"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Pos/neg</w:t>
            </w:r>
          </w:p>
        </w:tc>
      </w:tr>
      <w:tr w:rsidR="00736006" w:rsidRPr="00660E2B" w14:paraId="5374441D" w14:textId="77777777" w:rsidTr="00AA1F84">
        <w:trPr>
          <w:trHeight w:val="221"/>
          <w:jc w:val="center"/>
        </w:trPr>
        <w:tc>
          <w:tcPr>
            <w:tcW w:w="1408" w:type="dxa"/>
          </w:tcPr>
          <w:p w14:paraId="3ACB1652"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HBcAb</w:t>
            </w:r>
          </w:p>
        </w:tc>
        <w:tc>
          <w:tcPr>
            <w:tcW w:w="1778" w:type="dxa"/>
          </w:tcPr>
          <w:p w14:paraId="1C242CCB"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Pos</w:t>
            </w:r>
          </w:p>
        </w:tc>
        <w:tc>
          <w:tcPr>
            <w:tcW w:w="2467" w:type="dxa"/>
          </w:tcPr>
          <w:p w14:paraId="32D73BE4"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Pos</w:t>
            </w:r>
          </w:p>
        </w:tc>
        <w:tc>
          <w:tcPr>
            <w:tcW w:w="2159" w:type="dxa"/>
          </w:tcPr>
          <w:p w14:paraId="062172FF"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Neg</w:t>
            </w:r>
          </w:p>
        </w:tc>
        <w:tc>
          <w:tcPr>
            <w:tcW w:w="2213" w:type="dxa"/>
          </w:tcPr>
          <w:p w14:paraId="4C4559F5"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Neg</w:t>
            </w:r>
          </w:p>
        </w:tc>
        <w:tc>
          <w:tcPr>
            <w:tcW w:w="1800" w:type="dxa"/>
          </w:tcPr>
          <w:p w14:paraId="1B98E41F"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Pos/neg</w:t>
            </w:r>
          </w:p>
        </w:tc>
      </w:tr>
      <w:tr w:rsidR="00736006" w:rsidRPr="00660E2B" w14:paraId="192755D0" w14:textId="77777777" w:rsidTr="00AA1F84">
        <w:trPr>
          <w:trHeight w:val="214"/>
          <w:jc w:val="center"/>
        </w:trPr>
        <w:tc>
          <w:tcPr>
            <w:tcW w:w="1408" w:type="dxa"/>
          </w:tcPr>
          <w:p w14:paraId="2E65F7FC"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HBsAb</w:t>
            </w:r>
          </w:p>
        </w:tc>
        <w:tc>
          <w:tcPr>
            <w:tcW w:w="1778" w:type="dxa"/>
          </w:tcPr>
          <w:p w14:paraId="18E74428"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Neg</w:t>
            </w:r>
          </w:p>
        </w:tc>
        <w:tc>
          <w:tcPr>
            <w:tcW w:w="2467" w:type="dxa"/>
          </w:tcPr>
          <w:p w14:paraId="7B2E828D"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Pos/indeter/neg</w:t>
            </w:r>
          </w:p>
        </w:tc>
        <w:tc>
          <w:tcPr>
            <w:tcW w:w="2159" w:type="dxa"/>
          </w:tcPr>
          <w:p w14:paraId="42535B20"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Pos</w:t>
            </w:r>
          </w:p>
        </w:tc>
        <w:tc>
          <w:tcPr>
            <w:tcW w:w="2213" w:type="dxa"/>
          </w:tcPr>
          <w:p w14:paraId="12DBB6DD"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Neg/indeter</w:t>
            </w:r>
          </w:p>
        </w:tc>
        <w:tc>
          <w:tcPr>
            <w:tcW w:w="1800" w:type="dxa"/>
          </w:tcPr>
          <w:p w14:paraId="120306C4"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Pos/neg</w:t>
            </w:r>
          </w:p>
        </w:tc>
      </w:tr>
      <w:tr w:rsidR="00736006" w:rsidRPr="00660E2B" w14:paraId="6B62A9FE" w14:textId="77777777" w:rsidTr="00AA1F84">
        <w:trPr>
          <w:trHeight w:val="430"/>
          <w:jc w:val="center"/>
        </w:trPr>
        <w:tc>
          <w:tcPr>
            <w:tcW w:w="1408" w:type="dxa"/>
            <w:tcBorders>
              <w:bottom w:val="single" w:sz="4" w:space="0" w:color="auto"/>
            </w:tcBorders>
          </w:tcPr>
          <w:p w14:paraId="1513C06A"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Anti-HCV</w:t>
            </w:r>
          </w:p>
        </w:tc>
        <w:tc>
          <w:tcPr>
            <w:tcW w:w="1778" w:type="dxa"/>
            <w:tcBorders>
              <w:bottom w:val="single" w:sz="4" w:space="0" w:color="auto"/>
            </w:tcBorders>
          </w:tcPr>
          <w:p w14:paraId="31C970A9"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Neg/pos</w:t>
            </w:r>
          </w:p>
        </w:tc>
        <w:tc>
          <w:tcPr>
            <w:tcW w:w="2467" w:type="dxa"/>
            <w:tcBorders>
              <w:bottom w:val="single" w:sz="4" w:space="0" w:color="auto"/>
            </w:tcBorders>
          </w:tcPr>
          <w:p w14:paraId="17F3C82E"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Neg/pos</w:t>
            </w:r>
          </w:p>
        </w:tc>
        <w:tc>
          <w:tcPr>
            <w:tcW w:w="2159" w:type="dxa"/>
            <w:tcBorders>
              <w:bottom w:val="single" w:sz="4" w:space="0" w:color="auto"/>
            </w:tcBorders>
          </w:tcPr>
          <w:p w14:paraId="7E535CCE"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Neg/pos</w:t>
            </w:r>
          </w:p>
        </w:tc>
        <w:tc>
          <w:tcPr>
            <w:tcW w:w="2213" w:type="dxa"/>
            <w:tcBorders>
              <w:bottom w:val="single" w:sz="4" w:space="0" w:color="auto"/>
            </w:tcBorders>
          </w:tcPr>
          <w:p w14:paraId="5F1C51B5"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Neg/pos</w:t>
            </w:r>
          </w:p>
        </w:tc>
        <w:tc>
          <w:tcPr>
            <w:tcW w:w="1800" w:type="dxa"/>
            <w:tcBorders>
              <w:bottom w:val="single" w:sz="4" w:space="0" w:color="auto"/>
            </w:tcBorders>
          </w:tcPr>
          <w:p w14:paraId="5C7764CB" w14:textId="77777777" w:rsidR="00736006" w:rsidRPr="00660E2B" w:rsidRDefault="00736006" w:rsidP="00660E2B">
            <w:pPr>
              <w:spacing w:line="360" w:lineRule="auto"/>
              <w:jc w:val="both"/>
              <w:rPr>
                <w:rFonts w:ascii="Book Antiqua" w:eastAsia="MS Mincho" w:hAnsi="Book Antiqua"/>
              </w:rPr>
            </w:pPr>
            <w:r w:rsidRPr="00660E2B">
              <w:rPr>
                <w:rFonts w:ascii="Book Antiqua" w:eastAsia="MS Mincho" w:hAnsi="Book Antiqua"/>
              </w:rPr>
              <w:t>Pos</w:t>
            </w:r>
          </w:p>
        </w:tc>
      </w:tr>
    </w:tbl>
    <w:p w14:paraId="432064D8" w14:textId="68E5FD25" w:rsidR="00736006" w:rsidRPr="00660E2B" w:rsidRDefault="00736006" w:rsidP="00660E2B">
      <w:pPr>
        <w:spacing w:line="360" w:lineRule="auto"/>
        <w:jc w:val="both"/>
        <w:rPr>
          <w:rFonts w:ascii="Book Antiqua" w:hAnsi="Book Antiqua"/>
        </w:rPr>
      </w:pPr>
      <w:r w:rsidRPr="00660E2B">
        <w:rPr>
          <w:rFonts w:ascii="Book Antiqua" w:hAnsi="Book Antiqua"/>
        </w:rPr>
        <w:t xml:space="preserve">HBcAb: Hepatitis B core antibody; HBsAg: Hepatitis B surface antigen; </w:t>
      </w:r>
      <w:r w:rsidR="00CD3E49" w:rsidRPr="00660E2B">
        <w:rPr>
          <w:rFonts w:ascii="Book Antiqua" w:eastAsia="MS Mincho" w:hAnsi="Book Antiqua"/>
        </w:rPr>
        <w:t>HBsAb:</w:t>
      </w:r>
      <w:r w:rsidR="00CD3E49" w:rsidRPr="00660E2B">
        <w:rPr>
          <w:rFonts w:ascii="Book Antiqua" w:eastAsia="Book Antiqua" w:hAnsi="Book Antiqua" w:cs="Book Antiqua"/>
          <w:color w:val="000000"/>
        </w:rPr>
        <w:t xml:space="preserve"> Hepatitis B surface antibody;</w:t>
      </w:r>
      <w:r w:rsidR="00CD3E49" w:rsidRPr="00660E2B">
        <w:rPr>
          <w:rFonts w:ascii="Book Antiqua" w:hAnsi="Book Antiqua"/>
        </w:rPr>
        <w:t xml:space="preserve"> </w:t>
      </w:r>
      <w:r w:rsidRPr="00660E2B">
        <w:rPr>
          <w:rFonts w:ascii="Book Antiqua" w:hAnsi="Book Antiqua"/>
        </w:rPr>
        <w:t>HBV: Hepatitis B virus; HCV: Hepatitis C virus; Indeter: Indeterminate; Neg: Negative; Pos: Positive.</w:t>
      </w:r>
    </w:p>
    <w:p w14:paraId="1F3DB3DD" w14:textId="77777777" w:rsidR="00736006" w:rsidRPr="00660E2B" w:rsidRDefault="00736006" w:rsidP="00660E2B">
      <w:pPr>
        <w:spacing w:line="360" w:lineRule="auto"/>
        <w:jc w:val="both"/>
        <w:rPr>
          <w:rFonts w:ascii="Book Antiqua" w:hAnsi="Book Antiqua"/>
        </w:rPr>
        <w:sectPr w:rsidR="00736006" w:rsidRPr="00660E2B">
          <w:pgSz w:w="12240" w:h="15840"/>
          <w:pgMar w:top="1440" w:right="1440" w:bottom="1440" w:left="1440" w:header="720" w:footer="720" w:gutter="0"/>
          <w:cols w:space="720"/>
          <w:docGrid w:linePitch="360"/>
        </w:sectPr>
      </w:pPr>
    </w:p>
    <w:p w14:paraId="77315713" w14:textId="77777777" w:rsidR="00736006" w:rsidRPr="00660E2B" w:rsidRDefault="00736006" w:rsidP="00660E2B">
      <w:pPr>
        <w:spacing w:line="360" w:lineRule="auto"/>
        <w:jc w:val="both"/>
        <w:rPr>
          <w:rFonts w:ascii="Book Antiqua" w:hAnsi="Book Antiqua"/>
          <w:b/>
          <w:bCs/>
        </w:rPr>
      </w:pPr>
      <w:r w:rsidRPr="00660E2B">
        <w:rPr>
          <w:rFonts w:ascii="Book Antiqua" w:hAnsi="Book Antiqua"/>
          <w:b/>
          <w:bCs/>
          <w:iCs/>
        </w:rPr>
        <w:lastRenderedPageBreak/>
        <w:t xml:space="preserve">Table 2 Frequency of </w:t>
      </w:r>
      <w:r w:rsidRPr="00660E2B">
        <w:rPr>
          <w:rFonts w:ascii="Book Antiqua" w:hAnsi="Book Antiqua"/>
          <w:b/>
          <w:bCs/>
        </w:rPr>
        <w:t>hepatitis B virus</w:t>
      </w:r>
      <w:r w:rsidRPr="00660E2B">
        <w:rPr>
          <w:rFonts w:ascii="Book Antiqua" w:hAnsi="Book Antiqua"/>
          <w:b/>
          <w:bCs/>
          <w:iCs/>
        </w:rPr>
        <w:t xml:space="preserve">- and </w:t>
      </w:r>
      <w:r w:rsidRPr="00660E2B">
        <w:rPr>
          <w:rFonts w:ascii="Book Antiqua" w:hAnsi="Book Antiqua"/>
          <w:b/>
          <w:bCs/>
        </w:rPr>
        <w:t>hepatitis C virus</w:t>
      </w:r>
      <w:r w:rsidRPr="00660E2B">
        <w:rPr>
          <w:rFonts w:ascii="Book Antiqua" w:hAnsi="Book Antiqua"/>
          <w:b/>
          <w:bCs/>
          <w:iCs/>
        </w:rPr>
        <w:t>-positive test results in Community Recruited Minnesota Somali Residents</w:t>
      </w:r>
    </w:p>
    <w:tbl>
      <w:tblPr>
        <w:tblW w:w="11766" w:type="dxa"/>
        <w:jc w:val="center"/>
        <w:tblLayout w:type="fixed"/>
        <w:tblLook w:val="04A0" w:firstRow="1" w:lastRow="0" w:firstColumn="1" w:lastColumn="0" w:noHBand="0" w:noVBand="1"/>
      </w:tblPr>
      <w:tblGrid>
        <w:gridCol w:w="1562"/>
        <w:gridCol w:w="1661"/>
        <w:gridCol w:w="1661"/>
        <w:gridCol w:w="1661"/>
        <w:gridCol w:w="1819"/>
        <w:gridCol w:w="1701"/>
        <w:gridCol w:w="1701"/>
      </w:tblGrid>
      <w:tr w:rsidR="00736006" w:rsidRPr="00660E2B" w14:paraId="6462BA9D" w14:textId="77777777" w:rsidTr="00AA1F84">
        <w:trPr>
          <w:jc w:val="center"/>
        </w:trPr>
        <w:tc>
          <w:tcPr>
            <w:tcW w:w="1562" w:type="dxa"/>
            <w:vMerge w:val="restart"/>
            <w:tcBorders>
              <w:top w:val="single" w:sz="4" w:space="0" w:color="auto"/>
            </w:tcBorders>
          </w:tcPr>
          <w:p w14:paraId="3AE670BC" w14:textId="77777777" w:rsidR="00736006" w:rsidRPr="00660E2B" w:rsidRDefault="00736006" w:rsidP="00660E2B">
            <w:pPr>
              <w:spacing w:line="360" w:lineRule="auto"/>
              <w:jc w:val="both"/>
              <w:rPr>
                <w:rFonts w:ascii="Book Antiqua" w:hAnsi="Book Antiqua"/>
                <w:b/>
                <w:bCs/>
                <w:iCs/>
              </w:rPr>
            </w:pPr>
            <w:bookmarkStart w:id="1" w:name="_Hlk50585912"/>
            <w:r w:rsidRPr="00660E2B">
              <w:rPr>
                <w:rFonts w:ascii="Book Antiqua" w:hAnsi="Book Antiqua"/>
                <w:b/>
                <w:bCs/>
                <w:iCs/>
              </w:rPr>
              <w:t>Age group (yr)</w:t>
            </w:r>
          </w:p>
        </w:tc>
        <w:tc>
          <w:tcPr>
            <w:tcW w:w="3322" w:type="dxa"/>
            <w:gridSpan w:val="2"/>
            <w:tcBorders>
              <w:top w:val="single" w:sz="4" w:space="0" w:color="auto"/>
              <w:bottom w:val="single" w:sz="4" w:space="0" w:color="auto"/>
            </w:tcBorders>
          </w:tcPr>
          <w:p w14:paraId="357FA773" w14:textId="77777777" w:rsidR="00736006" w:rsidRPr="00660E2B" w:rsidRDefault="00736006" w:rsidP="00660E2B">
            <w:pPr>
              <w:spacing w:line="360" w:lineRule="auto"/>
              <w:jc w:val="both"/>
              <w:rPr>
                <w:rFonts w:ascii="Book Antiqua" w:hAnsi="Book Antiqua"/>
                <w:b/>
                <w:bCs/>
                <w:iCs/>
              </w:rPr>
            </w:pPr>
            <w:r w:rsidRPr="00660E2B">
              <w:rPr>
                <w:rFonts w:ascii="Book Antiqua" w:hAnsi="Book Antiqua"/>
                <w:b/>
                <w:bCs/>
                <w:iCs/>
              </w:rPr>
              <w:t>Chronic HBV infection</w:t>
            </w:r>
          </w:p>
        </w:tc>
        <w:tc>
          <w:tcPr>
            <w:tcW w:w="3480" w:type="dxa"/>
            <w:gridSpan w:val="2"/>
            <w:tcBorders>
              <w:top w:val="single" w:sz="4" w:space="0" w:color="auto"/>
              <w:bottom w:val="single" w:sz="4" w:space="0" w:color="auto"/>
            </w:tcBorders>
          </w:tcPr>
          <w:p w14:paraId="7D47C7BB" w14:textId="77777777" w:rsidR="00736006" w:rsidRPr="00660E2B" w:rsidRDefault="00736006" w:rsidP="00660E2B">
            <w:pPr>
              <w:spacing w:line="360" w:lineRule="auto"/>
              <w:jc w:val="both"/>
              <w:rPr>
                <w:rFonts w:ascii="Book Antiqua" w:hAnsi="Book Antiqua"/>
                <w:b/>
                <w:bCs/>
                <w:iCs/>
              </w:rPr>
            </w:pPr>
            <w:r w:rsidRPr="00660E2B">
              <w:rPr>
                <w:rFonts w:ascii="Book Antiqua" w:hAnsi="Book Antiqua"/>
                <w:b/>
                <w:bCs/>
                <w:iCs/>
              </w:rPr>
              <w:t>Previous HBV exposure including spontaneous clearance</w:t>
            </w:r>
          </w:p>
        </w:tc>
        <w:tc>
          <w:tcPr>
            <w:tcW w:w="3402" w:type="dxa"/>
            <w:gridSpan w:val="2"/>
            <w:tcBorders>
              <w:top w:val="single" w:sz="4" w:space="0" w:color="auto"/>
              <w:bottom w:val="single" w:sz="4" w:space="0" w:color="auto"/>
            </w:tcBorders>
          </w:tcPr>
          <w:p w14:paraId="45C652C9" w14:textId="77777777" w:rsidR="00736006" w:rsidRPr="00660E2B" w:rsidRDefault="00736006" w:rsidP="00660E2B">
            <w:pPr>
              <w:spacing w:line="360" w:lineRule="auto"/>
              <w:jc w:val="both"/>
              <w:rPr>
                <w:rFonts w:ascii="Book Antiqua" w:hAnsi="Book Antiqua"/>
                <w:b/>
                <w:bCs/>
                <w:iCs/>
              </w:rPr>
            </w:pPr>
            <w:r w:rsidRPr="00660E2B">
              <w:rPr>
                <w:rFonts w:ascii="Book Antiqua" w:hAnsi="Book Antiqua"/>
                <w:b/>
                <w:bCs/>
                <w:iCs/>
              </w:rPr>
              <w:t>Chronic HCV infection</w:t>
            </w:r>
          </w:p>
        </w:tc>
      </w:tr>
      <w:tr w:rsidR="00736006" w:rsidRPr="00660E2B" w14:paraId="526E8339" w14:textId="77777777" w:rsidTr="00AA1F84">
        <w:trPr>
          <w:jc w:val="center"/>
        </w:trPr>
        <w:tc>
          <w:tcPr>
            <w:tcW w:w="1562" w:type="dxa"/>
            <w:vMerge/>
            <w:tcBorders>
              <w:bottom w:val="single" w:sz="4" w:space="0" w:color="auto"/>
            </w:tcBorders>
          </w:tcPr>
          <w:p w14:paraId="3A9E11D2" w14:textId="77777777" w:rsidR="00736006" w:rsidRPr="00660E2B" w:rsidRDefault="00736006" w:rsidP="00660E2B">
            <w:pPr>
              <w:spacing w:line="360" w:lineRule="auto"/>
              <w:jc w:val="both"/>
              <w:rPr>
                <w:rFonts w:ascii="Book Antiqua" w:hAnsi="Book Antiqua"/>
                <w:b/>
                <w:bCs/>
                <w:iCs/>
              </w:rPr>
            </w:pPr>
          </w:p>
        </w:tc>
        <w:tc>
          <w:tcPr>
            <w:tcW w:w="1661" w:type="dxa"/>
            <w:tcBorders>
              <w:top w:val="single" w:sz="4" w:space="0" w:color="auto"/>
              <w:bottom w:val="single" w:sz="4" w:space="0" w:color="auto"/>
            </w:tcBorders>
          </w:tcPr>
          <w:p w14:paraId="5D1E77A2" w14:textId="67B8CAF4" w:rsidR="00736006" w:rsidRPr="00660E2B" w:rsidRDefault="00736006" w:rsidP="00660E2B">
            <w:pPr>
              <w:spacing w:line="360" w:lineRule="auto"/>
              <w:jc w:val="both"/>
              <w:rPr>
                <w:rFonts w:ascii="Book Antiqua" w:hAnsi="Book Antiqua"/>
                <w:b/>
                <w:bCs/>
                <w:iCs/>
              </w:rPr>
            </w:pPr>
            <w:r w:rsidRPr="00660E2B">
              <w:rPr>
                <w:rFonts w:ascii="Book Antiqua" w:hAnsi="Book Antiqua"/>
                <w:b/>
                <w:bCs/>
                <w:iCs/>
              </w:rPr>
              <w:t>HBsAg-positive/total males</w:t>
            </w:r>
            <w:r w:rsidR="00CD3E49" w:rsidRPr="00660E2B">
              <w:rPr>
                <w:rFonts w:ascii="Book Antiqua" w:hAnsi="Book Antiqua"/>
                <w:b/>
                <w:bCs/>
                <w:iCs/>
              </w:rPr>
              <w:t>,</w:t>
            </w:r>
            <w:r w:rsidRPr="00660E2B">
              <w:rPr>
                <w:rFonts w:ascii="Book Antiqua" w:hAnsi="Book Antiqua"/>
                <w:b/>
                <w:bCs/>
                <w:iCs/>
              </w:rPr>
              <w:t xml:space="preserve"> </w:t>
            </w:r>
            <w:r w:rsidR="00596776" w:rsidRPr="00BC7007">
              <w:rPr>
                <w:rFonts w:ascii="Book Antiqua" w:hAnsi="Book Antiqua"/>
                <w:b/>
                <w:bCs/>
                <w:i/>
              </w:rPr>
              <w:t>n</w:t>
            </w:r>
          </w:p>
        </w:tc>
        <w:tc>
          <w:tcPr>
            <w:tcW w:w="1661" w:type="dxa"/>
            <w:tcBorders>
              <w:top w:val="single" w:sz="4" w:space="0" w:color="auto"/>
              <w:bottom w:val="single" w:sz="4" w:space="0" w:color="auto"/>
            </w:tcBorders>
          </w:tcPr>
          <w:p w14:paraId="74E07397" w14:textId="353AA933" w:rsidR="00736006" w:rsidRPr="00660E2B" w:rsidRDefault="00736006" w:rsidP="00660E2B">
            <w:pPr>
              <w:spacing w:line="360" w:lineRule="auto"/>
              <w:jc w:val="both"/>
              <w:rPr>
                <w:rFonts w:ascii="Book Antiqua" w:hAnsi="Book Antiqua"/>
                <w:b/>
                <w:bCs/>
                <w:iCs/>
              </w:rPr>
            </w:pPr>
            <w:r w:rsidRPr="00660E2B">
              <w:rPr>
                <w:rFonts w:ascii="Book Antiqua" w:hAnsi="Book Antiqua"/>
                <w:b/>
                <w:bCs/>
                <w:iCs/>
              </w:rPr>
              <w:t>HBsAg-positive/total females</w:t>
            </w:r>
            <w:r w:rsidR="00CD3E49" w:rsidRPr="00660E2B">
              <w:rPr>
                <w:rFonts w:ascii="Book Antiqua" w:hAnsi="Book Antiqua"/>
                <w:b/>
                <w:bCs/>
                <w:iCs/>
              </w:rPr>
              <w:t>,</w:t>
            </w:r>
            <w:r w:rsidRPr="00660E2B">
              <w:rPr>
                <w:rFonts w:ascii="Book Antiqua" w:hAnsi="Book Antiqua"/>
                <w:b/>
                <w:bCs/>
                <w:iCs/>
              </w:rPr>
              <w:t xml:space="preserve"> </w:t>
            </w:r>
            <w:r w:rsidR="00596776" w:rsidRPr="006C4B58">
              <w:rPr>
                <w:rFonts w:ascii="Book Antiqua" w:hAnsi="Book Antiqua"/>
                <w:b/>
                <w:bCs/>
                <w:i/>
              </w:rPr>
              <w:t>n</w:t>
            </w:r>
          </w:p>
        </w:tc>
        <w:tc>
          <w:tcPr>
            <w:tcW w:w="1661" w:type="dxa"/>
            <w:tcBorders>
              <w:top w:val="single" w:sz="4" w:space="0" w:color="auto"/>
              <w:bottom w:val="single" w:sz="4" w:space="0" w:color="auto"/>
            </w:tcBorders>
          </w:tcPr>
          <w:p w14:paraId="61BF5DB7" w14:textId="6FCC50BB" w:rsidR="00736006" w:rsidRPr="00660E2B" w:rsidRDefault="00736006" w:rsidP="00660E2B">
            <w:pPr>
              <w:spacing w:line="360" w:lineRule="auto"/>
              <w:jc w:val="both"/>
              <w:rPr>
                <w:rFonts w:ascii="Book Antiqua" w:hAnsi="Book Antiqua"/>
                <w:b/>
                <w:bCs/>
                <w:iCs/>
              </w:rPr>
            </w:pPr>
            <w:proofErr w:type="spellStart"/>
            <w:r w:rsidRPr="00660E2B">
              <w:rPr>
                <w:rFonts w:ascii="Book Antiqua" w:hAnsi="Book Antiqua"/>
                <w:b/>
                <w:bCs/>
                <w:iCs/>
              </w:rPr>
              <w:t>HBcAb</w:t>
            </w:r>
            <w:proofErr w:type="spellEnd"/>
            <w:r w:rsidRPr="00660E2B">
              <w:rPr>
                <w:rFonts w:ascii="Book Antiqua" w:hAnsi="Book Antiqua"/>
                <w:b/>
                <w:bCs/>
                <w:iCs/>
              </w:rPr>
              <w:t>-positive/total males</w:t>
            </w:r>
            <w:r w:rsidR="00CD3E49" w:rsidRPr="00660E2B">
              <w:rPr>
                <w:rFonts w:ascii="Book Antiqua" w:hAnsi="Book Antiqua"/>
                <w:b/>
                <w:bCs/>
                <w:iCs/>
              </w:rPr>
              <w:t xml:space="preserve">, </w:t>
            </w:r>
            <w:r w:rsidR="00596776" w:rsidRPr="006C4B58">
              <w:rPr>
                <w:rFonts w:ascii="Book Antiqua" w:hAnsi="Book Antiqua"/>
                <w:b/>
                <w:bCs/>
                <w:i/>
              </w:rPr>
              <w:t>n</w:t>
            </w:r>
          </w:p>
        </w:tc>
        <w:tc>
          <w:tcPr>
            <w:tcW w:w="1819" w:type="dxa"/>
            <w:tcBorders>
              <w:top w:val="single" w:sz="4" w:space="0" w:color="auto"/>
              <w:bottom w:val="single" w:sz="4" w:space="0" w:color="auto"/>
            </w:tcBorders>
          </w:tcPr>
          <w:p w14:paraId="057B2B0C" w14:textId="60157C96" w:rsidR="00736006" w:rsidRPr="00660E2B" w:rsidRDefault="00736006" w:rsidP="00660E2B">
            <w:pPr>
              <w:spacing w:line="360" w:lineRule="auto"/>
              <w:jc w:val="both"/>
              <w:rPr>
                <w:rFonts w:ascii="Book Antiqua" w:hAnsi="Book Antiqua"/>
                <w:b/>
                <w:bCs/>
                <w:iCs/>
              </w:rPr>
            </w:pPr>
            <w:proofErr w:type="spellStart"/>
            <w:r w:rsidRPr="00660E2B">
              <w:rPr>
                <w:rFonts w:ascii="Book Antiqua" w:hAnsi="Book Antiqua"/>
                <w:b/>
                <w:bCs/>
                <w:iCs/>
              </w:rPr>
              <w:t>HBcAb</w:t>
            </w:r>
            <w:proofErr w:type="spellEnd"/>
            <w:r w:rsidRPr="00660E2B">
              <w:rPr>
                <w:rFonts w:ascii="Book Antiqua" w:hAnsi="Book Antiqua"/>
                <w:b/>
                <w:bCs/>
                <w:iCs/>
              </w:rPr>
              <w:t>-positive/total females</w:t>
            </w:r>
            <w:r w:rsidR="00CD3E49" w:rsidRPr="00660E2B">
              <w:rPr>
                <w:rFonts w:ascii="Book Antiqua" w:hAnsi="Book Antiqua"/>
                <w:b/>
                <w:bCs/>
                <w:iCs/>
              </w:rPr>
              <w:t xml:space="preserve">, </w:t>
            </w:r>
            <w:r w:rsidR="00596776" w:rsidRPr="006C4B58">
              <w:rPr>
                <w:rFonts w:ascii="Book Antiqua" w:hAnsi="Book Antiqua"/>
                <w:b/>
                <w:bCs/>
                <w:i/>
              </w:rPr>
              <w:t>n</w:t>
            </w:r>
          </w:p>
        </w:tc>
        <w:tc>
          <w:tcPr>
            <w:tcW w:w="1701" w:type="dxa"/>
            <w:tcBorders>
              <w:top w:val="single" w:sz="4" w:space="0" w:color="auto"/>
              <w:bottom w:val="single" w:sz="4" w:space="0" w:color="auto"/>
            </w:tcBorders>
          </w:tcPr>
          <w:p w14:paraId="612F1E9C" w14:textId="1345E36C" w:rsidR="00736006" w:rsidRPr="00660E2B" w:rsidRDefault="00736006" w:rsidP="00660E2B">
            <w:pPr>
              <w:spacing w:line="360" w:lineRule="auto"/>
              <w:jc w:val="both"/>
              <w:rPr>
                <w:rFonts w:ascii="Book Antiqua" w:hAnsi="Book Antiqua"/>
                <w:b/>
                <w:bCs/>
                <w:iCs/>
              </w:rPr>
            </w:pPr>
            <w:r w:rsidRPr="00660E2B">
              <w:rPr>
                <w:rFonts w:ascii="Book Antiqua" w:hAnsi="Book Antiqua"/>
                <w:b/>
                <w:bCs/>
                <w:iCs/>
              </w:rPr>
              <w:t>Anti-HCV-positive/total males</w:t>
            </w:r>
            <w:r w:rsidR="00CD3E49" w:rsidRPr="00660E2B">
              <w:rPr>
                <w:rFonts w:ascii="Book Antiqua" w:hAnsi="Book Antiqua"/>
                <w:b/>
                <w:bCs/>
                <w:iCs/>
              </w:rPr>
              <w:t xml:space="preserve">, </w:t>
            </w:r>
            <w:r w:rsidR="00596776" w:rsidRPr="006C4B58">
              <w:rPr>
                <w:rFonts w:ascii="Book Antiqua" w:hAnsi="Book Antiqua"/>
                <w:b/>
                <w:bCs/>
                <w:i/>
              </w:rPr>
              <w:t>n</w:t>
            </w:r>
          </w:p>
        </w:tc>
        <w:tc>
          <w:tcPr>
            <w:tcW w:w="1701" w:type="dxa"/>
            <w:tcBorders>
              <w:top w:val="single" w:sz="4" w:space="0" w:color="auto"/>
              <w:bottom w:val="single" w:sz="4" w:space="0" w:color="auto"/>
            </w:tcBorders>
          </w:tcPr>
          <w:p w14:paraId="67B629CD" w14:textId="149AEF80" w:rsidR="00736006" w:rsidRPr="00660E2B" w:rsidRDefault="00736006" w:rsidP="00660E2B">
            <w:pPr>
              <w:spacing w:line="360" w:lineRule="auto"/>
              <w:jc w:val="both"/>
              <w:rPr>
                <w:rFonts w:ascii="Book Antiqua" w:hAnsi="Book Antiqua"/>
                <w:b/>
                <w:bCs/>
                <w:iCs/>
              </w:rPr>
            </w:pPr>
            <w:r w:rsidRPr="00660E2B">
              <w:rPr>
                <w:rFonts w:ascii="Book Antiqua" w:hAnsi="Book Antiqua"/>
                <w:b/>
                <w:bCs/>
                <w:iCs/>
              </w:rPr>
              <w:t>Anti-HCV-positive/total females</w:t>
            </w:r>
            <w:r w:rsidR="00CD3E49" w:rsidRPr="00660E2B">
              <w:rPr>
                <w:rFonts w:ascii="Book Antiqua" w:hAnsi="Book Antiqua"/>
                <w:b/>
                <w:bCs/>
                <w:iCs/>
              </w:rPr>
              <w:t xml:space="preserve">, </w:t>
            </w:r>
            <w:r w:rsidR="00596776" w:rsidRPr="006C4B58">
              <w:rPr>
                <w:rFonts w:ascii="Book Antiqua" w:hAnsi="Book Antiqua"/>
                <w:b/>
                <w:bCs/>
                <w:i/>
              </w:rPr>
              <w:t>n</w:t>
            </w:r>
          </w:p>
        </w:tc>
      </w:tr>
      <w:tr w:rsidR="00736006" w:rsidRPr="00660E2B" w14:paraId="46B20797" w14:textId="77777777" w:rsidTr="00AA1F84">
        <w:trPr>
          <w:jc w:val="center"/>
        </w:trPr>
        <w:tc>
          <w:tcPr>
            <w:tcW w:w="1562" w:type="dxa"/>
            <w:tcBorders>
              <w:top w:val="single" w:sz="4" w:space="0" w:color="auto"/>
            </w:tcBorders>
          </w:tcPr>
          <w:p w14:paraId="74AD152B"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 20</w:t>
            </w:r>
          </w:p>
        </w:tc>
        <w:tc>
          <w:tcPr>
            <w:tcW w:w="1661" w:type="dxa"/>
            <w:tcBorders>
              <w:top w:val="single" w:sz="4" w:space="0" w:color="auto"/>
            </w:tcBorders>
          </w:tcPr>
          <w:p w14:paraId="2F120F4E"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0/8 (0)</w:t>
            </w:r>
          </w:p>
        </w:tc>
        <w:tc>
          <w:tcPr>
            <w:tcW w:w="1661" w:type="dxa"/>
            <w:tcBorders>
              <w:top w:val="single" w:sz="4" w:space="0" w:color="auto"/>
            </w:tcBorders>
          </w:tcPr>
          <w:p w14:paraId="62E1E067"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0/9</w:t>
            </w:r>
          </w:p>
        </w:tc>
        <w:tc>
          <w:tcPr>
            <w:tcW w:w="1661" w:type="dxa"/>
            <w:tcBorders>
              <w:top w:val="single" w:sz="4" w:space="0" w:color="auto"/>
            </w:tcBorders>
          </w:tcPr>
          <w:p w14:paraId="0E6AAAAF"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1/8</w:t>
            </w:r>
          </w:p>
        </w:tc>
        <w:tc>
          <w:tcPr>
            <w:tcW w:w="1819" w:type="dxa"/>
            <w:tcBorders>
              <w:top w:val="single" w:sz="4" w:space="0" w:color="auto"/>
            </w:tcBorders>
          </w:tcPr>
          <w:p w14:paraId="2D22B831"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2/9</w:t>
            </w:r>
          </w:p>
        </w:tc>
        <w:tc>
          <w:tcPr>
            <w:tcW w:w="1701" w:type="dxa"/>
            <w:tcBorders>
              <w:top w:val="single" w:sz="4" w:space="0" w:color="auto"/>
            </w:tcBorders>
          </w:tcPr>
          <w:p w14:paraId="2801079E"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0/8</w:t>
            </w:r>
          </w:p>
        </w:tc>
        <w:tc>
          <w:tcPr>
            <w:tcW w:w="1701" w:type="dxa"/>
            <w:tcBorders>
              <w:top w:val="single" w:sz="4" w:space="0" w:color="auto"/>
            </w:tcBorders>
          </w:tcPr>
          <w:p w14:paraId="4A8E0DBE"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0/9</w:t>
            </w:r>
          </w:p>
        </w:tc>
      </w:tr>
      <w:tr w:rsidR="00736006" w:rsidRPr="00660E2B" w14:paraId="142C87F0" w14:textId="77777777" w:rsidTr="00AA1F84">
        <w:trPr>
          <w:jc w:val="center"/>
        </w:trPr>
        <w:tc>
          <w:tcPr>
            <w:tcW w:w="1562" w:type="dxa"/>
          </w:tcPr>
          <w:p w14:paraId="36DA1654"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21-30</w:t>
            </w:r>
          </w:p>
        </w:tc>
        <w:tc>
          <w:tcPr>
            <w:tcW w:w="1661" w:type="dxa"/>
          </w:tcPr>
          <w:p w14:paraId="679772A0"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10/89</w:t>
            </w:r>
          </w:p>
        </w:tc>
        <w:tc>
          <w:tcPr>
            <w:tcW w:w="1661" w:type="dxa"/>
          </w:tcPr>
          <w:p w14:paraId="3815435C"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6/74</w:t>
            </w:r>
          </w:p>
        </w:tc>
        <w:tc>
          <w:tcPr>
            <w:tcW w:w="1661" w:type="dxa"/>
          </w:tcPr>
          <w:p w14:paraId="22C5F518"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29/89</w:t>
            </w:r>
          </w:p>
        </w:tc>
        <w:tc>
          <w:tcPr>
            <w:tcW w:w="1819" w:type="dxa"/>
          </w:tcPr>
          <w:p w14:paraId="1F5856F0"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12/74</w:t>
            </w:r>
          </w:p>
        </w:tc>
        <w:tc>
          <w:tcPr>
            <w:tcW w:w="1701" w:type="dxa"/>
          </w:tcPr>
          <w:p w14:paraId="1B0BF807"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3/89</w:t>
            </w:r>
          </w:p>
        </w:tc>
        <w:tc>
          <w:tcPr>
            <w:tcW w:w="1701" w:type="dxa"/>
          </w:tcPr>
          <w:p w14:paraId="3536D8EB"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0/74</w:t>
            </w:r>
          </w:p>
        </w:tc>
      </w:tr>
      <w:tr w:rsidR="00736006" w:rsidRPr="00660E2B" w14:paraId="5805FD4D" w14:textId="77777777" w:rsidTr="00AA1F84">
        <w:trPr>
          <w:jc w:val="center"/>
        </w:trPr>
        <w:tc>
          <w:tcPr>
            <w:tcW w:w="1562" w:type="dxa"/>
          </w:tcPr>
          <w:p w14:paraId="0B67D07E"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31-40</w:t>
            </w:r>
          </w:p>
        </w:tc>
        <w:tc>
          <w:tcPr>
            <w:tcW w:w="1661" w:type="dxa"/>
          </w:tcPr>
          <w:p w14:paraId="28B61E22"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20/92</w:t>
            </w:r>
          </w:p>
        </w:tc>
        <w:tc>
          <w:tcPr>
            <w:tcW w:w="1661" w:type="dxa"/>
          </w:tcPr>
          <w:p w14:paraId="6DAEC635"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12/92</w:t>
            </w:r>
          </w:p>
        </w:tc>
        <w:tc>
          <w:tcPr>
            <w:tcW w:w="1661" w:type="dxa"/>
          </w:tcPr>
          <w:p w14:paraId="64F6C082" w14:textId="77777777" w:rsidR="00736006" w:rsidRPr="00660E2B" w:rsidRDefault="00736006" w:rsidP="00660E2B">
            <w:pPr>
              <w:spacing w:line="360" w:lineRule="auto"/>
              <w:jc w:val="both"/>
              <w:rPr>
                <w:rFonts w:ascii="Book Antiqua" w:hAnsi="Book Antiqua"/>
                <w:i/>
              </w:rPr>
            </w:pPr>
            <w:r w:rsidRPr="00660E2B">
              <w:rPr>
                <w:rFonts w:ascii="Book Antiqua" w:hAnsi="Book Antiqua"/>
                <w:iCs/>
              </w:rPr>
              <w:t>24/</w:t>
            </w:r>
            <w:r w:rsidRPr="00660E2B">
              <w:rPr>
                <w:rFonts w:ascii="Book Antiqua" w:hAnsi="Book Antiqua"/>
                <w:i/>
              </w:rPr>
              <w:t>92</w:t>
            </w:r>
          </w:p>
        </w:tc>
        <w:tc>
          <w:tcPr>
            <w:tcW w:w="1819" w:type="dxa"/>
          </w:tcPr>
          <w:p w14:paraId="694432BC"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29/92</w:t>
            </w:r>
          </w:p>
        </w:tc>
        <w:tc>
          <w:tcPr>
            <w:tcW w:w="1701" w:type="dxa"/>
          </w:tcPr>
          <w:p w14:paraId="785B4BA2"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3/92</w:t>
            </w:r>
          </w:p>
        </w:tc>
        <w:tc>
          <w:tcPr>
            <w:tcW w:w="1701" w:type="dxa"/>
          </w:tcPr>
          <w:p w14:paraId="617170EC"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2/92</w:t>
            </w:r>
          </w:p>
        </w:tc>
      </w:tr>
      <w:tr w:rsidR="00736006" w:rsidRPr="00660E2B" w14:paraId="75E30439" w14:textId="77777777" w:rsidTr="00AA1F84">
        <w:trPr>
          <w:jc w:val="center"/>
        </w:trPr>
        <w:tc>
          <w:tcPr>
            <w:tcW w:w="1562" w:type="dxa"/>
          </w:tcPr>
          <w:p w14:paraId="78D35E91"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41-50</w:t>
            </w:r>
          </w:p>
        </w:tc>
        <w:tc>
          <w:tcPr>
            <w:tcW w:w="1661" w:type="dxa"/>
          </w:tcPr>
          <w:p w14:paraId="5FDFDA95"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12/72</w:t>
            </w:r>
          </w:p>
        </w:tc>
        <w:tc>
          <w:tcPr>
            <w:tcW w:w="1661" w:type="dxa"/>
          </w:tcPr>
          <w:p w14:paraId="29D1745A"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5/82</w:t>
            </w:r>
          </w:p>
        </w:tc>
        <w:tc>
          <w:tcPr>
            <w:tcW w:w="1661" w:type="dxa"/>
          </w:tcPr>
          <w:p w14:paraId="63695B96"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32/72</w:t>
            </w:r>
          </w:p>
        </w:tc>
        <w:tc>
          <w:tcPr>
            <w:tcW w:w="1819" w:type="dxa"/>
          </w:tcPr>
          <w:p w14:paraId="5BEB80DA"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27/82</w:t>
            </w:r>
          </w:p>
        </w:tc>
        <w:tc>
          <w:tcPr>
            <w:tcW w:w="1701" w:type="dxa"/>
          </w:tcPr>
          <w:p w14:paraId="74BB1298"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5/72</w:t>
            </w:r>
          </w:p>
        </w:tc>
        <w:tc>
          <w:tcPr>
            <w:tcW w:w="1701" w:type="dxa"/>
          </w:tcPr>
          <w:p w14:paraId="47C54489"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1/82</w:t>
            </w:r>
          </w:p>
        </w:tc>
      </w:tr>
      <w:tr w:rsidR="00736006" w:rsidRPr="00660E2B" w14:paraId="754F1A9D" w14:textId="77777777" w:rsidTr="00AA1F84">
        <w:trPr>
          <w:jc w:val="center"/>
        </w:trPr>
        <w:tc>
          <w:tcPr>
            <w:tcW w:w="1562" w:type="dxa"/>
          </w:tcPr>
          <w:p w14:paraId="2125F159"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51-60</w:t>
            </w:r>
          </w:p>
        </w:tc>
        <w:tc>
          <w:tcPr>
            <w:tcW w:w="1661" w:type="dxa"/>
          </w:tcPr>
          <w:p w14:paraId="47A8B9E0"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12/50</w:t>
            </w:r>
          </w:p>
        </w:tc>
        <w:tc>
          <w:tcPr>
            <w:tcW w:w="1661" w:type="dxa"/>
          </w:tcPr>
          <w:p w14:paraId="2EEF9859"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10/64</w:t>
            </w:r>
          </w:p>
        </w:tc>
        <w:tc>
          <w:tcPr>
            <w:tcW w:w="1661" w:type="dxa"/>
          </w:tcPr>
          <w:p w14:paraId="38B45D3B"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23/50</w:t>
            </w:r>
          </w:p>
        </w:tc>
        <w:tc>
          <w:tcPr>
            <w:tcW w:w="1819" w:type="dxa"/>
          </w:tcPr>
          <w:p w14:paraId="7A698489"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24/64</w:t>
            </w:r>
          </w:p>
        </w:tc>
        <w:tc>
          <w:tcPr>
            <w:tcW w:w="1701" w:type="dxa"/>
          </w:tcPr>
          <w:p w14:paraId="3D0E6F62"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3/50</w:t>
            </w:r>
          </w:p>
        </w:tc>
        <w:tc>
          <w:tcPr>
            <w:tcW w:w="1701" w:type="dxa"/>
          </w:tcPr>
          <w:p w14:paraId="6DD3E6EE"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3/64</w:t>
            </w:r>
          </w:p>
        </w:tc>
      </w:tr>
      <w:tr w:rsidR="00736006" w:rsidRPr="00660E2B" w14:paraId="05DD3F52" w14:textId="77777777" w:rsidTr="00AA1F84">
        <w:trPr>
          <w:jc w:val="center"/>
        </w:trPr>
        <w:tc>
          <w:tcPr>
            <w:tcW w:w="1562" w:type="dxa"/>
          </w:tcPr>
          <w:p w14:paraId="76BCF770"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61-70</w:t>
            </w:r>
          </w:p>
        </w:tc>
        <w:tc>
          <w:tcPr>
            <w:tcW w:w="1661" w:type="dxa"/>
          </w:tcPr>
          <w:p w14:paraId="4A6D6E03"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6/35</w:t>
            </w:r>
          </w:p>
        </w:tc>
        <w:tc>
          <w:tcPr>
            <w:tcW w:w="1661" w:type="dxa"/>
          </w:tcPr>
          <w:p w14:paraId="63223956"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11/40</w:t>
            </w:r>
          </w:p>
        </w:tc>
        <w:tc>
          <w:tcPr>
            <w:tcW w:w="1661" w:type="dxa"/>
          </w:tcPr>
          <w:p w14:paraId="32FE86B0"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20/35</w:t>
            </w:r>
          </w:p>
        </w:tc>
        <w:tc>
          <w:tcPr>
            <w:tcW w:w="1819" w:type="dxa"/>
          </w:tcPr>
          <w:p w14:paraId="6981DDBC"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16/40</w:t>
            </w:r>
          </w:p>
        </w:tc>
        <w:tc>
          <w:tcPr>
            <w:tcW w:w="1701" w:type="dxa"/>
          </w:tcPr>
          <w:p w14:paraId="3624604C"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5/35</w:t>
            </w:r>
          </w:p>
        </w:tc>
        <w:tc>
          <w:tcPr>
            <w:tcW w:w="1701" w:type="dxa"/>
          </w:tcPr>
          <w:p w14:paraId="2C8F05C6"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10/40</w:t>
            </w:r>
          </w:p>
        </w:tc>
      </w:tr>
      <w:tr w:rsidR="00736006" w:rsidRPr="00660E2B" w14:paraId="1B5C979A" w14:textId="77777777" w:rsidTr="00AA1F84">
        <w:trPr>
          <w:jc w:val="center"/>
        </w:trPr>
        <w:tc>
          <w:tcPr>
            <w:tcW w:w="1562" w:type="dxa"/>
          </w:tcPr>
          <w:p w14:paraId="13D2DDB8"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&gt; 70</w:t>
            </w:r>
          </w:p>
        </w:tc>
        <w:tc>
          <w:tcPr>
            <w:tcW w:w="1661" w:type="dxa"/>
          </w:tcPr>
          <w:p w14:paraId="1B90A6C6"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6/43</w:t>
            </w:r>
          </w:p>
        </w:tc>
        <w:tc>
          <w:tcPr>
            <w:tcW w:w="1661" w:type="dxa"/>
          </w:tcPr>
          <w:p w14:paraId="175AC5FC"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10/29</w:t>
            </w:r>
          </w:p>
        </w:tc>
        <w:tc>
          <w:tcPr>
            <w:tcW w:w="1661" w:type="dxa"/>
          </w:tcPr>
          <w:p w14:paraId="106A160A"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20/43</w:t>
            </w:r>
          </w:p>
        </w:tc>
        <w:tc>
          <w:tcPr>
            <w:tcW w:w="1819" w:type="dxa"/>
          </w:tcPr>
          <w:p w14:paraId="50DC27AB"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12/29</w:t>
            </w:r>
          </w:p>
        </w:tc>
        <w:tc>
          <w:tcPr>
            <w:tcW w:w="1701" w:type="dxa"/>
          </w:tcPr>
          <w:p w14:paraId="28EAA124"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17/43</w:t>
            </w:r>
          </w:p>
        </w:tc>
        <w:tc>
          <w:tcPr>
            <w:tcW w:w="1701" w:type="dxa"/>
          </w:tcPr>
          <w:p w14:paraId="4C34A9A2"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7/29</w:t>
            </w:r>
          </w:p>
        </w:tc>
      </w:tr>
      <w:tr w:rsidR="00736006" w:rsidRPr="00660E2B" w14:paraId="5C4BBA7F" w14:textId="77777777" w:rsidTr="00AA1F84">
        <w:trPr>
          <w:jc w:val="center"/>
        </w:trPr>
        <w:tc>
          <w:tcPr>
            <w:tcW w:w="1562" w:type="dxa"/>
          </w:tcPr>
          <w:p w14:paraId="4A30AA10"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Total</w:t>
            </w:r>
          </w:p>
        </w:tc>
        <w:tc>
          <w:tcPr>
            <w:tcW w:w="1661" w:type="dxa"/>
          </w:tcPr>
          <w:p w14:paraId="47F90DB7"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66/389</w:t>
            </w:r>
          </w:p>
        </w:tc>
        <w:tc>
          <w:tcPr>
            <w:tcW w:w="1661" w:type="dxa"/>
          </w:tcPr>
          <w:p w14:paraId="38900085"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54/390</w:t>
            </w:r>
          </w:p>
        </w:tc>
        <w:tc>
          <w:tcPr>
            <w:tcW w:w="1661" w:type="dxa"/>
          </w:tcPr>
          <w:p w14:paraId="0770BC65"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149/389</w:t>
            </w:r>
          </w:p>
        </w:tc>
        <w:tc>
          <w:tcPr>
            <w:tcW w:w="1819" w:type="dxa"/>
          </w:tcPr>
          <w:p w14:paraId="0AF82C83"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122/390</w:t>
            </w:r>
          </w:p>
        </w:tc>
        <w:tc>
          <w:tcPr>
            <w:tcW w:w="1701" w:type="dxa"/>
          </w:tcPr>
          <w:p w14:paraId="6DD04B72"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36/389</w:t>
            </w:r>
          </w:p>
        </w:tc>
        <w:tc>
          <w:tcPr>
            <w:tcW w:w="1701" w:type="dxa"/>
          </w:tcPr>
          <w:p w14:paraId="6AEB348B"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23/390</w:t>
            </w:r>
          </w:p>
        </w:tc>
      </w:tr>
      <w:tr w:rsidR="00736006" w:rsidRPr="00660E2B" w14:paraId="54812D12" w14:textId="77777777" w:rsidTr="00AA1F84">
        <w:trPr>
          <w:jc w:val="center"/>
        </w:trPr>
        <w:tc>
          <w:tcPr>
            <w:tcW w:w="1562" w:type="dxa"/>
            <w:tcBorders>
              <w:bottom w:val="single" w:sz="4" w:space="0" w:color="auto"/>
            </w:tcBorders>
          </w:tcPr>
          <w:p w14:paraId="603E79AB"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Age-adjusted frequency (per 1000 population)</w:t>
            </w:r>
          </w:p>
        </w:tc>
        <w:tc>
          <w:tcPr>
            <w:tcW w:w="1661" w:type="dxa"/>
            <w:tcBorders>
              <w:bottom w:val="single" w:sz="4" w:space="0" w:color="auto"/>
            </w:tcBorders>
          </w:tcPr>
          <w:p w14:paraId="57CE85AA"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125</w:t>
            </w:r>
          </w:p>
        </w:tc>
        <w:tc>
          <w:tcPr>
            <w:tcW w:w="1661" w:type="dxa"/>
            <w:tcBorders>
              <w:bottom w:val="single" w:sz="4" w:space="0" w:color="auto"/>
            </w:tcBorders>
          </w:tcPr>
          <w:p w14:paraId="28EA9DDB"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116</w:t>
            </w:r>
          </w:p>
        </w:tc>
        <w:tc>
          <w:tcPr>
            <w:tcW w:w="1661" w:type="dxa"/>
            <w:tcBorders>
              <w:bottom w:val="single" w:sz="4" w:space="0" w:color="auto"/>
            </w:tcBorders>
          </w:tcPr>
          <w:p w14:paraId="4BB69EE5"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323</w:t>
            </w:r>
          </w:p>
        </w:tc>
        <w:tc>
          <w:tcPr>
            <w:tcW w:w="1819" w:type="dxa"/>
            <w:tcBorders>
              <w:bottom w:val="single" w:sz="4" w:space="0" w:color="auto"/>
            </w:tcBorders>
          </w:tcPr>
          <w:p w14:paraId="37FA83D8"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297</w:t>
            </w:r>
          </w:p>
        </w:tc>
        <w:tc>
          <w:tcPr>
            <w:tcW w:w="1701" w:type="dxa"/>
            <w:tcBorders>
              <w:bottom w:val="single" w:sz="4" w:space="0" w:color="auto"/>
            </w:tcBorders>
          </w:tcPr>
          <w:p w14:paraId="20A0C857"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67</w:t>
            </w:r>
          </w:p>
        </w:tc>
        <w:tc>
          <w:tcPr>
            <w:tcW w:w="1701" w:type="dxa"/>
            <w:tcBorders>
              <w:bottom w:val="single" w:sz="4" w:space="0" w:color="auto"/>
            </w:tcBorders>
          </w:tcPr>
          <w:p w14:paraId="53328766"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57</w:t>
            </w:r>
          </w:p>
        </w:tc>
      </w:tr>
    </w:tbl>
    <w:bookmarkEnd w:id="1"/>
    <w:p w14:paraId="34C67B75" w14:textId="757E6856" w:rsidR="00736006" w:rsidRPr="00660E2B" w:rsidRDefault="00736006" w:rsidP="00660E2B">
      <w:pPr>
        <w:spacing w:line="360" w:lineRule="auto"/>
        <w:jc w:val="both"/>
        <w:rPr>
          <w:rFonts w:ascii="Book Antiqua" w:hAnsi="Book Antiqua"/>
        </w:rPr>
      </w:pPr>
      <w:r w:rsidRPr="00660E2B">
        <w:rPr>
          <w:rFonts w:ascii="Book Antiqua" w:hAnsi="Book Antiqua"/>
        </w:rPr>
        <w:t xml:space="preserve">HBcAb: Hepatitis B core antibody; HBsAg: </w:t>
      </w:r>
      <w:bookmarkStart w:id="2" w:name="_Hlk109830642"/>
      <w:r w:rsidRPr="00660E2B">
        <w:rPr>
          <w:rFonts w:ascii="Book Antiqua" w:hAnsi="Book Antiqua"/>
        </w:rPr>
        <w:t>Hepatitis B surface antigen</w:t>
      </w:r>
      <w:bookmarkEnd w:id="2"/>
      <w:r w:rsidRPr="00660E2B">
        <w:rPr>
          <w:rFonts w:ascii="Book Antiqua" w:hAnsi="Book Antiqua"/>
        </w:rPr>
        <w:t>; HBV: Hepatitis B virus; HCV: Hepatitis C virus.</w:t>
      </w:r>
    </w:p>
    <w:p w14:paraId="34B3E95F" w14:textId="77777777" w:rsidR="00736006" w:rsidRPr="00660E2B" w:rsidRDefault="00736006" w:rsidP="00660E2B">
      <w:pPr>
        <w:spacing w:line="360" w:lineRule="auto"/>
        <w:jc w:val="both"/>
        <w:rPr>
          <w:rFonts w:ascii="Book Antiqua" w:hAnsi="Book Antiqua"/>
        </w:rPr>
        <w:sectPr w:rsidR="00736006" w:rsidRPr="00660E2B">
          <w:pgSz w:w="12240" w:h="15840"/>
          <w:pgMar w:top="1440" w:right="1440" w:bottom="1440" w:left="1440" w:header="720" w:footer="720" w:gutter="0"/>
          <w:cols w:space="720"/>
          <w:docGrid w:linePitch="360"/>
        </w:sectPr>
      </w:pPr>
    </w:p>
    <w:p w14:paraId="1ABB604A" w14:textId="77777777" w:rsidR="00736006" w:rsidRPr="00660E2B" w:rsidRDefault="00736006" w:rsidP="00660E2B">
      <w:pPr>
        <w:spacing w:line="360" w:lineRule="auto"/>
        <w:jc w:val="both"/>
        <w:rPr>
          <w:rFonts w:ascii="Book Antiqua" w:hAnsi="Book Antiqua"/>
          <w:b/>
          <w:bCs/>
        </w:rPr>
      </w:pPr>
      <w:r w:rsidRPr="00660E2B">
        <w:rPr>
          <w:rFonts w:ascii="Book Antiqua" w:hAnsi="Book Antiqua"/>
          <w:b/>
          <w:bCs/>
          <w:iCs/>
        </w:rPr>
        <w:lastRenderedPageBreak/>
        <w:t>Table 3</w:t>
      </w:r>
      <w:r w:rsidRPr="00660E2B">
        <w:rPr>
          <w:rFonts w:ascii="Book Antiqua" w:hAnsi="Book Antiqua"/>
          <w:iCs/>
        </w:rPr>
        <w:t xml:space="preserve"> </w:t>
      </w:r>
      <w:r w:rsidRPr="00660E2B">
        <w:rPr>
          <w:rFonts w:ascii="Book Antiqua" w:hAnsi="Book Antiqua"/>
          <w:b/>
          <w:bCs/>
          <w:iCs/>
        </w:rPr>
        <w:t>Rates of hepatitis B virus vaccination and susceptibility in Community Recruited Minnesota Somali Residents</w:t>
      </w:r>
    </w:p>
    <w:tbl>
      <w:tblPr>
        <w:tblW w:w="11956" w:type="dxa"/>
        <w:jc w:val="center"/>
        <w:tblLayout w:type="fixed"/>
        <w:tblLook w:val="04A0" w:firstRow="1" w:lastRow="0" w:firstColumn="1" w:lastColumn="0" w:noHBand="0" w:noVBand="1"/>
      </w:tblPr>
      <w:tblGrid>
        <w:gridCol w:w="3147"/>
        <w:gridCol w:w="2177"/>
        <w:gridCol w:w="2179"/>
        <w:gridCol w:w="2278"/>
        <w:gridCol w:w="2175"/>
      </w:tblGrid>
      <w:tr w:rsidR="00736006" w:rsidRPr="00660E2B" w14:paraId="6E694A33" w14:textId="77777777" w:rsidTr="00AA1F84">
        <w:trPr>
          <w:trHeight w:val="307"/>
          <w:jc w:val="center"/>
        </w:trPr>
        <w:tc>
          <w:tcPr>
            <w:tcW w:w="3147" w:type="dxa"/>
            <w:vMerge w:val="restart"/>
            <w:tcBorders>
              <w:top w:val="single" w:sz="4" w:space="0" w:color="auto"/>
            </w:tcBorders>
          </w:tcPr>
          <w:p w14:paraId="2169A86A" w14:textId="77777777" w:rsidR="00736006" w:rsidRPr="00660E2B" w:rsidRDefault="00736006" w:rsidP="00660E2B">
            <w:pPr>
              <w:spacing w:line="360" w:lineRule="auto"/>
              <w:jc w:val="both"/>
              <w:rPr>
                <w:rFonts w:ascii="Book Antiqua" w:hAnsi="Book Antiqua"/>
                <w:b/>
                <w:bCs/>
                <w:iCs/>
              </w:rPr>
            </w:pPr>
            <w:r w:rsidRPr="00660E2B">
              <w:rPr>
                <w:rFonts w:ascii="Book Antiqua" w:hAnsi="Book Antiqua"/>
                <w:b/>
                <w:bCs/>
                <w:iCs/>
              </w:rPr>
              <w:t>Age group (yr)</w:t>
            </w:r>
          </w:p>
        </w:tc>
        <w:tc>
          <w:tcPr>
            <w:tcW w:w="4356" w:type="dxa"/>
            <w:gridSpan w:val="2"/>
            <w:tcBorders>
              <w:top w:val="single" w:sz="4" w:space="0" w:color="auto"/>
              <w:bottom w:val="single" w:sz="4" w:space="0" w:color="auto"/>
            </w:tcBorders>
          </w:tcPr>
          <w:p w14:paraId="6D6EA074" w14:textId="77777777" w:rsidR="00736006" w:rsidRPr="00660E2B" w:rsidRDefault="00736006" w:rsidP="00660E2B">
            <w:pPr>
              <w:spacing w:line="360" w:lineRule="auto"/>
              <w:jc w:val="both"/>
              <w:rPr>
                <w:rFonts w:ascii="Book Antiqua" w:hAnsi="Book Antiqua"/>
                <w:b/>
                <w:bCs/>
                <w:iCs/>
              </w:rPr>
            </w:pPr>
            <w:r w:rsidRPr="00660E2B">
              <w:rPr>
                <w:rFonts w:ascii="Book Antiqua" w:hAnsi="Book Antiqua"/>
                <w:b/>
                <w:bCs/>
                <w:iCs/>
              </w:rPr>
              <w:t>HBV vaccinated</w:t>
            </w:r>
          </w:p>
        </w:tc>
        <w:tc>
          <w:tcPr>
            <w:tcW w:w="4453" w:type="dxa"/>
            <w:gridSpan w:val="2"/>
            <w:tcBorders>
              <w:top w:val="single" w:sz="4" w:space="0" w:color="auto"/>
              <w:bottom w:val="single" w:sz="4" w:space="0" w:color="auto"/>
            </w:tcBorders>
          </w:tcPr>
          <w:p w14:paraId="480E79F3" w14:textId="77777777" w:rsidR="00736006" w:rsidRPr="00660E2B" w:rsidRDefault="00736006" w:rsidP="00660E2B">
            <w:pPr>
              <w:spacing w:line="360" w:lineRule="auto"/>
              <w:jc w:val="both"/>
              <w:rPr>
                <w:rFonts w:ascii="Book Antiqua" w:hAnsi="Book Antiqua"/>
                <w:b/>
                <w:bCs/>
                <w:iCs/>
              </w:rPr>
            </w:pPr>
            <w:r w:rsidRPr="00660E2B">
              <w:rPr>
                <w:rFonts w:ascii="Book Antiqua" w:hAnsi="Book Antiqua"/>
                <w:b/>
                <w:bCs/>
                <w:iCs/>
              </w:rPr>
              <w:t>HBV susceptible</w:t>
            </w:r>
          </w:p>
        </w:tc>
      </w:tr>
      <w:tr w:rsidR="00736006" w:rsidRPr="00660E2B" w14:paraId="32D4CE21" w14:textId="77777777" w:rsidTr="00AA1F84">
        <w:trPr>
          <w:trHeight w:val="933"/>
          <w:jc w:val="center"/>
        </w:trPr>
        <w:tc>
          <w:tcPr>
            <w:tcW w:w="3147" w:type="dxa"/>
            <w:vMerge/>
            <w:tcBorders>
              <w:bottom w:val="single" w:sz="4" w:space="0" w:color="auto"/>
            </w:tcBorders>
          </w:tcPr>
          <w:p w14:paraId="58506815" w14:textId="77777777" w:rsidR="00736006" w:rsidRPr="00660E2B" w:rsidRDefault="00736006" w:rsidP="00660E2B">
            <w:pPr>
              <w:spacing w:line="360" w:lineRule="auto"/>
              <w:jc w:val="both"/>
              <w:rPr>
                <w:rFonts w:ascii="Book Antiqua" w:hAnsi="Book Antiqua"/>
                <w:b/>
                <w:bCs/>
                <w:iCs/>
              </w:rPr>
            </w:pPr>
          </w:p>
        </w:tc>
        <w:tc>
          <w:tcPr>
            <w:tcW w:w="2177" w:type="dxa"/>
            <w:tcBorders>
              <w:top w:val="single" w:sz="4" w:space="0" w:color="auto"/>
              <w:bottom w:val="single" w:sz="4" w:space="0" w:color="auto"/>
            </w:tcBorders>
          </w:tcPr>
          <w:p w14:paraId="1FB5DAA7" w14:textId="2439A972" w:rsidR="00736006" w:rsidRPr="00660E2B" w:rsidRDefault="00736006" w:rsidP="00660E2B">
            <w:pPr>
              <w:spacing w:line="360" w:lineRule="auto"/>
              <w:jc w:val="both"/>
              <w:rPr>
                <w:rFonts w:ascii="Book Antiqua" w:hAnsi="Book Antiqua"/>
                <w:b/>
                <w:bCs/>
                <w:iCs/>
              </w:rPr>
            </w:pPr>
            <w:r w:rsidRPr="00660E2B">
              <w:rPr>
                <w:rFonts w:ascii="Book Antiqua" w:hAnsi="Book Antiqua"/>
                <w:b/>
                <w:bCs/>
                <w:iCs/>
              </w:rPr>
              <w:t>HBV vaccinated</w:t>
            </w:r>
            <w:r w:rsidRPr="00660E2B">
              <w:rPr>
                <w:rFonts w:ascii="Book Antiqua" w:hAnsi="Book Antiqua"/>
                <w:b/>
                <w:bCs/>
                <w:iCs/>
                <w:vertAlign w:val="superscript"/>
              </w:rPr>
              <w:t>1</w:t>
            </w:r>
            <w:r w:rsidRPr="00660E2B">
              <w:rPr>
                <w:rFonts w:ascii="Book Antiqua" w:hAnsi="Book Antiqua"/>
                <w:b/>
                <w:bCs/>
                <w:iCs/>
              </w:rPr>
              <w:t>/total males</w:t>
            </w:r>
            <w:r w:rsidR="00596776">
              <w:rPr>
                <w:rFonts w:ascii="Book Antiqua" w:hAnsi="Book Antiqua"/>
                <w:b/>
                <w:bCs/>
                <w:iCs/>
              </w:rPr>
              <w:t xml:space="preserve">, </w:t>
            </w:r>
            <w:r w:rsidR="00596776" w:rsidRPr="006C4B58">
              <w:rPr>
                <w:rFonts w:ascii="Book Antiqua" w:hAnsi="Book Antiqua"/>
                <w:b/>
                <w:bCs/>
                <w:i/>
              </w:rPr>
              <w:t>n</w:t>
            </w:r>
          </w:p>
        </w:tc>
        <w:tc>
          <w:tcPr>
            <w:tcW w:w="2179" w:type="dxa"/>
            <w:tcBorders>
              <w:top w:val="single" w:sz="4" w:space="0" w:color="auto"/>
              <w:bottom w:val="single" w:sz="4" w:space="0" w:color="auto"/>
            </w:tcBorders>
          </w:tcPr>
          <w:p w14:paraId="1E91F729" w14:textId="515F4081" w:rsidR="00736006" w:rsidRPr="00660E2B" w:rsidRDefault="00736006" w:rsidP="00660E2B">
            <w:pPr>
              <w:spacing w:line="360" w:lineRule="auto"/>
              <w:jc w:val="both"/>
              <w:rPr>
                <w:rFonts w:ascii="Book Antiqua" w:hAnsi="Book Antiqua"/>
                <w:b/>
                <w:bCs/>
                <w:iCs/>
              </w:rPr>
            </w:pPr>
            <w:r w:rsidRPr="00660E2B">
              <w:rPr>
                <w:rFonts w:ascii="Book Antiqua" w:hAnsi="Book Antiqua"/>
                <w:b/>
                <w:bCs/>
                <w:iCs/>
              </w:rPr>
              <w:t>HBV vaccinated</w:t>
            </w:r>
            <w:r w:rsidRPr="00660E2B">
              <w:rPr>
                <w:rFonts w:ascii="Book Antiqua" w:hAnsi="Book Antiqua"/>
                <w:b/>
                <w:bCs/>
                <w:iCs/>
                <w:vertAlign w:val="superscript"/>
              </w:rPr>
              <w:t>1</w:t>
            </w:r>
            <w:r w:rsidRPr="00660E2B">
              <w:rPr>
                <w:rFonts w:ascii="Book Antiqua" w:hAnsi="Book Antiqua"/>
                <w:b/>
                <w:bCs/>
                <w:iCs/>
              </w:rPr>
              <w:t>/total females</w:t>
            </w:r>
            <w:r w:rsidR="00596776">
              <w:rPr>
                <w:rFonts w:ascii="Book Antiqua" w:hAnsi="Book Antiqua"/>
                <w:b/>
                <w:bCs/>
                <w:iCs/>
              </w:rPr>
              <w:t xml:space="preserve">, </w:t>
            </w:r>
            <w:r w:rsidR="00596776" w:rsidRPr="006C4B58">
              <w:rPr>
                <w:rFonts w:ascii="Book Antiqua" w:hAnsi="Book Antiqua"/>
                <w:b/>
                <w:bCs/>
                <w:i/>
              </w:rPr>
              <w:t>n</w:t>
            </w:r>
          </w:p>
        </w:tc>
        <w:tc>
          <w:tcPr>
            <w:tcW w:w="2278" w:type="dxa"/>
            <w:tcBorders>
              <w:top w:val="single" w:sz="4" w:space="0" w:color="auto"/>
              <w:bottom w:val="single" w:sz="4" w:space="0" w:color="auto"/>
            </w:tcBorders>
          </w:tcPr>
          <w:p w14:paraId="60C3A61A" w14:textId="03C96724" w:rsidR="00736006" w:rsidRPr="00660E2B" w:rsidRDefault="00736006" w:rsidP="00660E2B">
            <w:pPr>
              <w:spacing w:line="360" w:lineRule="auto"/>
              <w:jc w:val="both"/>
              <w:rPr>
                <w:rFonts w:ascii="Book Antiqua" w:hAnsi="Book Antiqua"/>
                <w:b/>
                <w:bCs/>
                <w:iCs/>
                <w:lang w:val="es-MX"/>
              </w:rPr>
            </w:pPr>
            <w:r w:rsidRPr="00660E2B">
              <w:rPr>
                <w:rFonts w:ascii="Book Antiqua" w:hAnsi="Book Antiqua"/>
                <w:b/>
                <w:bCs/>
                <w:iCs/>
                <w:lang w:val="es-MX"/>
              </w:rPr>
              <w:t>HBV susceptible</w:t>
            </w:r>
            <w:r w:rsidRPr="00660E2B">
              <w:rPr>
                <w:rFonts w:ascii="Book Antiqua" w:hAnsi="Book Antiqua"/>
                <w:b/>
                <w:bCs/>
                <w:iCs/>
                <w:vertAlign w:val="superscript"/>
                <w:lang w:val="es-MX"/>
              </w:rPr>
              <w:t>2</w:t>
            </w:r>
            <w:r w:rsidRPr="00660E2B">
              <w:rPr>
                <w:rFonts w:ascii="Book Antiqua" w:hAnsi="Book Antiqua"/>
                <w:b/>
                <w:bCs/>
                <w:iCs/>
                <w:lang w:val="es-MX"/>
              </w:rPr>
              <w:t>/total males</w:t>
            </w:r>
            <w:r w:rsidR="00596776">
              <w:rPr>
                <w:rFonts w:ascii="Book Antiqua" w:hAnsi="Book Antiqua"/>
                <w:b/>
                <w:bCs/>
                <w:iCs/>
                <w:lang w:val="es-MX"/>
              </w:rPr>
              <w:t xml:space="preserve">, </w:t>
            </w:r>
            <w:r w:rsidR="00596776" w:rsidRPr="006C4B58">
              <w:rPr>
                <w:rFonts w:ascii="Book Antiqua" w:hAnsi="Book Antiqua"/>
                <w:b/>
                <w:bCs/>
                <w:i/>
              </w:rPr>
              <w:t>n</w:t>
            </w:r>
          </w:p>
        </w:tc>
        <w:tc>
          <w:tcPr>
            <w:tcW w:w="2175" w:type="dxa"/>
            <w:tcBorders>
              <w:top w:val="single" w:sz="4" w:space="0" w:color="auto"/>
              <w:bottom w:val="single" w:sz="4" w:space="0" w:color="auto"/>
            </w:tcBorders>
          </w:tcPr>
          <w:p w14:paraId="4CC814DA" w14:textId="181352C0" w:rsidR="00736006" w:rsidRPr="00660E2B" w:rsidRDefault="00736006" w:rsidP="00660E2B">
            <w:pPr>
              <w:spacing w:line="360" w:lineRule="auto"/>
              <w:jc w:val="both"/>
              <w:rPr>
                <w:rFonts w:ascii="Book Antiqua" w:hAnsi="Book Antiqua"/>
                <w:b/>
                <w:bCs/>
                <w:iCs/>
              </w:rPr>
            </w:pPr>
            <w:r w:rsidRPr="00660E2B">
              <w:rPr>
                <w:rFonts w:ascii="Book Antiqua" w:hAnsi="Book Antiqua"/>
                <w:b/>
                <w:bCs/>
                <w:iCs/>
              </w:rPr>
              <w:t>HBV susceptible</w:t>
            </w:r>
            <w:r w:rsidRPr="00660E2B">
              <w:rPr>
                <w:rFonts w:ascii="Book Antiqua" w:hAnsi="Book Antiqua"/>
                <w:b/>
                <w:bCs/>
                <w:iCs/>
                <w:vertAlign w:val="superscript"/>
              </w:rPr>
              <w:t>2</w:t>
            </w:r>
            <w:r w:rsidRPr="00660E2B">
              <w:rPr>
                <w:rFonts w:ascii="Book Antiqua" w:hAnsi="Book Antiqua"/>
                <w:b/>
                <w:bCs/>
                <w:iCs/>
              </w:rPr>
              <w:t>/total females</w:t>
            </w:r>
            <w:r w:rsidR="00596776">
              <w:rPr>
                <w:rFonts w:ascii="Book Antiqua" w:hAnsi="Book Antiqua"/>
                <w:b/>
                <w:bCs/>
                <w:iCs/>
              </w:rPr>
              <w:t xml:space="preserve">, </w:t>
            </w:r>
            <w:r w:rsidR="00596776" w:rsidRPr="006C4B58">
              <w:rPr>
                <w:rFonts w:ascii="Book Antiqua" w:hAnsi="Book Antiqua"/>
                <w:b/>
                <w:bCs/>
                <w:i/>
              </w:rPr>
              <w:t>n</w:t>
            </w:r>
          </w:p>
        </w:tc>
      </w:tr>
      <w:tr w:rsidR="00736006" w:rsidRPr="00660E2B" w14:paraId="552204C7" w14:textId="77777777" w:rsidTr="00AA1F84">
        <w:trPr>
          <w:trHeight w:val="307"/>
          <w:jc w:val="center"/>
        </w:trPr>
        <w:tc>
          <w:tcPr>
            <w:tcW w:w="3147" w:type="dxa"/>
            <w:tcBorders>
              <w:top w:val="single" w:sz="4" w:space="0" w:color="auto"/>
            </w:tcBorders>
          </w:tcPr>
          <w:p w14:paraId="28F4A726"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 20</w:t>
            </w:r>
          </w:p>
        </w:tc>
        <w:tc>
          <w:tcPr>
            <w:tcW w:w="2177" w:type="dxa"/>
            <w:tcBorders>
              <w:top w:val="single" w:sz="4" w:space="0" w:color="auto"/>
            </w:tcBorders>
          </w:tcPr>
          <w:p w14:paraId="4CBD2A81"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4/8</w:t>
            </w:r>
          </w:p>
        </w:tc>
        <w:tc>
          <w:tcPr>
            <w:tcW w:w="2179" w:type="dxa"/>
            <w:tcBorders>
              <w:top w:val="single" w:sz="4" w:space="0" w:color="auto"/>
            </w:tcBorders>
          </w:tcPr>
          <w:p w14:paraId="10147E91"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4/9</w:t>
            </w:r>
          </w:p>
        </w:tc>
        <w:tc>
          <w:tcPr>
            <w:tcW w:w="2278" w:type="dxa"/>
            <w:tcBorders>
              <w:top w:val="single" w:sz="4" w:space="0" w:color="auto"/>
            </w:tcBorders>
          </w:tcPr>
          <w:p w14:paraId="7D484322"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3/8</w:t>
            </w:r>
          </w:p>
        </w:tc>
        <w:tc>
          <w:tcPr>
            <w:tcW w:w="2175" w:type="dxa"/>
            <w:tcBorders>
              <w:top w:val="single" w:sz="4" w:space="0" w:color="auto"/>
            </w:tcBorders>
          </w:tcPr>
          <w:p w14:paraId="584473F9"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3/9</w:t>
            </w:r>
          </w:p>
        </w:tc>
      </w:tr>
      <w:tr w:rsidR="00736006" w:rsidRPr="00660E2B" w14:paraId="7DC080F9" w14:textId="77777777" w:rsidTr="00AA1F84">
        <w:trPr>
          <w:trHeight w:val="316"/>
          <w:jc w:val="center"/>
        </w:trPr>
        <w:tc>
          <w:tcPr>
            <w:tcW w:w="3147" w:type="dxa"/>
          </w:tcPr>
          <w:p w14:paraId="151E20A9"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21-30</w:t>
            </w:r>
          </w:p>
        </w:tc>
        <w:tc>
          <w:tcPr>
            <w:tcW w:w="2177" w:type="dxa"/>
          </w:tcPr>
          <w:p w14:paraId="3FD7A91E"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27/89</w:t>
            </w:r>
          </w:p>
        </w:tc>
        <w:tc>
          <w:tcPr>
            <w:tcW w:w="2179" w:type="dxa"/>
          </w:tcPr>
          <w:p w14:paraId="4F7FC6CE"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37/74</w:t>
            </w:r>
          </w:p>
        </w:tc>
        <w:tc>
          <w:tcPr>
            <w:tcW w:w="2278" w:type="dxa"/>
          </w:tcPr>
          <w:p w14:paraId="73FA9DAE"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23/89</w:t>
            </w:r>
          </w:p>
        </w:tc>
        <w:tc>
          <w:tcPr>
            <w:tcW w:w="2175" w:type="dxa"/>
          </w:tcPr>
          <w:p w14:paraId="70801C09"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19/74</w:t>
            </w:r>
          </w:p>
        </w:tc>
      </w:tr>
      <w:tr w:rsidR="00736006" w:rsidRPr="00660E2B" w14:paraId="1A197213" w14:textId="77777777" w:rsidTr="00AA1F84">
        <w:trPr>
          <w:trHeight w:val="307"/>
          <w:jc w:val="center"/>
        </w:trPr>
        <w:tc>
          <w:tcPr>
            <w:tcW w:w="3147" w:type="dxa"/>
          </w:tcPr>
          <w:p w14:paraId="5D20CC76"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31-40</w:t>
            </w:r>
          </w:p>
        </w:tc>
        <w:tc>
          <w:tcPr>
            <w:tcW w:w="2177" w:type="dxa"/>
          </w:tcPr>
          <w:p w14:paraId="4E50BC62"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22/92</w:t>
            </w:r>
          </w:p>
        </w:tc>
        <w:tc>
          <w:tcPr>
            <w:tcW w:w="2179" w:type="dxa"/>
          </w:tcPr>
          <w:p w14:paraId="0A57DC90"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23/92</w:t>
            </w:r>
          </w:p>
        </w:tc>
        <w:tc>
          <w:tcPr>
            <w:tcW w:w="2278" w:type="dxa"/>
          </w:tcPr>
          <w:p w14:paraId="67B5356F" w14:textId="77777777" w:rsidR="00736006" w:rsidRPr="00660E2B" w:rsidRDefault="00736006" w:rsidP="00660E2B">
            <w:pPr>
              <w:spacing w:line="360" w:lineRule="auto"/>
              <w:jc w:val="both"/>
              <w:rPr>
                <w:rFonts w:ascii="Book Antiqua" w:hAnsi="Book Antiqua"/>
                <w:i/>
              </w:rPr>
            </w:pPr>
            <w:r w:rsidRPr="00660E2B">
              <w:rPr>
                <w:rFonts w:ascii="Book Antiqua" w:hAnsi="Book Antiqua"/>
                <w:iCs/>
              </w:rPr>
              <w:t>26/</w:t>
            </w:r>
            <w:r w:rsidRPr="00660E2B">
              <w:rPr>
                <w:rFonts w:ascii="Book Antiqua" w:hAnsi="Book Antiqua"/>
                <w:i/>
              </w:rPr>
              <w:t>92</w:t>
            </w:r>
          </w:p>
        </w:tc>
        <w:tc>
          <w:tcPr>
            <w:tcW w:w="2175" w:type="dxa"/>
          </w:tcPr>
          <w:p w14:paraId="2DCFDB36"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28/92</w:t>
            </w:r>
          </w:p>
        </w:tc>
      </w:tr>
      <w:tr w:rsidR="00736006" w:rsidRPr="00660E2B" w14:paraId="19E8862B" w14:textId="77777777" w:rsidTr="00AA1F84">
        <w:trPr>
          <w:trHeight w:val="307"/>
          <w:jc w:val="center"/>
        </w:trPr>
        <w:tc>
          <w:tcPr>
            <w:tcW w:w="3147" w:type="dxa"/>
          </w:tcPr>
          <w:p w14:paraId="5D39F301"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41-50</w:t>
            </w:r>
          </w:p>
        </w:tc>
        <w:tc>
          <w:tcPr>
            <w:tcW w:w="2177" w:type="dxa"/>
          </w:tcPr>
          <w:p w14:paraId="132C5EBC"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15/72</w:t>
            </w:r>
          </w:p>
        </w:tc>
        <w:tc>
          <w:tcPr>
            <w:tcW w:w="2179" w:type="dxa"/>
          </w:tcPr>
          <w:p w14:paraId="283AFEF5"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19/82</w:t>
            </w:r>
          </w:p>
        </w:tc>
        <w:tc>
          <w:tcPr>
            <w:tcW w:w="2278" w:type="dxa"/>
          </w:tcPr>
          <w:p w14:paraId="7A53BA5E"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13/72</w:t>
            </w:r>
          </w:p>
        </w:tc>
        <w:tc>
          <w:tcPr>
            <w:tcW w:w="2175" w:type="dxa"/>
          </w:tcPr>
          <w:p w14:paraId="79219F48"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31/82</w:t>
            </w:r>
          </w:p>
        </w:tc>
      </w:tr>
      <w:tr w:rsidR="00736006" w:rsidRPr="00660E2B" w14:paraId="07CDCA50" w14:textId="77777777" w:rsidTr="00AA1F84">
        <w:trPr>
          <w:trHeight w:val="316"/>
          <w:jc w:val="center"/>
        </w:trPr>
        <w:tc>
          <w:tcPr>
            <w:tcW w:w="3147" w:type="dxa"/>
          </w:tcPr>
          <w:p w14:paraId="086FE096"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51-60</w:t>
            </w:r>
          </w:p>
        </w:tc>
        <w:tc>
          <w:tcPr>
            <w:tcW w:w="2177" w:type="dxa"/>
          </w:tcPr>
          <w:p w14:paraId="4707A07A"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8/50</w:t>
            </w:r>
          </w:p>
        </w:tc>
        <w:tc>
          <w:tcPr>
            <w:tcW w:w="2179" w:type="dxa"/>
          </w:tcPr>
          <w:p w14:paraId="0AA434D3"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13/64</w:t>
            </w:r>
          </w:p>
        </w:tc>
        <w:tc>
          <w:tcPr>
            <w:tcW w:w="2278" w:type="dxa"/>
          </w:tcPr>
          <w:p w14:paraId="588B4796"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7/50</w:t>
            </w:r>
          </w:p>
        </w:tc>
        <w:tc>
          <w:tcPr>
            <w:tcW w:w="2175" w:type="dxa"/>
          </w:tcPr>
          <w:p w14:paraId="72462386"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17/64</w:t>
            </w:r>
          </w:p>
        </w:tc>
      </w:tr>
      <w:tr w:rsidR="00736006" w:rsidRPr="00660E2B" w14:paraId="27B4B409" w14:textId="77777777" w:rsidTr="00AA1F84">
        <w:trPr>
          <w:trHeight w:val="307"/>
          <w:jc w:val="center"/>
        </w:trPr>
        <w:tc>
          <w:tcPr>
            <w:tcW w:w="3147" w:type="dxa"/>
          </w:tcPr>
          <w:p w14:paraId="7CD711A3"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61-70</w:t>
            </w:r>
          </w:p>
        </w:tc>
        <w:tc>
          <w:tcPr>
            <w:tcW w:w="2177" w:type="dxa"/>
          </w:tcPr>
          <w:p w14:paraId="61CC8B5B"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4/35</w:t>
            </w:r>
          </w:p>
        </w:tc>
        <w:tc>
          <w:tcPr>
            <w:tcW w:w="2179" w:type="dxa"/>
          </w:tcPr>
          <w:p w14:paraId="7F0B06AF"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5/40</w:t>
            </w:r>
          </w:p>
        </w:tc>
        <w:tc>
          <w:tcPr>
            <w:tcW w:w="2278" w:type="dxa"/>
          </w:tcPr>
          <w:p w14:paraId="650C659A"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5/35</w:t>
            </w:r>
          </w:p>
        </w:tc>
        <w:tc>
          <w:tcPr>
            <w:tcW w:w="2175" w:type="dxa"/>
          </w:tcPr>
          <w:p w14:paraId="27A2B2DE"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8/40</w:t>
            </w:r>
          </w:p>
        </w:tc>
      </w:tr>
      <w:tr w:rsidR="00736006" w:rsidRPr="00660E2B" w14:paraId="73360206" w14:textId="77777777" w:rsidTr="00AA1F84">
        <w:trPr>
          <w:trHeight w:val="307"/>
          <w:jc w:val="center"/>
        </w:trPr>
        <w:tc>
          <w:tcPr>
            <w:tcW w:w="3147" w:type="dxa"/>
          </w:tcPr>
          <w:p w14:paraId="5A6B7863"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&gt; 70</w:t>
            </w:r>
          </w:p>
        </w:tc>
        <w:tc>
          <w:tcPr>
            <w:tcW w:w="2177" w:type="dxa"/>
          </w:tcPr>
          <w:p w14:paraId="67F653DD"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10/43</w:t>
            </w:r>
          </w:p>
        </w:tc>
        <w:tc>
          <w:tcPr>
            <w:tcW w:w="2179" w:type="dxa"/>
          </w:tcPr>
          <w:p w14:paraId="6FFC46AF"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4/29</w:t>
            </w:r>
          </w:p>
        </w:tc>
        <w:tc>
          <w:tcPr>
            <w:tcW w:w="2278" w:type="dxa"/>
          </w:tcPr>
          <w:p w14:paraId="3C309C03"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7/43</w:t>
            </w:r>
          </w:p>
        </w:tc>
        <w:tc>
          <w:tcPr>
            <w:tcW w:w="2175" w:type="dxa"/>
          </w:tcPr>
          <w:p w14:paraId="2FDE036C"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3/29</w:t>
            </w:r>
          </w:p>
        </w:tc>
      </w:tr>
      <w:tr w:rsidR="00736006" w:rsidRPr="00660E2B" w14:paraId="7276C3BC" w14:textId="77777777" w:rsidTr="00AA1F84">
        <w:trPr>
          <w:trHeight w:val="307"/>
          <w:jc w:val="center"/>
        </w:trPr>
        <w:tc>
          <w:tcPr>
            <w:tcW w:w="3147" w:type="dxa"/>
          </w:tcPr>
          <w:p w14:paraId="79F89E6E"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Total</w:t>
            </w:r>
          </w:p>
        </w:tc>
        <w:tc>
          <w:tcPr>
            <w:tcW w:w="2177" w:type="dxa"/>
          </w:tcPr>
          <w:p w14:paraId="51E2E4B6"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90/389</w:t>
            </w:r>
          </w:p>
        </w:tc>
        <w:tc>
          <w:tcPr>
            <w:tcW w:w="2179" w:type="dxa"/>
          </w:tcPr>
          <w:p w14:paraId="086CF29C"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105/390</w:t>
            </w:r>
          </w:p>
        </w:tc>
        <w:tc>
          <w:tcPr>
            <w:tcW w:w="2278" w:type="dxa"/>
          </w:tcPr>
          <w:p w14:paraId="56A41201"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84/389</w:t>
            </w:r>
          </w:p>
        </w:tc>
        <w:tc>
          <w:tcPr>
            <w:tcW w:w="2175" w:type="dxa"/>
          </w:tcPr>
          <w:p w14:paraId="6F538734"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109/390</w:t>
            </w:r>
          </w:p>
        </w:tc>
      </w:tr>
      <w:tr w:rsidR="00736006" w:rsidRPr="00660E2B" w14:paraId="0E6AE7EF" w14:textId="77777777" w:rsidTr="00AA1F84">
        <w:trPr>
          <w:trHeight w:val="933"/>
          <w:jc w:val="center"/>
        </w:trPr>
        <w:tc>
          <w:tcPr>
            <w:tcW w:w="3147" w:type="dxa"/>
            <w:tcBorders>
              <w:bottom w:val="single" w:sz="4" w:space="0" w:color="auto"/>
            </w:tcBorders>
          </w:tcPr>
          <w:p w14:paraId="513FE839"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Age-adjusted frequency (per 1000 population)</w:t>
            </w:r>
          </w:p>
        </w:tc>
        <w:tc>
          <w:tcPr>
            <w:tcW w:w="2177" w:type="dxa"/>
            <w:tcBorders>
              <w:bottom w:val="single" w:sz="4" w:space="0" w:color="auto"/>
            </w:tcBorders>
          </w:tcPr>
          <w:p w14:paraId="1BBCC653"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299</w:t>
            </w:r>
          </w:p>
        </w:tc>
        <w:tc>
          <w:tcPr>
            <w:tcW w:w="2179" w:type="dxa"/>
            <w:tcBorders>
              <w:bottom w:val="single" w:sz="4" w:space="0" w:color="auto"/>
            </w:tcBorders>
          </w:tcPr>
          <w:p w14:paraId="34111C0B"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305</w:t>
            </w:r>
          </w:p>
        </w:tc>
        <w:tc>
          <w:tcPr>
            <w:tcW w:w="2278" w:type="dxa"/>
            <w:tcBorders>
              <w:bottom w:val="single" w:sz="4" w:space="0" w:color="auto"/>
            </w:tcBorders>
          </w:tcPr>
          <w:p w14:paraId="0F6DAD30"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253</w:t>
            </w:r>
          </w:p>
        </w:tc>
        <w:tc>
          <w:tcPr>
            <w:tcW w:w="2175" w:type="dxa"/>
            <w:tcBorders>
              <w:bottom w:val="single" w:sz="4" w:space="0" w:color="auto"/>
            </w:tcBorders>
          </w:tcPr>
          <w:p w14:paraId="7D99C015" w14:textId="77777777" w:rsidR="00736006" w:rsidRPr="00660E2B" w:rsidRDefault="00736006" w:rsidP="00660E2B">
            <w:pPr>
              <w:spacing w:line="360" w:lineRule="auto"/>
              <w:jc w:val="both"/>
              <w:rPr>
                <w:rFonts w:ascii="Book Antiqua" w:hAnsi="Book Antiqua"/>
                <w:iCs/>
              </w:rPr>
            </w:pPr>
            <w:r w:rsidRPr="00660E2B">
              <w:rPr>
                <w:rFonts w:ascii="Book Antiqua" w:hAnsi="Book Antiqua"/>
                <w:iCs/>
              </w:rPr>
              <w:t>282</w:t>
            </w:r>
          </w:p>
        </w:tc>
      </w:tr>
    </w:tbl>
    <w:p w14:paraId="36506A81" w14:textId="0A4A824A" w:rsidR="00736006" w:rsidRPr="00660E2B" w:rsidRDefault="00736006" w:rsidP="00660E2B">
      <w:pPr>
        <w:spacing w:line="360" w:lineRule="auto"/>
        <w:jc w:val="both"/>
        <w:rPr>
          <w:rFonts w:ascii="Book Antiqua" w:hAnsi="Book Antiqua"/>
        </w:rPr>
      </w:pPr>
      <w:r w:rsidRPr="00660E2B">
        <w:rPr>
          <w:rFonts w:ascii="Book Antiqua" w:hAnsi="Book Antiqua"/>
          <w:vertAlign w:val="superscript"/>
        </w:rPr>
        <w:t>1</w:t>
      </w:r>
      <w:r w:rsidRPr="00660E2B">
        <w:rPr>
          <w:rFonts w:ascii="Book Antiqua" w:hAnsi="Book Antiqua"/>
        </w:rPr>
        <w:t>Vaccinated: Hepatitis B surface antigen negative; anti-HBc negative; anti-HBs positive.</w:t>
      </w:r>
    </w:p>
    <w:p w14:paraId="4612B6EC" w14:textId="256D78B3" w:rsidR="00736006" w:rsidRPr="00660E2B" w:rsidRDefault="00736006" w:rsidP="00660E2B">
      <w:pPr>
        <w:spacing w:line="360" w:lineRule="auto"/>
        <w:jc w:val="both"/>
        <w:rPr>
          <w:rFonts w:ascii="Book Antiqua" w:hAnsi="Book Antiqua"/>
        </w:rPr>
      </w:pPr>
      <w:r w:rsidRPr="00660E2B">
        <w:rPr>
          <w:rFonts w:ascii="Book Antiqua" w:hAnsi="Book Antiqua"/>
          <w:vertAlign w:val="superscript"/>
        </w:rPr>
        <w:t>2</w:t>
      </w:r>
      <w:r w:rsidRPr="00660E2B">
        <w:rPr>
          <w:rFonts w:ascii="Book Antiqua" w:hAnsi="Book Antiqua"/>
        </w:rPr>
        <w:t>Susceptible: Hepatitis B surface antigen negative; anti-HBc negative; anti-HBc negative.</w:t>
      </w:r>
    </w:p>
    <w:p w14:paraId="57005054" w14:textId="77777777" w:rsidR="00736006" w:rsidRPr="00660E2B" w:rsidRDefault="00736006" w:rsidP="00660E2B">
      <w:pPr>
        <w:spacing w:line="360" w:lineRule="auto"/>
        <w:jc w:val="both"/>
        <w:rPr>
          <w:rFonts w:ascii="Book Antiqua" w:hAnsi="Book Antiqua"/>
        </w:rPr>
      </w:pPr>
      <w:r w:rsidRPr="00660E2B">
        <w:rPr>
          <w:rFonts w:ascii="Book Antiqua" w:hAnsi="Book Antiqua"/>
        </w:rPr>
        <w:t>HBV: Hepatitis B virus.</w:t>
      </w:r>
    </w:p>
    <w:p w14:paraId="5154D147" w14:textId="77777777" w:rsidR="00736006" w:rsidRPr="00660E2B" w:rsidRDefault="00736006" w:rsidP="00660E2B">
      <w:pPr>
        <w:spacing w:line="360" w:lineRule="auto"/>
        <w:jc w:val="both"/>
        <w:rPr>
          <w:rFonts w:ascii="Book Antiqua" w:hAnsi="Book Antiqua"/>
        </w:rPr>
        <w:sectPr w:rsidR="00736006" w:rsidRPr="00660E2B">
          <w:pgSz w:w="12240" w:h="15840"/>
          <w:pgMar w:top="1440" w:right="1440" w:bottom="1440" w:left="1440" w:header="720" w:footer="720" w:gutter="0"/>
          <w:cols w:space="720"/>
          <w:docGrid w:linePitch="360"/>
        </w:sectPr>
      </w:pPr>
    </w:p>
    <w:p w14:paraId="173E24DB" w14:textId="73BC2B17" w:rsidR="00736006" w:rsidRPr="00660E2B" w:rsidRDefault="00736006" w:rsidP="00660E2B">
      <w:pPr>
        <w:spacing w:line="360" w:lineRule="auto"/>
        <w:jc w:val="both"/>
        <w:rPr>
          <w:rFonts w:ascii="Book Antiqua" w:hAnsi="Book Antiqua"/>
          <w:b/>
          <w:bCs/>
        </w:rPr>
      </w:pPr>
      <w:r w:rsidRPr="00660E2B">
        <w:rPr>
          <w:rFonts w:ascii="Book Antiqua" w:eastAsia="MS Mincho" w:hAnsi="Book Antiqua"/>
          <w:b/>
          <w:bCs/>
        </w:rPr>
        <w:lastRenderedPageBreak/>
        <w:t xml:space="preserve">Table 4 Characteristics of 7 Somali participants who developed </w:t>
      </w:r>
      <w:r w:rsidR="00357E1B" w:rsidRPr="00660E2B">
        <w:rPr>
          <w:rFonts w:ascii="Book Antiqua" w:eastAsia="MS Mincho" w:hAnsi="Book Antiqua"/>
          <w:b/>
          <w:bCs/>
        </w:rPr>
        <w:t>hepatocellular carcinoma</w:t>
      </w:r>
    </w:p>
    <w:tbl>
      <w:tblPr>
        <w:tblW w:w="11487" w:type="dxa"/>
        <w:jc w:val="center"/>
        <w:tblLook w:val="04A0" w:firstRow="1" w:lastRow="0" w:firstColumn="1" w:lastColumn="0" w:noHBand="0" w:noVBand="1"/>
      </w:tblPr>
      <w:tblGrid>
        <w:gridCol w:w="992"/>
        <w:gridCol w:w="701"/>
        <w:gridCol w:w="982"/>
        <w:gridCol w:w="1287"/>
        <w:gridCol w:w="1230"/>
        <w:gridCol w:w="1230"/>
        <w:gridCol w:w="950"/>
        <w:gridCol w:w="1349"/>
        <w:gridCol w:w="1670"/>
        <w:gridCol w:w="1096"/>
      </w:tblGrid>
      <w:tr w:rsidR="00736006" w:rsidRPr="00660E2B" w14:paraId="6A749DD1" w14:textId="77777777" w:rsidTr="00AA1F84">
        <w:trPr>
          <w:jc w:val="center"/>
        </w:trPr>
        <w:tc>
          <w:tcPr>
            <w:tcW w:w="993" w:type="dxa"/>
            <w:tcBorders>
              <w:top w:val="single" w:sz="4" w:space="0" w:color="auto"/>
              <w:bottom w:val="single" w:sz="4" w:space="0" w:color="auto"/>
            </w:tcBorders>
          </w:tcPr>
          <w:p w14:paraId="4618A8C5" w14:textId="77777777" w:rsidR="00736006" w:rsidRPr="00660E2B" w:rsidRDefault="00736006" w:rsidP="00660E2B">
            <w:pPr>
              <w:spacing w:line="360" w:lineRule="auto"/>
              <w:jc w:val="both"/>
              <w:rPr>
                <w:rFonts w:ascii="Book Antiqua" w:eastAsia="MS Mincho" w:hAnsi="Book Antiqua"/>
                <w:b/>
                <w:bCs/>
              </w:rPr>
            </w:pPr>
            <w:r w:rsidRPr="00660E2B">
              <w:rPr>
                <w:rFonts w:ascii="Book Antiqua" w:eastAsia="MS Mincho" w:hAnsi="Book Antiqua"/>
                <w:b/>
                <w:bCs/>
              </w:rPr>
              <w:t>Patient no.</w:t>
            </w:r>
          </w:p>
        </w:tc>
        <w:tc>
          <w:tcPr>
            <w:tcW w:w="708" w:type="dxa"/>
            <w:tcBorders>
              <w:top w:val="single" w:sz="4" w:space="0" w:color="auto"/>
              <w:bottom w:val="single" w:sz="4" w:space="0" w:color="auto"/>
            </w:tcBorders>
          </w:tcPr>
          <w:p w14:paraId="3B0F64C9" w14:textId="77777777" w:rsidR="00736006" w:rsidRPr="00660E2B" w:rsidRDefault="00736006" w:rsidP="00660E2B">
            <w:pPr>
              <w:spacing w:line="360" w:lineRule="auto"/>
              <w:jc w:val="both"/>
              <w:rPr>
                <w:rFonts w:ascii="Book Antiqua" w:eastAsia="MS Mincho" w:hAnsi="Book Antiqua"/>
                <w:b/>
                <w:bCs/>
              </w:rPr>
            </w:pPr>
            <w:r w:rsidRPr="00660E2B">
              <w:rPr>
                <w:rFonts w:ascii="Book Antiqua" w:eastAsia="MS Mincho" w:hAnsi="Book Antiqua"/>
                <w:b/>
                <w:bCs/>
              </w:rPr>
              <w:t>Age</w:t>
            </w:r>
          </w:p>
        </w:tc>
        <w:tc>
          <w:tcPr>
            <w:tcW w:w="974" w:type="dxa"/>
            <w:tcBorders>
              <w:top w:val="single" w:sz="4" w:space="0" w:color="auto"/>
              <w:bottom w:val="single" w:sz="4" w:space="0" w:color="auto"/>
            </w:tcBorders>
          </w:tcPr>
          <w:p w14:paraId="589A36FA" w14:textId="77777777" w:rsidR="00736006" w:rsidRPr="00660E2B" w:rsidRDefault="00736006" w:rsidP="00660E2B">
            <w:pPr>
              <w:spacing w:line="360" w:lineRule="auto"/>
              <w:jc w:val="both"/>
              <w:rPr>
                <w:rFonts w:ascii="Book Antiqua" w:eastAsia="MS Mincho" w:hAnsi="Book Antiqua"/>
                <w:b/>
                <w:bCs/>
              </w:rPr>
            </w:pPr>
            <w:r w:rsidRPr="00660E2B">
              <w:rPr>
                <w:rFonts w:ascii="Book Antiqua" w:eastAsia="MS Mincho" w:hAnsi="Book Antiqua"/>
                <w:b/>
                <w:bCs/>
              </w:rPr>
              <w:t>Sex</w:t>
            </w:r>
          </w:p>
        </w:tc>
        <w:tc>
          <w:tcPr>
            <w:tcW w:w="1287" w:type="dxa"/>
            <w:tcBorders>
              <w:top w:val="single" w:sz="4" w:space="0" w:color="auto"/>
              <w:bottom w:val="single" w:sz="4" w:space="0" w:color="auto"/>
            </w:tcBorders>
          </w:tcPr>
          <w:p w14:paraId="2F3C0B5C" w14:textId="77777777" w:rsidR="00736006" w:rsidRPr="00660E2B" w:rsidRDefault="00736006" w:rsidP="00660E2B">
            <w:pPr>
              <w:spacing w:line="360" w:lineRule="auto"/>
              <w:jc w:val="both"/>
              <w:rPr>
                <w:rFonts w:ascii="Book Antiqua" w:eastAsia="MS Mincho" w:hAnsi="Book Antiqua"/>
                <w:b/>
                <w:bCs/>
              </w:rPr>
            </w:pPr>
            <w:r w:rsidRPr="00660E2B">
              <w:rPr>
                <w:rFonts w:ascii="Book Antiqua" w:eastAsia="MS Mincho" w:hAnsi="Book Antiqua"/>
                <w:b/>
                <w:bCs/>
              </w:rPr>
              <w:t>Etiology</w:t>
            </w:r>
          </w:p>
        </w:tc>
        <w:tc>
          <w:tcPr>
            <w:tcW w:w="1230" w:type="dxa"/>
            <w:tcBorders>
              <w:top w:val="single" w:sz="4" w:space="0" w:color="auto"/>
              <w:bottom w:val="single" w:sz="4" w:space="0" w:color="auto"/>
            </w:tcBorders>
          </w:tcPr>
          <w:p w14:paraId="2D8C8989" w14:textId="77777777" w:rsidR="00736006" w:rsidRPr="00660E2B" w:rsidRDefault="00736006" w:rsidP="00660E2B">
            <w:pPr>
              <w:spacing w:line="360" w:lineRule="auto"/>
              <w:jc w:val="both"/>
              <w:rPr>
                <w:rFonts w:ascii="Book Antiqua" w:eastAsia="MS Mincho" w:hAnsi="Book Antiqua"/>
                <w:b/>
                <w:bCs/>
              </w:rPr>
            </w:pPr>
            <w:r w:rsidRPr="00660E2B">
              <w:rPr>
                <w:rFonts w:ascii="Book Antiqua" w:eastAsia="MS Mincho" w:hAnsi="Book Antiqua"/>
                <w:b/>
                <w:bCs/>
              </w:rPr>
              <w:t>HCV genotype</w:t>
            </w:r>
          </w:p>
        </w:tc>
        <w:tc>
          <w:tcPr>
            <w:tcW w:w="1230" w:type="dxa"/>
            <w:tcBorders>
              <w:top w:val="single" w:sz="4" w:space="0" w:color="auto"/>
              <w:bottom w:val="single" w:sz="4" w:space="0" w:color="auto"/>
            </w:tcBorders>
          </w:tcPr>
          <w:p w14:paraId="038520B1" w14:textId="77777777" w:rsidR="00736006" w:rsidRPr="00660E2B" w:rsidRDefault="00736006" w:rsidP="00660E2B">
            <w:pPr>
              <w:spacing w:line="360" w:lineRule="auto"/>
              <w:jc w:val="both"/>
              <w:rPr>
                <w:rFonts w:ascii="Book Antiqua" w:eastAsia="MS Mincho" w:hAnsi="Book Antiqua"/>
                <w:b/>
                <w:bCs/>
              </w:rPr>
            </w:pPr>
            <w:r w:rsidRPr="00660E2B">
              <w:rPr>
                <w:rFonts w:ascii="Book Antiqua" w:eastAsia="MS Mincho" w:hAnsi="Book Antiqua"/>
                <w:b/>
                <w:bCs/>
              </w:rPr>
              <w:t>Cirrhosis</w:t>
            </w:r>
          </w:p>
        </w:tc>
        <w:tc>
          <w:tcPr>
            <w:tcW w:w="950" w:type="dxa"/>
            <w:tcBorders>
              <w:top w:val="single" w:sz="4" w:space="0" w:color="auto"/>
              <w:bottom w:val="single" w:sz="4" w:space="0" w:color="auto"/>
            </w:tcBorders>
          </w:tcPr>
          <w:p w14:paraId="2543EA90" w14:textId="77777777" w:rsidR="00736006" w:rsidRPr="00660E2B" w:rsidRDefault="00736006" w:rsidP="00660E2B">
            <w:pPr>
              <w:spacing w:line="360" w:lineRule="auto"/>
              <w:jc w:val="both"/>
              <w:rPr>
                <w:rFonts w:ascii="Book Antiqua" w:eastAsia="MS Mincho" w:hAnsi="Book Antiqua"/>
                <w:b/>
                <w:bCs/>
              </w:rPr>
            </w:pPr>
            <w:r w:rsidRPr="00660E2B">
              <w:rPr>
                <w:rFonts w:ascii="Book Antiqua" w:eastAsia="MS Mincho" w:hAnsi="Book Antiqua"/>
                <w:b/>
                <w:bCs/>
              </w:rPr>
              <w:t>MELD Score</w:t>
            </w:r>
          </w:p>
        </w:tc>
        <w:tc>
          <w:tcPr>
            <w:tcW w:w="1349" w:type="dxa"/>
            <w:tcBorders>
              <w:top w:val="single" w:sz="4" w:space="0" w:color="auto"/>
              <w:bottom w:val="single" w:sz="4" w:space="0" w:color="auto"/>
            </w:tcBorders>
          </w:tcPr>
          <w:p w14:paraId="398A5BFF" w14:textId="77777777" w:rsidR="00736006" w:rsidRPr="00660E2B" w:rsidRDefault="00736006" w:rsidP="00660E2B">
            <w:pPr>
              <w:spacing w:line="360" w:lineRule="auto"/>
              <w:jc w:val="both"/>
              <w:rPr>
                <w:rFonts w:ascii="Book Antiqua" w:eastAsia="MS Mincho" w:hAnsi="Book Antiqua"/>
                <w:b/>
                <w:bCs/>
              </w:rPr>
            </w:pPr>
            <w:r w:rsidRPr="00660E2B">
              <w:rPr>
                <w:rFonts w:ascii="Book Antiqua" w:eastAsia="MS Mincho" w:hAnsi="Book Antiqua"/>
                <w:b/>
                <w:bCs/>
              </w:rPr>
              <w:t>Metastatic HCC</w:t>
            </w:r>
          </w:p>
        </w:tc>
        <w:tc>
          <w:tcPr>
            <w:tcW w:w="1670" w:type="dxa"/>
            <w:tcBorders>
              <w:top w:val="single" w:sz="4" w:space="0" w:color="auto"/>
              <w:bottom w:val="single" w:sz="4" w:space="0" w:color="auto"/>
            </w:tcBorders>
          </w:tcPr>
          <w:p w14:paraId="0BF81CA2" w14:textId="77777777" w:rsidR="00736006" w:rsidRPr="00660E2B" w:rsidRDefault="00736006" w:rsidP="00660E2B">
            <w:pPr>
              <w:spacing w:line="360" w:lineRule="auto"/>
              <w:jc w:val="both"/>
              <w:rPr>
                <w:rFonts w:ascii="Book Antiqua" w:eastAsia="MS Mincho" w:hAnsi="Book Antiqua"/>
                <w:b/>
                <w:bCs/>
              </w:rPr>
            </w:pPr>
            <w:r w:rsidRPr="00660E2B">
              <w:rPr>
                <w:rFonts w:ascii="Book Antiqua" w:eastAsia="MS Mincho" w:hAnsi="Book Antiqua"/>
                <w:b/>
                <w:bCs/>
              </w:rPr>
              <w:t>Portal hypertension</w:t>
            </w:r>
          </w:p>
        </w:tc>
        <w:tc>
          <w:tcPr>
            <w:tcW w:w="1096" w:type="dxa"/>
            <w:tcBorders>
              <w:top w:val="single" w:sz="4" w:space="0" w:color="auto"/>
              <w:bottom w:val="single" w:sz="4" w:space="0" w:color="auto"/>
            </w:tcBorders>
          </w:tcPr>
          <w:p w14:paraId="486F21E8" w14:textId="77777777" w:rsidR="00736006" w:rsidRPr="00660E2B" w:rsidRDefault="00736006" w:rsidP="00660E2B">
            <w:pPr>
              <w:spacing w:line="360" w:lineRule="auto"/>
              <w:jc w:val="both"/>
              <w:rPr>
                <w:rFonts w:ascii="Book Antiqua" w:eastAsia="MS Mincho" w:hAnsi="Book Antiqua"/>
                <w:b/>
                <w:bCs/>
              </w:rPr>
            </w:pPr>
            <w:r w:rsidRPr="00660E2B">
              <w:rPr>
                <w:rFonts w:ascii="Book Antiqua" w:eastAsia="MS Mincho" w:hAnsi="Book Antiqua"/>
                <w:b/>
                <w:bCs/>
              </w:rPr>
              <w:t>Fibrosis staging</w:t>
            </w:r>
          </w:p>
        </w:tc>
      </w:tr>
      <w:tr w:rsidR="00736006" w:rsidRPr="00660E2B" w14:paraId="04DD0B42" w14:textId="77777777" w:rsidTr="00AA1F84">
        <w:trPr>
          <w:jc w:val="center"/>
        </w:trPr>
        <w:tc>
          <w:tcPr>
            <w:tcW w:w="993" w:type="dxa"/>
            <w:tcBorders>
              <w:top w:val="single" w:sz="4" w:space="0" w:color="auto"/>
            </w:tcBorders>
          </w:tcPr>
          <w:p w14:paraId="16D74148"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1</w:t>
            </w:r>
          </w:p>
        </w:tc>
        <w:tc>
          <w:tcPr>
            <w:tcW w:w="708" w:type="dxa"/>
            <w:tcBorders>
              <w:top w:val="single" w:sz="4" w:space="0" w:color="auto"/>
            </w:tcBorders>
          </w:tcPr>
          <w:p w14:paraId="5AF01F47"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69</w:t>
            </w:r>
          </w:p>
        </w:tc>
        <w:tc>
          <w:tcPr>
            <w:tcW w:w="974" w:type="dxa"/>
            <w:tcBorders>
              <w:top w:val="single" w:sz="4" w:space="0" w:color="auto"/>
            </w:tcBorders>
          </w:tcPr>
          <w:p w14:paraId="48ECC281"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Male</w:t>
            </w:r>
          </w:p>
        </w:tc>
        <w:tc>
          <w:tcPr>
            <w:tcW w:w="1287" w:type="dxa"/>
            <w:tcBorders>
              <w:top w:val="single" w:sz="4" w:space="0" w:color="auto"/>
            </w:tcBorders>
          </w:tcPr>
          <w:p w14:paraId="3DEEB54A"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NAFLD</w:t>
            </w:r>
          </w:p>
        </w:tc>
        <w:tc>
          <w:tcPr>
            <w:tcW w:w="1230" w:type="dxa"/>
            <w:tcBorders>
              <w:top w:val="single" w:sz="4" w:space="0" w:color="auto"/>
            </w:tcBorders>
          </w:tcPr>
          <w:p w14:paraId="09ADBD57"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w:t>
            </w:r>
          </w:p>
        </w:tc>
        <w:tc>
          <w:tcPr>
            <w:tcW w:w="1230" w:type="dxa"/>
            <w:tcBorders>
              <w:top w:val="single" w:sz="4" w:space="0" w:color="auto"/>
            </w:tcBorders>
          </w:tcPr>
          <w:p w14:paraId="694563D5"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No</w:t>
            </w:r>
          </w:p>
        </w:tc>
        <w:tc>
          <w:tcPr>
            <w:tcW w:w="950" w:type="dxa"/>
            <w:tcBorders>
              <w:top w:val="single" w:sz="4" w:space="0" w:color="auto"/>
            </w:tcBorders>
          </w:tcPr>
          <w:p w14:paraId="2613C92F"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8</w:t>
            </w:r>
          </w:p>
        </w:tc>
        <w:tc>
          <w:tcPr>
            <w:tcW w:w="1349" w:type="dxa"/>
            <w:tcBorders>
              <w:top w:val="single" w:sz="4" w:space="0" w:color="auto"/>
            </w:tcBorders>
          </w:tcPr>
          <w:p w14:paraId="6019CBA4"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No</w:t>
            </w:r>
          </w:p>
        </w:tc>
        <w:tc>
          <w:tcPr>
            <w:tcW w:w="1670" w:type="dxa"/>
            <w:tcBorders>
              <w:top w:val="single" w:sz="4" w:space="0" w:color="auto"/>
            </w:tcBorders>
          </w:tcPr>
          <w:p w14:paraId="58A63BED"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No</w:t>
            </w:r>
          </w:p>
        </w:tc>
        <w:tc>
          <w:tcPr>
            <w:tcW w:w="1096" w:type="dxa"/>
            <w:tcBorders>
              <w:top w:val="single" w:sz="4" w:space="0" w:color="auto"/>
            </w:tcBorders>
          </w:tcPr>
          <w:p w14:paraId="7C55DBC5"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NR</w:t>
            </w:r>
          </w:p>
        </w:tc>
      </w:tr>
      <w:tr w:rsidR="00736006" w:rsidRPr="00660E2B" w14:paraId="30549B97" w14:textId="77777777" w:rsidTr="00AA1F84">
        <w:trPr>
          <w:jc w:val="center"/>
        </w:trPr>
        <w:tc>
          <w:tcPr>
            <w:tcW w:w="993" w:type="dxa"/>
          </w:tcPr>
          <w:p w14:paraId="2F058BAA"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2</w:t>
            </w:r>
          </w:p>
        </w:tc>
        <w:tc>
          <w:tcPr>
            <w:tcW w:w="708" w:type="dxa"/>
          </w:tcPr>
          <w:p w14:paraId="02CBC470"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65</w:t>
            </w:r>
          </w:p>
        </w:tc>
        <w:tc>
          <w:tcPr>
            <w:tcW w:w="974" w:type="dxa"/>
          </w:tcPr>
          <w:p w14:paraId="5E3BC1B2"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Female</w:t>
            </w:r>
          </w:p>
        </w:tc>
        <w:tc>
          <w:tcPr>
            <w:tcW w:w="1287" w:type="dxa"/>
          </w:tcPr>
          <w:p w14:paraId="3582AEAC"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HCV</w:t>
            </w:r>
          </w:p>
        </w:tc>
        <w:tc>
          <w:tcPr>
            <w:tcW w:w="1230" w:type="dxa"/>
          </w:tcPr>
          <w:p w14:paraId="7173C144"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3</w:t>
            </w:r>
          </w:p>
        </w:tc>
        <w:tc>
          <w:tcPr>
            <w:tcW w:w="1230" w:type="dxa"/>
          </w:tcPr>
          <w:p w14:paraId="00CA442B"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Yes</w:t>
            </w:r>
          </w:p>
        </w:tc>
        <w:tc>
          <w:tcPr>
            <w:tcW w:w="950" w:type="dxa"/>
          </w:tcPr>
          <w:p w14:paraId="6AA5DFD7"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7</w:t>
            </w:r>
          </w:p>
        </w:tc>
        <w:tc>
          <w:tcPr>
            <w:tcW w:w="1349" w:type="dxa"/>
          </w:tcPr>
          <w:p w14:paraId="78891A1D"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No</w:t>
            </w:r>
          </w:p>
        </w:tc>
        <w:tc>
          <w:tcPr>
            <w:tcW w:w="1670" w:type="dxa"/>
          </w:tcPr>
          <w:p w14:paraId="3EBBBC20"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Yes</w:t>
            </w:r>
          </w:p>
        </w:tc>
        <w:tc>
          <w:tcPr>
            <w:tcW w:w="1096" w:type="dxa"/>
          </w:tcPr>
          <w:p w14:paraId="432CFF8D"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NR</w:t>
            </w:r>
          </w:p>
        </w:tc>
      </w:tr>
      <w:tr w:rsidR="00736006" w:rsidRPr="00660E2B" w14:paraId="3E4C8060" w14:textId="77777777" w:rsidTr="00AA1F84">
        <w:trPr>
          <w:jc w:val="center"/>
        </w:trPr>
        <w:tc>
          <w:tcPr>
            <w:tcW w:w="993" w:type="dxa"/>
          </w:tcPr>
          <w:p w14:paraId="38E1C1C1"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3</w:t>
            </w:r>
          </w:p>
        </w:tc>
        <w:tc>
          <w:tcPr>
            <w:tcW w:w="708" w:type="dxa"/>
          </w:tcPr>
          <w:p w14:paraId="47D2D10B"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76</w:t>
            </w:r>
          </w:p>
        </w:tc>
        <w:tc>
          <w:tcPr>
            <w:tcW w:w="974" w:type="dxa"/>
          </w:tcPr>
          <w:p w14:paraId="7DAA7B38"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Female</w:t>
            </w:r>
          </w:p>
        </w:tc>
        <w:tc>
          <w:tcPr>
            <w:tcW w:w="1287" w:type="dxa"/>
          </w:tcPr>
          <w:p w14:paraId="10460696"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Unknown</w:t>
            </w:r>
          </w:p>
        </w:tc>
        <w:tc>
          <w:tcPr>
            <w:tcW w:w="1230" w:type="dxa"/>
          </w:tcPr>
          <w:p w14:paraId="69776A0D"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w:t>
            </w:r>
          </w:p>
        </w:tc>
        <w:tc>
          <w:tcPr>
            <w:tcW w:w="1230" w:type="dxa"/>
          </w:tcPr>
          <w:p w14:paraId="252C7274"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No</w:t>
            </w:r>
          </w:p>
        </w:tc>
        <w:tc>
          <w:tcPr>
            <w:tcW w:w="950" w:type="dxa"/>
          </w:tcPr>
          <w:p w14:paraId="352F9E0A"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7</w:t>
            </w:r>
          </w:p>
        </w:tc>
        <w:tc>
          <w:tcPr>
            <w:tcW w:w="1349" w:type="dxa"/>
          </w:tcPr>
          <w:p w14:paraId="7ECEAD8F"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No</w:t>
            </w:r>
          </w:p>
        </w:tc>
        <w:tc>
          <w:tcPr>
            <w:tcW w:w="1670" w:type="dxa"/>
          </w:tcPr>
          <w:p w14:paraId="59E55589"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No</w:t>
            </w:r>
          </w:p>
        </w:tc>
        <w:tc>
          <w:tcPr>
            <w:tcW w:w="1096" w:type="dxa"/>
          </w:tcPr>
          <w:p w14:paraId="4E0F5C15"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NR</w:t>
            </w:r>
          </w:p>
        </w:tc>
      </w:tr>
      <w:tr w:rsidR="00736006" w:rsidRPr="00660E2B" w14:paraId="27FE737E" w14:textId="77777777" w:rsidTr="00AA1F84">
        <w:trPr>
          <w:jc w:val="center"/>
        </w:trPr>
        <w:tc>
          <w:tcPr>
            <w:tcW w:w="993" w:type="dxa"/>
          </w:tcPr>
          <w:p w14:paraId="17E5A830"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4</w:t>
            </w:r>
          </w:p>
        </w:tc>
        <w:tc>
          <w:tcPr>
            <w:tcW w:w="708" w:type="dxa"/>
          </w:tcPr>
          <w:p w14:paraId="6071ED96"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75</w:t>
            </w:r>
          </w:p>
        </w:tc>
        <w:tc>
          <w:tcPr>
            <w:tcW w:w="974" w:type="dxa"/>
          </w:tcPr>
          <w:p w14:paraId="0DB47D85"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Male</w:t>
            </w:r>
          </w:p>
        </w:tc>
        <w:tc>
          <w:tcPr>
            <w:tcW w:w="1287" w:type="dxa"/>
          </w:tcPr>
          <w:p w14:paraId="60400B9D" w14:textId="77777777" w:rsidR="00736006" w:rsidRPr="00660E2B" w:rsidRDefault="00736006" w:rsidP="00660E2B">
            <w:pPr>
              <w:tabs>
                <w:tab w:val="left" w:pos="484"/>
                <w:tab w:val="center" w:pos="758"/>
              </w:tabs>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HCV</w:t>
            </w:r>
          </w:p>
        </w:tc>
        <w:tc>
          <w:tcPr>
            <w:tcW w:w="1230" w:type="dxa"/>
          </w:tcPr>
          <w:p w14:paraId="140A7E00"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4</w:t>
            </w:r>
          </w:p>
        </w:tc>
        <w:tc>
          <w:tcPr>
            <w:tcW w:w="1230" w:type="dxa"/>
          </w:tcPr>
          <w:p w14:paraId="7190720E"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No</w:t>
            </w:r>
          </w:p>
        </w:tc>
        <w:tc>
          <w:tcPr>
            <w:tcW w:w="950" w:type="dxa"/>
          </w:tcPr>
          <w:p w14:paraId="4D747BCC"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7</w:t>
            </w:r>
          </w:p>
        </w:tc>
        <w:tc>
          <w:tcPr>
            <w:tcW w:w="1349" w:type="dxa"/>
          </w:tcPr>
          <w:p w14:paraId="08BE0C91"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Yes</w:t>
            </w:r>
          </w:p>
        </w:tc>
        <w:tc>
          <w:tcPr>
            <w:tcW w:w="1670" w:type="dxa"/>
          </w:tcPr>
          <w:p w14:paraId="7DF4C6C7"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No</w:t>
            </w:r>
          </w:p>
        </w:tc>
        <w:tc>
          <w:tcPr>
            <w:tcW w:w="1096" w:type="dxa"/>
          </w:tcPr>
          <w:p w14:paraId="327AB1A9"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2 to 3/4</w:t>
            </w:r>
          </w:p>
        </w:tc>
      </w:tr>
      <w:tr w:rsidR="00736006" w:rsidRPr="00660E2B" w14:paraId="049AC37E" w14:textId="77777777" w:rsidTr="00AA1F84">
        <w:trPr>
          <w:jc w:val="center"/>
        </w:trPr>
        <w:tc>
          <w:tcPr>
            <w:tcW w:w="993" w:type="dxa"/>
          </w:tcPr>
          <w:p w14:paraId="67A16D1B"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5</w:t>
            </w:r>
          </w:p>
        </w:tc>
        <w:tc>
          <w:tcPr>
            <w:tcW w:w="708" w:type="dxa"/>
          </w:tcPr>
          <w:p w14:paraId="36E397D3"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77</w:t>
            </w:r>
          </w:p>
        </w:tc>
        <w:tc>
          <w:tcPr>
            <w:tcW w:w="974" w:type="dxa"/>
          </w:tcPr>
          <w:p w14:paraId="54444C86"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Male</w:t>
            </w:r>
          </w:p>
        </w:tc>
        <w:tc>
          <w:tcPr>
            <w:tcW w:w="1287" w:type="dxa"/>
          </w:tcPr>
          <w:p w14:paraId="5B388679"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HCV</w:t>
            </w:r>
          </w:p>
        </w:tc>
        <w:tc>
          <w:tcPr>
            <w:tcW w:w="1230" w:type="dxa"/>
          </w:tcPr>
          <w:p w14:paraId="228BA8F9"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UTG</w:t>
            </w:r>
          </w:p>
        </w:tc>
        <w:tc>
          <w:tcPr>
            <w:tcW w:w="1230" w:type="dxa"/>
          </w:tcPr>
          <w:p w14:paraId="62DE2A34"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Yes</w:t>
            </w:r>
          </w:p>
        </w:tc>
        <w:tc>
          <w:tcPr>
            <w:tcW w:w="950" w:type="dxa"/>
          </w:tcPr>
          <w:p w14:paraId="0005ED41"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11</w:t>
            </w:r>
          </w:p>
        </w:tc>
        <w:tc>
          <w:tcPr>
            <w:tcW w:w="1349" w:type="dxa"/>
          </w:tcPr>
          <w:p w14:paraId="7E6B7A5A"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No</w:t>
            </w:r>
          </w:p>
        </w:tc>
        <w:tc>
          <w:tcPr>
            <w:tcW w:w="1670" w:type="dxa"/>
          </w:tcPr>
          <w:p w14:paraId="7C41C12F"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No</w:t>
            </w:r>
          </w:p>
        </w:tc>
        <w:tc>
          <w:tcPr>
            <w:tcW w:w="1096" w:type="dxa"/>
          </w:tcPr>
          <w:p w14:paraId="019D24D5"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4</w:t>
            </w:r>
          </w:p>
        </w:tc>
      </w:tr>
      <w:tr w:rsidR="00736006" w:rsidRPr="00660E2B" w14:paraId="17E8F7BC" w14:textId="77777777" w:rsidTr="00AA1F84">
        <w:trPr>
          <w:jc w:val="center"/>
        </w:trPr>
        <w:tc>
          <w:tcPr>
            <w:tcW w:w="993" w:type="dxa"/>
          </w:tcPr>
          <w:p w14:paraId="404A7086"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6</w:t>
            </w:r>
          </w:p>
        </w:tc>
        <w:tc>
          <w:tcPr>
            <w:tcW w:w="708" w:type="dxa"/>
          </w:tcPr>
          <w:p w14:paraId="02CB890D"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43</w:t>
            </w:r>
          </w:p>
        </w:tc>
        <w:tc>
          <w:tcPr>
            <w:tcW w:w="974" w:type="dxa"/>
          </w:tcPr>
          <w:p w14:paraId="55556D12"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Male</w:t>
            </w:r>
          </w:p>
        </w:tc>
        <w:tc>
          <w:tcPr>
            <w:tcW w:w="1287" w:type="dxa"/>
          </w:tcPr>
          <w:p w14:paraId="494631F8"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HBV</w:t>
            </w:r>
          </w:p>
        </w:tc>
        <w:tc>
          <w:tcPr>
            <w:tcW w:w="1230" w:type="dxa"/>
          </w:tcPr>
          <w:p w14:paraId="24F7CD30"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w:t>
            </w:r>
          </w:p>
        </w:tc>
        <w:tc>
          <w:tcPr>
            <w:tcW w:w="1230" w:type="dxa"/>
          </w:tcPr>
          <w:p w14:paraId="518778F6"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No</w:t>
            </w:r>
          </w:p>
        </w:tc>
        <w:tc>
          <w:tcPr>
            <w:tcW w:w="950" w:type="dxa"/>
          </w:tcPr>
          <w:p w14:paraId="55385CFE"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7</w:t>
            </w:r>
          </w:p>
        </w:tc>
        <w:tc>
          <w:tcPr>
            <w:tcW w:w="1349" w:type="dxa"/>
          </w:tcPr>
          <w:p w14:paraId="6E545E21"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Yes</w:t>
            </w:r>
          </w:p>
        </w:tc>
        <w:tc>
          <w:tcPr>
            <w:tcW w:w="1670" w:type="dxa"/>
          </w:tcPr>
          <w:p w14:paraId="35ABFA5F"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No</w:t>
            </w:r>
          </w:p>
        </w:tc>
        <w:tc>
          <w:tcPr>
            <w:tcW w:w="1096" w:type="dxa"/>
          </w:tcPr>
          <w:p w14:paraId="21B0D505"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NR</w:t>
            </w:r>
          </w:p>
        </w:tc>
      </w:tr>
      <w:tr w:rsidR="00736006" w:rsidRPr="00660E2B" w14:paraId="45985A8E" w14:textId="77777777" w:rsidTr="00AA1F84">
        <w:trPr>
          <w:jc w:val="center"/>
        </w:trPr>
        <w:tc>
          <w:tcPr>
            <w:tcW w:w="993" w:type="dxa"/>
            <w:tcBorders>
              <w:bottom w:val="single" w:sz="4" w:space="0" w:color="auto"/>
            </w:tcBorders>
          </w:tcPr>
          <w:p w14:paraId="5F74B5BF"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7</w:t>
            </w:r>
          </w:p>
        </w:tc>
        <w:tc>
          <w:tcPr>
            <w:tcW w:w="708" w:type="dxa"/>
            <w:tcBorders>
              <w:bottom w:val="single" w:sz="4" w:space="0" w:color="auto"/>
            </w:tcBorders>
          </w:tcPr>
          <w:p w14:paraId="1B6D410C"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83</w:t>
            </w:r>
          </w:p>
        </w:tc>
        <w:tc>
          <w:tcPr>
            <w:tcW w:w="974" w:type="dxa"/>
            <w:tcBorders>
              <w:bottom w:val="single" w:sz="4" w:space="0" w:color="auto"/>
            </w:tcBorders>
          </w:tcPr>
          <w:p w14:paraId="496528F9"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Female</w:t>
            </w:r>
          </w:p>
        </w:tc>
        <w:tc>
          <w:tcPr>
            <w:tcW w:w="1287" w:type="dxa"/>
            <w:tcBorders>
              <w:bottom w:val="single" w:sz="4" w:space="0" w:color="auto"/>
            </w:tcBorders>
          </w:tcPr>
          <w:p w14:paraId="48E1BA77"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HCV</w:t>
            </w:r>
          </w:p>
        </w:tc>
        <w:tc>
          <w:tcPr>
            <w:tcW w:w="1230" w:type="dxa"/>
            <w:tcBorders>
              <w:bottom w:val="single" w:sz="4" w:space="0" w:color="auto"/>
            </w:tcBorders>
          </w:tcPr>
          <w:p w14:paraId="16BB3130"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UTG</w:t>
            </w:r>
          </w:p>
        </w:tc>
        <w:tc>
          <w:tcPr>
            <w:tcW w:w="1230" w:type="dxa"/>
            <w:tcBorders>
              <w:bottom w:val="single" w:sz="4" w:space="0" w:color="auto"/>
            </w:tcBorders>
          </w:tcPr>
          <w:p w14:paraId="265ABCA1"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Yes</w:t>
            </w:r>
          </w:p>
        </w:tc>
        <w:tc>
          <w:tcPr>
            <w:tcW w:w="950" w:type="dxa"/>
            <w:tcBorders>
              <w:bottom w:val="single" w:sz="4" w:space="0" w:color="auto"/>
            </w:tcBorders>
          </w:tcPr>
          <w:p w14:paraId="02033D31"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6</w:t>
            </w:r>
          </w:p>
        </w:tc>
        <w:tc>
          <w:tcPr>
            <w:tcW w:w="1349" w:type="dxa"/>
            <w:tcBorders>
              <w:bottom w:val="single" w:sz="4" w:space="0" w:color="auto"/>
            </w:tcBorders>
          </w:tcPr>
          <w:p w14:paraId="514F25F7"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No</w:t>
            </w:r>
          </w:p>
        </w:tc>
        <w:tc>
          <w:tcPr>
            <w:tcW w:w="1670" w:type="dxa"/>
            <w:tcBorders>
              <w:bottom w:val="single" w:sz="4" w:space="0" w:color="auto"/>
            </w:tcBorders>
          </w:tcPr>
          <w:p w14:paraId="6470522B"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No</w:t>
            </w:r>
          </w:p>
        </w:tc>
        <w:tc>
          <w:tcPr>
            <w:tcW w:w="1096" w:type="dxa"/>
            <w:tcBorders>
              <w:bottom w:val="single" w:sz="4" w:space="0" w:color="auto"/>
            </w:tcBorders>
          </w:tcPr>
          <w:p w14:paraId="440D1982" w14:textId="77777777" w:rsidR="00736006" w:rsidRPr="00660E2B" w:rsidRDefault="00736006" w:rsidP="00660E2B">
            <w:pPr>
              <w:spacing w:line="360" w:lineRule="auto"/>
              <w:jc w:val="both"/>
              <w:rPr>
                <w:rFonts w:ascii="Book Antiqua" w:eastAsia="MS Mincho" w:hAnsi="Book Antiqua"/>
                <w:color w:val="000000" w:themeColor="text1"/>
              </w:rPr>
            </w:pPr>
            <w:r w:rsidRPr="00660E2B">
              <w:rPr>
                <w:rFonts w:ascii="Book Antiqua" w:eastAsia="MS Mincho" w:hAnsi="Book Antiqua"/>
                <w:color w:val="000000" w:themeColor="text1"/>
              </w:rPr>
              <w:t>3 to 4</w:t>
            </w:r>
          </w:p>
        </w:tc>
      </w:tr>
    </w:tbl>
    <w:p w14:paraId="00D6DA9F" w14:textId="545E5B53" w:rsidR="00736006" w:rsidRPr="00660E2B" w:rsidRDefault="00736006" w:rsidP="00660E2B">
      <w:pPr>
        <w:spacing w:line="360" w:lineRule="auto"/>
        <w:jc w:val="both"/>
        <w:rPr>
          <w:rFonts w:ascii="Book Antiqua" w:eastAsia="SimSun" w:hAnsi="Book Antiqua"/>
          <w:lang w:eastAsia="zh-CN"/>
        </w:rPr>
      </w:pPr>
      <w:r w:rsidRPr="00660E2B">
        <w:rPr>
          <w:rFonts w:ascii="Book Antiqua" w:eastAsia="SimSun" w:hAnsi="Book Antiqua"/>
          <w:lang w:eastAsia="zh-CN"/>
        </w:rPr>
        <w:t xml:space="preserve">UTG: Unable to genotype; NR: Not reported; NAFLD: </w:t>
      </w:r>
      <w:r w:rsidR="004E5362" w:rsidRPr="00660E2B">
        <w:rPr>
          <w:rFonts w:ascii="Book Antiqua" w:eastAsia="SimSun" w:hAnsi="Book Antiqua"/>
          <w:lang w:eastAsia="zh-CN"/>
        </w:rPr>
        <w:t>Non-alcoholic fatty liver disease</w:t>
      </w:r>
      <w:r w:rsidRPr="00660E2B">
        <w:rPr>
          <w:rFonts w:ascii="Book Antiqua" w:eastAsia="SimSun" w:hAnsi="Book Antiqua"/>
          <w:lang w:eastAsia="zh-CN"/>
        </w:rPr>
        <w:t>; HCV:</w:t>
      </w:r>
      <w:r w:rsidR="004E5362" w:rsidRPr="00660E2B">
        <w:rPr>
          <w:rFonts w:ascii="Book Antiqua" w:hAnsi="Book Antiqua"/>
        </w:rPr>
        <w:t xml:space="preserve"> Hepatitis C virus</w:t>
      </w:r>
      <w:r w:rsidRPr="00660E2B">
        <w:rPr>
          <w:rFonts w:ascii="Book Antiqua" w:eastAsia="SimSun" w:hAnsi="Book Antiqua"/>
          <w:lang w:eastAsia="zh-CN"/>
        </w:rPr>
        <w:t xml:space="preserve">; HBV: </w:t>
      </w:r>
      <w:r w:rsidR="004E5362" w:rsidRPr="00660E2B">
        <w:rPr>
          <w:rFonts w:ascii="Book Antiqua" w:hAnsi="Book Antiqua"/>
        </w:rPr>
        <w:t>Hepatitis B virus</w:t>
      </w:r>
      <w:r w:rsidRPr="00660E2B">
        <w:rPr>
          <w:rFonts w:ascii="Book Antiqua" w:eastAsia="SimSun" w:hAnsi="Book Antiqua"/>
          <w:lang w:eastAsia="zh-CN"/>
        </w:rPr>
        <w:t xml:space="preserve">; MELD: </w:t>
      </w:r>
      <w:r w:rsidR="004E5362" w:rsidRPr="00660E2B">
        <w:rPr>
          <w:rFonts w:ascii="Book Antiqua" w:eastAsia="SimSun" w:hAnsi="Book Antiqua"/>
          <w:lang w:eastAsia="zh-CN"/>
        </w:rPr>
        <w:t>Model for end-stage liver disease</w:t>
      </w:r>
      <w:r w:rsidRPr="00660E2B">
        <w:rPr>
          <w:rFonts w:ascii="Book Antiqua" w:eastAsia="SimSun" w:hAnsi="Book Antiqua"/>
          <w:lang w:eastAsia="zh-CN"/>
        </w:rPr>
        <w:t xml:space="preserve">; HCC: </w:t>
      </w:r>
      <w:bookmarkStart w:id="3" w:name="_Hlk111046290"/>
      <w:r w:rsidR="004E5362" w:rsidRPr="00660E2B">
        <w:rPr>
          <w:rFonts w:ascii="Book Antiqua" w:eastAsia="Book Antiqua" w:hAnsi="Book Antiqua" w:cs="Book Antiqua"/>
          <w:color w:val="000000"/>
        </w:rPr>
        <w:t>Hepatocellular carcinoma</w:t>
      </w:r>
      <w:bookmarkEnd w:id="3"/>
      <w:r w:rsidRPr="00660E2B">
        <w:rPr>
          <w:rFonts w:ascii="Book Antiqua" w:eastAsia="SimSun" w:hAnsi="Book Antiqua"/>
          <w:lang w:eastAsia="zh-CN"/>
        </w:rPr>
        <w:t>.</w:t>
      </w:r>
    </w:p>
    <w:p w14:paraId="0D7591D3" w14:textId="77777777" w:rsidR="00736006" w:rsidRPr="00660E2B" w:rsidRDefault="00736006" w:rsidP="00660E2B">
      <w:pPr>
        <w:spacing w:line="360" w:lineRule="auto"/>
        <w:jc w:val="both"/>
        <w:rPr>
          <w:rFonts w:ascii="Book Antiqua" w:hAnsi="Book Antiqua"/>
        </w:rPr>
      </w:pPr>
    </w:p>
    <w:sectPr w:rsidR="00736006" w:rsidRPr="00660E2B" w:rsidSect="000118E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1D2B" w14:textId="77777777" w:rsidR="003709AF" w:rsidRDefault="003709AF" w:rsidP="00736006">
      <w:r>
        <w:separator/>
      </w:r>
    </w:p>
  </w:endnote>
  <w:endnote w:type="continuationSeparator" w:id="0">
    <w:p w14:paraId="50BB3F1B" w14:textId="77777777" w:rsidR="003709AF" w:rsidRDefault="003709AF" w:rsidP="0073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E851" w14:textId="77777777" w:rsidR="00736006" w:rsidRPr="00736006" w:rsidRDefault="00736006" w:rsidP="00736006">
    <w:pPr>
      <w:pStyle w:val="Footer"/>
      <w:jc w:val="right"/>
      <w:rPr>
        <w:rFonts w:ascii="Book Antiqua" w:hAnsi="Book Antiqua"/>
        <w:color w:val="000000" w:themeColor="text1"/>
        <w:sz w:val="24"/>
        <w:szCs w:val="24"/>
      </w:rPr>
    </w:pPr>
    <w:r w:rsidRPr="00736006">
      <w:rPr>
        <w:rFonts w:ascii="Book Antiqua" w:hAnsi="Book Antiqua"/>
        <w:color w:val="000000" w:themeColor="text1"/>
        <w:sz w:val="24"/>
        <w:szCs w:val="24"/>
        <w:lang w:val="zh-CN" w:eastAsia="zh-CN"/>
      </w:rPr>
      <w:t xml:space="preserve"> </w:t>
    </w:r>
    <w:r w:rsidRPr="00736006">
      <w:rPr>
        <w:rFonts w:ascii="Book Antiqua" w:hAnsi="Book Antiqua"/>
        <w:color w:val="000000" w:themeColor="text1"/>
        <w:sz w:val="24"/>
        <w:szCs w:val="24"/>
      </w:rPr>
      <w:fldChar w:fldCharType="begin"/>
    </w:r>
    <w:r w:rsidRPr="00736006">
      <w:rPr>
        <w:rFonts w:ascii="Book Antiqua" w:hAnsi="Book Antiqua"/>
        <w:color w:val="000000" w:themeColor="text1"/>
        <w:sz w:val="24"/>
        <w:szCs w:val="24"/>
      </w:rPr>
      <w:instrText>PAGE  \* Arabic  \* MERGEFORMAT</w:instrText>
    </w:r>
    <w:r w:rsidRPr="00736006">
      <w:rPr>
        <w:rFonts w:ascii="Book Antiqua" w:hAnsi="Book Antiqua"/>
        <w:color w:val="000000" w:themeColor="text1"/>
        <w:sz w:val="24"/>
        <w:szCs w:val="24"/>
      </w:rPr>
      <w:fldChar w:fldCharType="separate"/>
    </w:r>
    <w:r w:rsidRPr="00736006">
      <w:rPr>
        <w:rFonts w:ascii="Book Antiqua" w:hAnsi="Book Antiqua"/>
        <w:color w:val="000000" w:themeColor="text1"/>
        <w:sz w:val="24"/>
        <w:szCs w:val="24"/>
        <w:lang w:val="zh-CN" w:eastAsia="zh-CN"/>
      </w:rPr>
      <w:t>2</w:t>
    </w:r>
    <w:r w:rsidRPr="00736006">
      <w:rPr>
        <w:rFonts w:ascii="Book Antiqua" w:hAnsi="Book Antiqua"/>
        <w:color w:val="000000" w:themeColor="text1"/>
        <w:sz w:val="24"/>
        <w:szCs w:val="24"/>
      </w:rPr>
      <w:fldChar w:fldCharType="end"/>
    </w:r>
    <w:r w:rsidRPr="00736006">
      <w:rPr>
        <w:rFonts w:ascii="Book Antiqua" w:hAnsi="Book Antiqua"/>
        <w:color w:val="000000" w:themeColor="text1"/>
        <w:sz w:val="24"/>
        <w:szCs w:val="24"/>
        <w:lang w:val="zh-CN" w:eastAsia="zh-CN"/>
      </w:rPr>
      <w:t xml:space="preserve"> / </w:t>
    </w:r>
    <w:r w:rsidRPr="00736006">
      <w:rPr>
        <w:rFonts w:ascii="Book Antiqua" w:hAnsi="Book Antiqua"/>
        <w:color w:val="000000" w:themeColor="text1"/>
        <w:sz w:val="24"/>
        <w:szCs w:val="24"/>
      </w:rPr>
      <w:fldChar w:fldCharType="begin"/>
    </w:r>
    <w:r w:rsidRPr="00736006">
      <w:rPr>
        <w:rFonts w:ascii="Book Antiqua" w:hAnsi="Book Antiqua"/>
        <w:color w:val="000000" w:themeColor="text1"/>
        <w:sz w:val="24"/>
        <w:szCs w:val="24"/>
      </w:rPr>
      <w:instrText>NUMPAGES  \* Arabic  \* MERGEFORMAT</w:instrText>
    </w:r>
    <w:r w:rsidRPr="00736006">
      <w:rPr>
        <w:rFonts w:ascii="Book Antiqua" w:hAnsi="Book Antiqua"/>
        <w:color w:val="000000" w:themeColor="text1"/>
        <w:sz w:val="24"/>
        <w:szCs w:val="24"/>
      </w:rPr>
      <w:fldChar w:fldCharType="separate"/>
    </w:r>
    <w:r w:rsidRPr="00736006">
      <w:rPr>
        <w:rFonts w:ascii="Book Antiqua" w:hAnsi="Book Antiqua"/>
        <w:color w:val="000000" w:themeColor="text1"/>
        <w:sz w:val="24"/>
        <w:szCs w:val="24"/>
        <w:lang w:val="zh-CN" w:eastAsia="zh-CN"/>
      </w:rPr>
      <w:t>2</w:t>
    </w:r>
    <w:r w:rsidRPr="00736006">
      <w:rPr>
        <w:rFonts w:ascii="Book Antiqua" w:hAnsi="Book Antiqua"/>
        <w:color w:val="000000" w:themeColor="text1"/>
        <w:sz w:val="24"/>
        <w:szCs w:val="24"/>
      </w:rPr>
      <w:fldChar w:fldCharType="end"/>
    </w:r>
  </w:p>
  <w:p w14:paraId="0AB39D68" w14:textId="77777777" w:rsidR="00736006" w:rsidRDefault="00736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F3CF" w14:textId="77777777" w:rsidR="003709AF" w:rsidRDefault="003709AF" w:rsidP="00736006">
      <w:r>
        <w:separator/>
      </w:r>
    </w:p>
  </w:footnote>
  <w:footnote w:type="continuationSeparator" w:id="0">
    <w:p w14:paraId="49F2A5F9" w14:textId="77777777" w:rsidR="003709AF" w:rsidRDefault="003709AF" w:rsidP="00736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5EA"/>
    <w:rsid w:val="000272DE"/>
    <w:rsid w:val="00035FC0"/>
    <w:rsid w:val="00043D10"/>
    <w:rsid w:val="000717D4"/>
    <w:rsid w:val="000A10BA"/>
    <w:rsid w:val="000E5E9F"/>
    <w:rsid w:val="00103AC0"/>
    <w:rsid w:val="00111642"/>
    <w:rsid w:val="00113E89"/>
    <w:rsid w:val="00135134"/>
    <w:rsid w:val="00190C2F"/>
    <w:rsid w:val="0019173D"/>
    <w:rsid w:val="001B5DCC"/>
    <w:rsid w:val="001C357B"/>
    <w:rsid w:val="001D10A8"/>
    <w:rsid w:val="002143B6"/>
    <w:rsid w:val="002207DB"/>
    <w:rsid w:val="0023553C"/>
    <w:rsid w:val="00260A14"/>
    <w:rsid w:val="002A5872"/>
    <w:rsid w:val="003051FB"/>
    <w:rsid w:val="00357E1B"/>
    <w:rsid w:val="0036395A"/>
    <w:rsid w:val="003709AF"/>
    <w:rsid w:val="00382CC1"/>
    <w:rsid w:val="003C2A95"/>
    <w:rsid w:val="003F1F26"/>
    <w:rsid w:val="00405AE1"/>
    <w:rsid w:val="00420ACE"/>
    <w:rsid w:val="00424D09"/>
    <w:rsid w:val="0046423B"/>
    <w:rsid w:val="004E5362"/>
    <w:rsid w:val="00543FF5"/>
    <w:rsid w:val="005475C6"/>
    <w:rsid w:val="00553631"/>
    <w:rsid w:val="00555780"/>
    <w:rsid w:val="00596776"/>
    <w:rsid w:val="005C3671"/>
    <w:rsid w:val="005C719C"/>
    <w:rsid w:val="005E0A21"/>
    <w:rsid w:val="006008B8"/>
    <w:rsid w:val="006200BF"/>
    <w:rsid w:val="00660E2B"/>
    <w:rsid w:val="00686621"/>
    <w:rsid w:val="00690F6E"/>
    <w:rsid w:val="00696B18"/>
    <w:rsid w:val="006F5482"/>
    <w:rsid w:val="00711CBD"/>
    <w:rsid w:val="0072103B"/>
    <w:rsid w:val="007348FF"/>
    <w:rsid w:val="00736006"/>
    <w:rsid w:val="007621EA"/>
    <w:rsid w:val="00796D5E"/>
    <w:rsid w:val="007B544D"/>
    <w:rsid w:val="007C7403"/>
    <w:rsid w:val="00867E8B"/>
    <w:rsid w:val="00883F5E"/>
    <w:rsid w:val="008E54A3"/>
    <w:rsid w:val="008E7567"/>
    <w:rsid w:val="009222AA"/>
    <w:rsid w:val="00977757"/>
    <w:rsid w:val="009F5FB8"/>
    <w:rsid w:val="009F7DED"/>
    <w:rsid w:val="00A1375F"/>
    <w:rsid w:val="00A77B3E"/>
    <w:rsid w:val="00A82037"/>
    <w:rsid w:val="00AA0625"/>
    <w:rsid w:val="00AA54E1"/>
    <w:rsid w:val="00AF3CB6"/>
    <w:rsid w:val="00AF56B6"/>
    <w:rsid w:val="00B00A8D"/>
    <w:rsid w:val="00BC7007"/>
    <w:rsid w:val="00BD1E34"/>
    <w:rsid w:val="00C316AC"/>
    <w:rsid w:val="00C33F5C"/>
    <w:rsid w:val="00C460B7"/>
    <w:rsid w:val="00C61A1B"/>
    <w:rsid w:val="00C80A44"/>
    <w:rsid w:val="00C97304"/>
    <w:rsid w:val="00CA2A55"/>
    <w:rsid w:val="00CB1D8C"/>
    <w:rsid w:val="00CC421C"/>
    <w:rsid w:val="00CD3E49"/>
    <w:rsid w:val="00D223D4"/>
    <w:rsid w:val="00D533C5"/>
    <w:rsid w:val="00D53641"/>
    <w:rsid w:val="00D54BC1"/>
    <w:rsid w:val="00DA153C"/>
    <w:rsid w:val="00DB0192"/>
    <w:rsid w:val="00DE3E07"/>
    <w:rsid w:val="00DE71C9"/>
    <w:rsid w:val="00E32976"/>
    <w:rsid w:val="00E5735E"/>
    <w:rsid w:val="00E84604"/>
    <w:rsid w:val="00E8598C"/>
    <w:rsid w:val="00E96AA4"/>
    <w:rsid w:val="00ED4C58"/>
    <w:rsid w:val="00EF5D94"/>
    <w:rsid w:val="00F2454D"/>
    <w:rsid w:val="00F24575"/>
    <w:rsid w:val="00F27C1B"/>
    <w:rsid w:val="00F86892"/>
    <w:rsid w:val="00FA02FB"/>
    <w:rsid w:val="00FC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01385"/>
  <w15:docId w15:val="{181735A4-FFD0-40D2-8CD8-61E59E3E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60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36006"/>
    <w:rPr>
      <w:sz w:val="18"/>
      <w:szCs w:val="18"/>
    </w:rPr>
  </w:style>
  <w:style w:type="paragraph" w:styleId="Footer">
    <w:name w:val="footer"/>
    <w:basedOn w:val="Normal"/>
    <w:link w:val="FooterChar"/>
    <w:uiPriority w:val="99"/>
    <w:unhideWhenUsed/>
    <w:rsid w:val="0073600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36006"/>
    <w:rPr>
      <w:sz w:val="18"/>
      <w:szCs w:val="18"/>
    </w:rPr>
  </w:style>
  <w:style w:type="character" w:styleId="CommentReference">
    <w:name w:val="annotation reference"/>
    <w:basedOn w:val="DefaultParagraphFont"/>
    <w:semiHidden/>
    <w:unhideWhenUsed/>
    <w:rsid w:val="00553631"/>
    <w:rPr>
      <w:sz w:val="21"/>
      <w:szCs w:val="21"/>
    </w:rPr>
  </w:style>
  <w:style w:type="paragraph" w:styleId="CommentText">
    <w:name w:val="annotation text"/>
    <w:basedOn w:val="Normal"/>
    <w:link w:val="CommentTextChar"/>
    <w:semiHidden/>
    <w:unhideWhenUsed/>
    <w:rsid w:val="00553631"/>
  </w:style>
  <w:style w:type="character" w:customStyle="1" w:styleId="CommentTextChar">
    <w:name w:val="Comment Text Char"/>
    <w:basedOn w:val="DefaultParagraphFont"/>
    <w:link w:val="CommentText"/>
    <w:semiHidden/>
    <w:rsid w:val="00553631"/>
    <w:rPr>
      <w:sz w:val="24"/>
      <w:szCs w:val="24"/>
    </w:rPr>
  </w:style>
  <w:style w:type="paragraph" w:styleId="CommentSubject">
    <w:name w:val="annotation subject"/>
    <w:basedOn w:val="CommentText"/>
    <w:next w:val="CommentText"/>
    <w:link w:val="CommentSubjectChar"/>
    <w:semiHidden/>
    <w:unhideWhenUsed/>
    <w:rsid w:val="00553631"/>
    <w:rPr>
      <w:b/>
      <w:bCs/>
    </w:rPr>
  </w:style>
  <w:style w:type="character" w:customStyle="1" w:styleId="CommentSubjectChar">
    <w:name w:val="Comment Subject Char"/>
    <w:basedOn w:val="CommentTextChar"/>
    <w:link w:val="CommentSubject"/>
    <w:semiHidden/>
    <w:rsid w:val="00553631"/>
    <w:rPr>
      <w:b/>
      <w:bCs/>
      <w:sz w:val="24"/>
      <w:szCs w:val="24"/>
    </w:rPr>
  </w:style>
  <w:style w:type="character" w:styleId="Hyperlink">
    <w:name w:val="Hyperlink"/>
    <w:basedOn w:val="DefaultParagraphFont"/>
    <w:unhideWhenUsed/>
    <w:rsid w:val="000A10BA"/>
    <w:rPr>
      <w:color w:val="0000FF" w:themeColor="hyperlink"/>
      <w:u w:val="single"/>
    </w:rPr>
  </w:style>
  <w:style w:type="character" w:styleId="UnresolvedMention">
    <w:name w:val="Unresolved Mention"/>
    <w:basedOn w:val="DefaultParagraphFont"/>
    <w:uiPriority w:val="99"/>
    <w:semiHidden/>
    <w:unhideWhenUsed/>
    <w:rsid w:val="000A10BA"/>
    <w:rPr>
      <w:color w:val="605E5C"/>
      <w:shd w:val="clear" w:color="auto" w:fill="E1DFDD"/>
    </w:rPr>
  </w:style>
  <w:style w:type="paragraph" w:styleId="Revision">
    <w:name w:val="Revision"/>
    <w:hidden/>
    <w:uiPriority w:val="99"/>
    <w:semiHidden/>
    <w:rsid w:val="008E75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7996</Words>
  <Characters>45579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Essa, Ph.D.</dc:creator>
  <cp:lastModifiedBy>Donna Fox</cp:lastModifiedBy>
  <cp:revision>2</cp:revision>
  <dcterms:created xsi:type="dcterms:W3CDTF">2022-08-23T23:33:00Z</dcterms:created>
  <dcterms:modified xsi:type="dcterms:W3CDTF">2022-08-23T23:33:00Z</dcterms:modified>
</cp:coreProperties>
</file>