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EA20" w14:textId="77777777" w:rsidR="00E81CD4" w:rsidRPr="004815A7" w:rsidRDefault="00017BB9">
      <w:pPr>
        <w:spacing w:line="360" w:lineRule="auto"/>
        <w:jc w:val="both"/>
        <w:rPr>
          <w:rFonts w:ascii="Book Antiqua" w:hAnsi="Book Antiqua"/>
        </w:rPr>
      </w:pPr>
      <w:bookmarkStart w:id="0" w:name="_Hlk110356888"/>
      <w:bookmarkEnd w:id="0"/>
      <w:r w:rsidRPr="004815A7">
        <w:rPr>
          <w:rFonts w:ascii="Book Antiqua" w:eastAsia="Book Antiqua" w:hAnsi="Book Antiqua" w:cs="Book Antiqua"/>
          <w:b/>
          <w:color w:val="000000"/>
        </w:rPr>
        <w:t xml:space="preserve">Name of Journal: </w:t>
      </w:r>
      <w:r w:rsidRPr="004815A7">
        <w:rPr>
          <w:rFonts w:ascii="Book Antiqua" w:eastAsia="Book Antiqua" w:hAnsi="Book Antiqua" w:cs="Book Antiqua"/>
          <w:i/>
          <w:color w:val="000000"/>
        </w:rPr>
        <w:t>World Journal of Orthopedics</w:t>
      </w:r>
    </w:p>
    <w:p w14:paraId="5FE3CF8D"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Manuscript NO: </w:t>
      </w:r>
      <w:r w:rsidRPr="004815A7">
        <w:rPr>
          <w:rFonts w:ascii="Book Antiqua" w:eastAsia="Book Antiqua" w:hAnsi="Book Antiqua" w:cs="Book Antiqua"/>
          <w:color w:val="000000"/>
        </w:rPr>
        <w:t>74559</w:t>
      </w:r>
    </w:p>
    <w:p w14:paraId="419E2CB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Manuscript Type: </w:t>
      </w:r>
      <w:r w:rsidRPr="004815A7">
        <w:rPr>
          <w:rFonts w:ascii="Book Antiqua" w:eastAsia="Book Antiqua" w:hAnsi="Book Antiqua" w:cs="Book Antiqua"/>
          <w:color w:val="000000"/>
        </w:rPr>
        <w:t>ORIGINAL ARTICLE</w:t>
      </w:r>
    </w:p>
    <w:p w14:paraId="6C262FCF" w14:textId="77777777" w:rsidR="00E81CD4" w:rsidRPr="004815A7" w:rsidRDefault="00E81CD4">
      <w:pPr>
        <w:spacing w:line="360" w:lineRule="auto"/>
        <w:jc w:val="both"/>
        <w:rPr>
          <w:rFonts w:ascii="Book Antiqua" w:hAnsi="Book Antiqua"/>
        </w:rPr>
      </w:pPr>
    </w:p>
    <w:p w14:paraId="10051568"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Observational Study</w:t>
      </w:r>
    </w:p>
    <w:p w14:paraId="2E12FE5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Revision anterior cruciate ligament reconstruction: Return to sports at a minimum 5-year follow-up</w:t>
      </w:r>
    </w:p>
    <w:p w14:paraId="29B414FE" w14:textId="77777777" w:rsidR="00E81CD4" w:rsidRPr="004815A7" w:rsidRDefault="00E81CD4">
      <w:pPr>
        <w:spacing w:line="360" w:lineRule="auto"/>
        <w:jc w:val="both"/>
        <w:rPr>
          <w:rFonts w:ascii="Book Antiqua" w:hAnsi="Book Antiqua"/>
        </w:rPr>
      </w:pPr>
    </w:p>
    <w:p w14:paraId="7C960F63"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Ortiz E </w:t>
      </w:r>
      <w:r w:rsidRPr="004815A7">
        <w:rPr>
          <w:rFonts w:ascii="Book Antiqua" w:eastAsia="Book Antiqua" w:hAnsi="Book Antiqua" w:cs="Book Antiqua"/>
          <w:i/>
          <w:color w:val="000000"/>
        </w:rPr>
        <w:t xml:space="preserve">et al. </w:t>
      </w:r>
      <w:r w:rsidRPr="004815A7">
        <w:rPr>
          <w:rFonts w:ascii="Book Antiqua" w:eastAsia="Book Antiqua" w:hAnsi="Book Antiqua" w:cs="Book Antiqua"/>
          <w:color w:val="000000"/>
        </w:rPr>
        <w:t>Revision ACLR: RTS at 5-year follow-up</w:t>
      </w:r>
    </w:p>
    <w:p w14:paraId="23D9553C" w14:textId="77777777" w:rsidR="00E81CD4" w:rsidRPr="004815A7" w:rsidRDefault="00E81CD4">
      <w:pPr>
        <w:spacing w:line="360" w:lineRule="auto"/>
        <w:jc w:val="both"/>
        <w:rPr>
          <w:rFonts w:ascii="Book Antiqua" w:hAnsi="Book Antiqua"/>
        </w:rPr>
      </w:pPr>
    </w:p>
    <w:p w14:paraId="63A79378" w14:textId="77777777" w:rsidR="00E81CD4" w:rsidRPr="004815A7" w:rsidRDefault="00017BB9">
      <w:pPr>
        <w:spacing w:line="360" w:lineRule="auto"/>
        <w:jc w:val="both"/>
        <w:rPr>
          <w:rFonts w:ascii="Book Antiqua" w:hAnsi="Book Antiqua"/>
          <w:lang w:val="es-AR"/>
        </w:rPr>
      </w:pPr>
      <w:r w:rsidRPr="004815A7">
        <w:rPr>
          <w:rFonts w:ascii="Book Antiqua" w:eastAsia="Book Antiqua" w:hAnsi="Book Antiqua" w:cs="Book Antiqua"/>
          <w:color w:val="000000"/>
          <w:lang w:val="es-AR"/>
        </w:rPr>
        <w:t>Ezequiel Ortiz, Juan Pablo Zicaro, Ignacio Garcia Mansilla, Carlos Yacuzzi, Matias Costa-Paz</w:t>
      </w:r>
    </w:p>
    <w:p w14:paraId="2ED15709" w14:textId="77777777" w:rsidR="00E81CD4" w:rsidRPr="004815A7" w:rsidRDefault="00E81CD4">
      <w:pPr>
        <w:spacing w:line="360" w:lineRule="auto"/>
        <w:jc w:val="both"/>
        <w:rPr>
          <w:rFonts w:ascii="Book Antiqua" w:hAnsi="Book Antiqua"/>
          <w:lang w:val="es-AR"/>
        </w:rPr>
      </w:pPr>
    </w:p>
    <w:p w14:paraId="3004B216" w14:textId="77777777" w:rsidR="00E81CD4" w:rsidRPr="004815A7" w:rsidRDefault="00017BB9">
      <w:pPr>
        <w:spacing w:line="360" w:lineRule="auto"/>
        <w:jc w:val="both"/>
        <w:rPr>
          <w:rFonts w:ascii="Book Antiqua" w:hAnsi="Book Antiqua"/>
          <w:lang w:val="es-AR"/>
        </w:rPr>
      </w:pPr>
      <w:r w:rsidRPr="004815A7">
        <w:rPr>
          <w:rFonts w:ascii="Book Antiqua" w:eastAsia="Book Antiqua" w:hAnsi="Book Antiqua" w:cs="Book Antiqua"/>
          <w:b/>
          <w:color w:val="000000"/>
          <w:lang w:val="es-AR"/>
        </w:rPr>
        <w:t xml:space="preserve">Ezequiel Ortiz, Juan Pablo Zicaro, Ignacio Garcia Mansilla, Carlos Yacuzzi, Matias Costa-Paz, </w:t>
      </w:r>
      <w:r w:rsidRPr="004815A7">
        <w:rPr>
          <w:rFonts w:ascii="Book Antiqua" w:eastAsia="Book Antiqua" w:hAnsi="Book Antiqua" w:cs="Book Antiqua"/>
          <w:color w:val="000000"/>
          <w:lang w:val="es-AR"/>
        </w:rPr>
        <w:t>Knee Division, Hospital Italiano de Buenos Aires, Ciudad Autónoma 1181, Buenos Aires, Argentina</w:t>
      </w:r>
    </w:p>
    <w:p w14:paraId="3F30CA36" w14:textId="77777777" w:rsidR="00E81CD4" w:rsidRPr="004815A7" w:rsidRDefault="00E81CD4">
      <w:pPr>
        <w:spacing w:line="360" w:lineRule="auto"/>
        <w:jc w:val="both"/>
        <w:rPr>
          <w:rFonts w:ascii="Book Antiqua" w:hAnsi="Book Antiqua"/>
          <w:lang w:val="es-AR"/>
        </w:rPr>
      </w:pPr>
    </w:p>
    <w:p w14:paraId="4DCA59C0"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Author contributions: </w:t>
      </w:r>
      <w:r w:rsidRPr="004815A7">
        <w:rPr>
          <w:rFonts w:ascii="Book Antiqua" w:eastAsia="Book Antiqua" w:hAnsi="Book Antiqua" w:cs="Book Antiqua"/>
          <w:color w:val="000000"/>
          <w:highlight w:val="white"/>
        </w:rPr>
        <w:t xml:space="preserve">Ortiz E and </w:t>
      </w:r>
      <w:proofErr w:type="spellStart"/>
      <w:r w:rsidRPr="004815A7">
        <w:rPr>
          <w:rFonts w:ascii="Book Antiqua" w:eastAsia="Book Antiqua" w:hAnsi="Book Antiqua" w:cs="Book Antiqua"/>
          <w:color w:val="000000"/>
          <w:highlight w:val="white"/>
        </w:rPr>
        <w:t>Zicaro</w:t>
      </w:r>
      <w:proofErr w:type="spellEnd"/>
      <w:r w:rsidRPr="004815A7">
        <w:rPr>
          <w:rFonts w:ascii="Book Antiqua" w:eastAsia="Book Antiqua" w:hAnsi="Book Antiqua" w:cs="Book Antiqua"/>
          <w:color w:val="000000"/>
          <w:highlight w:val="white"/>
        </w:rPr>
        <w:t xml:space="preserve"> JP designed the research study; Ortiz E performed the research; </w:t>
      </w:r>
      <w:proofErr w:type="spellStart"/>
      <w:r w:rsidRPr="004815A7">
        <w:rPr>
          <w:rFonts w:ascii="Book Antiqua" w:eastAsia="Book Antiqua" w:hAnsi="Book Antiqua" w:cs="Book Antiqua"/>
          <w:color w:val="000000"/>
          <w:highlight w:val="white"/>
        </w:rPr>
        <w:t>Yacuzzi</w:t>
      </w:r>
      <w:proofErr w:type="spellEnd"/>
      <w:r w:rsidRPr="004815A7">
        <w:rPr>
          <w:rFonts w:ascii="Book Antiqua" w:eastAsia="Book Antiqua" w:hAnsi="Book Antiqua" w:cs="Book Antiqua"/>
          <w:color w:val="000000"/>
          <w:highlight w:val="white"/>
        </w:rPr>
        <w:t xml:space="preserve"> C and Costa Paz M contributed new reagents; Garcia </w:t>
      </w:r>
      <w:proofErr w:type="spellStart"/>
      <w:r w:rsidRPr="004815A7">
        <w:rPr>
          <w:rFonts w:ascii="Book Antiqua" w:eastAsia="Book Antiqua" w:hAnsi="Book Antiqua" w:cs="Book Antiqua"/>
          <w:color w:val="000000"/>
          <w:highlight w:val="white"/>
        </w:rPr>
        <w:t>Mansilla</w:t>
      </w:r>
      <w:proofErr w:type="spellEnd"/>
      <w:r w:rsidRPr="004815A7">
        <w:rPr>
          <w:rFonts w:ascii="Book Antiqua" w:eastAsia="Book Antiqua" w:hAnsi="Book Antiqua" w:cs="Book Antiqua"/>
          <w:color w:val="000000"/>
          <w:highlight w:val="white"/>
        </w:rPr>
        <w:t xml:space="preserve"> I contributed with analytic tools; Ortiz E and </w:t>
      </w:r>
      <w:proofErr w:type="spellStart"/>
      <w:r w:rsidRPr="004815A7">
        <w:rPr>
          <w:rFonts w:ascii="Book Antiqua" w:eastAsia="Book Antiqua" w:hAnsi="Book Antiqua" w:cs="Book Antiqua"/>
          <w:color w:val="000000"/>
          <w:highlight w:val="white"/>
        </w:rPr>
        <w:t>Zicaro</w:t>
      </w:r>
      <w:proofErr w:type="spellEnd"/>
      <w:r w:rsidRPr="004815A7">
        <w:rPr>
          <w:rFonts w:ascii="Book Antiqua" w:eastAsia="Book Antiqua" w:hAnsi="Book Antiqua" w:cs="Book Antiqua"/>
          <w:color w:val="000000"/>
          <w:highlight w:val="white"/>
        </w:rPr>
        <w:t xml:space="preserve"> JP analyzed the data and wrote the manuscript; </w:t>
      </w:r>
      <w:proofErr w:type="gramStart"/>
      <w:r w:rsidRPr="004815A7">
        <w:rPr>
          <w:rFonts w:ascii="Book Antiqua" w:eastAsia="Book Antiqua" w:hAnsi="Book Antiqua" w:cs="Book Antiqua"/>
          <w:color w:val="000000"/>
          <w:highlight w:val="white"/>
        </w:rPr>
        <w:t>All</w:t>
      </w:r>
      <w:proofErr w:type="gramEnd"/>
      <w:r w:rsidRPr="004815A7">
        <w:rPr>
          <w:rFonts w:ascii="Book Antiqua" w:eastAsia="Book Antiqua" w:hAnsi="Book Antiqua" w:cs="Book Antiqua"/>
          <w:color w:val="000000"/>
          <w:highlight w:val="white"/>
        </w:rPr>
        <w:t xml:space="preserve"> authors have read and approved the final manuscript.</w:t>
      </w:r>
    </w:p>
    <w:p w14:paraId="66E1F64F" w14:textId="77777777" w:rsidR="00E81CD4" w:rsidRPr="004815A7" w:rsidRDefault="00E81CD4">
      <w:pPr>
        <w:spacing w:line="360" w:lineRule="auto"/>
        <w:jc w:val="both"/>
        <w:rPr>
          <w:rFonts w:ascii="Book Antiqua" w:hAnsi="Book Antiqua"/>
        </w:rPr>
      </w:pPr>
    </w:p>
    <w:p w14:paraId="05B3338F" w14:textId="77777777" w:rsidR="00E81CD4" w:rsidRPr="004815A7" w:rsidRDefault="00017BB9">
      <w:pPr>
        <w:spacing w:line="360" w:lineRule="auto"/>
        <w:jc w:val="both"/>
        <w:rPr>
          <w:rFonts w:ascii="Book Antiqua" w:hAnsi="Book Antiqua"/>
          <w:lang w:val="es-AR"/>
        </w:rPr>
      </w:pPr>
      <w:r w:rsidRPr="004815A7">
        <w:rPr>
          <w:rFonts w:ascii="Book Antiqua" w:eastAsia="Book Antiqua" w:hAnsi="Book Antiqua" w:cs="Book Antiqua"/>
          <w:b/>
          <w:color w:val="000000"/>
          <w:lang w:val="es-AR"/>
        </w:rPr>
        <w:t xml:space="preserve">Corresponding author: Ignacio Garcia Mansilla, MD, Surgeon, </w:t>
      </w:r>
      <w:r w:rsidRPr="004815A7">
        <w:rPr>
          <w:rFonts w:ascii="Book Antiqua" w:eastAsia="Book Antiqua" w:hAnsi="Book Antiqua" w:cs="Book Antiqua"/>
          <w:color w:val="000000"/>
          <w:lang w:val="es-AR"/>
        </w:rPr>
        <w:t>Knee Division, Hospital Italiano de Buenos Aires, Peron 4190, Ciudad Autónoma 1181, Buenos Aires, Argentina. ignacio.garciamansilla@hospitalitaliano.org.ar</w:t>
      </w:r>
    </w:p>
    <w:p w14:paraId="46CD95EB" w14:textId="77777777" w:rsidR="00E81CD4" w:rsidRPr="004815A7" w:rsidRDefault="00E81CD4">
      <w:pPr>
        <w:spacing w:line="360" w:lineRule="auto"/>
        <w:jc w:val="both"/>
        <w:rPr>
          <w:rFonts w:ascii="Book Antiqua" w:hAnsi="Book Antiqua"/>
          <w:lang w:val="es-AR"/>
        </w:rPr>
      </w:pPr>
    </w:p>
    <w:p w14:paraId="57FD2F3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Received: </w:t>
      </w:r>
      <w:r w:rsidRPr="004815A7">
        <w:rPr>
          <w:rFonts w:ascii="Book Antiqua" w:eastAsia="Book Antiqua" w:hAnsi="Book Antiqua" w:cs="Book Antiqua"/>
          <w:color w:val="000000"/>
        </w:rPr>
        <w:t>December 28, 2021</w:t>
      </w:r>
    </w:p>
    <w:p w14:paraId="2709187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Revised: </w:t>
      </w:r>
      <w:r w:rsidRPr="004815A7">
        <w:rPr>
          <w:rFonts w:ascii="Book Antiqua" w:eastAsia="Book Antiqua" w:hAnsi="Book Antiqua" w:cs="Book Antiqua"/>
          <w:color w:val="000000"/>
        </w:rPr>
        <w:t>May 4, 2022</w:t>
      </w:r>
    </w:p>
    <w:p w14:paraId="6CE8925B" w14:textId="37B0BD9C" w:rsidR="003E0247" w:rsidRPr="00CB4231" w:rsidRDefault="00017BB9">
      <w:pPr>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 xml:space="preserve">Accepted: </w:t>
      </w:r>
      <w:r w:rsidR="003E0247" w:rsidRPr="00CB4231">
        <w:rPr>
          <w:rFonts w:ascii="Book Antiqua" w:eastAsia="Book Antiqua" w:hAnsi="Book Antiqua" w:cs="Book Antiqua"/>
          <w:bCs/>
          <w:color w:val="000000"/>
        </w:rPr>
        <w:t>August 10, 2022</w:t>
      </w:r>
    </w:p>
    <w:p w14:paraId="43EEDE8B" w14:textId="5B2A6293"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lastRenderedPageBreak/>
        <w:t xml:space="preserve">Published online: </w:t>
      </w:r>
      <w:r w:rsidR="00CB4231">
        <w:rPr>
          <w:rFonts w:ascii="Book Antiqua" w:hAnsi="Book Antiqua"/>
          <w:color w:val="000000"/>
          <w:shd w:val="clear" w:color="auto" w:fill="FFFFFF"/>
        </w:rPr>
        <w:t>September 18, 2022</w:t>
      </w:r>
    </w:p>
    <w:p w14:paraId="0AB3B8DA" w14:textId="77777777" w:rsidR="00FC0142" w:rsidRDefault="00FC0142">
      <w:pPr>
        <w:rPr>
          <w:rFonts w:ascii="Book Antiqua" w:eastAsia="Book Antiqua" w:hAnsi="Book Antiqua" w:cs="Book Antiqua"/>
          <w:b/>
          <w:color w:val="000000"/>
        </w:rPr>
      </w:pPr>
      <w:r>
        <w:rPr>
          <w:rFonts w:ascii="Book Antiqua" w:eastAsia="Book Antiqua" w:hAnsi="Book Antiqua" w:cs="Book Antiqua"/>
          <w:b/>
          <w:color w:val="000000"/>
        </w:rPr>
        <w:br w:type="page"/>
      </w:r>
    </w:p>
    <w:p w14:paraId="4A5CA4BD" w14:textId="3FB48088"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lastRenderedPageBreak/>
        <w:t>Abstract</w:t>
      </w:r>
    </w:p>
    <w:p w14:paraId="5F28C95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BACKGROUND</w:t>
      </w:r>
    </w:p>
    <w:p w14:paraId="3AC0F0E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Between 43% and 75% of patients who undergo primary anterior cruciate ligament (ACL) surgery return to sport activity. However, after a revision ACL reconstruction (ACLR) the rate of return to sports is variable. A few publications have reported returns to sports incidence </w:t>
      </w:r>
      <w:proofErr w:type="gramStart"/>
      <w:r w:rsidRPr="004815A7">
        <w:rPr>
          <w:rFonts w:ascii="Book Antiqua" w:eastAsia="Book Antiqua" w:hAnsi="Book Antiqua" w:cs="Book Antiqua"/>
          <w:color w:val="000000"/>
        </w:rPr>
        <w:t>between 56% to 100% after revision ACLR</w:t>
      </w:r>
      <w:proofErr w:type="gramEnd"/>
      <w:r w:rsidRPr="004815A7">
        <w:rPr>
          <w:rFonts w:ascii="Book Antiqua" w:eastAsia="Book Antiqua" w:hAnsi="Book Antiqua" w:cs="Book Antiqua"/>
          <w:color w:val="000000"/>
        </w:rPr>
        <w:t>.</w:t>
      </w:r>
    </w:p>
    <w:p w14:paraId="16E7007A" w14:textId="77777777" w:rsidR="00E81CD4" w:rsidRPr="004815A7" w:rsidRDefault="00E81CD4">
      <w:pPr>
        <w:spacing w:line="360" w:lineRule="auto"/>
        <w:jc w:val="both"/>
        <w:rPr>
          <w:rFonts w:ascii="Book Antiqua" w:eastAsia="Book Antiqua" w:hAnsi="Book Antiqua" w:cs="Book Antiqua"/>
          <w:color w:val="000000"/>
        </w:rPr>
      </w:pPr>
    </w:p>
    <w:p w14:paraId="3709F60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AIM</w:t>
      </w:r>
    </w:p>
    <w:p w14:paraId="14303CBE" w14:textId="77777777" w:rsidR="00E81CD4" w:rsidRPr="004815A7" w:rsidRDefault="00017BB9">
      <w:pPr>
        <w:spacing w:line="360" w:lineRule="auto"/>
        <w:jc w:val="both"/>
        <w:rPr>
          <w:rFonts w:ascii="Book Antiqua" w:hAnsi="Book Antiqua"/>
        </w:rPr>
      </w:pPr>
      <w:proofErr w:type="gramStart"/>
      <w:r w:rsidRPr="004815A7">
        <w:rPr>
          <w:rFonts w:ascii="Book Antiqua" w:eastAsia="Book Antiqua" w:hAnsi="Book Antiqua" w:cs="Book Antiqua"/>
          <w:color w:val="000000"/>
        </w:rPr>
        <w:t>To determine return to sports and functional outcomes after a single-stage revision ACLR with a 5-year minimum follow-up at a single institution.</w:t>
      </w:r>
      <w:proofErr w:type="gramEnd"/>
    </w:p>
    <w:p w14:paraId="19970278" w14:textId="77777777" w:rsidR="00E81CD4" w:rsidRPr="004815A7" w:rsidRDefault="00E81CD4">
      <w:pPr>
        <w:spacing w:line="360" w:lineRule="auto"/>
        <w:jc w:val="both"/>
        <w:rPr>
          <w:rFonts w:ascii="Book Antiqua" w:hAnsi="Book Antiqua"/>
        </w:rPr>
      </w:pPr>
    </w:p>
    <w:p w14:paraId="514666F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METHODS</w:t>
      </w:r>
    </w:p>
    <w:p w14:paraId="14E92CD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All patients operated between 2010 and 2016 with a minimum 5 years of follow-up were included. Type of sport, intensity, frequency, expectation, time to return to sport and failure rate were recorded.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and International Knee Documentation Committee forms were evaluated prior to the first ACLR surgery, at 6 </w:t>
      </w:r>
      <w:proofErr w:type="gramStart"/>
      <w:r w:rsidRPr="004815A7">
        <w:rPr>
          <w:rFonts w:ascii="Book Antiqua" w:eastAsia="Book Antiqua" w:hAnsi="Book Antiqua" w:cs="Book Antiqua"/>
          <w:color w:val="000000"/>
        </w:rPr>
        <w:t>mo</w:t>
      </w:r>
      <w:proofErr w:type="gramEnd"/>
      <w:r w:rsidRPr="004815A7">
        <w:rPr>
          <w:rFonts w:ascii="Book Antiqua" w:eastAsia="Book Antiqua" w:hAnsi="Book Antiqua" w:cs="Book Antiqua"/>
          <w:color w:val="000000"/>
        </w:rPr>
        <w:t xml:space="preserve"> after primary surgery and after revision ACLR at 5 years minimum of follow-up. Objective stability was tested with the knee arthrometer test (KT-1000 knee </w:t>
      </w:r>
      <w:proofErr w:type="spellStart"/>
      <w:r w:rsidRPr="004815A7">
        <w:rPr>
          <w:rFonts w:ascii="Book Antiqua" w:eastAsia="Book Antiqua" w:hAnsi="Book Antiqua" w:cs="Book Antiqua"/>
          <w:color w:val="000000"/>
        </w:rPr>
        <w:t>arthrometer</w:t>
      </w:r>
      <w:proofErr w:type="spellEnd"/>
      <w:r w:rsidRPr="004815A7">
        <w:rPr>
          <w:rFonts w:ascii="Book Antiqua" w:eastAsia="Book Antiqua" w:hAnsi="Book Antiqua" w:cs="Book Antiqua"/>
          <w:color w:val="000000"/>
        </w:rPr>
        <w:t xml:space="preserve">, </w:t>
      </w:r>
      <w:proofErr w:type="spellStart"/>
      <w:r w:rsidRPr="004815A7">
        <w:rPr>
          <w:rFonts w:ascii="Book Antiqua" w:eastAsia="Book Antiqua" w:hAnsi="Book Antiqua" w:cs="Book Antiqua"/>
          <w:color w:val="000000"/>
        </w:rPr>
        <w:t>Medmetric</w:t>
      </w:r>
      <w:proofErr w:type="spellEnd"/>
      <w:r w:rsidRPr="004815A7">
        <w:rPr>
          <w:rFonts w:ascii="Book Antiqua" w:eastAsia="Book Antiqua" w:hAnsi="Book Antiqua" w:cs="Book Antiqua"/>
          <w:color w:val="000000"/>
        </w:rPr>
        <w:t xml:space="preserve"> Corp).</w:t>
      </w:r>
    </w:p>
    <w:p w14:paraId="5069C111" w14:textId="77777777" w:rsidR="00E81CD4" w:rsidRPr="004815A7" w:rsidRDefault="00E81CD4">
      <w:pPr>
        <w:spacing w:line="360" w:lineRule="auto"/>
        <w:jc w:val="both"/>
        <w:rPr>
          <w:rFonts w:ascii="Book Antiqua" w:hAnsi="Book Antiqua"/>
        </w:rPr>
      </w:pPr>
    </w:p>
    <w:p w14:paraId="0420934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RESULTS</w:t>
      </w:r>
    </w:p>
    <w:p w14:paraId="70BEC60F"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 total of 41 patients who underwent revision ACLR during that period of time were contacted and available for follow-up. Median patient age at time of revision was 29 years old [interquartile range (IQR): 24.0-36.0], and 39 (95.0%) were male. The median time from revision procedure to follow-up was 70 </w:t>
      </w:r>
      <w:proofErr w:type="gramStart"/>
      <w:r w:rsidRPr="004815A7">
        <w:rPr>
          <w:rFonts w:ascii="Book Antiqua" w:eastAsia="Book Antiqua" w:hAnsi="Book Antiqua" w:cs="Book Antiqua"/>
          <w:color w:val="000000"/>
        </w:rPr>
        <w:t>mo</w:t>
      </w:r>
      <w:proofErr w:type="gramEnd"/>
      <w:r w:rsidRPr="004815A7">
        <w:rPr>
          <w:rFonts w:ascii="Book Antiqua" w:eastAsia="Book Antiqua" w:hAnsi="Book Antiqua" w:cs="Book Antiqua"/>
          <w:color w:val="000000"/>
        </w:rPr>
        <w:t xml:space="preserve"> (IQR: 58.0-81.0). Regarding return to sports, 16 (39.0%) </w:t>
      </w:r>
      <w:proofErr w:type="gramStart"/>
      <w:r w:rsidRPr="004815A7">
        <w:rPr>
          <w:rFonts w:ascii="Book Antiqua" w:eastAsia="Book Antiqua" w:hAnsi="Book Antiqua" w:cs="Book Antiqua"/>
          <w:color w:val="000000"/>
        </w:rPr>
        <w:t>were</w:t>
      </w:r>
      <w:proofErr w:type="gramEnd"/>
      <w:r w:rsidRPr="004815A7">
        <w:rPr>
          <w:rFonts w:ascii="Book Antiqua" w:eastAsia="Book Antiqua" w:hAnsi="Book Antiqua" w:cs="Book Antiqua"/>
          <w:color w:val="000000"/>
        </w:rPr>
        <w:t xml:space="preserve"> at the same level compared to preinjury period, and 25 patients (61.0%) returned at a lower level. Sixty-three percent categorized the sport as very important and 37.0% as important. One patient (2.4%) failed with a recurrent ACL torn. Mean preoperative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and subjective International Knee Documentation Committee scores were 58.8 [standard deviation (SD) 16] and 50 (SD 11), respectively. </w:t>
      </w:r>
      <w:r w:rsidRPr="004815A7">
        <w:rPr>
          <w:rFonts w:ascii="Book Antiqua" w:eastAsia="Book Antiqua" w:hAnsi="Book Antiqua" w:cs="Book Antiqua"/>
          <w:color w:val="000000"/>
        </w:rPr>
        <w:lastRenderedPageBreak/>
        <w:t xml:space="preserve">At follow-up, mean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and subjective International Knee Documentation Committee scores were 89 (SD 8) and 82 (SD 9)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0.0001). Mean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 prior to primary ACLR was 6.7 (SD 1.3), 5.1 (1.5 SD) prior to revision ACLR and 5.6 (1.6 SD) at follow-up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0.0002). Overall, knee arthrometer test measurement showed an average of 6 mm (IQR: 4.0-6.0) side-to-side difference of displacement prior to revision ACLR and 3mm (IQR: 1.5-4.0) after revision.</w:t>
      </w:r>
    </w:p>
    <w:p w14:paraId="61C12149" w14:textId="77777777" w:rsidR="00E81CD4" w:rsidRPr="004815A7" w:rsidRDefault="00E81CD4">
      <w:pPr>
        <w:spacing w:line="360" w:lineRule="auto"/>
        <w:jc w:val="both"/>
        <w:rPr>
          <w:rFonts w:ascii="Book Antiqua" w:hAnsi="Book Antiqua"/>
        </w:rPr>
      </w:pPr>
    </w:p>
    <w:p w14:paraId="4926E6D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CONCLUSION</w:t>
      </w:r>
    </w:p>
    <w:p w14:paraId="74722FC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Almost 40.0% of patients returned to preinjury sports level and 60.0% to a lower level. These may be useful when counseling a patient regarding sports expectations after a revision ACLR.</w:t>
      </w:r>
    </w:p>
    <w:p w14:paraId="5B9FBA2F" w14:textId="77777777" w:rsidR="00E81CD4" w:rsidRPr="004815A7" w:rsidRDefault="00E81CD4">
      <w:pPr>
        <w:spacing w:line="360" w:lineRule="auto"/>
        <w:jc w:val="both"/>
        <w:rPr>
          <w:rFonts w:ascii="Book Antiqua" w:hAnsi="Book Antiqua"/>
        </w:rPr>
      </w:pPr>
    </w:p>
    <w:p w14:paraId="19B695A3"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Key Words: </w:t>
      </w:r>
      <w:r w:rsidRPr="004815A7">
        <w:rPr>
          <w:rFonts w:ascii="Book Antiqua" w:eastAsia="Book Antiqua" w:hAnsi="Book Antiqua" w:cs="Book Antiqua"/>
          <w:color w:val="000000"/>
        </w:rPr>
        <w:t>Return to sport; Revision anterior cruciate ligament; Arthroscopy; Knee; Functional outcome</w:t>
      </w:r>
    </w:p>
    <w:p w14:paraId="0C974BA9" w14:textId="77777777" w:rsidR="00E81CD4" w:rsidRDefault="00E81CD4">
      <w:pPr>
        <w:spacing w:line="360" w:lineRule="auto"/>
        <w:jc w:val="both"/>
        <w:rPr>
          <w:rFonts w:ascii="Book Antiqua" w:hAnsi="Book Antiqua"/>
          <w:lang w:eastAsia="zh-CN"/>
        </w:rPr>
      </w:pPr>
    </w:p>
    <w:p w14:paraId="1463D7D7" w14:textId="77777777" w:rsidR="00FC0142" w:rsidRPr="00026CB8" w:rsidRDefault="00FC0142" w:rsidP="00FC014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BC735B3" w14:textId="77777777" w:rsidR="00FC0142" w:rsidRPr="004815A7" w:rsidRDefault="00FC0142">
      <w:pPr>
        <w:spacing w:line="360" w:lineRule="auto"/>
        <w:jc w:val="both"/>
        <w:rPr>
          <w:rFonts w:ascii="Book Antiqua" w:hAnsi="Book Antiqua"/>
          <w:lang w:eastAsia="zh-CN"/>
        </w:rPr>
      </w:pPr>
    </w:p>
    <w:p w14:paraId="4F0BB679" w14:textId="3CA170BB" w:rsidR="0016066F" w:rsidRPr="004E4795" w:rsidRDefault="004A171A" w:rsidP="0016066F">
      <w:pPr>
        <w:spacing w:line="360" w:lineRule="auto"/>
        <w:jc w:val="both"/>
        <w:rPr>
          <w:rFonts w:ascii="Book Antiqua" w:hAnsi="Book Antiqua" w:cs="Book Antiqua"/>
          <w:color w:val="000000"/>
          <w:lang w:eastAsia="zh-CN"/>
        </w:rPr>
      </w:pPr>
      <w:bookmarkStart w:id="1" w:name="_heading=h.gjdgxs" w:colFirst="0" w:colLast="0"/>
      <w:bookmarkEnd w:id="1"/>
      <w:r w:rsidRPr="004A171A">
        <w:rPr>
          <w:rFonts w:ascii="Book Antiqua" w:eastAsia="Book Antiqua" w:hAnsi="Book Antiqua" w:cs="Book Antiqua"/>
          <w:b/>
          <w:color w:val="000000"/>
        </w:rPr>
        <w:t xml:space="preserve">Citation: </w:t>
      </w:r>
      <w:r w:rsidR="00017BB9" w:rsidRPr="004815A7">
        <w:rPr>
          <w:rFonts w:ascii="Book Antiqua" w:eastAsia="Book Antiqua" w:hAnsi="Book Antiqua" w:cs="Book Antiqua"/>
          <w:color w:val="000000"/>
        </w:rPr>
        <w:t xml:space="preserve">Ortiz E, </w:t>
      </w:r>
      <w:proofErr w:type="spellStart"/>
      <w:r w:rsidR="00017BB9" w:rsidRPr="004815A7">
        <w:rPr>
          <w:rFonts w:ascii="Book Antiqua" w:eastAsia="Book Antiqua" w:hAnsi="Book Antiqua" w:cs="Book Antiqua"/>
          <w:color w:val="000000"/>
        </w:rPr>
        <w:t>Zicaro</w:t>
      </w:r>
      <w:proofErr w:type="spellEnd"/>
      <w:r w:rsidR="00017BB9" w:rsidRPr="004815A7">
        <w:rPr>
          <w:rFonts w:ascii="Book Antiqua" w:eastAsia="Book Antiqua" w:hAnsi="Book Antiqua" w:cs="Book Antiqua"/>
          <w:color w:val="000000"/>
        </w:rPr>
        <w:t xml:space="preserve"> JP, </w:t>
      </w:r>
      <w:r w:rsidR="00524718" w:rsidRPr="00524718">
        <w:rPr>
          <w:rFonts w:ascii="Book Antiqua" w:eastAsia="Book Antiqua" w:hAnsi="Book Antiqua" w:cs="Book Antiqua"/>
          <w:color w:val="000000"/>
        </w:rPr>
        <w:t xml:space="preserve">Garcia </w:t>
      </w:r>
      <w:proofErr w:type="spellStart"/>
      <w:r w:rsidR="00524718" w:rsidRPr="00524718">
        <w:rPr>
          <w:rFonts w:ascii="Book Antiqua" w:eastAsia="Book Antiqua" w:hAnsi="Book Antiqua" w:cs="Book Antiqua"/>
          <w:color w:val="000000"/>
        </w:rPr>
        <w:t>Mansilla</w:t>
      </w:r>
      <w:proofErr w:type="spellEnd"/>
      <w:r w:rsidR="00524718" w:rsidRPr="00524718">
        <w:rPr>
          <w:rFonts w:ascii="Book Antiqua" w:eastAsia="Book Antiqua" w:hAnsi="Book Antiqua" w:cs="Book Antiqua"/>
          <w:color w:val="000000"/>
        </w:rPr>
        <w:t xml:space="preserve"> I</w:t>
      </w:r>
      <w:r w:rsidR="00017BB9" w:rsidRPr="004815A7">
        <w:rPr>
          <w:rFonts w:ascii="Book Antiqua" w:eastAsia="Book Antiqua" w:hAnsi="Book Antiqua" w:cs="Book Antiqua"/>
          <w:color w:val="000000"/>
        </w:rPr>
        <w:t xml:space="preserve">, </w:t>
      </w:r>
      <w:proofErr w:type="spellStart"/>
      <w:r w:rsidR="00017BB9" w:rsidRPr="004815A7">
        <w:rPr>
          <w:rFonts w:ascii="Book Antiqua" w:eastAsia="Book Antiqua" w:hAnsi="Book Antiqua" w:cs="Book Antiqua"/>
          <w:color w:val="000000"/>
        </w:rPr>
        <w:t>Yacuzzi</w:t>
      </w:r>
      <w:proofErr w:type="spellEnd"/>
      <w:r w:rsidR="00017BB9" w:rsidRPr="004815A7">
        <w:rPr>
          <w:rFonts w:ascii="Book Antiqua" w:eastAsia="Book Antiqua" w:hAnsi="Book Antiqua" w:cs="Book Antiqua"/>
          <w:color w:val="000000"/>
        </w:rPr>
        <w:t xml:space="preserve"> C, </w:t>
      </w:r>
      <w:proofErr w:type="gramStart"/>
      <w:r w:rsidR="00017BB9" w:rsidRPr="004815A7">
        <w:rPr>
          <w:rFonts w:ascii="Book Antiqua" w:eastAsia="Book Antiqua" w:hAnsi="Book Antiqua" w:cs="Book Antiqua"/>
          <w:color w:val="000000"/>
        </w:rPr>
        <w:t>Costa</w:t>
      </w:r>
      <w:proofErr w:type="gramEnd"/>
      <w:r w:rsidR="00017BB9" w:rsidRPr="004815A7">
        <w:rPr>
          <w:rFonts w:ascii="Book Antiqua" w:eastAsia="Book Antiqua" w:hAnsi="Book Antiqua" w:cs="Book Antiqua"/>
          <w:color w:val="000000"/>
        </w:rPr>
        <w:t xml:space="preserve">-Paz M. Revision anterior cruciate ligament reconstruction: Return to sports at a minimum 5-year follow-up. </w:t>
      </w:r>
      <w:r w:rsidR="00017BB9" w:rsidRPr="004815A7">
        <w:rPr>
          <w:rFonts w:ascii="Book Antiqua" w:eastAsia="Book Antiqua" w:hAnsi="Book Antiqua" w:cs="Book Antiqua"/>
          <w:i/>
          <w:color w:val="000000"/>
        </w:rPr>
        <w:t xml:space="preserve">World J </w:t>
      </w:r>
      <w:proofErr w:type="spellStart"/>
      <w:r w:rsidR="00017BB9" w:rsidRPr="004815A7">
        <w:rPr>
          <w:rFonts w:ascii="Book Antiqua" w:eastAsia="Book Antiqua" w:hAnsi="Book Antiqua" w:cs="Book Antiqua"/>
          <w:i/>
          <w:color w:val="000000"/>
        </w:rPr>
        <w:t>Orthop</w:t>
      </w:r>
      <w:proofErr w:type="spellEnd"/>
      <w:r w:rsidR="00017BB9" w:rsidRPr="004815A7">
        <w:rPr>
          <w:rFonts w:ascii="Book Antiqua" w:eastAsia="Book Antiqua" w:hAnsi="Book Antiqua" w:cs="Book Antiqua"/>
          <w:color w:val="000000"/>
        </w:rPr>
        <w:t xml:space="preserve"> 2022; </w:t>
      </w:r>
      <w:r w:rsidR="0016066F" w:rsidRPr="00E32E12">
        <w:rPr>
          <w:rFonts w:ascii="Book Antiqua" w:eastAsia="Book Antiqua" w:hAnsi="Book Antiqua" w:cs="Book Antiqua"/>
          <w:color w:val="000000"/>
        </w:rPr>
        <w:t>13(</w:t>
      </w:r>
      <w:r w:rsidR="0016066F">
        <w:rPr>
          <w:rFonts w:ascii="Book Antiqua" w:eastAsia="Book Antiqua" w:hAnsi="Book Antiqua" w:cs="Book Antiqua"/>
          <w:color w:val="000000"/>
        </w:rPr>
        <w:t>9</w:t>
      </w:r>
      <w:r w:rsidR="0016066F" w:rsidRPr="00E32E12">
        <w:rPr>
          <w:rFonts w:ascii="Book Antiqua" w:eastAsia="Book Antiqua" w:hAnsi="Book Antiqua" w:cs="Book Antiqua"/>
          <w:color w:val="000000"/>
        </w:rPr>
        <w:t xml:space="preserve">): </w:t>
      </w:r>
      <w:r w:rsidR="004E4795">
        <w:rPr>
          <w:rFonts w:ascii="Book Antiqua" w:hAnsi="Book Antiqua" w:cs="Book Antiqua" w:hint="eastAsia"/>
          <w:color w:val="000000"/>
          <w:lang w:eastAsia="zh-CN"/>
        </w:rPr>
        <w:t>812</w:t>
      </w:r>
      <w:r w:rsidR="0016066F" w:rsidRPr="00E32E12">
        <w:rPr>
          <w:rFonts w:ascii="Book Antiqua" w:eastAsia="Book Antiqua" w:hAnsi="Book Antiqua" w:cs="Book Antiqua"/>
          <w:color w:val="000000"/>
        </w:rPr>
        <w:t>-</w:t>
      </w:r>
      <w:r w:rsidR="004E4795">
        <w:rPr>
          <w:rFonts w:ascii="Book Antiqua" w:hAnsi="Book Antiqua" w:cs="Book Antiqua" w:hint="eastAsia"/>
          <w:color w:val="000000"/>
          <w:lang w:eastAsia="zh-CN"/>
        </w:rPr>
        <w:t>824</w:t>
      </w:r>
    </w:p>
    <w:p w14:paraId="0F642F9A" w14:textId="2D6EB1D5" w:rsidR="0016066F" w:rsidRDefault="0016066F" w:rsidP="0016066F">
      <w:pPr>
        <w:spacing w:line="360" w:lineRule="auto"/>
        <w:jc w:val="both"/>
        <w:rPr>
          <w:rFonts w:ascii="Book Antiqua" w:eastAsia="Book Antiqua" w:hAnsi="Book Antiqua" w:cs="Book Antiqua"/>
          <w:color w:val="000000"/>
        </w:rPr>
      </w:pPr>
      <w:r w:rsidRPr="00E32E12">
        <w:rPr>
          <w:rFonts w:ascii="Book Antiqua" w:eastAsia="Book Antiqua" w:hAnsi="Book Antiqua" w:cs="Book Antiqua"/>
          <w:b/>
          <w:bCs/>
          <w:color w:val="000000"/>
        </w:rPr>
        <w:t xml:space="preserve">URL: </w:t>
      </w:r>
      <w:r w:rsidRPr="00E32E12">
        <w:rPr>
          <w:rFonts w:ascii="Book Antiqua" w:eastAsia="Book Antiqua" w:hAnsi="Book Antiqua" w:cs="Book Antiqua"/>
          <w:color w:val="000000"/>
        </w:rPr>
        <w:t>https://www.wjgnet.com/2218-5836/full/v13/i</w:t>
      </w:r>
      <w:r>
        <w:rPr>
          <w:rFonts w:ascii="Book Antiqua" w:eastAsia="Book Antiqua" w:hAnsi="Book Antiqua" w:cs="Book Antiqua"/>
          <w:color w:val="000000"/>
        </w:rPr>
        <w:t>9</w:t>
      </w:r>
      <w:r w:rsidRPr="00E32E12">
        <w:rPr>
          <w:rFonts w:ascii="Book Antiqua" w:eastAsia="Book Antiqua" w:hAnsi="Book Antiqua" w:cs="Book Antiqua"/>
          <w:color w:val="000000"/>
        </w:rPr>
        <w:t>/</w:t>
      </w:r>
      <w:r w:rsidR="004E4795">
        <w:rPr>
          <w:rFonts w:ascii="Book Antiqua" w:hAnsi="Book Antiqua" w:cs="Book Antiqua" w:hint="eastAsia"/>
          <w:color w:val="000000"/>
          <w:lang w:eastAsia="zh-CN"/>
        </w:rPr>
        <w:t>812</w:t>
      </w:r>
      <w:r w:rsidRPr="00E32E12">
        <w:rPr>
          <w:rFonts w:ascii="Book Antiqua" w:eastAsia="Book Antiqua" w:hAnsi="Book Antiqua" w:cs="Book Antiqua"/>
          <w:color w:val="000000"/>
        </w:rPr>
        <w:t>.htm</w:t>
      </w:r>
    </w:p>
    <w:p w14:paraId="233E43C6" w14:textId="0CD999B7" w:rsidR="00E81CD4" w:rsidRPr="004E4795" w:rsidRDefault="0016066F" w:rsidP="0016066F">
      <w:pPr>
        <w:spacing w:line="360" w:lineRule="auto"/>
        <w:jc w:val="both"/>
        <w:rPr>
          <w:rFonts w:ascii="Book Antiqua" w:hAnsi="Book Antiqua"/>
          <w:lang w:eastAsia="zh-CN"/>
        </w:rPr>
      </w:pPr>
      <w:r w:rsidRPr="00E32E12">
        <w:rPr>
          <w:rFonts w:ascii="Book Antiqua" w:eastAsia="Book Antiqua" w:hAnsi="Book Antiqua" w:cs="Book Antiqua"/>
          <w:b/>
          <w:bCs/>
          <w:color w:val="000000"/>
        </w:rPr>
        <w:t xml:space="preserve">DOI: </w:t>
      </w:r>
      <w:r w:rsidRPr="00E32E12">
        <w:rPr>
          <w:rFonts w:ascii="Book Antiqua" w:eastAsia="Book Antiqua" w:hAnsi="Book Antiqua" w:cs="Book Antiqua"/>
          <w:color w:val="000000"/>
        </w:rPr>
        <w:t>https://dx.doi.org/10.5312/wjo.v13.i</w:t>
      </w:r>
      <w:r>
        <w:rPr>
          <w:rFonts w:ascii="Book Antiqua" w:eastAsia="Book Antiqua" w:hAnsi="Book Antiqua" w:cs="Book Antiqua"/>
          <w:color w:val="000000"/>
        </w:rPr>
        <w:t>9</w:t>
      </w:r>
      <w:r w:rsidRPr="00E32E12">
        <w:rPr>
          <w:rFonts w:ascii="Book Antiqua" w:eastAsia="Book Antiqua" w:hAnsi="Book Antiqua" w:cs="Book Antiqua"/>
          <w:color w:val="000000"/>
        </w:rPr>
        <w:t>.</w:t>
      </w:r>
      <w:r w:rsidR="004E4795">
        <w:rPr>
          <w:rFonts w:ascii="Book Antiqua" w:hAnsi="Book Antiqua" w:cs="Book Antiqua" w:hint="eastAsia"/>
          <w:color w:val="000000"/>
          <w:lang w:eastAsia="zh-CN"/>
        </w:rPr>
        <w:t>812</w:t>
      </w:r>
    </w:p>
    <w:p w14:paraId="26BAD14E" w14:textId="77777777" w:rsidR="00E81CD4" w:rsidRPr="004815A7" w:rsidRDefault="00E81CD4">
      <w:pPr>
        <w:spacing w:line="360" w:lineRule="auto"/>
        <w:jc w:val="both"/>
        <w:rPr>
          <w:rFonts w:ascii="Book Antiqua" w:hAnsi="Book Antiqua"/>
        </w:rPr>
      </w:pPr>
    </w:p>
    <w:p w14:paraId="67FC770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Core Tip: </w:t>
      </w:r>
      <w:r w:rsidRPr="004815A7">
        <w:rPr>
          <w:rFonts w:ascii="Book Antiqua" w:eastAsia="Book Antiqua" w:hAnsi="Book Antiqua" w:cs="Book Antiqua"/>
          <w:color w:val="000000"/>
        </w:rPr>
        <w:t xml:space="preserve">This was a retrospective case series with 41 patients seeking to evaluate return to sports and clinical outcomes after revision anterior cruciate ligament reconstruction at 5 years minimum of follow up. Retrospective analyzed data included physical examination,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activity level,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International Knee Documentation Committee, type of sport, intensity, frequency, expectation and time to </w:t>
      </w:r>
      <w:r w:rsidRPr="004815A7">
        <w:rPr>
          <w:rFonts w:ascii="Book Antiqua" w:eastAsia="Book Antiqua" w:hAnsi="Book Antiqua" w:cs="Book Antiqua"/>
          <w:color w:val="000000"/>
        </w:rPr>
        <w:lastRenderedPageBreak/>
        <w:t>return to sport. Objective stability was tested with the knee arthrometer test. All data were recorded at the base line and after a 5-year minimum follow-up.</w:t>
      </w:r>
    </w:p>
    <w:p w14:paraId="5B6F0B47" w14:textId="77777777" w:rsidR="00E81CD4" w:rsidRPr="004815A7" w:rsidRDefault="00E81CD4">
      <w:pPr>
        <w:spacing w:line="360" w:lineRule="auto"/>
        <w:jc w:val="both"/>
        <w:rPr>
          <w:rFonts w:ascii="Book Antiqua" w:hAnsi="Book Antiqua"/>
        </w:rPr>
      </w:pPr>
    </w:p>
    <w:p w14:paraId="174D7981" w14:textId="77777777" w:rsidR="00EF7684" w:rsidRPr="009979D3" w:rsidRDefault="00EF7684">
      <w:pPr>
        <w:spacing w:line="360" w:lineRule="auto"/>
        <w:jc w:val="both"/>
        <w:rPr>
          <w:rFonts w:ascii="Book Antiqua" w:eastAsia="Book Antiqua" w:hAnsi="Book Antiqua" w:cs="Book Antiqua"/>
          <w:b/>
          <w:smallCaps/>
          <w:color w:val="000000"/>
          <w:u w:val="single"/>
        </w:rPr>
        <w:sectPr w:rsidR="00EF7684" w:rsidRPr="009979D3">
          <w:footerReference w:type="default" r:id="rId9"/>
          <w:pgSz w:w="12240" w:h="15840"/>
          <w:pgMar w:top="1440" w:right="1440" w:bottom="1440" w:left="1440" w:header="720" w:footer="720" w:gutter="0"/>
          <w:pgNumType w:start="1"/>
          <w:cols w:space="720"/>
        </w:sectPr>
      </w:pPr>
    </w:p>
    <w:p w14:paraId="4E10846D"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lastRenderedPageBreak/>
        <w:t>INTRODUCTION</w:t>
      </w:r>
    </w:p>
    <w:p w14:paraId="6AB51712"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Consequent to a substantial increase in the incidence of anterior cruciate ligament (ACL) ruptures, revision ACL reconstruction (ACLR) has also suffered an </w:t>
      </w:r>
      <w:proofErr w:type="gramStart"/>
      <w:r w:rsidRPr="004815A7">
        <w:rPr>
          <w:rFonts w:ascii="Book Antiqua" w:eastAsia="Book Antiqua" w:hAnsi="Book Antiqua" w:cs="Book Antiqua"/>
          <w:color w:val="000000"/>
        </w:rPr>
        <w:t>increase</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w:t>
      </w:r>
      <w:r w:rsidRPr="004815A7">
        <w:rPr>
          <w:rFonts w:ascii="Book Antiqua" w:eastAsia="Book Antiqua" w:hAnsi="Book Antiqua" w:cs="Book Antiqua"/>
          <w:color w:val="000000"/>
        </w:rPr>
        <w:t xml:space="preserve">. The ACL re-rupture rate is between 4% to 6%, with the event occurring in the first 2 years in more than half of the </w:t>
      </w:r>
      <w:proofErr w:type="gramStart"/>
      <w:r w:rsidRPr="004815A7">
        <w:rPr>
          <w:rFonts w:ascii="Book Antiqua" w:eastAsia="Book Antiqua" w:hAnsi="Book Antiqua" w:cs="Book Antiqua"/>
          <w:color w:val="000000"/>
        </w:rPr>
        <w:t>cases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2-4]</w:t>
      </w:r>
      <w:r w:rsidRPr="004815A7">
        <w:rPr>
          <w:rFonts w:ascii="Book Antiqua" w:eastAsia="Book Antiqua" w:hAnsi="Book Antiqua" w:cs="Book Antiqua"/>
          <w:color w:val="000000"/>
        </w:rPr>
        <w:t xml:space="preserve">. The rate of one-third of ACL ruptures is around 13% to 19% according to different </w:t>
      </w:r>
      <w:proofErr w:type="gramStart"/>
      <w:r w:rsidRPr="004815A7">
        <w:rPr>
          <w:rFonts w:ascii="Book Antiqua" w:eastAsia="Book Antiqua" w:hAnsi="Book Antiqua" w:cs="Book Antiqua"/>
          <w:color w:val="000000"/>
        </w:rPr>
        <w:t>publications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5-7]</w:t>
      </w:r>
      <w:r w:rsidRPr="004815A7">
        <w:rPr>
          <w:rFonts w:ascii="Book Antiqua" w:eastAsia="Book Antiqua" w:hAnsi="Book Antiqua" w:cs="Book Antiqua"/>
          <w:color w:val="000000"/>
        </w:rPr>
        <w:t xml:space="preserve">. In addition, these patients also present an increased risk of developing early </w:t>
      </w:r>
      <w:proofErr w:type="gramStart"/>
      <w:r w:rsidRPr="004815A7">
        <w:rPr>
          <w:rFonts w:ascii="Book Antiqua" w:eastAsia="Book Antiqua" w:hAnsi="Book Antiqua" w:cs="Book Antiqua"/>
          <w:color w:val="000000"/>
        </w:rPr>
        <w:t>arthritis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8]</w:t>
      </w:r>
      <w:r w:rsidRPr="004815A7">
        <w:rPr>
          <w:rFonts w:ascii="Book Antiqua" w:eastAsia="Book Antiqua" w:hAnsi="Book Antiqua" w:cs="Book Antiqua"/>
          <w:color w:val="000000"/>
        </w:rPr>
        <w:t>.</w:t>
      </w:r>
    </w:p>
    <w:p w14:paraId="404306B3" w14:textId="77777777" w:rsidR="00E81CD4" w:rsidRPr="004815A7" w:rsidRDefault="00017BB9">
      <w:pPr>
        <w:spacing w:line="360" w:lineRule="auto"/>
        <w:ind w:firstLine="480"/>
        <w:jc w:val="both"/>
        <w:rPr>
          <w:rFonts w:ascii="Book Antiqua" w:hAnsi="Book Antiqua"/>
        </w:rPr>
      </w:pPr>
      <w:r w:rsidRPr="004815A7">
        <w:rPr>
          <w:rFonts w:ascii="Book Antiqua" w:eastAsia="Book Antiqua" w:hAnsi="Book Antiqua" w:cs="Book Antiqua"/>
          <w:color w:val="000000"/>
        </w:rPr>
        <w:t xml:space="preserve">Historically, return to sports (RTS) is defined as the return to the pre-injury activity in one or two seasons, at the same sporting </w:t>
      </w:r>
      <w:proofErr w:type="gramStart"/>
      <w:r w:rsidRPr="004815A7">
        <w:rPr>
          <w:rFonts w:ascii="Book Antiqua" w:eastAsia="Book Antiqua" w:hAnsi="Book Antiqua" w:cs="Book Antiqua"/>
          <w:color w:val="000000"/>
        </w:rPr>
        <w:t>level</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9]</w:t>
      </w:r>
      <w:r w:rsidRPr="004815A7">
        <w:rPr>
          <w:rFonts w:ascii="Book Antiqua" w:eastAsia="Book Antiqua" w:hAnsi="Book Antiqua" w:cs="Book Antiqua"/>
          <w:color w:val="000000"/>
        </w:rPr>
        <w:t xml:space="preserve">. A recently published consensus described continuous RTS in three stages: return to participation, RTS and return to previous performance. Thus, return to participation refers to the return to training or to a lower sporting level than the one practiced by the patient previously. RTS refers to the return to the sport previously performed, although not at the desired level. Return to previous performance refers to the return to the same level or a higher level than before the </w:t>
      </w:r>
      <w:proofErr w:type="gramStart"/>
      <w:r w:rsidRPr="004815A7">
        <w:rPr>
          <w:rFonts w:ascii="Book Antiqua" w:eastAsia="Book Antiqua" w:hAnsi="Book Antiqua" w:cs="Book Antiqua"/>
          <w:color w:val="000000"/>
        </w:rPr>
        <w:t>injury</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10]</w:t>
      </w:r>
      <w:r w:rsidRPr="004815A7">
        <w:rPr>
          <w:rFonts w:ascii="Book Antiqua" w:eastAsia="Book Antiqua" w:hAnsi="Book Antiqua" w:cs="Book Antiqua"/>
          <w:color w:val="000000"/>
        </w:rPr>
        <w:t>.</w:t>
      </w:r>
    </w:p>
    <w:p w14:paraId="6664CFDA" w14:textId="77777777" w:rsidR="00E81CD4" w:rsidRPr="004815A7" w:rsidRDefault="00017BB9">
      <w:pPr>
        <w:spacing w:line="360" w:lineRule="auto"/>
        <w:ind w:firstLine="480"/>
        <w:jc w:val="both"/>
        <w:rPr>
          <w:rFonts w:ascii="Book Antiqua" w:hAnsi="Book Antiqua"/>
        </w:rPr>
      </w:pPr>
      <w:r w:rsidRPr="004815A7">
        <w:rPr>
          <w:rFonts w:ascii="Book Antiqua" w:eastAsia="Book Antiqua" w:hAnsi="Book Antiqua" w:cs="Book Antiqua"/>
          <w:color w:val="000000"/>
        </w:rPr>
        <w:t xml:space="preserve">Between 43% and 75% of patients who undergo primary ACL surgery </w:t>
      </w:r>
      <w:proofErr w:type="gramStart"/>
      <w:r w:rsidRPr="004815A7">
        <w:rPr>
          <w:rFonts w:ascii="Book Antiqua" w:eastAsia="Book Antiqua" w:hAnsi="Book Antiqua" w:cs="Book Antiqua"/>
          <w:color w:val="000000"/>
        </w:rPr>
        <w:t>RTS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11-15]</w:t>
      </w:r>
      <w:r w:rsidRPr="004815A7">
        <w:rPr>
          <w:rFonts w:ascii="Book Antiqua" w:eastAsia="Book Antiqua" w:hAnsi="Book Antiqua" w:cs="Book Antiqua"/>
          <w:color w:val="000000"/>
        </w:rPr>
        <w:t xml:space="preserve">. However, after a revision ACLR the reported rates of RTS are very </w:t>
      </w:r>
      <w:proofErr w:type="gramStart"/>
      <w:r w:rsidRPr="004815A7">
        <w:rPr>
          <w:rFonts w:ascii="Book Antiqua" w:eastAsia="Book Antiqua" w:hAnsi="Book Antiqua" w:cs="Book Antiqua"/>
          <w:color w:val="000000"/>
        </w:rPr>
        <w:t>variable</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16]</w:t>
      </w:r>
      <w:r w:rsidRPr="004815A7">
        <w:rPr>
          <w:rFonts w:ascii="Book Antiqua" w:eastAsia="Book Antiqua" w:hAnsi="Book Antiqua" w:cs="Book Antiqua"/>
          <w:color w:val="000000"/>
        </w:rPr>
        <w:t xml:space="preserve">. Causes of non-RTS are multifactorial and include age, sex, psychological factors, type of sport, number of previous surgeries, time lapse between surgeries and graft </w:t>
      </w:r>
      <w:proofErr w:type="gramStart"/>
      <w:r w:rsidRPr="004815A7">
        <w:rPr>
          <w:rFonts w:ascii="Book Antiqua" w:eastAsia="Book Antiqua" w:hAnsi="Book Antiqua" w:cs="Book Antiqua"/>
          <w:color w:val="000000"/>
        </w:rPr>
        <w:t>choice</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11-26]</w:t>
      </w:r>
      <w:r w:rsidRPr="004815A7">
        <w:rPr>
          <w:rFonts w:ascii="Book Antiqua" w:eastAsia="Book Antiqua" w:hAnsi="Book Antiqua" w:cs="Book Antiqua"/>
          <w:color w:val="000000"/>
        </w:rPr>
        <w:t>. Few publications report sports return rates after revision ACLR, both in the medium and long term, and they vary from 56% to 100</w:t>
      </w:r>
      <w:proofErr w:type="gramStart"/>
      <w:r w:rsidRPr="004815A7">
        <w:rPr>
          <w:rFonts w:ascii="Book Antiqua" w:eastAsia="Book Antiqua" w:hAnsi="Book Antiqua" w:cs="Book Antiqua"/>
          <w:color w:val="000000"/>
        </w:rPr>
        <w:t>%</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27-31]</w:t>
      </w:r>
      <w:r w:rsidRPr="004815A7">
        <w:rPr>
          <w:rFonts w:ascii="Book Antiqua" w:eastAsia="Book Antiqua" w:hAnsi="Book Antiqua" w:cs="Book Antiqua"/>
          <w:color w:val="000000"/>
        </w:rPr>
        <w:t>.</w:t>
      </w:r>
      <w:r w:rsidRPr="004815A7">
        <w:rPr>
          <w:rFonts w:ascii="Book Antiqua" w:hAnsi="Book Antiqua"/>
        </w:rPr>
        <w:t xml:space="preserve"> </w:t>
      </w:r>
      <w:r w:rsidRPr="004815A7">
        <w:rPr>
          <w:rFonts w:ascii="Book Antiqua" w:eastAsia="Book Antiqua" w:hAnsi="Book Antiqua" w:cs="Book Antiqua"/>
          <w:color w:val="000000"/>
        </w:rPr>
        <w:t>The purpose of this study was to evaluate the rate of RTS in patients with revision ACLR after 5 years of surgery. The secondary purpose was to report the functional outcomes.</w:t>
      </w:r>
    </w:p>
    <w:p w14:paraId="4486BB55" w14:textId="77777777" w:rsidR="00E81CD4" w:rsidRPr="004815A7" w:rsidRDefault="00E81CD4">
      <w:pPr>
        <w:spacing w:line="360" w:lineRule="auto"/>
        <w:ind w:firstLine="720"/>
        <w:jc w:val="both"/>
        <w:rPr>
          <w:rFonts w:ascii="Book Antiqua" w:hAnsi="Book Antiqua"/>
        </w:rPr>
      </w:pPr>
    </w:p>
    <w:p w14:paraId="7FCD7D3F"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MATERIALS AND METHODS</w:t>
      </w:r>
    </w:p>
    <w:p w14:paraId="094AE422"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Study group</w:t>
      </w:r>
    </w:p>
    <w:p w14:paraId="191EA4C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This study was approved by the Ethics Committee of our hospital. A retrospective study was performed including all patients who underwent a revision ACLR between 2010 and 2016. The inclusion criteria were patients with traumatic or atraumatic knee </w:t>
      </w:r>
      <w:r w:rsidRPr="004815A7">
        <w:rPr>
          <w:rFonts w:ascii="Book Antiqua" w:eastAsia="Book Antiqua" w:hAnsi="Book Antiqua" w:cs="Book Antiqua"/>
          <w:color w:val="000000"/>
        </w:rPr>
        <w:lastRenderedPageBreak/>
        <w:t>instability with a displacement equal to or larger than 5 mm anteroposterior compared to the contralateral knee measured with the KT-1000 arthrometer after primary ACL surgery and older than 18 years.</w:t>
      </w:r>
    </w:p>
    <w:p w14:paraId="47A41127" w14:textId="77777777" w:rsidR="00E81CD4" w:rsidRPr="004815A7" w:rsidRDefault="00017BB9">
      <w:pPr>
        <w:spacing w:line="360" w:lineRule="auto"/>
        <w:ind w:firstLine="720"/>
        <w:jc w:val="both"/>
        <w:rPr>
          <w:rFonts w:ascii="Book Antiqua" w:eastAsia="Book Antiqua" w:hAnsi="Book Antiqua" w:cs="Book Antiqua"/>
          <w:color w:val="000000"/>
        </w:rPr>
      </w:pPr>
      <w:r w:rsidRPr="004815A7">
        <w:rPr>
          <w:rFonts w:ascii="Book Antiqua" w:eastAsia="Book Antiqua" w:hAnsi="Book Antiqua" w:cs="Book Antiqua"/>
          <w:color w:val="000000"/>
        </w:rPr>
        <w:t xml:space="preserve">Patients with </w:t>
      </w:r>
      <w:proofErr w:type="spellStart"/>
      <w:r w:rsidRPr="004815A7">
        <w:rPr>
          <w:rFonts w:ascii="Book Antiqua" w:eastAsia="Book Antiqua" w:hAnsi="Book Antiqua" w:cs="Book Antiqua"/>
          <w:color w:val="000000"/>
        </w:rPr>
        <w:t>multiligament</w:t>
      </w:r>
      <w:proofErr w:type="spellEnd"/>
      <w:r w:rsidRPr="004815A7">
        <w:rPr>
          <w:rFonts w:ascii="Book Antiqua" w:eastAsia="Book Antiqua" w:hAnsi="Book Antiqua" w:cs="Book Antiqua"/>
          <w:color w:val="000000"/>
        </w:rPr>
        <w:t xml:space="preserve"> injuries (more than two ligaments injured at the same time), second ACL revision and patients with osteotomies at time of revision ACLR surgery were excluded (Table 1).</w:t>
      </w:r>
    </w:p>
    <w:p w14:paraId="7C32DB1B" w14:textId="77777777" w:rsidR="00E81CD4" w:rsidRPr="004815A7" w:rsidRDefault="00E81CD4">
      <w:pPr>
        <w:spacing w:line="360" w:lineRule="auto"/>
        <w:jc w:val="both"/>
        <w:rPr>
          <w:rFonts w:ascii="Book Antiqua" w:hAnsi="Book Antiqua"/>
        </w:rPr>
      </w:pPr>
    </w:p>
    <w:p w14:paraId="460CA820"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Surgical technique</w:t>
      </w:r>
    </w:p>
    <w:p w14:paraId="6E9A9D4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 single stage revision ACLR was performed in the whole series. A diagnostic arthroscopy was performed in every case, and if necessary associated meniscal and cartilage lesions were treated. In 5 patients, allografts were used. The fixation technique was with 2 titanium screws for bone tendon bone, and in cases of hamstrings or anterior tibial allograft; fixation was performed with a cortical button in the femur and a </w:t>
      </w:r>
      <w:proofErr w:type="spellStart"/>
      <w:r w:rsidRPr="004815A7">
        <w:rPr>
          <w:rFonts w:ascii="Book Antiqua" w:eastAsia="Book Antiqua" w:hAnsi="Book Antiqua" w:cs="Book Antiqua"/>
          <w:color w:val="000000"/>
        </w:rPr>
        <w:t>biocomposite</w:t>
      </w:r>
      <w:proofErr w:type="spellEnd"/>
      <w:r w:rsidRPr="004815A7">
        <w:rPr>
          <w:rFonts w:ascii="Book Antiqua" w:eastAsia="Book Antiqua" w:hAnsi="Book Antiqua" w:cs="Book Antiqua"/>
          <w:color w:val="000000"/>
        </w:rPr>
        <w:t xml:space="preserve"> interferential screw in the tibia.</w:t>
      </w:r>
    </w:p>
    <w:p w14:paraId="3C909BD6" w14:textId="77777777" w:rsidR="00E81CD4" w:rsidRPr="004815A7" w:rsidRDefault="00E81CD4">
      <w:pPr>
        <w:spacing w:line="360" w:lineRule="auto"/>
        <w:jc w:val="both"/>
        <w:rPr>
          <w:rFonts w:ascii="Book Antiqua" w:hAnsi="Book Antiqua"/>
        </w:rPr>
      </w:pPr>
    </w:p>
    <w:p w14:paraId="12B74214"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Postoperative rehabilitation</w:t>
      </w:r>
    </w:p>
    <w:p w14:paraId="1B6EAADF"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All patients entered the same rehabilitation protocol with rearrangements for individual needs. Partial loading was allowed for the first 3 wk. Passive flexion and extension range of motion were carried out. In special cases with complex meniscal sutures or cartilage treatment with </w:t>
      </w:r>
      <w:proofErr w:type="spellStart"/>
      <w:r w:rsidRPr="004815A7">
        <w:rPr>
          <w:rFonts w:ascii="Book Antiqua" w:eastAsia="Book Antiqua" w:hAnsi="Book Antiqua" w:cs="Book Antiqua"/>
          <w:color w:val="000000"/>
        </w:rPr>
        <w:t>mosaicoplasty</w:t>
      </w:r>
      <w:proofErr w:type="spellEnd"/>
      <w:r w:rsidRPr="004815A7">
        <w:rPr>
          <w:rFonts w:ascii="Book Antiqua" w:eastAsia="Book Antiqua" w:hAnsi="Book Antiqua" w:cs="Book Antiqua"/>
          <w:color w:val="000000"/>
        </w:rPr>
        <w:t>, full loading was delayed until week 6. From the 4</w:t>
      </w:r>
      <w:r w:rsidRPr="004815A7">
        <w:rPr>
          <w:rFonts w:ascii="Book Antiqua" w:eastAsia="Book Antiqua" w:hAnsi="Book Antiqua" w:cs="Book Antiqua"/>
          <w:color w:val="000000"/>
          <w:vertAlign w:val="superscript"/>
        </w:rPr>
        <w:t>th</w:t>
      </w:r>
      <w:r w:rsidRPr="004815A7">
        <w:rPr>
          <w:rFonts w:ascii="Book Antiqua" w:eastAsia="Book Antiqua" w:hAnsi="Book Antiqua" w:cs="Book Antiqua"/>
          <w:color w:val="000000"/>
        </w:rPr>
        <w:t xml:space="preserve"> month onwards, low impact workout exercises and progressive muscle strengthening were started. RTS was allowed after 10 </w:t>
      </w:r>
      <w:proofErr w:type="gramStart"/>
      <w:r w:rsidRPr="004815A7">
        <w:rPr>
          <w:rFonts w:ascii="Book Antiqua" w:eastAsia="Book Antiqua" w:hAnsi="Book Antiqua" w:cs="Book Antiqua"/>
          <w:color w:val="000000"/>
        </w:rPr>
        <w:t>mo</w:t>
      </w:r>
      <w:proofErr w:type="gramEnd"/>
      <w:r w:rsidRPr="004815A7">
        <w:rPr>
          <w:rFonts w:ascii="Book Antiqua" w:eastAsia="Book Antiqua" w:hAnsi="Book Antiqua" w:cs="Book Antiqua"/>
          <w:color w:val="000000"/>
        </w:rPr>
        <w:t xml:space="preserve"> depending on the sport practiced prior to the revision ACLR and based on an evaluation by our rehabilitation team.</w:t>
      </w:r>
    </w:p>
    <w:p w14:paraId="7F9DE9ED" w14:textId="77777777" w:rsidR="00E81CD4" w:rsidRPr="004815A7" w:rsidRDefault="00E81CD4">
      <w:pPr>
        <w:spacing w:line="360" w:lineRule="auto"/>
        <w:jc w:val="both"/>
        <w:rPr>
          <w:rFonts w:ascii="Book Antiqua" w:eastAsia="Book Antiqua" w:hAnsi="Book Antiqua" w:cs="Book Antiqua"/>
          <w:b/>
          <w:i/>
          <w:color w:val="000000"/>
        </w:rPr>
      </w:pPr>
    </w:p>
    <w:p w14:paraId="68241CC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Evaluation</w:t>
      </w:r>
    </w:p>
    <w:p w14:paraId="4C71363E"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Assessment was performed by a single evaluator in this study. Age, sex, follow-up time, injury mechanism prior to revision ACLR, time between primary surgery and re-</w:t>
      </w:r>
      <w:r w:rsidRPr="004815A7">
        <w:rPr>
          <w:rFonts w:ascii="Book Antiqua" w:eastAsia="Book Antiqua" w:hAnsi="Book Antiqua" w:cs="Book Antiqua"/>
          <w:color w:val="000000"/>
        </w:rPr>
        <w:lastRenderedPageBreak/>
        <w:t>rupture, time between revision ACLR and RTS, technique used in both primary surgery and revision ACLR and associated procedures were recorded.</w:t>
      </w:r>
    </w:p>
    <w:p w14:paraId="2E3ABF97" w14:textId="77777777" w:rsidR="00E81CD4" w:rsidRPr="004815A7" w:rsidRDefault="00017BB9">
      <w:pPr>
        <w:spacing w:line="360" w:lineRule="auto"/>
        <w:ind w:firstLine="480"/>
        <w:jc w:val="both"/>
        <w:rPr>
          <w:rFonts w:ascii="Book Antiqua" w:hAnsi="Book Antiqua"/>
        </w:rPr>
      </w:pPr>
      <w:r w:rsidRPr="004815A7">
        <w:rPr>
          <w:rFonts w:ascii="Book Antiqua" w:eastAsia="Book Antiqua" w:hAnsi="Book Antiqua" w:cs="Book Antiqua"/>
          <w:color w:val="000000"/>
        </w:rPr>
        <w:t>All patients were asked about the type and level of sport practiced, the motivation to RTS and the expectation of returning to sport in three instances: prior to the first ACL reconstruction surgery, after primary surgery and after revision ACLR and RTS. RTS activity was considered to be the return to their sport prior to the last injury at the same level or below the previous level. Motivation was classified as: very important, important, moderately important, minimally important or not important. The expectation regarding RTS was classified as: return to the same sport level, return to a lower level or not returning to the same sport. The number of sports practices per week before and after the revision ACLR was recorded.</w:t>
      </w:r>
    </w:p>
    <w:p w14:paraId="1ED4E03F" w14:textId="77777777" w:rsidR="00E81CD4" w:rsidRPr="004815A7" w:rsidRDefault="00017BB9">
      <w:pPr>
        <w:spacing w:line="360" w:lineRule="auto"/>
        <w:ind w:firstLine="480"/>
        <w:jc w:val="both"/>
        <w:rPr>
          <w:rFonts w:ascii="Book Antiqua" w:hAnsi="Book Antiqua"/>
        </w:rPr>
      </w:pPr>
      <w:r w:rsidRPr="004815A7">
        <w:rPr>
          <w:rFonts w:ascii="Book Antiqua" w:eastAsia="Book Antiqua" w:hAnsi="Book Antiqua" w:cs="Book Antiqua"/>
          <w:color w:val="000000"/>
        </w:rPr>
        <w:t xml:space="preserve">Using the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 the type of sport was classified into high impact, moderate and low impact, according to the classification published in 2015 by the American Heart </w:t>
      </w:r>
      <w:proofErr w:type="gramStart"/>
      <w:r w:rsidRPr="004815A7">
        <w:rPr>
          <w:rFonts w:ascii="Book Antiqua" w:eastAsia="Book Antiqua" w:hAnsi="Book Antiqua" w:cs="Book Antiqua"/>
          <w:color w:val="000000"/>
        </w:rPr>
        <w:t>Association</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32]</w:t>
      </w:r>
      <w:r w:rsidRPr="004815A7">
        <w:rPr>
          <w:rFonts w:ascii="Book Antiqua" w:eastAsia="Book Antiqua" w:hAnsi="Book Antiqua" w:cs="Book Antiqua"/>
          <w:color w:val="000000"/>
        </w:rPr>
        <w:t xml:space="preserve">; high impact was considered those with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greater or equal to 7, moderate impact with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between 4 to 6 and low impact with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between 1 to 3.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and International Knee Documentation Committee Knee (IKDC) scores were used prior to the revision ACLR and at the last follow-up. For an objective assessment, the KT-1000 </w:t>
      </w:r>
      <w:proofErr w:type="spellStart"/>
      <w:r w:rsidRPr="004815A7">
        <w:rPr>
          <w:rFonts w:ascii="Book Antiqua" w:eastAsia="Book Antiqua" w:hAnsi="Book Antiqua" w:cs="Book Antiqua"/>
          <w:color w:val="000000"/>
        </w:rPr>
        <w:t>arthrometer</w:t>
      </w:r>
      <w:proofErr w:type="spellEnd"/>
      <w:r w:rsidRPr="004815A7">
        <w:rPr>
          <w:rFonts w:ascii="Book Antiqua" w:eastAsia="Book Antiqua" w:hAnsi="Book Antiqua" w:cs="Book Antiqua"/>
          <w:color w:val="000000"/>
        </w:rPr>
        <w:t xml:space="preserve"> (</w:t>
      </w:r>
      <w:proofErr w:type="spellStart"/>
      <w:r w:rsidRPr="004815A7">
        <w:rPr>
          <w:rFonts w:ascii="Book Antiqua" w:eastAsia="Book Antiqua" w:hAnsi="Book Antiqua" w:cs="Book Antiqua"/>
          <w:color w:val="000000"/>
        </w:rPr>
        <w:t>Medmetric</w:t>
      </w:r>
      <w:proofErr w:type="spellEnd"/>
      <w:r w:rsidRPr="004815A7">
        <w:rPr>
          <w:rFonts w:ascii="Book Antiqua" w:eastAsia="Book Antiqua" w:hAnsi="Book Antiqua" w:cs="Book Antiqua"/>
          <w:color w:val="000000"/>
        </w:rPr>
        <w:t xml:space="preserve"> Corp) was used at the last follow-up.</w:t>
      </w:r>
    </w:p>
    <w:p w14:paraId="67AB82F0" w14:textId="77777777" w:rsidR="00E81CD4" w:rsidRPr="004815A7" w:rsidRDefault="00017BB9">
      <w:pPr>
        <w:spacing w:line="360" w:lineRule="auto"/>
        <w:ind w:firstLine="480"/>
        <w:jc w:val="both"/>
        <w:rPr>
          <w:rFonts w:ascii="Book Antiqua" w:hAnsi="Book Antiqua"/>
        </w:rPr>
      </w:pPr>
      <w:r w:rsidRPr="004815A7">
        <w:rPr>
          <w:rFonts w:ascii="Book Antiqua" w:eastAsia="Book Antiqua" w:hAnsi="Book Antiqua" w:cs="Book Antiqua"/>
          <w:color w:val="000000"/>
        </w:rPr>
        <w:t xml:space="preserve">We defined failure of revision ACLR surgery as ACL re-rupture, whether traumatic or </w:t>
      </w:r>
      <w:proofErr w:type="gramStart"/>
      <w:r w:rsidRPr="004815A7">
        <w:rPr>
          <w:rFonts w:ascii="Book Antiqua" w:eastAsia="Book Antiqua" w:hAnsi="Book Antiqua" w:cs="Book Antiqua"/>
          <w:color w:val="000000"/>
        </w:rPr>
        <w:t>atraumatic,</w:t>
      </w:r>
      <w:proofErr w:type="gramEnd"/>
      <w:r w:rsidRPr="004815A7">
        <w:rPr>
          <w:rFonts w:ascii="Book Antiqua" w:eastAsia="Book Antiqua" w:hAnsi="Book Antiqua" w:cs="Book Antiqua"/>
          <w:color w:val="000000"/>
        </w:rPr>
        <w:t xml:space="preserve"> associated with positive pivot shift and a difference in arthrometry with KT-1000 greater than or equal to 5 mm requiring new surgery.</w:t>
      </w:r>
    </w:p>
    <w:p w14:paraId="39CB17EA" w14:textId="77777777" w:rsidR="00E81CD4" w:rsidRPr="004815A7" w:rsidRDefault="00E81CD4">
      <w:pPr>
        <w:spacing w:line="360" w:lineRule="auto"/>
        <w:jc w:val="both"/>
        <w:rPr>
          <w:rFonts w:ascii="Book Antiqua" w:hAnsi="Book Antiqua"/>
        </w:rPr>
      </w:pPr>
    </w:p>
    <w:p w14:paraId="3F6146F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Statistical analysis</w:t>
      </w:r>
    </w:p>
    <w:p w14:paraId="11EC859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Due to the small sample of patients non-sample size calculations were conducted. Continuous variables were described as median and interquartile ranges. Categorical variables were reported as proportions with their absolute frequency. Stata 14 software was used for the analysis. Statistical significance was considered to be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0.05.</w:t>
      </w:r>
    </w:p>
    <w:p w14:paraId="39CCCD9D" w14:textId="77777777" w:rsidR="00E81CD4" w:rsidRPr="004815A7" w:rsidRDefault="00E81CD4">
      <w:pPr>
        <w:spacing w:line="360" w:lineRule="auto"/>
        <w:ind w:firstLine="720"/>
        <w:jc w:val="both"/>
        <w:rPr>
          <w:rFonts w:ascii="Book Antiqua" w:hAnsi="Book Antiqua"/>
        </w:rPr>
      </w:pPr>
    </w:p>
    <w:p w14:paraId="00F8D3E2"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RESULTS</w:t>
      </w:r>
    </w:p>
    <w:p w14:paraId="64E5426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lastRenderedPageBreak/>
        <w:t xml:space="preserve">A total of 87 </w:t>
      </w:r>
      <w:proofErr w:type="gramStart"/>
      <w:r w:rsidRPr="004815A7">
        <w:rPr>
          <w:rFonts w:ascii="Book Antiqua" w:eastAsia="Book Antiqua" w:hAnsi="Book Antiqua" w:cs="Book Antiqua"/>
          <w:color w:val="000000"/>
        </w:rPr>
        <w:t>revision</w:t>
      </w:r>
      <w:proofErr w:type="gramEnd"/>
      <w:r w:rsidRPr="004815A7">
        <w:rPr>
          <w:rFonts w:ascii="Book Antiqua" w:eastAsia="Book Antiqua" w:hAnsi="Book Antiqua" w:cs="Book Antiqua"/>
          <w:color w:val="000000"/>
        </w:rPr>
        <w:t xml:space="preserve"> ACLR were performed in the study period: 16 were excluded because of </w:t>
      </w:r>
      <w:proofErr w:type="spellStart"/>
      <w:r w:rsidRPr="004815A7">
        <w:rPr>
          <w:rFonts w:ascii="Book Antiqua" w:eastAsia="Book Antiqua" w:hAnsi="Book Antiqua" w:cs="Book Antiqua"/>
          <w:color w:val="000000"/>
        </w:rPr>
        <w:t>multiligamentary</w:t>
      </w:r>
      <w:proofErr w:type="spellEnd"/>
      <w:r w:rsidRPr="004815A7">
        <w:rPr>
          <w:rFonts w:ascii="Book Antiqua" w:eastAsia="Book Antiqua" w:hAnsi="Book Antiqua" w:cs="Book Antiqua"/>
          <w:color w:val="000000"/>
        </w:rPr>
        <w:t xml:space="preserve"> lesions, 8 were second revisions, and 10 were associated with osteotomy. Of the 53 patients who met the inclusion criteria, 12 patients were lost during follow-up. The series consisted of 41 patients with a median follow-up of 70 mo (IQR: 58.0-81.0) (Figure 1). Thirty-nine patients were male with a median age of 29 years (IQR: 24.0-36.0). Table 1 shows the demographic data.</w:t>
      </w:r>
    </w:p>
    <w:p w14:paraId="4A30E67F" w14:textId="77777777" w:rsidR="00E81CD4" w:rsidRPr="004815A7" w:rsidRDefault="00E81CD4">
      <w:pPr>
        <w:spacing w:line="360" w:lineRule="auto"/>
        <w:ind w:firstLine="720"/>
        <w:jc w:val="both"/>
        <w:rPr>
          <w:rFonts w:ascii="Book Antiqua" w:hAnsi="Book Antiqua"/>
        </w:rPr>
      </w:pPr>
    </w:p>
    <w:p w14:paraId="51077838"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Surgical data</w:t>
      </w:r>
    </w:p>
    <w:p w14:paraId="269BCD45" w14:textId="77777777" w:rsidR="00E81CD4" w:rsidRPr="004815A7" w:rsidRDefault="00017BB9">
      <w:pPr>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A total of 27 (65.8%) patients had concomitant meniscal lesions. The medial meniscus was more frequently injured (</w:t>
      </w:r>
      <w:r w:rsidRPr="004815A7">
        <w:rPr>
          <w:rFonts w:ascii="Book Antiqua" w:eastAsia="Book Antiqua" w:hAnsi="Book Antiqua" w:cs="Book Antiqua"/>
          <w:i/>
          <w:color w:val="000000"/>
        </w:rPr>
        <w:t>n</w:t>
      </w:r>
      <w:r w:rsidRPr="004815A7">
        <w:rPr>
          <w:rFonts w:ascii="Book Antiqua" w:eastAsia="Book Antiqua" w:hAnsi="Book Antiqua" w:cs="Book Antiqua"/>
          <w:color w:val="000000"/>
        </w:rPr>
        <w:t xml:space="preserve"> = 26); 20 (77.0%) were treated with meniscectomy, 6 (19.0%) with repair and 1 (4.0%) with meniscal transplantation. Lateral meniscus was injured in 14 patients; all were treated with partial meniscectomy. Chondral lesions were found in 5 (12.0%) patients; 3 (60.0%) were treated with microfractures and 2 (40.0%) with chondroplasty (Table 2).</w:t>
      </w:r>
    </w:p>
    <w:p w14:paraId="421E8A23" w14:textId="77777777" w:rsidR="00E81CD4" w:rsidRPr="004815A7" w:rsidRDefault="00E81CD4">
      <w:pPr>
        <w:spacing w:line="360" w:lineRule="auto"/>
        <w:jc w:val="both"/>
        <w:rPr>
          <w:rFonts w:ascii="Book Antiqua" w:hAnsi="Book Antiqua"/>
        </w:rPr>
      </w:pPr>
    </w:p>
    <w:p w14:paraId="28A631CA"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RTS</w:t>
      </w:r>
    </w:p>
    <w:p w14:paraId="0AD0DA6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Prior to the first injury, 35 (85.0%) patients practiced high impact activities, 5 (12.0%) moderate and 1 (3.0%) low impact. After the first ACL surgery, 26 (63.0%) patients practiced high impact, 12 (29.0%) moderate and 3 (8.0%) low impact; 5 years after ACL revision, 19 (46.0%) continued to perform high impact, 20 (49.0%) moderate and 2 (5.0%) low impact (Figure 2). Prior to revision ACLR the patients practiced: soccer (24, 59.0%), running (9, 22.0%), gym (3, 7.0%), rugby (2, 5.0%), tennis (1, 2.0%), cycling (1, 2.0%) and other (1, 2.0%) other.</w:t>
      </w:r>
    </w:p>
    <w:p w14:paraId="0956F729"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After primary ACL surgery, 13 (31.0%) returned to the same level of sport, 26 (64.0%) to a lower level and 2 (5.0%) did not RTS. The rate of RTS for revision ACLR was 16 (39.0%) returning to the same level of sport and 25 (61.0%) to a lower level (Table 3). The time to RTS for both post-primary surgery and revision ACLR was 13 </w:t>
      </w:r>
      <w:proofErr w:type="gramStart"/>
      <w:r w:rsidRPr="004815A7">
        <w:rPr>
          <w:rFonts w:ascii="Book Antiqua" w:eastAsia="Book Antiqua" w:hAnsi="Book Antiqua" w:cs="Book Antiqua"/>
          <w:color w:val="000000"/>
        </w:rPr>
        <w:t>mo</w:t>
      </w:r>
      <w:proofErr w:type="gramEnd"/>
      <w:r w:rsidRPr="004815A7">
        <w:rPr>
          <w:rFonts w:ascii="Book Antiqua" w:eastAsia="Book Antiqua" w:hAnsi="Book Antiqua" w:cs="Book Antiqua"/>
          <w:color w:val="000000"/>
        </w:rPr>
        <w:t xml:space="preserve"> (IQR 11.0-15.0) (Figure 3).</w:t>
      </w:r>
    </w:p>
    <w:p w14:paraId="6854A8A6"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lastRenderedPageBreak/>
        <w:t>Eighty percent (12/15) of patients without associated procedures and 73.0% (19/26) of patients with associated procedures returned to the same sports level, with no statistically significant differences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0.61). Similarly, we found no association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&gt; 0.44) between the associated procedures performed at the time of revision ACLR surgery and the type of sport.</w:t>
      </w:r>
    </w:p>
    <w:p w14:paraId="12D6D075"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Regarding impact activity after revision surgery, it is interesting to note that 13.0</w:t>
      </w:r>
      <w:proofErr w:type="gramStart"/>
      <w:r w:rsidRPr="004815A7">
        <w:rPr>
          <w:rFonts w:ascii="Book Antiqua" w:eastAsia="Book Antiqua" w:hAnsi="Book Antiqua" w:cs="Book Antiqua"/>
          <w:color w:val="000000"/>
        </w:rPr>
        <w:t>%</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7]</w:t>
      </w:r>
      <w:r w:rsidRPr="004815A7">
        <w:rPr>
          <w:rFonts w:ascii="Book Antiqua" w:eastAsia="Book Antiqua" w:hAnsi="Book Antiqua" w:cs="Book Antiqua"/>
          <w:color w:val="000000"/>
        </w:rPr>
        <w:t xml:space="preserve"> modified their sports practice. When classifying sports according to impact based on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we recorded a 40.0% decrease from high impact to moderate impact activity and a 2.2% decrease from moderate to low impact after 5 years of follow-up after revision ACLR (Table 4) (Figure 2). Of those who played soccer, 1 patient changed to tennis, 1 to functional training and 1 to running. Of those who performed running, 1 began to perform a pivoting activity (soccer) and the other 2 modified it to a low-impact activity (bicycle and yoga). This result was not modified for patients older than 40 years, in contrast to what it may be thought that in older patients (older than 40 years) the chances of modifying or abandoning sport is higher. The frequency with which they practiced sports in a week before and after the revision ACLR was maintained over time, being an average of twice a week (range 1-3); 26 (63.0%) patients practiced activities twice a week before the revision ACLR and 21 (51.0%) post-surgery.</w:t>
      </w:r>
    </w:p>
    <w:p w14:paraId="5607DE69" w14:textId="658E4517" w:rsidR="00E81CD4" w:rsidRPr="004815A7" w:rsidRDefault="00017BB9">
      <w:pPr>
        <w:spacing w:line="360" w:lineRule="auto"/>
        <w:ind w:firstLine="720"/>
        <w:jc w:val="both"/>
        <w:rPr>
          <w:rFonts w:ascii="Book Antiqua" w:eastAsia="Book Antiqua" w:hAnsi="Book Antiqua" w:cs="Book Antiqua"/>
          <w:color w:val="000000"/>
        </w:rPr>
      </w:pPr>
      <w:proofErr w:type="gramStart"/>
      <w:r w:rsidRPr="004815A7">
        <w:rPr>
          <w:rFonts w:ascii="Book Antiqua" w:eastAsia="Book Antiqua" w:hAnsi="Book Antiqua" w:cs="Book Antiqua"/>
          <w:color w:val="000000"/>
        </w:rPr>
        <w:t>When assessing motivation, 26 (63.0%) classified it as very important and 15 (37.0%) as important.</w:t>
      </w:r>
      <w:proofErr w:type="gramEnd"/>
      <w:r w:rsidRPr="004815A7">
        <w:rPr>
          <w:rFonts w:ascii="Book Antiqua" w:eastAsia="Book Antiqua" w:hAnsi="Book Antiqua" w:cs="Book Antiqua"/>
          <w:color w:val="000000"/>
        </w:rPr>
        <w:t xml:space="preserve"> When the patients were asked about their expectations regarding the RTS after their primary ACL surgery, 33 (80.0%) patients described their intention to return to the same sports level and 8 (20.0%) to return to a lower level. Regarding their expectation after revision ACLR surgery, 16 (39.0%) patients intended to return to the same level </w:t>
      </w:r>
      <w:r w:rsidR="00524718">
        <w:rPr>
          <w:rFonts w:ascii="Book Antiqua" w:eastAsia="Book Antiqua" w:hAnsi="Book Antiqua" w:cs="Book Antiqua"/>
          <w:color w:val="000000"/>
        </w:rPr>
        <w:t>and 25 (61.0%) to a lower level</w:t>
      </w:r>
      <w:r w:rsidRPr="004815A7">
        <w:rPr>
          <w:rFonts w:ascii="Book Antiqua" w:eastAsia="Book Antiqua" w:hAnsi="Book Antiqua" w:cs="Book Antiqua"/>
          <w:color w:val="000000"/>
        </w:rPr>
        <w:t xml:space="preserve"> (Table 3).</w:t>
      </w:r>
    </w:p>
    <w:p w14:paraId="06EC4E0C" w14:textId="77777777" w:rsidR="00E81CD4" w:rsidRPr="004815A7" w:rsidRDefault="00E81CD4">
      <w:pPr>
        <w:spacing w:line="360" w:lineRule="auto"/>
        <w:jc w:val="both"/>
        <w:rPr>
          <w:rFonts w:ascii="Book Antiqua" w:hAnsi="Book Antiqua"/>
        </w:rPr>
      </w:pPr>
    </w:p>
    <w:p w14:paraId="327AC50D"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Clinical evaluation</w:t>
      </w:r>
    </w:p>
    <w:p w14:paraId="2AE66162"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According to the American Heart Association’s classification in relation to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 a 40.0% decrease in impact activities at 5 years postoperatively was registered.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 prior to primary ACL surgery showed that 80.5% performed recreational physical </w:t>
      </w:r>
      <w:r w:rsidRPr="004815A7">
        <w:rPr>
          <w:rFonts w:ascii="Book Antiqua" w:eastAsia="Book Antiqua" w:hAnsi="Book Antiqua" w:cs="Book Antiqua"/>
          <w:color w:val="000000"/>
        </w:rPr>
        <w:lastRenderedPageBreak/>
        <w:t>activity, 9.8% performed their usual light work and 9.8% performed competitive sports activity. After primary ACL surgery, 58.5% performed their usual work, 36.6% performed recreational physical activity and 4.9% performed competitive sports activity. Post revision ACLR, 53.7% performed recreational physical activity, 41.5% performed their usual work/task and 4.9% performed competitive sports activity.</w:t>
      </w:r>
    </w:p>
    <w:p w14:paraId="6332C863"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Prior to revision ACLR surgery the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score was good in 1.9% of the series, 35.8% were fair, and 62.3% were poor. For postoperative revision ACLR the score was excellent in 31.7% of the series, good in 56.1%, fair in 7.3% fair and poor in 4.9%. The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and IKDC scores are summarized in Table 5. With the differential KT-1000 arthrometer the median values prior to ACL revision were 5 mm (IQR: 4.0-6.0) and at last follow-up 3 mm (IQR: 1.5-4.0). Finally, 1 patient had a failure after ACL revision surgery (2.4%) at 72 </w:t>
      </w:r>
      <w:proofErr w:type="gramStart"/>
      <w:r w:rsidRPr="004815A7">
        <w:rPr>
          <w:rFonts w:ascii="Book Antiqua" w:eastAsia="Book Antiqua" w:hAnsi="Book Antiqua" w:cs="Book Antiqua"/>
          <w:color w:val="000000"/>
        </w:rPr>
        <w:t>mo</w:t>
      </w:r>
      <w:proofErr w:type="gramEnd"/>
      <w:r w:rsidRPr="004815A7">
        <w:rPr>
          <w:rFonts w:ascii="Book Antiqua" w:eastAsia="Book Antiqua" w:hAnsi="Book Antiqua" w:cs="Book Antiqua"/>
          <w:color w:val="000000"/>
        </w:rPr>
        <w:t xml:space="preserve"> postoperatively.</w:t>
      </w:r>
    </w:p>
    <w:p w14:paraId="2E3E6B5D" w14:textId="77777777" w:rsidR="00E81CD4" w:rsidRPr="004815A7" w:rsidRDefault="00E81CD4">
      <w:pPr>
        <w:spacing w:line="360" w:lineRule="auto"/>
        <w:jc w:val="both"/>
        <w:rPr>
          <w:rFonts w:ascii="Book Antiqua" w:hAnsi="Book Antiqua"/>
        </w:rPr>
      </w:pPr>
    </w:p>
    <w:p w14:paraId="2BA989C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DISCUSSION</w:t>
      </w:r>
    </w:p>
    <w:p w14:paraId="22168915"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The main finding of this study was that all patients returned to their sports practice after revision ACLR, 61.0% at a lower level and 39.0% at the same level prior to revision ACLR surgery. The rate of return to full sport, according to a systematic review of 48 studies with 5770 patients, is 82% in patients with primary ACL surgery. Only 63% returned to the same pre-injury sport, but 44% were able to do so at a competitive </w:t>
      </w:r>
      <w:proofErr w:type="gramStart"/>
      <w:r w:rsidRPr="004815A7">
        <w:rPr>
          <w:rFonts w:ascii="Book Antiqua" w:eastAsia="Book Antiqua" w:hAnsi="Book Antiqua" w:cs="Book Antiqua"/>
          <w:color w:val="000000"/>
        </w:rPr>
        <w:t>level</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19]</w:t>
      </w:r>
      <w:r w:rsidRPr="004815A7">
        <w:rPr>
          <w:rFonts w:ascii="Book Antiqua" w:eastAsia="Book Antiqua" w:hAnsi="Book Antiqua" w:cs="Book Antiqua"/>
          <w:color w:val="000000"/>
        </w:rPr>
        <w:t>. Although the literature is more limited for RTS in revision ACLR surgery, a systematic review of 23 studies with a total of 1090 patients indicated that 85% of patients returned to sport, 53% to their previous sport and 51% to a competitive level</w:t>
      </w:r>
      <w:r w:rsidRPr="004815A7">
        <w:rPr>
          <w:rFonts w:ascii="Book Antiqua" w:eastAsia="Book Antiqua" w:hAnsi="Book Antiqua" w:cs="Book Antiqua"/>
          <w:color w:val="000000"/>
          <w:vertAlign w:val="superscript"/>
        </w:rPr>
        <w:t>[16]</w:t>
      </w:r>
      <w:r w:rsidRPr="004815A7">
        <w:rPr>
          <w:rFonts w:ascii="Book Antiqua" w:eastAsia="Book Antiqua" w:hAnsi="Book Antiqua" w:cs="Book Antiqua"/>
          <w:color w:val="000000"/>
        </w:rPr>
        <w:t>. According to another systematic review, the rate of RTS in patients with revision ACLR surgery ranged from 56% to 100</w:t>
      </w:r>
      <w:proofErr w:type="gramStart"/>
      <w:r w:rsidRPr="004815A7">
        <w:rPr>
          <w:rFonts w:ascii="Book Antiqua" w:eastAsia="Book Antiqua" w:hAnsi="Book Antiqua" w:cs="Book Antiqua"/>
          <w:color w:val="000000"/>
        </w:rPr>
        <w:t>%</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33]</w:t>
      </w:r>
      <w:r w:rsidRPr="004815A7">
        <w:rPr>
          <w:rFonts w:ascii="Book Antiqua" w:eastAsia="Book Antiqua" w:hAnsi="Book Antiqua" w:cs="Book Antiqua"/>
          <w:color w:val="000000"/>
        </w:rPr>
        <w:t>, similar to our series.</w:t>
      </w:r>
    </w:p>
    <w:p w14:paraId="5595A78B"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There are several factors that influence RTS: social, psychological and demographic factors. Age and sex are important factors. Men have a 10% higher rate of return than women, and young people (&lt; 25 years) have a rate higher than 30% compared to adult </w:t>
      </w:r>
      <w:proofErr w:type="gramStart"/>
      <w:r w:rsidRPr="004815A7">
        <w:rPr>
          <w:rFonts w:ascii="Book Antiqua" w:eastAsia="Book Antiqua" w:hAnsi="Book Antiqua" w:cs="Book Antiqua"/>
          <w:color w:val="000000"/>
        </w:rPr>
        <w:t>patients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19,20,31,33]</w:t>
      </w:r>
      <w:r w:rsidRPr="004815A7">
        <w:rPr>
          <w:rFonts w:ascii="Book Antiqua" w:eastAsia="Book Antiqua" w:hAnsi="Book Antiqua" w:cs="Book Antiqua"/>
          <w:color w:val="000000"/>
        </w:rPr>
        <w:t xml:space="preserve">. The longer the time between ACL re-rupture and revision surgery, the lower the rates of RTS as well as an increase in associated injuries </w:t>
      </w:r>
      <w:r w:rsidRPr="004815A7">
        <w:rPr>
          <w:rFonts w:ascii="Book Antiqua" w:eastAsia="Book Antiqua" w:hAnsi="Book Antiqua" w:cs="Book Antiqua"/>
          <w:color w:val="000000"/>
        </w:rPr>
        <w:lastRenderedPageBreak/>
        <w:t xml:space="preserve">as revision surgery is </w:t>
      </w:r>
      <w:proofErr w:type="gramStart"/>
      <w:r w:rsidRPr="004815A7">
        <w:rPr>
          <w:rFonts w:ascii="Book Antiqua" w:eastAsia="Book Antiqua" w:hAnsi="Book Antiqua" w:cs="Book Antiqua"/>
          <w:color w:val="000000"/>
        </w:rPr>
        <w:t>delayed</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19]</w:t>
      </w:r>
      <w:r w:rsidRPr="004815A7">
        <w:rPr>
          <w:rFonts w:ascii="Book Antiqua" w:eastAsia="Book Antiqua" w:hAnsi="Book Antiqua" w:cs="Book Antiqua"/>
          <w:color w:val="000000"/>
        </w:rPr>
        <w:t xml:space="preserve">. In the same way, the graft choice could be a determining factor in the RTS; however, it has not been studied in </w:t>
      </w:r>
      <w:proofErr w:type="gramStart"/>
      <w:r w:rsidRPr="004815A7">
        <w:rPr>
          <w:rFonts w:ascii="Book Antiqua" w:eastAsia="Book Antiqua" w:hAnsi="Book Antiqua" w:cs="Book Antiqua"/>
          <w:color w:val="000000"/>
        </w:rPr>
        <w:t>depth</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27]</w:t>
      </w:r>
      <w:r w:rsidRPr="004815A7">
        <w:rPr>
          <w:rFonts w:ascii="Book Antiqua" w:eastAsia="Book Antiqua" w:hAnsi="Book Antiqua" w:cs="Book Antiqua"/>
          <w:color w:val="000000"/>
        </w:rPr>
        <w:t>.</w:t>
      </w:r>
    </w:p>
    <w:p w14:paraId="6949732F"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In our series, the time to RTS was the same (13 mo) with no significant differences found when dividing the series into those older than 25 years and those younger than 25 years as well as when differentiating between </w:t>
      </w:r>
      <w:proofErr w:type="gramStart"/>
      <w:r w:rsidRPr="004815A7">
        <w:rPr>
          <w:rFonts w:ascii="Book Antiqua" w:eastAsia="Book Antiqua" w:hAnsi="Book Antiqua" w:cs="Book Antiqua"/>
          <w:color w:val="000000"/>
        </w:rPr>
        <w:t>sex</w:t>
      </w:r>
      <w:proofErr w:type="gramEnd"/>
      <w:r w:rsidRPr="004815A7">
        <w:rPr>
          <w:rFonts w:ascii="Book Antiqua" w:eastAsia="Book Antiqua" w:hAnsi="Book Antiqua" w:cs="Book Antiqua"/>
          <w:color w:val="000000"/>
        </w:rPr>
        <w:t xml:space="preserve">. The median </w:t>
      </w:r>
      <w:proofErr w:type="gramStart"/>
      <w:r w:rsidRPr="004815A7">
        <w:rPr>
          <w:rFonts w:ascii="Book Antiqua" w:eastAsia="Book Antiqua" w:hAnsi="Book Antiqua" w:cs="Book Antiqua"/>
          <w:color w:val="000000"/>
        </w:rPr>
        <w:t>time between ACL re-rupture</w:t>
      </w:r>
      <w:proofErr w:type="gramEnd"/>
      <w:r w:rsidRPr="004815A7">
        <w:rPr>
          <w:rFonts w:ascii="Book Antiqua" w:eastAsia="Book Antiqua" w:hAnsi="Book Antiqua" w:cs="Book Antiqua"/>
          <w:color w:val="000000"/>
        </w:rPr>
        <w:t xml:space="preserve"> and revision ACLR was 21 mo (IQR: 3.0-24.0). For patients who took more than 1 year to undergo a revision ACLR, the RTS was also at 13 mo on average (7 to 26) with no significant differences with the overall rate of sports return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0.64).</w:t>
      </w:r>
    </w:p>
    <w:p w14:paraId="41D4BD4C"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Focusing on the graft choice, according to a meta-analysis of 32 studies comparing hamstring and bone tendon bone for revision surgeries, an increase in the IKDC,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and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scores and a decrease in complications and reoperations was observed in favor of hamstrings</w:t>
      </w:r>
      <w:r w:rsidRPr="004815A7">
        <w:rPr>
          <w:rFonts w:ascii="Book Antiqua" w:eastAsia="Book Antiqua" w:hAnsi="Book Antiqua" w:cs="Book Antiqua"/>
          <w:color w:val="000000"/>
          <w:vertAlign w:val="superscript"/>
        </w:rPr>
        <w:t>[40]</w:t>
      </w:r>
      <w:r w:rsidRPr="004815A7">
        <w:rPr>
          <w:rFonts w:ascii="Book Antiqua" w:eastAsia="Book Antiqua" w:hAnsi="Book Antiqua" w:cs="Book Antiqua"/>
          <w:color w:val="000000"/>
        </w:rPr>
        <w:t xml:space="preserve">. In contrast to this, the authors of the study recommended that the graft choice should be based on the circumstances of each patient, the technique preferred by each surgeon, the tunnel widening, the type of graft previously used and the possible availability of allografts and not on the rate of RTS according to the type of </w:t>
      </w:r>
      <w:proofErr w:type="gramStart"/>
      <w:r w:rsidRPr="004815A7">
        <w:rPr>
          <w:rFonts w:ascii="Book Antiqua" w:eastAsia="Book Antiqua" w:hAnsi="Book Antiqua" w:cs="Book Antiqua"/>
          <w:color w:val="000000"/>
        </w:rPr>
        <w:t>graft</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40]</w:t>
      </w:r>
      <w:r w:rsidRPr="004815A7">
        <w:rPr>
          <w:rFonts w:ascii="Book Antiqua" w:eastAsia="Book Antiqua" w:hAnsi="Book Antiqua" w:cs="Book Antiqua"/>
          <w:color w:val="000000"/>
        </w:rPr>
        <w:t>. All patients in our series were treated with autografts with the exception of 5 patients where allografts were used. We did not find significant differences in the time to return in patients where an allograft was used, being 13 mo for both groups. The preference of the authors of this study is to use an autograft from the same injured knee. This is due to the fact that, according to literature, series of patients with revision surgeries in which an autograft was used showed faster rates of RTS in comparison with those in which allografts were used</w:t>
      </w:r>
      <w:r w:rsidRPr="004815A7">
        <w:rPr>
          <w:rFonts w:ascii="Book Antiqua" w:eastAsia="Book Antiqua" w:hAnsi="Book Antiqua" w:cs="Book Antiqua"/>
          <w:color w:val="000000"/>
          <w:vertAlign w:val="superscript"/>
        </w:rPr>
        <w:t>[38,39]</w:t>
      </w:r>
      <w:r w:rsidRPr="004815A7">
        <w:rPr>
          <w:rFonts w:ascii="Book Antiqua" w:eastAsia="Book Antiqua" w:hAnsi="Book Antiqua" w:cs="Book Antiqua"/>
          <w:color w:val="000000"/>
        </w:rPr>
        <w:t xml:space="preserve">. The use of contralateral hamstring tendons for revision ACLR surgeries presented similar subjective and objective rates at 5.2 years of follow-up compared to revision surgeries in which patellar or Achilles tendon allograft was </w:t>
      </w:r>
      <w:proofErr w:type="gramStart"/>
      <w:r w:rsidRPr="004815A7">
        <w:rPr>
          <w:rFonts w:ascii="Book Antiqua" w:eastAsia="Book Antiqua" w:hAnsi="Book Antiqua" w:cs="Book Antiqua"/>
          <w:color w:val="000000"/>
        </w:rPr>
        <w:t>used</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39]</w:t>
      </w:r>
      <w:r w:rsidRPr="004815A7">
        <w:rPr>
          <w:rFonts w:ascii="Book Antiqua" w:eastAsia="Book Antiqua" w:hAnsi="Book Antiqua" w:cs="Book Antiqua"/>
          <w:color w:val="000000"/>
        </w:rPr>
        <w:t>. In our series we do not have patients operated with contralateral knee grafts.</w:t>
      </w:r>
    </w:p>
    <w:p w14:paraId="196EE3AE"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Several authors recommend that when evaluating series to assess the RTS the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score should be used together with the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score to be able to more </w:t>
      </w:r>
      <w:r w:rsidRPr="004815A7">
        <w:rPr>
          <w:rFonts w:ascii="Book Antiqua" w:eastAsia="Book Antiqua" w:hAnsi="Book Antiqua" w:cs="Book Antiqua"/>
          <w:color w:val="000000"/>
        </w:rPr>
        <w:lastRenderedPageBreak/>
        <w:t xml:space="preserve">effectively evaluate the sports </w:t>
      </w:r>
      <w:proofErr w:type="gramStart"/>
      <w:r w:rsidRPr="004815A7">
        <w:rPr>
          <w:rFonts w:ascii="Book Antiqua" w:eastAsia="Book Antiqua" w:hAnsi="Book Antiqua" w:cs="Book Antiqua"/>
          <w:color w:val="000000"/>
        </w:rPr>
        <w:t>activity</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34]</w:t>
      </w:r>
      <w:r w:rsidRPr="004815A7">
        <w:rPr>
          <w:rFonts w:ascii="Book Antiqua" w:eastAsia="Book Antiqua" w:hAnsi="Book Antiqua" w:cs="Book Antiqua"/>
          <w:color w:val="000000"/>
        </w:rPr>
        <w:t xml:space="preserve">. In our series,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score after revision ACLR increased by 30.0% for excellent results considered as greater than 95 points (0% preoperative to 31% postoperative) and decreased by 50.0% for poor results (62% preoperative to 4.9% postoperative). </w:t>
      </w:r>
    </w:p>
    <w:p w14:paraId="4E21403C"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For the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scale we observed a decrease of 1.7 points between preoperative primary ACL surgery and postoperative revision ACLR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0.002) showing the decrease in impact activity between primary surgery and revision ACLR. When comparing our series with the literature for both the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w:t>
      </w:r>
      <w:proofErr w:type="spellStart"/>
      <w:r w:rsidRPr="004815A7">
        <w:rPr>
          <w:rFonts w:ascii="Book Antiqua" w:eastAsia="Book Antiqua" w:hAnsi="Book Antiqua" w:cs="Book Antiqua"/>
          <w:color w:val="000000"/>
        </w:rPr>
        <w:t>Tegner</w:t>
      </w:r>
      <w:proofErr w:type="spellEnd"/>
      <w:r w:rsidRPr="004815A7">
        <w:rPr>
          <w:rFonts w:ascii="Book Antiqua" w:eastAsia="Book Antiqua" w:hAnsi="Book Antiqua" w:cs="Book Antiqua"/>
          <w:color w:val="000000"/>
        </w:rPr>
        <w:t xml:space="preserve"> and IKDC scores we found results that are close to the mean (Table 6).</w:t>
      </w:r>
    </w:p>
    <w:p w14:paraId="6CAA1636"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When evaluating the expectation of patients regarding their intention to RTS after primary ACL surgery, 80.0% of our series intended to return to the same sport level, while 39.0% reported this intention prior to revision surgery (Tables 7-10 case examples). This 40.0% decrease in the expectation of RTS is consistent with the literature as shown by a study of 675 patients with a return expectation after primary surgery at 1 year of 84% and 63% for revision ACLR surgeries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&lt; 0.001 and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0.08, respectively). A multivariate logistic regression showed two determinant factors for abandoning sports practice, which were having suffered a revision ACLR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&lt; 0.0001) and being female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0.02). In our series, all patients returned to sports, and we did not obtain representative casuistry to make a comparison between </w:t>
      </w:r>
      <w:proofErr w:type="gramStart"/>
      <w:r w:rsidRPr="004815A7">
        <w:rPr>
          <w:rFonts w:ascii="Book Antiqua" w:eastAsia="Book Antiqua" w:hAnsi="Book Antiqua" w:cs="Book Antiqua"/>
          <w:color w:val="000000"/>
        </w:rPr>
        <w:t>sexes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34]</w:t>
      </w:r>
      <w:r w:rsidRPr="004815A7">
        <w:rPr>
          <w:rFonts w:ascii="Book Antiqua" w:eastAsia="Book Antiqua" w:hAnsi="Book Antiqua" w:cs="Book Antiqua"/>
          <w:color w:val="000000"/>
        </w:rPr>
        <w:t>.</w:t>
      </w:r>
    </w:p>
    <w:p w14:paraId="5422FC58" w14:textId="77777777" w:rsidR="00E81CD4" w:rsidRPr="004815A7" w:rsidRDefault="00017BB9">
      <w:pPr>
        <w:spacing w:line="360" w:lineRule="auto"/>
        <w:ind w:firstLine="720"/>
        <w:jc w:val="both"/>
        <w:rPr>
          <w:rFonts w:ascii="Book Antiqua" w:hAnsi="Book Antiqua"/>
        </w:rPr>
      </w:pPr>
      <w:r w:rsidRPr="004815A7">
        <w:rPr>
          <w:rFonts w:ascii="Book Antiqua" w:eastAsia="Book Antiqua" w:hAnsi="Book Antiqua" w:cs="Book Antiqua"/>
          <w:color w:val="000000"/>
        </w:rPr>
        <w:t xml:space="preserve">The association between chondral and meniscal lesions showed poor functional results in patients with revision ACLR surgery; the association of chondral lesions at the time of revision surgery showed lower values according to the </w:t>
      </w:r>
      <w:proofErr w:type="spellStart"/>
      <w:r w:rsidRPr="004815A7">
        <w:rPr>
          <w:rFonts w:ascii="Book Antiqua" w:eastAsia="Book Antiqua" w:hAnsi="Book Antiqua" w:cs="Book Antiqua"/>
          <w:color w:val="000000"/>
        </w:rPr>
        <w:t>Lysholm</w:t>
      </w:r>
      <w:proofErr w:type="spellEnd"/>
      <w:r w:rsidRPr="004815A7">
        <w:rPr>
          <w:rFonts w:ascii="Book Antiqua" w:eastAsia="Book Antiqua" w:hAnsi="Book Antiqua" w:cs="Book Antiqua"/>
          <w:color w:val="000000"/>
        </w:rPr>
        <w:t xml:space="preserve"> score in comparison with patients who did not present it. In the same way, patients who presented this lesion modified their intensity in </w:t>
      </w:r>
      <w:proofErr w:type="gramStart"/>
      <w:r w:rsidRPr="004815A7">
        <w:rPr>
          <w:rFonts w:ascii="Book Antiqua" w:eastAsia="Book Antiqua" w:hAnsi="Book Antiqua" w:cs="Book Antiqua"/>
          <w:color w:val="000000"/>
        </w:rPr>
        <w:t>RTS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34-37]</w:t>
      </w:r>
      <w:r w:rsidRPr="004815A7">
        <w:rPr>
          <w:rFonts w:ascii="Book Antiqua" w:eastAsia="Book Antiqua" w:hAnsi="Book Antiqua" w:cs="Book Antiqua"/>
          <w:color w:val="000000"/>
        </w:rPr>
        <w:t xml:space="preserve">. Another study showed poor results in Marx, </w:t>
      </w:r>
      <w:r w:rsidRPr="004815A7">
        <w:rPr>
          <w:rFonts w:ascii="Book Antiqua" w:eastAsia="Book Antiqua" w:hAnsi="Book Antiqua" w:cs="Book Antiqua"/>
        </w:rPr>
        <w:t>Knee Injury and Osteoarthritis Outcome Score</w:t>
      </w:r>
      <w:r w:rsidRPr="004815A7">
        <w:rPr>
          <w:rFonts w:ascii="Book Antiqua" w:eastAsia="Book Antiqua" w:hAnsi="Book Antiqua" w:cs="Book Antiqua"/>
          <w:color w:val="000000"/>
        </w:rPr>
        <w:t xml:space="preserve">-quality of life and IKDC activity scores after revision ACLR surgery in patients with chondral lesions and low scores for the Marx and </w:t>
      </w:r>
      <w:r w:rsidRPr="004815A7">
        <w:rPr>
          <w:rFonts w:ascii="Book Antiqua" w:eastAsia="Book Antiqua" w:hAnsi="Book Antiqua" w:cs="Book Antiqua"/>
        </w:rPr>
        <w:t>Knee Injury and Osteoarthritis Outcome Score</w:t>
      </w:r>
      <w:r w:rsidRPr="004815A7">
        <w:rPr>
          <w:rFonts w:ascii="Book Antiqua" w:eastAsia="Book Antiqua" w:hAnsi="Book Antiqua" w:cs="Book Antiqua"/>
          <w:color w:val="000000"/>
        </w:rPr>
        <w:t xml:space="preserve">-quality of life scores in patients with medial meniscus </w:t>
      </w:r>
      <w:proofErr w:type="gramStart"/>
      <w:r w:rsidRPr="004815A7">
        <w:rPr>
          <w:rFonts w:ascii="Book Antiqua" w:eastAsia="Book Antiqua" w:hAnsi="Book Antiqua" w:cs="Book Antiqua"/>
          <w:color w:val="000000"/>
        </w:rPr>
        <w:t>lesions</w:t>
      </w:r>
      <w:r w:rsidRPr="004815A7">
        <w:rPr>
          <w:rFonts w:ascii="Book Antiqua" w:eastAsia="Book Antiqua" w:hAnsi="Book Antiqua" w:cs="Book Antiqua"/>
          <w:color w:val="000000"/>
          <w:vertAlign w:val="superscript"/>
        </w:rPr>
        <w:t>[</w:t>
      </w:r>
      <w:proofErr w:type="gramEnd"/>
      <w:r w:rsidRPr="004815A7">
        <w:rPr>
          <w:rFonts w:ascii="Book Antiqua" w:eastAsia="Book Antiqua" w:hAnsi="Book Antiqua" w:cs="Book Antiqua"/>
          <w:color w:val="000000"/>
          <w:vertAlign w:val="superscript"/>
        </w:rPr>
        <w:t>29]</w:t>
      </w:r>
      <w:r w:rsidRPr="004815A7">
        <w:rPr>
          <w:rFonts w:ascii="Book Antiqua" w:eastAsia="Book Antiqua" w:hAnsi="Book Antiqua" w:cs="Book Antiqua"/>
          <w:color w:val="000000"/>
        </w:rPr>
        <w:t xml:space="preserve">. The level of RTS practice was equal or lower in patients who had associated injuries </w:t>
      </w:r>
      <w:r w:rsidRPr="004815A7">
        <w:rPr>
          <w:rFonts w:ascii="Book Antiqua" w:eastAsia="Book Antiqua" w:hAnsi="Book Antiqua" w:cs="Book Antiqua"/>
          <w:i/>
          <w:color w:val="000000"/>
        </w:rPr>
        <w:t>vs</w:t>
      </w:r>
      <w:r w:rsidRPr="004815A7">
        <w:rPr>
          <w:rFonts w:ascii="Book Antiqua" w:eastAsia="Book Antiqua" w:hAnsi="Book Antiqua" w:cs="Book Antiqua"/>
          <w:color w:val="000000"/>
        </w:rPr>
        <w:t xml:space="preserve"> patients who did not have associated </w:t>
      </w:r>
      <w:r w:rsidRPr="004815A7">
        <w:rPr>
          <w:rFonts w:ascii="Book Antiqua" w:eastAsia="Book Antiqua" w:hAnsi="Book Antiqua" w:cs="Book Antiqua"/>
          <w:color w:val="000000"/>
        </w:rPr>
        <w:lastRenderedPageBreak/>
        <w:t>injuries at the time of revision ACLR surgery. Twelve patients returned to the same level; 3 patients returned to a lower level out of a total of 15 patients who underwent an associated procedure. In our series, 80.0% (12/15) of the patients without associated procedures and 73.0% (19/26) of the patients with associated procedures returned to the same sports level, with no statistically significant differences (</w:t>
      </w:r>
      <w:r w:rsidRPr="004815A7">
        <w:rPr>
          <w:rFonts w:ascii="Book Antiqua" w:eastAsia="Book Antiqua" w:hAnsi="Book Antiqua" w:cs="Book Antiqua"/>
          <w:i/>
          <w:color w:val="000000"/>
        </w:rPr>
        <w:t>P</w:t>
      </w:r>
      <w:r w:rsidRPr="004815A7">
        <w:rPr>
          <w:rFonts w:ascii="Book Antiqua" w:eastAsia="Book Antiqua" w:hAnsi="Book Antiqua" w:cs="Book Antiqua"/>
          <w:color w:val="000000"/>
        </w:rPr>
        <w:t xml:space="preserve"> = 0.61).</w:t>
      </w:r>
    </w:p>
    <w:p w14:paraId="5D379701" w14:textId="77777777" w:rsidR="00E81CD4" w:rsidRPr="004815A7" w:rsidRDefault="00E81CD4">
      <w:pPr>
        <w:spacing w:line="360" w:lineRule="auto"/>
        <w:ind w:firstLine="720"/>
        <w:jc w:val="both"/>
        <w:rPr>
          <w:rFonts w:ascii="Book Antiqua" w:hAnsi="Book Antiqua"/>
        </w:rPr>
      </w:pPr>
    </w:p>
    <w:p w14:paraId="38A8F5CD" w14:textId="77777777" w:rsidR="00E81CD4" w:rsidRPr="004815A7" w:rsidRDefault="00017BB9">
      <w:pPr>
        <w:spacing w:line="360" w:lineRule="auto"/>
        <w:jc w:val="both"/>
        <w:rPr>
          <w:rFonts w:ascii="Book Antiqua" w:hAnsi="Book Antiqua"/>
          <w:b/>
        </w:rPr>
      </w:pPr>
      <w:r w:rsidRPr="004815A7">
        <w:rPr>
          <w:rFonts w:ascii="Book Antiqua" w:eastAsia="Book Antiqua" w:hAnsi="Book Antiqua" w:cs="Book Antiqua"/>
          <w:b/>
          <w:i/>
          <w:color w:val="000000"/>
        </w:rPr>
        <w:t>Limitations</w:t>
      </w:r>
    </w:p>
    <w:p w14:paraId="44EA9DA7"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Among the limitations of our retrospective study, there was no control group of patients with </w:t>
      </w:r>
      <w:proofErr w:type="gramStart"/>
      <w:r w:rsidRPr="004815A7">
        <w:rPr>
          <w:rFonts w:ascii="Book Antiqua" w:eastAsia="Book Antiqua" w:hAnsi="Book Antiqua" w:cs="Book Antiqua"/>
          <w:color w:val="000000"/>
        </w:rPr>
        <w:t>high sports performance nor</w:t>
      </w:r>
      <w:proofErr w:type="gramEnd"/>
      <w:r w:rsidRPr="004815A7">
        <w:rPr>
          <w:rFonts w:ascii="Book Antiqua" w:eastAsia="Book Antiqua" w:hAnsi="Book Antiqua" w:cs="Book Antiqua"/>
          <w:color w:val="000000"/>
        </w:rPr>
        <w:t xml:space="preserve"> a numerical scale detailing the level of RTS practice, being this a subjective response of patients. No pre- and postoperative strength or resistance test was performed to determine the “level of muscle strength at their return.” The series was a heterogeneous group of patients in terms of age and type of sport performed. Although the size of the series is close to those reported in international literature, the number is small. The strength of the study is that it is a case series operated in a single institution with a 5-year follow-up after revision ACLR.</w:t>
      </w:r>
    </w:p>
    <w:p w14:paraId="77AEE3E2" w14:textId="77777777" w:rsidR="00E81CD4" w:rsidRPr="004815A7" w:rsidRDefault="00E81CD4">
      <w:pPr>
        <w:spacing w:line="360" w:lineRule="auto"/>
        <w:ind w:firstLine="720"/>
        <w:jc w:val="both"/>
        <w:rPr>
          <w:rFonts w:ascii="Book Antiqua" w:hAnsi="Book Antiqua"/>
        </w:rPr>
      </w:pPr>
    </w:p>
    <w:p w14:paraId="0B695B9A"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CONCLUSION</w:t>
      </w:r>
    </w:p>
    <w:p w14:paraId="63EBD838" w14:textId="7E037D3D"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Five years after a revision ACLR, 39.0% of patients returned to the same level of sport as before revision ACLR surgery and 61.0% to a lower level. The 13.2% (</w:t>
      </w:r>
      <w:r w:rsidRPr="004815A7">
        <w:rPr>
          <w:rFonts w:ascii="Book Antiqua" w:eastAsia="Book Antiqua" w:hAnsi="Book Antiqua" w:cs="Book Antiqua"/>
          <w:i/>
          <w:color w:val="000000"/>
        </w:rPr>
        <w:t>n</w:t>
      </w:r>
      <w:r w:rsidRPr="004815A7">
        <w:rPr>
          <w:rFonts w:ascii="Book Antiqua" w:eastAsia="Book Antiqua" w:hAnsi="Book Antiqua" w:cs="Book Antiqua"/>
          <w:color w:val="000000"/>
        </w:rPr>
        <w:t xml:space="preserve"> = 7) of the series who changed their sports practice was a 40.0% decrease </w:t>
      </w:r>
      <w:r w:rsidR="00F13FCB">
        <w:rPr>
          <w:rFonts w:ascii="Book Antiqua" w:eastAsia="Book Antiqua" w:hAnsi="Book Antiqua" w:cs="Book Antiqua"/>
          <w:color w:val="000000"/>
        </w:rPr>
        <w:t>of</w:t>
      </w:r>
      <w:r w:rsidRPr="004815A7">
        <w:rPr>
          <w:rFonts w:ascii="Book Antiqua" w:eastAsia="Book Antiqua" w:hAnsi="Book Antiqua" w:cs="Book Antiqua"/>
          <w:color w:val="000000"/>
        </w:rPr>
        <w:t xml:space="preserve"> high impact activity at the time of return. These data could be used to advise patients on the level and timing of sports return.</w:t>
      </w:r>
    </w:p>
    <w:p w14:paraId="69D2BBCD" w14:textId="77777777" w:rsidR="00E81CD4" w:rsidRPr="004815A7" w:rsidRDefault="00E81CD4">
      <w:pPr>
        <w:spacing w:line="360" w:lineRule="auto"/>
        <w:jc w:val="both"/>
        <w:rPr>
          <w:rFonts w:ascii="Book Antiqua" w:hAnsi="Book Antiqua"/>
        </w:rPr>
      </w:pPr>
    </w:p>
    <w:p w14:paraId="547B910C"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ARTICLE HIGHLIGHTS</w:t>
      </w:r>
    </w:p>
    <w:p w14:paraId="2378509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background</w:t>
      </w:r>
    </w:p>
    <w:p w14:paraId="59B801B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Between 43% and 75% of patients who undergo primary anterior cruciate ligament (ACL) surgery return to sport activity. However, after a revision ACL reconstruction (ACLR) rate of return to sport are variable. Few publications report return to sports incidence </w:t>
      </w:r>
      <w:proofErr w:type="gramStart"/>
      <w:r w:rsidRPr="004815A7">
        <w:rPr>
          <w:rFonts w:ascii="Book Antiqua" w:eastAsia="Book Antiqua" w:hAnsi="Book Antiqua" w:cs="Book Antiqua"/>
          <w:color w:val="000000"/>
        </w:rPr>
        <w:t>between 56% to 100% after revision ACLR</w:t>
      </w:r>
      <w:proofErr w:type="gramEnd"/>
      <w:r w:rsidRPr="004815A7">
        <w:rPr>
          <w:rFonts w:ascii="Book Antiqua" w:eastAsia="Book Antiqua" w:hAnsi="Book Antiqua" w:cs="Book Antiqua"/>
          <w:color w:val="000000"/>
        </w:rPr>
        <w:t xml:space="preserve">. Five-year minimum follow-up </w:t>
      </w:r>
      <w:r w:rsidRPr="004815A7">
        <w:rPr>
          <w:rFonts w:ascii="Book Antiqua" w:eastAsia="Book Antiqua" w:hAnsi="Book Antiqua" w:cs="Book Antiqua"/>
          <w:color w:val="000000"/>
        </w:rPr>
        <w:lastRenderedPageBreak/>
        <w:t>after revision ACLR is a good mid/long-term period evaluation to report return to sport of a case series patients.</w:t>
      </w:r>
    </w:p>
    <w:p w14:paraId="03270CBF" w14:textId="77777777" w:rsidR="00E81CD4" w:rsidRPr="004815A7" w:rsidRDefault="00E81CD4">
      <w:pPr>
        <w:spacing w:line="360" w:lineRule="auto"/>
        <w:jc w:val="both"/>
        <w:rPr>
          <w:rFonts w:ascii="Book Antiqua" w:hAnsi="Book Antiqua"/>
        </w:rPr>
      </w:pPr>
    </w:p>
    <w:p w14:paraId="0C20BC8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motivation</w:t>
      </w:r>
    </w:p>
    <w:p w14:paraId="5EEC4E6C"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Return to sports is a frequent question from patients during the first consultation. We believe this research could help other knee surgeons answer these types of questions. Motivation and expectation must be asked by surgeons during the consultation so as to give the patient a more detailed and realistic response to that question.</w:t>
      </w:r>
    </w:p>
    <w:p w14:paraId="2A89607D" w14:textId="77777777" w:rsidR="00E81CD4" w:rsidRPr="004815A7" w:rsidRDefault="00E81CD4">
      <w:pPr>
        <w:spacing w:line="360" w:lineRule="auto"/>
        <w:jc w:val="both"/>
        <w:rPr>
          <w:rFonts w:ascii="Book Antiqua" w:hAnsi="Book Antiqua"/>
        </w:rPr>
      </w:pPr>
    </w:p>
    <w:p w14:paraId="73476F1A"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objectives</w:t>
      </w:r>
    </w:p>
    <w:p w14:paraId="167E3488"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The objective was to report functional clinical outcomes and return to sport at a mid/long-term period after revision ACLR.</w:t>
      </w:r>
    </w:p>
    <w:p w14:paraId="02B1F118" w14:textId="77777777" w:rsidR="00E81CD4" w:rsidRPr="004815A7" w:rsidRDefault="00E81CD4">
      <w:pPr>
        <w:spacing w:line="360" w:lineRule="auto"/>
        <w:jc w:val="both"/>
        <w:rPr>
          <w:rFonts w:ascii="Book Antiqua" w:hAnsi="Book Antiqua"/>
        </w:rPr>
      </w:pPr>
    </w:p>
    <w:p w14:paraId="7F7AD538"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methods</w:t>
      </w:r>
    </w:p>
    <w:p w14:paraId="2652CBB2"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A retrospective and observational study was performed to describe return to sport of an amateur case series of patients. The entire cohort was asked about motivation, expectation, intensity, frequency and level of return to sport after a 5-year follow-up after revision ACLR.</w:t>
      </w:r>
    </w:p>
    <w:p w14:paraId="515D29EE" w14:textId="77777777" w:rsidR="00E81CD4" w:rsidRPr="004815A7" w:rsidRDefault="00E81CD4">
      <w:pPr>
        <w:spacing w:line="360" w:lineRule="auto"/>
        <w:jc w:val="both"/>
        <w:rPr>
          <w:rFonts w:ascii="Book Antiqua" w:hAnsi="Book Antiqua"/>
        </w:rPr>
      </w:pPr>
    </w:p>
    <w:p w14:paraId="7E1E6720"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results</w:t>
      </w:r>
    </w:p>
    <w:p w14:paraId="6F67246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Thirty-nine percent of the cohort returned at the same level compared to the pre-injury period. Sixty-one percent returned at a lower level. Sixty-three percent categorized the sport as very important and 37.0% as important. One patient (2.4%) failed with a recurrent torn ACL.</w:t>
      </w:r>
    </w:p>
    <w:p w14:paraId="62EC1493" w14:textId="77777777" w:rsidR="00E81CD4" w:rsidRPr="004815A7" w:rsidRDefault="00E81CD4">
      <w:pPr>
        <w:spacing w:line="360" w:lineRule="auto"/>
        <w:jc w:val="both"/>
        <w:rPr>
          <w:rFonts w:ascii="Book Antiqua" w:hAnsi="Book Antiqua"/>
        </w:rPr>
      </w:pPr>
    </w:p>
    <w:p w14:paraId="15DE3C2C"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t>Research conclusions</w:t>
      </w:r>
    </w:p>
    <w:p w14:paraId="09B725A0"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Almost 40.0% of patients returned to their pre-injury sport level and 60.0% to a lower level after 5 years of follow-up after revision ACLR.</w:t>
      </w:r>
    </w:p>
    <w:p w14:paraId="522B2318" w14:textId="77777777" w:rsidR="00E81CD4" w:rsidRPr="004815A7" w:rsidRDefault="00E81CD4">
      <w:pPr>
        <w:spacing w:line="360" w:lineRule="auto"/>
        <w:jc w:val="both"/>
        <w:rPr>
          <w:rFonts w:ascii="Book Antiqua" w:hAnsi="Book Antiqua"/>
        </w:rPr>
      </w:pPr>
    </w:p>
    <w:p w14:paraId="5BEE43DB"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i/>
          <w:color w:val="000000"/>
        </w:rPr>
        <w:lastRenderedPageBreak/>
        <w:t>Research perspectives</w:t>
      </w:r>
    </w:p>
    <w:p w14:paraId="5EAE173A"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The direction of future research must be to compare return to sport of professional elite patients against amateur patients.</w:t>
      </w:r>
    </w:p>
    <w:p w14:paraId="57BDF0C6" w14:textId="77777777" w:rsidR="00E81CD4" w:rsidRPr="004815A7" w:rsidRDefault="00E81CD4">
      <w:pPr>
        <w:spacing w:line="360" w:lineRule="auto"/>
        <w:jc w:val="both"/>
        <w:rPr>
          <w:rFonts w:ascii="Book Antiqua" w:hAnsi="Book Antiqua"/>
        </w:rPr>
      </w:pPr>
    </w:p>
    <w:p w14:paraId="2CCABA9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smallCaps/>
          <w:color w:val="000000"/>
          <w:u w:val="single"/>
        </w:rPr>
        <w:t>ACKNOWLEDGEMENTS</w:t>
      </w:r>
    </w:p>
    <w:p w14:paraId="78640FF5"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The authors thank Dr. Marciano S from the Research Department of the Hospital </w:t>
      </w:r>
      <w:proofErr w:type="spellStart"/>
      <w:r w:rsidRPr="004815A7">
        <w:rPr>
          <w:rFonts w:ascii="Book Antiqua" w:eastAsia="Book Antiqua" w:hAnsi="Book Antiqua" w:cs="Book Antiqua"/>
          <w:color w:val="000000"/>
        </w:rPr>
        <w:t>Italiano</w:t>
      </w:r>
      <w:proofErr w:type="spellEnd"/>
      <w:r w:rsidRPr="004815A7">
        <w:rPr>
          <w:rFonts w:ascii="Book Antiqua" w:eastAsia="Book Antiqua" w:hAnsi="Book Antiqua" w:cs="Book Antiqua"/>
          <w:color w:val="000000"/>
        </w:rPr>
        <w:t xml:space="preserve"> de Buenos Aires for his participation in the research protocol and statistical analysis.</w:t>
      </w:r>
    </w:p>
    <w:p w14:paraId="31C52E8E" w14:textId="77777777" w:rsidR="00E81CD4" w:rsidRPr="004815A7" w:rsidRDefault="00E81CD4">
      <w:pPr>
        <w:spacing w:line="360" w:lineRule="auto"/>
        <w:jc w:val="both"/>
        <w:rPr>
          <w:rFonts w:ascii="Book Antiqua" w:hAnsi="Book Antiqua"/>
        </w:rPr>
      </w:pPr>
    </w:p>
    <w:p w14:paraId="7497BD7F"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REFERENCES</w:t>
      </w:r>
    </w:p>
    <w:p w14:paraId="7C4DAF03"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 </w:t>
      </w:r>
      <w:proofErr w:type="spellStart"/>
      <w:r w:rsidRPr="004815A7">
        <w:rPr>
          <w:rFonts w:ascii="Book Antiqua" w:eastAsia="Book Antiqua" w:hAnsi="Book Antiqua" w:cs="Book Antiqua"/>
          <w:b/>
        </w:rPr>
        <w:t>Liechti</w:t>
      </w:r>
      <w:proofErr w:type="spellEnd"/>
      <w:r w:rsidRPr="004815A7">
        <w:rPr>
          <w:rFonts w:ascii="Book Antiqua" w:eastAsia="Book Antiqua" w:hAnsi="Book Antiqua" w:cs="Book Antiqua"/>
          <w:b/>
        </w:rPr>
        <w:t xml:space="preserve"> DJ</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Chahla</w:t>
      </w:r>
      <w:proofErr w:type="spellEnd"/>
      <w:r w:rsidRPr="004815A7">
        <w:rPr>
          <w:rFonts w:ascii="Book Antiqua" w:eastAsia="Book Antiqua" w:hAnsi="Book Antiqua" w:cs="Book Antiqua"/>
        </w:rPr>
        <w:t xml:space="preserve"> J, Dean CS, Mitchell JJ, </w:t>
      </w:r>
      <w:proofErr w:type="spellStart"/>
      <w:r w:rsidRPr="004815A7">
        <w:rPr>
          <w:rFonts w:ascii="Book Antiqua" w:eastAsia="Book Antiqua" w:hAnsi="Book Antiqua" w:cs="Book Antiqua"/>
        </w:rPr>
        <w:t>Slette</w:t>
      </w:r>
      <w:proofErr w:type="spellEnd"/>
      <w:r w:rsidRPr="004815A7">
        <w:rPr>
          <w:rFonts w:ascii="Book Antiqua" w:eastAsia="Book Antiqua" w:hAnsi="Book Antiqua" w:cs="Book Antiqua"/>
        </w:rPr>
        <w:t xml:space="preserve"> E, </w:t>
      </w:r>
      <w:proofErr w:type="spellStart"/>
      <w:r w:rsidRPr="004815A7">
        <w:rPr>
          <w:rFonts w:ascii="Book Antiqua" w:eastAsia="Book Antiqua" w:hAnsi="Book Antiqua" w:cs="Book Antiqua"/>
        </w:rPr>
        <w:t>Menge</w:t>
      </w:r>
      <w:proofErr w:type="spellEnd"/>
      <w:r w:rsidRPr="004815A7">
        <w:rPr>
          <w:rFonts w:ascii="Book Antiqua" w:eastAsia="Book Antiqua" w:hAnsi="Book Antiqua" w:cs="Book Antiqua"/>
        </w:rPr>
        <w:t xml:space="preserve"> TJ, </w:t>
      </w:r>
      <w:proofErr w:type="spellStart"/>
      <w:r w:rsidRPr="004815A7">
        <w:rPr>
          <w:rFonts w:ascii="Book Antiqua" w:eastAsia="Book Antiqua" w:hAnsi="Book Antiqua" w:cs="Book Antiqua"/>
        </w:rPr>
        <w:t>LaPrade</w:t>
      </w:r>
      <w:proofErr w:type="spellEnd"/>
      <w:r w:rsidRPr="004815A7">
        <w:rPr>
          <w:rFonts w:ascii="Book Antiqua" w:eastAsia="Book Antiqua" w:hAnsi="Book Antiqua" w:cs="Book Antiqua"/>
        </w:rPr>
        <w:t xml:space="preserve"> RF. Outcomes and Risk Factors of </w:t>
      </w:r>
      <w:proofErr w:type="spellStart"/>
      <w:r w:rsidRPr="004815A7">
        <w:rPr>
          <w:rFonts w:ascii="Book Antiqua" w:eastAsia="Book Antiqua" w:hAnsi="Book Antiqua" w:cs="Book Antiqua"/>
        </w:rPr>
        <w:t>Rerevision</w:t>
      </w:r>
      <w:proofErr w:type="spellEnd"/>
      <w:r w:rsidRPr="004815A7">
        <w:rPr>
          <w:rFonts w:ascii="Book Antiqua" w:eastAsia="Book Antiqua" w:hAnsi="Book Antiqua" w:cs="Book Antiqua"/>
        </w:rPr>
        <w:t xml:space="preserve"> Anterior Cruciate Ligament Reconstruction: A Systematic Review. </w:t>
      </w:r>
      <w:r w:rsidRPr="004815A7">
        <w:rPr>
          <w:rFonts w:ascii="Book Antiqua" w:eastAsia="Book Antiqua" w:hAnsi="Book Antiqua" w:cs="Book Antiqua"/>
          <w:i/>
        </w:rPr>
        <w:t>Arthroscopy</w:t>
      </w:r>
      <w:r w:rsidRPr="004815A7">
        <w:rPr>
          <w:rFonts w:ascii="Book Antiqua" w:eastAsia="Book Antiqua" w:hAnsi="Book Antiqua" w:cs="Book Antiqua"/>
        </w:rPr>
        <w:t xml:space="preserve"> 2016; </w:t>
      </w:r>
      <w:r w:rsidRPr="004815A7">
        <w:rPr>
          <w:rFonts w:ascii="Book Antiqua" w:eastAsia="Book Antiqua" w:hAnsi="Book Antiqua" w:cs="Book Antiqua"/>
          <w:b/>
        </w:rPr>
        <w:t>32</w:t>
      </w:r>
      <w:r w:rsidRPr="004815A7">
        <w:rPr>
          <w:rFonts w:ascii="Book Antiqua" w:eastAsia="Book Antiqua" w:hAnsi="Book Antiqua" w:cs="Book Antiqua"/>
        </w:rPr>
        <w:t>: 2151-2159 [PMID: 27289278 DOI: 10.1016/j.arthro.2016.04.017]</w:t>
      </w:r>
    </w:p>
    <w:p w14:paraId="4B400C49"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 </w:t>
      </w:r>
      <w:proofErr w:type="spellStart"/>
      <w:r w:rsidRPr="004815A7">
        <w:rPr>
          <w:rFonts w:ascii="Book Antiqua" w:eastAsia="Book Antiqua" w:hAnsi="Book Antiqua" w:cs="Book Antiqua"/>
          <w:b/>
        </w:rPr>
        <w:t>Paterno</w:t>
      </w:r>
      <w:proofErr w:type="spellEnd"/>
      <w:r w:rsidRPr="004815A7">
        <w:rPr>
          <w:rFonts w:ascii="Book Antiqua" w:eastAsia="Book Antiqua" w:hAnsi="Book Antiqua" w:cs="Book Antiqua"/>
          <w:b/>
        </w:rPr>
        <w:t xml:space="preserve"> MV</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Rauh</w:t>
      </w:r>
      <w:proofErr w:type="spellEnd"/>
      <w:r w:rsidRPr="004815A7">
        <w:rPr>
          <w:rFonts w:ascii="Book Antiqua" w:eastAsia="Book Antiqua" w:hAnsi="Book Antiqua" w:cs="Book Antiqua"/>
        </w:rPr>
        <w:t xml:space="preserve"> MJ, Schmitt LC, Ford KR, Hewett TE. Incidence of Second ACL Injuries 2 Years </w:t>
      </w:r>
      <w:proofErr w:type="gramStart"/>
      <w:r w:rsidRPr="004815A7">
        <w:rPr>
          <w:rFonts w:ascii="Book Antiqua" w:eastAsia="Book Antiqua" w:hAnsi="Book Antiqua" w:cs="Book Antiqua"/>
        </w:rPr>
        <w:t>After</w:t>
      </w:r>
      <w:proofErr w:type="gramEnd"/>
      <w:r w:rsidRPr="004815A7">
        <w:rPr>
          <w:rFonts w:ascii="Book Antiqua" w:eastAsia="Book Antiqua" w:hAnsi="Book Antiqua" w:cs="Book Antiqua"/>
        </w:rPr>
        <w:t xml:space="preserve"> Primary ACL Reconstruction and Return to Sport.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2014; </w:t>
      </w:r>
      <w:r w:rsidRPr="004815A7">
        <w:rPr>
          <w:rFonts w:ascii="Book Antiqua" w:eastAsia="Book Antiqua" w:hAnsi="Book Antiqua" w:cs="Book Antiqua"/>
          <w:b/>
        </w:rPr>
        <w:t>42</w:t>
      </w:r>
      <w:r w:rsidRPr="004815A7">
        <w:rPr>
          <w:rFonts w:ascii="Book Antiqua" w:eastAsia="Book Antiqua" w:hAnsi="Book Antiqua" w:cs="Book Antiqua"/>
        </w:rPr>
        <w:t>: 1567-1573 [PMID: 24753238 DOI: 10.1177/0363546514530088]</w:t>
      </w:r>
    </w:p>
    <w:p w14:paraId="732432A5"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 </w:t>
      </w:r>
      <w:r w:rsidRPr="004815A7">
        <w:rPr>
          <w:rFonts w:ascii="Book Antiqua" w:eastAsia="Book Antiqua" w:hAnsi="Book Antiqua" w:cs="Book Antiqua"/>
          <w:b/>
        </w:rPr>
        <w:t>Wiggins AJ</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Grandhi</w:t>
      </w:r>
      <w:proofErr w:type="spellEnd"/>
      <w:r w:rsidRPr="004815A7">
        <w:rPr>
          <w:rFonts w:ascii="Book Antiqua" w:eastAsia="Book Antiqua" w:hAnsi="Book Antiqua" w:cs="Book Antiqua"/>
        </w:rPr>
        <w:t xml:space="preserve"> RK, Schneider DK, Stanfield D, Webster KE, Myer GD. Risk of Secondary Injury in Younger Athletes After Anterior Cruciate Ligament Reconstruction: A Systematic Review and Meta-analysis.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2016; </w:t>
      </w:r>
      <w:r w:rsidRPr="004815A7">
        <w:rPr>
          <w:rFonts w:ascii="Book Antiqua" w:eastAsia="Book Antiqua" w:hAnsi="Book Antiqua" w:cs="Book Antiqua"/>
          <w:b/>
        </w:rPr>
        <w:t>44</w:t>
      </w:r>
      <w:r w:rsidRPr="004815A7">
        <w:rPr>
          <w:rFonts w:ascii="Book Antiqua" w:eastAsia="Book Antiqua" w:hAnsi="Book Antiqua" w:cs="Book Antiqua"/>
        </w:rPr>
        <w:t>: 1861-1876 [PMID: 26772611 DOI: 10.1177/0363546515621554]</w:t>
      </w:r>
    </w:p>
    <w:p w14:paraId="4EB7D3E2"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4 </w:t>
      </w:r>
      <w:r w:rsidRPr="004815A7">
        <w:rPr>
          <w:rFonts w:ascii="Book Antiqua" w:eastAsia="Book Antiqua" w:hAnsi="Book Antiqua" w:cs="Book Antiqua"/>
          <w:b/>
        </w:rPr>
        <w:t>Lewis PB</w:t>
      </w:r>
      <w:r w:rsidRPr="004815A7">
        <w:rPr>
          <w:rFonts w:ascii="Book Antiqua" w:eastAsia="Book Antiqua" w:hAnsi="Book Antiqua" w:cs="Book Antiqua"/>
        </w:rPr>
        <w:t xml:space="preserve">, Parameswaran AD, Rue JP, Bach BR Jr. Systematic review of single-bundle anterior cruciate ligament reconstruction outcomes: a baseline assessment for consideration of double-bundle techniques.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2008; </w:t>
      </w:r>
      <w:r w:rsidRPr="004815A7">
        <w:rPr>
          <w:rFonts w:ascii="Book Antiqua" w:eastAsia="Book Antiqua" w:hAnsi="Book Antiqua" w:cs="Book Antiqua"/>
          <w:b/>
        </w:rPr>
        <w:t>36</w:t>
      </w:r>
      <w:r w:rsidRPr="004815A7">
        <w:rPr>
          <w:rFonts w:ascii="Book Antiqua" w:eastAsia="Book Antiqua" w:hAnsi="Book Antiqua" w:cs="Book Antiqua"/>
        </w:rPr>
        <w:t>: 2028-2036 [PMID: 18757764 DOI: 10.1177/0363546508322892]</w:t>
      </w:r>
    </w:p>
    <w:p w14:paraId="7D486D53" w14:textId="3EA43A93"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5 </w:t>
      </w:r>
      <w:r w:rsidR="005D2544">
        <w:rPr>
          <w:rFonts w:ascii="Book Antiqua" w:eastAsia="Book Antiqua" w:hAnsi="Book Antiqua" w:cs="Book Antiqua"/>
          <w:b/>
        </w:rPr>
        <w:t>MARS Group</w:t>
      </w:r>
      <w:r w:rsidRPr="004815A7">
        <w:rPr>
          <w:rFonts w:ascii="Book Antiqua" w:eastAsia="Book Antiqua" w:hAnsi="Book Antiqua" w:cs="Book Antiqua"/>
        </w:rPr>
        <w:t xml:space="preserve">, Ding DY, Zhang AL, Allen CR, Anderson AF, Cooper DE, </w:t>
      </w:r>
      <w:proofErr w:type="spellStart"/>
      <w:r w:rsidRPr="004815A7">
        <w:rPr>
          <w:rFonts w:ascii="Book Antiqua" w:eastAsia="Book Antiqua" w:hAnsi="Book Antiqua" w:cs="Book Antiqua"/>
        </w:rPr>
        <w:t>DeBerardino</w:t>
      </w:r>
      <w:proofErr w:type="spellEnd"/>
      <w:r w:rsidRPr="004815A7">
        <w:rPr>
          <w:rFonts w:ascii="Book Antiqua" w:eastAsia="Book Antiqua" w:hAnsi="Book Antiqua" w:cs="Book Antiqua"/>
        </w:rPr>
        <w:t xml:space="preserve"> TM, Dunn WR, Haas AK, Huston LJ, Lantz BBA, Mann B, Spindler KP, Stuart MJ, Wright RW, Albright JP, </w:t>
      </w:r>
      <w:proofErr w:type="spellStart"/>
      <w:r w:rsidRPr="004815A7">
        <w:rPr>
          <w:rFonts w:ascii="Book Antiqua" w:eastAsia="Book Antiqua" w:hAnsi="Book Antiqua" w:cs="Book Antiqua"/>
        </w:rPr>
        <w:t>Amendola</w:t>
      </w:r>
      <w:proofErr w:type="spellEnd"/>
      <w:r w:rsidRPr="004815A7">
        <w:rPr>
          <w:rFonts w:ascii="Book Antiqua" w:eastAsia="Book Antiqua" w:hAnsi="Book Antiqua" w:cs="Book Antiqua"/>
        </w:rPr>
        <w:t xml:space="preserve"> AN, </w:t>
      </w:r>
      <w:proofErr w:type="spellStart"/>
      <w:r w:rsidRPr="004815A7">
        <w:rPr>
          <w:rFonts w:ascii="Book Antiqua" w:eastAsia="Book Antiqua" w:hAnsi="Book Antiqua" w:cs="Book Antiqua"/>
        </w:rPr>
        <w:t>Andrish</w:t>
      </w:r>
      <w:proofErr w:type="spellEnd"/>
      <w:r w:rsidRPr="004815A7">
        <w:rPr>
          <w:rFonts w:ascii="Book Antiqua" w:eastAsia="Book Antiqua" w:hAnsi="Book Antiqua" w:cs="Book Antiqua"/>
        </w:rPr>
        <w:t xml:space="preserve"> JT, Annunziata CC, </w:t>
      </w:r>
      <w:proofErr w:type="spellStart"/>
      <w:r w:rsidRPr="004815A7">
        <w:rPr>
          <w:rFonts w:ascii="Book Antiqua" w:eastAsia="Book Antiqua" w:hAnsi="Book Antiqua" w:cs="Book Antiqua"/>
        </w:rPr>
        <w:t>Arciero</w:t>
      </w:r>
      <w:proofErr w:type="spellEnd"/>
      <w:r w:rsidRPr="004815A7">
        <w:rPr>
          <w:rFonts w:ascii="Book Antiqua" w:eastAsia="Book Antiqua" w:hAnsi="Book Antiqua" w:cs="Book Antiqua"/>
        </w:rPr>
        <w:t xml:space="preserve"> RA, Bach BR Jr, Baker CL 3rd, </w:t>
      </w:r>
      <w:proofErr w:type="spellStart"/>
      <w:r w:rsidRPr="004815A7">
        <w:rPr>
          <w:rFonts w:ascii="Book Antiqua" w:eastAsia="Book Antiqua" w:hAnsi="Book Antiqua" w:cs="Book Antiqua"/>
        </w:rPr>
        <w:t>Bartolozzi</w:t>
      </w:r>
      <w:proofErr w:type="spellEnd"/>
      <w:r w:rsidRPr="004815A7">
        <w:rPr>
          <w:rFonts w:ascii="Book Antiqua" w:eastAsia="Book Antiqua" w:hAnsi="Book Antiqua" w:cs="Book Antiqua"/>
        </w:rPr>
        <w:t xml:space="preserve"> AR, </w:t>
      </w:r>
      <w:proofErr w:type="spellStart"/>
      <w:r w:rsidRPr="004815A7">
        <w:rPr>
          <w:rFonts w:ascii="Book Antiqua" w:eastAsia="Book Antiqua" w:hAnsi="Book Antiqua" w:cs="Book Antiqua"/>
        </w:rPr>
        <w:t>Baumgarten</w:t>
      </w:r>
      <w:proofErr w:type="spellEnd"/>
      <w:r w:rsidRPr="004815A7">
        <w:rPr>
          <w:rFonts w:ascii="Book Antiqua" w:eastAsia="Book Antiqua" w:hAnsi="Book Antiqua" w:cs="Book Antiqua"/>
        </w:rPr>
        <w:t xml:space="preserve"> KM, </w:t>
      </w:r>
      <w:proofErr w:type="spellStart"/>
      <w:r w:rsidRPr="004815A7">
        <w:rPr>
          <w:rFonts w:ascii="Book Antiqua" w:eastAsia="Book Antiqua" w:hAnsi="Book Antiqua" w:cs="Book Antiqua"/>
        </w:rPr>
        <w:t>Bechler</w:t>
      </w:r>
      <w:proofErr w:type="spellEnd"/>
      <w:r w:rsidRPr="004815A7">
        <w:rPr>
          <w:rFonts w:ascii="Book Antiqua" w:eastAsia="Book Antiqua" w:hAnsi="Book Antiqua" w:cs="Book Antiqua"/>
        </w:rPr>
        <w:t xml:space="preserve"> JR, Berg JH, </w:t>
      </w:r>
      <w:proofErr w:type="spellStart"/>
      <w:r w:rsidRPr="004815A7">
        <w:rPr>
          <w:rFonts w:ascii="Book Antiqua" w:eastAsia="Book Antiqua" w:hAnsi="Book Antiqua" w:cs="Book Antiqua"/>
        </w:rPr>
        <w:lastRenderedPageBreak/>
        <w:t>Bernas</w:t>
      </w:r>
      <w:proofErr w:type="spellEnd"/>
      <w:r w:rsidRPr="004815A7">
        <w:rPr>
          <w:rFonts w:ascii="Book Antiqua" w:eastAsia="Book Antiqua" w:hAnsi="Book Antiqua" w:cs="Book Antiqua"/>
        </w:rPr>
        <w:t xml:space="preserve"> GA, </w:t>
      </w:r>
      <w:proofErr w:type="spellStart"/>
      <w:r w:rsidRPr="004815A7">
        <w:rPr>
          <w:rFonts w:ascii="Book Antiqua" w:eastAsia="Book Antiqua" w:hAnsi="Book Antiqua" w:cs="Book Antiqua"/>
        </w:rPr>
        <w:t>Brockmeier</w:t>
      </w:r>
      <w:proofErr w:type="spellEnd"/>
      <w:r w:rsidRPr="004815A7">
        <w:rPr>
          <w:rFonts w:ascii="Book Antiqua" w:eastAsia="Book Antiqua" w:hAnsi="Book Antiqua" w:cs="Book Antiqua"/>
        </w:rPr>
        <w:t xml:space="preserve"> SF, Brophy RH, Bush-Joseph CA, Butler JB 5th, Campbell JD, Carey JL, Carpenter JE, Cole BJ, Cooper JM, Cox CL, Creighton RA, </w:t>
      </w:r>
      <w:proofErr w:type="spellStart"/>
      <w:r w:rsidRPr="004815A7">
        <w:rPr>
          <w:rFonts w:ascii="Book Antiqua" w:eastAsia="Book Antiqua" w:hAnsi="Book Antiqua" w:cs="Book Antiqua"/>
        </w:rPr>
        <w:t>Dahm</w:t>
      </w:r>
      <w:proofErr w:type="spellEnd"/>
      <w:r w:rsidRPr="004815A7">
        <w:rPr>
          <w:rFonts w:ascii="Book Antiqua" w:eastAsia="Book Antiqua" w:hAnsi="Book Antiqua" w:cs="Book Antiqua"/>
        </w:rPr>
        <w:t xml:space="preserve"> DL, David TS, Flanigan DC, Frederick RW, </w:t>
      </w:r>
      <w:proofErr w:type="spellStart"/>
      <w:r w:rsidRPr="004815A7">
        <w:rPr>
          <w:rFonts w:ascii="Book Antiqua" w:eastAsia="Book Antiqua" w:hAnsi="Book Antiqua" w:cs="Book Antiqua"/>
        </w:rPr>
        <w:t>Ganley</w:t>
      </w:r>
      <w:proofErr w:type="spellEnd"/>
      <w:r w:rsidRPr="004815A7">
        <w:rPr>
          <w:rFonts w:ascii="Book Antiqua" w:eastAsia="Book Antiqua" w:hAnsi="Book Antiqua" w:cs="Book Antiqua"/>
        </w:rPr>
        <w:t xml:space="preserve"> TJ, </w:t>
      </w:r>
      <w:proofErr w:type="spellStart"/>
      <w:r w:rsidRPr="004815A7">
        <w:rPr>
          <w:rFonts w:ascii="Book Antiqua" w:eastAsia="Book Antiqua" w:hAnsi="Book Antiqua" w:cs="Book Antiqua"/>
        </w:rPr>
        <w:t>Garofoli</w:t>
      </w:r>
      <w:proofErr w:type="spellEnd"/>
      <w:r w:rsidRPr="004815A7">
        <w:rPr>
          <w:rFonts w:ascii="Book Antiqua" w:eastAsia="Book Antiqua" w:hAnsi="Book Antiqua" w:cs="Book Antiqua"/>
        </w:rPr>
        <w:t xml:space="preserve"> EA, </w:t>
      </w:r>
      <w:proofErr w:type="spellStart"/>
      <w:r w:rsidRPr="004815A7">
        <w:rPr>
          <w:rFonts w:ascii="Book Antiqua" w:eastAsia="Book Antiqua" w:hAnsi="Book Antiqua" w:cs="Book Antiqua"/>
        </w:rPr>
        <w:t>Gatt</w:t>
      </w:r>
      <w:proofErr w:type="spellEnd"/>
      <w:r w:rsidRPr="004815A7">
        <w:rPr>
          <w:rFonts w:ascii="Book Antiqua" w:eastAsia="Book Antiqua" w:hAnsi="Book Antiqua" w:cs="Book Antiqua"/>
        </w:rPr>
        <w:t xml:space="preserve"> CJ </w:t>
      </w:r>
      <w:proofErr w:type="spellStart"/>
      <w:r w:rsidRPr="004815A7">
        <w:rPr>
          <w:rFonts w:ascii="Book Antiqua" w:eastAsia="Book Antiqua" w:hAnsi="Book Antiqua" w:cs="Book Antiqua"/>
        </w:rPr>
        <w:t>Jr</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Gecha</w:t>
      </w:r>
      <w:proofErr w:type="spellEnd"/>
      <w:r w:rsidRPr="004815A7">
        <w:rPr>
          <w:rFonts w:ascii="Book Antiqua" w:eastAsia="Book Antiqua" w:hAnsi="Book Antiqua" w:cs="Book Antiqua"/>
        </w:rPr>
        <w:t xml:space="preserve"> SR, </w:t>
      </w:r>
      <w:proofErr w:type="spellStart"/>
      <w:r w:rsidRPr="004815A7">
        <w:rPr>
          <w:rFonts w:ascii="Book Antiqua" w:eastAsia="Book Antiqua" w:hAnsi="Book Antiqua" w:cs="Book Antiqua"/>
        </w:rPr>
        <w:t>Giffin</w:t>
      </w:r>
      <w:proofErr w:type="spellEnd"/>
      <w:r w:rsidRPr="004815A7">
        <w:rPr>
          <w:rFonts w:ascii="Book Antiqua" w:eastAsia="Book Antiqua" w:hAnsi="Book Antiqua" w:cs="Book Antiqua"/>
        </w:rPr>
        <w:t xml:space="preserve"> JR, </w:t>
      </w:r>
      <w:proofErr w:type="spellStart"/>
      <w:r w:rsidRPr="004815A7">
        <w:rPr>
          <w:rFonts w:ascii="Book Antiqua" w:eastAsia="Book Antiqua" w:hAnsi="Book Antiqua" w:cs="Book Antiqua"/>
        </w:rPr>
        <w:t>Hame</w:t>
      </w:r>
      <w:proofErr w:type="spellEnd"/>
      <w:r w:rsidRPr="004815A7">
        <w:rPr>
          <w:rFonts w:ascii="Book Antiqua" w:eastAsia="Book Antiqua" w:hAnsi="Book Antiqua" w:cs="Book Antiqua"/>
        </w:rPr>
        <w:t xml:space="preserve"> SL, </w:t>
      </w:r>
      <w:proofErr w:type="spellStart"/>
      <w:r w:rsidRPr="004815A7">
        <w:rPr>
          <w:rFonts w:ascii="Book Antiqua" w:eastAsia="Book Antiqua" w:hAnsi="Book Antiqua" w:cs="Book Antiqua"/>
        </w:rPr>
        <w:t>Hannafin</w:t>
      </w:r>
      <w:proofErr w:type="spellEnd"/>
      <w:r w:rsidRPr="004815A7">
        <w:rPr>
          <w:rFonts w:ascii="Book Antiqua" w:eastAsia="Book Antiqua" w:hAnsi="Book Antiqua" w:cs="Book Antiqua"/>
        </w:rPr>
        <w:t xml:space="preserve"> JA, </w:t>
      </w:r>
      <w:proofErr w:type="spellStart"/>
      <w:r w:rsidRPr="004815A7">
        <w:rPr>
          <w:rFonts w:ascii="Book Antiqua" w:eastAsia="Book Antiqua" w:hAnsi="Book Antiqua" w:cs="Book Antiqua"/>
        </w:rPr>
        <w:t>Harner</w:t>
      </w:r>
      <w:proofErr w:type="spellEnd"/>
      <w:r w:rsidRPr="004815A7">
        <w:rPr>
          <w:rFonts w:ascii="Book Antiqua" w:eastAsia="Book Antiqua" w:hAnsi="Book Antiqua" w:cs="Book Antiqua"/>
        </w:rPr>
        <w:t xml:space="preserve"> CD, Harris NL </w:t>
      </w:r>
      <w:proofErr w:type="spellStart"/>
      <w:r w:rsidRPr="004815A7">
        <w:rPr>
          <w:rFonts w:ascii="Book Antiqua" w:eastAsia="Book Antiqua" w:hAnsi="Book Antiqua" w:cs="Book Antiqua"/>
        </w:rPr>
        <w:t>Jr</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Hechtman</w:t>
      </w:r>
      <w:proofErr w:type="spellEnd"/>
      <w:r w:rsidRPr="004815A7">
        <w:rPr>
          <w:rFonts w:ascii="Book Antiqua" w:eastAsia="Book Antiqua" w:hAnsi="Book Antiqua" w:cs="Book Antiqua"/>
        </w:rPr>
        <w:t xml:space="preserve"> KS, </w:t>
      </w:r>
      <w:proofErr w:type="spellStart"/>
      <w:r w:rsidRPr="004815A7">
        <w:rPr>
          <w:rFonts w:ascii="Book Antiqua" w:eastAsia="Book Antiqua" w:hAnsi="Book Antiqua" w:cs="Book Antiqua"/>
        </w:rPr>
        <w:t>Hershman</w:t>
      </w:r>
      <w:proofErr w:type="spellEnd"/>
      <w:r w:rsidRPr="004815A7">
        <w:rPr>
          <w:rFonts w:ascii="Book Antiqua" w:eastAsia="Book Antiqua" w:hAnsi="Book Antiqua" w:cs="Book Antiqua"/>
        </w:rPr>
        <w:t xml:space="preserve"> EB, </w:t>
      </w:r>
      <w:proofErr w:type="spellStart"/>
      <w:r w:rsidRPr="004815A7">
        <w:rPr>
          <w:rFonts w:ascii="Book Antiqua" w:eastAsia="Book Antiqua" w:hAnsi="Book Antiqua" w:cs="Book Antiqua"/>
        </w:rPr>
        <w:t>Hoellrich</w:t>
      </w:r>
      <w:proofErr w:type="spellEnd"/>
      <w:r w:rsidRPr="004815A7">
        <w:rPr>
          <w:rFonts w:ascii="Book Antiqua" w:eastAsia="Book Antiqua" w:hAnsi="Book Antiqua" w:cs="Book Antiqua"/>
        </w:rPr>
        <w:t xml:space="preserve"> RG, Hosea TM, Johnson DC, Johnson TS, Jones MH, </w:t>
      </w:r>
      <w:proofErr w:type="spellStart"/>
      <w:r w:rsidRPr="004815A7">
        <w:rPr>
          <w:rFonts w:ascii="Book Antiqua" w:eastAsia="Book Antiqua" w:hAnsi="Book Antiqua" w:cs="Book Antiqua"/>
        </w:rPr>
        <w:t>Kaeding</w:t>
      </w:r>
      <w:proofErr w:type="spellEnd"/>
      <w:r w:rsidRPr="004815A7">
        <w:rPr>
          <w:rFonts w:ascii="Book Antiqua" w:eastAsia="Book Antiqua" w:hAnsi="Book Antiqua" w:cs="Book Antiqua"/>
        </w:rPr>
        <w:t xml:space="preserve"> CC, </w:t>
      </w:r>
      <w:proofErr w:type="spellStart"/>
      <w:r w:rsidRPr="004815A7">
        <w:rPr>
          <w:rFonts w:ascii="Book Antiqua" w:eastAsia="Book Antiqua" w:hAnsi="Book Antiqua" w:cs="Book Antiqua"/>
        </w:rPr>
        <w:t>Kamath</w:t>
      </w:r>
      <w:proofErr w:type="spellEnd"/>
      <w:r w:rsidRPr="004815A7">
        <w:rPr>
          <w:rFonts w:ascii="Book Antiqua" w:eastAsia="Book Antiqua" w:hAnsi="Book Antiqua" w:cs="Book Antiqua"/>
        </w:rPr>
        <w:t xml:space="preserve"> GV, </w:t>
      </w:r>
      <w:proofErr w:type="spellStart"/>
      <w:r w:rsidRPr="004815A7">
        <w:rPr>
          <w:rFonts w:ascii="Book Antiqua" w:eastAsia="Book Antiqua" w:hAnsi="Book Antiqua" w:cs="Book Antiqua"/>
        </w:rPr>
        <w:t>Klootwyk</w:t>
      </w:r>
      <w:proofErr w:type="spellEnd"/>
      <w:r w:rsidRPr="004815A7">
        <w:rPr>
          <w:rFonts w:ascii="Book Antiqua" w:eastAsia="Book Antiqua" w:hAnsi="Book Antiqua" w:cs="Book Antiqua"/>
        </w:rPr>
        <w:t xml:space="preserve"> TE, Levy BA, Ma CB, </w:t>
      </w:r>
      <w:proofErr w:type="spellStart"/>
      <w:r w:rsidRPr="004815A7">
        <w:rPr>
          <w:rFonts w:ascii="Book Antiqua" w:eastAsia="Book Antiqua" w:hAnsi="Book Antiqua" w:cs="Book Antiqua"/>
        </w:rPr>
        <w:t>Maiers</w:t>
      </w:r>
      <w:proofErr w:type="spellEnd"/>
      <w:r w:rsidRPr="004815A7">
        <w:rPr>
          <w:rFonts w:ascii="Book Antiqua" w:eastAsia="Book Antiqua" w:hAnsi="Book Antiqua" w:cs="Book Antiqua"/>
        </w:rPr>
        <w:t xml:space="preserve"> GP 2nd, Marx RG, </w:t>
      </w:r>
      <w:proofErr w:type="spellStart"/>
      <w:r w:rsidRPr="004815A7">
        <w:rPr>
          <w:rFonts w:ascii="Book Antiqua" w:eastAsia="Book Antiqua" w:hAnsi="Book Antiqua" w:cs="Book Antiqua"/>
        </w:rPr>
        <w:t>Matava</w:t>
      </w:r>
      <w:proofErr w:type="spellEnd"/>
      <w:r w:rsidRPr="004815A7">
        <w:rPr>
          <w:rFonts w:ascii="Book Antiqua" w:eastAsia="Book Antiqua" w:hAnsi="Book Antiqua" w:cs="Book Antiqua"/>
        </w:rPr>
        <w:t xml:space="preserve"> MJ, </w:t>
      </w:r>
      <w:proofErr w:type="spellStart"/>
      <w:r w:rsidRPr="004815A7">
        <w:rPr>
          <w:rFonts w:ascii="Book Antiqua" w:eastAsia="Book Antiqua" w:hAnsi="Book Antiqua" w:cs="Book Antiqua"/>
        </w:rPr>
        <w:t>Mathien</w:t>
      </w:r>
      <w:proofErr w:type="spellEnd"/>
      <w:r w:rsidRPr="004815A7">
        <w:rPr>
          <w:rFonts w:ascii="Book Antiqua" w:eastAsia="Book Antiqua" w:hAnsi="Book Antiqua" w:cs="Book Antiqua"/>
        </w:rPr>
        <w:t xml:space="preserve"> GM, McAllister DR, McCarty EC, McCormack RG, Miller BS, Nissen CW, O'Neill DF, Owens BD, Parker RD, </w:t>
      </w:r>
      <w:proofErr w:type="spellStart"/>
      <w:r w:rsidRPr="004815A7">
        <w:rPr>
          <w:rFonts w:ascii="Book Antiqua" w:eastAsia="Book Antiqua" w:hAnsi="Book Antiqua" w:cs="Book Antiqua"/>
        </w:rPr>
        <w:t>Purnell</w:t>
      </w:r>
      <w:proofErr w:type="spellEnd"/>
      <w:r w:rsidRPr="004815A7">
        <w:rPr>
          <w:rFonts w:ascii="Book Antiqua" w:eastAsia="Book Antiqua" w:hAnsi="Book Antiqua" w:cs="Book Antiqua"/>
        </w:rPr>
        <w:t xml:space="preserve"> ML, </w:t>
      </w:r>
      <w:proofErr w:type="spellStart"/>
      <w:r w:rsidRPr="004815A7">
        <w:rPr>
          <w:rFonts w:ascii="Book Antiqua" w:eastAsia="Book Antiqua" w:hAnsi="Book Antiqua" w:cs="Book Antiqua"/>
        </w:rPr>
        <w:t>Ramappa</w:t>
      </w:r>
      <w:proofErr w:type="spellEnd"/>
      <w:r w:rsidRPr="004815A7">
        <w:rPr>
          <w:rFonts w:ascii="Book Antiqua" w:eastAsia="Book Antiqua" w:hAnsi="Book Antiqua" w:cs="Book Antiqua"/>
        </w:rPr>
        <w:t xml:space="preserve"> AJ, </w:t>
      </w:r>
      <w:proofErr w:type="spellStart"/>
      <w:r w:rsidRPr="004815A7">
        <w:rPr>
          <w:rFonts w:ascii="Book Antiqua" w:eastAsia="Book Antiqua" w:hAnsi="Book Antiqua" w:cs="Book Antiqua"/>
        </w:rPr>
        <w:t>Rauh</w:t>
      </w:r>
      <w:proofErr w:type="spellEnd"/>
      <w:r w:rsidRPr="004815A7">
        <w:rPr>
          <w:rFonts w:ascii="Book Antiqua" w:eastAsia="Book Antiqua" w:hAnsi="Book Antiqua" w:cs="Book Antiqua"/>
        </w:rPr>
        <w:t xml:space="preserve"> MA, </w:t>
      </w:r>
      <w:proofErr w:type="spellStart"/>
      <w:r w:rsidRPr="004815A7">
        <w:rPr>
          <w:rFonts w:ascii="Book Antiqua" w:eastAsia="Book Antiqua" w:hAnsi="Book Antiqua" w:cs="Book Antiqua"/>
        </w:rPr>
        <w:t>Rettig</w:t>
      </w:r>
      <w:proofErr w:type="spellEnd"/>
      <w:r w:rsidRPr="004815A7">
        <w:rPr>
          <w:rFonts w:ascii="Book Antiqua" w:eastAsia="Book Antiqua" w:hAnsi="Book Antiqua" w:cs="Book Antiqua"/>
        </w:rPr>
        <w:t xml:space="preserve"> AC, Sekiya JK, Shea KG, Sherman OH, </w:t>
      </w:r>
      <w:proofErr w:type="spellStart"/>
      <w:r w:rsidRPr="004815A7">
        <w:rPr>
          <w:rFonts w:ascii="Book Antiqua" w:eastAsia="Book Antiqua" w:hAnsi="Book Antiqua" w:cs="Book Antiqua"/>
        </w:rPr>
        <w:t>Slauterbeck</w:t>
      </w:r>
      <w:proofErr w:type="spellEnd"/>
      <w:r w:rsidRPr="004815A7">
        <w:rPr>
          <w:rFonts w:ascii="Book Antiqua" w:eastAsia="Book Antiqua" w:hAnsi="Book Antiqua" w:cs="Book Antiqua"/>
        </w:rPr>
        <w:t xml:space="preserve"> JR, Smith MV, Spang JT, Svoboda SJ, Taft TN, </w:t>
      </w:r>
      <w:proofErr w:type="spellStart"/>
      <w:r w:rsidRPr="004815A7">
        <w:rPr>
          <w:rFonts w:ascii="Book Antiqua" w:eastAsia="Book Antiqua" w:hAnsi="Book Antiqua" w:cs="Book Antiqua"/>
        </w:rPr>
        <w:t>Tenuta</w:t>
      </w:r>
      <w:proofErr w:type="spellEnd"/>
      <w:r w:rsidRPr="004815A7">
        <w:rPr>
          <w:rFonts w:ascii="Book Antiqua" w:eastAsia="Book Antiqua" w:hAnsi="Book Antiqua" w:cs="Book Antiqua"/>
        </w:rPr>
        <w:t xml:space="preserve"> JJ, </w:t>
      </w:r>
      <w:proofErr w:type="spellStart"/>
      <w:r w:rsidRPr="004815A7">
        <w:rPr>
          <w:rFonts w:ascii="Book Antiqua" w:eastAsia="Book Antiqua" w:hAnsi="Book Antiqua" w:cs="Book Antiqua"/>
        </w:rPr>
        <w:t>Tingstad</w:t>
      </w:r>
      <w:proofErr w:type="spellEnd"/>
      <w:r w:rsidRPr="004815A7">
        <w:rPr>
          <w:rFonts w:ascii="Book Antiqua" w:eastAsia="Book Antiqua" w:hAnsi="Book Antiqua" w:cs="Book Antiqua"/>
        </w:rPr>
        <w:t xml:space="preserve"> EM, Vidal AF, </w:t>
      </w:r>
      <w:proofErr w:type="spellStart"/>
      <w:r w:rsidRPr="004815A7">
        <w:rPr>
          <w:rFonts w:ascii="Book Antiqua" w:eastAsia="Book Antiqua" w:hAnsi="Book Antiqua" w:cs="Book Antiqua"/>
        </w:rPr>
        <w:t>Viskontas</w:t>
      </w:r>
      <w:proofErr w:type="spellEnd"/>
      <w:r w:rsidRPr="004815A7">
        <w:rPr>
          <w:rFonts w:ascii="Book Antiqua" w:eastAsia="Book Antiqua" w:hAnsi="Book Antiqua" w:cs="Book Antiqua"/>
        </w:rPr>
        <w:t xml:space="preserve"> DG, White RA, Williams JS Jr, Wolcott ML, Wolf BR, York JJ. Subsequent Surgery </w:t>
      </w:r>
      <w:proofErr w:type="gramStart"/>
      <w:r w:rsidRPr="004815A7">
        <w:rPr>
          <w:rFonts w:ascii="Book Antiqua" w:eastAsia="Book Antiqua" w:hAnsi="Book Antiqua" w:cs="Book Antiqua"/>
        </w:rPr>
        <w:t>After</w:t>
      </w:r>
      <w:proofErr w:type="gramEnd"/>
      <w:r w:rsidRPr="004815A7">
        <w:rPr>
          <w:rFonts w:ascii="Book Antiqua" w:eastAsia="Book Antiqua" w:hAnsi="Book Antiqua" w:cs="Book Antiqua"/>
        </w:rPr>
        <w:t xml:space="preserve"> Revision Anterior Cruciate Ligament Reconstruction: Rates and Risk Factors From a Multicenter Cohort.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2017; </w:t>
      </w:r>
      <w:r w:rsidRPr="004815A7">
        <w:rPr>
          <w:rFonts w:ascii="Book Antiqua" w:eastAsia="Book Antiqua" w:hAnsi="Book Antiqua" w:cs="Book Antiqua"/>
          <w:b/>
        </w:rPr>
        <w:t>45</w:t>
      </w:r>
      <w:r w:rsidRPr="004815A7">
        <w:rPr>
          <w:rFonts w:ascii="Book Antiqua" w:eastAsia="Book Antiqua" w:hAnsi="Book Antiqua" w:cs="Book Antiqua"/>
        </w:rPr>
        <w:t>: 2068-2076 [PMID: 28557557 DOI: 10.1177/0363546517707207]</w:t>
      </w:r>
    </w:p>
    <w:p w14:paraId="5E96FC64"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6 </w:t>
      </w:r>
      <w:proofErr w:type="spellStart"/>
      <w:r w:rsidRPr="004815A7">
        <w:rPr>
          <w:rFonts w:ascii="Book Antiqua" w:eastAsia="Book Antiqua" w:hAnsi="Book Antiqua" w:cs="Book Antiqua"/>
          <w:b/>
        </w:rPr>
        <w:t>Paterno</w:t>
      </w:r>
      <w:proofErr w:type="spellEnd"/>
      <w:r w:rsidRPr="004815A7">
        <w:rPr>
          <w:rFonts w:ascii="Book Antiqua" w:eastAsia="Book Antiqua" w:hAnsi="Book Antiqua" w:cs="Book Antiqua"/>
          <w:b/>
        </w:rPr>
        <w:t xml:space="preserve"> MV</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Rauh</w:t>
      </w:r>
      <w:proofErr w:type="spellEnd"/>
      <w:r w:rsidRPr="004815A7">
        <w:rPr>
          <w:rFonts w:ascii="Book Antiqua" w:eastAsia="Book Antiqua" w:hAnsi="Book Antiqua" w:cs="Book Antiqua"/>
        </w:rPr>
        <w:t xml:space="preserve"> MJ, Schmitt LC, Ford KR, Hewett TE. </w:t>
      </w:r>
      <w:proofErr w:type="gramStart"/>
      <w:r w:rsidRPr="004815A7">
        <w:rPr>
          <w:rFonts w:ascii="Book Antiqua" w:eastAsia="Book Antiqua" w:hAnsi="Book Antiqua" w:cs="Book Antiqua"/>
        </w:rPr>
        <w:t>Incidence of contralateral and ipsilateral anterior cruciate ligament (ACL) injury after primary ACL reconstruction and return to sport.</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Clin J Sport Med</w:t>
      </w:r>
      <w:r w:rsidRPr="004815A7">
        <w:rPr>
          <w:rFonts w:ascii="Book Antiqua" w:eastAsia="Book Antiqua" w:hAnsi="Book Antiqua" w:cs="Book Antiqua"/>
        </w:rPr>
        <w:t xml:space="preserve"> 2012; </w:t>
      </w:r>
      <w:r w:rsidRPr="004815A7">
        <w:rPr>
          <w:rFonts w:ascii="Book Antiqua" w:eastAsia="Book Antiqua" w:hAnsi="Book Antiqua" w:cs="Book Antiqua"/>
          <w:b/>
        </w:rPr>
        <w:t>22</w:t>
      </w:r>
      <w:r w:rsidRPr="004815A7">
        <w:rPr>
          <w:rFonts w:ascii="Book Antiqua" w:eastAsia="Book Antiqua" w:hAnsi="Book Antiqua" w:cs="Book Antiqua"/>
        </w:rPr>
        <w:t>: 116-121 [PMID: 22343967 DOI: 10.1097/JSM.0b013e318246ef9e]</w:t>
      </w:r>
    </w:p>
    <w:p w14:paraId="615D7041" w14:textId="77777777" w:rsidR="00E81CD4" w:rsidRPr="004815A7" w:rsidRDefault="00017BB9">
      <w:pPr>
        <w:spacing w:line="360" w:lineRule="auto"/>
        <w:jc w:val="both"/>
        <w:rPr>
          <w:rFonts w:ascii="Book Antiqua" w:eastAsia="Book Antiqua" w:hAnsi="Book Antiqua" w:cs="Book Antiqua"/>
          <w:lang w:val="es-AR"/>
        </w:rPr>
      </w:pPr>
      <w:proofErr w:type="gramStart"/>
      <w:r w:rsidRPr="004815A7">
        <w:rPr>
          <w:rFonts w:ascii="Book Antiqua" w:eastAsia="Book Antiqua" w:hAnsi="Book Antiqua" w:cs="Book Antiqua"/>
        </w:rPr>
        <w:t xml:space="preserve">7 </w:t>
      </w:r>
      <w:proofErr w:type="spellStart"/>
      <w:r w:rsidRPr="004815A7">
        <w:rPr>
          <w:rFonts w:ascii="Book Antiqua" w:eastAsia="Book Antiqua" w:hAnsi="Book Antiqua" w:cs="Book Antiqua"/>
          <w:b/>
        </w:rPr>
        <w:t>Hettrich</w:t>
      </w:r>
      <w:proofErr w:type="spellEnd"/>
      <w:r w:rsidRPr="004815A7">
        <w:rPr>
          <w:rFonts w:ascii="Book Antiqua" w:eastAsia="Book Antiqua" w:hAnsi="Book Antiqua" w:cs="Book Antiqua"/>
          <w:b/>
        </w:rPr>
        <w:t xml:space="preserve"> CM</w:t>
      </w:r>
      <w:r w:rsidRPr="004815A7">
        <w:rPr>
          <w:rFonts w:ascii="Book Antiqua" w:eastAsia="Book Antiqua" w:hAnsi="Book Antiqua" w:cs="Book Antiqua"/>
        </w:rPr>
        <w:t>, Dunn WR, Reinke EK; MOON Group, Spindler KP.</w:t>
      </w:r>
      <w:proofErr w:type="gramEnd"/>
      <w:r w:rsidRPr="004815A7">
        <w:rPr>
          <w:rFonts w:ascii="Book Antiqua" w:eastAsia="Book Antiqua" w:hAnsi="Book Antiqua" w:cs="Book Antiqua"/>
        </w:rPr>
        <w:t xml:space="preserve"> The rate of subsequent surgery and predictors after anterior cruciate ligament reconstruction: two- and 6-year follow-up results from a multicenter cohort. </w:t>
      </w:r>
      <w:r w:rsidRPr="004815A7">
        <w:rPr>
          <w:rFonts w:ascii="Book Antiqua" w:eastAsia="Book Antiqua" w:hAnsi="Book Antiqua" w:cs="Book Antiqua"/>
          <w:i/>
          <w:lang w:val="es-AR"/>
        </w:rPr>
        <w:t>Am J Sports Med</w:t>
      </w:r>
      <w:r w:rsidRPr="004815A7">
        <w:rPr>
          <w:rFonts w:ascii="Book Antiqua" w:eastAsia="Book Antiqua" w:hAnsi="Book Antiqua" w:cs="Book Antiqua"/>
          <w:lang w:val="es-AR"/>
        </w:rPr>
        <w:t xml:space="preserve"> 2013; </w:t>
      </w:r>
      <w:r w:rsidRPr="004815A7">
        <w:rPr>
          <w:rFonts w:ascii="Book Antiqua" w:eastAsia="Book Antiqua" w:hAnsi="Book Antiqua" w:cs="Book Antiqua"/>
          <w:b/>
          <w:lang w:val="es-AR"/>
        </w:rPr>
        <w:t>41</w:t>
      </w:r>
      <w:r w:rsidRPr="004815A7">
        <w:rPr>
          <w:rFonts w:ascii="Book Antiqua" w:eastAsia="Book Antiqua" w:hAnsi="Book Antiqua" w:cs="Book Antiqua"/>
          <w:lang w:val="es-AR"/>
        </w:rPr>
        <w:t>: 1534-1540 [PMID: 23722056 DOI: 10.1177/0363546513490277]</w:t>
      </w:r>
    </w:p>
    <w:p w14:paraId="58A844FA"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lang w:val="es-AR"/>
        </w:rPr>
        <w:t xml:space="preserve">8 </w:t>
      </w:r>
      <w:r w:rsidRPr="004815A7">
        <w:rPr>
          <w:rFonts w:ascii="Book Antiqua" w:eastAsia="Book Antiqua" w:hAnsi="Book Antiqua" w:cs="Book Antiqua"/>
          <w:b/>
          <w:lang w:val="es-AR"/>
        </w:rPr>
        <w:t>Costa-Paz M</w:t>
      </w:r>
      <w:r w:rsidRPr="004815A7">
        <w:rPr>
          <w:rFonts w:ascii="Book Antiqua" w:eastAsia="Book Antiqua" w:hAnsi="Book Antiqua" w:cs="Book Antiqua"/>
          <w:lang w:val="es-AR"/>
        </w:rPr>
        <w:t xml:space="preserve">, Garcia-Mansilla I, Marciano S, Ayerza MA, Muscolo DL. </w:t>
      </w:r>
      <w:proofErr w:type="gramStart"/>
      <w:r w:rsidRPr="004815A7">
        <w:rPr>
          <w:rFonts w:ascii="Book Antiqua" w:eastAsia="Book Antiqua" w:hAnsi="Book Antiqua" w:cs="Book Antiqua"/>
        </w:rPr>
        <w:t>Knee-related quality of life, functional results and osteoarthritis at a minimum of 20</w:t>
      </w:r>
      <w:r w:rsidRPr="004815A7">
        <w:t> </w:t>
      </w:r>
      <w:r w:rsidRPr="004815A7">
        <w:rPr>
          <w:rFonts w:ascii="Book Antiqua" w:eastAsia="Book Antiqua" w:hAnsi="Book Antiqua" w:cs="Book Antiqua"/>
        </w:rPr>
        <w:t>years' follow-up after anterior cruciate ligament reconstruction.</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Knee</w:t>
      </w:r>
      <w:r w:rsidRPr="004815A7">
        <w:rPr>
          <w:rFonts w:ascii="Book Antiqua" w:eastAsia="Book Antiqua" w:hAnsi="Book Antiqua" w:cs="Book Antiqua"/>
        </w:rPr>
        <w:t xml:space="preserve"> 2019; </w:t>
      </w:r>
      <w:r w:rsidRPr="004815A7">
        <w:rPr>
          <w:rFonts w:ascii="Book Antiqua" w:eastAsia="Book Antiqua" w:hAnsi="Book Antiqua" w:cs="Book Antiqua"/>
          <w:b/>
        </w:rPr>
        <w:t>26</w:t>
      </w:r>
      <w:r w:rsidRPr="004815A7">
        <w:rPr>
          <w:rFonts w:ascii="Book Antiqua" w:eastAsia="Book Antiqua" w:hAnsi="Book Antiqua" w:cs="Book Antiqua"/>
        </w:rPr>
        <w:t>: 666-672 [PMID: 31103415 DOI: 10.1016/j.knee.2019.04.010]</w:t>
      </w:r>
    </w:p>
    <w:p w14:paraId="4A6B2314"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9 </w:t>
      </w:r>
      <w:r w:rsidRPr="004815A7">
        <w:rPr>
          <w:rFonts w:ascii="Book Antiqua" w:eastAsia="Book Antiqua" w:hAnsi="Book Antiqua" w:cs="Book Antiqua"/>
          <w:b/>
        </w:rPr>
        <w:t>Lynch AD</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Logerstedt</w:t>
      </w:r>
      <w:proofErr w:type="spellEnd"/>
      <w:r w:rsidRPr="004815A7">
        <w:rPr>
          <w:rFonts w:ascii="Book Antiqua" w:eastAsia="Book Antiqua" w:hAnsi="Book Antiqua" w:cs="Book Antiqua"/>
        </w:rPr>
        <w:t xml:space="preserve"> DS, </w:t>
      </w:r>
      <w:proofErr w:type="spellStart"/>
      <w:r w:rsidRPr="004815A7">
        <w:rPr>
          <w:rFonts w:ascii="Book Antiqua" w:eastAsia="Book Antiqua" w:hAnsi="Book Antiqua" w:cs="Book Antiqua"/>
        </w:rPr>
        <w:t>Grindem</w:t>
      </w:r>
      <w:proofErr w:type="spellEnd"/>
      <w:r w:rsidRPr="004815A7">
        <w:rPr>
          <w:rFonts w:ascii="Book Antiqua" w:eastAsia="Book Antiqua" w:hAnsi="Book Antiqua" w:cs="Book Antiqua"/>
        </w:rPr>
        <w:t xml:space="preserve"> H, </w:t>
      </w:r>
      <w:proofErr w:type="spellStart"/>
      <w:r w:rsidRPr="004815A7">
        <w:rPr>
          <w:rFonts w:ascii="Book Antiqua" w:eastAsia="Book Antiqua" w:hAnsi="Book Antiqua" w:cs="Book Antiqua"/>
        </w:rPr>
        <w:t>Eitzen</w:t>
      </w:r>
      <w:proofErr w:type="spellEnd"/>
      <w:r w:rsidRPr="004815A7">
        <w:rPr>
          <w:rFonts w:ascii="Book Antiqua" w:eastAsia="Book Antiqua" w:hAnsi="Book Antiqua" w:cs="Book Antiqua"/>
        </w:rPr>
        <w:t xml:space="preserve"> I, Hicks GE, Axe MJ, </w:t>
      </w:r>
      <w:proofErr w:type="spellStart"/>
      <w:r w:rsidRPr="004815A7">
        <w:rPr>
          <w:rFonts w:ascii="Book Antiqua" w:eastAsia="Book Antiqua" w:hAnsi="Book Antiqua" w:cs="Book Antiqua"/>
        </w:rPr>
        <w:t>Engebretsen</w:t>
      </w:r>
      <w:proofErr w:type="spellEnd"/>
      <w:r w:rsidRPr="004815A7">
        <w:rPr>
          <w:rFonts w:ascii="Book Antiqua" w:eastAsia="Book Antiqua" w:hAnsi="Book Antiqua" w:cs="Book Antiqua"/>
        </w:rPr>
        <w:t xml:space="preserve"> L, </w:t>
      </w:r>
      <w:proofErr w:type="spellStart"/>
      <w:r w:rsidRPr="004815A7">
        <w:rPr>
          <w:rFonts w:ascii="Book Antiqua" w:eastAsia="Book Antiqua" w:hAnsi="Book Antiqua" w:cs="Book Antiqua"/>
        </w:rPr>
        <w:t>Risberg</w:t>
      </w:r>
      <w:proofErr w:type="spellEnd"/>
      <w:r w:rsidRPr="004815A7">
        <w:rPr>
          <w:rFonts w:ascii="Book Antiqua" w:eastAsia="Book Antiqua" w:hAnsi="Book Antiqua" w:cs="Book Antiqua"/>
        </w:rPr>
        <w:t xml:space="preserve"> MA, Snyder-</w:t>
      </w:r>
      <w:proofErr w:type="spellStart"/>
      <w:r w:rsidRPr="004815A7">
        <w:rPr>
          <w:rFonts w:ascii="Book Antiqua" w:eastAsia="Book Antiqua" w:hAnsi="Book Antiqua" w:cs="Book Antiqua"/>
        </w:rPr>
        <w:t>Mackler</w:t>
      </w:r>
      <w:proofErr w:type="spellEnd"/>
      <w:r w:rsidRPr="004815A7">
        <w:rPr>
          <w:rFonts w:ascii="Book Antiqua" w:eastAsia="Book Antiqua" w:hAnsi="Book Antiqua" w:cs="Book Antiqua"/>
        </w:rPr>
        <w:t xml:space="preserve"> L. Consensus criteria for defining 'successful outcome' after ACL injury and reconstruction: a Delaware-Oslo ACL cohort investigation.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2015; </w:t>
      </w:r>
      <w:r w:rsidRPr="004815A7">
        <w:rPr>
          <w:rFonts w:ascii="Book Antiqua" w:eastAsia="Book Antiqua" w:hAnsi="Book Antiqua" w:cs="Book Antiqua"/>
          <w:b/>
        </w:rPr>
        <w:t>49</w:t>
      </w:r>
      <w:r w:rsidRPr="004815A7">
        <w:rPr>
          <w:rFonts w:ascii="Book Antiqua" w:eastAsia="Book Antiqua" w:hAnsi="Book Antiqua" w:cs="Book Antiqua"/>
        </w:rPr>
        <w:t>: 335-342 [PMID: 23881894 DOI: 10.1136/bjsports-2013-092299]</w:t>
      </w:r>
    </w:p>
    <w:p w14:paraId="0B2DA490"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lastRenderedPageBreak/>
        <w:t xml:space="preserve">10 </w:t>
      </w:r>
      <w:r w:rsidRPr="004815A7">
        <w:rPr>
          <w:rFonts w:ascii="Book Antiqua" w:eastAsia="Book Antiqua" w:hAnsi="Book Antiqua" w:cs="Book Antiqua"/>
          <w:b/>
        </w:rPr>
        <w:t>Ardern CL</w:t>
      </w:r>
      <w:r w:rsidRPr="004815A7">
        <w:rPr>
          <w:rFonts w:ascii="Book Antiqua" w:eastAsia="Book Antiqua" w:hAnsi="Book Antiqua" w:cs="Book Antiqua"/>
        </w:rPr>
        <w:t xml:space="preserve">, Glasgow P, </w:t>
      </w:r>
      <w:proofErr w:type="spellStart"/>
      <w:r w:rsidRPr="004815A7">
        <w:rPr>
          <w:rFonts w:ascii="Book Antiqua" w:eastAsia="Book Antiqua" w:hAnsi="Book Antiqua" w:cs="Book Antiqua"/>
        </w:rPr>
        <w:t>Schneiders</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Witvrouw</w:t>
      </w:r>
      <w:proofErr w:type="spellEnd"/>
      <w:r w:rsidRPr="004815A7">
        <w:rPr>
          <w:rFonts w:ascii="Book Antiqua" w:eastAsia="Book Antiqua" w:hAnsi="Book Antiqua" w:cs="Book Antiqua"/>
        </w:rPr>
        <w:t xml:space="preserve"> E, </w:t>
      </w:r>
      <w:proofErr w:type="spellStart"/>
      <w:r w:rsidRPr="004815A7">
        <w:rPr>
          <w:rFonts w:ascii="Book Antiqua" w:eastAsia="Book Antiqua" w:hAnsi="Book Antiqua" w:cs="Book Antiqua"/>
        </w:rPr>
        <w:t>Clarsen</w:t>
      </w:r>
      <w:proofErr w:type="spellEnd"/>
      <w:r w:rsidRPr="004815A7">
        <w:rPr>
          <w:rFonts w:ascii="Book Antiqua" w:eastAsia="Book Antiqua" w:hAnsi="Book Antiqua" w:cs="Book Antiqua"/>
        </w:rPr>
        <w:t xml:space="preserve"> B, Cools A, </w:t>
      </w:r>
      <w:proofErr w:type="spellStart"/>
      <w:r w:rsidRPr="004815A7">
        <w:rPr>
          <w:rFonts w:ascii="Book Antiqua" w:eastAsia="Book Antiqua" w:hAnsi="Book Antiqua" w:cs="Book Antiqua"/>
        </w:rPr>
        <w:t>Gojanovic</w:t>
      </w:r>
      <w:proofErr w:type="spellEnd"/>
      <w:r w:rsidRPr="004815A7">
        <w:rPr>
          <w:rFonts w:ascii="Book Antiqua" w:eastAsia="Book Antiqua" w:hAnsi="Book Antiqua" w:cs="Book Antiqua"/>
        </w:rPr>
        <w:t xml:space="preserve"> B, Griffin S, Khan KM, </w:t>
      </w:r>
      <w:proofErr w:type="spellStart"/>
      <w:r w:rsidRPr="004815A7">
        <w:rPr>
          <w:rFonts w:ascii="Book Antiqua" w:eastAsia="Book Antiqua" w:hAnsi="Book Antiqua" w:cs="Book Antiqua"/>
        </w:rPr>
        <w:t>Moksnes</w:t>
      </w:r>
      <w:proofErr w:type="spellEnd"/>
      <w:r w:rsidRPr="004815A7">
        <w:rPr>
          <w:rFonts w:ascii="Book Antiqua" w:eastAsia="Book Antiqua" w:hAnsi="Book Antiqua" w:cs="Book Antiqua"/>
        </w:rPr>
        <w:t xml:space="preserve"> H, </w:t>
      </w:r>
      <w:proofErr w:type="spellStart"/>
      <w:r w:rsidRPr="004815A7">
        <w:rPr>
          <w:rFonts w:ascii="Book Antiqua" w:eastAsia="Book Antiqua" w:hAnsi="Book Antiqua" w:cs="Book Antiqua"/>
        </w:rPr>
        <w:t>Mutch</w:t>
      </w:r>
      <w:proofErr w:type="spellEnd"/>
      <w:r w:rsidRPr="004815A7">
        <w:rPr>
          <w:rFonts w:ascii="Book Antiqua" w:eastAsia="Book Antiqua" w:hAnsi="Book Antiqua" w:cs="Book Antiqua"/>
        </w:rPr>
        <w:t xml:space="preserve"> SA, Phillips N, </w:t>
      </w:r>
      <w:proofErr w:type="spellStart"/>
      <w:r w:rsidRPr="004815A7">
        <w:rPr>
          <w:rFonts w:ascii="Book Antiqua" w:eastAsia="Book Antiqua" w:hAnsi="Book Antiqua" w:cs="Book Antiqua"/>
        </w:rPr>
        <w:t>Reurink</w:t>
      </w:r>
      <w:proofErr w:type="spellEnd"/>
      <w:r w:rsidRPr="004815A7">
        <w:rPr>
          <w:rFonts w:ascii="Book Antiqua" w:eastAsia="Book Antiqua" w:hAnsi="Book Antiqua" w:cs="Book Antiqua"/>
        </w:rPr>
        <w:t xml:space="preserve"> G, Sadler R, </w:t>
      </w:r>
      <w:proofErr w:type="spellStart"/>
      <w:r w:rsidRPr="004815A7">
        <w:rPr>
          <w:rFonts w:ascii="Book Antiqua" w:eastAsia="Book Antiqua" w:hAnsi="Book Antiqua" w:cs="Book Antiqua"/>
        </w:rPr>
        <w:t>Silbernagel</w:t>
      </w:r>
      <w:proofErr w:type="spellEnd"/>
      <w:r w:rsidRPr="004815A7">
        <w:rPr>
          <w:rFonts w:ascii="Book Antiqua" w:eastAsia="Book Antiqua" w:hAnsi="Book Antiqua" w:cs="Book Antiqua"/>
        </w:rPr>
        <w:t xml:space="preserve"> KG, </w:t>
      </w:r>
      <w:proofErr w:type="spellStart"/>
      <w:r w:rsidRPr="004815A7">
        <w:rPr>
          <w:rFonts w:ascii="Book Antiqua" w:eastAsia="Book Antiqua" w:hAnsi="Book Antiqua" w:cs="Book Antiqua"/>
        </w:rPr>
        <w:t>Thorborg</w:t>
      </w:r>
      <w:proofErr w:type="spellEnd"/>
      <w:r w:rsidRPr="004815A7">
        <w:rPr>
          <w:rFonts w:ascii="Book Antiqua" w:eastAsia="Book Antiqua" w:hAnsi="Book Antiqua" w:cs="Book Antiqua"/>
        </w:rPr>
        <w:t xml:space="preserve"> K, </w:t>
      </w:r>
      <w:proofErr w:type="spellStart"/>
      <w:r w:rsidRPr="004815A7">
        <w:rPr>
          <w:rFonts w:ascii="Book Antiqua" w:eastAsia="Book Antiqua" w:hAnsi="Book Antiqua" w:cs="Book Antiqua"/>
        </w:rPr>
        <w:t>Wangensteen</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Wilk</w:t>
      </w:r>
      <w:proofErr w:type="spellEnd"/>
      <w:r w:rsidRPr="004815A7">
        <w:rPr>
          <w:rFonts w:ascii="Book Antiqua" w:eastAsia="Book Antiqua" w:hAnsi="Book Antiqua" w:cs="Book Antiqua"/>
        </w:rPr>
        <w:t xml:space="preserve"> KE, </w:t>
      </w:r>
      <w:proofErr w:type="spellStart"/>
      <w:r w:rsidRPr="004815A7">
        <w:rPr>
          <w:rFonts w:ascii="Book Antiqua" w:eastAsia="Book Antiqua" w:hAnsi="Book Antiqua" w:cs="Book Antiqua"/>
        </w:rPr>
        <w:t>Bizzini</w:t>
      </w:r>
      <w:proofErr w:type="spellEnd"/>
      <w:r w:rsidRPr="004815A7">
        <w:rPr>
          <w:rFonts w:ascii="Book Antiqua" w:eastAsia="Book Antiqua" w:hAnsi="Book Antiqua" w:cs="Book Antiqua"/>
        </w:rPr>
        <w:t xml:space="preserve"> M. 2016 Consensus statement on return to sport from the First World Congress in Sports Physical Therapy, Bern.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2016; </w:t>
      </w:r>
      <w:r w:rsidRPr="004815A7">
        <w:rPr>
          <w:rFonts w:ascii="Book Antiqua" w:eastAsia="Book Antiqua" w:hAnsi="Book Antiqua" w:cs="Book Antiqua"/>
          <w:b/>
        </w:rPr>
        <w:t>50</w:t>
      </w:r>
      <w:r w:rsidRPr="004815A7">
        <w:rPr>
          <w:rFonts w:ascii="Book Antiqua" w:eastAsia="Book Antiqua" w:hAnsi="Book Antiqua" w:cs="Book Antiqua"/>
        </w:rPr>
        <w:t>: 853-864 [PMID: 27226389 DOI: 10.1136/bjsports-2016-096278]</w:t>
      </w:r>
    </w:p>
    <w:p w14:paraId="710EEA2C"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11 </w:t>
      </w:r>
      <w:proofErr w:type="spellStart"/>
      <w:r w:rsidRPr="004815A7">
        <w:rPr>
          <w:rFonts w:ascii="Book Antiqua" w:eastAsia="Book Antiqua" w:hAnsi="Book Antiqua" w:cs="Book Antiqua"/>
          <w:b/>
        </w:rPr>
        <w:t>Ardern</w:t>
      </w:r>
      <w:proofErr w:type="spellEnd"/>
      <w:r w:rsidRPr="004815A7">
        <w:rPr>
          <w:rFonts w:ascii="Book Antiqua" w:eastAsia="Book Antiqua" w:hAnsi="Book Antiqua" w:cs="Book Antiqua"/>
          <w:b/>
        </w:rPr>
        <w:t xml:space="preserve"> CL</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Österberg</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Tagesson</w:t>
      </w:r>
      <w:proofErr w:type="spellEnd"/>
      <w:r w:rsidRPr="004815A7">
        <w:rPr>
          <w:rFonts w:ascii="Book Antiqua" w:eastAsia="Book Antiqua" w:hAnsi="Book Antiqua" w:cs="Book Antiqua"/>
        </w:rPr>
        <w:t xml:space="preserve"> S, </w:t>
      </w:r>
      <w:proofErr w:type="spellStart"/>
      <w:r w:rsidRPr="004815A7">
        <w:rPr>
          <w:rFonts w:ascii="Book Antiqua" w:eastAsia="Book Antiqua" w:hAnsi="Book Antiqua" w:cs="Book Antiqua"/>
        </w:rPr>
        <w:t>Gauffin</w:t>
      </w:r>
      <w:proofErr w:type="spellEnd"/>
      <w:r w:rsidRPr="004815A7">
        <w:rPr>
          <w:rFonts w:ascii="Book Antiqua" w:eastAsia="Book Antiqua" w:hAnsi="Book Antiqua" w:cs="Book Antiqua"/>
        </w:rPr>
        <w:t xml:space="preserve"> H, Webster KE, </w:t>
      </w:r>
      <w:proofErr w:type="spellStart"/>
      <w:r w:rsidRPr="004815A7">
        <w:rPr>
          <w:rFonts w:ascii="Book Antiqua" w:eastAsia="Book Antiqua" w:hAnsi="Book Antiqua" w:cs="Book Antiqua"/>
        </w:rPr>
        <w:t>Kvist</w:t>
      </w:r>
      <w:proofErr w:type="spellEnd"/>
      <w:r w:rsidRPr="004815A7">
        <w:rPr>
          <w:rFonts w:ascii="Book Antiqua" w:eastAsia="Book Antiqua" w:hAnsi="Book Antiqua" w:cs="Book Antiqua"/>
        </w:rPr>
        <w:t xml:space="preserve"> J. </w:t>
      </w:r>
      <w:proofErr w:type="gramStart"/>
      <w:r w:rsidRPr="004815A7">
        <w:rPr>
          <w:rFonts w:ascii="Book Antiqua" w:eastAsia="Book Antiqua" w:hAnsi="Book Antiqua" w:cs="Book Antiqua"/>
        </w:rPr>
        <w:t>The impact of psychological readiness to return to sport and recreational activities after anterior cruciate ligament reconstruction.</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2014; </w:t>
      </w:r>
      <w:r w:rsidRPr="004815A7">
        <w:rPr>
          <w:rFonts w:ascii="Book Antiqua" w:eastAsia="Book Antiqua" w:hAnsi="Book Antiqua" w:cs="Book Antiqua"/>
          <w:b/>
        </w:rPr>
        <w:t>48</w:t>
      </w:r>
      <w:r w:rsidRPr="004815A7">
        <w:rPr>
          <w:rFonts w:ascii="Book Antiqua" w:eastAsia="Book Antiqua" w:hAnsi="Book Antiqua" w:cs="Book Antiqua"/>
        </w:rPr>
        <w:t>: 1613-1619 [PMID: 25293342 DOI: 10.1136/bjsports-2014-093842]</w:t>
      </w:r>
    </w:p>
    <w:p w14:paraId="643A8D39"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12 </w:t>
      </w:r>
      <w:r w:rsidRPr="004815A7">
        <w:rPr>
          <w:rFonts w:ascii="Book Antiqua" w:eastAsia="Book Antiqua" w:hAnsi="Book Antiqua" w:cs="Book Antiqua"/>
          <w:b/>
        </w:rPr>
        <w:t>Ardern CL</w:t>
      </w:r>
      <w:r w:rsidRPr="004815A7">
        <w:rPr>
          <w:rFonts w:ascii="Book Antiqua" w:eastAsia="Book Antiqua" w:hAnsi="Book Antiqua" w:cs="Book Antiqua"/>
        </w:rPr>
        <w:t>, Taylor NF, Feller JA, Webster KE.</w:t>
      </w:r>
      <w:proofErr w:type="gramEnd"/>
      <w:r w:rsidRPr="004815A7">
        <w:rPr>
          <w:rFonts w:ascii="Book Antiqua" w:eastAsia="Book Antiqua" w:hAnsi="Book Antiqua" w:cs="Book Antiqua"/>
        </w:rPr>
        <w:t xml:space="preserve"> </w:t>
      </w:r>
      <w:proofErr w:type="gramStart"/>
      <w:r w:rsidRPr="004815A7">
        <w:rPr>
          <w:rFonts w:ascii="Book Antiqua" w:eastAsia="Book Antiqua" w:hAnsi="Book Antiqua" w:cs="Book Antiqua"/>
        </w:rPr>
        <w:t>Return-to-sport outcomes at 2 to 7 years after anterior cruciate ligament reconstruction surgery.</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2012; </w:t>
      </w:r>
      <w:r w:rsidRPr="004815A7">
        <w:rPr>
          <w:rFonts w:ascii="Book Antiqua" w:eastAsia="Book Antiqua" w:hAnsi="Book Antiqua" w:cs="Book Antiqua"/>
          <w:b/>
        </w:rPr>
        <w:t>40</w:t>
      </w:r>
      <w:r w:rsidRPr="004815A7">
        <w:rPr>
          <w:rFonts w:ascii="Book Antiqua" w:eastAsia="Book Antiqua" w:hAnsi="Book Antiqua" w:cs="Book Antiqua"/>
        </w:rPr>
        <w:t>: 41-48 [PMID: 21946441 DOI: 10.1177/0363546511422999]</w:t>
      </w:r>
    </w:p>
    <w:p w14:paraId="3548ABA2"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13 </w:t>
      </w:r>
      <w:r w:rsidRPr="004815A7">
        <w:rPr>
          <w:rFonts w:ascii="Book Antiqua" w:eastAsia="Book Antiqua" w:hAnsi="Book Antiqua" w:cs="Book Antiqua"/>
          <w:b/>
        </w:rPr>
        <w:t>Brophy RH</w:t>
      </w:r>
      <w:r w:rsidRPr="004815A7">
        <w:rPr>
          <w:rFonts w:ascii="Book Antiqua" w:eastAsia="Book Antiqua" w:hAnsi="Book Antiqua" w:cs="Book Antiqua"/>
        </w:rPr>
        <w:t xml:space="preserve">, Schmitz L, Wright RW, Dunn WR, Parker RD, </w:t>
      </w:r>
      <w:proofErr w:type="spellStart"/>
      <w:r w:rsidRPr="004815A7">
        <w:rPr>
          <w:rFonts w:ascii="Book Antiqua" w:eastAsia="Book Antiqua" w:hAnsi="Book Antiqua" w:cs="Book Antiqua"/>
        </w:rPr>
        <w:t>Andrish</w:t>
      </w:r>
      <w:proofErr w:type="spellEnd"/>
      <w:r w:rsidRPr="004815A7">
        <w:rPr>
          <w:rFonts w:ascii="Book Antiqua" w:eastAsia="Book Antiqua" w:hAnsi="Book Antiqua" w:cs="Book Antiqua"/>
        </w:rPr>
        <w:t xml:space="preserve"> JT, McCarty EC, Spindler KP. Return to play and future ACL injury risk after ACL reconstruction in soccer athletes from the Multicenter </w:t>
      </w:r>
      <w:proofErr w:type="spellStart"/>
      <w:r w:rsidRPr="004815A7">
        <w:rPr>
          <w:rFonts w:ascii="Book Antiqua" w:eastAsia="Book Antiqua" w:hAnsi="Book Antiqua" w:cs="Book Antiqua"/>
        </w:rPr>
        <w:t>Orthopaedic</w:t>
      </w:r>
      <w:proofErr w:type="spellEnd"/>
      <w:r w:rsidRPr="004815A7">
        <w:rPr>
          <w:rFonts w:ascii="Book Antiqua" w:eastAsia="Book Antiqua" w:hAnsi="Book Antiqua" w:cs="Book Antiqua"/>
        </w:rPr>
        <w:t xml:space="preserve"> Outcomes Network (MOON) group.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2012; </w:t>
      </w:r>
      <w:r w:rsidRPr="004815A7">
        <w:rPr>
          <w:rFonts w:ascii="Book Antiqua" w:eastAsia="Book Antiqua" w:hAnsi="Book Antiqua" w:cs="Book Antiqua"/>
          <w:b/>
        </w:rPr>
        <w:t>40</w:t>
      </w:r>
      <w:r w:rsidRPr="004815A7">
        <w:rPr>
          <w:rFonts w:ascii="Book Antiqua" w:eastAsia="Book Antiqua" w:hAnsi="Book Antiqua" w:cs="Book Antiqua"/>
        </w:rPr>
        <w:t>: 2517-2522 [PMID: 23002201 DOI: 10.1177/0363546512459476]</w:t>
      </w:r>
    </w:p>
    <w:p w14:paraId="3FED3D38"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14 </w:t>
      </w:r>
      <w:r w:rsidRPr="004815A7">
        <w:rPr>
          <w:rFonts w:ascii="Book Antiqua" w:eastAsia="Book Antiqua" w:hAnsi="Book Antiqua" w:cs="Book Antiqua"/>
          <w:b/>
        </w:rPr>
        <w:t>Erickson BJ</w:t>
      </w:r>
      <w:r w:rsidRPr="004815A7">
        <w:rPr>
          <w:rFonts w:ascii="Book Antiqua" w:eastAsia="Book Antiqua" w:hAnsi="Book Antiqua" w:cs="Book Antiqua"/>
        </w:rPr>
        <w:t xml:space="preserve">, Harris JD, </w:t>
      </w:r>
      <w:proofErr w:type="spellStart"/>
      <w:r w:rsidRPr="004815A7">
        <w:rPr>
          <w:rFonts w:ascii="Book Antiqua" w:eastAsia="Book Antiqua" w:hAnsi="Book Antiqua" w:cs="Book Antiqua"/>
        </w:rPr>
        <w:t>Cvetanovich</w:t>
      </w:r>
      <w:proofErr w:type="spellEnd"/>
      <w:r w:rsidRPr="004815A7">
        <w:rPr>
          <w:rFonts w:ascii="Book Antiqua" w:eastAsia="Book Antiqua" w:hAnsi="Book Antiqua" w:cs="Book Antiqua"/>
        </w:rPr>
        <w:t xml:space="preserve"> GL, Bach BR, Bush-Joseph CA, Abrams GD, Gupta AK, McCormick FM, Cole BJ. </w:t>
      </w:r>
      <w:proofErr w:type="gramStart"/>
      <w:r w:rsidRPr="004815A7">
        <w:rPr>
          <w:rFonts w:ascii="Book Antiqua" w:eastAsia="Book Antiqua" w:hAnsi="Book Antiqua" w:cs="Book Antiqua"/>
        </w:rPr>
        <w:t>Performance and Return to Sport After Anterior Cruciate Ligament Reconstruction in Male Major League Soccer Players.</w:t>
      </w:r>
      <w:proofErr w:type="gram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i/>
        </w:rPr>
        <w:t>Orthop</w:t>
      </w:r>
      <w:proofErr w:type="spellEnd"/>
      <w:r w:rsidRPr="004815A7">
        <w:rPr>
          <w:rFonts w:ascii="Book Antiqua" w:eastAsia="Book Antiqua" w:hAnsi="Book Antiqua" w:cs="Book Antiqua"/>
          <w:i/>
        </w:rPr>
        <w:t xml:space="preserve"> J Sports Med</w:t>
      </w:r>
      <w:r w:rsidRPr="004815A7">
        <w:rPr>
          <w:rFonts w:ascii="Book Antiqua" w:eastAsia="Book Antiqua" w:hAnsi="Book Antiqua" w:cs="Book Antiqua"/>
        </w:rPr>
        <w:t xml:space="preserve"> 2013; </w:t>
      </w:r>
      <w:r w:rsidRPr="004815A7">
        <w:rPr>
          <w:rFonts w:ascii="Book Antiqua" w:eastAsia="Book Antiqua" w:hAnsi="Book Antiqua" w:cs="Book Antiqua"/>
          <w:b/>
        </w:rPr>
        <w:t>1</w:t>
      </w:r>
      <w:r w:rsidRPr="004815A7">
        <w:rPr>
          <w:rFonts w:ascii="Book Antiqua" w:eastAsia="Book Antiqua" w:hAnsi="Book Antiqua" w:cs="Book Antiqua"/>
        </w:rPr>
        <w:t>: 2325967113497189 [PMID: 26535238 DOI: 10.1177/2325967113497189]</w:t>
      </w:r>
    </w:p>
    <w:p w14:paraId="0B525F3E"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15 </w:t>
      </w:r>
      <w:proofErr w:type="spellStart"/>
      <w:r w:rsidRPr="004815A7">
        <w:rPr>
          <w:rFonts w:ascii="Book Antiqua" w:eastAsia="Book Antiqua" w:hAnsi="Book Antiqua" w:cs="Book Antiqua"/>
          <w:b/>
        </w:rPr>
        <w:t>Musahl</w:t>
      </w:r>
      <w:proofErr w:type="spellEnd"/>
      <w:r w:rsidRPr="004815A7">
        <w:rPr>
          <w:rFonts w:ascii="Book Antiqua" w:eastAsia="Book Antiqua" w:hAnsi="Book Antiqua" w:cs="Book Antiqua"/>
          <w:b/>
        </w:rPr>
        <w:t xml:space="preserve"> V,</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Karlsson</w:t>
      </w:r>
      <w:proofErr w:type="spellEnd"/>
      <w:r w:rsidRPr="004815A7">
        <w:rPr>
          <w:rFonts w:ascii="Book Antiqua" w:eastAsia="Book Antiqua" w:hAnsi="Book Antiqua" w:cs="Book Antiqua"/>
        </w:rPr>
        <w:t xml:space="preserve"> J, </w:t>
      </w:r>
      <w:proofErr w:type="spellStart"/>
      <w:r w:rsidRPr="004815A7">
        <w:rPr>
          <w:rFonts w:ascii="Book Antiqua" w:eastAsia="Book Antiqua" w:hAnsi="Book Antiqua" w:cs="Book Antiqua"/>
        </w:rPr>
        <w:t>Krutsch</w:t>
      </w:r>
      <w:proofErr w:type="spellEnd"/>
      <w:r w:rsidRPr="004815A7">
        <w:rPr>
          <w:rFonts w:ascii="Book Antiqua" w:eastAsia="Book Antiqua" w:hAnsi="Book Antiqua" w:cs="Book Antiqua"/>
        </w:rPr>
        <w:t xml:space="preserve"> W, </w:t>
      </w:r>
      <w:proofErr w:type="spellStart"/>
      <w:r w:rsidRPr="004815A7">
        <w:rPr>
          <w:rFonts w:ascii="Book Antiqua" w:eastAsia="Book Antiqua" w:hAnsi="Book Antiqua" w:cs="Book Antiqua"/>
        </w:rPr>
        <w:t>Mandelbaum</w:t>
      </w:r>
      <w:proofErr w:type="spellEnd"/>
      <w:r w:rsidRPr="004815A7">
        <w:rPr>
          <w:rFonts w:ascii="Book Antiqua" w:eastAsia="Book Antiqua" w:hAnsi="Book Antiqua" w:cs="Book Antiqua"/>
        </w:rPr>
        <w:t xml:space="preserve"> BR, </w:t>
      </w:r>
      <w:proofErr w:type="spellStart"/>
      <w:r w:rsidRPr="004815A7">
        <w:rPr>
          <w:rFonts w:ascii="Book Antiqua" w:eastAsia="Book Antiqua" w:hAnsi="Book Antiqua" w:cs="Book Antiqua"/>
        </w:rPr>
        <w:t>Espregueira</w:t>
      </w:r>
      <w:proofErr w:type="spellEnd"/>
      <w:r w:rsidRPr="004815A7">
        <w:rPr>
          <w:rFonts w:ascii="Book Antiqua" w:eastAsia="Book Antiqua" w:hAnsi="Book Antiqua" w:cs="Book Antiqua"/>
        </w:rPr>
        <w:t xml:space="preserve">-Mendes J, </w:t>
      </w:r>
      <w:proofErr w:type="spellStart"/>
      <w:r w:rsidRPr="004815A7">
        <w:rPr>
          <w:rFonts w:ascii="Book Antiqua" w:eastAsia="Book Antiqua" w:hAnsi="Book Antiqua" w:cs="Book Antiqua"/>
        </w:rPr>
        <w:t>d’Hooghe</w:t>
      </w:r>
      <w:proofErr w:type="spellEnd"/>
      <w:r w:rsidRPr="004815A7">
        <w:rPr>
          <w:rFonts w:ascii="Book Antiqua" w:eastAsia="Book Antiqua" w:hAnsi="Book Antiqua" w:cs="Book Antiqua"/>
        </w:rPr>
        <w:t xml:space="preserve"> P. Return to Play in Football: An Evidence-based Approach. </w:t>
      </w:r>
      <w:proofErr w:type="gramStart"/>
      <w:r w:rsidRPr="004815A7">
        <w:rPr>
          <w:rFonts w:ascii="Book Antiqua" w:eastAsia="Book Antiqua" w:hAnsi="Book Antiqua" w:cs="Book Antiqua"/>
        </w:rPr>
        <w:t>Springer; 2018.</w:t>
      </w:r>
      <w:proofErr w:type="gramEnd"/>
      <w:r w:rsidRPr="004815A7">
        <w:rPr>
          <w:rFonts w:ascii="Book Antiqua" w:eastAsia="Book Antiqua" w:hAnsi="Book Antiqua" w:cs="Book Antiqua"/>
        </w:rPr>
        <w:t xml:space="preserve"> 987 p. [DOI</w:t>
      </w:r>
      <w:proofErr w:type="gramStart"/>
      <w:r w:rsidRPr="004815A7">
        <w:rPr>
          <w:rFonts w:ascii="Book Antiqua" w:eastAsia="Book Antiqua" w:hAnsi="Book Antiqua" w:cs="Book Antiqua"/>
        </w:rPr>
        <w:t>:10.1007</w:t>
      </w:r>
      <w:proofErr w:type="gramEnd"/>
      <w:r w:rsidRPr="004815A7">
        <w:rPr>
          <w:rFonts w:ascii="Book Antiqua" w:eastAsia="Book Antiqua" w:hAnsi="Book Antiqua" w:cs="Book Antiqua"/>
        </w:rPr>
        <w:t>/978-3-662-55713-6]</w:t>
      </w:r>
    </w:p>
    <w:p w14:paraId="721C9574"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16 </w:t>
      </w:r>
      <w:proofErr w:type="spellStart"/>
      <w:r w:rsidRPr="004815A7">
        <w:rPr>
          <w:rFonts w:ascii="Book Antiqua" w:eastAsia="Book Antiqua" w:hAnsi="Book Antiqua" w:cs="Book Antiqua"/>
          <w:b/>
        </w:rPr>
        <w:t>Grassi</w:t>
      </w:r>
      <w:proofErr w:type="spellEnd"/>
      <w:r w:rsidRPr="004815A7">
        <w:rPr>
          <w:rFonts w:ascii="Book Antiqua" w:eastAsia="Book Antiqua" w:hAnsi="Book Antiqua" w:cs="Book Antiqua"/>
          <w:b/>
        </w:rPr>
        <w:t xml:space="preserve"> A</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Zaffagnini</w:t>
      </w:r>
      <w:proofErr w:type="spellEnd"/>
      <w:r w:rsidRPr="004815A7">
        <w:rPr>
          <w:rFonts w:ascii="Book Antiqua" w:eastAsia="Book Antiqua" w:hAnsi="Book Antiqua" w:cs="Book Antiqua"/>
        </w:rPr>
        <w:t xml:space="preserve"> S, </w:t>
      </w:r>
      <w:proofErr w:type="spellStart"/>
      <w:r w:rsidRPr="004815A7">
        <w:rPr>
          <w:rFonts w:ascii="Book Antiqua" w:eastAsia="Book Antiqua" w:hAnsi="Book Antiqua" w:cs="Book Antiqua"/>
        </w:rPr>
        <w:t>Marcheggiani</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Muccioli</w:t>
      </w:r>
      <w:proofErr w:type="spellEnd"/>
      <w:r w:rsidRPr="004815A7">
        <w:rPr>
          <w:rFonts w:ascii="Book Antiqua" w:eastAsia="Book Antiqua" w:hAnsi="Book Antiqua" w:cs="Book Antiqua"/>
        </w:rPr>
        <w:t xml:space="preserve"> GM, </w:t>
      </w:r>
      <w:proofErr w:type="spellStart"/>
      <w:r w:rsidRPr="004815A7">
        <w:rPr>
          <w:rFonts w:ascii="Book Antiqua" w:eastAsia="Book Antiqua" w:hAnsi="Book Antiqua" w:cs="Book Antiqua"/>
        </w:rPr>
        <w:t>Neri</w:t>
      </w:r>
      <w:proofErr w:type="spellEnd"/>
      <w:r w:rsidRPr="004815A7">
        <w:rPr>
          <w:rFonts w:ascii="Book Antiqua" w:eastAsia="Book Antiqua" w:hAnsi="Book Antiqua" w:cs="Book Antiqua"/>
        </w:rPr>
        <w:t xml:space="preserve"> MP, Della Villa S, </w:t>
      </w:r>
      <w:proofErr w:type="spellStart"/>
      <w:r w:rsidRPr="004815A7">
        <w:rPr>
          <w:rFonts w:ascii="Book Antiqua" w:eastAsia="Book Antiqua" w:hAnsi="Book Antiqua" w:cs="Book Antiqua"/>
        </w:rPr>
        <w:t>Marcacci</w:t>
      </w:r>
      <w:proofErr w:type="spellEnd"/>
      <w:r w:rsidRPr="004815A7">
        <w:rPr>
          <w:rFonts w:ascii="Book Antiqua" w:eastAsia="Book Antiqua" w:hAnsi="Book Antiqua" w:cs="Book Antiqua"/>
        </w:rPr>
        <w:t xml:space="preserve"> M. After revision anterior cruciate ligament reconstruction, who returns to sport? </w:t>
      </w:r>
      <w:proofErr w:type="gramStart"/>
      <w:r w:rsidRPr="004815A7">
        <w:rPr>
          <w:rFonts w:ascii="Book Antiqua" w:eastAsia="Book Antiqua" w:hAnsi="Book Antiqua" w:cs="Book Antiqua"/>
        </w:rPr>
        <w:t>A systematic review and meta-analysis.</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2015; </w:t>
      </w:r>
      <w:r w:rsidRPr="004815A7">
        <w:rPr>
          <w:rFonts w:ascii="Book Antiqua" w:eastAsia="Book Antiqua" w:hAnsi="Book Antiqua" w:cs="Book Antiqua"/>
          <w:b/>
        </w:rPr>
        <w:t>49</w:t>
      </w:r>
      <w:r w:rsidRPr="004815A7">
        <w:rPr>
          <w:rFonts w:ascii="Book Antiqua" w:eastAsia="Book Antiqua" w:hAnsi="Book Antiqua" w:cs="Book Antiqua"/>
        </w:rPr>
        <w:t>: 1295-1304 [PMID: 26062956 DOI: 10.1136/bjsports-2014-094089]</w:t>
      </w:r>
    </w:p>
    <w:p w14:paraId="4D9E6B5E"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lastRenderedPageBreak/>
        <w:t xml:space="preserve">17 </w:t>
      </w:r>
      <w:r w:rsidRPr="004815A7">
        <w:rPr>
          <w:rFonts w:ascii="Book Antiqua" w:eastAsia="Book Antiqua" w:hAnsi="Book Antiqua" w:cs="Book Antiqua"/>
          <w:b/>
        </w:rPr>
        <w:t>Feller J</w:t>
      </w:r>
      <w:r w:rsidRPr="004815A7">
        <w:rPr>
          <w:rFonts w:ascii="Book Antiqua" w:eastAsia="Book Antiqua" w:hAnsi="Book Antiqua" w:cs="Book Antiqua"/>
        </w:rPr>
        <w:t>, Webster KE.</w:t>
      </w:r>
      <w:proofErr w:type="gramEnd"/>
      <w:r w:rsidRPr="004815A7">
        <w:rPr>
          <w:rFonts w:ascii="Book Antiqua" w:eastAsia="Book Antiqua" w:hAnsi="Book Antiqua" w:cs="Book Antiqua"/>
        </w:rPr>
        <w:t xml:space="preserve"> Return to sport following anterior cruciate ligament reconstruction. </w:t>
      </w:r>
      <w:proofErr w:type="spellStart"/>
      <w:r w:rsidRPr="004815A7">
        <w:rPr>
          <w:rFonts w:ascii="Book Antiqua" w:eastAsia="Book Antiqua" w:hAnsi="Book Antiqua" w:cs="Book Antiqua"/>
          <w:i/>
        </w:rPr>
        <w:t>Int</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Orthop</w:t>
      </w:r>
      <w:proofErr w:type="spellEnd"/>
      <w:r w:rsidRPr="004815A7">
        <w:rPr>
          <w:rFonts w:ascii="Book Antiqua" w:eastAsia="Book Antiqua" w:hAnsi="Book Antiqua" w:cs="Book Antiqua"/>
        </w:rPr>
        <w:t xml:space="preserve"> 2013; </w:t>
      </w:r>
      <w:r w:rsidRPr="004815A7">
        <w:rPr>
          <w:rFonts w:ascii="Book Antiqua" w:eastAsia="Book Antiqua" w:hAnsi="Book Antiqua" w:cs="Book Antiqua"/>
          <w:b/>
        </w:rPr>
        <w:t>37</w:t>
      </w:r>
      <w:r w:rsidRPr="004815A7">
        <w:rPr>
          <w:rFonts w:ascii="Book Antiqua" w:eastAsia="Book Antiqua" w:hAnsi="Book Antiqua" w:cs="Book Antiqua"/>
        </w:rPr>
        <w:t>: 285-290 [PMID: 23138966 DOI: 10.1007/s00264-012-1690-7]</w:t>
      </w:r>
    </w:p>
    <w:p w14:paraId="5189C219"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18 </w:t>
      </w:r>
      <w:r w:rsidRPr="004815A7">
        <w:rPr>
          <w:rFonts w:ascii="Book Antiqua" w:eastAsia="Book Antiqua" w:hAnsi="Book Antiqua" w:cs="Book Antiqua"/>
          <w:b/>
        </w:rPr>
        <w:t>Webster KE</w:t>
      </w:r>
      <w:r w:rsidRPr="005D2544">
        <w:rPr>
          <w:rFonts w:ascii="Book Antiqua" w:eastAsia="Book Antiqua" w:hAnsi="Book Antiqua" w:cs="Book Antiqua"/>
        </w:rPr>
        <w:t xml:space="preserve">, </w:t>
      </w:r>
      <w:r w:rsidRPr="004815A7">
        <w:rPr>
          <w:rFonts w:ascii="Book Antiqua" w:eastAsia="Book Antiqua" w:hAnsi="Book Antiqua" w:cs="Book Antiqua"/>
        </w:rPr>
        <w:t>Feller JA, Leigh WB, Richmond AK. Younger Patients Are at Increased Risk for Graft Rupture and Contralateral Injury After Anterior Cruciate Ligament Reconstruction [DOI</w:t>
      </w:r>
      <w:proofErr w:type="gramStart"/>
      <w:r w:rsidRPr="004815A7">
        <w:rPr>
          <w:rFonts w:ascii="Book Antiqua" w:eastAsia="Book Antiqua" w:hAnsi="Book Antiqua" w:cs="Book Antiqua"/>
        </w:rPr>
        <w:t>:10.1177</w:t>
      </w:r>
      <w:proofErr w:type="gramEnd"/>
      <w:r w:rsidRPr="004815A7">
        <w:rPr>
          <w:rFonts w:ascii="Book Antiqua" w:eastAsia="Book Antiqua" w:hAnsi="Book Antiqua" w:cs="Book Antiqua"/>
        </w:rPr>
        <w:t>/0363546513517540]</w:t>
      </w:r>
    </w:p>
    <w:p w14:paraId="2CE827D4"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19 </w:t>
      </w:r>
      <w:r w:rsidRPr="004815A7">
        <w:rPr>
          <w:rFonts w:ascii="Book Antiqua" w:eastAsia="Book Antiqua" w:hAnsi="Book Antiqua" w:cs="Book Antiqua"/>
          <w:b/>
        </w:rPr>
        <w:t>Ardern CL</w:t>
      </w:r>
      <w:r w:rsidRPr="004815A7">
        <w:rPr>
          <w:rFonts w:ascii="Book Antiqua" w:eastAsia="Book Antiqua" w:hAnsi="Book Antiqua" w:cs="Book Antiqua"/>
        </w:rPr>
        <w:t>, Webster KE, Taylor NF, Feller JA.</w:t>
      </w:r>
      <w:proofErr w:type="gramEnd"/>
      <w:r w:rsidRPr="004815A7">
        <w:rPr>
          <w:rFonts w:ascii="Book Antiqua" w:eastAsia="Book Antiqua" w:hAnsi="Book Antiqua" w:cs="Book Antiqua"/>
        </w:rPr>
        <w:t xml:space="preserve"> Return to sport following anterior cruciate ligament reconstruction surgery: a systematic review and meta-analysis of the state of play.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2011; </w:t>
      </w:r>
      <w:r w:rsidRPr="004815A7">
        <w:rPr>
          <w:rFonts w:ascii="Book Antiqua" w:eastAsia="Book Antiqua" w:hAnsi="Book Antiqua" w:cs="Book Antiqua"/>
          <w:b/>
        </w:rPr>
        <w:t>45</w:t>
      </w:r>
      <w:r w:rsidRPr="004815A7">
        <w:rPr>
          <w:rFonts w:ascii="Book Antiqua" w:eastAsia="Book Antiqua" w:hAnsi="Book Antiqua" w:cs="Book Antiqua"/>
        </w:rPr>
        <w:t>: 596-606 [PMID: 21398310 DOI: 10.1136/bjsm.2010.076364]</w:t>
      </w:r>
    </w:p>
    <w:p w14:paraId="614CB553"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20 </w:t>
      </w:r>
      <w:r w:rsidRPr="004815A7">
        <w:rPr>
          <w:rFonts w:ascii="Book Antiqua" w:eastAsia="Book Antiqua" w:hAnsi="Book Antiqua" w:cs="Book Antiqua"/>
          <w:b/>
        </w:rPr>
        <w:t>Ardern CL</w:t>
      </w:r>
      <w:r w:rsidRPr="004815A7">
        <w:rPr>
          <w:rFonts w:ascii="Book Antiqua" w:eastAsia="Book Antiqua" w:hAnsi="Book Antiqua" w:cs="Book Antiqua"/>
        </w:rPr>
        <w:t>, Taylor NF, Feller JA, Webster KE.</w:t>
      </w:r>
      <w:proofErr w:type="gramEnd"/>
      <w:r w:rsidRPr="004815A7">
        <w:rPr>
          <w:rFonts w:ascii="Book Antiqua" w:eastAsia="Book Antiqua" w:hAnsi="Book Antiqua" w:cs="Book Antiqua"/>
        </w:rPr>
        <w:t xml:space="preserve"> Fifty-five per cent return to competitive sport following anterior cruciate ligament reconstruction surgery: an updated systematic review and meta-analysis including aspects of physical functioning and contextual factors.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2014; </w:t>
      </w:r>
      <w:r w:rsidRPr="004815A7">
        <w:rPr>
          <w:rFonts w:ascii="Book Antiqua" w:eastAsia="Book Antiqua" w:hAnsi="Book Antiqua" w:cs="Book Antiqua"/>
          <w:b/>
        </w:rPr>
        <w:t>48</w:t>
      </w:r>
      <w:r w:rsidRPr="004815A7">
        <w:rPr>
          <w:rFonts w:ascii="Book Antiqua" w:eastAsia="Book Antiqua" w:hAnsi="Book Antiqua" w:cs="Book Antiqua"/>
        </w:rPr>
        <w:t>: 1543-1552 [PMID: 25157180 DOI: 10.1136/bjsports-2013-093398]</w:t>
      </w:r>
    </w:p>
    <w:p w14:paraId="56D50BAA"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21 </w:t>
      </w:r>
      <w:r w:rsidRPr="004815A7">
        <w:rPr>
          <w:rFonts w:ascii="Book Antiqua" w:eastAsia="Book Antiqua" w:hAnsi="Book Antiqua" w:cs="Book Antiqua"/>
          <w:b/>
        </w:rPr>
        <w:t>Lai CCH</w:t>
      </w:r>
      <w:r w:rsidRPr="004815A7">
        <w:rPr>
          <w:rFonts w:ascii="Book Antiqua" w:eastAsia="Book Antiqua" w:hAnsi="Book Antiqua" w:cs="Book Antiqua"/>
        </w:rPr>
        <w:t xml:space="preserve">, Ardern CL, Feller JA, Webster KE. Eighty-three per cent of elite athletes return to preinjury sport after anterior cruciate ligament reconstruction: a systematic review with meta-analysis of return to sport rates, graft rupture rates and performance outcomes.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2018; </w:t>
      </w:r>
      <w:r w:rsidRPr="004815A7">
        <w:rPr>
          <w:rFonts w:ascii="Book Antiqua" w:eastAsia="Book Antiqua" w:hAnsi="Book Antiqua" w:cs="Book Antiqua"/>
          <w:b/>
        </w:rPr>
        <w:t>52</w:t>
      </w:r>
      <w:r w:rsidRPr="004815A7">
        <w:rPr>
          <w:rFonts w:ascii="Book Antiqua" w:eastAsia="Book Antiqua" w:hAnsi="Book Antiqua" w:cs="Book Antiqua"/>
        </w:rPr>
        <w:t>: 128-138 [PMID: 28223305 DOI: 10.1136/bjsports-2016-096836]</w:t>
      </w:r>
    </w:p>
    <w:p w14:paraId="462D62C8"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22 </w:t>
      </w:r>
      <w:r w:rsidRPr="004815A7">
        <w:rPr>
          <w:rFonts w:ascii="Book Antiqua" w:eastAsia="Book Antiqua" w:hAnsi="Book Antiqua" w:cs="Book Antiqua"/>
          <w:b/>
        </w:rPr>
        <w:t>Ardern CL</w:t>
      </w:r>
      <w:r w:rsidRPr="004815A7">
        <w:rPr>
          <w:rFonts w:ascii="Book Antiqua" w:eastAsia="Book Antiqua" w:hAnsi="Book Antiqua" w:cs="Book Antiqua"/>
        </w:rPr>
        <w:t>, Taylor NF, Feller JA, Whitehead TS, Webster KE.</w:t>
      </w:r>
      <w:proofErr w:type="gramEnd"/>
      <w:r w:rsidRPr="004815A7">
        <w:rPr>
          <w:rFonts w:ascii="Book Antiqua" w:eastAsia="Book Antiqua" w:hAnsi="Book Antiqua" w:cs="Book Antiqua"/>
        </w:rPr>
        <w:t xml:space="preserve"> Psychological responses matter in returning to preinjury level of sport after anterior cruciate ligament reconstruction surgery.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2013; </w:t>
      </w:r>
      <w:r w:rsidRPr="004815A7">
        <w:rPr>
          <w:rFonts w:ascii="Book Antiqua" w:eastAsia="Book Antiqua" w:hAnsi="Book Antiqua" w:cs="Book Antiqua"/>
          <w:b/>
        </w:rPr>
        <w:t>41</w:t>
      </w:r>
      <w:r w:rsidRPr="004815A7">
        <w:rPr>
          <w:rFonts w:ascii="Book Antiqua" w:eastAsia="Book Antiqua" w:hAnsi="Book Antiqua" w:cs="Book Antiqua"/>
        </w:rPr>
        <w:t>: 1549-1558 [PMID: 23733635 DOI: 10.1177/0363546513489284]</w:t>
      </w:r>
    </w:p>
    <w:p w14:paraId="56336D52"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23 </w:t>
      </w:r>
      <w:proofErr w:type="spellStart"/>
      <w:r w:rsidRPr="004815A7">
        <w:rPr>
          <w:rFonts w:ascii="Book Antiqua" w:eastAsia="Book Antiqua" w:hAnsi="Book Antiqua" w:cs="Book Antiqua"/>
          <w:b/>
        </w:rPr>
        <w:t>Kvist</w:t>
      </w:r>
      <w:proofErr w:type="spellEnd"/>
      <w:r w:rsidRPr="004815A7">
        <w:rPr>
          <w:rFonts w:ascii="Book Antiqua" w:eastAsia="Book Antiqua" w:hAnsi="Book Antiqua" w:cs="Book Antiqua"/>
          <w:b/>
        </w:rPr>
        <w:t xml:space="preserve"> J</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Österberg</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Gauffin</w:t>
      </w:r>
      <w:proofErr w:type="spellEnd"/>
      <w:r w:rsidRPr="004815A7">
        <w:rPr>
          <w:rFonts w:ascii="Book Antiqua" w:eastAsia="Book Antiqua" w:hAnsi="Book Antiqua" w:cs="Book Antiqua"/>
        </w:rPr>
        <w:t xml:space="preserve"> H, </w:t>
      </w:r>
      <w:proofErr w:type="spellStart"/>
      <w:r w:rsidRPr="004815A7">
        <w:rPr>
          <w:rFonts w:ascii="Book Antiqua" w:eastAsia="Book Antiqua" w:hAnsi="Book Antiqua" w:cs="Book Antiqua"/>
        </w:rPr>
        <w:t>Tagesson</w:t>
      </w:r>
      <w:proofErr w:type="spellEnd"/>
      <w:r w:rsidRPr="004815A7">
        <w:rPr>
          <w:rFonts w:ascii="Book Antiqua" w:eastAsia="Book Antiqua" w:hAnsi="Book Antiqua" w:cs="Book Antiqua"/>
        </w:rPr>
        <w:t xml:space="preserve"> S, Webster K, Ardern C. Translation and measurement properties of the Swedish version of ACL-Return to Sports after Injury questionnaire. </w:t>
      </w:r>
      <w:proofErr w:type="spellStart"/>
      <w:r w:rsidRPr="004815A7">
        <w:rPr>
          <w:rFonts w:ascii="Book Antiqua" w:eastAsia="Book Antiqua" w:hAnsi="Book Antiqua" w:cs="Book Antiqua"/>
          <w:i/>
        </w:rPr>
        <w:t>Scand</w:t>
      </w:r>
      <w:proofErr w:type="spellEnd"/>
      <w:r w:rsidRPr="004815A7">
        <w:rPr>
          <w:rFonts w:ascii="Book Antiqua" w:eastAsia="Book Antiqua" w:hAnsi="Book Antiqua" w:cs="Book Antiqua"/>
          <w:i/>
        </w:rPr>
        <w:t xml:space="preserve"> J Med </w:t>
      </w:r>
      <w:proofErr w:type="spellStart"/>
      <w:r w:rsidRPr="004815A7">
        <w:rPr>
          <w:rFonts w:ascii="Book Antiqua" w:eastAsia="Book Antiqua" w:hAnsi="Book Antiqua" w:cs="Book Antiqua"/>
          <w:i/>
        </w:rPr>
        <w:t>Sci</w:t>
      </w:r>
      <w:proofErr w:type="spellEnd"/>
      <w:r w:rsidRPr="004815A7">
        <w:rPr>
          <w:rFonts w:ascii="Book Antiqua" w:eastAsia="Book Antiqua" w:hAnsi="Book Antiqua" w:cs="Book Antiqua"/>
          <w:i/>
        </w:rPr>
        <w:t xml:space="preserve"> Sports</w:t>
      </w:r>
      <w:r w:rsidRPr="004815A7">
        <w:rPr>
          <w:rFonts w:ascii="Book Antiqua" w:eastAsia="Book Antiqua" w:hAnsi="Book Antiqua" w:cs="Book Antiqua"/>
        </w:rPr>
        <w:t xml:space="preserve"> 2013; </w:t>
      </w:r>
      <w:r w:rsidRPr="004815A7">
        <w:rPr>
          <w:rFonts w:ascii="Book Antiqua" w:eastAsia="Book Antiqua" w:hAnsi="Book Antiqua" w:cs="Book Antiqua"/>
          <w:b/>
        </w:rPr>
        <w:t>23</w:t>
      </w:r>
      <w:r w:rsidRPr="004815A7">
        <w:rPr>
          <w:rFonts w:ascii="Book Antiqua" w:eastAsia="Book Antiqua" w:hAnsi="Book Antiqua" w:cs="Book Antiqua"/>
        </w:rPr>
        <w:t>: 568-575 [PMID: 22257241 DOI: 10.1111/j.1600-0838.2011.01438.x]</w:t>
      </w:r>
    </w:p>
    <w:p w14:paraId="0DF5B464"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lastRenderedPageBreak/>
        <w:t xml:space="preserve">24 </w:t>
      </w:r>
      <w:r w:rsidRPr="004815A7">
        <w:rPr>
          <w:rFonts w:ascii="Book Antiqua" w:eastAsia="Book Antiqua" w:hAnsi="Book Antiqua" w:cs="Book Antiqua"/>
          <w:b/>
        </w:rPr>
        <w:t>Webster KE</w:t>
      </w:r>
      <w:r w:rsidRPr="004815A7">
        <w:rPr>
          <w:rFonts w:ascii="Book Antiqua" w:eastAsia="Book Antiqua" w:hAnsi="Book Antiqua" w:cs="Book Antiqua"/>
        </w:rPr>
        <w:t xml:space="preserve">, Feller JA, Lambros C. Development and preliminary validation of a scale to measure the psychological impact of returning to sport following anterior cruciate ligament reconstruction surgery. </w:t>
      </w:r>
      <w:proofErr w:type="spellStart"/>
      <w:r w:rsidRPr="004815A7">
        <w:rPr>
          <w:rFonts w:ascii="Book Antiqua" w:eastAsia="Book Antiqua" w:hAnsi="Book Antiqua" w:cs="Book Antiqua"/>
          <w:i/>
        </w:rPr>
        <w:t>Phys</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Ther</w:t>
      </w:r>
      <w:proofErr w:type="spellEnd"/>
      <w:r w:rsidRPr="004815A7">
        <w:rPr>
          <w:rFonts w:ascii="Book Antiqua" w:eastAsia="Book Antiqua" w:hAnsi="Book Antiqua" w:cs="Book Antiqua"/>
          <w:i/>
        </w:rPr>
        <w:t xml:space="preserve"> Sport</w:t>
      </w:r>
      <w:r w:rsidRPr="004815A7">
        <w:rPr>
          <w:rFonts w:ascii="Book Antiqua" w:eastAsia="Book Antiqua" w:hAnsi="Book Antiqua" w:cs="Book Antiqua"/>
        </w:rPr>
        <w:t xml:space="preserve"> 2008; </w:t>
      </w:r>
      <w:r w:rsidRPr="004815A7">
        <w:rPr>
          <w:rFonts w:ascii="Book Antiqua" w:eastAsia="Book Antiqua" w:hAnsi="Book Antiqua" w:cs="Book Antiqua"/>
          <w:b/>
        </w:rPr>
        <w:t>9</w:t>
      </w:r>
      <w:r w:rsidRPr="004815A7">
        <w:rPr>
          <w:rFonts w:ascii="Book Antiqua" w:eastAsia="Book Antiqua" w:hAnsi="Book Antiqua" w:cs="Book Antiqua"/>
        </w:rPr>
        <w:t>: 9-15 [PMID: 19083699 DOI: 10.1016/j.ptsp.2007.09.003]</w:t>
      </w:r>
    </w:p>
    <w:p w14:paraId="26160C63"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25 </w:t>
      </w:r>
      <w:r w:rsidRPr="004815A7">
        <w:rPr>
          <w:rFonts w:ascii="Book Antiqua" w:eastAsia="Book Antiqua" w:hAnsi="Book Antiqua" w:cs="Book Antiqua"/>
          <w:b/>
        </w:rPr>
        <w:t>Langford JL</w:t>
      </w:r>
      <w:r w:rsidRPr="004815A7">
        <w:rPr>
          <w:rFonts w:ascii="Book Antiqua" w:eastAsia="Book Antiqua" w:hAnsi="Book Antiqua" w:cs="Book Antiqua"/>
        </w:rPr>
        <w:t xml:space="preserve">, Webster KE, Feller JA. </w:t>
      </w:r>
      <w:proofErr w:type="gramStart"/>
      <w:r w:rsidRPr="004815A7">
        <w:rPr>
          <w:rFonts w:ascii="Book Antiqua" w:eastAsia="Book Antiqua" w:hAnsi="Book Antiqua" w:cs="Book Antiqua"/>
        </w:rPr>
        <w:t>A prospective longitudinal study to assess psychological changes following anterior cruciate ligament reconstruction surgery.</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Br J Sports Med</w:t>
      </w:r>
      <w:r w:rsidRPr="004815A7">
        <w:rPr>
          <w:rFonts w:ascii="Book Antiqua" w:eastAsia="Book Antiqua" w:hAnsi="Book Antiqua" w:cs="Book Antiqua"/>
        </w:rPr>
        <w:t xml:space="preserve"> 2009; </w:t>
      </w:r>
      <w:r w:rsidRPr="004815A7">
        <w:rPr>
          <w:rFonts w:ascii="Book Antiqua" w:eastAsia="Book Antiqua" w:hAnsi="Book Antiqua" w:cs="Book Antiqua"/>
          <w:b/>
        </w:rPr>
        <w:t>43</w:t>
      </w:r>
      <w:r w:rsidRPr="004815A7">
        <w:rPr>
          <w:rFonts w:ascii="Book Antiqua" w:eastAsia="Book Antiqua" w:hAnsi="Book Antiqua" w:cs="Book Antiqua"/>
        </w:rPr>
        <w:t>: 377-381 [PMID: 19019910 DOI: 10.1136/bjsm.2007.044818]</w:t>
      </w:r>
    </w:p>
    <w:p w14:paraId="36E60450"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26 </w:t>
      </w:r>
      <w:proofErr w:type="spellStart"/>
      <w:r w:rsidRPr="004815A7">
        <w:rPr>
          <w:rFonts w:ascii="Book Antiqua" w:eastAsia="Book Antiqua" w:hAnsi="Book Antiqua" w:cs="Book Antiqua"/>
          <w:b/>
        </w:rPr>
        <w:t>Sonesson</w:t>
      </w:r>
      <w:proofErr w:type="spellEnd"/>
      <w:r w:rsidRPr="004815A7">
        <w:rPr>
          <w:rFonts w:ascii="Book Antiqua" w:eastAsia="Book Antiqua" w:hAnsi="Book Antiqua" w:cs="Book Antiqua"/>
          <w:b/>
        </w:rPr>
        <w:t xml:space="preserve"> S</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Kvist</w:t>
      </w:r>
      <w:proofErr w:type="spellEnd"/>
      <w:r w:rsidRPr="004815A7">
        <w:rPr>
          <w:rFonts w:ascii="Book Antiqua" w:eastAsia="Book Antiqua" w:hAnsi="Book Antiqua" w:cs="Book Antiqua"/>
        </w:rPr>
        <w:t xml:space="preserve"> J, </w:t>
      </w:r>
      <w:proofErr w:type="spellStart"/>
      <w:r w:rsidRPr="004815A7">
        <w:rPr>
          <w:rFonts w:ascii="Book Antiqua" w:eastAsia="Book Antiqua" w:hAnsi="Book Antiqua" w:cs="Book Antiqua"/>
        </w:rPr>
        <w:t>Ardern</w:t>
      </w:r>
      <w:proofErr w:type="spellEnd"/>
      <w:r w:rsidRPr="004815A7">
        <w:rPr>
          <w:rFonts w:ascii="Book Antiqua" w:eastAsia="Book Antiqua" w:hAnsi="Book Antiqua" w:cs="Book Antiqua"/>
        </w:rPr>
        <w:t xml:space="preserve"> C, </w:t>
      </w:r>
      <w:proofErr w:type="spellStart"/>
      <w:r w:rsidRPr="004815A7">
        <w:rPr>
          <w:rFonts w:ascii="Book Antiqua" w:eastAsia="Book Antiqua" w:hAnsi="Book Antiqua" w:cs="Book Antiqua"/>
        </w:rPr>
        <w:t>Österberg</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Silbernagel</w:t>
      </w:r>
      <w:proofErr w:type="spellEnd"/>
      <w:r w:rsidRPr="004815A7">
        <w:rPr>
          <w:rFonts w:ascii="Book Antiqua" w:eastAsia="Book Antiqua" w:hAnsi="Book Antiqua" w:cs="Book Antiqua"/>
        </w:rPr>
        <w:t xml:space="preserve"> KG. Psychological factors are important to return to pre-injury sport activity after anterior cruciate ligament reconstruction: expect and motivate to satisfy. </w:t>
      </w:r>
      <w:r w:rsidRPr="004815A7">
        <w:rPr>
          <w:rFonts w:ascii="Book Antiqua" w:eastAsia="Book Antiqua" w:hAnsi="Book Antiqua" w:cs="Book Antiqua"/>
          <w:i/>
        </w:rPr>
        <w:t xml:space="preserve">Knee </w:t>
      </w:r>
      <w:proofErr w:type="spellStart"/>
      <w:r w:rsidRPr="004815A7">
        <w:rPr>
          <w:rFonts w:ascii="Book Antiqua" w:eastAsia="Book Antiqua" w:hAnsi="Book Antiqua" w:cs="Book Antiqua"/>
          <w:i/>
        </w:rPr>
        <w:t>Surg</w:t>
      </w:r>
      <w:proofErr w:type="spellEnd"/>
      <w:r w:rsidRPr="004815A7">
        <w:rPr>
          <w:rFonts w:ascii="Book Antiqua" w:eastAsia="Book Antiqua" w:hAnsi="Book Antiqua" w:cs="Book Antiqua"/>
          <w:i/>
        </w:rPr>
        <w:t xml:space="preserve"> Sports </w:t>
      </w:r>
      <w:proofErr w:type="spellStart"/>
      <w:r w:rsidRPr="004815A7">
        <w:rPr>
          <w:rFonts w:ascii="Book Antiqua" w:eastAsia="Book Antiqua" w:hAnsi="Book Antiqua" w:cs="Book Antiqua"/>
          <w:i/>
        </w:rPr>
        <w:t>Traumatol</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Arthrosc</w:t>
      </w:r>
      <w:proofErr w:type="spellEnd"/>
      <w:r w:rsidRPr="004815A7">
        <w:rPr>
          <w:rFonts w:ascii="Book Antiqua" w:eastAsia="Book Antiqua" w:hAnsi="Book Antiqua" w:cs="Book Antiqua"/>
        </w:rPr>
        <w:t xml:space="preserve"> 2017; </w:t>
      </w:r>
      <w:r w:rsidRPr="004815A7">
        <w:rPr>
          <w:rFonts w:ascii="Book Antiqua" w:eastAsia="Book Antiqua" w:hAnsi="Book Antiqua" w:cs="Book Antiqua"/>
          <w:b/>
        </w:rPr>
        <w:t>25</w:t>
      </w:r>
      <w:r w:rsidRPr="004815A7">
        <w:rPr>
          <w:rFonts w:ascii="Book Antiqua" w:eastAsia="Book Antiqua" w:hAnsi="Book Antiqua" w:cs="Book Antiqua"/>
        </w:rPr>
        <w:t>: 1375-1384 [PMID: 27562372 DOI: 10.1007/s00167-016-4294-8]</w:t>
      </w:r>
    </w:p>
    <w:p w14:paraId="31403C71"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27 </w:t>
      </w:r>
      <w:r w:rsidRPr="004815A7">
        <w:rPr>
          <w:rFonts w:ascii="Book Antiqua" w:eastAsia="Book Antiqua" w:hAnsi="Book Antiqua" w:cs="Book Antiqua"/>
          <w:b/>
        </w:rPr>
        <w:t>Saper M</w:t>
      </w:r>
      <w:r w:rsidRPr="004815A7">
        <w:rPr>
          <w:rFonts w:ascii="Book Antiqua" w:eastAsia="Book Antiqua" w:hAnsi="Book Antiqua" w:cs="Book Antiqua"/>
        </w:rPr>
        <w:t xml:space="preserve">, Pearce S, </w:t>
      </w:r>
      <w:proofErr w:type="spellStart"/>
      <w:r w:rsidRPr="004815A7">
        <w:rPr>
          <w:rFonts w:ascii="Book Antiqua" w:eastAsia="Book Antiqua" w:hAnsi="Book Antiqua" w:cs="Book Antiqua"/>
        </w:rPr>
        <w:t>Shung</w:t>
      </w:r>
      <w:proofErr w:type="spellEnd"/>
      <w:r w:rsidRPr="004815A7">
        <w:rPr>
          <w:rFonts w:ascii="Book Antiqua" w:eastAsia="Book Antiqua" w:hAnsi="Book Antiqua" w:cs="Book Antiqua"/>
        </w:rPr>
        <w:t xml:space="preserve"> J, Zondervan R, Ostrander R, Andrews JR. Outcomes and Return to Sport After Revision Anterior Cruciate Ligament Reconstruction in Adolescent Athletes. </w:t>
      </w:r>
      <w:proofErr w:type="spellStart"/>
      <w:r w:rsidRPr="004815A7">
        <w:rPr>
          <w:rFonts w:ascii="Book Antiqua" w:eastAsia="Book Antiqua" w:hAnsi="Book Antiqua" w:cs="Book Antiqua"/>
          <w:i/>
        </w:rPr>
        <w:t>Orthop</w:t>
      </w:r>
      <w:proofErr w:type="spellEnd"/>
      <w:r w:rsidRPr="004815A7">
        <w:rPr>
          <w:rFonts w:ascii="Book Antiqua" w:eastAsia="Book Antiqua" w:hAnsi="Book Antiqua" w:cs="Book Antiqua"/>
          <w:i/>
        </w:rPr>
        <w:t xml:space="preserve"> J Sports Med</w:t>
      </w:r>
      <w:r w:rsidRPr="004815A7">
        <w:rPr>
          <w:rFonts w:ascii="Book Antiqua" w:eastAsia="Book Antiqua" w:hAnsi="Book Antiqua" w:cs="Book Antiqua"/>
        </w:rPr>
        <w:t xml:space="preserve"> 2018; </w:t>
      </w:r>
      <w:r w:rsidRPr="004815A7">
        <w:rPr>
          <w:rFonts w:ascii="Book Antiqua" w:eastAsia="Book Antiqua" w:hAnsi="Book Antiqua" w:cs="Book Antiqua"/>
          <w:b/>
        </w:rPr>
        <w:t>6</w:t>
      </w:r>
      <w:r w:rsidRPr="004815A7">
        <w:rPr>
          <w:rFonts w:ascii="Book Antiqua" w:eastAsia="Book Antiqua" w:hAnsi="Book Antiqua" w:cs="Book Antiqua"/>
        </w:rPr>
        <w:t>: 2325967118764884 [PMID: 29662910 DOI: 10.1177/2325967118764884]</w:t>
      </w:r>
    </w:p>
    <w:p w14:paraId="085B8A8E"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28 </w:t>
      </w:r>
      <w:proofErr w:type="spellStart"/>
      <w:r w:rsidRPr="004815A7">
        <w:rPr>
          <w:rFonts w:ascii="Book Antiqua" w:eastAsia="Book Antiqua" w:hAnsi="Book Antiqua" w:cs="Book Antiqua"/>
          <w:b/>
        </w:rPr>
        <w:t>Battaglia</w:t>
      </w:r>
      <w:proofErr w:type="spellEnd"/>
      <w:r w:rsidRPr="004815A7">
        <w:rPr>
          <w:rFonts w:ascii="Book Antiqua" w:eastAsia="Book Antiqua" w:hAnsi="Book Antiqua" w:cs="Book Antiqua"/>
          <w:b/>
        </w:rPr>
        <w:t xml:space="preserve"> MJ 2nd</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Cordasco</w:t>
      </w:r>
      <w:proofErr w:type="spellEnd"/>
      <w:r w:rsidRPr="004815A7">
        <w:rPr>
          <w:rFonts w:ascii="Book Antiqua" w:eastAsia="Book Antiqua" w:hAnsi="Book Antiqua" w:cs="Book Antiqua"/>
        </w:rPr>
        <w:t xml:space="preserve"> FA, </w:t>
      </w:r>
      <w:proofErr w:type="spellStart"/>
      <w:r w:rsidRPr="004815A7">
        <w:rPr>
          <w:rFonts w:ascii="Book Antiqua" w:eastAsia="Book Antiqua" w:hAnsi="Book Antiqua" w:cs="Book Antiqua"/>
        </w:rPr>
        <w:t>Hannafin</w:t>
      </w:r>
      <w:proofErr w:type="spellEnd"/>
      <w:r w:rsidRPr="004815A7">
        <w:rPr>
          <w:rFonts w:ascii="Book Antiqua" w:eastAsia="Book Antiqua" w:hAnsi="Book Antiqua" w:cs="Book Antiqua"/>
        </w:rPr>
        <w:t xml:space="preserve"> JA, Rodeo SA, O'Brien SJ, </w:t>
      </w:r>
      <w:proofErr w:type="spellStart"/>
      <w:r w:rsidRPr="004815A7">
        <w:rPr>
          <w:rFonts w:ascii="Book Antiqua" w:eastAsia="Book Antiqua" w:hAnsi="Book Antiqua" w:cs="Book Antiqua"/>
        </w:rPr>
        <w:t>Altchek</w:t>
      </w:r>
      <w:proofErr w:type="spellEnd"/>
      <w:r w:rsidRPr="004815A7">
        <w:rPr>
          <w:rFonts w:ascii="Book Antiqua" w:eastAsia="Book Antiqua" w:hAnsi="Book Antiqua" w:cs="Book Antiqua"/>
        </w:rPr>
        <w:t xml:space="preserve"> DW, Cavanaugh J, </w:t>
      </w:r>
      <w:proofErr w:type="spellStart"/>
      <w:r w:rsidRPr="004815A7">
        <w:rPr>
          <w:rFonts w:ascii="Book Antiqua" w:eastAsia="Book Antiqua" w:hAnsi="Book Antiqua" w:cs="Book Antiqua"/>
        </w:rPr>
        <w:t>Wickiewicz</w:t>
      </w:r>
      <w:proofErr w:type="spellEnd"/>
      <w:r w:rsidRPr="004815A7">
        <w:rPr>
          <w:rFonts w:ascii="Book Antiqua" w:eastAsia="Book Antiqua" w:hAnsi="Book Antiqua" w:cs="Book Antiqua"/>
        </w:rPr>
        <w:t xml:space="preserve"> TL, Warren RF. Results of revision anterior cruciate ligament surgery.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2007; </w:t>
      </w:r>
      <w:r w:rsidRPr="004815A7">
        <w:rPr>
          <w:rFonts w:ascii="Book Antiqua" w:eastAsia="Book Antiqua" w:hAnsi="Book Antiqua" w:cs="Book Antiqua"/>
          <w:b/>
        </w:rPr>
        <w:t>35</w:t>
      </w:r>
      <w:r w:rsidRPr="004815A7">
        <w:rPr>
          <w:rFonts w:ascii="Book Antiqua" w:eastAsia="Book Antiqua" w:hAnsi="Book Antiqua" w:cs="Book Antiqua"/>
        </w:rPr>
        <w:t>: 2057-2066 [PMID: 17932401 DOI: 10.1177/0363546507307391]</w:t>
      </w:r>
    </w:p>
    <w:p w14:paraId="3ADF1259" w14:textId="77777777" w:rsidR="00E81CD4" w:rsidRPr="004815A7" w:rsidRDefault="00017BB9">
      <w:pPr>
        <w:spacing w:line="360" w:lineRule="auto"/>
        <w:jc w:val="both"/>
        <w:rPr>
          <w:rFonts w:ascii="Book Antiqua" w:eastAsia="Book Antiqua" w:hAnsi="Book Antiqua" w:cs="Book Antiqua"/>
        </w:rPr>
      </w:pPr>
      <w:r w:rsidRPr="00655964">
        <w:rPr>
          <w:rFonts w:ascii="Book Antiqua" w:eastAsia="Book Antiqua" w:hAnsi="Book Antiqua" w:cs="Book Antiqua"/>
          <w:lang w:val="es-AR"/>
        </w:rPr>
        <w:t xml:space="preserve">29 </w:t>
      </w:r>
      <w:r w:rsidRPr="00655964">
        <w:rPr>
          <w:rFonts w:ascii="Book Antiqua" w:eastAsia="Book Antiqua" w:hAnsi="Book Antiqua" w:cs="Book Antiqua"/>
          <w:b/>
          <w:lang w:val="es-AR"/>
        </w:rPr>
        <w:t>Diamantopoulos AP</w:t>
      </w:r>
      <w:r w:rsidRPr="00655964">
        <w:rPr>
          <w:rFonts w:ascii="Book Antiqua" w:eastAsia="Book Antiqua" w:hAnsi="Book Antiqua" w:cs="Book Antiqua"/>
          <w:lang w:val="es-AR"/>
        </w:rPr>
        <w:t xml:space="preserve">, Lorbach O, Paessler HH. </w:t>
      </w:r>
      <w:r w:rsidRPr="004815A7">
        <w:rPr>
          <w:rFonts w:ascii="Book Antiqua" w:eastAsia="Book Antiqua" w:hAnsi="Book Antiqua" w:cs="Book Antiqua"/>
        </w:rPr>
        <w:t xml:space="preserve">Anterior cruciate ligament revision reconstruction: results in 107 patients.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2008; </w:t>
      </w:r>
      <w:r w:rsidRPr="004815A7">
        <w:rPr>
          <w:rFonts w:ascii="Book Antiqua" w:eastAsia="Book Antiqua" w:hAnsi="Book Antiqua" w:cs="Book Antiqua"/>
          <w:b/>
        </w:rPr>
        <w:t>36</w:t>
      </w:r>
      <w:r w:rsidRPr="004815A7">
        <w:rPr>
          <w:rFonts w:ascii="Book Antiqua" w:eastAsia="Book Antiqua" w:hAnsi="Book Antiqua" w:cs="Book Antiqua"/>
        </w:rPr>
        <w:t>: 851-860 [PMID: 18272793 DOI: 10.1177/0363546507312381]</w:t>
      </w:r>
    </w:p>
    <w:p w14:paraId="1ACFB2FB"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30 </w:t>
      </w:r>
      <w:proofErr w:type="spellStart"/>
      <w:r w:rsidRPr="004815A7">
        <w:rPr>
          <w:rFonts w:ascii="Book Antiqua" w:eastAsia="Book Antiqua" w:hAnsi="Book Antiqua" w:cs="Book Antiqua"/>
          <w:b/>
        </w:rPr>
        <w:t>Gifstad</w:t>
      </w:r>
      <w:proofErr w:type="spellEnd"/>
      <w:r w:rsidRPr="004815A7">
        <w:rPr>
          <w:rFonts w:ascii="Book Antiqua" w:eastAsia="Book Antiqua" w:hAnsi="Book Antiqua" w:cs="Book Antiqua"/>
          <w:b/>
        </w:rPr>
        <w:t xml:space="preserve"> T</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Drogset</w:t>
      </w:r>
      <w:proofErr w:type="spellEnd"/>
      <w:r w:rsidRPr="004815A7">
        <w:rPr>
          <w:rFonts w:ascii="Book Antiqua" w:eastAsia="Book Antiqua" w:hAnsi="Book Antiqua" w:cs="Book Antiqua"/>
        </w:rPr>
        <w:t xml:space="preserve"> JO, </w:t>
      </w:r>
      <w:proofErr w:type="spellStart"/>
      <w:r w:rsidRPr="004815A7">
        <w:rPr>
          <w:rFonts w:ascii="Book Antiqua" w:eastAsia="Book Antiqua" w:hAnsi="Book Antiqua" w:cs="Book Antiqua"/>
        </w:rPr>
        <w:t>Viset</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Grøntvedt</w:t>
      </w:r>
      <w:proofErr w:type="spellEnd"/>
      <w:r w:rsidRPr="004815A7">
        <w:rPr>
          <w:rFonts w:ascii="Book Antiqua" w:eastAsia="Book Antiqua" w:hAnsi="Book Antiqua" w:cs="Book Antiqua"/>
        </w:rPr>
        <w:t xml:space="preserve"> T, </w:t>
      </w:r>
      <w:proofErr w:type="spellStart"/>
      <w:r w:rsidRPr="004815A7">
        <w:rPr>
          <w:rFonts w:ascii="Book Antiqua" w:eastAsia="Book Antiqua" w:hAnsi="Book Antiqua" w:cs="Book Antiqua"/>
        </w:rPr>
        <w:t>Hortemo</w:t>
      </w:r>
      <w:proofErr w:type="spellEnd"/>
      <w:r w:rsidRPr="004815A7">
        <w:rPr>
          <w:rFonts w:ascii="Book Antiqua" w:eastAsia="Book Antiqua" w:hAnsi="Book Antiqua" w:cs="Book Antiqua"/>
        </w:rPr>
        <w:t xml:space="preserve"> GS.</w:t>
      </w:r>
      <w:proofErr w:type="gramEnd"/>
      <w:r w:rsidRPr="004815A7">
        <w:rPr>
          <w:rFonts w:ascii="Book Antiqua" w:eastAsia="Book Antiqua" w:hAnsi="Book Antiqua" w:cs="Book Antiqua"/>
        </w:rPr>
        <w:t xml:space="preserve"> Inferior results after revision ACL reconstructions: a comparison with primary ACL reconstructions. </w:t>
      </w:r>
      <w:r w:rsidRPr="004815A7">
        <w:rPr>
          <w:rFonts w:ascii="Book Antiqua" w:eastAsia="Book Antiqua" w:hAnsi="Book Antiqua" w:cs="Book Antiqua"/>
          <w:i/>
        </w:rPr>
        <w:t xml:space="preserve">Knee </w:t>
      </w:r>
      <w:proofErr w:type="spellStart"/>
      <w:r w:rsidRPr="004815A7">
        <w:rPr>
          <w:rFonts w:ascii="Book Antiqua" w:eastAsia="Book Antiqua" w:hAnsi="Book Antiqua" w:cs="Book Antiqua"/>
          <w:i/>
        </w:rPr>
        <w:t>Surg</w:t>
      </w:r>
      <w:proofErr w:type="spellEnd"/>
      <w:r w:rsidRPr="004815A7">
        <w:rPr>
          <w:rFonts w:ascii="Book Antiqua" w:eastAsia="Book Antiqua" w:hAnsi="Book Antiqua" w:cs="Book Antiqua"/>
          <w:i/>
        </w:rPr>
        <w:t xml:space="preserve"> Sports </w:t>
      </w:r>
      <w:proofErr w:type="spellStart"/>
      <w:r w:rsidRPr="004815A7">
        <w:rPr>
          <w:rFonts w:ascii="Book Antiqua" w:eastAsia="Book Antiqua" w:hAnsi="Book Antiqua" w:cs="Book Antiqua"/>
          <w:i/>
        </w:rPr>
        <w:t>Traumatol</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Arthrosc</w:t>
      </w:r>
      <w:proofErr w:type="spellEnd"/>
      <w:r w:rsidRPr="004815A7">
        <w:rPr>
          <w:rFonts w:ascii="Book Antiqua" w:eastAsia="Book Antiqua" w:hAnsi="Book Antiqua" w:cs="Book Antiqua"/>
        </w:rPr>
        <w:t xml:space="preserve"> 2013; </w:t>
      </w:r>
      <w:r w:rsidRPr="004815A7">
        <w:rPr>
          <w:rFonts w:ascii="Book Antiqua" w:eastAsia="Book Antiqua" w:hAnsi="Book Antiqua" w:cs="Book Antiqua"/>
          <w:b/>
        </w:rPr>
        <w:t>21</w:t>
      </w:r>
      <w:r w:rsidRPr="004815A7">
        <w:rPr>
          <w:rFonts w:ascii="Book Antiqua" w:eastAsia="Book Antiqua" w:hAnsi="Book Antiqua" w:cs="Book Antiqua"/>
        </w:rPr>
        <w:t>: 2011-2018 [PMID: 23238924 DOI: 10.1007/s00167-012-2336-4]</w:t>
      </w:r>
    </w:p>
    <w:p w14:paraId="2D120813"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31 </w:t>
      </w:r>
      <w:r w:rsidRPr="004815A7">
        <w:rPr>
          <w:rFonts w:ascii="Book Antiqua" w:eastAsia="Book Antiqua" w:hAnsi="Book Antiqua" w:cs="Book Antiqua"/>
          <w:b/>
        </w:rPr>
        <w:t>Shelbourne KD</w:t>
      </w:r>
      <w:r w:rsidRPr="004815A7">
        <w:rPr>
          <w:rFonts w:ascii="Book Antiqua" w:eastAsia="Book Antiqua" w:hAnsi="Book Antiqua" w:cs="Book Antiqua"/>
        </w:rPr>
        <w:t xml:space="preserve">, Benner RW, Gray T. Return to Sports and Subsequent Injury Rates After Revision Anterior Cruciate Ligament Reconstruction With Patellar Tendon </w:t>
      </w:r>
      <w:r w:rsidRPr="004815A7">
        <w:rPr>
          <w:rFonts w:ascii="Book Antiqua" w:eastAsia="Book Antiqua" w:hAnsi="Book Antiqua" w:cs="Book Antiqua"/>
        </w:rPr>
        <w:lastRenderedPageBreak/>
        <w:t xml:space="preserve">Autograft.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2014; </w:t>
      </w:r>
      <w:r w:rsidRPr="004815A7">
        <w:rPr>
          <w:rFonts w:ascii="Book Antiqua" w:eastAsia="Book Antiqua" w:hAnsi="Book Antiqua" w:cs="Book Antiqua"/>
          <w:b/>
        </w:rPr>
        <w:t>42</w:t>
      </w:r>
      <w:r w:rsidRPr="004815A7">
        <w:rPr>
          <w:rFonts w:ascii="Book Antiqua" w:eastAsia="Book Antiqua" w:hAnsi="Book Antiqua" w:cs="Book Antiqua"/>
        </w:rPr>
        <w:t>: 1395-1400 [PMID: 24627577 DOI: 10.1177/0363546514524921]</w:t>
      </w:r>
    </w:p>
    <w:p w14:paraId="27CC7FEB"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32 </w:t>
      </w:r>
      <w:r w:rsidRPr="004815A7">
        <w:rPr>
          <w:rFonts w:ascii="Book Antiqua" w:eastAsia="Book Antiqua" w:hAnsi="Book Antiqua" w:cs="Book Antiqua"/>
          <w:b/>
        </w:rPr>
        <w:t>Levine BD</w:t>
      </w:r>
      <w:r w:rsidRPr="005D2544">
        <w:rPr>
          <w:rFonts w:ascii="Book Antiqua" w:eastAsia="Book Antiqua" w:hAnsi="Book Antiqua" w:cs="Book Antiqua"/>
        </w:rPr>
        <w:t xml:space="preserve">, </w:t>
      </w:r>
      <w:proofErr w:type="spellStart"/>
      <w:r w:rsidRPr="004815A7">
        <w:rPr>
          <w:rFonts w:ascii="Book Antiqua" w:eastAsia="Book Antiqua" w:hAnsi="Book Antiqua" w:cs="Book Antiqua"/>
        </w:rPr>
        <w:t>Baggish</w:t>
      </w:r>
      <w:proofErr w:type="spellEnd"/>
      <w:r w:rsidRPr="004815A7">
        <w:rPr>
          <w:rFonts w:ascii="Book Antiqua" w:eastAsia="Book Antiqua" w:hAnsi="Book Antiqua" w:cs="Book Antiqua"/>
        </w:rPr>
        <w:t xml:space="preserve"> AL, Kovacs RJ, Link MS, Maron MS, Mitchell JH, et al Eligibility and Disqualification Recommendations for Competitive Athletes With Cardiovascular Abnormalities: Task Force 1: Classification of Sports: Dynamic, Static, and Impact: A Scientific Statement From the American Heart Association and American College of Cardiology. </w:t>
      </w:r>
      <w:proofErr w:type="gramStart"/>
      <w:r w:rsidRPr="004815A7">
        <w:rPr>
          <w:rFonts w:ascii="Book Antiqua" w:eastAsia="Book Antiqua" w:hAnsi="Book Antiqua" w:cs="Book Antiqua"/>
        </w:rPr>
        <w:t>Circulation.</w:t>
      </w:r>
      <w:proofErr w:type="gramEnd"/>
      <w:r w:rsidRPr="004815A7">
        <w:rPr>
          <w:rFonts w:ascii="Book Antiqua" w:eastAsia="Book Antiqua" w:hAnsi="Book Antiqua" w:cs="Book Antiqua"/>
        </w:rPr>
        <w:t xml:space="preserve"> 2015 Dec 1</w:t>
      </w:r>
      <w:proofErr w:type="gramStart"/>
      <w:r w:rsidRPr="004815A7">
        <w:rPr>
          <w:rFonts w:ascii="Book Antiqua" w:eastAsia="Book Antiqua" w:hAnsi="Book Antiqua" w:cs="Book Antiqua"/>
        </w:rPr>
        <w:t>;132</w:t>
      </w:r>
      <w:proofErr w:type="gramEnd"/>
      <w:r w:rsidRPr="004815A7">
        <w:rPr>
          <w:rFonts w:ascii="Book Antiqua" w:eastAsia="Book Antiqua" w:hAnsi="Book Antiqua" w:cs="Book Antiqua"/>
        </w:rPr>
        <w:t>(22):e262–6. [DOI:10.1161/cir.0000000000000237]</w:t>
      </w:r>
    </w:p>
    <w:p w14:paraId="6B542AFE"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33 </w:t>
      </w:r>
      <w:r w:rsidRPr="004815A7">
        <w:rPr>
          <w:rFonts w:ascii="Book Antiqua" w:eastAsia="Book Antiqua" w:hAnsi="Book Antiqua" w:cs="Book Antiqua"/>
          <w:b/>
        </w:rPr>
        <w:t>Anand BS</w:t>
      </w:r>
      <w:r w:rsidRPr="004815A7">
        <w:rPr>
          <w:rFonts w:ascii="Book Antiqua" w:eastAsia="Book Antiqua" w:hAnsi="Book Antiqua" w:cs="Book Antiqua"/>
        </w:rPr>
        <w:t>, Feller JA, Richmond AK, Webster KE.</w:t>
      </w:r>
      <w:proofErr w:type="gramEnd"/>
      <w:r w:rsidRPr="004815A7">
        <w:rPr>
          <w:rFonts w:ascii="Book Antiqua" w:eastAsia="Book Antiqua" w:hAnsi="Book Antiqua" w:cs="Book Antiqua"/>
        </w:rPr>
        <w:t xml:space="preserve"> Return-to-Sport Outcomes </w:t>
      </w:r>
      <w:proofErr w:type="gramStart"/>
      <w:r w:rsidRPr="004815A7">
        <w:rPr>
          <w:rFonts w:ascii="Book Antiqua" w:eastAsia="Book Antiqua" w:hAnsi="Book Antiqua" w:cs="Book Antiqua"/>
        </w:rPr>
        <w:t>After</w:t>
      </w:r>
      <w:proofErr w:type="gramEnd"/>
      <w:r w:rsidRPr="004815A7">
        <w:rPr>
          <w:rFonts w:ascii="Book Antiqua" w:eastAsia="Book Antiqua" w:hAnsi="Book Antiqua" w:cs="Book Antiqua"/>
        </w:rPr>
        <w:t xml:space="preserve"> Revision Anterior Cruciate Ligament Reconstruction Surgery.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2016; </w:t>
      </w:r>
      <w:r w:rsidRPr="004815A7">
        <w:rPr>
          <w:rFonts w:ascii="Book Antiqua" w:eastAsia="Book Antiqua" w:hAnsi="Book Antiqua" w:cs="Book Antiqua"/>
          <w:b/>
        </w:rPr>
        <w:t>44</w:t>
      </w:r>
      <w:r w:rsidRPr="004815A7">
        <w:rPr>
          <w:rFonts w:ascii="Book Antiqua" w:eastAsia="Book Antiqua" w:hAnsi="Book Antiqua" w:cs="Book Antiqua"/>
        </w:rPr>
        <w:t>: 580-584 [PMID: 26672024 DOI: 10.1177/0363546515618381]</w:t>
      </w:r>
    </w:p>
    <w:p w14:paraId="17023D33"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34 </w:t>
      </w:r>
      <w:r w:rsidRPr="004815A7">
        <w:rPr>
          <w:rFonts w:ascii="Book Antiqua" w:eastAsia="Book Antiqua" w:hAnsi="Book Antiqua" w:cs="Book Antiqua"/>
          <w:b/>
        </w:rPr>
        <w:t>Webster KE</w:t>
      </w:r>
      <w:r w:rsidRPr="004815A7">
        <w:rPr>
          <w:rFonts w:ascii="Book Antiqua" w:eastAsia="Book Antiqua" w:hAnsi="Book Antiqua" w:cs="Book Antiqua"/>
        </w:rPr>
        <w:t xml:space="preserve">, Feller JA. </w:t>
      </w:r>
      <w:proofErr w:type="gramStart"/>
      <w:r w:rsidRPr="004815A7">
        <w:rPr>
          <w:rFonts w:ascii="Book Antiqua" w:eastAsia="Book Antiqua" w:hAnsi="Book Antiqua" w:cs="Book Antiqua"/>
        </w:rPr>
        <w:t>Expectations for Return to Preinjury Sport Before and After Anterior Cruciate Ligament Reconstruction.</w:t>
      </w:r>
      <w:proofErr w:type="gramEnd"/>
      <w:r w:rsidRPr="004815A7">
        <w:rPr>
          <w:rFonts w:ascii="Book Antiqua" w:eastAsia="Book Antiqua" w:hAnsi="Book Antiqua" w:cs="Book Antiqua"/>
        </w:rPr>
        <w:t xml:space="preserve">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2019; </w:t>
      </w:r>
      <w:r w:rsidRPr="004815A7">
        <w:rPr>
          <w:rFonts w:ascii="Book Antiqua" w:eastAsia="Book Antiqua" w:hAnsi="Book Antiqua" w:cs="Book Antiqua"/>
          <w:b/>
        </w:rPr>
        <w:t>47</w:t>
      </w:r>
      <w:r w:rsidRPr="004815A7">
        <w:rPr>
          <w:rFonts w:ascii="Book Antiqua" w:eastAsia="Book Antiqua" w:hAnsi="Book Antiqua" w:cs="Book Antiqua"/>
        </w:rPr>
        <w:t>: 578-583 [PMID: 30649903 DOI: 10.1177/0363546518819454]</w:t>
      </w:r>
    </w:p>
    <w:p w14:paraId="4BF288CC"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35 </w:t>
      </w:r>
      <w:r w:rsidRPr="004815A7">
        <w:rPr>
          <w:rFonts w:ascii="Book Antiqua" w:eastAsia="Book Antiqua" w:hAnsi="Book Antiqua" w:cs="Book Antiqua"/>
          <w:b/>
        </w:rPr>
        <w:t>Webster KE</w:t>
      </w:r>
      <w:r w:rsidRPr="004815A7">
        <w:rPr>
          <w:rFonts w:ascii="Book Antiqua" w:eastAsia="Book Antiqua" w:hAnsi="Book Antiqua" w:cs="Book Antiqua"/>
        </w:rPr>
        <w:t xml:space="preserve">, Feller JA, </w:t>
      </w:r>
      <w:proofErr w:type="spellStart"/>
      <w:r w:rsidRPr="004815A7">
        <w:rPr>
          <w:rFonts w:ascii="Book Antiqua" w:eastAsia="Book Antiqua" w:hAnsi="Book Antiqua" w:cs="Book Antiqua"/>
        </w:rPr>
        <w:t>Kimp</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Devitt</w:t>
      </w:r>
      <w:proofErr w:type="spellEnd"/>
      <w:r w:rsidRPr="004815A7">
        <w:rPr>
          <w:rFonts w:ascii="Book Antiqua" w:eastAsia="Book Antiqua" w:hAnsi="Book Antiqua" w:cs="Book Antiqua"/>
        </w:rPr>
        <w:t xml:space="preserve"> BM. Medial meniscal and chondral pathology at the time of revision anterior cruciate ligament reconstruction results in inferior mid-term patient-reported outcomes. </w:t>
      </w:r>
      <w:r w:rsidRPr="004815A7">
        <w:rPr>
          <w:rFonts w:ascii="Book Antiqua" w:eastAsia="Book Antiqua" w:hAnsi="Book Antiqua" w:cs="Book Antiqua"/>
          <w:i/>
        </w:rPr>
        <w:t xml:space="preserve">Knee </w:t>
      </w:r>
      <w:proofErr w:type="spellStart"/>
      <w:r w:rsidRPr="004815A7">
        <w:rPr>
          <w:rFonts w:ascii="Book Antiqua" w:eastAsia="Book Antiqua" w:hAnsi="Book Antiqua" w:cs="Book Antiqua"/>
          <w:i/>
        </w:rPr>
        <w:t>Surg</w:t>
      </w:r>
      <w:proofErr w:type="spellEnd"/>
      <w:r w:rsidRPr="004815A7">
        <w:rPr>
          <w:rFonts w:ascii="Book Antiqua" w:eastAsia="Book Antiqua" w:hAnsi="Book Antiqua" w:cs="Book Antiqua"/>
          <w:i/>
        </w:rPr>
        <w:t xml:space="preserve"> Sports </w:t>
      </w:r>
      <w:proofErr w:type="spellStart"/>
      <w:r w:rsidRPr="004815A7">
        <w:rPr>
          <w:rFonts w:ascii="Book Antiqua" w:eastAsia="Book Antiqua" w:hAnsi="Book Antiqua" w:cs="Book Antiqua"/>
          <w:i/>
        </w:rPr>
        <w:t>Traumatol</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Arthrosc</w:t>
      </w:r>
      <w:proofErr w:type="spellEnd"/>
      <w:r w:rsidRPr="004815A7">
        <w:rPr>
          <w:rFonts w:ascii="Book Antiqua" w:eastAsia="Book Antiqua" w:hAnsi="Book Antiqua" w:cs="Book Antiqua"/>
        </w:rPr>
        <w:t xml:space="preserve"> 2018; </w:t>
      </w:r>
      <w:r w:rsidRPr="004815A7">
        <w:rPr>
          <w:rFonts w:ascii="Book Antiqua" w:eastAsia="Book Antiqua" w:hAnsi="Book Antiqua" w:cs="Book Antiqua"/>
          <w:b/>
        </w:rPr>
        <w:t>26</w:t>
      </w:r>
      <w:r w:rsidRPr="004815A7">
        <w:rPr>
          <w:rFonts w:ascii="Book Antiqua" w:eastAsia="Book Antiqua" w:hAnsi="Book Antiqua" w:cs="Book Antiqua"/>
        </w:rPr>
        <w:t>: 1059-1064 [PMID: 29516122 DOI: 10.1007/s00167-018-4880-z]</w:t>
      </w:r>
    </w:p>
    <w:p w14:paraId="3276C796" w14:textId="57FF824A"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36 </w:t>
      </w:r>
      <w:r w:rsidR="005D2544">
        <w:rPr>
          <w:rFonts w:ascii="Book Antiqua" w:eastAsia="Book Antiqua" w:hAnsi="Book Antiqua" w:cs="Book Antiqua"/>
          <w:b/>
        </w:rPr>
        <w:t>MARS Group</w:t>
      </w:r>
      <w:r w:rsidRPr="004815A7">
        <w:rPr>
          <w:rFonts w:ascii="Book Antiqua" w:eastAsia="Book Antiqua" w:hAnsi="Book Antiqua" w:cs="Book Antiqua"/>
        </w:rPr>
        <w:t>.</w:t>
      </w:r>
      <w:proofErr w:type="gramEnd"/>
      <w:r w:rsidRPr="004815A7">
        <w:rPr>
          <w:rFonts w:ascii="Book Antiqua" w:eastAsia="Book Antiqua" w:hAnsi="Book Antiqua" w:cs="Book Antiqua"/>
        </w:rPr>
        <w:t xml:space="preserve"> Meniscal and Articular Cartilage Predictors of Clinical Outcome </w:t>
      </w:r>
      <w:proofErr w:type="gramStart"/>
      <w:r w:rsidRPr="004815A7">
        <w:rPr>
          <w:rFonts w:ascii="Book Antiqua" w:eastAsia="Book Antiqua" w:hAnsi="Book Antiqua" w:cs="Book Antiqua"/>
        </w:rPr>
        <w:t>After</w:t>
      </w:r>
      <w:proofErr w:type="gramEnd"/>
      <w:r w:rsidRPr="004815A7">
        <w:rPr>
          <w:rFonts w:ascii="Book Antiqua" w:eastAsia="Book Antiqua" w:hAnsi="Book Antiqua" w:cs="Book Antiqua"/>
        </w:rPr>
        <w:t xml:space="preserve"> Revision Anterior Cruciate Ligament Reconstruction.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2016; </w:t>
      </w:r>
      <w:r w:rsidRPr="004815A7">
        <w:rPr>
          <w:rFonts w:ascii="Book Antiqua" w:eastAsia="Book Antiqua" w:hAnsi="Book Antiqua" w:cs="Book Antiqua"/>
          <w:b/>
        </w:rPr>
        <w:t>44</w:t>
      </w:r>
      <w:r w:rsidRPr="004815A7">
        <w:rPr>
          <w:rFonts w:ascii="Book Antiqua" w:eastAsia="Book Antiqua" w:hAnsi="Book Antiqua" w:cs="Book Antiqua"/>
        </w:rPr>
        <w:t>: 1671-1679 [PMID: 27161867 DOI: 10.1177/0363546516644218]</w:t>
      </w:r>
    </w:p>
    <w:p w14:paraId="11D3984B" w14:textId="3A6D9D3B"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37 </w:t>
      </w:r>
      <w:r w:rsidR="005D2544">
        <w:rPr>
          <w:rFonts w:ascii="Book Antiqua" w:eastAsia="Book Antiqua" w:hAnsi="Book Antiqua" w:cs="Book Antiqua"/>
          <w:b/>
        </w:rPr>
        <w:t>MARS Group</w:t>
      </w:r>
      <w:r w:rsidRPr="004815A7">
        <w:rPr>
          <w:rFonts w:ascii="Book Antiqua" w:eastAsia="Book Antiqua" w:hAnsi="Book Antiqua" w:cs="Book Antiqua"/>
        </w:rPr>
        <w:t xml:space="preserve">, Wright RW, Huston LJ, Haas AK, Allen CR, Anderson AF, Cooper DE, </w:t>
      </w:r>
      <w:proofErr w:type="spellStart"/>
      <w:r w:rsidRPr="004815A7">
        <w:rPr>
          <w:rFonts w:ascii="Book Antiqua" w:eastAsia="Book Antiqua" w:hAnsi="Book Antiqua" w:cs="Book Antiqua"/>
        </w:rPr>
        <w:t>DeBerardino</w:t>
      </w:r>
      <w:proofErr w:type="spellEnd"/>
      <w:r w:rsidRPr="004815A7">
        <w:rPr>
          <w:rFonts w:ascii="Book Antiqua" w:eastAsia="Book Antiqua" w:hAnsi="Book Antiqua" w:cs="Book Antiqua"/>
        </w:rPr>
        <w:t xml:space="preserve"> TM, Dunn WR, Lantz BBA, Mann B, Spindler KP, Stuart MJ, Nwosu SK, Albright JP, </w:t>
      </w:r>
      <w:proofErr w:type="spellStart"/>
      <w:r w:rsidRPr="004815A7">
        <w:rPr>
          <w:rFonts w:ascii="Book Antiqua" w:eastAsia="Book Antiqua" w:hAnsi="Book Antiqua" w:cs="Book Antiqua"/>
        </w:rPr>
        <w:t>Amendola</w:t>
      </w:r>
      <w:proofErr w:type="spellEnd"/>
      <w:r w:rsidRPr="004815A7">
        <w:rPr>
          <w:rFonts w:ascii="Book Antiqua" w:eastAsia="Book Antiqua" w:hAnsi="Book Antiqua" w:cs="Book Antiqua"/>
        </w:rPr>
        <w:t xml:space="preserve"> AN, </w:t>
      </w:r>
      <w:proofErr w:type="spellStart"/>
      <w:r w:rsidRPr="004815A7">
        <w:rPr>
          <w:rFonts w:ascii="Book Antiqua" w:eastAsia="Book Antiqua" w:hAnsi="Book Antiqua" w:cs="Book Antiqua"/>
        </w:rPr>
        <w:t>Andrish</w:t>
      </w:r>
      <w:proofErr w:type="spellEnd"/>
      <w:r w:rsidRPr="004815A7">
        <w:rPr>
          <w:rFonts w:ascii="Book Antiqua" w:eastAsia="Book Antiqua" w:hAnsi="Book Antiqua" w:cs="Book Antiqua"/>
        </w:rPr>
        <w:t xml:space="preserve"> JT, Annunziata CC, </w:t>
      </w:r>
      <w:proofErr w:type="spellStart"/>
      <w:r w:rsidRPr="004815A7">
        <w:rPr>
          <w:rFonts w:ascii="Book Antiqua" w:eastAsia="Book Antiqua" w:hAnsi="Book Antiqua" w:cs="Book Antiqua"/>
        </w:rPr>
        <w:t>Arciero</w:t>
      </w:r>
      <w:proofErr w:type="spellEnd"/>
      <w:r w:rsidRPr="004815A7">
        <w:rPr>
          <w:rFonts w:ascii="Book Antiqua" w:eastAsia="Book Antiqua" w:hAnsi="Book Antiqua" w:cs="Book Antiqua"/>
        </w:rPr>
        <w:t xml:space="preserve"> RA, Bach BR Jr, Baker CL 3rd, </w:t>
      </w:r>
      <w:proofErr w:type="spellStart"/>
      <w:r w:rsidRPr="004815A7">
        <w:rPr>
          <w:rFonts w:ascii="Book Antiqua" w:eastAsia="Book Antiqua" w:hAnsi="Book Antiqua" w:cs="Book Antiqua"/>
        </w:rPr>
        <w:t>Bartolozzi</w:t>
      </w:r>
      <w:proofErr w:type="spellEnd"/>
      <w:r w:rsidRPr="004815A7">
        <w:rPr>
          <w:rFonts w:ascii="Book Antiqua" w:eastAsia="Book Antiqua" w:hAnsi="Book Antiqua" w:cs="Book Antiqua"/>
        </w:rPr>
        <w:t xml:space="preserve"> AR, </w:t>
      </w:r>
      <w:proofErr w:type="spellStart"/>
      <w:r w:rsidRPr="004815A7">
        <w:rPr>
          <w:rFonts w:ascii="Book Antiqua" w:eastAsia="Book Antiqua" w:hAnsi="Book Antiqua" w:cs="Book Antiqua"/>
        </w:rPr>
        <w:t>Baumgarten</w:t>
      </w:r>
      <w:proofErr w:type="spellEnd"/>
      <w:r w:rsidRPr="004815A7">
        <w:rPr>
          <w:rFonts w:ascii="Book Antiqua" w:eastAsia="Book Antiqua" w:hAnsi="Book Antiqua" w:cs="Book Antiqua"/>
        </w:rPr>
        <w:t xml:space="preserve"> KM, </w:t>
      </w:r>
      <w:proofErr w:type="spellStart"/>
      <w:r w:rsidRPr="004815A7">
        <w:rPr>
          <w:rFonts w:ascii="Book Antiqua" w:eastAsia="Book Antiqua" w:hAnsi="Book Antiqua" w:cs="Book Antiqua"/>
        </w:rPr>
        <w:t>Bechler</w:t>
      </w:r>
      <w:proofErr w:type="spellEnd"/>
      <w:r w:rsidRPr="004815A7">
        <w:rPr>
          <w:rFonts w:ascii="Book Antiqua" w:eastAsia="Book Antiqua" w:hAnsi="Book Antiqua" w:cs="Book Antiqua"/>
        </w:rPr>
        <w:t xml:space="preserve"> JR, Berg JH, </w:t>
      </w:r>
      <w:proofErr w:type="spellStart"/>
      <w:r w:rsidRPr="004815A7">
        <w:rPr>
          <w:rFonts w:ascii="Book Antiqua" w:eastAsia="Book Antiqua" w:hAnsi="Book Antiqua" w:cs="Book Antiqua"/>
        </w:rPr>
        <w:t>Bernas</w:t>
      </w:r>
      <w:proofErr w:type="spellEnd"/>
      <w:r w:rsidRPr="004815A7">
        <w:rPr>
          <w:rFonts w:ascii="Book Antiqua" w:eastAsia="Book Antiqua" w:hAnsi="Book Antiqua" w:cs="Book Antiqua"/>
        </w:rPr>
        <w:t xml:space="preserve"> GA, </w:t>
      </w:r>
      <w:proofErr w:type="spellStart"/>
      <w:r w:rsidRPr="004815A7">
        <w:rPr>
          <w:rFonts w:ascii="Book Antiqua" w:eastAsia="Book Antiqua" w:hAnsi="Book Antiqua" w:cs="Book Antiqua"/>
        </w:rPr>
        <w:t>Brockmeier</w:t>
      </w:r>
      <w:proofErr w:type="spellEnd"/>
      <w:r w:rsidRPr="004815A7">
        <w:rPr>
          <w:rFonts w:ascii="Book Antiqua" w:eastAsia="Book Antiqua" w:hAnsi="Book Antiqua" w:cs="Book Antiqua"/>
        </w:rPr>
        <w:t xml:space="preserve"> SF, Brophy RH, Bush-Joseph CA, Brad Butler V J, Campbell JD, Carey JL, Carpenter JE, Cole BJ, Cooper JM, Cox CL, Creighton RA, </w:t>
      </w:r>
      <w:proofErr w:type="spellStart"/>
      <w:r w:rsidRPr="004815A7">
        <w:rPr>
          <w:rFonts w:ascii="Book Antiqua" w:eastAsia="Book Antiqua" w:hAnsi="Book Antiqua" w:cs="Book Antiqua"/>
        </w:rPr>
        <w:t>Dahm</w:t>
      </w:r>
      <w:proofErr w:type="spellEnd"/>
      <w:r w:rsidRPr="004815A7">
        <w:rPr>
          <w:rFonts w:ascii="Book Antiqua" w:eastAsia="Book Antiqua" w:hAnsi="Book Antiqua" w:cs="Book Antiqua"/>
        </w:rPr>
        <w:t xml:space="preserve"> DL, David TS, Flanigan DC, Frederick RW, </w:t>
      </w:r>
      <w:proofErr w:type="spellStart"/>
      <w:r w:rsidRPr="004815A7">
        <w:rPr>
          <w:rFonts w:ascii="Book Antiqua" w:eastAsia="Book Antiqua" w:hAnsi="Book Antiqua" w:cs="Book Antiqua"/>
        </w:rPr>
        <w:t>Ganley</w:t>
      </w:r>
      <w:proofErr w:type="spellEnd"/>
      <w:r w:rsidRPr="004815A7">
        <w:rPr>
          <w:rFonts w:ascii="Book Antiqua" w:eastAsia="Book Antiqua" w:hAnsi="Book Antiqua" w:cs="Book Antiqua"/>
        </w:rPr>
        <w:t xml:space="preserve"> TJ, </w:t>
      </w:r>
      <w:proofErr w:type="spellStart"/>
      <w:r w:rsidRPr="004815A7">
        <w:rPr>
          <w:rFonts w:ascii="Book Antiqua" w:eastAsia="Book Antiqua" w:hAnsi="Book Antiqua" w:cs="Book Antiqua"/>
        </w:rPr>
        <w:t>Garofoli</w:t>
      </w:r>
      <w:proofErr w:type="spellEnd"/>
      <w:r w:rsidRPr="004815A7">
        <w:rPr>
          <w:rFonts w:ascii="Book Antiqua" w:eastAsia="Book Antiqua" w:hAnsi="Book Antiqua" w:cs="Book Antiqua"/>
        </w:rPr>
        <w:t xml:space="preserve"> EA, </w:t>
      </w:r>
      <w:proofErr w:type="spellStart"/>
      <w:r w:rsidRPr="004815A7">
        <w:rPr>
          <w:rFonts w:ascii="Book Antiqua" w:eastAsia="Book Antiqua" w:hAnsi="Book Antiqua" w:cs="Book Antiqua"/>
        </w:rPr>
        <w:t>Gatt</w:t>
      </w:r>
      <w:proofErr w:type="spellEnd"/>
      <w:r w:rsidRPr="004815A7">
        <w:rPr>
          <w:rFonts w:ascii="Book Antiqua" w:eastAsia="Book Antiqua" w:hAnsi="Book Antiqua" w:cs="Book Antiqua"/>
        </w:rPr>
        <w:t xml:space="preserve"> CJ </w:t>
      </w:r>
      <w:proofErr w:type="spellStart"/>
      <w:r w:rsidRPr="004815A7">
        <w:rPr>
          <w:rFonts w:ascii="Book Antiqua" w:eastAsia="Book Antiqua" w:hAnsi="Book Antiqua" w:cs="Book Antiqua"/>
        </w:rPr>
        <w:t>Jr</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Gecha</w:t>
      </w:r>
      <w:proofErr w:type="spellEnd"/>
      <w:r w:rsidRPr="004815A7">
        <w:rPr>
          <w:rFonts w:ascii="Book Antiqua" w:eastAsia="Book Antiqua" w:hAnsi="Book Antiqua" w:cs="Book Antiqua"/>
        </w:rPr>
        <w:t xml:space="preserve"> SR, </w:t>
      </w:r>
      <w:proofErr w:type="spellStart"/>
      <w:r w:rsidRPr="004815A7">
        <w:rPr>
          <w:rFonts w:ascii="Book Antiqua" w:eastAsia="Book Antiqua" w:hAnsi="Book Antiqua" w:cs="Book Antiqua"/>
        </w:rPr>
        <w:t>Giffin</w:t>
      </w:r>
      <w:proofErr w:type="spellEnd"/>
      <w:r w:rsidRPr="004815A7">
        <w:rPr>
          <w:rFonts w:ascii="Book Antiqua" w:eastAsia="Book Antiqua" w:hAnsi="Book Antiqua" w:cs="Book Antiqua"/>
        </w:rPr>
        <w:t xml:space="preserve"> JR, </w:t>
      </w:r>
      <w:proofErr w:type="spellStart"/>
      <w:r w:rsidRPr="004815A7">
        <w:rPr>
          <w:rFonts w:ascii="Book Antiqua" w:eastAsia="Book Antiqua" w:hAnsi="Book Antiqua" w:cs="Book Antiqua"/>
        </w:rPr>
        <w:t>Hame</w:t>
      </w:r>
      <w:proofErr w:type="spellEnd"/>
      <w:r w:rsidRPr="004815A7">
        <w:rPr>
          <w:rFonts w:ascii="Book Antiqua" w:eastAsia="Book Antiqua" w:hAnsi="Book Antiqua" w:cs="Book Antiqua"/>
        </w:rPr>
        <w:t xml:space="preserve"> SL, </w:t>
      </w:r>
      <w:proofErr w:type="spellStart"/>
      <w:r w:rsidRPr="004815A7">
        <w:rPr>
          <w:rFonts w:ascii="Book Antiqua" w:eastAsia="Book Antiqua" w:hAnsi="Book Antiqua" w:cs="Book Antiqua"/>
        </w:rPr>
        <w:t>Hannafin</w:t>
      </w:r>
      <w:proofErr w:type="spellEnd"/>
      <w:r w:rsidRPr="004815A7">
        <w:rPr>
          <w:rFonts w:ascii="Book Antiqua" w:eastAsia="Book Antiqua" w:hAnsi="Book Antiqua" w:cs="Book Antiqua"/>
        </w:rPr>
        <w:t xml:space="preserve"> JA, </w:t>
      </w:r>
      <w:proofErr w:type="spellStart"/>
      <w:r w:rsidRPr="004815A7">
        <w:rPr>
          <w:rFonts w:ascii="Book Antiqua" w:eastAsia="Book Antiqua" w:hAnsi="Book Antiqua" w:cs="Book Antiqua"/>
        </w:rPr>
        <w:t>Harner</w:t>
      </w:r>
      <w:proofErr w:type="spellEnd"/>
      <w:r w:rsidRPr="004815A7">
        <w:rPr>
          <w:rFonts w:ascii="Book Antiqua" w:eastAsia="Book Antiqua" w:hAnsi="Book Antiqua" w:cs="Book Antiqua"/>
        </w:rPr>
        <w:t xml:space="preserve"> CD, Harris NL </w:t>
      </w:r>
      <w:proofErr w:type="spellStart"/>
      <w:r w:rsidRPr="004815A7">
        <w:rPr>
          <w:rFonts w:ascii="Book Antiqua" w:eastAsia="Book Antiqua" w:hAnsi="Book Antiqua" w:cs="Book Antiqua"/>
        </w:rPr>
        <w:t>Jr</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Hechtman</w:t>
      </w:r>
      <w:proofErr w:type="spellEnd"/>
      <w:r w:rsidRPr="004815A7">
        <w:rPr>
          <w:rFonts w:ascii="Book Antiqua" w:eastAsia="Book Antiqua" w:hAnsi="Book Antiqua" w:cs="Book Antiqua"/>
        </w:rPr>
        <w:t xml:space="preserve"> KS, </w:t>
      </w:r>
      <w:proofErr w:type="spellStart"/>
      <w:r w:rsidRPr="004815A7">
        <w:rPr>
          <w:rFonts w:ascii="Book Antiqua" w:eastAsia="Book Antiqua" w:hAnsi="Book Antiqua" w:cs="Book Antiqua"/>
        </w:rPr>
        <w:t>Hershman</w:t>
      </w:r>
      <w:proofErr w:type="spellEnd"/>
      <w:r w:rsidRPr="004815A7">
        <w:rPr>
          <w:rFonts w:ascii="Book Antiqua" w:eastAsia="Book Antiqua" w:hAnsi="Book Antiqua" w:cs="Book Antiqua"/>
        </w:rPr>
        <w:t xml:space="preserve"> EB, </w:t>
      </w:r>
      <w:proofErr w:type="spellStart"/>
      <w:r w:rsidRPr="004815A7">
        <w:rPr>
          <w:rFonts w:ascii="Book Antiqua" w:eastAsia="Book Antiqua" w:hAnsi="Book Antiqua" w:cs="Book Antiqua"/>
        </w:rPr>
        <w:t>Hoellrich</w:t>
      </w:r>
      <w:proofErr w:type="spellEnd"/>
      <w:r w:rsidRPr="004815A7">
        <w:rPr>
          <w:rFonts w:ascii="Book Antiqua" w:eastAsia="Book Antiqua" w:hAnsi="Book Antiqua" w:cs="Book Antiqua"/>
        </w:rPr>
        <w:t xml:space="preserve"> RG, Hosea TM, Johnson DC, Johnson TS, Jones MH, </w:t>
      </w:r>
      <w:proofErr w:type="spellStart"/>
      <w:r w:rsidRPr="004815A7">
        <w:rPr>
          <w:rFonts w:ascii="Book Antiqua" w:eastAsia="Book Antiqua" w:hAnsi="Book Antiqua" w:cs="Book Antiqua"/>
        </w:rPr>
        <w:t>Kaeding</w:t>
      </w:r>
      <w:proofErr w:type="spellEnd"/>
      <w:r w:rsidRPr="004815A7">
        <w:rPr>
          <w:rFonts w:ascii="Book Antiqua" w:eastAsia="Book Antiqua" w:hAnsi="Book Antiqua" w:cs="Book Antiqua"/>
        </w:rPr>
        <w:t xml:space="preserve"> CC, </w:t>
      </w:r>
      <w:proofErr w:type="spellStart"/>
      <w:r w:rsidRPr="004815A7">
        <w:rPr>
          <w:rFonts w:ascii="Book Antiqua" w:eastAsia="Book Antiqua" w:hAnsi="Book Antiqua" w:cs="Book Antiqua"/>
        </w:rPr>
        <w:t>Kamath</w:t>
      </w:r>
      <w:proofErr w:type="spellEnd"/>
      <w:r w:rsidRPr="004815A7">
        <w:rPr>
          <w:rFonts w:ascii="Book Antiqua" w:eastAsia="Book Antiqua" w:hAnsi="Book Antiqua" w:cs="Book Antiqua"/>
        </w:rPr>
        <w:t xml:space="preserve"> GV, </w:t>
      </w:r>
      <w:proofErr w:type="spellStart"/>
      <w:r w:rsidRPr="004815A7">
        <w:rPr>
          <w:rFonts w:ascii="Book Antiqua" w:eastAsia="Book Antiqua" w:hAnsi="Book Antiqua" w:cs="Book Antiqua"/>
        </w:rPr>
        <w:lastRenderedPageBreak/>
        <w:t>Klootwyk</w:t>
      </w:r>
      <w:proofErr w:type="spellEnd"/>
      <w:r w:rsidRPr="004815A7">
        <w:rPr>
          <w:rFonts w:ascii="Book Antiqua" w:eastAsia="Book Antiqua" w:hAnsi="Book Antiqua" w:cs="Book Antiqua"/>
        </w:rPr>
        <w:t xml:space="preserve"> TE, Levy BA, Ma CB, </w:t>
      </w:r>
      <w:proofErr w:type="spellStart"/>
      <w:r w:rsidRPr="004815A7">
        <w:rPr>
          <w:rFonts w:ascii="Book Antiqua" w:eastAsia="Book Antiqua" w:hAnsi="Book Antiqua" w:cs="Book Antiqua"/>
        </w:rPr>
        <w:t>Maiers</w:t>
      </w:r>
      <w:proofErr w:type="spellEnd"/>
      <w:r w:rsidRPr="004815A7">
        <w:rPr>
          <w:rFonts w:ascii="Book Antiqua" w:eastAsia="Book Antiqua" w:hAnsi="Book Antiqua" w:cs="Book Antiqua"/>
        </w:rPr>
        <w:t xml:space="preserve"> GP 2nd, Marx RG, </w:t>
      </w:r>
      <w:proofErr w:type="spellStart"/>
      <w:r w:rsidRPr="004815A7">
        <w:rPr>
          <w:rFonts w:ascii="Book Antiqua" w:eastAsia="Book Antiqua" w:hAnsi="Book Antiqua" w:cs="Book Antiqua"/>
        </w:rPr>
        <w:t>Matava</w:t>
      </w:r>
      <w:proofErr w:type="spellEnd"/>
      <w:r w:rsidRPr="004815A7">
        <w:rPr>
          <w:rFonts w:ascii="Book Antiqua" w:eastAsia="Book Antiqua" w:hAnsi="Book Antiqua" w:cs="Book Antiqua"/>
        </w:rPr>
        <w:t xml:space="preserve"> MJ, </w:t>
      </w:r>
      <w:proofErr w:type="spellStart"/>
      <w:r w:rsidRPr="004815A7">
        <w:rPr>
          <w:rFonts w:ascii="Book Antiqua" w:eastAsia="Book Antiqua" w:hAnsi="Book Antiqua" w:cs="Book Antiqua"/>
        </w:rPr>
        <w:t>Mathien</w:t>
      </w:r>
      <w:proofErr w:type="spellEnd"/>
      <w:r w:rsidRPr="004815A7">
        <w:rPr>
          <w:rFonts w:ascii="Book Antiqua" w:eastAsia="Book Antiqua" w:hAnsi="Book Antiqua" w:cs="Book Antiqua"/>
        </w:rPr>
        <w:t xml:space="preserve"> GM, McAllister DR, McCarty EC, McCormack RG, Miller BS, Nissen CW, O'Neill DF, Owens BD, Parker RD, </w:t>
      </w:r>
      <w:proofErr w:type="spellStart"/>
      <w:r w:rsidRPr="004815A7">
        <w:rPr>
          <w:rFonts w:ascii="Book Antiqua" w:eastAsia="Book Antiqua" w:hAnsi="Book Antiqua" w:cs="Book Antiqua"/>
        </w:rPr>
        <w:t>Purnell</w:t>
      </w:r>
      <w:proofErr w:type="spellEnd"/>
      <w:r w:rsidRPr="004815A7">
        <w:rPr>
          <w:rFonts w:ascii="Book Antiqua" w:eastAsia="Book Antiqua" w:hAnsi="Book Antiqua" w:cs="Book Antiqua"/>
        </w:rPr>
        <w:t xml:space="preserve"> ML, </w:t>
      </w:r>
      <w:proofErr w:type="spellStart"/>
      <w:r w:rsidRPr="004815A7">
        <w:rPr>
          <w:rFonts w:ascii="Book Antiqua" w:eastAsia="Book Antiqua" w:hAnsi="Book Antiqua" w:cs="Book Antiqua"/>
        </w:rPr>
        <w:t>Ramappa</w:t>
      </w:r>
      <w:proofErr w:type="spellEnd"/>
      <w:r w:rsidRPr="004815A7">
        <w:rPr>
          <w:rFonts w:ascii="Book Antiqua" w:eastAsia="Book Antiqua" w:hAnsi="Book Antiqua" w:cs="Book Antiqua"/>
        </w:rPr>
        <w:t xml:space="preserve"> AJ, </w:t>
      </w:r>
      <w:proofErr w:type="spellStart"/>
      <w:r w:rsidRPr="004815A7">
        <w:rPr>
          <w:rFonts w:ascii="Book Antiqua" w:eastAsia="Book Antiqua" w:hAnsi="Book Antiqua" w:cs="Book Antiqua"/>
        </w:rPr>
        <w:t>Rauh</w:t>
      </w:r>
      <w:proofErr w:type="spellEnd"/>
      <w:r w:rsidRPr="004815A7">
        <w:rPr>
          <w:rFonts w:ascii="Book Antiqua" w:eastAsia="Book Antiqua" w:hAnsi="Book Antiqua" w:cs="Book Antiqua"/>
        </w:rPr>
        <w:t xml:space="preserve"> MA, </w:t>
      </w:r>
      <w:proofErr w:type="spellStart"/>
      <w:r w:rsidRPr="004815A7">
        <w:rPr>
          <w:rFonts w:ascii="Book Antiqua" w:eastAsia="Book Antiqua" w:hAnsi="Book Antiqua" w:cs="Book Antiqua"/>
        </w:rPr>
        <w:t>Rettig</w:t>
      </w:r>
      <w:proofErr w:type="spellEnd"/>
      <w:r w:rsidRPr="004815A7">
        <w:rPr>
          <w:rFonts w:ascii="Book Antiqua" w:eastAsia="Book Antiqua" w:hAnsi="Book Antiqua" w:cs="Book Antiqua"/>
        </w:rPr>
        <w:t xml:space="preserve"> AC, Sekiya JK, Shea KG, Sherman OH, </w:t>
      </w:r>
      <w:proofErr w:type="spellStart"/>
      <w:r w:rsidRPr="004815A7">
        <w:rPr>
          <w:rFonts w:ascii="Book Antiqua" w:eastAsia="Book Antiqua" w:hAnsi="Book Antiqua" w:cs="Book Antiqua"/>
        </w:rPr>
        <w:t>Slauterbeck</w:t>
      </w:r>
      <w:proofErr w:type="spellEnd"/>
      <w:r w:rsidRPr="004815A7">
        <w:rPr>
          <w:rFonts w:ascii="Book Antiqua" w:eastAsia="Book Antiqua" w:hAnsi="Book Antiqua" w:cs="Book Antiqua"/>
        </w:rPr>
        <w:t xml:space="preserve"> JR, Smith MV, Spang JT, Svoboda LSJ, Taft TN, </w:t>
      </w:r>
      <w:proofErr w:type="spellStart"/>
      <w:r w:rsidRPr="004815A7">
        <w:rPr>
          <w:rFonts w:ascii="Book Antiqua" w:eastAsia="Book Antiqua" w:hAnsi="Book Antiqua" w:cs="Book Antiqua"/>
        </w:rPr>
        <w:t>Tenuta</w:t>
      </w:r>
      <w:proofErr w:type="spellEnd"/>
      <w:r w:rsidRPr="004815A7">
        <w:rPr>
          <w:rFonts w:ascii="Book Antiqua" w:eastAsia="Book Antiqua" w:hAnsi="Book Antiqua" w:cs="Book Antiqua"/>
        </w:rPr>
        <w:t xml:space="preserve"> JJ, </w:t>
      </w:r>
      <w:proofErr w:type="spellStart"/>
      <w:r w:rsidRPr="004815A7">
        <w:rPr>
          <w:rFonts w:ascii="Book Antiqua" w:eastAsia="Book Antiqua" w:hAnsi="Book Antiqua" w:cs="Book Antiqua"/>
        </w:rPr>
        <w:t>Tingstad</w:t>
      </w:r>
      <w:proofErr w:type="spellEnd"/>
      <w:r w:rsidRPr="004815A7">
        <w:rPr>
          <w:rFonts w:ascii="Book Antiqua" w:eastAsia="Book Antiqua" w:hAnsi="Book Antiqua" w:cs="Book Antiqua"/>
        </w:rPr>
        <w:t xml:space="preserve"> EM, Vidal AF, </w:t>
      </w:r>
      <w:proofErr w:type="spellStart"/>
      <w:r w:rsidRPr="004815A7">
        <w:rPr>
          <w:rFonts w:ascii="Book Antiqua" w:eastAsia="Book Antiqua" w:hAnsi="Book Antiqua" w:cs="Book Antiqua"/>
        </w:rPr>
        <w:t>Viskontas</w:t>
      </w:r>
      <w:proofErr w:type="spellEnd"/>
      <w:r w:rsidRPr="004815A7">
        <w:rPr>
          <w:rFonts w:ascii="Book Antiqua" w:eastAsia="Book Antiqua" w:hAnsi="Book Antiqua" w:cs="Book Antiqua"/>
        </w:rPr>
        <w:t xml:space="preserve"> DG, White RA, Williams JS Jr, Wolcott ML, Wolf BR, York JJ. Predictors of Patient-Reported Outcomes at 2 Years </w:t>
      </w:r>
      <w:proofErr w:type="gramStart"/>
      <w:r w:rsidRPr="004815A7">
        <w:rPr>
          <w:rFonts w:ascii="Book Antiqua" w:eastAsia="Book Antiqua" w:hAnsi="Book Antiqua" w:cs="Book Antiqua"/>
        </w:rPr>
        <w:t>After</w:t>
      </w:r>
      <w:proofErr w:type="gramEnd"/>
      <w:r w:rsidRPr="004815A7">
        <w:rPr>
          <w:rFonts w:ascii="Book Antiqua" w:eastAsia="Book Antiqua" w:hAnsi="Book Antiqua" w:cs="Book Antiqua"/>
        </w:rPr>
        <w:t xml:space="preserve"> Revision Anterior Cruciate Ligament Reconstruction. </w:t>
      </w:r>
      <w:r w:rsidRPr="004815A7">
        <w:rPr>
          <w:rFonts w:ascii="Book Antiqua" w:eastAsia="Book Antiqua" w:hAnsi="Book Antiqua" w:cs="Book Antiqua"/>
          <w:i/>
        </w:rPr>
        <w:t>Am J Sports Med</w:t>
      </w:r>
      <w:r w:rsidRPr="004815A7">
        <w:rPr>
          <w:rFonts w:ascii="Book Antiqua" w:eastAsia="Book Antiqua" w:hAnsi="Book Antiqua" w:cs="Book Antiqua"/>
        </w:rPr>
        <w:t xml:space="preserve"> 2019; </w:t>
      </w:r>
      <w:r w:rsidRPr="004815A7">
        <w:rPr>
          <w:rFonts w:ascii="Book Antiqua" w:eastAsia="Book Antiqua" w:hAnsi="Book Antiqua" w:cs="Book Antiqua"/>
          <w:b/>
        </w:rPr>
        <w:t>47</w:t>
      </w:r>
      <w:r w:rsidRPr="004815A7">
        <w:rPr>
          <w:rFonts w:ascii="Book Antiqua" w:eastAsia="Book Antiqua" w:hAnsi="Book Antiqua" w:cs="Book Antiqua"/>
        </w:rPr>
        <w:t>: 2394-2401 [PMID: 31318611 DOI: 10.1177/0363546519862279]</w:t>
      </w:r>
    </w:p>
    <w:p w14:paraId="7D861DB4"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38 </w:t>
      </w:r>
      <w:r w:rsidRPr="004815A7">
        <w:rPr>
          <w:rFonts w:ascii="Book Antiqua" w:eastAsia="Book Antiqua" w:hAnsi="Book Antiqua" w:cs="Book Antiqua"/>
          <w:b/>
        </w:rPr>
        <w:t>Group M</w:t>
      </w:r>
      <w:r w:rsidRPr="005D2544">
        <w:rPr>
          <w:rFonts w:ascii="Book Antiqua" w:eastAsia="Book Antiqua" w:hAnsi="Book Antiqua" w:cs="Book Antiqua"/>
        </w:rPr>
        <w:t xml:space="preserve">, </w:t>
      </w:r>
      <w:r w:rsidRPr="004815A7">
        <w:rPr>
          <w:rFonts w:ascii="Book Antiqua" w:eastAsia="Book Antiqua" w:hAnsi="Book Antiqua" w:cs="Book Antiqua"/>
        </w:rPr>
        <w:t>Mars Group, Wright RW.</w:t>
      </w:r>
      <w:proofErr w:type="gramEnd"/>
      <w:r w:rsidRPr="004815A7">
        <w:rPr>
          <w:rFonts w:ascii="Book Antiqua" w:eastAsia="Book Antiqua" w:hAnsi="Book Antiqua" w:cs="Book Antiqua"/>
        </w:rPr>
        <w:t xml:space="preserve"> Effect of Graft Choice on the 6 Year Outcome of Revision Anterior Cruciate Ligament Reconstruction in the Multicenter ACL Revision Study (MARS) Cohort [DOI</w:t>
      </w:r>
      <w:proofErr w:type="gramStart"/>
      <w:r w:rsidRPr="004815A7">
        <w:rPr>
          <w:rFonts w:ascii="Book Antiqua" w:eastAsia="Book Antiqua" w:hAnsi="Book Antiqua" w:cs="Book Antiqua"/>
        </w:rPr>
        <w:t>:10.1177</w:t>
      </w:r>
      <w:proofErr w:type="gramEnd"/>
      <w:r w:rsidRPr="004815A7">
        <w:rPr>
          <w:rFonts w:ascii="Book Antiqua" w:eastAsia="Book Antiqua" w:hAnsi="Book Antiqua" w:cs="Book Antiqua"/>
        </w:rPr>
        <w:t>/2325967119s00281]</w:t>
      </w:r>
    </w:p>
    <w:p w14:paraId="1D2E85E4" w14:textId="77777777" w:rsidR="00E81CD4" w:rsidRPr="004815A7" w:rsidRDefault="00017BB9">
      <w:pPr>
        <w:spacing w:line="360" w:lineRule="auto"/>
        <w:jc w:val="both"/>
        <w:rPr>
          <w:rFonts w:ascii="Book Antiqua" w:eastAsia="Book Antiqua" w:hAnsi="Book Antiqua" w:cs="Book Antiqua"/>
        </w:rPr>
      </w:pPr>
      <w:proofErr w:type="gramStart"/>
      <w:r w:rsidRPr="004815A7">
        <w:rPr>
          <w:rFonts w:ascii="Book Antiqua" w:eastAsia="Book Antiqua" w:hAnsi="Book Antiqua" w:cs="Book Antiqua"/>
        </w:rPr>
        <w:t xml:space="preserve">39 </w:t>
      </w:r>
      <w:proofErr w:type="spellStart"/>
      <w:r w:rsidRPr="004815A7">
        <w:rPr>
          <w:rFonts w:ascii="Book Antiqua" w:eastAsia="Book Antiqua" w:hAnsi="Book Antiqua" w:cs="Book Antiqua"/>
          <w:b/>
        </w:rPr>
        <w:t>Legnani</w:t>
      </w:r>
      <w:proofErr w:type="spellEnd"/>
      <w:r w:rsidRPr="004815A7">
        <w:rPr>
          <w:rFonts w:ascii="Book Antiqua" w:eastAsia="Book Antiqua" w:hAnsi="Book Antiqua" w:cs="Book Antiqua"/>
          <w:b/>
        </w:rPr>
        <w:t xml:space="preserve"> C</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Zini</w:t>
      </w:r>
      <w:proofErr w:type="spellEnd"/>
      <w:r w:rsidRPr="004815A7">
        <w:rPr>
          <w:rFonts w:ascii="Book Antiqua" w:eastAsia="Book Antiqua" w:hAnsi="Book Antiqua" w:cs="Book Antiqua"/>
        </w:rPr>
        <w:t xml:space="preserve"> S, Borgo E, Ventura A.</w:t>
      </w:r>
      <w:proofErr w:type="gramEnd"/>
      <w:r w:rsidRPr="004815A7">
        <w:rPr>
          <w:rFonts w:ascii="Book Antiqua" w:eastAsia="Book Antiqua" w:hAnsi="Book Antiqua" w:cs="Book Antiqua"/>
        </w:rPr>
        <w:t xml:space="preserve"> Can graft choice affect return to sport following revision anterior cruciate ligament reconstruction surgery? </w:t>
      </w:r>
      <w:r w:rsidRPr="004815A7">
        <w:rPr>
          <w:rFonts w:ascii="Book Antiqua" w:eastAsia="Book Antiqua" w:hAnsi="Book Antiqua" w:cs="Book Antiqua"/>
          <w:i/>
        </w:rPr>
        <w:t xml:space="preserve">Arch </w:t>
      </w:r>
      <w:proofErr w:type="spellStart"/>
      <w:r w:rsidRPr="004815A7">
        <w:rPr>
          <w:rFonts w:ascii="Book Antiqua" w:eastAsia="Book Antiqua" w:hAnsi="Book Antiqua" w:cs="Book Antiqua"/>
          <w:i/>
        </w:rPr>
        <w:t>Orthop</w:t>
      </w:r>
      <w:proofErr w:type="spellEnd"/>
      <w:r w:rsidRPr="004815A7">
        <w:rPr>
          <w:rFonts w:ascii="Book Antiqua" w:eastAsia="Book Antiqua" w:hAnsi="Book Antiqua" w:cs="Book Antiqua"/>
          <w:i/>
        </w:rPr>
        <w:t xml:space="preserve"> Trauma </w:t>
      </w:r>
      <w:proofErr w:type="spellStart"/>
      <w:r w:rsidRPr="004815A7">
        <w:rPr>
          <w:rFonts w:ascii="Book Antiqua" w:eastAsia="Book Antiqua" w:hAnsi="Book Antiqua" w:cs="Book Antiqua"/>
          <w:i/>
        </w:rPr>
        <w:t>Surg</w:t>
      </w:r>
      <w:proofErr w:type="spellEnd"/>
      <w:r w:rsidRPr="004815A7">
        <w:rPr>
          <w:rFonts w:ascii="Book Antiqua" w:eastAsia="Book Antiqua" w:hAnsi="Book Antiqua" w:cs="Book Antiqua"/>
        </w:rPr>
        <w:t xml:space="preserve"> 2016; </w:t>
      </w:r>
      <w:r w:rsidRPr="004815A7">
        <w:rPr>
          <w:rFonts w:ascii="Book Antiqua" w:eastAsia="Book Antiqua" w:hAnsi="Book Antiqua" w:cs="Book Antiqua"/>
          <w:b/>
        </w:rPr>
        <w:t>136</w:t>
      </w:r>
      <w:r w:rsidRPr="004815A7">
        <w:rPr>
          <w:rFonts w:ascii="Book Antiqua" w:eastAsia="Book Antiqua" w:hAnsi="Book Antiqua" w:cs="Book Antiqua"/>
        </w:rPr>
        <w:t>: 527-531 [PMID: 26768744 DOI: 10.1007/s00402-015-2387-3]</w:t>
      </w:r>
    </w:p>
    <w:p w14:paraId="1CD34D47"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40 </w:t>
      </w:r>
      <w:proofErr w:type="spellStart"/>
      <w:r w:rsidRPr="004815A7">
        <w:rPr>
          <w:rFonts w:ascii="Book Antiqua" w:eastAsia="Book Antiqua" w:hAnsi="Book Antiqua" w:cs="Book Antiqua"/>
          <w:b/>
        </w:rPr>
        <w:t>Grassi</w:t>
      </w:r>
      <w:proofErr w:type="spellEnd"/>
      <w:r w:rsidRPr="004815A7">
        <w:rPr>
          <w:rFonts w:ascii="Book Antiqua" w:eastAsia="Book Antiqua" w:hAnsi="Book Antiqua" w:cs="Book Antiqua"/>
          <w:b/>
        </w:rPr>
        <w:t xml:space="preserve"> A</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Nitri</w:t>
      </w:r>
      <w:proofErr w:type="spellEnd"/>
      <w:r w:rsidRPr="004815A7">
        <w:rPr>
          <w:rFonts w:ascii="Book Antiqua" w:eastAsia="Book Antiqua" w:hAnsi="Book Antiqua" w:cs="Book Antiqua"/>
        </w:rPr>
        <w:t xml:space="preserve"> M, Moulton SG, </w:t>
      </w:r>
      <w:proofErr w:type="spellStart"/>
      <w:r w:rsidRPr="004815A7">
        <w:rPr>
          <w:rFonts w:ascii="Book Antiqua" w:eastAsia="Book Antiqua" w:hAnsi="Book Antiqua" w:cs="Book Antiqua"/>
        </w:rPr>
        <w:t>Marcheggiani</w:t>
      </w:r>
      <w:proofErr w:type="spellEnd"/>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Muccioli</w:t>
      </w:r>
      <w:proofErr w:type="spellEnd"/>
      <w:r w:rsidRPr="004815A7">
        <w:rPr>
          <w:rFonts w:ascii="Book Antiqua" w:eastAsia="Book Antiqua" w:hAnsi="Book Antiqua" w:cs="Book Antiqua"/>
        </w:rPr>
        <w:t xml:space="preserve"> GM, </w:t>
      </w:r>
      <w:proofErr w:type="spellStart"/>
      <w:r w:rsidRPr="004815A7">
        <w:rPr>
          <w:rFonts w:ascii="Book Antiqua" w:eastAsia="Book Antiqua" w:hAnsi="Book Antiqua" w:cs="Book Antiqua"/>
        </w:rPr>
        <w:t>Bondi</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Romagnoli</w:t>
      </w:r>
      <w:proofErr w:type="spellEnd"/>
      <w:r w:rsidRPr="004815A7">
        <w:rPr>
          <w:rFonts w:ascii="Book Antiqua" w:eastAsia="Book Antiqua" w:hAnsi="Book Antiqua" w:cs="Book Antiqua"/>
        </w:rPr>
        <w:t xml:space="preserve"> M, </w:t>
      </w:r>
      <w:proofErr w:type="spellStart"/>
      <w:r w:rsidRPr="004815A7">
        <w:rPr>
          <w:rFonts w:ascii="Book Antiqua" w:eastAsia="Book Antiqua" w:hAnsi="Book Antiqua" w:cs="Book Antiqua"/>
        </w:rPr>
        <w:t>Zaffagnini</w:t>
      </w:r>
      <w:proofErr w:type="spellEnd"/>
      <w:r w:rsidRPr="004815A7">
        <w:rPr>
          <w:rFonts w:ascii="Book Antiqua" w:eastAsia="Book Antiqua" w:hAnsi="Book Antiqua" w:cs="Book Antiqua"/>
        </w:rPr>
        <w:t xml:space="preserve"> S. Does the type of graft affect the outcome of revision anterior cruciate ligament reconstruction? </w:t>
      </w:r>
      <w:proofErr w:type="gramStart"/>
      <w:r w:rsidRPr="004815A7">
        <w:rPr>
          <w:rFonts w:ascii="Book Antiqua" w:eastAsia="Book Antiqua" w:hAnsi="Book Antiqua" w:cs="Book Antiqua"/>
        </w:rPr>
        <w:t>a</w:t>
      </w:r>
      <w:proofErr w:type="gramEnd"/>
      <w:r w:rsidRPr="004815A7">
        <w:rPr>
          <w:rFonts w:ascii="Book Antiqua" w:eastAsia="Book Antiqua" w:hAnsi="Book Antiqua" w:cs="Book Antiqua"/>
        </w:rPr>
        <w:t xml:space="preserve"> meta-analysis of 32 studies. </w:t>
      </w:r>
      <w:r w:rsidRPr="004815A7">
        <w:rPr>
          <w:rFonts w:ascii="Book Antiqua" w:eastAsia="Book Antiqua" w:hAnsi="Book Antiqua" w:cs="Book Antiqua"/>
          <w:i/>
        </w:rPr>
        <w:t>Bone Joint J</w:t>
      </w:r>
      <w:r w:rsidRPr="004815A7">
        <w:rPr>
          <w:rFonts w:ascii="Book Antiqua" w:eastAsia="Book Antiqua" w:hAnsi="Book Antiqua" w:cs="Book Antiqua"/>
        </w:rPr>
        <w:t xml:space="preserve"> 2017; </w:t>
      </w:r>
      <w:r w:rsidRPr="004815A7">
        <w:rPr>
          <w:rFonts w:ascii="Book Antiqua" w:eastAsia="Book Antiqua" w:hAnsi="Book Antiqua" w:cs="Book Antiqua"/>
          <w:b/>
        </w:rPr>
        <w:t>99-B</w:t>
      </w:r>
      <w:r w:rsidRPr="004815A7">
        <w:rPr>
          <w:rFonts w:ascii="Book Antiqua" w:eastAsia="Book Antiqua" w:hAnsi="Book Antiqua" w:cs="Book Antiqua"/>
        </w:rPr>
        <w:t>: 714-723 [PMID: 28566389 DOI: 10.1302/0301-620X.99B6.BJJ-2016-0929.R2]</w:t>
      </w:r>
    </w:p>
    <w:p w14:paraId="71486146"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41 </w:t>
      </w:r>
      <w:proofErr w:type="spellStart"/>
      <w:r w:rsidRPr="004815A7">
        <w:rPr>
          <w:rFonts w:ascii="Book Antiqua" w:eastAsia="Book Antiqua" w:hAnsi="Book Antiqua" w:cs="Book Antiqua"/>
          <w:b/>
        </w:rPr>
        <w:t>Grassi</w:t>
      </w:r>
      <w:proofErr w:type="spellEnd"/>
      <w:r w:rsidRPr="004815A7">
        <w:rPr>
          <w:rFonts w:ascii="Book Antiqua" w:eastAsia="Book Antiqua" w:hAnsi="Book Antiqua" w:cs="Book Antiqua"/>
          <w:b/>
        </w:rPr>
        <w:t xml:space="preserve"> A</w:t>
      </w:r>
      <w:r w:rsidRPr="004815A7">
        <w:rPr>
          <w:rFonts w:ascii="Book Antiqua" w:eastAsia="Book Antiqua" w:hAnsi="Book Antiqua" w:cs="Book Antiqua"/>
        </w:rPr>
        <w:t xml:space="preserve">, </w:t>
      </w:r>
      <w:proofErr w:type="spellStart"/>
      <w:r w:rsidRPr="004815A7">
        <w:rPr>
          <w:rFonts w:ascii="Book Antiqua" w:eastAsia="Book Antiqua" w:hAnsi="Book Antiqua" w:cs="Book Antiqua"/>
        </w:rPr>
        <w:t>Vascellari</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Combi</w:t>
      </w:r>
      <w:proofErr w:type="spellEnd"/>
      <w:r w:rsidRPr="004815A7">
        <w:rPr>
          <w:rFonts w:ascii="Book Antiqua" w:eastAsia="Book Antiqua" w:hAnsi="Book Antiqua" w:cs="Book Antiqua"/>
        </w:rPr>
        <w:t xml:space="preserve"> A, </w:t>
      </w:r>
      <w:proofErr w:type="spellStart"/>
      <w:r w:rsidRPr="004815A7">
        <w:rPr>
          <w:rFonts w:ascii="Book Antiqua" w:eastAsia="Book Antiqua" w:hAnsi="Book Antiqua" w:cs="Book Antiqua"/>
        </w:rPr>
        <w:t>Tomaello</w:t>
      </w:r>
      <w:proofErr w:type="spellEnd"/>
      <w:r w:rsidRPr="004815A7">
        <w:rPr>
          <w:rFonts w:ascii="Book Antiqua" w:eastAsia="Book Antiqua" w:hAnsi="Book Antiqua" w:cs="Book Antiqua"/>
        </w:rPr>
        <w:t xml:space="preserve"> L, </w:t>
      </w:r>
      <w:proofErr w:type="spellStart"/>
      <w:r w:rsidRPr="004815A7">
        <w:rPr>
          <w:rFonts w:ascii="Book Antiqua" w:eastAsia="Book Antiqua" w:hAnsi="Book Antiqua" w:cs="Book Antiqua"/>
        </w:rPr>
        <w:t>Canata</w:t>
      </w:r>
      <w:proofErr w:type="spellEnd"/>
      <w:r w:rsidRPr="004815A7">
        <w:rPr>
          <w:rFonts w:ascii="Book Antiqua" w:eastAsia="Book Antiqua" w:hAnsi="Book Antiqua" w:cs="Book Antiqua"/>
        </w:rPr>
        <w:t xml:space="preserve"> GL, </w:t>
      </w:r>
      <w:proofErr w:type="spellStart"/>
      <w:r w:rsidRPr="004815A7">
        <w:rPr>
          <w:rFonts w:ascii="Book Antiqua" w:eastAsia="Book Antiqua" w:hAnsi="Book Antiqua" w:cs="Book Antiqua"/>
        </w:rPr>
        <w:t>Zaffagnini</w:t>
      </w:r>
      <w:proofErr w:type="spellEnd"/>
      <w:r w:rsidRPr="004815A7">
        <w:rPr>
          <w:rFonts w:ascii="Book Antiqua" w:eastAsia="Book Antiqua" w:hAnsi="Book Antiqua" w:cs="Book Antiqua"/>
        </w:rPr>
        <w:t xml:space="preserve"> S; SIGASCOT Sports Committee. Return to sport after ACL reconstruction: a survey between the Italian Society of Knee, Arthroscopy, Sport, Cartilage and </w:t>
      </w:r>
      <w:proofErr w:type="spellStart"/>
      <w:r w:rsidRPr="004815A7">
        <w:rPr>
          <w:rFonts w:ascii="Book Antiqua" w:eastAsia="Book Antiqua" w:hAnsi="Book Antiqua" w:cs="Book Antiqua"/>
        </w:rPr>
        <w:t>Orthopaedic</w:t>
      </w:r>
      <w:proofErr w:type="spellEnd"/>
      <w:r w:rsidRPr="004815A7">
        <w:rPr>
          <w:rFonts w:ascii="Book Antiqua" w:eastAsia="Book Antiqua" w:hAnsi="Book Antiqua" w:cs="Book Antiqua"/>
        </w:rPr>
        <w:t xml:space="preserve"> Technologies (SIGASCOT) members. </w:t>
      </w:r>
      <w:proofErr w:type="spellStart"/>
      <w:r w:rsidRPr="004815A7">
        <w:rPr>
          <w:rFonts w:ascii="Book Antiqua" w:eastAsia="Book Antiqua" w:hAnsi="Book Antiqua" w:cs="Book Antiqua"/>
          <w:i/>
        </w:rPr>
        <w:t>Eur</w:t>
      </w:r>
      <w:proofErr w:type="spellEnd"/>
      <w:r w:rsidRPr="004815A7">
        <w:rPr>
          <w:rFonts w:ascii="Book Antiqua" w:eastAsia="Book Antiqua" w:hAnsi="Book Antiqua" w:cs="Book Antiqua"/>
          <w:i/>
        </w:rPr>
        <w:t xml:space="preserve"> J </w:t>
      </w:r>
      <w:proofErr w:type="spellStart"/>
      <w:r w:rsidRPr="004815A7">
        <w:rPr>
          <w:rFonts w:ascii="Book Antiqua" w:eastAsia="Book Antiqua" w:hAnsi="Book Antiqua" w:cs="Book Antiqua"/>
          <w:i/>
        </w:rPr>
        <w:t>Orthop</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Surg</w:t>
      </w:r>
      <w:proofErr w:type="spellEnd"/>
      <w:r w:rsidRPr="004815A7">
        <w:rPr>
          <w:rFonts w:ascii="Book Antiqua" w:eastAsia="Book Antiqua" w:hAnsi="Book Antiqua" w:cs="Book Antiqua"/>
          <w:i/>
        </w:rPr>
        <w:t xml:space="preserve"> </w:t>
      </w:r>
      <w:proofErr w:type="spellStart"/>
      <w:r w:rsidRPr="004815A7">
        <w:rPr>
          <w:rFonts w:ascii="Book Antiqua" w:eastAsia="Book Antiqua" w:hAnsi="Book Antiqua" w:cs="Book Antiqua"/>
          <w:i/>
        </w:rPr>
        <w:t>Traumatol</w:t>
      </w:r>
      <w:proofErr w:type="spellEnd"/>
      <w:r w:rsidRPr="004815A7">
        <w:rPr>
          <w:rFonts w:ascii="Book Antiqua" w:eastAsia="Book Antiqua" w:hAnsi="Book Antiqua" w:cs="Book Antiqua"/>
        </w:rPr>
        <w:t xml:space="preserve"> 2016; </w:t>
      </w:r>
      <w:r w:rsidRPr="004815A7">
        <w:rPr>
          <w:rFonts w:ascii="Book Antiqua" w:eastAsia="Book Antiqua" w:hAnsi="Book Antiqua" w:cs="Book Antiqua"/>
          <w:b/>
        </w:rPr>
        <w:t>26</w:t>
      </w:r>
      <w:r w:rsidRPr="004815A7">
        <w:rPr>
          <w:rFonts w:ascii="Book Antiqua" w:eastAsia="Book Antiqua" w:hAnsi="Book Antiqua" w:cs="Book Antiqua"/>
        </w:rPr>
        <w:t>: 509-516 [PMID: 26972570 DOI: 10.1007/s00590-016-1756-0]</w:t>
      </w:r>
    </w:p>
    <w:p w14:paraId="1A7695C5" w14:textId="77777777" w:rsidR="00DA380F" w:rsidRDefault="00DA380F">
      <w:pPr>
        <w:spacing w:line="360" w:lineRule="auto"/>
        <w:jc w:val="both"/>
        <w:rPr>
          <w:rFonts w:ascii="Book Antiqua" w:eastAsia="Book Antiqua" w:hAnsi="Book Antiqua" w:cs="Book Antiqua"/>
          <w:b/>
          <w:color w:val="000000"/>
        </w:rPr>
        <w:sectPr w:rsidR="00DA380F">
          <w:pgSz w:w="12240" w:h="15840"/>
          <w:pgMar w:top="1440" w:right="1440" w:bottom="1440" w:left="1440" w:header="720" w:footer="720" w:gutter="0"/>
          <w:pgNumType w:start="1"/>
          <w:cols w:space="720"/>
        </w:sectPr>
      </w:pPr>
    </w:p>
    <w:p w14:paraId="2FC9694E"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lastRenderedPageBreak/>
        <w:t>Footnotes</w:t>
      </w:r>
    </w:p>
    <w:p w14:paraId="5CD9B2D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Institutional review board statement: </w:t>
      </w:r>
      <w:r w:rsidRPr="004815A7">
        <w:rPr>
          <w:rFonts w:ascii="Book Antiqua" w:eastAsia="Book Antiqua" w:hAnsi="Book Antiqua" w:cs="Book Antiqua"/>
          <w:color w:val="000000"/>
        </w:rPr>
        <w:t xml:space="preserve">This study was reviewed and approved by the Ethics Committee of the Hospital </w:t>
      </w:r>
      <w:proofErr w:type="spellStart"/>
      <w:r w:rsidRPr="004815A7">
        <w:rPr>
          <w:rFonts w:ascii="Book Antiqua" w:eastAsia="Book Antiqua" w:hAnsi="Book Antiqua" w:cs="Book Antiqua"/>
          <w:color w:val="000000"/>
        </w:rPr>
        <w:t>Italiano</w:t>
      </w:r>
      <w:proofErr w:type="spellEnd"/>
      <w:r w:rsidRPr="004815A7">
        <w:rPr>
          <w:rFonts w:ascii="Book Antiqua" w:eastAsia="Book Antiqua" w:hAnsi="Book Antiqua" w:cs="Book Antiqua"/>
          <w:color w:val="000000"/>
        </w:rPr>
        <w:t xml:space="preserve"> de Buenos Aires, </w:t>
      </w:r>
      <w:r w:rsidRPr="004815A7">
        <w:rPr>
          <w:rFonts w:ascii="Book Antiqua" w:eastAsia="Book Antiqua" w:hAnsi="Book Antiqua" w:cs="Book Antiqua"/>
          <w:color w:val="000000"/>
          <w:highlight w:val="white"/>
        </w:rPr>
        <w:t xml:space="preserve">No. </w:t>
      </w:r>
      <w:proofErr w:type="gramStart"/>
      <w:r w:rsidRPr="004815A7">
        <w:rPr>
          <w:rFonts w:ascii="Book Antiqua" w:eastAsia="Book Antiqua" w:hAnsi="Book Antiqua" w:cs="Book Antiqua"/>
          <w:color w:val="000000"/>
          <w:highlight w:val="white"/>
        </w:rPr>
        <w:t>#3213.</w:t>
      </w:r>
      <w:proofErr w:type="gramEnd"/>
    </w:p>
    <w:p w14:paraId="26AF0830" w14:textId="77777777" w:rsidR="00E81CD4" w:rsidRPr="004815A7" w:rsidRDefault="00E81CD4">
      <w:pPr>
        <w:spacing w:line="360" w:lineRule="auto"/>
        <w:jc w:val="both"/>
        <w:rPr>
          <w:rFonts w:ascii="Book Antiqua" w:hAnsi="Book Antiqua"/>
        </w:rPr>
      </w:pPr>
    </w:p>
    <w:p w14:paraId="23D9D109"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Informed consent statement: </w:t>
      </w:r>
      <w:r w:rsidRPr="004815A7">
        <w:rPr>
          <w:rFonts w:ascii="Book Antiqua" w:eastAsia="Book Antiqua" w:hAnsi="Book Antiqua" w:cs="Book Antiqua"/>
          <w:color w:val="000000"/>
        </w:rPr>
        <w:t>Patients were required to give informed consent to the study.</w:t>
      </w:r>
    </w:p>
    <w:p w14:paraId="76351790" w14:textId="77777777" w:rsidR="00E81CD4" w:rsidRPr="004815A7" w:rsidRDefault="00E81CD4">
      <w:pPr>
        <w:spacing w:line="360" w:lineRule="auto"/>
        <w:jc w:val="both"/>
        <w:rPr>
          <w:rFonts w:ascii="Book Antiqua" w:hAnsi="Book Antiqua"/>
        </w:rPr>
      </w:pPr>
    </w:p>
    <w:p w14:paraId="6DD5F29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Conflict-of-interest statement: </w:t>
      </w:r>
      <w:r w:rsidRPr="004815A7">
        <w:rPr>
          <w:rFonts w:ascii="Book Antiqua" w:eastAsia="Book Antiqua" w:hAnsi="Book Antiqua" w:cs="Book Antiqua"/>
          <w:color w:val="000000"/>
        </w:rPr>
        <w:t>All authors report no relevant conflict of interest for this article.</w:t>
      </w:r>
    </w:p>
    <w:p w14:paraId="43C84753" w14:textId="77777777" w:rsidR="00E81CD4" w:rsidRPr="004815A7" w:rsidRDefault="00E81CD4">
      <w:pPr>
        <w:spacing w:line="360" w:lineRule="auto"/>
        <w:jc w:val="both"/>
        <w:rPr>
          <w:rFonts w:ascii="Book Antiqua" w:hAnsi="Book Antiqua"/>
        </w:rPr>
      </w:pPr>
    </w:p>
    <w:p w14:paraId="7565051B"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Data sharing statement: </w:t>
      </w:r>
      <w:r w:rsidRPr="004815A7">
        <w:rPr>
          <w:rFonts w:ascii="Book Antiqua" w:eastAsia="Book Antiqua" w:hAnsi="Book Antiqua" w:cs="Book Antiqua"/>
          <w:color w:val="000000"/>
        </w:rPr>
        <w:t>No additional data are available.</w:t>
      </w:r>
    </w:p>
    <w:p w14:paraId="3F81C15D" w14:textId="77777777" w:rsidR="00E81CD4" w:rsidRPr="004815A7" w:rsidRDefault="00E81CD4">
      <w:pPr>
        <w:spacing w:line="360" w:lineRule="auto"/>
        <w:jc w:val="both"/>
        <w:rPr>
          <w:rFonts w:ascii="Book Antiqua" w:hAnsi="Book Antiqua"/>
        </w:rPr>
      </w:pPr>
    </w:p>
    <w:p w14:paraId="6FE3DDA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Open-Access: </w:t>
      </w:r>
      <w:r w:rsidRPr="004815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15A7">
        <w:rPr>
          <w:rFonts w:ascii="Book Antiqua" w:eastAsia="Book Antiqua" w:hAnsi="Book Antiqua" w:cs="Book Antiqua"/>
          <w:color w:val="000000"/>
        </w:rPr>
        <w:t>NonCommercial</w:t>
      </w:r>
      <w:proofErr w:type="spellEnd"/>
      <w:r w:rsidRPr="004815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BA6952" w14:textId="77777777" w:rsidR="00E81CD4" w:rsidRPr="004815A7" w:rsidRDefault="00E81CD4">
      <w:pPr>
        <w:spacing w:line="360" w:lineRule="auto"/>
        <w:jc w:val="both"/>
        <w:rPr>
          <w:rFonts w:ascii="Book Antiqua" w:hAnsi="Book Antiqua"/>
        </w:rPr>
      </w:pPr>
    </w:p>
    <w:p w14:paraId="71671DC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Provenance and peer review: </w:t>
      </w:r>
      <w:r w:rsidRPr="004815A7">
        <w:rPr>
          <w:rFonts w:ascii="Book Antiqua" w:eastAsia="Book Antiqua" w:hAnsi="Book Antiqua" w:cs="Book Antiqua"/>
          <w:color w:val="000000"/>
        </w:rPr>
        <w:t xml:space="preserve">Invited article; </w:t>
      </w:r>
      <w:proofErr w:type="gramStart"/>
      <w:r w:rsidRPr="004815A7">
        <w:rPr>
          <w:rFonts w:ascii="Book Antiqua" w:eastAsia="Book Antiqua" w:hAnsi="Book Antiqua" w:cs="Book Antiqua"/>
          <w:color w:val="000000"/>
        </w:rPr>
        <w:t>Externally</w:t>
      </w:r>
      <w:proofErr w:type="gramEnd"/>
      <w:r w:rsidRPr="004815A7">
        <w:rPr>
          <w:rFonts w:ascii="Book Antiqua" w:eastAsia="Book Antiqua" w:hAnsi="Book Antiqua" w:cs="Book Antiqua"/>
          <w:color w:val="000000"/>
        </w:rPr>
        <w:t xml:space="preserve"> peer reviewed.</w:t>
      </w:r>
    </w:p>
    <w:p w14:paraId="1BEDE423"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Peer-review model: </w:t>
      </w:r>
      <w:r w:rsidRPr="004815A7">
        <w:rPr>
          <w:rFonts w:ascii="Book Antiqua" w:eastAsia="Book Antiqua" w:hAnsi="Book Antiqua" w:cs="Book Antiqua"/>
          <w:color w:val="000000"/>
        </w:rPr>
        <w:t>Single blind</w:t>
      </w:r>
    </w:p>
    <w:p w14:paraId="1055D6FA" w14:textId="77777777" w:rsidR="00E81CD4" w:rsidRPr="004815A7" w:rsidRDefault="00E81CD4">
      <w:pPr>
        <w:spacing w:line="360" w:lineRule="auto"/>
        <w:jc w:val="both"/>
        <w:rPr>
          <w:rFonts w:ascii="Book Antiqua" w:hAnsi="Book Antiqua"/>
        </w:rPr>
      </w:pPr>
    </w:p>
    <w:p w14:paraId="4824FA8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Peer-review started: </w:t>
      </w:r>
      <w:r w:rsidRPr="004815A7">
        <w:rPr>
          <w:rFonts w:ascii="Book Antiqua" w:eastAsia="Book Antiqua" w:hAnsi="Book Antiqua" w:cs="Book Antiqua"/>
          <w:color w:val="000000"/>
        </w:rPr>
        <w:t>January 4, 2022</w:t>
      </w:r>
    </w:p>
    <w:p w14:paraId="4DAAFDDB"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First decision: </w:t>
      </w:r>
      <w:r w:rsidRPr="004815A7">
        <w:rPr>
          <w:rFonts w:ascii="Book Antiqua" w:eastAsia="Book Antiqua" w:hAnsi="Book Antiqua" w:cs="Book Antiqua"/>
          <w:color w:val="000000"/>
        </w:rPr>
        <w:t>February 21, 2022</w:t>
      </w:r>
    </w:p>
    <w:p w14:paraId="33D98FFA" w14:textId="2928CDD3"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Article in press: </w:t>
      </w:r>
      <w:r w:rsidR="00CB4231" w:rsidRPr="00CB4231">
        <w:rPr>
          <w:rFonts w:ascii="Book Antiqua" w:eastAsia="Book Antiqua" w:hAnsi="Book Antiqua" w:cs="Book Antiqua"/>
          <w:bCs/>
          <w:color w:val="000000"/>
        </w:rPr>
        <w:t>August 10, 2022</w:t>
      </w:r>
    </w:p>
    <w:p w14:paraId="3C75465B" w14:textId="77777777" w:rsidR="00E81CD4" w:rsidRPr="004815A7" w:rsidRDefault="00E81CD4">
      <w:pPr>
        <w:spacing w:line="360" w:lineRule="auto"/>
        <w:jc w:val="both"/>
        <w:rPr>
          <w:rFonts w:ascii="Book Antiqua" w:hAnsi="Book Antiqua"/>
        </w:rPr>
      </w:pPr>
    </w:p>
    <w:p w14:paraId="7A18F768"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Specialty type: </w:t>
      </w:r>
      <w:r w:rsidRPr="004815A7">
        <w:rPr>
          <w:rFonts w:ascii="Book Antiqua" w:eastAsia="Book Antiqua" w:hAnsi="Book Antiqua" w:cs="Book Antiqua"/>
          <w:color w:val="000000"/>
        </w:rPr>
        <w:t>Orthopedics</w:t>
      </w:r>
    </w:p>
    <w:p w14:paraId="2AD855A1"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t xml:space="preserve">Country/Territory of origin: </w:t>
      </w:r>
      <w:r w:rsidRPr="004815A7">
        <w:rPr>
          <w:rFonts w:ascii="Book Antiqua" w:eastAsia="Book Antiqua" w:hAnsi="Book Antiqua" w:cs="Book Antiqua"/>
          <w:color w:val="000000"/>
        </w:rPr>
        <w:t>Argentina</w:t>
      </w:r>
    </w:p>
    <w:p w14:paraId="4859DD46"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b/>
          <w:color w:val="000000"/>
        </w:rPr>
        <w:lastRenderedPageBreak/>
        <w:t>Peer-review report’s scientific quality classification</w:t>
      </w:r>
    </w:p>
    <w:p w14:paraId="3A8AB3D3"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 xml:space="preserve">Grade </w:t>
      </w:r>
      <w:proofErr w:type="gramStart"/>
      <w:r w:rsidRPr="004815A7">
        <w:rPr>
          <w:rFonts w:ascii="Book Antiqua" w:eastAsia="Book Antiqua" w:hAnsi="Book Antiqua" w:cs="Book Antiqua"/>
          <w:color w:val="000000"/>
        </w:rPr>
        <w:t>A</w:t>
      </w:r>
      <w:proofErr w:type="gramEnd"/>
      <w:r w:rsidRPr="004815A7">
        <w:rPr>
          <w:rFonts w:ascii="Book Antiqua" w:eastAsia="Book Antiqua" w:hAnsi="Book Antiqua" w:cs="Book Antiqua"/>
          <w:color w:val="000000"/>
        </w:rPr>
        <w:t xml:space="preserve"> (Excellent): 0</w:t>
      </w:r>
    </w:p>
    <w:p w14:paraId="762186FB"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Grade B (Very good): 0</w:t>
      </w:r>
    </w:p>
    <w:p w14:paraId="7F444982"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Grade C (Good): C, C</w:t>
      </w:r>
    </w:p>
    <w:p w14:paraId="79C50A04"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Grade D (Fair): 0</w:t>
      </w:r>
    </w:p>
    <w:p w14:paraId="171E3D28" w14:textId="77777777" w:rsidR="00E81CD4" w:rsidRPr="004815A7" w:rsidRDefault="00017BB9">
      <w:pPr>
        <w:spacing w:line="360" w:lineRule="auto"/>
        <w:jc w:val="both"/>
        <w:rPr>
          <w:rFonts w:ascii="Book Antiqua" w:hAnsi="Book Antiqua"/>
        </w:rPr>
      </w:pPr>
      <w:r w:rsidRPr="004815A7">
        <w:rPr>
          <w:rFonts w:ascii="Book Antiqua" w:eastAsia="Book Antiqua" w:hAnsi="Book Antiqua" w:cs="Book Antiqua"/>
          <w:color w:val="000000"/>
        </w:rPr>
        <w:t>Grade E (Poor): 0</w:t>
      </w:r>
    </w:p>
    <w:p w14:paraId="7E1CEB30" w14:textId="77777777" w:rsidR="00E81CD4" w:rsidRPr="004815A7" w:rsidRDefault="00E81CD4">
      <w:pPr>
        <w:spacing w:line="360" w:lineRule="auto"/>
        <w:jc w:val="both"/>
        <w:rPr>
          <w:rFonts w:ascii="Book Antiqua" w:hAnsi="Book Antiqua"/>
        </w:rPr>
      </w:pPr>
    </w:p>
    <w:p w14:paraId="36779177" w14:textId="072793C7" w:rsidR="00E81CD4" w:rsidRPr="004815A7" w:rsidRDefault="00017BB9">
      <w:pPr>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 xml:space="preserve">P-Reviewer: </w:t>
      </w:r>
      <w:proofErr w:type="spellStart"/>
      <w:r w:rsidRPr="004815A7">
        <w:rPr>
          <w:rFonts w:ascii="Book Antiqua" w:eastAsia="Book Antiqua" w:hAnsi="Book Antiqua" w:cs="Book Antiqua"/>
          <w:color w:val="000000"/>
        </w:rPr>
        <w:t>Ozden</w:t>
      </w:r>
      <w:proofErr w:type="spellEnd"/>
      <w:r w:rsidRPr="004815A7">
        <w:rPr>
          <w:rFonts w:ascii="Book Antiqua" w:eastAsia="Book Antiqua" w:hAnsi="Book Antiqua" w:cs="Book Antiqua"/>
          <w:color w:val="000000"/>
        </w:rPr>
        <w:t xml:space="preserve"> F, Turkey; </w:t>
      </w:r>
      <w:proofErr w:type="spellStart"/>
      <w:r w:rsidRPr="004815A7">
        <w:rPr>
          <w:rFonts w:ascii="Book Antiqua" w:eastAsia="Book Antiqua" w:hAnsi="Book Antiqua" w:cs="Book Antiqua"/>
          <w:color w:val="000000"/>
        </w:rPr>
        <w:t>Zeng</w:t>
      </w:r>
      <w:proofErr w:type="spellEnd"/>
      <w:r w:rsidRPr="004815A7">
        <w:rPr>
          <w:rFonts w:ascii="Book Antiqua" w:eastAsia="Book Antiqua" w:hAnsi="Book Antiqua" w:cs="Book Antiqua"/>
          <w:color w:val="000000"/>
        </w:rPr>
        <w:t xml:space="preserve"> Y, China</w:t>
      </w:r>
      <w:r w:rsidRPr="004815A7">
        <w:rPr>
          <w:rFonts w:ascii="Book Antiqua" w:eastAsia="Book Antiqua" w:hAnsi="Book Antiqua" w:cs="Book Antiqua"/>
          <w:b/>
          <w:color w:val="000000"/>
        </w:rPr>
        <w:t xml:space="preserve"> S-Editor: </w:t>
      </w:r>
      <w:r w:rsidRPr="004815A7">
        <w:rPr>
          <w:rFonts w:ascii="Book Antiqua" w:eastAsia="Book Antiqua" w:hAnsi="Book Antiqua" w:cs="Book Antiqua"/>
          <w:color w:val="000000"/>
        </w:rPr>
        <w:t>Wu YXJ</w:t>
      </w:r>
      <w:r w:rsidRPr="004815A7">
        <w:rPr>
          <w:rFonts w:ascii="Book Antiqua" w:eastAsia="Book Antiqua" w:hAnsi="Book Antiqua" w:cs="Book Antiqua"/>
          <w:b/>
          <w:color w:val="000000"/>
        </w:rPr>
        <w:t xml:space="preserve"> L-Editor: </w:t>
      </w:r>
      <w:r w:rsidRPr="004815A7">
        <w:rPr>
          <w:rFonts w:ascii="Book Antiqua" w:eastAsia="Book Antiqua" w:hAnsi="Book Antiqua" w:cs="Book Antiqua"/>
          <w:color w:val="000000"/>
        </w:rPr>
        <w:t xml:space="preserve">Filipodia </w:t>
      </w:r>
      <w:r w:rsidRPr="004815A7">
        <w:rPr>
          <w:rFonts w:ascii="Book Antiqua" w:eastAsia="Book Antiqua" w:hAnsi="Book Antiqua" w:cs="Book Antiqua"/>
          <w:b/>
          <w:color w:val="000000"/>
        </w:rPr>
        <w:t xml:space="preserve">P-Editor: </w:t>
      </w:r>
      <w:r w:rsidR="00AF1D0D" w:rsidRPr="004815A7">
        <w:rPr>
          <w:rFonts w:ascii="Book Antiqua" w:eastAsia="Book Antiqua" w:hAnsi="Book Antiqua" w:cs="Book Antiqua"/>
          <w:color w:val="000000"/>
        </w:rPr>
        <w:t>Wu YXJ</w:t>
      </w:r>
    </w:p>
    <w:p w14:paraId="241453FB" w14:textId="77777777" w:rsidR="00E81CD4" w:rsidRPr="004815A7" w:rsidRDefault="00E81CD4">
      <w:pPr>
        <w:spacing w:line="360" w:lineRule="auto"/>
        <w:jc w:val="both"/>
        <w:rPr>
          <w:rFonts w:ascii="Book Antiqua" w:eastAsia="Book Antiqua" w:hAnsi="Book Antiqua" w:cs="Book Antiqua"/>
          <w:b/>
          <w:color w:val="000000"/>
        </w:rPr>
      </w:pPr>
    </w:p>
    <w:p w14:paraId="7CAFA845" w14:textId="77777777" w:rsidR="003D1158" w:rsidRPr="004815A7" w:rsidRDefault="003D1158">
      <w:pPr>
        <w:spacing w:line="360" w:lineRule="auto"/>
        <w:jc w:val="both"/>
        <w:rPr>
          <w:rFonts w:ascii="Book Antiqua" w:eastAsia="Book Antiqua" w:hAnsi="Book Antiqua" w:cs="Book Antiqua"/>
          <w:b/>
          <w:color w:val="000000"/>
        </w:rPr>
        <w:sectPr w:rsidR="003D1158" w:rsidRPr="004815A7">
          <w:pgSz w:w="12240" w:h="15840"/>
          <w:pgMar w:top="1440" w:right="1440" w:bottom="1440" w:left="1440" w:header="720" w:footer="720" w:gutter="0"/>
          <w:pgNumType w:start="1"/>
          <w:cols w:space="720"/>
        </w:sectPr>
      </w:pPr>
    </w:p>
    <w:p w14:paraId="3AE67E2E" w14:textId="77777777" w:rsidR="00E81CD4" w:rsidRPr="004815A7" w:rsidRDefault="00017BB9" w:rsidP="006E7460">
      <w:pPr>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lastRenderedPageBreak/>
        <w:t>Figure Legends</w:t>
      </w:r>
    </w:p>
    <w:p w14:paraId="378374D1" w14:textId="658D5614" w:rsidR="00E81CD4" w:rsidRPr="004815A7" w:rsidRDefault="00955EBC" w:rsidP="006E7460">
      <w:pPr>
        <w:widowControl w:val="0"/>
        <w:spacing w:line="360" w:lineRule="auto"/>
        <w:jc w:val="both"/>
        <w:rPr>
          <w:rFonts w:ascii="Book Antiqua" w:eastAsia="Book Antiqua" w:hAnsi="Book Antiqua" w:cs="Book Antiqua"/>
          <w:b/>
        </w:rPr>
      </w:pPr>
      <w:r>
        <w:rPr>
          <w:noProof/>
          <w:lang w:eastAsia="zh-CN"/>
        </w:rPr>
        <w:drawing>
          <wp:inline distT="0" distB="0" distL="0" distR="0" wp14:anchorId="58D38C09" wp14:editId="45CE3449">
            <wp:extent cx="5928876" cy="54906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28876" cy="5490618"/>
                    </a:xfrm>
                    <a:prstGeom prst="rect">
                      <a:avLst/>
                    </a:prstGeom>
                    <a:noFill/>
                    <a:ln>
                      <a:noFill/>
                    </a:ln>
                  </pic:spPr>
                </pic:pic>
              </a:graphicData>
            </a:graphic>
          </wp:inline>
        </w:drawing>
      </w:r>
    </w:p>
    <w:p w14:paraId="52EA2FC6" w14:textId="19948036" w:rsidR="00E81CD4" w:rsidRDefault="00017BB9" w:rsidP="006E7460">
      <w:pPr>
        <w:spacing w:line="360" w:lineRule="auto"/>
        <w:jc w:val="both"/>
        <w:rPr>
          <w:rFonts w:ascii="Book Antiqua" w:hAnsi="Book Antiqua" w:cs="Book Antiqua"/>
          <w:color w:val="000000"/>
          <w:lang w:eastAsia="zh-CN"/>
        </w:rPr>
      </w:pPr>
      <w:r w:rsidRPr="004815A7">
        <w:rPr>
          <w:rFonts w:ascii="Book Antiqua" w:eastAsia="Book Antiqua" w:hAnsi="Book Antiqua" w:cs="Book Antiqua"/>
          <w:b/>
          <w:color w:val="000000"/>
        </w:rPr>
        <w:t xml:space="preserve">Figure 1 Flowchart of patient inclusion. </w:t>
      </w:r>
      <w:r w:rsidRPr="004815A7">
        <w:rPr>
          <w:rFonts w:ascii="Book Antiqua" w:eastAsia="Book Antiqua" w:hAnsi="Book Antiqua" w:cs="Book Antiqua"/>
          <w:color w:val="000000"/>
        </w:rPr>
        <w:t>ACLR: Anterior cruciate ligament reconstruction.</w:t>
      </w:r>
    </w:p>
    <w:p w14:paraId="478B518D" w14:textId="77777777" w:rsidR="005D2544" w:rsidRDefault="005D2544">
      <w:pPr>
        <w:rPr>
          <w:rFonts w:ascii="Book Antiqua" w:hAnsi="Book Antiqua" w:cs="Book Antiqua"/>
          <w:color w:val="000000"/>
          <w:lang w:eastAsia="zh-CN"/>
        </w:rPr>
      </w:pPr>
      <w:r>
        <w:rPr>
          <w:rFonts w:ascii="Book Antiqua" w:hAnsi="Book Antiqua" w:cs="Book Antiqua"/>
          <w:color w:val="000000"/>
          <w:lang w:eastAsia="zh-CN"/>
        </w:rPr>
        <w:br w:type="page"/>
      </w:r>
    </w:p>
    <w:p w14:paraId="710761B8" w14:textId="1A299023" w:rsidR="00655964" w:rsidRPr="004815A7" w:rsidRDefault="00C0294A" w:rsidP="006E7460">
      <w:pPr>
        <w:spacing w:line="360" w:lineRule="auto"/>
        <w:jc w:val="both"/>
        <w:rPr>
          <w:rFonts w:ascii="Book Antiqua" w:eastAsia="Book Antiqua" w:hAnsi="Book Antiqua" w:cs="Book Antiqua"/>
          <w:color w:val="000000"/>
        </w:rPr>
      </w:pPr>
      <w:bookmarkStart w:id="2" w:name="_GoBack"/>
      <w:r>
        <w:rPr>
          <w:noProof/>
          <w:lang w:eastAsia="zh-CN"/>
        </w:rPr>
        <w:lastRenderedPageBreak/>
        <w:drawing>
          <wp:inline distT="0" distB="0" distL="0" distR="0" wp14:anchorId="3EB3CC2C" wp14:editId="0CEFDEDC">
            <wp:extent cx="5967048" cy="3790093"/>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67048" cy="3790093"/>
                    </a:xfrm>
                    <a:prstGeom prst="rect">
                      <a:avLst/>
                    </a:prstGeom>
                    <a:noFill/>
                    <a:ln>
                      <a:noFill/>
                    </a:ln>
                  </pic:spPr>
                </pic:pic>
              </a:graphicData>
            </a:graphic>
          </wp:inline>
        </w:drawing>
      </w:r>
      <w:bookmarkEnd w:id="2"/>
    </w:p>
    <w:p w14:paraId="3598E994" w14:textId="77777777" w:rsidR="00E81CD4" w:rsidRDefault="00017BB9" w:rsidP="006E7460">
      <w:pPr>
        <w:spacing w:line="360" w:lineRule="auto"/>
        <w:jc w:val="both"/>
        <w:rPr>
          <w:rFonts w:ascii="Book Antiqua" w:hAnsi="Book Antiqua" w:cs="Book Antiqua"/>
          <w:color w:val="000000"/>
          <w:lang w:eastAsia="zh-CN"/>
        </w:rPr>
      </w:pPr>
      <w:r w:rsidRPr="004815A7">
        <w:rPr>
          <w:rFonts w:ascii="Book Antiqua" w:eastAsia="Book Antiqua" w:hAnsi="Book Antiqua" w:cs="Book Antiqua"/>
          <w:b/>
          <w:color w:val="000000"/>
        </w:rPr>
        <w:t xml:space="preserve">Figure 2 Type of sports at time of return. </w:t>
      </w:r>
      <w:r w:rsidRPr="004815A7">
        <w:rPr>
          <w:rFonts w:ascii="Book Antiqua" w:eastAsia="Book Antiqua" w:hAnsi="Book Antiqua" w:cs="Book Antiqua"/>
          <w:color w:val="000000"/>
        </w:rPr>
        <w:t>Lower sports impacts increased before revision anterior cruciate ligament reconstruction at the final follow-up. ACL: Anterior cruciate ligament; ACLR: Anterior cruciate ligament reconstruction.</w:t>
      </w:r>
    </w:p>
    <w:p w14:paraId="061B0821" w14:textId="77777777" w:rsidR="005D2544" w:rsidRDefault="005D2544">
      <w:pPr>
        <w:rPr>
          <w:rFonts w:ascii="Book Antiqua" w:hAnsi="Book Antiqua" w:cs="Book Antiqua"/>
          <w:color w:val="000000"/>
          <w:lang w:eastAsia="zh-CN"/>
        </w:rPr>
      </w:pPr>
      <w:r>
        <w:rPr>
          <w:rFonts w:ascii="Book Antiqua" w:hAnsi="Book Antiqua" w:cs="Book Antiqua"/>
          <w:color w:val="000000"/>
          <w:lang w:eastAsia="zh-CN"/>
        </w:rPr>
        <w:br w:type="page"/>
      </w:r>
    </w:p>
    <w:p w14:paraId="7B68978E" w14:textId="77FB7DEE" w:rsidR="00E81CD4" w:rsidRPr="004815A7" w:rsidRDefault="001B1E12" w:rsidP="006E7460">
      <w:pPr>
        <w:spacing w:line="360" w:lineRule="auto"/>
        <w:jc w:val="both"/>
        <w:rPr>
          <w:rFonts w:ascii="Book Antiqua" w:hAnsi="Book Antiqua"/>
        </w:rPr>
      </w:pPr>
      <w:r>
        <w:rPr>
          <w:noProof/>
          <w:lang w:eastAsia="zh-CN"/>
        </w:rPr>
        <w:lastRenderedPageBreak/>
        <w:drawing>
          <wp:inline distT="0" distB="0" distL="0" distR="0" wp14:anchorId="38FF2DF0" wp14:editId="5E6B9ADC">
            <wp:extent cx="5218987" cy="4251604"/>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18987" cy="4251604"/>
                    </a:xfrm>
                    <a:prstGeom prst="rect">
                      <a:avLst/>
                    </a:prstGeom>
                    <a:noFill/>
                    <a:ln>
                      <a:noFill/>
                    </a:ln>
                  </pic:spPr>
                </pic:pic>
              </a:graphicData>
            </a:graphic>
          </wp:inline>
        </w:drawing>
      </w:r>
    </w:p>
    <w:p w14:paraId="3A536E2E" w14:textId="4A4184F2" w:rsidR="00694916" w:rsidRPr="004815A7" w:rsidRDefault="00017BB9">
      <w:pPr>
        <w:spacing w:line="360" w:lineRule="auto"/>
        <w:jc w:val="both"/>
        <w:rPr>
          <w:rFonts w:ascii="Book Antiqua" w:eastAsia="Book Antiqua" w:hAnsi="Book Antiqua" w:cs="Book Antiqua"/>
          <w:color w:val="000000"/>
        </w:rPr>
      </w:pPr>
      <w:r w:rsidRPr="004815A7">
        <w:rPr>
          <w:rFonts w:ascii="Book Antiqua" w:eastAsia="Book Antiqua" w:hAnsi="Book Antiqua" w:cs="Book Antiqua"/>
          <w:b/>
          <w:color w:val="000000"/>
        </w:rPr>
        <w:t xml:space="preserve">Figure 3 Time to return to sports (Kaplan - Meier). </w:t>
      </w:r>
      <w:r w:rsidRPr="004815A7">
        <w:rPr>
          <w:rFonts w:ascii="Book Antiqua" w:eastAsia="Book Antiqua" w:hAnsi="Book Antiqua" w:cs="Book Antiqua"/>
          <w:color w:val="000000"/>
        </w:rPr>
        <w:t>Fifty percent of the population returned to sport at some level 13 mo after revision anterior cruciate ligament reconstruction.</w:t>
      </w:r>
    </w:p>
    <w:p w14:paraId="1BED7890" w14:textId="77777777" w:rsidR="006E7460" w:rsidRPr="004815A7" w:rsidRDefault="006E7460">
      <w:pPr>
        <w:spacing w:line="360" w:lineRule="auto"/>
        <w:jc w:val="both"/>
        <w:rPr>
          <w:rFonts w:ascii="Book Antiqua" w:eastAsia="Book Antiqua" w:hAnsi="Book Antiqua" w:cs="Book Antiqua"/>
          <w:b/>
        </w:rPr>
        <w:sectPr w:rsidR="006E7460" w:rsidRPr="004815A7">
          <w:pgSz w:w="12240" w:h="15840"/>
          <w:pgMar w:top="1440" w:right="1440" w:bottom="1440" w:left="1440" w:header="720" w:footer="720" w:gutter="0"/>
          <w:pgNumType w:start="1"/>
          <w:cols w:space="720"/>
        </w:sectPr>
      </w:pPr>
    </w:p>
    <w:p w14:paraId="2DB6A57E" w14:textId="77777777" w:rsidR="00E81CD4" w:rsidRPr="004815A7" w:rsidRDefault="00017BB9">
      <w:pPr>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Table 1 Demographics</w:t>
      </w:r>
    </w:p>
    <w:tbl>
      <w:tblPr>
        <w:tblStyle w:val="ae"/>
        <w:tblW w:w="9360" w:type="dxa"/>
        <w:tblInd w:w="0" w:type="dxa"/>
        <w:tblLayout w:type="fixed"/>
        <w:tblLook w:val="0400" w:firstRow="0" w:lastRow="0" w:firstColumn="0" w:lastColumn="0" w:noHBand="0" w:noVBand="1"/>
      </w:tblPr>
      <w:tblGrid>
        <w:gridCol w:w="5230"/>
        <w:gridCol w:w="4130"/>
      </w:tblGrid>
      <w:tr w:rsidR="00E81CD4" w:rsidRPr="004815A7" w14:paraId="4D18F199" w14:textId="77777777">
        <w:tc>
          <w:tcPr>
            <w:tcW w:w="5230" w:type="dxa"/>
            <w:tcBorders>
              <w:top w:val="single" w:sz="4" w:space="0" w:color="000000"/>
              <w:bottom w:val="single" w:sz="4" w:space="0" w:color="000000"/>
            </w:tcBorders>
          </w:tcPr>
          <w:p w14:paraId="52F790E3" w14:textId="77777777" w:rsidR="00E81CD4" w:rsidRPr="004815A7" w:rsidRDefault="00017BB9">
            <w:pPr>
              <w:spacing w:line="360" w:lineRule="auto"/>
              <w:jc w:val="both"/>
              <w:rPr>
                <w:rFonts w:ascii="Book Antiqua" w:eastAsia="Book Antiqua" w:hAnsi="Book Antiqua" w:cs="Book Antiqua"/>
                <w:b/>
              </w:rPr>
            </w:pPr>
            <w:r w:rsidRPr="004815A7">
              <w:rPr>
                <w:rFonts w:ascii="Book Antiqua" w:eastAsia="Book Antiqua" w:hAnsi="Book Antiqua" w:cs="Book Antiqua"/>
                <w:b/>
              </w:rPr>
              <w:t>Demographics</w:t>
            </w:r>
          </w:p>
        </w:tc>
        <w:tc>
          <w:tcPr>
            <w:tcW w:w="4130" w:type="dxa"/>
            <w:tcBorders>
              <w:top w:val="single" w:sz="4" w:space="0" w:color="000000"/>
              <w:bottom w:val="single" w:sz="4" w:space="0" w:color="000000"/>
            </w:tcBorders>
          </w:tcPr>
          <w:p w14:paraId="7E7E448E" w14:textId="77777777" w:rsidR="00E81CD4" w:rsidRPr="004815A7" w:rsidRDefault="00017BB9">
            <w:pPr>
              <w:spacing w:line="360" w:lineRule="auto"/>
              <w:jc w:val="both"/>
              <w:rPr>
                <w:rFonts w:ascii="Book Antiqua" w:eastAsia="Book Antiqua" w:hAnsi="Book Antiqua" w:cs="Book Antiqua"/>
                <w:b/>
              </w:rPr>
            </w:pPr>
            <w:r w:rsidRPr="004815A7">
              <w:rPr>
                <w:rFonts w:ascii="Book Antiqua" w:eastAsia="Book Antiqua" w:hAnsi="Book Antiqua" w:cs="Book Antiqua"/>
                <w:b/>
              </w:rPr>
              <w:t>Results (</w:t>
            </w:r>
            <w:r w:rsidRPr="004815A7">
              <w:rPr>
                <w:rFonts w:ascii="Book Antiqua" w:eastAsia="Book Antiqua" w:hAnsi="Book Antiqua" w:cs="Book Antiqua"/>
                <w:b/>
                <w:i/>
              </w:rPr>
              <w:t>N</w:t>
            </w:r>
            <w:r w:rsidRPr="004815A7">
              <w:rPr>
                <w:rFonts w:ascii="Book Antiqua" w:eastAsia="Book Antiqua" w:hAnsi="Book Antiqua" w:cs="Book Antiqua"/>
                <w:b/>
              </w:rPr>
              <w:t xml:space="preserve"> = 41)</w:t>
            </w:r>
          </w:p>
        </w:tc>
      </w:tr>
      <w:tr w:rsidR="00E81CD4" w:rsidRPr="004815A7" w14:paraId="0999C4DD" w14:textId="77777777">
        <w:tc>
          <w:tcPr>
            <w:tcW w:w="5230" w:type="dxa"/>
            <w:tcBorders>
              <w:top w:val="single" w:sz="4" w:space="0" w:color="000000"/>
            </w:tcBorders>
          </w:tcPr>
          <w:p w14:paraId="50F957B8" w14:textId="77777777" w:rsidR="00E81CD4" w:rsidRPr="004815A7" w:rsidRDefault="00017BB9">
            <w:pPr>
              <w:spacing w:line="360" w:lineRule="auto"/>
              <w:jc w:val="both"/>
              <w:rPr>
                <w:rFonts w:ascii="Book Antiqua" w:eastAsia="Book Antiqua" w:hAnsi="Book Antiqua" w:cs="Book Antiqua"/>
              </w:rPr>
            </w:pPr>
            <w:proofErr w:type="spellStart"/>
            <w:r w:rsidRPr="004815A7">
              <w:rPr>
                <w:rFonts w:ascii="Book Antiqua" w:eastAsia="Book Antiqua" w:hAnsi="Book Antiqua" w:cs="Book Antiqua"/>
              </w:rPr>
              <w:t>Yr</w:t>
            </w:r>
            <w:proofErr w:type="spellEnd"/>
            <w:r w:rsidRPr="004815A7">
              <w:rPr>
                <w:rFonts w:ascii="Book Antiqua" w:eastAsia="Book Antiqua" w:hAnsi="Book Antiqua" w:cs="Book Antiqua"/>
              </w:rPr>
              <w:t>, median (IQR)</w:t>
            </w:r>
          </w:p>
        </w:tc>
        <w:tc>
          <w:tcPr>
            <w:tcW w:w="4130" w:type="dxa"/>
            <w:tcBorders>
              <w:top w:val="single" w:sz="4" w:space="0" w:color="000000"/>
            </w:tcBorders>
          </w:tcPr>
          <w:p w14:paraId="08A6FF38"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29 (24-36)</w:t>
            </w:r>
          </w:p>
        </w:tc>
      </w:tr>
      <w:tr w:rsidR="00E81CD4" w:rsidRPr="004815A7" w14:paraId="2D29ECF3" w14:textId="77777777">
        <w:tc>
          <w:tcPr>
            <w:tcW w:w="5230" w:type="dxa"/>
          </w:tcPr>
          <w:p w14:paraId="6B220AA1"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Male, </w:t>
            </w:r>
            <w:r w:rsidRPr="004815A7">
              <w:rPr>
                <w:rFonts w:ascii="Book Antiqua" w:eastAsia="Book Antiqua" w:hAnsi="Book Antiqua" w:cs="Book Antiqua"/>
                <w:i/>
              </w:rPr>
              <w:t>n</w:t>
            </w:r>
            <w:r w:rsidRPr="004815A7">
              <w:rPr>
                <w:rFonts w:ascii="Book Antiqua" w:eastAsia="Book Antiqua" w:hAnsi="Book Antiqua" w:cs="Book Antiqua"/>
              </w:rPr>
              <w:t xml:space="preserve"> (%)</w:t>
            </w:r>
          </w:p>
        </w:tc>
        <w:tc>
          <w:tcPr>
            <w:tcW w:w="4130" w:type="dxa"/>
          </w:tcPr>
          <w:p w14:paraId="13FEB31C"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39 (95)</w:t>
            </w:r>
          </w:p>
        </w:tc>
      </w:tr>
      <w:tr w:rsidR="00E81CD4" w:rsidRPr="004815A7" w14:paraId="5AE3CBA7" w14:textId="77777777">
        <w:tc>
          <w:tcPr>
            <w:tcW w:w="5230" w:type="dxa"/>
          </w:tcPr>
          <w:p w14:paraId="3C73ED76"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Follow up (mo) (IQR)</w:t>
            </w:r>
          </w:p>
        </w:tc>
        <w:tc>
          <w:tcPr>
            <w:tcW w:w="4130" w:type="dxa"/>
          </w:tcPr>
          <w:p w14:paraId="466990C6"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70 (58-81)</w:t>
            </w:r>
          </w:p>
        </w:tc>
      </w:tr>
      <w:tr w:rsidR="00E81CD4" w:rsidRPr="004815A7" w14:paraId="4BC30539" w14:textId="77777777">
        <w:tc>
          <w:tcPr>
            <w:tcW w:w="5230" w:type="dxa"/>
          </w:tcPr>
          <w:p w14:paraId="7008A9B2"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Period (a)</w:t>
            </w:r>
          </w:p>
        </w:tc>
        <w:tc>
          <w:tcPr>
            <w:tcW w:w="4130" w:type="dxa"/>
          </w:tcPr>
          <w:p w14:paraId="1762FE50"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2010-2016</w:t>
            </w:r>
          </w:p>
        </w:tc>
      </w:tr>
      <w:tr w:rsidR="00E81CD4" w:rsidRPr="004815A7" w14:paraId="53C34409" w14:textId="77777777">
        <w:tc>
          <w:tcPr>
            <w:tcW w:w="5230" w:type="dxa"/>
          </w:tcPr>
          <w:p w14:paraId="13AC4476"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Injury mechanism prior revision ACLR</w:t>
            </w:r>
          </w:p>
        </w:tc>
        <w:tc>
          <w:tcPr>
            <w:tcW w:w="4130" w:type="dxa"/>
          </w:tcPr>
          <w:p w14:paraId="52CB13CB" w14:textId="77777777" w:rsidR="00E81CD4" w:rsidRPr="004815A7" w:rsidRDefault="00E81CD4">
            <w:pPr>
              <w:spacing w:line="360" w:lineRule="auto"/>
              <w:jc w:val="both"/>
              <w:rPr>
                <w:rFonts w:ascii="Book Antiqua" w:eastAsia="Book Antiqua" w:hAnsi="Book Antiqua" w:cs="Book Antiqua"/>
              </w:rPr>
            </w:pPr>
          </w:p>
        </w:tc>
      </w:tr>
      <w:tr w:rsidR="00E81CD4" w:rsidRPr="004815A7" w14:paraId="43C259FF" w14:textId="77777777">
        <w:tc>
          <w:tcPr>
            <w:tcW w:w="5230" w:type="dxa"/>
          </w:tcPr>
          <w:p w14:paraId="0515FFB0"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Traumatic</w:t>
            </w:r>
          </w:p>
        </w:tc>
        <w:tc>
          <w:tcPr>
            <w:tcW w:w="4130" w:type="dxa"/>
          </w:tcPr>
          <w:p w14:paraId="37FEC46D"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26 (63.4%) </w:t>
            </w:r>
          </w:p>
        </w:tc>
      </w:tr>
      <w:tr w:rsidR="00E81CD4" w:rsidRPr="004815A7" w14:paraId="1C69333E" w14:textId="77777777">
        <w:tc>
          <w:tcPr>
            <w:tcW w:w="5230" w:type="dxa"/>
          </w:tcPr>
          <w:p w14:paraId="120361A8"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Atraumatic </w:t>
            </w:r>
          </w:p>
        </w:tc>
        <w:tc>
          <w:tcPr>
            <w:tcW w:w="4130" w:type="dxa"/>
          </w:tcPr>
          <w:p w14:paraId="26C63197"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15 (36.6%)</w:t>
            </w:r>
          </w:p>
        </w:tc>
      </w:tr>
      <w:tr w:rsidR="00E81CD4" w:rsidRPr="004815A7" w14:paraId="0F932ABA" w14:textId="77777777" w:rsidTr="005D2544">
        <w:trPr>
          <w:trHeight w:val="68"/>
        </w:trPr>
        <w:tc>
          <w:tcPr>
            <w:tcW w:w="5230" w:type="dxa"/>
          </w:tcPr>
          <w:p w14:paraId="0ADF8CA5"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Time between (mo)</w:t>
            </w:r>
          </w:p>
        </w:tc>
        <w:tc>
          <w:tcPr>
            <w:tcW w:w="4130" w:type="dxa"/>
          </w:tcPr>
          <w:p w14:paraId="3D23557B" w14:textId="77777777" w:rsidR="00E81CD4" w:rsidRPr="004815A7" w:rsidRDefault="00E81CD4">
            <w:pPr>
              <w:spacing w:line="360" w:lineRule="auto"/>
              <w:jc w:val="both"/>
              <w:rPr>
                <w:rFonts w:ascii="Book Antiqua" w:eastAsia="Book Antiqua" w:hAnsi="Book Antiqua" w:cs="Book Antiqua"/>
              </w:rPr>
            </w:pPr>
          </w:p>
        </w:tc>
      </w:tr>
      <w:tr w:rsidR="00E81CD4" w:rsidRPr="004815A7" w14:paraId="52B4BE76" w14:textId="77777777" w:rsidTr="005D2544">
        <w:trPr>
          <w:trHeight w:val="68"/>
        </w:trPr>
        <w:tc>
          <w:tcPr>
            <w:tcW w:w="5230" w:type="dxa"/>
          </w:tcPr>
          <w:p w14:paraId="1BDAC949"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ACL Primary surgery and retear </w:t>
            </w:r>
          </w:p>
        </w:tc>
        <w:tc>
          <w:tcPr>
            <w:tcW w:w="4130" w:type="dxa"/>
          </w:tcPr>
          <w:p w14:paraId="3368B356"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22 (22-39)</w:t>
            </w:r>
          </w:p>
        </w:tc>
      </w:tr>
      <w:tr w:rsidR="00E81CD4" w:rsidRPr="004815A7" w14:paraId="4ED8F8F4" w14:textId="77777777">
        <w:trPr>
          <w:trHeight w:val="422"/>
        </w:trPr>
        <w:tc>
          <w:tcPr>
            <w:tcW w:w="5230" w:type="dxa"/>
          </w:tcPr>
          <w:p w14:paraId="7AFB94FF"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Revision ACLR and return to sport</w:t>
            </w:r>
          </w:p>
        </w:tc>
        <w:tc>
          <w:tcPr>
            <w:tcW w:w="4130" w:type="dxa"/>
          </w:tcPr>
          <w:p w14:paraId="208FFC91"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13 (11-15)</w:t>
            </w:r>
          </w:p>
        </w:tc>
      </w:tr>
      <w:tr w:rsidR="00E81CD4" w:rsidRPr="004815A7" w14:paraId="31389332" w14:textId="77777777" w:rsidTr="005D2544">
        <w:trPr>
          <w:trHeight w:val="68"/>
        </w:trPr>
        <w:tc>
          <w:tcPr>
            <w:tcW w:w="5230" w:type="dxa"/>
            <w:tcBorders>
              <w:bottom w:val="single" w:sz="4" w:space="0" w:color="000000"/>
            </w:tcBorders>
          </w:tcPr>
          <w:p w14:paraId="74D37DE8"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Failure</w:t>
            </w:r>
          </w:p>
        </w:tc>
        <w:tc>
          <w:tcPr>
            <w:tcW w:w="4130" w:type="dxa"/>
            <w:tcBorders>
              <w:bottom w:val="single" w:sz="4" w:space="0" w:color="000000"/>
            </w:tcBorders>
          </w:tcPr>
          <w:p w14:paraId="7092223E"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1 (2.4%)</w:t>
            </w:r>
          </w:p>
        </w:tc>
      </w:tr>
    </w:tbl>
    <w:p w14:paraId="6273A394" w14:textId="3B8D9896" w:rsidR="005D2544"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rPr>
        <w:t xml:space="preserve">IQR: Interquartile range; ACLR: </w:t>
      </w:r>
      <w:r w:rsidRPr="004815A7">
        <w:rPr>
          <w:rFonts w:ascii="Book Antiqua" w:eastAsia="Book Antiqua" w:hAnsi="Book Antiqua" w:cs="Book Antiqua"/>
          <w:color w:val="000000"/>
        </w:rPr>
        <w:t>Anterior cruciate ligament reconstruction; ACL: Anterior cruciate ligament.</w:t>
      </w:r>
    </w:p>
    <w:p w14:paraId="422383DD" w14:textId="77777777" w:rsidR="005D2544" w:rsidRDefault="005D2544">
      <w:pPr>
        <w:rPr>
          <w:rFonts w:ascii="Book Antiqua" w:eastAsia="Book Antiqua" w:hAnsi="Book Antiqua" w:cs="Book Antiqua"/>
          <w:color w:val="000000"/>
        </w:rPr>
      </w:pPr>
      <w:r>
        <w:rPr>
          <w:rFonts w:ascii="Book Antiqua" w:eastAsia="Book Antiqua" w:hAnsi="Book Antiqua" w:cs="Book Antiqua"/>
          <w:color w:val="000000"/>
        </w:rPr>
        <w:br w:type="page"/>
      </w:r>
    </w:p>
    <w:p w14:paraId="4618AC0F" w14:textId="77777777" w:rsidR="00E81CD4" w:rsidRPr="004815A7" w:rsidRDefault="00E81CD4">
      <w:pPr>
        <w:widowControl w:val="0"/>
        <w:spacing w:line="360" w:lineRule="auto"/>
        <w:jc w:val="both"/>
        <w:rPr>
          <w:rFonts w:ascii="Book Antiqua" w:eastAsia="Book Antiqua" w:hAnsi="Book Antiqua" w:cs="Book Antiqua"/>
        </w:rPr>
        <w:sectPr w:rsidR="00E81CD4" w:rsidRPr="004815A7">
          <w:pgSz w:w="12240" w:h="15840"/>
          <w:pgMar w:top="1440" w:right="1440" w:bottom="1440" w:left="1440" w:header="720" w:footer="720" w:gutter="0"/>
          <w:pgNumType w:start="1"/>
          <w:cols w:space="720"/>
        </w:sectPr>
      </w:pPr>
    </w:p>
    <w:p w14:paraId="09574A5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Table 2 Surgical technique and concomitant lesions</w:t>
      </w:r>
    </w:p>
    <w:tbl>
      <w:tblPr>
        <w:tblW w:w="5000" w:type="pct"/>
        <w:tblLook w:val="04A0" w:firstRow="1" w:lastRow="0" w:firstColumn="1" w:lastColumn="0" w:noHBand="0" w:noVBand="1"/>
      </w:tblPr>
      <w:tblGrid>
        <w:gridCol w:w="3387"/>
        <w:gridCol w:w="1969"/>
        <w:gridCol w:w="2668"/>
        <w:gridCol w:w="1313"/>
        <w:gridCol w:w="2527"/>
        <w:gridCol w:w="1312"/>
      </w:tblGrid>
      <w:tr w:rsidR="00DD2BE5" w:rsidRPr="00310E5B" w14:paraId="6BDE8A56" w14:textId="77777777" w:rsidTr="00310E5B">
        <w:trPr>
          <w:trHeight w:val="324"/>
        </w:trPr>
        <w:tc>
          <w:tcPr>
            <w:tcW w:w="1284" w:type="pct"/>
            <w:tcBorders>
              <w:top w:val="single" w:sz="4" w:space="0" w:color="auto"/>
              <w:bottom w:val="single" w:sz="4" w:space="0" w:color="auto"/>
            </w:tcBorders>
            <w:noWrap/>
            <w:hideMark/>
          </w:tcPr>
          <w:p w14:paraId="78C0DF46" w14:textId="3AE67486" w:rsidR="00DD2BE5" w:rsidRPr="003C55A6" w:rsidRDefault="00DD2BE5" w:rsidP="00310E5B">
            <w:pPr>
              <w:widowControl w:val="0"/>
              <w:spacing w:line="360" w:lineRule="auto"/>
              <w:jc w:val="both"/>
              <w:rPr>
                <w:rFonts w:ascii="Book Antiqua" w:eastAsia="Book Antiqua" w:hAnsi="Book Antiqua" w:cs="Book Antiqua"/>
                <w:b/>
              </w:rPr>
            </w:pPr>
            <w:r w:rsidRPr="003C55A6">
              <w:rPr>
                <w:rFonts w:ascii="Book Antiqua" w:eastAsia="Book Antiqua" w:hAnsi="Book Antiqua" w:cs="Book Antiqua"/>
                <w:b/>
              </w:rPr>
              <w:t>Graft</w:t>
            </w:r>
          </w:p>
        </w:tc>
        <w:tc>
          <w:tcPr>
            <w:tcW w:w="747" w:type="pct"/>
            <w:tcBorders>
              <w:top w:val="single" w:sz="4" w:space="0" w:color="auto"/>
              <w:bottom w:val="single" w:sz="4" w:space="0" w:color="auto"/>
            </w:tcBorders>
            <w:noWrap/>
            <w:hideMark/>
          </w:tcPr>
          <w:p w14:paraId="1A427791" w14:textId="77777777" w:rsidR="00DD2BE5" w:rsidRPr="003C55A6" w:rsidRDefault="00DD2BE5" w:rsidP="00310E5B">
            <w:pPr>
              <w:widowControl w:val="0"/>
              <w:spacing w:line="360" w:lineRule="auto"/>
              <w:jc w:val="both"/>
              <w:rPr>
                <w:rFonts w:ascii="Book Antiqua" w:eastAsia="Book Antiqua" w:hAnsi="Book Antiqua" w:cs="Book Antiqua"/>
                <w:b/>
              </w:rPr>
            </w:pPr>
            <w:proofErr w:type="gramStart"/>
            <w:r w:rsidRPr="003C55A6">
              <w:rPr>
                <w:rFonts w:ascii="Book Antiqua" w:eastAsia="Book Antiqua" w:hAnsi="Book Antiqua" w:cs="Book Antiqua"/>
                <w:b/>
                <w:i/>
                <w:iCs/>
              </w:rPr>
              <w:t>n</w:t>
            </w:r>
            <w:proofErr w:type="gramEnd"/>
            <w:r w:rsidRPr="003C55A6">
              <w:rPr>
                <w:rFonts w:ascii="Book Antiqua" w:eastAsia="Book Antiqua" w:hAnsi="Book Antiqua" w:cs="Book Antiqua"/>
                <w:b/>
              </w:rPr>
              <w:t xml:space="preserve"> (%)</w:t>
            </w:r>
          </w:p>
        </w:tc>
        <w:tc>
          <w:tcPr>
            <w:tcW w:w="1012" w:type="pct"/>
            <w:tcBorders>
              <w:top w:val="single" w:sz="4" w:space="0" w:color="auto"/>
              <w:bottom w:val="single" w:sz="4" w:space="0" w:color="auto"/>
            </w:tcBorders>
            <w:noWrap/>
            <w:hideMark/>
          </w:tcPr>
          <w:p w14:paraId="02F1C853" w14:textId="77777777" w:rsidR="00DD2BE5" w:rsidRPr="003C55A6" w:rsidRDefault="00DD2BE5" w:rsidP="00310E5B">
            <w:pPr>
              <w:widowControl w:val="0"/>
              <w:spacing w:line="360" w:lineRule="auto"/>
              <w:jc w:val="both"/>
              <w:rPr>
                <w:rFonts w:ascii="Book Antiqua" w:eastAsia="Book Antiqua" w:hAnsi="Book Antiqua" w:cs="Book Antiqua"/>
                <w:b/>
              </w:rPr>
            </w:pPr>
            <w:r w:rsidRPr="003C55A6">
              <w:rPr>
                <w:rFonts w:ascii="Book Antiqua" w:eastAsia="Book Antiqua" w:hAnsi="Book Antiqua" w:cs="Book Antiqua"/>
                <w:b/>
              </w:rPr>
              <w:t xml:space="preserve">Surgical technique </w:t>
            </w:r>
          </w:p>
        </w:tc>
        <w:tc>
          <w:tcPr>
            <w:tcW w:w="498" w:type="pct"/>
            <w:tcBorders>
              <w:top w:val="single" w:sz="4" w:space="0" w:color="auto"/>
              <w:bottom w:val="single" w:sz="4" w:space="0" w:color="auto"/>
            </w:tcBorders>
            <w:noWrap/>
            <w:hideMark/>
          </w:tcPr>
          <w:p w14:paraId="109ED90B" w14:textId="77777777" w:rsidR="00DD2BE5" w:rsidRPr="003C55A6" w:rsidRDefault="00DD2BE5" w:rsidP="00310E5B">
            <w:pPr>
              <w:widowControl w:val="0"/>
              <w:spacing w:line="360" w:lineRule="auto"/>
              <w:jc w:val="both"/>
              <w:rPr>
                <w:rFonts w:ascii="Book Antiqua" w:eastAsia="Book Antiqua" w:hAnsi="Book Antiqua" w:cs="Book Antiqua"/>
                <w:b/>
              </w:rPr>
            </w:pPr>
            <w:proofErr w:type="gramStart"/>
            <w:r w:rsidRPr="003C55A6">
              <w:rPr>
                <w:rFonts w:ascii="Book Antiqua" w:eastAsia="Book Antiqua" w:hAnsi="Book Antiqua" w:cs="Book Antiqua"/>
                <w:b/>
                <w:i/>
                <w:iCs/>
              </w:rPr>
              <w:t>n</w:t>
            </w:r>
            <w:proofErr w:type="gramEnd"/>
            <w:r w:rsidRPr="003C55A6">
              <w:rPr>
                <w:rFonts w:ascii="Book Antiqua" w:eastAsia="Book Antiqua" w:hAnsi="Book Antiqua" w:cs="Book Antiqua"/>
                <w:b/>
              </w:rPr>
              <w:t xml:space="preserve"> (%)</w:t>
            </w:r>
          </w:p>
        </w:tc>
        <w:tc>
          <w:tcPr>
            <w:tcW w:w="959" w:type="pct"/>
            <w:tcBorders>
              <w:top w:val="single" w:sz="4" w:space="0" w:color="auto"/>
              <w:bottom w:val="single" w:sz="4" w:space="0" w:color="auto"/>
            </w:tcBorders>
            <w:noWrap/>
            <w:hideMark/>
          </w:tcPr>
          <w:p w14:paraId="38F93A04" w14:textId="77777777" w:rsidR="00DD2BE5" w:rsidRPr="003C55A6" w:rsidRDefault="00DD2BE5" w:rsidP="00310E5B">
            <w:pPr>
              <w:widowControl w:val="0"/>
              <w:spacing w:line="360" w:lineRule="auto"/>
              <w:jc w:val="both"/>
              <w:rPr>
                <w:rFonts w:ascii="Book Antiqua" w:eastAsia="Book Antiqua" w:hAnsi="Book Antiqua" w:cs="Book Antiqua"/>
                <w:b/>
              </w:rPr>
            </w:pPr>
            <w:r w:rsidRPr="003C55A6">
              <w:rPr>
                <w:rFonts w:ascii="Book Antiqua" w:eastAsia="Book Antiqua" w:hAnsi="Book Antiqua" w:cs="Book Antiqua"/>
                <w:b/>
              </w:rPr>
              <w:t>Augmentation</w:t>
            </w:r>
          </w:p>
        </w:tc>
        <w:tc>
          <w:tcPr>
            <w:tcW w:w="498" w:type="pct"/>
            <w:tcBorders>
              <w:top w:val="single" w:sz="4" w:space="0" w:color="auto"/>
              <w:bottom w:val="single" w:sz="4" w:space="0" w:color="auto"/>
            </w:tcBorders>
            <w:noWrap/>
            <w:hideMark/>
          </w:tcPr>
          <w:p w14:paraId="4C336CB7" w14:textId="77777777" w:rsidR="00DD2BE5" w:rsidRPr="003C55A6" w:rsidRDefault="00DD2BE5" w:rsidP="00310E5B">
            <w:pPr>
              <w:spacing w:line="360" w:lineRule="auto"/>
              <w:jc w:val="both"/>
              <w:rPr>
                <w:rFonts w:ascii="Book Antiqua" w:eastAsia="等线" w:hAnsi="Book Antiqua" w:cs="宋体"/>
                <w:b/>
                <w:i/>
                <w:iCs/>
                <w:color w:val="000000"/>
                <w:lang w:eastAsia="zh-CN"/>
              </w:rPr>
            </w:pPr>
            <w:proofErr w:type="gramStart"/>
            <w:r w:rsidRPr="003C55A6">
              <w:rPr>
                <w:rFonts w:ascii="Book Antiqua" w:eastAsia="等线" w:hAnsi="Book Antiqua" w:cs="宋体"/>
                <w:b/>
                <w:i/>
                <w:iCs/>
                <w:color w:val="000000"/>
                <w:lang w:eastAsia="zh-CN"/>
              </w:rPr>
              <w:t>n</w:t>
            </w:r>
            <w:proofErr w:type="gramEnd"/>
            <w:r w:rsidRPr="003C55A6">
              <w:rPr>
                <w:rFonts w:ascii="Book Antiqua" w:eastAsia="等线" w:hAnsi="Book Antiqua" w:cs="宋体"/>
                <w:b/>
                <w:color w:val="000000"/>
                <w:lang w:eastAsia="zh-CN"/>
              </w:rPr>
              <w:t xml:space="preserve"> (%)</w:t>
            </w:r>
          </w:p>
        </w:tc>
      </w:tr>
      <w:tr w:rsidR="00A06184" w:rsidRPr="00A06184" w14:paraId="505BB5CF" w14:textId="77777777" w:rsidTr="00310E5B">
        <w:trPr>
          <w:trHeight w:val="312"/>
        </w:trPr>
        <w:tc>
          <w:tcPr>
            <w:tcW w:w="1284" w:type="pct"/>
            <w:tcBorders>
              <w:top w:val="single" w:sz="4" w:space="0" w:color="auto"/>
            </w:tcBorders>
            <w:noWrap/>
            <w:hideMark/>
          </w:tcPr>
          <w:p w14:paraId="536DE79F" w14:textId="637EA6EF"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Primary ACL</w:t>
            </w:r>
          </w:p>
        </w:tc>
        <w:tc>
          <w:tcPr>
            <w:tcW w:w="747" w:type="pct"/>
            <w:tcBorders>
              <w:top w:val="single" w:sz="4" w:space="0" w:color="auto"/>
            </w:tcBorders>
            <w:noWrap/>
            <w:hideMark/>
          </w:tcPr>
          <w:p w14:paraId="3A5BABA2"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1012" w:type="pct"/>
            <w:tcBorders>
              <w:top w:val="single" w:sz="4" w:space="0" w:color="auto"/>
            </w:tcBorders>
            <w:noWrap/>
            <w:hideMark/>
          </w:tcPr>
          <w:p w14:paraId="69D43CC4"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tcBorders>
              <w:top w:val="single" w:sz="4" w:space="0" w:color="auto"/>
            </w:tcBorders>
            <w:noWrap/>
            <w:hideMark/>
          </w:tcPr>
          <w:p w14:paraId="0E2C2005"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tcBorders>
              <w:top w:val="single" w:sz="4" w:space="0" w:color="auto"/>
            </w:tcBorders>
            <w:noWrap/>
            <w:hideMark/>
          </w:tcPr>
          <w:p w14:paraId="4DD51A1C"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tcBorders>
              <w:top w:val="single" w:sz="4" w:space="0" w:color="auto"/>
            </w:tcBorders>
            <w:noWrap/>
            <w:hideMark/>
          </w:tcPr>
          <w:p w14:paraId="03578A27" w14:textId="77777777" w:rsidR="003C55A6" w:rsidRPr="003C55A6" w:rsidRDefault="003C55A6" w:rsidP="00310E5B">
            <w:pPr>
              <w:spacing w:line="360" w:lineRule="auto"/>
              <w:jc w:val="both"/>
              <w:rPr>
                <w:rFonts w:eastAsia="Times New Roman"/>
                <w:bCs/>
                <w:sz w:val="20"/>
                <w:szCs w:val="20"/>
                <w:lang w:eastAsia="zh-CN"/>
              </w:rPr>
            </w:pPr>
          </w:p>
        </w:tc>
      </w:tr>
      <w:tr w:rsidR="00EA0AAA" w:rsidRPr="00A06184" w14:paraId="7967730B" w14:textId="77777777" w:rsidTr="00310E5B">
        <w:trPr>
          <w:trHeight w:val="312"/>
        </w:trPr>
        <w:tc>
          <w:tcPr>
            <w:tcW w:w="1284" w:type="pct"/>
            <w:noWrap/>
            <w:hideMark/>
          </w:tcPr>
          <w:p w14:paraId="5818CA81"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Hamstring</w:t>
            </w:r>
          </w:p>
        </w:tc>
        <w:tc>
          <w:tcPr>
            <w:tcW w:w="747" w:type="pct"/>
            <w:noWrap/>
            <w:hideMark/>
          </w:tcPr>
          <w:p w14:paraId="4A1DADED"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29 (70.7)</w:t>
            </w:r>
          </w:p>
        </w:tc>
        <w:tc>
          <w:tcPr>
            <w:tcW w:w="1012" w:type="pct"/>
            <w:noWrap/>
            <w:hideMark/>
          </w:tcPr>
          <w:p w14:paraId="6FA6289F" w14:textId="77777777" w:rsidR="00EA0AAA" w:rsidRPr="003C55A6" w:rsidRDefault="00EA0AAA" w:rsidP="00310E5B">
            <w:pPr>
              <w:widowControl w:val="0"/>
              <w:spacing w:line="360" w:lineRule="auto"/>
              <w:jc w:val="both"/>
              <w:rPr>
                <w:rFonts w:ascii="Book Antiqua" w:eastAsia="Book Antiqua" w:hAnsi="Book Antiqua" w:cs="Book Antiqua"/>
                <w:bCs/>
              </w:rPr>
            </w:pPr>
            <w:proofErr w:type="spellStart"/>
            <w:r w:rsidRPr="003C55A6">
              <w:rPr>
                <w:rFonts w:ascii="Book Antiqua" w:eastAsia="Book Antiqua" w:hAnsi="Book Antiqua" w:cs="Book Antiqua"/>
                <w:bCs/>
              </w:rPr>
              <w:t>Monotunnel</w:t>
            </w:r>
            <w:proofErr w:type="spellEnd"/>
          </w:p>
        </w:tc>
        <w:tc>
          <w:tcPr>
            <w:tcW w:w="498" w:type="pct"/>
            <w:noWrap/>
            <w:hideMark/>
          </w:tcPr>
          <w:p w14:paraId="54715F8F"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36 (87.0)</w:t>
            </w:r>
          </w:p>
        </w:tc>
        <w:tc>
          <w:tcPr>
            <w:tcW w:w="959" w:type="pct"/>
            <w:noWrap/>
            <w:hideMark/>
          </w:tcPr>
          <w:p w14:paraId="1C6BDE46"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w:t>
            </w:r>
          </w:p>
        </w:tc>
        <w:tc>
          <w:tcPr>
            <w:tcW w:w="498" w:type="pct"/>
            <w:noWrap/>
            <w:hideMark/>
          </w:tcPr>
          <w:p w14:paraId="713AD76D" w14:textId="77777777" w:rsidR="00EA0AAA" w:rsidRPr="003C55A6" w:rsidRDefault="00EA0AAA" w:rsidP="00310E5B">
            <w:pPr>
              <w:spacing w:line="360" w:lineRule="auto"/>
              <w:jc w:val="both"/>
              <w:rPr>
                <w:rFonts w:ascii="Book Antiqua" w:eastAsia="等线" w:hAnsi="Book Antiqua" w:cs="宋体"/>
                <w:bCs/>
                <w:color w:val="000000"/>
                <w:lang w:eastAsia="zh-CN"/>
              </w:rPr>
            </w:pPr>
            <w:r w:rsidRPr="003C55A6">
              <w:rPr>
                <w:rFonts w:ascii="Book Antiqua" w:eastAsia="等线" w:hAnsi="Book Antiqua" w:cs="宋体"/>
                <w:bCs/>
                <w:color w:val="000000"/>
                <w:lang w:eastAsia="zh-CN"/>
              </w:rPr>
              <w:t>-</w:t>
            </w:r>
          </w:p>
        </w:tc>
      </w:tr>
      <w:tr w:rsidR="00EA0AAA" w:rsidRPr="00A06184" w14:paraId="3DE4184F" w14:textId="77777777" w:rsidTr="00310E5B">
        <w:trPr>
          <w:trHeight w:val="312"/>
        </w:trPr>
        <w:tc>
          <w:tcPr>
            <w:tcW w:w="1284" w:type="pct"/>
            <w:noWrap/>
            <w:hideMark/>
          </w:tcPr>
          <w:p w14:paraId="1C89BF80"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BPTB</w:t>
            </w:r>
          </w:p>
        </w:tc>
        <w:tc>
          <w:tcPr>
            <w:tcW w:w="747" w:type="pct"/>
            <w:noWrap/>
            <w:hideMark/>
          </w:tcPr>
          <w:p w14:paraId="6B844772"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11(26.8)</w:t>
            </w:r>
          </w:p>
        </w:tc>
        <w:tc>
          <w:tcPr>
            <w:tcW w:w="1012" w:type="pct"/>
            <w:noWrap/>
            <w:hideMark/>
          </w:tcPr>
          <w:p w14:paraId="4CB5D839"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Anatomic</w:t>
            </w:r>
          </w:p>
        </w:tc>
        <w:tc>
          <w:tcPr>
            <w:tcW w:w="498" w:type="pct"/>
            <w:noWrap/>
            <w:hideMark/>
          </w:tcPr>
          <w:p w14:paraId="7734EDA0"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5 (12.0)</w:t>
            </w:r>
          </w:p>
        </w:tc>
        <w:tc>
          <w:tcPr>
            <w:tcW w:w="959" w:type="pct"/>
            <w:noWrap/>
            <w:hideMark/>
          </w:tcPr>
          <w:p w14:paraId="448D1B0C"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w:t>
            </w:r>
          </w:p>
        </w:tc>
        <w:tc>
          <w:tcPr>
            <w:tcW w:w="498" w:type="pct"/>
            <w:noWrap/>
            <w:hideMark/>
          </w:tcPr>
          <w:p w14:paraId="74536204" w14:textId="77777777" w:rsidR="00EA0AAA" w:rsidRPr="003C55A6" w:rsidRDefault="00EA0AAA" w:rsidP="00310E5B">
            <w:pPr>
              <w:spacing w:line="360" w:lineRule="auto"/>
              <w:jc w:val="both"/>
              <w:rPr>
                <w:rFonts w:ascii="Book Antiqua" w:eastAsia="等线" w:hAnsi="Book Antiqua" w:cs="宋体"/>
                <w:bCs/>
                <w:color w:val="000000"/>
                <w:lang w:eastAsia="zh-CN"/>
              </w:rPr>
            </w:pPr>
            <w:r w:rsidRPr="003C55A6">
              <w:rPr>
                <w:rFonts w:ascii="Book Antiqua" w:eastAsia="等线" w:hAnsi="Book Antiqua" w:cs="宋体"/>
                <w:bCs/>
                <w:color w:val="000000"/>
                <w:lang w:eastAsia="zh-CN"/>
              </w:rPr>
              <w:t>-</w:t>
            </w:r>
          </w:p>
        </w:tc>
      </w:tr>
      <w:tr w:rsidR="00EA0AAA" w:rsidRPr="00A06184" w14:paraId="1741638B" w14:textId="77777777" w:rsidTr="00310E5B">
        <w:trPr>
          <w:trHeight w:val="312"/>
        </w:trPr>
        <w:tc>
          <w:tcPr>
            <w:tcW w:w="1284" w:type="pct"/>
            <w:noWrap/>
            <w:hideMark/>
          </w:tcPr>
          <w:p w14:paraId="001CE96F"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Allograft</w:t>
            </w:r>
          </w:p>
        </w:tc>
        <w:tc>
          <w:tcPr>
            <w:tcW w:w="747" w:type="pct"/>
            <w:noWrap/>
            <w:hideMark/>
          </w:tcPr>
          <w:p w14:paraId="7033F7CD" w14:textId="77777777" w:rsidR="00EA0AAA" w:rsidRPr="003C55A6" w:rsidRDefault="00EA0AAA"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1 (2.4)</w:t>
            </w:r>
          </w:p>
        </w:tc>
        <w:tc>
          <w:tcPr>
            <w:tcW w:w="1012" w:type="pct"/>
            <w:noWrap/>
            <w:hideMark/>
          </w:tcPr>
          <w:p w14:paraId="14B66152" w14:textId="77777777" w:rsidR="00EA0AAA" w:rsidRPr="003C55A6" w:rsidRDefault="00EA0AAA" w:rsidP="00310E5B">
            <w:pPr>
              <w:widowControl w:val="0"/>
              <w:spacing w:line="360" w:lineRule="auto"/>
              <w:jc w:val="both"/>
              <w:rPr>
                <w:rFonts w:ascii="Book Antiqua" w:eastAsia="Book Antiqua" w:hAnsi="Book Antiqua" w:cs="Book Antiqua"/>
                <w:bCs/>
              </w:rPr>
            </w:pPr>
          </w:p>
        </w:tc>
        <w:tc>
          <w:tcPr>
            <w:tcW w:w="498" w:type="pct"/>
            <w:noWrap/>
            <w:hideMark/>
          </w:tcPr>
          <w:p w14:paraId="33C05397" w14:textId="77777777" w:rsidR="00EA0AAA" w:rsidRPr="003C55A6" w:rsidRDefault="00EA0AAA" w:rsidP="00310E5B">
            <w:pPr>
              <w:widowControl w:val="0"/>
              <w:spacing w:line="360" w:lineRule="auto"/>
              <w:jc w:val="both"/>
              <w:rPr>
                <w:rFonts w:ascii="Book Antiqua" w:eastAsia="Book Antiqua" w:hAnsi="Book Antiqua" w:cs="Book Antiqua"/>
                <w:bCs/>
              </w:rPr>
            </w:pPr>
          </w:p>
        </w:tc>
        <w:tc>
          <w:tcPr>
            <w:tcW w:w="959" w:type="pct"/>
            <w:noWrap/>
            <w:hideMark/>
          </w:tcPr>
          <w:p w14:paraId="7453A8A9" w14:textId="77777777" w:rsidR="00EA0AAA" w:rsidRPr="003C55A6" w:rsidRDefault="00EA0AAA" w:rsidP="00310E5B">
            <w:pPr>
              <w:widowControl w:val="0"/>
              <w:spacing w:line="360" w:lineRule="auto"/>
              <w:jc w:val="both"/>
              <w:rPr>
                <w:rFonts w:ascii="Book Antiqua" w:eastAsia="Book Antiqua" w:hAnsi="Book Antiqua" w:cs="Book Antiqua"/>
                <w:bCs/>
              </w:rPr>
            </w:pPr>
          </w:p>
        </w:tc>
        <w:tc>
          <w:tcPr>
            <w:tcW w:w="498" w:type="pct"/>
            <w:noWrap/>
            <w:hideMark/>
          </w:tcPr>
          <w:p w14:paraId="487A4F4F" w14:textId="77777777" w:rsidR="00EA0AAA" w:rsidRPr="003C55A6" w:rsidRDefault="00EA0AAA" w:rsidP="00310E5B">
            <w:pPr>
              <w:spacing w:line="360" w:lineRule="auto"/>
              <w:jc w:val="both"/>
              <w:rPr>
                <w:rFonts w:eastAsia="Times New Roman"/>
                <w:bCs/>
                <w:sz w:val="20"/>
                <w:szCs w:val="20"/>
                <w:lang w:eastAsia="zh-CN"/>
              </w:rPr>
            </w:pPr>
          </w:p>
        </w:tc>
      </w:tr>
      <w:tr w:rsidR="00A06184" w:rsidRPr="00A06184" w14:paraId="4F04EDBA" w14:textId="77777777" w:rsidTr="00310E5B">
        <w:trPr>
          <w:trHeight w:val="312"/>
        </w:trPr>
        <w:tc>
          <w:tcPr>
            <w:tcW w:w="1284" w:type="pct"/>
            <w:noWrap/>
            <w:hideMark/>
          </w:tcPr>
          <w:p w14:paraId="429476CE"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Revision ACLR</w:t>
            </w:r>
          </w:p>
        </w:tc>
        <w:tc>
          <w:tcPr>
            <w:tcW w:w="747" w:type="pct"/>
            <w:noWrap/>
            <w:hideMark/>
          </w:tcPr>
          <w:p w14:paraId="549E9639"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1012" w:type="pct"/>
            <w:noWrap/>
            <w:hideMark/>
          </w:tcPr>
          <w:p w14:paraId="62F5FD4B"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1203185D"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noWrap/>
            <w:hideMark/>
          </w:tcPr>
          <w:p w14:paraId="1BCA73C4"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40C7E0B9" w14:textId="77777777" w:rsidR="003C55A6" w:rsidRPr="003C55A6" w:rsidRDefault="003C55A6" w:rsidP="00310E5B">
            <w:pPr>
              <w:spacing w:line="360" w:lineRule="auto"/>
              <w:jc w:val="both"/>
              <w:rPr>
                <w:rFonts w:eastAsia="Times New Roman"/>
                <w:bCs/>
                <w:sz w:val="20"/>
                <w:szCs w:val="20"/>
                <w:lang w:eastAsia="zh-CN"/>
              </w:rPr>
            </w:pPr>
          </w:p>
        </w:tc>
      </w:tr>
      <w:tr w:rsidR="00310E5B" w:rsidRPr="00A06184" w14:paraId="7EA20352" w14:textId="77777777" w:rsidTr="00310E5B">
        <w:trPr>
          <w:trHeight w:val="312"/>
        </w:trPr>
        <w:tc>
          <w:tcPr>
            <w:tcW w:w="1284" w:type="pct"/>
            <w:noWrap/>
            <w:hideMark/>
          </w:tcPr>
          <w:p w14:paraId="0493DF10"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Hamstring</w:t>
            </w:r>
          </w:p>
        </w:tc>
        <w:tc>
          <w:tcPr>
            <w:tcW w:w="747" w:type="pct"/>
            <w:noWrap/>
            <w:hideMark/>
          </w:tcPr>
          <w:p w14:paraId="37E11C70"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10 (24.3)</w:t>
            </w:r>
          </w:p>
        </w:tc>
        <w:tc>
          <w:tcPr>
            <w:tcW w:w="1012" w:type="pct"/>
            <w:noWrap/>
            <w:hideMark/>
          </w:tcPr>
          <w:p w14:paraId="520CD44C"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Anatomic</w:t>
            </w:r>
          </w:p>
        </w:tc>
        <w:tc>
          <w:tcPr>
            <w:tcW w:w="498" w:type="pct"/>
            <w:noWrap/>
            <w:hideMark/>
          </w:tcPr>
          <w:p w14:paraId="513938C2"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41 (100)</w:t>
            </w:r>
          </w:p>
        </w:tc>
        <w:tc>
          <w:tcPr>
            <w:tcW w:w="959" w:type="pct"/>
            <w:noWrap/>
            <w:hideMark/>
          </w:tcPr>
          <w:p w14:paraId="1B433974"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Lemaire</w:t>
            </w:r>
          </w:p>
        </w:tc>
        <w:tc>
          <w:tcPr>
            <w:tcW w:w="498" w:type="pct"/>
            <w:noWrap/>
            <w:hideMark/>
          </w:tcPr>
          <w:p w14:paraId="7CFFDBD9" w14:textId="77777777" w:rsidR="00310E5B" w:rsidRPr="003C55A6" w:rsidRDefault="00310E5B" w:rsidP="00310E5B">
            <w:pPr>
              <w:spacing w:line="360" w:lineRule="auto"/>
              <w:jc w:val="both"/>
              <w:rPr>
                <w:rFonts w:ascii="Book Antiqua" w:eastAsia="等线" w:hAnsi="Book Antiqua" w:cs="宋体"/>
                <w:bCs/>
                <w:color w:val="000000"/>
                <w:lang w:eastAsia="zh-CN"/>
              </w:rPr>
            </w:pPr>
            <w:r w:rsidRPr="003C55A6">
              <w:rPr>
                <w:rFonts w:ascii="Book Antiqua" w:eastAsia="等线" w:hAnsi="Book Antiqua" w:cs="宋体"/>
                <w:bCs/>
                <w:color w:val="000000"/>
                <w:lang w:eastAsia="zh-CN"/>
              </w:rPr>
              <w:t>15 (36.0)</w:t>
            </w:r>
          </w:p>
        </w:tc>
      </w:tr>
      <w:tr w:rsidR="00310E5B" w:rsidRPr="00A06184" w14:paraId="33BE4815" w14:textId="77777777" w:rsidTr="00310E5B">
        <w:trPr>
          <w:trHeight w:val="312"/>
        </w:trPr>
        <w:tc>
          <w:tcPr>
            <w:tcW w:w="1284" w:type="pct"/>
            <w:noWrap/>
            <w:hideMark/>
          </w:tcPr>
          <w:p w14:paraId="7C41AF65"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BTB</w:t>
            </w:r>
          </w:p>
        </w:tc>
        <w:tc>
          <w:tcPr>
            <w:tcW w:w="747" w:type="pct"/>
            <w:noWrap/>
            <w:hideMark/>
          </w:tcPr>
          <w:p w14:paraId="7EF2AA6D"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29 (70.3)</w:t>
            </w:r>
          </w:p>
        </w:tc>
        <w:tc>
          <w:tcPr>
            <w:tcW w:w="1012" w:type="pct"/>
            <w:noWrap/>
            <w:hideMark/>
          </w:tcPr>
          <w:p w14:paraId="3E8117CD"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797AE537"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7AB875B3"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Allograft</w:t>
            </w:r>
          </w:p>
        </w:tc>
        <w:tc>
          <w:tcPr>
            <w:tcW w:w="498" w:type="pct"/>
            <w:noWrap/>
            <w:hideMark/>
          </w:tcPr>
          <w:p w14:paraId="118844A6" w14:textId="77777777" w:rsidR="00310E5B" w:rsidRPr="003C55A6" w:rsidRDefault="00310E5B" w:rsidP="00310E5B">
            <w:pPr>
              <w:spacing w:line="360" w:lineRule="auto"/>
              <w:jc w:val="both"/>
              <w:rPr>
                <w:rFonts w:ascii="Book Antiqua" w:eastAsia="等线" w:hAnsi="Book Antiqua" w:cs="宋体"/>
                <w:bCs/>
                <w:color w:val="000000"/>
                <w:lang w:eastAsia="zh-CN"/>
              </w:rPr>
            </w:pPr>
            <w:r w:rsidRPr="003C55A6">
              <w:rPr>
                <w:rFonts w:ascii="Book Antiqua" w:eastAsia="等线" w:hAnsi="Book Antiqua" w:cs="宋体"/>
                <w:bCs/>
                <w:color w:val="000000"/>
                <w:lang w:eastAsia="zh-CN"/>
              </w:rPr>
              <w:t>2 (4.8)</w:t>
            </w:r>
          </w:p>
        </w:tc>
      </w:tr>
      <w:tr w:rsidR="00310E5B" w:rsidRPr="00A06184" w14:paraId="13424066" w14:textId="77777777" w:rsidTr="00310E5B">
        <w:trPr>
          <w:trHeight w:val="312"/>
        </w:trPr>
        <w:tc>
          <w:tcPr>
            <w:tcW w:w="1284" w:type="pct"/>
            <w:noWrap/>
            <w:hideMark/>
          </w:tcPr>
          <w:p w14:paraId="208B3878"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Allograft</w:t>
            </w:r>
          </w:p>
        </w:tc>
        <w:tc>
          <w:tcPr>
            <w:tcW w:w="747" w:type="pct"/>
            <w:noWrap/>
            <w:hideMark/>
          </w:tcPr>
          <w:p w14:paraId="18022352"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5 (2.0)</w:t>
            </w:r>
          </w:p>
        </w:tc>
        <w:tc>
          <w:tcPr>
            <w:tcW w:w="1012" w:type="pct"/>
            <w:noWrap/>
            <w:hideMark/>
          </w:tcPr>
          <w:p w14:paraId="2511BE75"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34C454CA"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6AF58B64"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No Augmentation</w:t>
            </w:r>
          </w:p>
        </w:tc>
        <w:tc>
          <w:tcPr>
            <w:tcW w:w="498" w:type="pct"/>
            <w:noWrap/>
            <w:hideMark/>
          </w:tcPr>
          <w:p w14:paraId="68F17C81" w14:textId="77777777" w:rsidR="00310E5B" w:rsidRPr="003C55A6" w:rsidRDefault="00310E5B" w:rsidP="00310E5B">
            <w:pPr>
              <w:spacing w:line="360" w:lineRule="auto"/>
              <w:jc w:val="both"/>
              <w:rPr>
                <w:rFonts w:ascii="Book Antiqua" w:eastAsia="等线" w:hAnsi="Book Antiqua" w:cs="宋体"/>
                <w:bCs/>
                <w:color w:val="000000"/>
                <w:lang w:eastAsia="zh-CN"/>
              </w:rPr>
            </w:pPr>
            <w:r w:rsidRPr="003C55A6">
              <w:rPr>
                <w:rFonts w:ascii="Book Antiqua" w:eastAsia="等线" w:hAnsi="Book Antiqua" w:cs="宋体"/>
                <w:bCs/>
                <w:color w:val="000000"/>
                <w:lang w:eastAsia="zh-CN"/>
              </w:rPr>
              <w:t>24 (58.0)</w:t>
            </w:r>
          </w:p>
        </w:tc>
      </w:tr>
      <w:tr w:rsidR="00A06184" w:rsidRPr="00A06184" w14:paraId="5BC4B7B2" w14:textId="77777777" w:rsidTr="00310E5B">
        <w:trPr>
          <w:trHeight w:val="312"/>
        </w:trPr>
        <w:tc>
          <w:tcPr>
            <w:tcW w:w="1284" w:type="pct"/>
            <w:noWrap/>
            <w:hideMark/>
          </w:tcPr>
          <w:p w14:paraId="6FAD533B"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Concomitant lesions</w:t>
            </w:r>
          </w:p>
        </w:tc>
        <w:tc>
          <w:tcPr>
            <w:tcW w:w="747" w:type="pct"/>
            <w:noWrap/>
            <w:hideMark/>
          </w:tcPr>
          <w:p w14:paraId="675EF7E4"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1012" w:type="pct"/>
            <w:noWrap/>
            <w:hideMark/>
          </w:tcPr>
          <w:p w14:paraId="4158D09A"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07477792"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noWrap/>
            <w:hideMark/>
          </w:tcPr>
          <w:p w14:paraId="5BC2C46D"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59F65FC4" w14:textId="77777777" w:rsidR="003C55A6" w:rsidRPr="003C55A6" w:rsidRDefault="003C55A6" w:rsidP="00310E5B">
            <w:pPr>
              <w:spacing w:line="360" w:lineRule="auto"/>
              <w:jc w:val="both"/>
              <w:rPr>
                <w:rFonts w:eastAsia="Times New Roman"/>
                <w:bCs/>
                <w:sz w:val="20"/>
                <w:szCs w:val="20"/>
                <w:lang w:eastAsia="zh-CN"/>
              </w:rPr>
            </w:pPr>
          </w:p>
        </w:tc>
      </w:tr>
      <w:tr w:rsidR="00A06184" w:rsidRPr="00A06184" w14:paraId="5E0DD1D7" w14:textId="77777777" w:rsidTr="00310E5B">
        <w:trPr>
          <w:trHeight w:val="312"/>
        </w:trPr>
        <w:tc>
          <w:tcPr>
            <w:tcW w:w="1284" w:type="pct"/>
            <w:noWrap/>
            <w:hideMark/>
          </w:tcPr>
          <w:p w14:paraId="24C80B2C"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Both meniscus</w:t>
            </w:r>
          </w:p>
        </w:tc>
        <w:tc>
          <w:tcPr>
            <w:tcW w:w="747" w:type="pct"/>
            <w:noWrap/>
            <w:hideMark/>
          </w:tcPr>
          <w:p w14:paraId="296152DB"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9 of 41 (21.0)</w:t>
            </w:r>
          </w:p>
        </w:tc>
        <w:tc>
          <w:tcPr>
            <w:tcW w:w="1012" w:type="pct"/>
            <w:noWrap/>
            <w:hideMark/>
          </w:tcPr>
          <w:p w14:paraId="15B4540F"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42097547"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noWrap/>
            <w:hideMark/>
          </w:tcPr>
          <w:p w14:paraId="7FE4F69C"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0DD5CC5D" w14:textId="77777777" w:rsidR="003C55A6" w:rsidRPr="003C55A6" w:rsidRDefault="003C55A6" w:rsidP="00310E5B">
            <w:pPr>
              <w:spacing w:line="360" w:lineRule="auto"/>
              <w:jc w:val="both"/>
              <w:rPr>
                <w:rFonts w:eastAsia="Times New Roman"/>
                <w:bCs/>
                <w:sz w:val="20"/>
                <w:szCs w:val="20"/>
                <w:lang w:eastAsia="zh-CN"/>
              </w:rPr>
            </w:pPr>
          </w:p>
        </w:tc>
      </w:tr>
      <w:tr w:rsidR="00A06184" w:rsidRPr="00A06184" w14:paraId="62C60FD4" w14:textId="77777777" w:rsidTr="00310E5B">
        <w:trPr>
          <w:trHeight w:val="312"/>
        </w:trPr>
        <w:tc>
          <w:tcPr>
            <w:tcW w:w="1284" w:type="pct"/>
            <w:noWrap/>
            <w:hideMark/>
          </w:tcPr>
          <w:p w14:paraId="53381EF0"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 xml:space="preserve">Medial meniscus </w:t>
            </w:r>
          </w:p>
        </w:tc>
        <w:tc>
          <w:tcPr>
            <w:tcW w:w="747" w:type="pct"/>
            <w:noWrap/>
            <w:hideMark/>
          </w:tcPr>
          <w:p w14:paraId="2B07C45E"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26 of 41 (66.0)</w:t>
            </w:r>
          </w:p>
        </w:tc>
        <w:tc>
          <w:tcPr>
            <w:tcW w:w="1012" w:type="pct"/>
            <w:noWrap/>
            <w:hideMark/>
          </w:tcPr>
          <w:p w14:paraId="64050231"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2F320CE9"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noWrap/>
            <w:hideMark/>
          </w:tcPr>
          <w:p w14:paraId="2E260AD5"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047A4C19" w14:textId="77777777" w:rsidR="003C55A6" w:rsidRPr="003C55A6" w:rsidRDefault="003C55A6" w:rsidP="00310E5B">
            <w:pPr>
              <w:spacing w:line="360" w:lineRule="auto"/>
              <w:jc w:val="both"/>
              <w:rPr>
                <w:rFonts w:eastAsia="Times New Roman"/>
                <w:bCs/>
                <w:sz w:val="20"/>
                <w:szCs w:val="20"/>
                <w:lang w:eastAsia="zh-CN"/>
              </w:rPr>
            </w:pPr>
          </w:p>
        </w:tc>
      </w:tr>
      <w:tr w:rsidR="00310E5B" w:rsidRPr="00A06184" w14:paraId="27C4D6FF" w14:textId="77777777" w:rsidTr="00310E5B">
        <w:trPr>
          <w:trHeight w:val="312"/>
        </w:trPr>
        <w:tc>
          <w:tcPr>
            <w:tcW w:w="1284" w:type="pct"/>
            <w:noWrap/>
            <w:hideMark/>
          </w:tcPr>
          <w:p w14:paraId="1673964C"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Meniscectomy</w:t>
            </w:r>
          </w:p>
        </w:tc>
        <w:tc>
          <w:tcPr>
            <w:tcW w:w="747" w:type="pct"/>
            <w:noWrap/>
            <w:hideMark/>
          </w:tcPr>
          <w:p w14:paraId="6B598FD6"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20 (77.0)</w:t>
            </w:r>
          </w:p>
        </w:tc>
        <w:tc>
          <w:tcPr>
            <w:tcW w:w="1012" w:type="pct"/>
            <w:noWrap/>
            <w:hideMark/>
          </w:tcPr>
          <w:p w14:paraId="65F007B7"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4464E4CD"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6DAA66D5"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3D37FBD4" w14:textId="77777777" w:rsidR="00310E5B" w:rsidRPr="003C55A6" w:rsidRDefault="00310E5B" w:rsidP="00310E5B">
            <w:pPr>
              <w:spacing w:line="360" w:lineRule="auto"/>
              <w:jc w:val="both"/>
              <w:rPr>
                <w:rFonts w:eastAsia="Times New Roman"/>
                <w:bCs/>
                <w:sz w:val="20"/>
                <w:szCs w:val="20"/>
                <w:lang w:eastAsia="zh-CN"/>
              </w:rPr>
            </w:pPr>
          </w:p>
        </w:tc>
      </w:tr>
      <w:tr w:rsidR="00310E5B" w:rsidRPr="00A06184" w14:paraId="30E9867E" w14:textId="77777777" w:rsidTr="00310E5B">
        <w:trPr>
          <w:trHeight w:val="312"/>
        </w:trPr>
        <w:tc>
          <w:tcPr>
            <w:tcW w:w="1284" w:type="pct"/>
            <w:noWrap/>
            <w:hideMark/>
          </w:tcPr>
          <w:p w14:paraId="4648537C"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Meniscal suture</w:t>
            </w:r>
          </w:p>
        </w:tc>
        <w:tc>
          <w:tcPr>
            <w:tcW w:w="747" w:type="pct"/>
            <w:noWrap/>
            <w:hideMark/>
          </w:tcPr>
          <w:p w14:paraId="5FB7919D"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5 (19.0)</w:t>
            </w:r>
          </w:p>
        </w:tc>
        <w:tc>
          <w:tcPr>
            <w:tcW w:w="1012" w:type="pct"/>
            <w:noWrap/>
            <w:hideMark/>
          </w:tcPr>
          <w:p w14:paraId="205A1E83"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3C513F56"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13F7A57B"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1E940DFE" w14:textId="77777777" w:rsidR="00310E5B" w:rsidRPr="003C55A6" w:rsidRDefault="00310E5B" w:rsidP="00310E5B">
            <w:pPr>
              <w:spacing w:line="360" w:lineRule="auto"/>
              <w:jc w:val="both"/>
              <w:rPr>
                <w:rFonts w:eastAsia="Times New Roman"/>
                <w:bCs/>
                <w:sz w:val="20"/>
                <w:szCs w:val="20"/>
                <w:lang w:eastAsia="zh-CN"/>
              </w:rPr>
            </w:pPr>
          </w:p>
        </w:tc>
      </w:tr>
      <w:tr w:rsidR="00310E5B" w:rsidRPr="00A06184" w14:paraId="3D557980" w14:textId="77777777" w:rsidTr="00310E5B">
        <w:trPr>
          <w:trHeight w:val="312"/>
        </w:trPr>
        <w:tc>
          <w:tcPr>
            <w:tcW w:w="1284" w:type="pct"/>
            <w:noWrap/>
            <w:hideMark/>
          </w:tcPr>
          <w:p w14:paraId="71430568"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Meniscal transplantation</w:t>
            </w:r>
          </w:p>
        </w:tc>
        <w:tc>
          <w:tcPr>
            <w:tcW w:w="747" w:type="pct"/>
            <w:noWrap/>
            <w:hideMark/>
          </w:tcPr>
          <w:p w14:paraId="333365B6"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1 (4.0)</w:t>
            </w:r>
          </w:p>
        </w:tc>
        <w:tc>
          <w:tcPr>
            <w:tcW w:w="1012" w:type="pct"/>
            <w:noWrap/>
            <w:hideMark/>
          </w:tcPr>
          <w:p w14:paraId="55D1C591"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6B952C55"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54D29EDB"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2F2519A4" w14:textId="77777777" w:rsidR="00310E5B" w:rsidRPr="003C55A6" w:rsidRDefault="00310E5B" w:rsidP="00310E5B">
            <w:pPr>
              <w:spacing w:line="360" w:lineRule="auto"/>
              <w:jc w:val="both"/>
              <w:rPr>
                <w:rFonts w:eastAsia="Times New Roman"/>
                <w:bCs/>
                <w:sz w:val="20"/>
                <w:szCs w:val="20"/>
                <w:lang w:eastAsia="zh-CN"/>
              </w:rPr>
            </w:pPr>
          </w:p>
        </w:tc>
      </w:tr>
      <w:tr w:rsidR="00A06184" w:rsidRPr="00A06184" w14:paraId="39698356" w14:textId="77777777" w:rsidTr="00310E5B">
        <w:trPr>
          <w:trHeight w:val="288"/>
        </w:trPr>
        <w:tc>
          <w:tcPr>
            <w:tcW w:w="1284" w:type="pct"/>
            <w:noWrap/>
            <w:hideMark/>
          </w:tcPr>
          <w:p w14:paraId="132303F0"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Lateral meniscus</w:t>
            </w:r>
          </w:p>
        </w:tc>
        <w:tc>
          <w:tcPr>
            <w:tcW w:w="747" w:type="pct"/>
            <w:noWrap/>
            <w:hideMark/>
          </w:tcPr>
          <w:p w14:paraId="415AB8E6"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1012" w:type="pct"/>
            <w:noWrap/>
            <w:hideMark/>
          </w:tcPr>
          <w:p w14:paraId="5074178F"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10B8B825"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noWrap/>
            <w:hideMark/>
          </w:tcPr>
          <w:p w14:paraId="197D2C33" w14:textId="77777777"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noWrap/>
            <w:hideMark/>
          </w:tcPr>
          <w:p w14:paraId="72156250" w14:textId="77777777" w:rsidR="003C55A6" w:rsidRPr="003C55A6" w:rsidRDefault="003C55A6" w:rsidP="00310E5B">
            <w:pPr>
              <w:spacing w:line="360" w:lineRule="auto"/>
              <w:jc w:val="both"/>
              <w:rPr>
                <w:rFonts w:eastAsia="Times New Roman"/>
                <w:bCs/>
                <w:sz w:val="20"/>
                <w:szCs w:val="20"/>
                <w:lang w:eastAsia="zh-CN"/>
              </w:rPr>
            </w:pPr>
          </w:p>
        </w:tc>
      </w:tr>
      <w:tr w:rsidR="00310E5B" w:rsidRPr="00A06184" w14:paraId="74E4E421" w14:textId="77777777" w:rsidTr="00310E5B">
        <w:trPr>
          <w:trHeight w:val="312"/>
        </w:trPr>
        <w:tc>
          <w:tcPr>
            <w:tcW w:w="1284" w:type="pct"/>
            <w:noWrap/>
            <w:hideMark/>
          </w:tcPr>
          <w:p w14:paraId="78FE5E37"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Meniscectomy</w:t>
            </w:r>
          </w:p>
        </w:tc>
        <w:tc>
          <w:tcPr>
            <w:tcW w:w="747" w:type="pct"/>
            <w:noWrap/>
            <w:hideMark/>
          </w:tcPr>
          <w:p w14:paraId="517163E2" w14:textId="77777777" w:rsidR="00310E5B" w:rsidRPr="003C55A6" w:rsidRDefault="00310E5B"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14 of 41 (34.0)</w:t>
            </w:r>
          </w:p>
        </w:tc>
        <w:tc>
          <w:tcPr>
            <w:tcW w:w="1012" w:type="pct"/>
            <w:noWrap/>
            <w:hideMark/>
          </w:tcPr>
          <w:p w14:paraId="0611B158"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6FCD2115"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959" w:type="pct"/>
            <w:noWrap/>
            <w:hideMark/>
          </w:tcPr>
          <w:p w14:paraId="2B7B1199" w14:textId="77777777" w:rsidR="00310E5B" w:rsidRPr="003C55A6" w:rsidRDefault="00310E5B" w:rsidP="00310E5B">
            <w:pPr>
              <w:widowControl w:val="0"/>
              <w:spacing w:line="360" w:lineRule="auto"/>
              <w:jc w:val="both"/>
              <w:rPr>
                <w:rFonts w:ascii="Book Antiqua" w:eastAsia="Book Antiqua" w:hAnsi="Book Antiqua" w:cs="Book Antiqua"/>
                <w:bCs/>
              </w:rPr>
            </w:pPr>
          </w:p>
        </w:tc>
        <w:tc>
          <w:tcPr>
            <w:tcW w:w="498" w:type="pct"/>
            <w:noWrap/>
            <w:hideMark/>
          </w:tcPr>
          <w:p w14:paraId="2B5EF4DF" w14:textId="77777777" w:rsidR="00310E5B" w:rsidRPr="003C55A6" w:rsidRDefault="00310E5B" w:rsidP="00310E5B">
            <w:pPr>
              <w:spacing w:line="360" w:lineRule="auto"/>
              <w:jc w:val="both"/>
              <w:rPr>
                <w:rFonts w:eastAsia="Times New Roman"/>
                <w:bCs/>
                <w:sz w:val="20"/>
                <w:szCs w:val="20"/>
                <w:lang w:eastAsia="zh-CN"/>
              </w:rPr>
            </w:pPr>
          </w:p>
        </w:tc>
      </w:tr>
      <w:tr w:rsidR="00A06184" w:rsidRPr="00A06184" w14:paraId="41BBA230" w14:textId="77777777" w:rsidTr="00310E5B">
        <w:trPr>
          <w:trHeight w:val="324"/>
        </w:trPr>
        <w:tc>
          <w:tcPr>
            <w:tcW w:w="1284" w:type="pct"/>
            <w:tcBorders>
              <w:bottom w:val="single" w:sz="4" w:space="0" w:color="auto"/>
            </w:tcBorders>
            <w:noWrap/>
            <w:hideMark/>
          </w:tcPr>
          <w:p w14:paraId="0C10AD05"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Chondral lesions</w:t>
            </w:r>
          </w:p>
        </w:tc>
        <w:tc>
          <w:tcPr>
            <w:tcW w:w="747" w:type="pct"/>
            <w:tcBorders>
              <w:bottom w:val="single" w:sz="4" w:space="0" w:color="auto"/>
            </w:tcBorders>
            <w:noWrap/>
            <w:hideMark/>
          </w:tcPr>
          <w:p w14:paraId="76CA42FF" w14:textId="77777777" w:rsidR="003C55A6" w:rsidRPr="003C55A6" w:rsidRDefault="003C55A6" w:rsidP="00310E5B">
            <w:pPr>
              <w:widowControl w:val="0"/>
              <w:spacing w:line="360" w:lineRule="auto"/>
              <w:jc w:val="both"/>
              <w:rPr>
                <w:rFonts w:ascii="Book Antiqua" w:eastAsia="Book Antiqua" w:hAnsi="Book Antiqua" w:cs="Book Antiqua"/>
                <w:bCs/>
              </w:rPr>
            </w:pPr>
            <w:r w:rsidRPr="003C55A6">
              <w:rPr>
                <w:rFonts w:ascii="Book Antiqua" w:eastAsia="Book Antiqua" w:hAnsi="Book Antiqua" w:cs="Book Antiqua"/>
                <w:bCs/>
              </w:rPr>
              <w:t>5 (12.0)</w:t>
            </w:r>
          </w:p>
        </w:tc>
        <w:tc>
          <w:tcPr>
            <w:tcW w:w="1012" w:type="pct"/>
            <w:tcBorders>
              <w:bottom w:val="single" w:sz="4" w:space="0" w:color="auto"/>
            </w:tcBorders>
            <w:noWrap/>
          </w:tcPr>
          <w:p w14:paraId="48793AF4" w14:textId="7BDDD3F4"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tcBorders>
              <w:bottom w:val="single" w:sz="4" w:space="0" w:color="auto"/>
            </w:tcBorders>
            <w:noWrap/>
          </w:tcPr>
          <w:p w14:paraId="6DD78877" w14:textId="4F75F8FD" w:rsidR="003C55A6" w:rsidRPr="003C55A6" w:rsidRDefault="003C55A6" w:rsidP="00310E5B">
            <w:pPr>
              <w:widowControl w:val="0"/>
              <w:spacing w:line="360" w:lineRule="auto"/>
              <w:jc w:val="both"/>
              <w:rPr>
                <w:rFonts w:ascii="Book Antiqua" w:eastAsia="Book Antiqua" w:hAnsi="Book Antiqua" w:cs="Book Antiqua"/>
                <w:bCs/>
              </w:rPr>
            </w:pPr>
          </w:p>
        </w:tc>
        <w:tc>
          <w:tcPr>
            <w:tcW w:w="959" w:type="pct"/>
            <w:tcBorders>
              <w:bottom w:val="single" w:sz="4" w:space="0" w:color="auto"/>
            </w:tcBorders>
            <w:noWrap/>
          </w:tcPr>
          <w:p w14:paraId="009B37AB" w14:textId="4AB65209" w:rsidR="003C55A6" w:rsidRPr="003C55A6" w:rsidRDefault="003C55A6" w:rsidP="00310E5B">
            <w:pPr>
              <w:widowControl w:val="0"/>
              <w:spacing w:line="360" w:lineRule="auto"/>
              <w:jc w:val="both"/>
              <w:rPr>
                <w:rFonts w:ascii="Book Antiqua" w:eastAsia="Book Antiqua" w:hAnsi="Book Antiqua" w:cs="Book Antiqua"/>
                <w:bCs/>
              </w:rPr>
            </w:pPr>
          </w:p>
        </w:tc>
        <w:tc>
          <w:tcPr>
            <w:tcW w:w="498" w:type="pct"/>
            <w:tcBorders>
              <w:bottom w:val="single" w:sz="4" w:space="0" w:color="auto"/>
            </w:tcBorders>
            <w:noWrap/>
          </w:tcPr>
          <w:p w14:paraId="5DB3471A" w14:textId="2EBE0443" w:rsidR="003C55A6" w:rsidRPr="003C55A6" w:rsidRDefault="003C55A6" w:rsidP="00310E5B">
            <w:pPr>
              <w:spacing w:line="360" w:lineRule="auto"/>
              <w:jc w:val="both"/>
              <w:rPr>
                <w:rFonts w:ascii="Book Antiqua" w:eastAsia="等线" w:hAnsi="Book Antiqua" w:cs="宋体"/>
                <w:bCs/>
                <w:color w:val="000000"/>
                <w:lang w:eastAsia="zh-CN"/>
              </w:rPr>
            </w:pPr>
          </w:p>
        </w:tc>
      </w:tr>
    </w:tbl>
    <w:p w14:paraId="4D2A8AD5" w14:textId="7862DCEF"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BTB: Bone tendon bone; ACL: </w:t>
      </w:r>
      <w:r w:rsidRPr="004815A7">
        <w:rPr>
          <w:rFonts w:ascii="Book Antiqua" w:eastAsia="Book Antiqua" w:hAnsi="Book Antiqua" w:cs="Book Antiqua"/>
          <w:color w:val="000000"/>
        </w:rPr>
        <w:t>Anterior cruciate ligament;</w:t>
      </w:r>
      <w:r w:rsidRPr="004815A7">
        <w:rPr>
          <w:rFonts w:ascii="Book Antiqua" w:eastAsia="Book Antiqua" w:hAnsi="Book Antiqua" w:cs="Book Antiqua"/>
        </w:rPr>
        <w:t xml:space="preserve"> ACLR: </w:t>
      </w:r>
      <w:r w:rsidRPr="004815A7">
        <w:rPr>
          <w:rFonts w:ascii="Book Antiqua" w:eastAsia="Book Antiqua" w:hAnsi="Book Antiqua" w:cs="Book Antiqua"/>
          <w:color w:val="000000"/>
        </w:rPr>
        <w:t>Anterior cruciate ligament reconstruction; BPTB: Bone patellar tendon bone.</w:t>
      </w:r>
    </w:p>
    <w:p w14:paraId="741CDCE0" w14:textId="77777777" w:rsidR="00E81CD4" w:rsidRPr="004815A7" w:rsidRDefault="00E81CD4">
      <w:pPr>
        <w:spacing w:line="360" w:lineRule="auto"/>
        <w:jc w:val="both"/>
        <w:rPr>
          <w:rFonts w:ascii="Book Antiqua" w:eastAsia="Book Antiqua" w:hAnsi="Book Antiqua" w:cs="Book Antiqua"/>
          <w:color w:val="000000"/>
        </w:rPr>
        <w:sectPr w:rsidR="00E81CD4" w:rsidRPr="004815A7" w:rsidSect="00310E5B">
          <w:pgSz w:w="15840" w:h="12240" w:orient="landscape"/>
          <w:pgMar w:top="1440" w:right="1440" w:bottom="1440" w:left="1440" w:header="720" w:footer="720" w:gutter="0"/>
          <w:cols w:space="720"/>
          <w:docGrid w:linePitch="326"/>
        </w:sectPr>
      </w:pPr>
    </w:p>
    <w:p w14:paraId="125272D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lastRenderedPageBreak/>
        <w:t>Table 3 Return to sport rate after primary anterior cruciate ligament surgery and before revision anterior cruciate ligament reconstruction after a 5-yr minimum follow-up</w:t>
      </w:r>
    </w:p>
    <w:tbl>
      <w:tblPr>
        <w:tblStyle w:val="af0"/>
        <w:tblW w:w="9360" w:type="dxa"/>
        <w:tblInd w:w="0" w:type="dxa"/>
        <w:tblLayout w:type="fixed"/>
        <w:tblLook w:val="0400" w:firstRow="0" w:lastRow="0" w:firstColumn="0" w:lastColumn="0" w:noHBand="0" w:noVBand="1"/>
      </w:tblPr>
      <w:tblGrid>
        <w:gridCol w:w="2587"/>
        <w:gridCol w:w="3362"/>
        <w:gridCol w:w="3411"/>
      </w:tblGrid>
      <w:tr w:rsidR="005D2544" w:rsidRPr="004815A7" w14:paraId="3D40827F" w14:textId="77777777" w:rsidTr="005D2544">
        <w:trPr>
          <w:trHeight w:val="315"/>
        </w:trPr>
        <w:tc>
          <w:tcPr>
            <w:tcW w:w="2587" w:type="dxa"/>
            <w:vMerge w:val="restart"/>
            <w:tcBorders>
              <w:top w:val="single" w:sz="4" w:space="0" w:color="000000"/>
              <w:bottom w:val="single" w:sz="4" w:space="0" w:color="auto"/>
            </w:tcBorders>
          </w:tcPr>
          <w:p w14:paraId="000D5AEF" w14:textId="77777777" w:rsidR="005D2544" w:rsidRPr="004815A7" w:rsidRDefault="005D2544">
            <w:pPr>
              <w:widowControl w:val="0"/>
              <w:spacing w:line="360" w:lineRule="auto"/>
              <w:jc w:val="both"/>
              <w:rPr>
                <w:rFonts w:ascii="Book Antiqua" w:eastAsia="Book Antiqua" w:hAnsi="Book Antiqua" w:cs="Book Antiqua"/>
                <w:b/>
              </w:rPr>
            </w:pPr>
          </w:p>
        </w:tc>
        <w:tc>
          <w:tcPr>
            <w:tcW w:w="6773" w:type="dxa"/>
            <w:gridSpan w:val="2"/>
            <w:tcBorders>
              <w:top w:val="single" w:sz="4" w:space="0" w:color="000000"/>
              <w:bottom w:val="single" w:sz="4" w:space="0" w:color="auto"/>
            </w:tcBorders>
          </w:tcPr>
          <w:p w14:paraId="1B6643B7" w14:textId="77777777" w:rsidR="005D2544" w:rsidRPr="004815A7" w:rsidRDefault="005D2544">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Return to sports rate</w:t>
            </w:r>
          </w:p>
        </w:tc>
      </w:tr>
      <w:tr w:rsidR="005D2544" w:rsidRPr="004815A7" w14:paraId="37F77351" w14:textId="77777777" w:rsidTr="005D2544">
        <w:trPr>
          <w:trHeight w:val="315"/>
        </w:trPr>
        <w:tc>
          <w:tcPr>
            <w:tcW w:w="2587" w:type="dxa"/>
            <w:vMerge/>
            <w:tcBorders>
              <w:top w:val="single" w:sz="4" w:space="0" w:color="auto"/>
              <w:bottom w:val="single" w:sz="4" w:space="0" w:color="000000"/>
            </w:tcBorders>
          </w:tcPr>
          <w:p w14:paraId="6EDB2065" w14:textId="77777777" w:rsidR="005D2544" w:rsidRPr="004815A7" w:rsidRDefault="005D2544">
            <w:pPr>
              <w:widowControl w:val="0"/>
              <w:spacing w:line="360" w:lineRule="auto"/>
              <w:jc w:val="both"/>
              <w:rPr>
                <w:rFonts w:ascii="Book Antiqua" w:eastAsia="Book Antiqua" w:hAnsi="Book Antiqua" w:cs="Book Antiqua"/>
                <w:b/>
              </w:rPr>
            </w:pPr>
          </w:p>
        </w:tc>
        <w:tc>
          <w:tcPr>
            <w:tcW w:w="3362" w:type="dxa"/>
            <w:tcBorders>
              <w:top w:val="single" w:sz="4" w:space="0" w:color="auto"/>
              <w:bottom w:val="single" w:sz="4" w:space="0" w:color="000000"/>
            </w:tcBorders>
          </w:tcPr>
          <w:p w14:paraId="6776AFDC" w14:textId="77777777" w:rsidR="005D2544" w:rsidRPr="004815A7" w:rsidRDefault="005D2544">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Primary ACLR, %</w:t>
            </w:r>
          </w:p>
        </w:tc>
        <w:tc>
          <w:tcPr>
            <w:tcW w:w="3411" w:type="dxa"/>
            <w:tcBorders>
              <w:top w:val="single" w:sz="4" w:space="0" w:color="auto"/>
              <w:bottom w:val="single" w:sz="4" w:space="0" w:color="000000"/>
            </w:tcBorders>
          </w:tcPr>
          <w:p w14:paraId="4F457DC9" w14:textId="77777777" w:rsidR="005D2544" w:rsidRPr="004815A7" w:rsidRDefault="005D2544">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Revision ACLR, %</w:t>
            </w:r>
          </w:p>
        </w:tc>
      </w:tr>
      <w:tr w:rsidR="00E81CD4" w:rsidRPr="004815A7" w14:paraId="2B8EBC49" w14:textId="77777777">
        <w:trPr>
          <w:trHeight w:val="315"/>
        </w:trPr>
        <w:tc>
          <w:tcPr>
            <w:tcW w:w="2587" w:type="dxa"/>
            <w:tcBorders>
              <w:top w:val="single" w:sz="4" w:space="0" w:color="000000"/>
            </w:tcBorders>
          </w:tcPr>
          <w:p w14:paraId="2B0FC87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Total return</w:t>
            </w:r>
          </w:p>
        </w:tc>
        <w:tc>
          <w:tcPr>
            <w:tcW w:w="3362" w:type="dxa"/>
            <w:tcBorders>
              <w:top w:val="single" w:sz="4" w:space="0" w:color="000000"/>
            </w:tcBorders>
          </w:tcPr>
          <w:p w14:paraId="178A2F2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95.0</w:t>
            </w:r>
          </w:p>
        </w:tc>
        <w:tc>
          <w:tcPr>
            <w:tcW w:w="3411" w:type="dxa"/>
            <w:tcBorders>
              <w:top w:val="single" w:sz="4" w:space="0" w:color="000000"/>
            </w:tcBorders>
          </w:tcPr>
          <w:p w14:paraId="2B3F042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100</w:t>
            </w:r>
          </w:p>
        </w:tc>
      </w:tr>
      <w:tr w:rsidR="00E81CD4" w:rsidRPr="004815A7" w14:paraId="313A16AE" w14:textId="77777777">
        <w:trPr>
          <w:trHeight w:val="315"/>
        </w:trPr>
        <w:tc>
          <w:tcPr>
            <w:tcW w:w="2587" w:type="dxa"/>
          </w:tcPr>
          <w:p w14:paraId="1DDA02E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3362" w:type="dxa"/>
          </w:tcPr>
          <w:p w14:paraId="4FAD3AB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31.7</w:t>
            </w:r>
          </w:p>
        </w:tc>
        <w:tc>
          <w:tcPr>
            <w:tcW w:w="3411" w:type="dxa"/>
          </w:tcPr>
          <w:p w14:paraId="43B27B8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39.0</w:t>
            </w:r>
          </w:p>
        </w:tc>
      </w:tr>
      <w:tr w:rsidR="00E81CD4" w:rsidRPr="004815A7" w14:paraId="47CEC6F2" w14:textId="77777777">
        <w:trPr>
          <w:trHeight w:val="315"/>
        </w:trPr>
        <w:tc>
          <w:tcPr>
            <w:tcW w:w="2587" w:type="dxa"/>
            <w:tcBorders>
              <w:bottom w:val="single" w:sz="4" w:space="0" w:color="000000"/>
            </w:tcBorders>
          </w:tcPr>
          <w:p w14:paraId="1C84D7D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3362" w:type="dxa"/>
            <w:tcBorders>
              <w:bottom w:val="single" w:sz="4" w:space="0" w:color="000000"/>
            </w:tcBorders>
          </w:tcPr>
          <w:p w14:paraId="2F5A448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63.4</w:t>
            </w:r>
          </w:p>
        </w:tc>
        <w:tc>
          <w:tcPr>
            <w:tcW w:w="3411" w:type="dxa"/>
            <w:tcBorders>
              <w:bottom w:val="single" w:sz="4" w:space="0" w:color="000000"/>
            </w:tcBorders>
          </w:tcPr>
          <w:p w14:paraId="3502CF1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61.0</w:t>
            </w:r>
          </w:p>
        </w:tc>
      </w:tr>
    </w:tbl>
    <w:p w14:paraId="62B310D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w:t>
      </w:r>
    </w:p>
    <w:p w14:paraId="0A9A33FF" w14:textId="77777777" w:rsidR="00E81CD4" w:rsidRPr="004815A7" w:rsidRDefault="00E81CD4">
      <w:pPr>
        <w:spacing w:line="360" w:lineRule="auto"/>
        <w:jc w:val="both"/>
        <w:rPr>
          <w:rFonts w:ascii="Book Antiqua" w:eastAsia="Book Antiqua" w:hAnsi="Book Antiqua" w:cs="Book Antiqua"/>
          <w:color w:val="000000"/>
        </w:rPr>
      </w:pPr>
    </w:p>
    <w:p w14:paraId="7812023A" w14:textId="77777777" w:rsidR="00D052DC" w:rsidRPr="004815A7" w:rsidRDefault="00D052DC">
      <w:pPr>
        <w:spacing w:line="360" w:lineRule="auto"/>
        <w:jc w:val="both"/>
        <w:rPr>
          <w:rFonts w:ascii="Book Antiqua" w:eastAsia="Book Antiqua" w:hAnsi="Book Antiqua" w:cs="Book Antiqua"/>
          <w:b/>
        </w:rPr>
        <w:sectPr w:rsidR="00D052DC" w:rsidRPr="004815A7">
          <w:pgSz w:w="12240" w:h="15840"/>
          <w:pgMar w:top="1440" w:right="1440" w:bottom="1440" w:left="1440" w:header="720" w:footer="720" w:gutter="0"/>
          <w:cols w:space="720"/>
        </w:sectPr>
      </w:pPr>
    </w:p>
    <w:p w14:paraId="58C964F9" w14:textId="77777777" w:rsidR="00E81CD4" w:rsidRPr="004815A7" w:rsidRDefault="00017BB9">
      <w:pPr>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Table 4 Activity sports impact and time evolution</w:t>
      </w:r>
    </w:p>
    <w:tbl>
      <w:tblPr>
        <w:tblStyle w:val="af1"/>
        <w:tblW w:w="9924" w:type="dxa"/>
        <w:tblInd w:w="-311" w:type="dxa"/>
        <w:tblLayout w:type="fixed"/>
        <w:tblLook w:val="0400" w:firstRow="0" w:lastRow="0" w:firstColumn="0" w:lastColumn="0" w:noHBand="0" w:noVBand="1"/>
      </w:tblPr>
      <w:tblGrid>
        <w:gridCol w:w="2978"/>
        <w:gridCol w:w="3544"/>
        <w:gridCol w:w="3402"/>
      </w:tblGrid>
      <w:tr w:rsidR="00E81CD4" w:rsidRPr="004815A7" w14:paraId="61A408BF" w14:textId="77777777" w:rsidTr="0058752D">
        <w:trPr>
          <w:trHeight w:val="124"/>
        </w:trPr>
        <w:tc>
          <w:tcPr>
            <w:tcW w:w="2978" w:type="dxa"/>
            <w:tcBorders>
              <w:top w:val="single" w:sz="4" w:space="0" w:color="000000"/>
              <w:bottom w:val="single" w:sz="4" w:space="0" w:color="000000"/>
            </w:tcBorders>
          </w:tcPr>
          <w:p w14:paraId="41338C28"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Impact sport and </w:t>
            </w:r>
            <w:proofErr w:type="spellStart"/>
            <w:r w:rsidRPr="004815A7">
              <w:rPr>
                <w:rFonts w:ascii="Book Antiqua" w:eastAsia="Book Antiqua" w:hAnsi="Book Antiqua" w:cs="Book Antiqua"/>
                <w:b/>
                <w:highlight w:val="white"/>
              </w:rPr>
              <w:t>Tegner</w:t>
            </w:r>
            <w:proofErr w:type="spellEnd"/>
          </w:p>
        </w:tc>
        <w:tc>
          <w:tcPr>
            <w:tcW w:w="3544" w:type="dxa"/>
            <w:tcBorders>
              <w:top w:val="single" w:sz="4" w:space="0" w:color="000000"/>
              <w:bottom w:val="single" w:sz="4" w:space="0" w:color="000000"/>
            </w:tcBorders>
          </w:tcPr>
          <w:p w14:paraId="7194C35A"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Prior to primary ACLR, </w:t>
            </w:r>
            <w:r w:rsidRPr="004815A7">
              <w:rPr>
                <w:rFonts w:ascii="Book Antiqua" w:eastAsia="Book Antiqua" w:hAnsi="Book Antiqua" w:cs="Book Antiqua"/>
                <w:b/>
                <w:i/>
                <w:highlight w:val="white"/>
              </w:rPr>
              <w:t>n</w:t>
            </w:r>
            <w:r w:rsidRPr="004815A7">
              <w:rPr>
                <w:rFonts w:ascii="Book Antiqua" w:eastAsia="Book Antiqua" w:hAnsi="Book Antiqua" w:cs="Book Antiqua"/>
                <w:b/>
                <w:highlight w:val="white"/>
              </w:rPr>
              <w:t xml:space="preserve"> (%)</w:t>
            </w:r>
          </w:p>
        </w:tc>
        <w:tc>
          <w:tcPr>
            <w:tcW w:w="3402" w:type="dxa"/>
            <w:tcBorders>
              <w:top w:val="single" w:sz="4" w:space="0" w:color="000000"/>
              <w:bottom w:val="single" w:sz="4" w:space="0" w:color="000000"/>
            </w:tcBorders>
          </w:tcPr>
          <w:p w14:paraId="73175851"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At 5 </w:t>
            </w:r>
            <w:proofErr w:type="spellStart"/>
            <w:r w:rsidRPr="004815A7">
              <w:rPr>
                <w:rFonts w:ascii="Book Antiqua" w:eastAsia="Book Antiqua" w:hAnsi="Book Antiqua" w:cs="Book Antiqua"/>
                <w:b/>
                <w:highlight w:val="white"/>
              </w:rPr>
              <w:t>yr</w:t>
            </w:r>
            <w:proofErr w:type="spellEnd"/>
            <w:r w:rsidRPr="004815A7">
              <w:rPr>
                <w:rFonts w:ascii="Book Antiqua" w:eastAsia="Book Antiqua" w:hAnsi="Book Antiqua" w:cs="Book Antiqua"/>
                <w:b/>
                <w:highlight w:val="white"/>
              </w:rPr>
              <w:t xml:space="preserve"> revision ACLR,</w:t>
            </w:r>
            <w:r w:rsidRPr="004815A7">
              <w:rPr>
                <w:rFonts w:ascii="Book Antiqua" w:eastAsia="Book Antiqua" w:hAnsi="Book Antiqua" w:cs="Book Antiqua"/>
                <w:b/>
                <w:i/>
                <w:highlight w:val="white"/>
              </w:rPr>
              <w:t xml:space="preserve"> n</w:t>
            </w:r>
            <w:r w:rsidRPr="004815A7">
              <w:rPr>
                <w:rFonts w:ascii="Book Antiqua" w:eastAsia="Book Antiqua" w:hAnsi="Book Antiqua" w:cs="Book Antiqua"/>
                <w:b/>
                <w:highlight w:val="white"/>
              </w:rPr>
              <w:t xml:space="preserve"> (%)</w:t>
            </w:r>
          </w:p>
        </w:tc>
      </w:tr>
      <w:tr w:rsidR="00E81CD4" w:rsidRPr="004815A7" w14:paraId="380AB319" w14:textId="77777777" w:rsidTr="0058752D">
        <w:tc>
          <w:tcPr>
            <w:tcW w:w="2978" w:type="dxa"/>
            <w:tcBorders>
              <w:top w:val="single" w:sz="4" w:space="0" w:color="000000"/>
            </w:tcBorders>
          </w:tcPr>
          <w:p w14:paraId="6CF061D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w:t>
            </w:r>
          </w:p>
        </w:tc>
        <w:tc>
          <w:tcPr>
            <w:tcW w:w="3544" w:type="dxa"/>
            <w:tcBorders>
              <w:top w:val="single" w:sz="4" w:space="0" w:color="000000"/>
            </w:tcBorders>
          </w:tcPr>
          <w:p w14:paraId="5CE5BEB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 (2.4)</w:t>
            </w:r>
          </w:p>
        </w:tc>
        <w:tc>
          <w:tcPr>
            <w:tcW w:w="3402" w:type="dxa"/>
            <w:tcBorders>
              <w:top w:val="single" w:sz="4" w:space="0" w:color="000000"/>
            </w:tcBorders>
          </w:tcPr>
          <w:p w14:paraId="74D204A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 (4.8)</w:t>
            </w:r>
          </w:p>
        </w:tc>
      </w:tr>
      <w:tr w:rsidR="00E81CD4" w:rsidRPr="004815A7" w14:paraId="4E8B9AC4" w14:textId="77777777" w:rsidTr="0058752D">
        <w:tc>
          <w:tcPr>
            <w:tcW w:w="2978" w:type="dxa"/>
          </w:tcPr>
          <w:p w14:paraId="0D8593F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Moderate</w:t>
            </w:r>
          </w:p>
        </w:tc>
        <w:tc>
          <w:tcPr>
            <w:tcW w:w="3544" w:type="dxa"/>
          </w:tcPr>
          <w:p w14:paraId="5889071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 (12.2)</w:t>
            </w:r>
          </w:p>
        </w:tc>
        <w:tc>
          <w:tcPr>
            <w:tcW w:w="3402" w:type="dxa"/>
          </w:tcPr>
          <w:p w14:paraId="1BE22AA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20 (48.7)</w:t>
            </w:r>
          </w:p>
        </w:tc>
      </w:tr>
      <w:tr w:rsidR="00E81CD4" w:rsidRPr="004815A7" w14:paraId="0A740C13" w14:textId="77777777" w:rsidTr="0058752D">
        <w:tc>
          <w:tcPr>
            <w:tcW w:w="2978" w:type="dxa"/>
            <w:tcBorders>
              <w:bottom w:val="single" w:sz="4" w:space="0" w:color="000000"/>
            </w:tcBorders>
          </w:tcPr>
          <w:p w14:paraId="5CBD375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High</w:t>
            </w:r>
          </w:p>
        </w:tc>
        <w:tc>
          <w:tcPr>
            <w:tcW w:w="3544" w:type="dxa"/>
            <w:tcBorders>
              <w:bottom w:val="single" w:sz="4" w:space="0" w:color="000000"/>
            </w:tcBorders>
          </w:tcPr>
          <w:p w14:paraId="6200817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35 (85.3)</w:t>
            </w:r>
          </w:p>
        </w:tc>
        <w:tc>
          <w:tcPr>
            <w:tcW w:w="3402" w:type="dxa"/>
            <w:tcBorders>
              <w:bottom w:val="single" w:sz="4" w:space="0" w:color="000000"/>
            </w:tcBorders>
          </w:tcPr>
          <w:p w14:paraId="48734D9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19 (46.3)</w:t>
            </w:r>
          </w:p>
        </w:tc>
      </w:tr>
    </w:tbl>
    <w:p w14:paraId="20FFD832" w14:textId="77777777" w:rsidR="00E81CD4" w:rsidRPr="004815A7" w:rsidRDefault="00017BB9">
      <w:pPr>
        <w:spacing w:line="360" w:lineRule="auto"/>
        <w:jc w:val="both"/>
        <w:rPr>
          <w:rFonts w:ascii="Book Antiqua" w:eastAsia="Book Antiqua" w:hAnsi="Book Antiqua" w:cs="Book Antiqua"/>
          <w:color w:val="000000"/>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w:t>
      </w:r>
    </w:p>
    <w:p w14:paraId="1215BED9" w14:textId="77777777" w:rsidR="00E81CD4" w:rsidRPr="004815A7" w:rsidRDefault="00E81CD4">
      <w:pPr>
        <w:spacing w:line="360" w:lineRule="auto"/>
        <w:jc w:val="both"/>
        <w:rPr>
          <w:rFonts w:ascii="Book Antiqua" w:eastAsia="Book Antiqua" w:hAnsi="Book Antiqua" w:cs="Book Antiqua"/>
          <w:color w:val="000000"/>
        </w:rPr>
      </w:pPr>
    </w:p>
    <w:p w14:paraId="51B91A44" w14:textId="77777777" w:rsidR="00A2706D" w:rsidRPr="004815A7" w:rsidRDefault="00A2706D">
      <w:pPr>
        <w:widowControl w:val="0"/>
        <w:spacing w:line="360" w:lineRule="auto"/>
        <w:jc w:val="both"/>
        <w:rPr>
          <w:rFonts w:ascii="Book Antiqua" w:eastAsia="Book Antiqua" w:hAnsi="Book Antiqua" w:cs="Book Antiqua"/>
          <w:b/>
        </w:rPr>
        <w:sectPr w:rsidR="00A2706D" w:rsidRPr="004815A7">
          <w:pgSz w:w="12240" w:h="15840"/>
          <w:pgMar w:top="1440" w:right="1440" w:bottom="1440" w:left="1440" w:header="720" w:footer="720" w:gutter="0"/>
          <w:cols w:space="720"/>
        </w:sectPr>
      </w:pPr>
    </w:p>
    <w:p w14:paraId="674745A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lastRenderedPageBreak/>
        <w:t xml:space="preserve">Table 5 </w:t>
      </w:r>
      <w:proofErr w:type="spellStart"/>
      <w:r w:rsidRPr="004815A7">
        <w:rPr>
          <w:rFonts w:ascii="Book Antiqua" w:eastAsia="Book Antiqua" w:hAnsi="Book Antiqua" w:cs="Book Antiqua"/>
          <w:b/>
        </w:rPr>
        <w:t>Tegner</w:t>
      </w:r>
      <w:proofErr w:type="spellEnd"/>
      <w:r w:rsidRPr="004815A7">
        <w:rPr>
          <w:rFonts w:ascii="Book Antiqua" w:eastAsia="Book Antiqua" w:hAnsi="Book Antiqua" w:cs="Book Antiqua"/>
          <w:b/>
        </w:rPr>
        <w:t xml:space="preserve">, </w:t>
      </w:r>
      <w:proofErr w:type="spellStart"/>
      <w:r w:rsidRPr="004815A7">
        <w:rPr>
          <w:rFonts w:ascii="Book Antiqua" w:eastAsia="Book Antiqua" w:hAnsi="Book Antiqua" w:cs="Book Antiqua"/>
          <w:b/>
        </w:rPr>
        <w:t>Lysholm</w:t>
      </w:r>
      <w:proofErr w:type="spellEnd"/>
      <w:r w:rsidRPr="004815A7">
        <w:rPr>
          <w:rFonts w:ascii="Book Antiqua" w:eastAsia="Book Antiqua" w:hAnsi="Book Antiqua" w:cs="Book Antiqua"/>
          <w:b/>
        </w:rPr>
        <w:t xml:space="preserve"> and subjective International Knee Documentation Committee scores prior to revision anterior cruciate ligament reconstruction and at the 5-yr follow-up</w:t>
      </w:r>
    </w:p>
    <w:tbl>
      <w:tblPr>
        <w:tblStyle w:val="af2"/>
        <w:tblW w:w="10065" w:type="dxa"/>
        <w:tblInd w:w="-452" w:type="dxa"/>
        <w:tblLayout w:type="fixed"/>
        <w:tblLook w:val="0400" w:firstRow="0" w:lastRow="0" w:firstColumn="0" w:lastColumn="0" w:noHBand="0" w:noVBand="1"/>
      </w:tblPr>
      <w:tblGrid>
        <w:gridCol w:w="1276"/>
        <w:gridCol w:w="1701"/>
        <w:gridCol w:w="851"/>
        <w:gridCol w:w="1842"/>
        <w:gridCol w:w="567"/>
        <w:gridCol w:w="851"/>
        <w:gridCol w:w="850"/>
        <w:gridCol w:w="1276"/>
        <w:gridCol w:w="851"/>
      </w:tblGrid>
      <w:tr w:rsidR="00E81CD4" w:rsidRPr="004815A7" w14:paraId="55DD390B" w14:textId="77777777" w:rsidTr="0058752D">
        <w:trPr>
          <w:trHeight w:val="315"/>
        </w:trPr>
        <w:tc>
          <w:tcPr>
            <w:tcW w:w="1276" w:type="dxa"/>
            <w:tcBorders>
              <w:top w:val="single" w:sz="4" w:space="0" w:color="000000"/>
              <w:bottom w:val="single" w:sz="4" w:space="0" w:color="000000"/>
            </w:tcBorders>
          </w:tcPr>
          <w:p w14:paraId="3447E1B3" w14:textId="77777777" w:rsidR="00E81CD4" w:rsidRPr="004815A7" w:rsidRDefault="00E81CD4">
            <w:pPr>
              <w:widowControl w:val="0"/>
              <w:spacing w:line="360" w:lineRule="auto"/>
              <w:jc w:val="both"/>
              <w:rPr>
                <w:rFonts w:ascii="Book Antiqua" w:eastAsia="Book Antiqua" w:hAnsi="Book Antiqua" w:cs="Book Antiqua"/>
                <w:highlight w:val="white"/>
              </w:rPr>
            </w:pPr>
          </w:p>
        </w:tc>
        <w:tc>
          <w:tcPr>
            <w:tcW w:w="1701" w:type="dxa"/>
            <w:tcBorders>
              <w:top w:val="single" w:sz="4" w:space="0" w:color="000000"/>
              <w:bottom w:val="single" w:sz="4" w:space="0" w:color="000000"/>
            </w:tcBorders>
          </w:tcPr>
          <w:p w14:paraId="44AA5530"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Preoperative</w:t>
            </w:r>
          </w:p>
        </w:tc>
        <w:tc>
          <w:tcPr>
            <w:tcW w:w="851" w:type="dxa"/>
            <w:tcBorders>
              <w:top w:val="single" w:sz="4" w:space="0" w:color="000000"/>
              <w:bottom w:val="single" w:sz="4" w:space="0" w:color="000000"/>
            </w:tcBorders>
          </w:tcPr>
          <w:p w14:paraId="5592DF03"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 SD</w:t>
            </w:r>
          </w:p>
        </w:tc>
        <w:tc>
          <w:tcPr>
            <w:tcW w:w="1842" w:type="dxa"/>
            <w:tcBorders>
              <w:top w:val="single" w:sz="4" w:space="0" w:color="000000"/>
              <w:bottom w:val="single" w:sz="4" w:space="0" w:color="000000"/>
            </w:tcBorders>
          </w:tcPr>
          <w:p w14:paraId="7E82685A"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5 </w:t>
            </w:r>
            <w:proofErr w:type="spellStart"/>
            <w:r w:rsidRPr="004815A7">
              <w:rPr>
                <w:rFonts w:ascii="Book Antiqua" w:eastAsia="Book Antiqua" w:hAnsi="Book Antiqua" w:cs="Book Antiqua"/>
                <w:b/>
                <w:highlight w:val="white"/>
              </w:rPr>
              <w:t>yr</w:t>
            </w:r>
            <w:proofErr w:type="spellEnd"/>
            <w:r w:rsidRPr="004815A7">
              <w:rPr>
                <w:rFonts w:ascii="Book Antiqua" w:eastAsia="Book Antiqua" w:hAnsi="Book Antiqua" w:cs="Book Antiqua"/>
                <w:b/>
                <w:highlight w:val="white"/>
              </w:rPr>
              <w:t xml:space="preserve"> postoperative</w:t>
            </w:r>
          </w:p>
        </w:tc>
        <w:tc>
          <w:tcPr>
            <w:tcW w:w="567" w:type="dxa"/>
            <w:tcBorders>
              <w:top w:val="single" w:sz="4" w:space="0" w:color="000000"/>
              <w:bottom w:val="single" w:sz="4" w:space="0" w:color="000000"/>
            </w:tcBorders>
          </w:tcPr>
          <w:p w14:paraId="6BEA44F8"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SD</w:t>
            </w:r>
          </w:p>
        </w:tc>
        <w:tc>
          <w:tcPr>
            <w:tcW w:w="851" w:type="dxa"/>
            <w:tcBorders>
              <w:top w:val="single" w:sz="4" w:space="0" w:color="000000"/>
              <w:bottom w:val="single" w:sz="4" w:space="0" w:color="000000"/>
            </w:tcBorders>
          </w:tcPr>
          <w:p w14:paraId="1564DD1A"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Delta</w:t>
            </w:r>
          </w:p>
        </w:tc>
        <w:tc>
          <w:tcPr>
            <w:tcW w:w="850" w:type="dxa"/>
            <w:tcBorders>
              <w:top w:val="single" w:sz="4" w:space="0" w:color="000000"/>
              <w:bottom w:val="single" w:sz="4" w:space="0" w:color="000000"/>
            </w:tcBorders>
          </w:tcPr>
          <w:p w14:paraId="5982DD6D"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SD</w:t>
            </w:r>
          </w:p>
        </w:tc>
        <w:tc>
          <w:tcPr>
            <w:tcW w:w="1276" w:type="dxa"/>
            <w:tcBorders>
              <w:top w:val="single" w:sz="4" w:space="0" w:color="000000"/>
              <w:bottom w:val="single" w:sz="4" w:space="0" w:color="000000"/>
            </w:tcBorders>
          </w:tcPr>
          <w:p w14:paraId="0C75742B" w14:textId="77777777" w:rsidR="00E81CD4" w:rsidRPr="004815A7" w:rsidRDefault="00017BB9">
            <w:pPr>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rPr>
              <w:t>95%CI</w:t>
            </w:r>
          </w:p>
        </w:tc>
        <w:tc>
          <w:tcPr>
            <w:tcW w:w="851" w:type="dxa"/>
            <w:tcBorders>
              <w:top w:val="single" w:sz="4" w:space="0" w:color="000000"/>
              <w:bottom w:val="single" w:sz="4" w:space="0" w:color="000000"/>
            </w:tcBorders>
          </w:tcPr>
          <w:p w14:paraId="10F659BC"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i/>
                <w:highlight w:val="white"/>
              </w:rPr>
              <w:t>P</w:t>
            </w:r>
            <w:r w:rsidRPr="004815A7">
              <w:rPr>
                <w:rFonts w:ascii="Book Antiqua" w:eastAsia="Book Antiqua" w:hAnsi="Book Antiqua" w:cs="Book Antiqua"/>
                <w:b/>
                <w:highlight w:val="white"/>
              </w:rPr>
              <w:t xml:space="preserve"> value</w:t>
            </w:r>
          </w:p>
        </w:tc>
      </w:tr>
      <w:tr w:rsidR="00E81CD4" w:rsidRPr="004815A7" w14:paraId="2774B366" w14:textId="77777777" w:rsidTr="0058752D">
        <w:trPr>
          <w:trHeight w:val="315"/>
        </w:trPr>
        <w:tc>
          <w:tcPr>
            <w:tcW w:w="1276" w:type="dxa"/>
            <w:tcBorders>
              <w:top w:val="single" w:sz="4" w:space="0" w:color="000000"/>
            </w:tcBorders>
          </w:tcPr>
          <w:p w14:paraId="22E23A3B" w14:textId="77777777" w:rsidR="00E81CD4" w:rsidRPr="004815A7" w:rsidRDefault="00017BB9">
            <w:pPr>
              <w:widowControl w:val="0"/>
              <w:spacing w:line="360" w:lineRule="auto"/>
              <w:jc w:val="both"/>
              <w:rPr>
                <w:rFonts w:ascii="Book Antiqua" w:eastAsia="Book Antiqua" w:hAnsi="Book Antiqua" w:cs="Book Antiqua"/>
                <w:highlight w:val="white"/>
              </w:rPr>
            </w:pPr>
            <w:proofErr w:type="spellStart"/>
            <w:r w:rsidRPr="004815A7">
              <w:rPr>
                <w:rFonts w:ascii="Book Antiqua" w:eastAsia="Book Antiqua" w:hAnsi="Book Antiqua" w:cs="Book Antiqua"/>
                <w:highlight w:val="white"/>
              </w:rPr>
              <w:t>Tegner</w:t>
            </w:r>
            <w:proofErr w:type="spellEnd"/>
          </w:p>
        </w:tc>
        <w:tc>
          <w:tcPr>
            <w:tcW w:w="1701" w:type="dxa"/>
            <w:tcBorders>
              <w:top w:val="single" w:sz="4" w:space="0" w:color="000000"/>
            </w:tcBorders>
          </w:tcPr>
          <w:p w14:paraId="5BE0BE1A"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6.7</w:t>
            </w:r>
          </w:p>
        </w:tc>
        <w:tc>
          <w:tcPr>
            <w:tcW w:w="851" w:type="dxa"/>
            <w:tcBorders>
              <w:top w:val="single" w:sz="4" w:space="0" w:color="000000"/>
            </w:tcBorders>
          </w:tcPr>
          <w:p w14:paraId="57E9CF06"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(1.3)</w:t>
            </w:r>
          </w:p>
        </w:tc>
        <w:tc>
          <w:tcPr>
            <w:tcW w:w="1842" w:type="dxa"/>
            <w:tcBorders>
              <w:top w:val="single" w:sz="4" w:space="0" w:color="000000"/>
            </w:tcBorders>
          </w:tcPr>
          <w:p w14:paraId="3FB80261"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5.6</w:t>
            </w:r>
          </w:p>
        </w:tc>
        <w:tc>
          <w:tcPr>
            <w:tcW w:w="567" w:type="dxa"/>
            <w:tcBorders>
              <w:top w:val="single" w:sz="4" w:space="0" w:color="000000"/>
            </w:tcBorders>
          </w:tcPr>
          <w:p w14:paraId="11401DFB"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(1.6)</w:t>
            </w:r>
          </w:p>
        </w:tc>
        <w:tc>
          <w:tcPr>
            <w:tcW w:w="851" w:type="dxa"/>
            <w:tcBorders>
              <w:top w:val="single" w:sz="4" w:space="0" w:color="000000"/>
            </w:tcBorders>
          </w:tcPr>
          <w:p w14:paraId="63CAD862"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-1.170</w:t>
            </w:r>
          </w:p>
        </w:tc>
        <w:tc>
          <w:tcPr>
            <w:tcW w:w="850" w:type="dxa"/>
            <w:tcBorders>
              <w:top w:val="single" w:sz="4" w:space="0" w:color="000000"/>
            </w:tcBorders>
          </w:tcPr>
          <w:p w14:paraId="77DC1C43"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(1.8)</w:t>
            </w:r>
          </w:p>
        </w:tc>
        <w:tc>
          <w:tcPr>
            <w:tcW w:w="1276" w:type="dxa"/>
            <w:tcBorders>
              <w:top w:val="single" w:sz="4" w:space="0" w:color="000000"/>
            </w:tcBorders>
          </w:tcPr>
          <w:p w14:paraId="52352F6C"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 xml:space="preserve">-1.739 to -0.602 </w:t>
            </w:r>
          </w:p>
        </w:tc>
        <w:tc>
          <w:tcPr>
            <w:tcW w:w="851" w:type="dxa"/>
            <w:tcBorders>
              <w:top w:val="single" w:sz="4" w:space="0" w:color="000000"/>
            </w:tcBorders>
          </w:tcPr>
          <w:p w14:paraId="5D693074"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0.002</w:t>
            </w:r>
          </w:p>
        </w:tc>
      </w:tr>
      <w:tr w:rsidR="00E81CD4" w:rsidRPr="004815A7" w14:paraId="7DA08164" w14:textId="77777777" w:rsidTr="0058752D">
        <w:trPr>
          <w:trHeight w:val="315"/>
        </w:trPr>
        <w:tc>
          <w:tcPr>
            <w:tcW w:w="1276" w:type="dxa"/>
          </w:tcPr>
          <w:p w14:paraId="4313210D" w14:textId="77777777" w:rsidR="00E81CD4" w:rsidRPr="004815A7" w:rsidRDefault="00017BB9">
            <w:pPr>
              <w:widowControl w:val="0"/>
              <w:spacing w:line="360" w:lineRule="auto"/>
              <w:jc w:val="both"/>
              <w:rPr>
                <w:rFonts w:ascii="Book Antiqua" w:eastAsia="Book Antiqua" w:hAnsi="Book Antiqua" w:cs="Book Antiqua"/>
                <w:highlight w:val="white"/>
              </w:rPr>
            </w:pPr>
            <w:proofErr w:type="spellStart"/>
            <w:r w:rsidRPr="004815A7">
              <w:rPr>
                <w:rFonts w:ascii="Book Antiqua" w:eastAsia="Book Antiqua" w:hAnsi="Book Antiqua" w:cs="Book Antiqua"/>
                <w:highlight w:val="white"/>
              </w:rPr>
              <w:t>Lysholm</w:t>
            </w:r>
            <w:proofErr w:type="spellEnd"/>
          </w:p>
        </w:tc>
        <w:tc>
          <w:tcPr>
            <w:tcW w:w="1701" w:type="dxa"/>
          </w:tcPr>
          <w:p w14:paraId="4FE7D720"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58.8</w:t>
            </w:r>
          </w:p>
        </w:tc>
        <w:tc>
          <w:tcPr>
            <w:tcW w:w="851" w:type="dxa"/>
          </w:tcPr>
          <w:p w14:paraId="0C34B394"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(16.0)</w:t>
            </w:r>
          </w:p>
        </w:tc>
        <w:tc>
          <w:tcPr>
            <w:tcW w:w="1842" w:type="dxa"/>
          </w:tcPr>
          <w:p w14:paraId="5CD9FD25"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89.0</w:t>
            </w:r>
          </w:p>
        </w:tc>
        <w:tc>
          <w:tcPr>
            <w:tcW w:w="567" w:type="dxa"/>
          </w:tcPr>
          <w:p w14:paraId="31D1601D"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(8.0)</w:t>
            </w:r>
          </w:p>
        </w:tc>
        <w:tc>
          <w:tcPr>
            <w:tcW w:w="851" w:type="dxa"/>
          </w:tcPr>
          <w:p w14:paraId="4861130C"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30.121</w:t>
            </w:r>
          </w:p>
        </w:tc>
        <w:tc>
          <w:tcPr>
            <w:tcW w:w="850" w:type="dxa"/>
          </w:tcPr>
          <w:p w14:paraId="4F249D62"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(17.0)</w:t>
            </w:r>
          </w:p>
        </w:tc>
        <w:tc>
          <w:tcPr>
            <w:tcW w:w="1276" w:type="dxa"/>
          </w:tcPr>
          <w:p w14:paraId="4AB69344"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24.736 to 35.507</w:t>
            </w:r>
          </w:p>
        </w:tc>
        <w:tc>
          <w:tcPr>
            <w:tcW w:w="851" w:type="dxa"/>
          </w:tcPr>
          <w:p w14:paraId="593C694C"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&lt; 0.001</w:t>
            </w:r>
          </w:p>
        </w:tc>
      </w:tr>
      <w:tr w:rsidR="00E81CD4" w:rsidRPr="004815A7" w14:paraId="4D307F72" w14:textId="77777777" w:rsidTr="0058752D">
        <w:trPr>
          <w:trHeight w:val="315"/>
        </w:trPr>
        <w:tc>
          <w:tcPr>
            <w:tcW w:w="1276" w:type="dxa"/>
            <w:tcBorders>
              <w:bottom w:val="single" w:sz="4" w:space="0" w:color="000000"/>
            </w:tcBorders>
          </w:tcPr>
          <w:p w14:paraId="1190D20A"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IKDC</w:t>
            </w:r>
          </w:p>
        </w:tc>
        <w:tc>
          <w:tcPr>
            <w:tcW w:w="1701" w:type="dxa"/>
            <w:tcBorders>
              <w:bottom w:val="single" w:sz="4" w:space="0" w:color="000000"/>
            </w:tcBorders>
          </w:tcPr>
          <w:p w14:paraId="7BD69515"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50.0</w:t>
            </w:r>
          </w:p>
        </w:tc>
        <w:tc>
          <w:tcPr>
            <w:tcW w:w="851" w:type="dxa"/>
            <w:tcBorders>
              <w:bottom w:val="single" w:sz="4" w:space="0" w:color="000000"/>
            </w:tcBorders>
          </w:tcPr>
          <w:p w14:paraId="72224375"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(11.0)</w:t>
            </w:r>
          </w:p>
        </w:tc>
        <w:tc>
          <w:tcPr>
            <w:tcW w:w="1842" w:type="dxa"/>
            <w:tcBorders>
              <w:bottom w:val="single" w:sz="4" w:space="0" w:color="000000"/>
            </w:tcBorders>
          </w:tcPr>
          <w:p w14:paraId="2782D106"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82.0</w:t>
            </w:r>
          </w:p>
        </w:tc>
        <w:tc>
          <w:tcPr>
            <w:tcW w:w="567" w:type="dxa"/>
            <w:tcBorders>
              <w:bottom w:val="single" w:sz="4" w:space="0" w:color="000000"/>
            </w:tcBorders>
          </w:tcPr>
          <w:p w14:paraId="60998DD9"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(9.0)</w:t>
            </w:r>
          </w:p>
        </w:tc>
        <w:tc>
          <w:tcPr>
            <w:tcW w:w="851" w:type="dxa"/>
            <w:tcBorders>
              <w:bottom w:val="single" w:sz="4" w:space="0" w:color="000000"/>
            </w:tcBorders>
          </w:tcPr>
          <w:p w14:paraId="7DE3A049"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31.475</w:t>
            </w:r>
          </w:p>
        </w:tc>
        <w:tc>
          <w:tcPr>
            <w:tcW w:w="850" w:type="dxa"/>
            <w:tcBorders>
              <w:bottom w:val="single" w:sz="4" w:space="0" w:color="000000"/>
            </w:tcBorders>
          </w:tcPr>
          <w:p w14:paraId="20890449"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(15.0)</w:t>
            </w:r>
          </w:p>
        </w:tc>
        <w:tc>
          <w:tcPr>
            <w:tcW w:w="1276" w:type="dxa"/>
            <w:tcBorders>
              <w:bottom w:val="single" w:sz="4" w:space="0" w:color="000000"/>
            </w:tcBorders>
          </w:tcPr>
          <w:p w14:paraId="4376306C" w14:textId="77777777" w:rsidR="00E81CD4" w:rsidRPr="004815A7" w:rsidRDefault="00017BB9">
            <w:pPr>
              <w:spacing w:line="360" w:lineRule="auto"/>
              <w:jc w:val="both"/>
              <w:rPr>
                <w:rFonts w:ascii="Book Antiqua" w:eastAsia="Book Antiqua" w:hAnsi="Book Antiqua" w:cs="Book Antiqua"/>
              </w:rPr>
            </w:pPr>
            <w:r w:rsidRPr="004815A7">
              <w:rPr>
                <w:rFonts w:ascii="Book Antiqua" w:eastAsia="Book Antiqua" w:hAnsi="Book Antiqua" w:cs="Book Antiqua"/>
              </w:rPr>
              <w:t>26.649 to 36.300</w:t>
            </w:r>
          </w:p>
        </w:tc>
        <w:tc>
          <w:tcPr>
            <w:tcW w:w="851" w:type="dxa"/>
            <w:tcBorders>
              <w:bottom w:val="single" w:sz="4" w:space="0" w:color="000000"/>
            </w:tcBorders>
          </w:tcPr>
          <w:p w14:paraId="282C7926"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highlight w:val="white"/>
              </w:rPr>
              <w:t>&lt; 0.001</w:t>
            </w:r>
          </w:p>
        </w:tc>
      </w:tr>
    </w:tbl>
    <w:p w14:paraId="58960DAE" w14:textId="69D4F37D" w:rsidR="0058752D" w:rsidRDefault="00017BB9">
      <w:pPr>
        <w:widowControl w:val="0"/>
        <w:spacing w:line="360" w:lineRule="auto"/>
        <w:jc w:val="both"/>
        <w:rPr>
          <w:rFonts w:ascii="Book Antiqua" w:eastAsia="Book Antiqua" w:hAnsi="Book Antiqua" w:cs="Book Antiqua"/>
          <w:color w:val="000000"/>
        </w:rPr>
      </w:pPr>
      <w:proofErr w:type="gramStart"/>
      <w:r w:rsidRPr="004815A7">
        <w:rPr>
          <w:rFonts w:ascii="Book Antiqua" w:eastAsia="Book Antiqua" w:hAnsi="Book Antiqua" w:cs="Book Antiqua"/>
          <w:i/>
        </w:rPr>
        <w:t>χ</w:t>
      </w:r>
      <w:r w:rsidRPr="0058752D">
        <w:rPr>
          <w:rFonts w:ascii="Book Antiqua" w:eastAsia="Book Antiqua" w:hAnsi="Book Antiqua" w:cs="Book Antiqua"/>
          <w:vertAlign w:val="superscript"/>
        </w:rPr>
        <w:t>2</w:t>
      </w:r>
      <w:proofErr w:type="gramEnd"/>
      <w:r w:rsidRPr="004815A7">
        <w:rPr>
          <w:rFonts w:ascii="Book Antiqua" w:eastAsia="Book Antiqua" w:hAnsi="Book Antiqua" w:cs="Book Antiqua"/>
        </w:rPr>
        <w:t xml:space="preserve"> test was used to estimate the </w:t>
      </w:r>
      <w:r w:rsidRPr="004815A7">
        <w:rPr>
          <w:rFonts w:ascii="Book Antiqua" w:eastAsia="Book Antiqua" w:hAnsi="Book Antiqua" w:cs="Book Antiqua"/>
          <w:i/>
        </w:rPr>
        <w:t>P</w:t>
      </w:r>
      <w:r w:rsidRPr="004815A7">
        <w:rPr>
          <w:rFonts w:ascii="Book Antiqua" w:eastAsia="Book Antiqua" w:hAnsi="Book Antiqua" w:cs="Book Antiqua"/>
        </w:rPr>
        <w:t xml:space="preserve"> value. SD: Standard deviation; </w:t>
      </w:r>
      <w:r w:rsidRPr="004815A7">
        <w:rPr>
          <w:rFonts w:ascii="Book Antiqua" w:eastAsia="Book Antiqua" w:hAnsi="Book Antiqua" w:cs="Book Antiqua"/>
          <w:highlight w:val="white"/>
        </w:rPr>
        <w:t>IKDC</w:t>
      </w:r>
      <w:r w:rsidRPr="004815A7">
        <w:rPr>
          <w:rFonts w:ascii="Book Antiqua" w:eastAsia="Book Antiqua" w:hAnsi="Book Antiqua" w:cs="Book Antiqua"/>
        </w:rPr>
        <w:t xml:space="preserve">: </w:t>
      </w:r>
      <w:r w:rsidRPr="004815A7">
        <w:rPr>
          <w:rFonts w:ascii="Book Antiqua" w:eastAsia="Book Antiqua" w:hAnsi="Book Antiqua" w:cs="Book Antiqua"/>
          <w:color w:val="000000"/>
        </w:rPr>
        <w:t>International Knee Documentation Committee; CI: Confidence interval.</w:t>
      </w:r>
    </w:p>
    <w:p w14:paraId="298E0084" w14:textId="77777777" w:rsidR="0058752D" w:rsidRDefault="0058752D">
      <w:pPr>
        <w:rPr>
          <w:rFonts w:ascii="Book Antiqua" w:eastAsia="Book Antiqua" w:hAnsi="Book Antiqua" w:cs="Book Antiqua"/>
          <w:color w:val="000000"/>
        </w:rPr>
      </w:pPr>
      <w:r>
        <w:rPr>
          <w:rFonts w:ascii="Book Antiqua" w:eastAsia="Book Antiqua" w:hAnsi="Book Antiqua" w:cs="Book Antiqua"/>
          <w:color w:val="000000"/>
        </w:rPr>
        <w:br w:type="page"/>
      </w:r>
    </w:p>
    <w:p w14:paraId="6C8FF5C8" w14:textId="77777777" w:rsidR="00E81CD4" w:rsidRPr="004815A7" w:rsidRDefault="00E81CD4">
      <w:pPr>
        <w:widowControl w:val="0"/>
        <w:spacing w:line="360" w:lineRule="auto"/>
        <w:jc w:val="both"/>
        <w:rPr>
          <w:rFonts w:ascii="Book Antiqua" w:eastAsia="Book Antiqua" w:hAnsi="Book Antiqua" w:cs="Book Antiqua"/>
        </w:rPr>
        <w:sectPr w:rsidR="00E81CD4" w:rsidRPr="004815A7">
          <w:pgSz w:w="12240" w:h="15840"/>
          <w:pgMar w:top="1440" w:right="1440" w:bottom="1440" w:left="1440" w:header="720" w:footer="720" w:gutter="0"/>
          <w:cols w:space="720"/>
        </w:sectPr>
      </w:pPr>
    </w:p>
    <w:p w14:paraId="0F97C12D" w14:textId="77777777" w:rsidR="00E81CD4" w:rsidRPr="004815A7" w:rsidRDefault="00017BB9">
      <w:pPr>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Table 6</w:t>
      </w:r>
      <w:r w:rsidRPr="004815A7">
        <w:rPr>
          <w:rFonts w:ascii="Book Antiqua" w:eastAsia="Book Antiqua" w:hAnsi="Book Antiqua" w:cs="Book Antiqua"/>
          <w:b/>
          <w:color w:val="000000"/>
        </w:rPr>
        <w:t xml:space="preserve"> </w:t>
      </w:r>
      <w:proofErr w:type="gramStart"/>
      <w:r w:rsidRPr="004815A7">
        <w:rPr>
          <w:rFonts w:ascii="Book Antiqua" w:eastAsia="Book Antiqua" w:hAnsi="Book Antiqua" w:cs="Book Antiqua"/>
          <w:b/>
          <w:color w:val="000000"/>
        </w:rPr>
        <w:t>Comparing</w:t>
      </w:r>
      <w:proofErr w:type="gramEnd"/>
      <w:r w:rsidRPr="004815A7">
        <w:rPr>
          <w:rFonts w:ascii="Book Antiqua" w:eastAsia="Book Antiqua" w:hAnsi="Book Antiqua" w:cs="Book Antiqua"/>
          <w:b/>
          <w:color w:val="000000"/>
        </w:rPr>
        <w:t xml:space="preserve"> our series with the literature for the </w:t>
      </w:r>
      <w:proofErr w:type="spellStart"/>
      <w:r w:rsidRPr="004815A7">
        <w:rPr>
          <w:rFonts w:ascii="Book Antiqua" w:eastAsia="Book Antiqua" w:hAnsi="Book Antiqua" w:cs="Book Antiqua"/>
          <w:b/>
          <w:color w:val="000000"/>
        </w:rPr>
        <w:t>Lysholm</w:t>
      </w:r>
      <w:proofErr w:type="spellEnd"/>
      <w:r w:rsidRPr="004815A7">
        <w:rPr>
          <w:rFonts w:ascii="Book Antiqua" w:eastAsia="Book Antiqua" w:hAnsi="Book Antiqua" w:cs="Book Antiqua"/>
          <w:b/>
          <w:color w:val="000000"/>
        </w:rPr>
        <w:t xml:space="preserve">, </w:t>
      </w:r>
      <w:proofErr w:type="spellStart"/>
      <w:r w:rsidRPr="004815A7">
        <w:rPr>
          <w:rFonts w:ascii="Book Antiqua" w:eastAsia="Book Antiqua" w:hAnsi="Book Antiqua" w:cs="Book Antiqua"/>
          <w:b/>
          <w:color w:val="000000"/>
        </w:rPr>
        <w:t>Tegner</w:t>
      </w:r>
      <w:proofErr w:type="spellEnd"/>
      <w:r w:rsidRPr="004815A7">
        <w:rPr>
          <w:rFonts w:ascii="Book Antiqua" w:eastAsia="Book Antiqua" w:hAnsi="Book Antiqua" w:cs="Book Antiqua"/>
          <w:b/>
          <w:color w:val="000000"/>
        </w:rPr>
        <w:t xml:space="preserve"> and International Knee Documentation Committee scores</w:t>
      </w:r>
    </w:p>
    <w:tbl>
      <w:tblPr>
        <w:tblStyle w:val="af3"/>
        <w:tblW w:w="12960" w:type="dxa"/>
        <w:tblInd w:w="0" w:type="dxa"/>
        <w:tblLayout w:type="fixed"/>
        <w:tblLook w:val="0400" w:firstRow="0" w:lastRow="0" w:firstColumn="0" w:lastColumn="0" w:noHBand="0" w:noVBand="1"/>
      </w:tblPr>
      <w:tblGrid>
        <w:gridCol w:w="2412"/>
        <w:gridCol w:w="629"/>
        <w:gridCol w:w="816"/>
        <w:gridCol w:w="792"/>
        <w:gridCol w:w="1850"/>
        <w:gridCol w:w="1513"/>
        <w:gridCol w:w="1277"/>
        <w:gridCol w:w="1117"/>
        <w:gridCol w:w="1439"/>
        <w:gridCol w:w="1115"/>
      </w:tblGrid>
      <w:tr w:rsidR="00E81CD4" w:rsidRPr="004815A7" w14:paraId="7BB17714" w14:textId="77777777">
        <w:tc>
          <w:tcPr>
            <w:tcW w:w="2412" w:type="dxa"/>
            <w:tcBorders>
              <w:top w:val="single" w:sz="4" w:space="0" w:color="000000"/>
              <w:bottom w:val="single" w:sz="4" w:space="0" w:color="000000"/>
            </w:tcBorders>
          </w:tcPr>
          <w:p w14:paraId="4BDAA394" w14:textId="77777777" w:rsidR="00E81CD4" w:rsidRPr="004815A7" w:rsidRDefault="00017BB9">
            <w:pPr>
              <w:widowControl w:val="0"/>
              <w:spacing w:line="360" w:lineRule="auto"/>
              <w:jc w:val="both"/>
              <w:rPr>
                <w:rFonts w:ascii="Book Antiqua" w:eastAsia="Book Antiqua" w:hAnsi="Book Antiqua" w:cs="Book Antiqua"/>
                <w:highlight w:val="white"/>
              </w:rPr>
            </w:pPr>
            <w:r w:rsidRPr="004815A7">
              <w:rPr>
                <w:rFonts w:ascii="Book Antiqua" w:eastAsia="Book Antiqua" w:hAnsi="Book Antiqua" w:cs="Book Antiqua"/>
                <w:b/>
                <w:highlight w:val="white"/>
              </w:rPr>
              <w:t>Ref.</w:t>
            </w:r>
          </w:p>
        </w:tc>
        <w:tc>
          <w:tcPr>
            <w:tcW w:w="629" w:type="dxa"/>
            <w:tcBorders>
              <w:top w:val="single" w:sz="4" w:space="0" w:color="000000"/>
              <w:bottom w:val="single" w:sz="4" w:space="0" w:color="000000"/>
            </w:tcBorders>
          </w:tcPr>
          <w:p w14:paraId="1DC24281" w14:textId="77777777" w:rsidR="00E81CD4" w:rsidRPr="004815A7" w:rsidRDefault="00017BB9">
            <w:pPr>
              <w:widowControl w:val="0"/>
              <w:spacing w:line="360" w:lineRule="auto"/>
              <w:jc w:val="both"/>
              <w:rPr>
                <w:rFonts w:ascii="Book Antiqua" w:eastAsia="Book Antiqua" w:hAnsi="Book Antiqua" w:cs="Book Antiqua"/>
                <w:b/>
                <w:i/>
                <w:highlight w:val="white"/>
              </w:rPr>
            </w:pPr>
            <w:r w:rsidRPr="004815A7">
              <w:rPr>
                <w:rFonts w:ascii="Book Antiqua" w:eastAsia="Book Antiqua" w:hAnsi="Book Antiqua" w:cs="Book Antiqua"/>
                <w:b/>
                <w:i/>
                <w:highlight w:val="white"/>
              </w:rPr>
              <w:t>N</w:t>
            </w:r>
          </w:p>
        </w:tc>
        <w:tc>
          <w:tcPr>
            <w:tcW w:w="816" w:type="dxa"/>
            <w:tcBorders>
              <w:top w:val="single" w:sz="4" w:space="0" w:color="000000"/>
              <w:bottom w:val="single" w:sz="4" w:space="0" w:color="000000"/>
            </w:tcBorders>
          </w:tcPr>
          <w:p w14:paraId="407E0B41"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Years</w:t>
            </w:r>
          </w:p>
        </w:tc>
        <w:tc>
          <w:tcPr>
            <w:tcW w:w="792" w:type="dxa"/>
            <w:tcBorders>
              <w:top w:val="single" w:sz="4" w:space="0" w:color="000000"/>
              <w:bottom w:val="single" w:sz="4" w:space="0" w:color="000000"/>
            </w:tcBorders>
          </w:tcPr>
          <w:p w14:paraId="3E82A5E3"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F-up in </w:t>
            </w:r>
            <w:proofErr w:type="spellStart"/>
            <w:r w:rsidRPr="004815A7">
              <w:rPr>
                <w:rFonts w:ascii="Book Antiqua" w:eastAsia="Book Antiqua" w:hAnsi="Book Antiqua" w:cs="Book Antiqua"/>
                <w:b/>
                <w:highlight w:val="white"/>
              </w:rPr>
              <w:t>yr</w:t>
            </w:r>
            <w:proofErr w:type="spellEnd"/>
          </w:p>
        </w:tc>
        <w:tc>
          <w:tcPr>
            <w:tcW w:w="1850" w:type="dxa"/>
            <w:tcBorders>
              <w:top w:val="single" w:sz="4" w:space="0" w:color="000000"/>
              <w:bottom w:val="single" w:sz="4" w:space="0" w:color="000000"/>
            </w:tcBorders>
          </w:tcPr>
          <w:p w14:paraId="3522D72C"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RTS</w:t>
            </w:r>
          </w:p>
        </w:tc>
        <w:tc>
          <w:tcPr>
            <w:tcW w:w="1513" w:type="dxa"/>
            <w:tcBorders>
              <w:top w:val="single" w:sz="4" w:space="0" w:color="000000"/>
              <w:bottom w:val="single" w:sz="4" w:space="0" w:color="000000"/>
            </w:tcBorders>
          </w:tcPr>
          <w:p w14:paraId="14A5876E"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IKDC</w:t>
            </w:r>
          </w:p>
        </w:tc>
        <w:tc>
          <w:tcPr>
            <w:tcW w:w="1277" w:type="dxa"/>
            <w:tcBorders>
              <w:top w:val="single" w:sz="4" w:space="0" w:color="000000"/>
              <w:bottom w:val="single" w:sz="4" w:space="0" w:color="000000"/>
            </w:tcBorders>
          </w:tcPr>
          <w:p w14:paraId="2D4955A3" w14:textId="77777777" w:rsidR="00E81CD4" w:rsidRPr="004815A7" w:rsidRDefault="00017BB9">
            <w:pPr>
              <w:widowControl w:val="0"/>
              <w:spacing w:line="360" w:lineRule="auto"/>
              <w:jc w:val="both"/>
              <w:rPr>
                <w:rFonts w:ascii="Book Antiqua" w:eastAsia="Book Antiqua" w:hAnsi="Book Antiqua" w:cs="Book Antiqua"/>
                <w:b/>
                <w:highlight w:val="white"/>
              </w:rPr>
            </w:pPr>
            <w:proofErr w:type="spellStart"/>
            <w:r w:rsidRPr="004815A7">
              <w:rPr>
                <w:rFonts w:ascii="Book Antiqua" w:eastAsia="Book Antiqua" w:hAnsi="Book Antiqua" w:cs="Book Antiqua"/>
                <w:b/>
                <w:highlight w:val="white"/>
              </w:rPr>
              <w:t>Lysholm</w:t>
            </w:r>
            <w:proofErr w:type="spellEnd"/>
          </w:p>
        </w:tc>
        <w:tc>
          <w:tcPr>
            <w:tcW w:w="1117" w:type="dxa"/>
            <w:tcBorders>
              <w:top w:val="single" w:sz="4" w:space="0" w:color="000000"/>
              <w:bottom w:val="single" w:sz="4" w:space="0" w:color="000000"/>
            </w:tcBorders>
          </w:tcPr>
          <w:p w14:paraId="71671D69" w14:textId="77777777" w:rsidR="00E81CD4" w:rsidRPr="004815A7" w:rsidRDefault="00017BB9">
            <w:pPr>
              <w:widowControl w:val="0"/>
              <w:spacing w:line="360" w:lineRule="auto"/>
              <w:jc w:val="both"/>
              <w:rPr>
                <w:rFonts w:ascii="Book Antiqua" w:eastAsia="Book Antiqua" w:hAnsi="Book Antiqua" w:cs="Book Antiqua"/>
                <w:b/>
                <w:highlight w:val="white"/>
              </w:rPr>
            </w:pPr>
            <w:proofErr w:type="spellStart"/>
            <w:r w:rsidRPr="004815A7">
              <w:rPr>
                <w:rFonts w:ascii="Book Antiqua" w:eastAsia="Book Antiqua" w:hAnsi="Book Antiqua" w:cs="Book Antiqua"/>
                <w:b/>
                <w:highlight w:val="white"/>
              </w:rPr>
              <w:t>Tegner</w:t>
            </w:r>
            <w:proofErr w:type="spellEnd"/>
          </w:p>
        </w:tc>
        <w:tc>
          <w:tcPr>
            <w:tcW w:w="1439" w:type="dxa"/>
            <w:tcBorders>
              <w:top w:val="single" w:sz="4" w:space="0" w:color="000000"/>
              <w:bottom w:val="single" w:sz="4" w:space="0" w:color="000000"/>
            </w:tcBorders>
          </w:tcPr>
          <w:p w14:paraId="1BE04520"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 xml:space="preserve">KT-1000, mm </w:t>
            </w:r>
            <w:r w:rsidRPr="004815A7">
              <w:rPr>
                <w:rFonts w:ascii="Book Antiqua" w:eastAsia="Book Antiqua" w:hAnsi="Book Antiqua" w:cs="Book Antiqua"/>
                <w:b/>
              </w:rPr>
              <w:t xml:space="preserve">± </w:t>
            </w:r>
            <w:r w:rsidRPr="004815A7">
              <w:rPr>
                <w:rFonts w:ascii="Book Antiqua" w:eastAsia="Book Antiqua" w:hAnsi="Book Antiqua" w:cs="Book Antiqua"/>
                <w:b/>
                <w:highlight w:val="white"/>
              </w:rPr>
              <w:t>SD</w:t>
            </w:r>
          </w:p>
        </w:tc>
        <w:tc>
          <w:tcPr>
            <w:tcW w:w="1115" w:type="dxa"/>
            <w:tcBorders>
              <w:top w:val="single" w:sz="4" w:space="0" w:color="000000"/>
              <w:bottom w:val="single" w:sz="4" w:space="0" w:color="000000"/>
            </w:tcBorders>
          </w:tcPr>
          <w:p w14:paraId="05C89965" w14:textId="77777777" w:rsidR="00E81CD4" w:rsidRPr="004815A7" w:rsidRDefault="00017BB9">
            <w:pPr>
              <w:widowControl w:val="0"/>
              <w:spacing w:line="360" w:lineRule="auto"/>
              <w:jc w:val="both"/>
              <w:rPr>
                <w:rFonts w:ascii="Book Antiqua" w:eastAsia="Book Antiqua" w:hAnsi="Book Antiqua" w:cs="Book Antiqua"/>
                <w:b/>
                <w:highlight w:val="white"/>
              </w:rPr>
            </w:pPr>
            <w:r w:rsidRPr="004815A7">
              <w:rPr>
                <w:rFonts w:ascii="Book Antiqua" w:eastAsia="Book Antiqua" w:hAnsi="Book Antiqua" w:cs="Book Antiqua"/>
                <w:b/>
                <w:highlight w:val="white"/>
              </w:rPr>
              <w:t>KOOS</w:t>
            </w:r>
          </w:p>
        </w:tc>
      </w:tr>
      <w:tr w:rsidR="00E81CD4" w:rsidRPr="004815A7" w14:paraId="6BC59F3A" w14:textId="77777777">
        <w:trPr>
          <w:trHeight w:val="660"/>
        </w:trPr>
        <w:tc>
          <w:tcPr>
            <w:tcW w:w="2412" w:type="dxa"/>
            <w:tcBorders>
              <w:top w:val="single" w:sz="4" w:space="0" w:color="000000"/>
            </w:tcBorders>
          </w:tcPr>
          <w:p w14:paraId="62322DB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Battaglia </w:t>
            </w:r>
            <w:r w:rsidRPr="004815A7">
              <w:rPr>
                <w:rFonts w:ascii="Book Antiqua" w:eastAsia="Book Antiqua" w:hAnsi="Book Antiqua" w:cs="Book Antiqua"/>
                <w:i/>
              </w:rPr>
              <w:t>et al</w:t>
            </w:r>
            <w:r w:rsidRPr="004815A7">
              <w:rPr>
                <w:rFonts w:ascii="Book Antiqua" w:eastAsia="Book Antiqua" w:hAnsi="Book Antiqua" w:cs="Book Antiqua"/>
                <w:vertAlign w:val="superscript"/>
              </w:rPr>
              <w:t>[28]</w:t>
            </w:r>
            <w:r w:rsidRPr="004815A7">
              <w:rPr>
                <w:rFonts w:ascii="Book Antiqua" w:eastAsia="Book Antiqua" w:hAnsi="Book Antiqua" w:cs="Book Antiqua"/>
              </w:rPr>
              <w:t>, 2007</w:t>
            </w:r>
          </w:p>
        </w:tc>
        <w:tc>
          <w:tcPr>
            <w:tcW w:w="629" w:type="dxa"/>
            <w:tcBorders>
              <w:top w:val="single" w:sz="4" w:space="0" w:color="000000"/>
            </w:tcBorders>
          </w:tcPr>
          <w:p w14:paraId="3A11355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63</w:t>
            </w:r>
          </w:p>
        </w:tc>
        <w:tc>
          <w:tcPr>
            <w:tcW w:w="816" w:type="dxa"/>
            <w:tcBorders>
              <w:top w:val="single" w:sz="4" w:space="0" w:color="000000"/>
            </w:tcBorders>
          </w:tcPr>
          <w:p w14:paraId="41379B8D"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31</w:t>
            </w:r>
          </w:p>
        </w:tc>
        <w:tc>
          <w:tcPr>
            <w:tcW w:w="792" w:type="dxa"/>
            <w:tcBorders>
              <w:top w:val="single" w:sz="4" w:space="0" w:color="000000"/>
            </w:tcBorders>
          </w:tcPr>
          <w:p w14:paraId="0D57475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6.1</w:t>
            </w:r>
          </w:p>
        </w:tc>
        <w:tc>
          <w:tcPr>
            <w:tcW w:w="1850" w:type="dxa"/>
            <w:tcBorders>
              <w:top w:val="single" w:sz="4" w:space="0" w:color="000000"/>
            </w:tcBorders>
          </w:tcPr>
          <w:p w14:paraId="68599E2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42 (66%) same level</w:t>
            </w:r>
          </w:p>
        </w:tc>
        <w:tc>
          <w:tcPr>
            <w:tcW w:w="1513" w:type="dxa"/>
            <w:tcBorders>
              <w:top w:val="single" w:sz="4" w:space="0" w:color="000000"/>
            </w:tcBorders>
          </w:tcPr>
          <w:p w14:paraId="51149F5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G/E 36%; P 17%; F 11%</w:t>
            </w:r>
          </w:p>
        </w:tc>
        <w:tc>
          <w:tcPr>
            <w:tcW w:w="1277" w:type="dxa"/>
            <w:tcBorders>
              <w:top w:val="single" w:sz="4" w:space="0" w:color="000000"/>
            </w:tcBorders>
          </w:tcPr>
          <w:p w14:paraId="1F32E69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117" w:type="dxa"/>
            <w:tcBorders>
              <w:top w:val="single" w:sz="4" w:space="0" w:color="000000"/>
            </w:tcBorders>
          </w:tcPr>
          <w:p w14:paraId="7EC5EC7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439" w:type="dxa"/>
            <w:tcBorders>
              <w:top w:val="single" w:sz="4" w:space="0" w:color="000000"/>
            </w:tcBorders>
          </w:tcPr>
          <w:p w14:paraId="0A0DDD3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&lt; 3</w:t>
            </w:r>
          </w:p>
        </w:tc>
        <w:tc>
          <w:tcPr>
            <w:tcW w:w="1115" w:type="dxa"/>
            <w:tcBorders>
              <w:top w:val="single" w:sz="4" w:space="0" w:color="000000"/>
            </w:tcBorders>
          </w:tcPr>
          <w:p w14:paraId="50EB3E6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r>
      <w:tr w:rsidR="00E81CD4" w:rsidRPr="004815A7" w14:paraId="69767DFE" w14:textId="77777777">
        <w:trPr>
          <w:trHeight w:val="500"/>
        </w:trPr>
        <w:tc>
          <w:tcPr>
            <w:tcW w:w="2412" w:type="dxa"/>
          </w:tcPr>
          <w:p w14:paraId="177A5B8D"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Diamantopoulos </w:t>
            </w:r>
            <w:r w:rsidRPr="004815A7">
              <w:rPr>
                <w:rFonts w:ascii="Book Antiqua" w:eastAsia="Book Antiqua" w:hAnsi="Book Antiqua" w:cs="Book Antiqua"/>
                <w:i/>
              </w:rPr>
              <w:t>et al</w:t>
            </w:r>
            <w:r w:rsidRPr="004815A7">
              <w:rPr>
                <w:rFonts w:ascii="Book Antiqua" w:eastAsia="Book Antiqua" w:hAnsi="Book Antiqua" w:cs="Book Antiqua"/>
                <w:vertAlign w:val="superscript"/>
              </w:rPr>
              <w:t>[29]</w:t>
            </w:r>
            <w:r w:rsidRPr="004815A7">
              <w:rPr>
                <w:rFonts w:ascii="Book Antiqua" w:eastAsia="Book Antiqua" w:hAnsi="Book Antiqua" w:cs="Book Antiqua"/>
              </w:rPr>
              <w:t>, 2008</w:t>
            </w:r>
          </w:p>
        </w:tc>
        <w:tc>
          <w:tcPr>
            <w:tcW w:w="629" w:type="dxa"/>
          </w:tcPr>
          <w:p w14:paraId="4C16DDD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107</w:t>
            </w:r>
          </w:p>
        </w:tc>
        <w:tc>
          <w:tcPr>
            <w:tcW w:w="816" w:type="dxa"/>
          </w:tcPr>
          <w:p w14:paraId="2449E5C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39</w:t>
            </w:r>
          </w:p>
        </w:tc>
        <w:tc>
          <w:tcPr>
            <w:tcW w:w="792" w:type="dxa"/>
          </w:tcPr>
          <w:p w14:paraId="420137F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w:t>
            </w:r>
          </w:p>
        </w:tc>
        <w:tc>
          <w:tcPr>
            <w:tcW w:w="1850" w:type="dxa"/>
          </w:tcPr>
          <w:p w14:paraId="43CC164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39 (36%) same level</w:t>
            </w:r>
          </w:p>
        </w:tc>
        <w:tc>
          <w:tcPr>
            <w:tcW w:w="1513" w:type="dxa"/>
          </w:tcPr>
          <w:p w14:paraId="077F9A0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G/E 57%; P 34%; F 7%</w:t>
            </w:r>
          </w:p>
        </w:tc>
        <w:tc>
          <w:tcPr>
            <w:tcW w:w="1277" w:type="dxa"/>
          </w:tcPr>
          <w:p w14:paraId="4545D30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88.5 ± 12.4</w:t>
            </w:r>
          </w:p>
        </w:tc>
        <w:tc>
          <w:tcPr>
            <w:tcW w:w="1117" w:type="dxa"/>
          </w:tcPr>
          <w:p w14:paraId="22BD28A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6.3 ± 1.8</w:t>
            </w:r>
          </w:p>
        </w:tc>
        <w:tc>
          <w:tcPr>
            <w:tcW w:w="1439" w:type="dxa"/>
          </w:tcPr>
          <w:p w14:paraId="4DCE681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0.93 ± 1.15</w:t>
            </w:r>
          </w:p>
        </w:tc>
        <w:tc>
          <w:tcPr>
            <w:tcW w:w="1115" w:type="dxa"/>
          </w:tcPr>
          <w:p w14:paraId="027BFBC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r>
      <w:tr w:rsidR="00E81CD4" w:rsidRPr="004815A7" w14:paraId="1E99658E" w14:textId="77777777">
        <w:trPr>
          <w:trHeight w:val="740"/>
        </w:trPr>
        <w:tc>
          <w:tcPr>
            <w:tcW w:w="2412" w:type="dxa"/>
          </w:tcPr>
          <w:p w14:paraId="01CC79C8" w14:textId="77777777" w:rsidR="00E81CD4" w:rsidRPr="004815A7" w:rsidRDefault="00017BB9">
            <w:pPr>
              <w:widowControl w:val="0"/>
              <w:spacing w:line="360" w:lineRule="auto"/>
              <w:jc w:val="both"/>
              <w:rPr>
                <w:rFonts w:ascii="Book Antiqua" w:eastAsia="Book Antiqua" w:hAnsi="Book Antiqua" w:cs="Book Antiqua"/>
              </w:rPr>
            </w:pPr>
            <w:proofErr w:type="spellStart"/>
            <w:r w:rsidRPr="004815A7">
              <w:rPr>
                <w:rFonts w:ascii="Book Antiqua" w:eastAsia="Book Antiqua" w:hAnsi="Book Antiqua" w:cs="Book Antiqua"/>
              </w:rPr>
              <w:t>Gifstad</w:t>
            </w:r>
            <w:proofErr w:type="spellEnd"/>
            <w:r w:rsidRPr="004815A7">
              <w:rPr>
                <w:rFonts w:ascii="Book Antiqua" w:eastAsia="Book Antiqua" w:hAnsi="Book Antiqua" w:cs="Book Antiqua"/>
              </w:rPr>
              <w:t xml:space="preserve"> </w:t>
            </w:r>
            <w:r w:rsidRPr="004815A7">
              <w:rPr>
                <w:rFonts w:ascii="Book Antiqua" w:eastAsia="Book Antiqua" w:hAnsi="Book Antiqua" w:cs="Book Antiqua"/>
                <w:i/>
              </w:rPr>
              <w:t>et al</w:t>
            </w:r>
            <w:r w:rsidRPr="004815A7">
              <w:rPr>
                <w:rFonts w:ascii="Book Antiqua" w:eastAsia="Book Antiqua" w:hAnsi="Book Antiqua" w:cs="Book Antiqua"/>
                <w:vertAlign w:val="superscript"/>
              </w:rPr>
              <w:t>[30]</w:t>
            </w:r>
            <w:r w:rsidRPr="004815A7">
              <w:rPr>
                <w:rFonts w:ascii="Book Antiqua" w:eastAsia="Book Antiqua" w:hAnsi="Book Antiqua" w:cs="Book Antiqua"/>
              </w:rPr>
              <w:t>, 2013</w:t>
            </w:r>
          </w:p>
        </w:tc>
        <w:tc>
          <w:tcPr>
            <w:tcW w:w="629" w:type="dxa"/>
          </w:tcPr>
          <w:p w14:paraId="1C68A57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56</w:t>
            </w:r>
          </w:p>
        </w:tc>
        <w:tc>
          <w:tcPr>
            <w:tcW w:w="816" w:type="dxa"/>
          </w:tcPr>
          <w:p w14:paraId="75A11F8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26</w:t>
            </w:r>
          </w:p>
        </w:tc>
        <w:tc>
          <w:tcPr>
            <w:tcW w:w="792" w:type="dxa"/>
          </w:tcPr>
          <w:p w14:paraId="41433F3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7.5</w:t>
            </w:r>
          </w:p>
        </w:tc>
        <w:tc>
          <w:tcPr>
            <w:tcW w:w="1850" w:type="dxa"/>
          </w:tcPr>
          <w:p w14:paraId="4BDD957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7 (13%) same level</w:t>
            </w:r>
          </w:p>
        </w:tc>
        <w:tc>
          <w:tcPr>
            <w:tcW w:w="1513" w:type="dxa"/>
          </w:tcPr>
          <w:p w14:paraId="0EBC110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277" w:type="dxa"/>
          </w:tcPr>
          <w:p w14:paraId="5FE6441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80 ± 15</w:t>
            </w:r>
          </w:p>
        </w:tc>
        <w:tc>
          <w:tcPr>
            <w:tcW w:w="1117" w:type="dxa"/>
          </w:tcPr>
          <w:p w14:paraId="1FCED43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6 ± 4</w:t>
            </w:r>
          </w:p>
        </w:tc>
        <w:tc>
          <w:tcPr>
            <w:tcW w:w="1439" w:type="dxa"/>
          </w:tcPr>
          <w:p w14:paraId="5CAFFBC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3.3 ± 2.7</w:t>
            </w:r>
          </w:p>
        </w:tc>
        <w:tc>
          <w:tcPr>
            <w:tcW w:w="1115" w:type="dxa"/>
          </w:tcPr>
          <w:p w14:paraId="6659D04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70 ± 21</w:t>
            </w:r>
          </w:p>
        </w:tc>
      </w:tr>
      <w:tr w:rsidR="00E81CD4" w:rsidRPr="004815A7" w14:paraId="5F44F5B2" w14:textId="77777777">
        <w:trPr>
          <w:trHeight w:val="500"/>
        </w:trPr>
        <w:tc>
          <w:tcPr>
            <w:tcW w:w="2412" w:type="dxa"/>
          </w:tcPr>
          <w:p w14:paraId="7DD9BFE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Shelbourne </w:t>
            </w:r>
            <w:r w:rsidRPr="004815A7">
              <w:rPr>
                <w:rFonts w:ascii="Book Antiqua" w:eastAsia="Book Antiqua" w:hAnsi="Book Antiqua" w:cs="Book Antiqua"/>
                <w:i/>
              </w:rPr>
              <w:t>et al</w:t>
            </w:r>
            <w:r w:rsidRPr="004815A7">
              <w:rPr>
                <w:rFonts w:ascii="Book Antiqua" w:eastAsia="Book Antiqua" w:hAnsi="Book Antiqua" w:cs="Book Antiqua"/>
                <w:vertAlign w:val="superscript"/>
              </w:rPr>
              <w:t>[31]</w:t>
            </w:r>
            <w:r w:rsidRPr="004815A7">
              <w:rPr>
                <w:rFonts w:ascii="Book Antiqua" w:eastAsia="Book Antiqua" w:hAnsi="Book Antiqua" w:cs="Book Antiqua"/>
              </w:rPr>
              <w:t>, 2014</w:t>
            </w:r>
          </w:p>
        </w:tc>
        <w:tc>
          <w:tcPr>
            <w:tcW w:w="629" w:type="dxa"/>
          </w:tcPr>
          <w:p w14:paraId="25A4713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259</w:t>
            </w:r>
          </w:p>
        </w:tc>
        <w:tc>
          <w:tcPr>
            <w:tcW w:w="816" w:type="dxa"/>
          </w:tcPr>
          <w:p w14:paraId="3098128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22</w:t>
            </w:r>
          </w:p>
        </w:tc>
        <w:tc>
          <w:tcPr>
            <w:tcW w:w="792" w:type="dxa"/>
          </w:tcPr>
          <w:p w14:paraId="550BFD8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7.2</w:t>
            </w:r>
          </w:p>
        </w:tc>
        <w:tc>
          <w:tcPr>
            <w:tcW w:w="1850" w:type="dxa"/>
          </w:tcPr>
          <w:p w14:paraId="4809926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178 (68%) same level</w:t>
            </w:r>
          </w:p>
        </w:tc>
        <w:tc>
          <w:tcPr>
            <w:tcW w:w="1513" w:type="dxa"/>
          </w:tcPr>
          <w:p w14:paraId="3243923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Subjective 76 ± 18.3 </w:t>
            </w:r>
          </w:p>
        </w:tc>
        <w:tc>
          <w:tcPr>
            <w:tcW w:w="1277" w:type="dxa"/>
          </w:tcPr>
          <w:p w14:paraId="654D961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117" w:type="dxa"/>
          </w:tcPr>
          <w:p w14:paraId="6C847E3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439" w:type="dxa"/>
          </w:tcPr>
          <w:p w14:paraId="31EC1B1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 xml:space="preserve">2.3 ± 1.7 </w:t>
            </w:r>
          </w:p>
        </w:tc>
        <w:tc>
          <w:tcPr>
            <w:tcW w:w="1115" w:type="dxa"/>
          </w:tcPr>
          <w:p w14:paraId="49D72F7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r>
      <w:tr w:rsidR="00E81CD4" w:rsidRPr="004815A7" w14:paraId="5042FD25" w14:textId="77777777">
        <w:trPr>
          <w:trHeight w:val="1050"/>
        </w:trPr>
        <w:tc>
          <w:tcPr>
            <w:tcW w:w="2412" w:type="dxa"/>
            <w:tcBorders>
              <w:bottom w:val="single" w:sz="4" w:space="0" w:color="000000"/>
            </w:tcBorders>
          </w:tcPr>
          <w:p w14:paraId="7392851A" w14:textId="030423F5" w:rsidR="00E81CD4" w:rsidRPr="004815A7" w:rsidRDefault="00017BB9" w:rsidP="00524718">
            <w:pPr>
              <w:widowControl w:val="0"/>
              <w:spacing w:line="360" w:lineRule="auto"/>
              <w:rPr>
                <w:rFonts w:ascii="Book Antiqua" w:eastAsia="Book Antiqua" w:hAnsi="Book Antiqua" w:cs="Book Antiqua"/>
                <w:b/>
              </w:rPr>
            </w:pPr>
            <w:bookmarkStart w:id="3" w:name="_heading=h.30j0zll" w:colFirst="0" w:colLast="0"/>
            <w:bookmarkEnd w:id="3"/>
            <w:r w:rsidRPr="004815A7">
              <w:rPr>
                <w:rFonts w:ascii="Book Antiqua" w:eastAsia="Book Antiqua" w:hAnsi="Book Antiqua" w:cs="Book Antiqua"/>
                <w:b/>
              </w:rPr>
              <w:t xml:space="preserve">Ortiz </w:t>
            </w:r>
            <w:r w:rsidRPr="004815A7">
              <w:rPr>
                <w:rFonts w:ascii="Book Antiqua" w:eastAsia="Book Antiqua" w:hAnsi="Book Antiqua" w:cs="Book Antiqua"/>
                <w:b/>
                <w:i/>
              </w:rPr>
              <w:t>et al</w:t>
            </w:r>
            <w:r w:rsidR="00524718">
              <w:rPr>
                <w:rFonts w:ascii="Book Antiqua" w:hAnsi="Book Antiqua" w:cs="Book Antiqua" w:hint="eastAsia"/>
                <w:b/>
                <w:lang w:eastAsia="zh-CN"/>
              </w:rPr>
              <w:t>,</w:t>
            </w:r>
            <w:r w:rsidRPr="00524718">
              <w:rPr>
                <w:rFonts w:ascii="Book Antiqua" w:eastAsia="Book Antiqua" w:hAnsi="Book Antiqua" w:cs="Book Antiqua"/>
                <w:b/>
              </w:rPr>
              <w:t xml:space="preserve"> </w:t>
            </w:r>
            <w:r w:rsidRPr="004815A7">
              <w:rPr>
                <w:rFonts w:ascii="Book Antiqua" w:eastAsia="Book Antiqua" w:hAnsi="Book Antiqua" w:cs="Book Antiqua"/>
                <w:b/>
              </w:rPr>
              <w:t>2022</w:t>
            </w:r>
          </w:p>
        </w:tc>
        <w:tc>
          <w:tcPr>
            <w:tcW w:w="629" w:type="dxa"/>
            <w:tcBorders>
              <w:bottom w:val="single" w:sz="4" w:space="0" w:color="000000"/>
            </w:tcBorders>
          </w:tcPr>
          <w:p w14:paraId="570935A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41</w:t>
            </w:r>
          </w:p>
        </w:tc>
        <w:tc>
          <w:tcPr>
            <w:tcW w:w="816" w:type="dxa"/>
            <w:tcBorders>
              <w:bottom w:val="single" w:sz="4" w:space="0" w:color="000000"/>
            </w:tcBorders>
          </w:tcPr>
          <w:p w14:paraId="175CF1C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29</w:t>
            </w:r>
          </w:p>
        </w:tc>
        <w:tc>
          <w:tcPr>
            <w:tcW w:w="792" w:type="dxa"/>
            <w:tcBorders>
              <w:bottom w:val="single" w:sz="4" w:space="0" w:color="000000"/>
            </w:tcBorders>
          </w:tcPr>
          <w:p w14:paraId="63B5625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5.8</w:t>
            </w:r>
          </w:p>
        </w:tc>
        <w:tc>
          <w:tcPr>
            <w:tcW w:w="1850" w:type="dxa"/>
            <w:tcBorders>
              <w:bottom w:val="single" w:sz="4" w:space="0" w:color="000000"/>
            </w:tcBorders>
          </w:tcPr>
          <w:p w14:paraId="408BBDFD" w14:textId="2784C054" w:rsidR="00E81CD4" w:rsidRPr="004815A7" w:rsidRDefault="00524718">
            <w:pPr>
              <w:widowControl w:val="0"/>
              <w:spacing w:line="360" w:lineRule="auto"/>
              <w:jc w:val="both"/>
              <w:rPr>
                <w:rFonts w:ascii="Book Antiqua" w:eastAsia="Book Antiqua" w:hAnsi="Book Antiqua" w:cs="Book Antiqua"/>
              </w:rPr>
            </w:pPr>
            <w:r>
              <w:rPr>
                <w:rFonts w:ascii="Book Antiqua" w:eastAsia="Book Antiqua" w:hAnsi="Book Antiqua" w:cs="Book Antiqua"/>
              </w:rPr>
              <w:t>61% same level &amp; 39</w:t>
            </w:r>
            <w:r w:rsidR="00017BB9" w:rsidRPr="004815A7">
              <w:rPr>
                <w:rFonts w:ascii="Book Antiqua" w:eastAsia="Book Antiqua" w:hAnsi="Book Antiqua" w:cs="Book Antiqua"/>
              </w:rPr>
              <w:t>% lower level</w:t>
            </w:r>
          </w:p>
        </w:tc>
        <w:tc>
          <w:tcPr>
            <w:tcW w:w="1513" w:type="dxa"/>
            <w:tcBorders>
              <w:bottom w:val="single" w:sz="4" w:space="0" w:color="000000"/>
            </w:tcBorders>
          </w:tcPr>
          <w:p w14:paraId="4C0466D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G/E 43%; P 53%; F 4%</w:t>
            </w:r>
          </w:p>
        </w:tc>
        <w:tc>
          <w:tcPr>
            <w:tcW w:w="1277" w:type="dxa"/>
            <w:tcBorders>
              <w:bottom w:val="single" w:sz="4" w:space="0" w:color="000000"/>
            </w:tcBorders>
          </w:tcPr>
          <w:p w14:paraId="5FE9BDA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89 ± 8</w:t>
            </w:r>
          </w:p>
        </w:tc>
        <w:tc>
          <w:tcPr>
            <w:tcW w:w="1117" w:type="dxa"/>
            <w:tcBorders>
              <w:bottom w:val="single" w:sz="4" w:space="0" w:color="000000"/>
            </w:tcBorders>
          </w:tcPr>
          <w:p w14:paraId="251D024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5.6 ± 1.6</w:t>
            </w:r>
          </w:p>
        </w:tc>
        <w:tc>
          <w:tcPr>
            <w:tcW w:w="1439" w:type="dxa"/>
            <w:tcBorders>
              <w:bottom w:val="single" w:sz="4" w:space="0" w:color="000000"/>
            </w:tcBorders>
          </w:tcPr>
          <w:p w14:paraId="64EC9B5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 ± 1.2</w:t>
            </w:r>
          </w:p>
        </w:tc>
        <w:tc>
          <w:tcPr>
            <w:tcW w:w="1115" w:type="dxa"/>
            <w:tcBorders>
              <w:bottom w:val="single" w:sz="4" w:space="0" w:color="000000"/>
            </w:tcBorders>
          </w:tcPr>
          <w:p w14:paraId="640FE14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r>
    </w:tbl>
    <w:p w14:paraId="34F65ACB" w14:textId="77777777" w:rsidR="00E81CD4" w:rsidRPr="004815A7" w:rsidRDefault="00017BB9">
      <w:pPr>
        <w:spacing w:line="360" w:lineRule="auto"/>
        <w:jc w:val="both"/>
        <w:rPr>
          <w:rFonts w:ascii="Book Antiqua" w:eastAsia="Book Antiqua" w:hAnsi="Book Antiqua" w:cs="Book Antiqua"/>
          <w:color w:val="000000"/>
        </w:rPr>
      </w:pPr>
      <w:r w:rsidRPr="004815A7">
        <w:rPr>
          <w:rFonts w:ascii="Book Antiqua" w:eastAsia="Book Antiqua" w:hAnsi="Book Antiqua" w:cs="Book Antiqua"/>
        </w:rPr>
        <w:t>N: Number of patients; F-up: Follow up; RTS: Return to sport; IKDC: International Knee Documentation Committee; G/E: Good to excellent; P: Poor; F: Fair; SD: Standard deviation; KOOS: Knee Injury and Osteoarthritis Outcome Score.</w:t>
      </w:r>
    </w:p>
    <w:p w14:paraId="6A05FC3A" w14:textId="77777777" w:rsidR="00E81CD4" w:rsidRPr="004815A7" w:rsidRDefault="00E81CD4">
      <w:pPr>
        <w:spacing w:line="360" w:lineRule="auto"/>
        <w:jc w:val="both"/>
        <w:rPr>
          <w:rFonts w:ascii="Book Antiqua" w:eastAsia="Book Antiqua" w:hAnsi="Book Antiqua" w:cs="Book Antiqua"/>
          <w:color w:val="000000"/>
        </w:rPr>
      </w:pPr>
    </w:p>
    <w:p w14:paraId="02F6D012" w14:textId="77777777" w:rsidR="00C62343" w:rsidRPr="004815A7" w:rsidRDefault="00C62343">
      <w:pPr>
        <w:widowControl w:val="0"/>
        <w:spacing w:line="360" w:lineRule="auto"/>
        <w:jc w:val="both"/>
        <w:rPr>
          <w:rFonts w:ascii="Book Antiqua" w:eastAsia="Book Antiqua" w:hAnsi="Book Antiqua" w:cs="Book Antiqua"/>
          <w:b/>
        </w:rPr>
        <w:sectPr w:rsidR="00C62343" w:rsidRPr="004815A7" w:rsidSect="00E81CD4">
          <w:pgSz w:w="15840" w:h="12240" w:orient="landscape"/>
          <w:pgMar w:top="1440" w:right="1440" w:bottom="1440" w:left="1440" w:header="720" w:footer="720" w:gutter="0"/>
          <w:cols w:space="720"/>
        </w:sectPr>
      </w:pPr>
    </w:p>
    <w:p w14:paraId="02AA3F2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lastRenderedPageBreak/>
        <w:t>Table 7 Five representative cases</w:t>
      </w:r>
    </w:p>
    <w:tbl>
      <w:tblPr>
        <w:tblStyle w:val="af4"/>
        <w:tblW w:w="12960" w:type="dxa"/>
        <w:tblInd w:w="0" w:type="dxa"/>
        <w:tblLayout w:type="fixed"/>
        <w:tblLook w:val="0400" w:firstRow="0" w:lastRow="0" w:firstColumn="0" w:lastColumn="0" w:noHBand="0" w:noVBand="1"/>
      </w:tblPr>
      <w:tblGrid>
        <w:gridCol w:w="541"/>
        <w:gridCol w:w="992"/>
        <w:gridCol w:w="567"/>
        <w:gridCol w:w="1134"/>
        <w:gridCol w:w="1984"/>
        <w:gridCol w:w="1560"/>
        <w:gridCol w:w="1559"/>
        <w:gridCol w:w="850"/>
        <w:gridCol w:w="993"/>
        <w:gridCol w:w="1199"/>
        <w:gridCol w:w="1581"/>
      </w:tblGrid>
      <w:tr w:rsidR="00E81CD4" w:rsidRPr="004815A7" w14:paraId="3D255AE0" w14:textId="77777777" w:rsidTr="0058752D">
        <w:trPr>
          <w:trHeight w:val="312"/>
        </w:trPr>
        <w:tc>
          <w:tcPr>
            <w:tcW w:w="541" w:type="dxa"/>
            <w:vMerge w:val="restart"/>
            <w:tcBorders>
              <w:top w:val="single" w:sz="4" w:space="0" w:color="000000"/>
              <w:left w:val="nil"/>
              <w:bottom w:val="single" w:sz="4" w:space="0" w:color="000000"/>
              <w:right w:val="nil"/>
            </w:tcBorders>
            <w:shd w:val="clear" w:color="auto" w:fill="auto"/>
          </w:tcPr>
          <w:p w14:paraId="584554DE"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Case</w:t>
            </w:r>
          </w:p>
        </w:tc>
        <w:tc>
          <w:tcPr>
            <w:tcW w:w="992" w:type="dxa"/>
            <w:vMerge w:val="restart"/>
            <w:tcBorders>
              <w:top w:val="single" w:sz="4" w:space="0" w:color="000000"/>
              <w:left w:val="nil"/>
              <w:bottom w:val="single" w:sz="4" w:space="0" w:color="000000"/>
              <w:right w:val="nil"/>
            </w:tcBorders>
            <w:shd w:val="clear" w:color="auto" w:fill="auto"/>
          </w:tcPr>
          <w:p w14:paraId="76D5AE1A"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Sex</w:t>
            </w:r>
          </w:p>
        </w:tc>
        <w:tc>
          <w:tcPr>
            <w:tcW w:w="567" w:type="dxa"/>
            <w:vMerge w:val="restart"/>
            <w:tcBorders>
              <w:top w:val="single" w:sz="4" w:space="0" w:color="000000"/>
              <w:left w:val="nil"/>
              <w:bottom w:val="single" w:sz="4" w:space="0" w:color="000000"/>
              <w:right w:val="nil"/>
            </w:tcBorders>
            <w:shd w:val="clear" w:color="auto" w:fill="auto"/>
          </w:tcPr>
          <w:p w14:paraId="7E850A09"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Years</w:t>
            </w:r>
          </w:p>
        </w:tc>
        <w:tc>
          <w:tcPr>
            <w:tcW w:w="6237" w:type="dxa"/>
            <w:gridSpan w:val="4"/>
            <w:tcBorders>
              <w:top w:val="single" w:sz="4" w:space="0" w:color="000000"/>
              <w:left w:val="nil"/>
              <w:bottom w:val="single" w:sz="4" w:space="0" w:color="000000"/>
              <w:right w:val="nil"/>
            </w:tcBorders>
            <w:shd w:val="clear" w:color="auto" w:fill="auto"/>
          </w:tcPr>
          <w:p w14:paraId="50DEFF5E"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Time between in min</w:t>
            </w:r>
          </w:p>
        </w:tc>
        <w:tc>
          <w:tcPr>
            <w:tcW w:w="1843" w:type="dxa"/>
            <w:gridSpan w:val="2"/>
            <w:tcBorders>
              <w:top w:val="single" w:sz="4" w:space="0" w:color="000000"/>
              <w:left w:val="nil"/>
              <w:bottom w:val="single" w:sz="4" w:space="0" w:color="000000"/>
              <w:right w:val="nil"/>
            </w:tcBorders>
            <w:shd w:val="clear" w:color="auto" w:fill="auto"/>
          </w:tcPr>
          <w:p w14:paraId="15F79BFB"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Graft choice</w:t>
            </w:r>
          </w:p>
        </w:tc>
        <w:tc>
          <w:tcPr>
            <w:tcW w:w="1199" w:type="dxa"/>
            <w:vMerge w:val="restart"/>
            <w:tcBorders>
              <w:top w:val="single" w:sz="4" w:space="0" w:color="000000"/>
              <w:left w:val="nil"/>
              <w:bottom w:val="single" w:sz="4" w:space="0" w:color="000000"/>
              <w:right w:val="nil"/>
            </w:tcBorders>
            <w:shd w:val="clear" w:color="auto" w:fill="auto"/>
          </w:tcPr>
          <w:p w14:paraId="5727B610"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Augmentation at revision ACLR</w:t>
            </w:r>
          </w:p>
        </w:tc>
        <w:tc>
          <w:tcPr>
            <w:tcW w:w="1581" w:type="dxa"/>
            <w:vMerge w:val="restart"/>
            <w:tcBorders>
              <w:top w:val="single" w:sz="4" w:space="0" w:color="000000"/>
              <w:left w:val="nil"/>
              <w:bottom w:val="single" w:sz="4" w:space="0" w:color="000000"/>
              <w:right w:val="nil"/>
            </w:tcBorders>
            <w:shd w:val="clear" w:color="auto" w:fill="auto"/>
          </w:tcPr>
          <w:p w14:paraId="29806166"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Concomitant lesions</w:t>
            </w:r>
          </w:p>
        </w:tc>
      </w:tr>
      <w:tr w:rsidR="00E81CD4" w:rsidRPr="004815A7" w14:paraId="633E5631" w14:textId="77777777" w:rsidTr="0058752D">
        <w:trPr>
          <w:trHeight w:val="386"/>
        </w:trPr>
        <w:tc>
          <w:tcPr>
            <w:tcW w:w="541" w:type="dxa"/>
            <w:vMerge/>
            <w:tcBorders>
              <w:top w:val="single" w:sz="4" w:space="0" w:color="000000"/>
              <w:left w:val="nil"/>
              <w:bottom w:val="single" w:sz="4" w:space="0" w:color="000000"/>
              <w:right w:val="nil"/>
            </w:tcBorders>
            <w:shd w:val="clear" w:color="auto" w:fill="auto"/>
          </w:tcPr>
          <w:p w14:paraId="5D1C0E87"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992" w:type="dxa"/>
            <w:vMerge/>
            <w:tcBorders>
              <w:top w:val="single" w:sz="4" w:space="0" w:color="000000"/>
              <w:left w:val="nil"/>
              <w:bottom w:val="single" w:sz="4" w:space="0" w:color="000000"/>
              <w:right w:val="nil"/>
            </w:tcBorders>
            <w:shd w:val="clear" w:color="auto" w:fill="auto"/>
          </w:tcPr>
          <w:p w14:paraId="18663201"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567" w:type="dxa"/>
            <w:vMerge/>
            <w:tcBorders>
              <w:top w:val="single" w:sz="4" w:space="0" w:color="000000"/>
              <w:left w:val="nil"/>
              <w:bottom w:val="single" w:sz="4" w:space="0" w:color="000000"/>
              <w:right w:val="nil"/>
            </w:tcBorders>
            <w:shd w:val="clear" w:color="auto" w:fill="auto"/>
          </w:tcPr>
          <w:p w14:paraId="2399057D"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134" w:type="dxa"/>
            <w:vMerge w:val="restart"/>
            <w:tcBorders>
              <w:top w:val="single" w:sz="4" w:space="0" w:color="000000"/>
              <w:left w:val="nil"/>
              <w:bottom w:val="nil"/>
              <w:right w:val="nil"/>
            </w:tcBorders>
            <w:shd w:val="clear" w:color="auto" w:fill="auto"/>
          </w:tcPr>
          <w:p w14:paraId="40745DE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Primary ACLR and retear</w:t>
            </w:r>
          </w:p>
        </w:tc>
        <w:tc>
          <w:tcPr>
            <w:tcW w:w="1984" w:type="dxa"/>
            <w:vMerge w:val="restart"/>
            <w:tcBorders>
              <w:top w:val="single" w:sz="4" w:space="0" w:color="000000"/>
              <w:left w:val="nil"/>
              <w:bottom w:val="nil"/>
              <w:right w:val="nil"/>
            </w:tcBorders>
            <w:shd w:val="clear" w:color="auto" w:fill="auto"/>
          </w:tcPr>
          <w:p w14:paraId="4B446547"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Revision ACLR and last evaluation, F-up</w:t>
            </w:r>
          </w:p>
        </w:tc>
        <w:tc>
          <w:tcPr>
            <w:tcW w:w="3119" w:type="dxa"/>
            <w:gridSpan w:val="2"/>
            <w:tcBorders>
              <w:top w:val="single" w:sz="4" w:space="0" w:color="000000"/>
              <w:left w:val="nil"/>
              <w:bottom w:val="single" w:sz="4" w:space="0" w:color="000000"/>
              <w:right w:val="nil"/>
            </w:tcBorders>
            <w:shd w:val="clear" w:color="auto" w:fill="auto"/>
          </w:tcPr>
          <w:p w14:paraId="19EE2B43"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Return to sport</w:t>
            </w:r>
          </w:p>
        </w:tc>
        <w:tc>
          <w:tcPr>
            <w:tcW w:w="850" w:type="dxa"/>
            <w:tcBorders>
              <w:top w:val="single" w:sz="4" w:space="0" w:color="000000"/>
              <w:left w:val="nil"/>
              <w:bottom w:val="single" w:sz="4" w:space="0" w:color="000000"/>
              <w:right w:val="nil"/>
            </w:tcBorders>
            <w:shd w:val="clear" w:color="auto" w:fill="auto"/>
          </w:tcPr>
          <w:p w14:paraId="60FE7457" w14:textId="1E1CD541" w:rsidR="00E81CD4" w:rsidRPr="0058752D" w:rsidRDefault="0058752D">
            <w:pPr>
              <w:widowControl w:val="0"/>
              <w:spacing w:line="360" w:lineRule="auto"/>
              <w:jc w:val="both"/>
              <w:rPr>
                <w:rFonts w:ascii="Book Antiqua" w:hAnsi="Book Antiqua" w:cs="Book Antiqua"/>
                <w:b/>
                <w:lang w:eastAsia="zh-CN"/>
              </w:rPr>
            </w:pPr>
            <w:r>
              <w:rPr>
                <w:rFonts w:ascii="Book Antiqua" w:eastAsia="Book Antiqua" w:hAnsi="Book Antiqua" w:cs="Book Antiqua"/>
                <w:b/>
              </w:rPr>
              <w:t>Primary</w:t>
            </w:r>
          </w:p>
        </w:tc>
        <w:tc>
          <w:tcPr>
            <w:tcW w:w="993" w:type="dxa"/>
            <w:tcBorders>
              <w:top w:val="single" w:sz="4" w:space="0" w:color="000000"/>
              <w:left w:val="nil"/>
              <w:bottom w:val="single" w:sz="4" w:space="0" w:color="000000"/>
              <w:right w:val="nil"/>
            </w:tcBorders>
            <w:shd w:val="clear" w:color="auto" w:fill="auto"/>
          </w:tcPr>
          <w:p w14:paraId="1CC226FE" w14:textId="50DA0D8B" w:rsidR="00E81CD4" w:rsidRPr="0058752D" w:rsidRDefault="0058752D">
            <w:pPr>
              <w:widowControl w:val="0"/>
              <w:spacing w:line="360" w:lineRule="auto"/>
              <w:jc w:val="both"/>
              <w:rPr>
                <w:rFonts w:ascii="Book Antiqua" w:hAnsi="Book Antiqua" w:cs="Book Antiqua"/>
                <w:b/>
                <w:lang w:eastAsia="zh-CN"/>
              </w:rPr>
            </w:pPr>
            <w:r>
              <w:rPr>
                <w:rFonts w:ascii="Book Antiqua" w:eastAsia="Book Antiqua" w:hAnsi="Book Antiqua" w:cs="Book Antiqua"/>
                <w:b/>
              </w:rPr>
              <w:t>Revision</w:t>
            </w:r>
          </w:p>
        </w:tc>
        <w:tc>
          <w:tcPr>
            <w:tcW w:w="1199" w:type="dxa"/>
            <w:vMerge/>
            <w:tcBorders>
              <w:top w:val="single" w:sz="4" w:space="0" w:color="000000"/>
              <w:left w:val="nil"/>
              <w:bottom w:val="single" w:sz="4" w:space="0" w:color="000000"/>
              <w:right w:val="nil"/>
            </w:tcBorders>
            <w:shd w:val="clear" w:color="auto" w:fill="auto"/>
          </w:tcPr>
          <w:p w14:paraId="5F5E9BA3"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581" w:type="dxa"/>
            <w:vMerge/>
            <w:tcBorders>
              <w:top w:val="single" w:sz="4" w:space="0" w:color="000000"/>
              <w:left w:val="nil"/>
              <w:bottom w:val="single" w:sz="4" w:space="0" w:color="000000"/>
              <w:right w:val="nil"/>
            </w:tcBorders>
            <w:shd w:val="clear" w:color="auto" w:fill="auto"/>
          </w:tcPr>
          <w:p w14:paraId="4B85B35A"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r>
      <w:tr w:rsidR="0058752D" w:rsidRPr="004815A7" w14:paraId="7786251B" w14:textId="77777777" w:rsidTr="0058752D">
        <w:trPr>
          <w:trHeight w:val="369"/>
        </w:trPr>
        <w:tc>
          <w:tcPr>
            <w:tcW w:w="541" w:type="dxa"/>
            <w:vMerge/>
            <w:tcBorders>
              <w:top w:val="single" w:sz="4" w:space="0" w:color="000000"/>
              <w:left w:val="nil"/>
              <w:bottom w:val="single" w:sz="4" w:space="0" w:color="000000"/>
              <w:right w:val="nil"/>
            </w:tcBorders>
            <w:shd w:val="clear" w:color="auto" w:fill="auto"/>
          </w:tcPr>
          <w:p w14:paraId="697D6F1D"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992" w:type="dxa"/>
            <w:vMerge/>
            <w:tcBorders>
              <w:top w:val="single" w:sz="4" w:space="0" w:color="000000"/>
              <w:left w:val="nil"/>
              <w:bottom w:val="single" w:sz="4" w:space="0" w:color="000000"/>
              <w:right w:val="nil"/>
            </w:tcBorders>
            <w:shd w:val="clear" w:color="auto" w:fill="auto"/>
          </w:tcPr>
          <w:p w14:paraId="0C1C9929"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567" w:type="dxa"/>
            <w:vMerge/>
            <w:tcBorders>
              <w:top w:val="single" w:sz="4" w:space="0" w:color="000000"/>
              <w:left w:val="nil"/>
              <w:bottom w:val="single" w:sz="4" w:space="0" w:color="000000"/>
              <w:right w:val="nil"/>
            </w:tcBorders>
            <w:shd w:val="clear" w:color="auto" w:fill="auto"/>
          </w:tcPr>
          <w:p w14:paraId="402C6368"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134" w:type="dxa"/>
            <w:vMerge/>
            <w:tcBorders>
              <w:top w:val="single" w:sz="4" w:space="0" w:color="000000"/>
              <w:left w:val="nil"/>
              <w:bottom w:val="nil"/>
              <w:right w:val="nil"/>
            </w:tcBorders>
            <w:shd w:val="clear" w:color="auto" w:fill="auto"/>
          </w:tcPr>
          <w:p w14:paraId="01EE5863"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984" w:type="dxa"/>
            <w:vMerge/>
            <w:tcBorders>
              <w:top w:val="single" w:sz="4" w:space="0" w:color="000000"/>
              <w:left w:val="nil"/>
              <w:bottom w:val="nil"/>
              <w:right w:val="nil"/>
            </w:tcBorders>
            <w:shd w:val="clear" w:color="auto" w:fill="auto"/>
          </w:tcPr>
          <w:p w14:paraId="2FC18C02"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560" w:type="dxa"/>
            <w:tcBorders>
              <w:top w:val="single" w:sz="4" w:space="0" w:color="000000"/>
              <w:left w:val="nil"/>
              <w:bottom w:val="single" w:sz="4" w:space="0" w:color="000000"/>
              <w:right w:val="nil"/>
            </w:tcBorders>
            <w:shd w:val="clear" w:color="auto" w:fill="auto"/>
          </w:tcPr>
          <w:p w14:paraId="2F24EB7E"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To Primary ACLR</w:t>
            </w:r>
          </w:p>
        </w:tc>
        <w:tc>
          <w:tcPr>
            <w:tcW w:w="1559" w:type="dxa"/>
            <w:tcBorders>
              <w:top w:val="single" w:sz="4" w:space="0" w:color="000000"/>
              <w:left w:val="nil"/>
              <w:bottom w:val="single" w:sz="4" w:space="0" w:color="000000"/>
              <w:right w:val="nil"/>
            </w:tcBorders>
            <w:shd w:val="clear" w:color="auto" w:fill="auto"/>
          </w:tcPr>
          <w:p w14:paraId="366B052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To Revision ACLR</w:t>
            </w:r>
          </w:p>
        </w:tc>
        <w:tc>
          <w:tcPr>
            <w:tcW w:w="850" w:type="dxa"/>
            <w:tcBorders>
              <w:top w:val="single" w:sz="4" w:space="0" w:color="000000"/>
              <w:left w:val="nil"/>
              <w:bottom w:val="single" w:sz="4" w:space="0" w:color="000000"/>
              <w:right w:val="nil"/>
            </w:tcBorders>
            <w:shd w:val="clear" w:color="auto" w:fill="auto"/>
          </w:tcPr>
          <w:p w14:paraId="42B2AFB2"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ACLR</w:t>
            </w:r>
          </w:p>
        </w:tc>
        <w:tc>
          <w:tcPr>
            <w:tcW w:w="993" w:type="dxa"/>
            <w:tcBorders>
              <w:top w:val="single" w:sz="4" w:space="0" w:color="000000"/>
              <w:left w:val="nil"/>
              <w:bottom w:val="single" w:sz="4" w:space="0" w:color="000000"/>
              <w:right w:val="nil"/>
            </w:tcBorders>
            <w:shd w:val="clear" w:color="auto" w:fill="auto"/>
          </w:tcPr>
          <w:p w14:paraId="5C0B0E6A"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ACLR</w:t>
            </w:r>
          </w:p>
        </w:tc>
        <w:tc>
          <w:tcPr>
            <w:tcW w:w="1199" w:type="dxa"/>
            <w:vMerge/>
            <w:tcBorders>
              <w:top w:val="single" w:sz="4" w:space="0" w:color="000000"/>
              <w:left w:val="nil"/>
              <w:bottom w:val="single" w:sz="4" w:space="0" w:color="000000"/>
              <w:right w:val="nil"/>
            </w:tcBorders>
            <w:shd w:val="clear" w:color="auto" w:fill="auto"/>
          </w:tcPr>
          <w:p w14:paraId="2F34CEAD"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581" w:type="dxa"/>
            <w:vMerge/>
            <w:tcBorders>
              <w:top w:val="single" w:sz="4" w:space="0" w:color="000000"/>
              <w:left w:val="nil"/>
              <w:bottom w:val="single" w:sz="4" w:space="0" w:color="000000"/>
              <w:right w:val="nil"/>
            </w:tcBorders>
            <w:shd w:val="clear" w:color="auto" w:fill="auto"/>
          </w:tcPr>
          <w:p w14:paraId="17E99858"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r>
      <w:tr w:rsidR="0058752D" w:rsidRPr="004815A7" w14:paraId="3C2A6C78" w14:textId="77777777" w:rsidTr="0058752D">
        <w:trPr>
          <w:trHeight w:val="936"/>
        </w:trPr>
        <w:tc>
          <w:tcPr>
            <w:tcW w:w="541" w:type="dxa"/>
            <w:tcBorders>
              <w:top w:val="single" w:sz="4" w:space="0" w:color="000000"/>
              <w:left w:val="nil"/>
              <w:bottom w:val="nil"/>
              <w:right w:val="nil"/>
            </w:tcBorders>
            <w:shd w:val="clear" w:color="auto" w:fill="auto"/>
          </w:tcPr>
          <w:p w14:paraId="704A8566" w14:textId="77777777" w:rsidR="00E81CD4" w:rsidRPr="004815A7" w:rsidRDefault="00017BB9">
            <w:pPr>
              <w:widowControl w:val="0"/>
              <w:spacing w:line="360" w:lineRule="auto"/>
              <w:jc w:val="both"/>
              <w:rPr>
                <w:rFonts w:ascii="Book Antiqua" w:eastAsia="Book Antiqua" w:hAnsi="Book Antiqua" w:cs="Book Antiqua"/>
              </w:rPr>
            </w:pPr>
            <w:bookmarkStart w:id="4" w:name="bookmark=id.1fob9te" w:colFirst="0" w:colLast="0"/>
            <w:bookmarkEnd w:id="4"/>
            <w:r w:rsidRPr="004815A7">
              <w:rPr>
                <w:rFonts w:ascii="Book Antiqua" w:eastAsia="Book Antiqua" w:hAnsi="Book Antiqua" w:cs="Book Antiqua"/>
              </w:rPr>
              <w:t>1</w:t>
            </w:r>
          </w:p>
        </w:tc>
        <w:tc>
          <w:tcPr>
            <w:tcW w:w="992" w:type="dxa"/>
            <w:tcBorders>
              <w:top w:val="single" w:sz="4" w:space="0" w:color="000000"/>
              <w:left w:val="nil"/>
              <w:bottom w:val="nil"/>
              <w:right w:val="nil"/>
            </w:tcBorders>
            <w:shd w:val="clear" w:color="auto" w:fill="auto"/>
          </w:tcPr>
          <w:p w14:paraId="75EC9F5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567" w:type="dxa"/>
            <w:tcBorders>
              <w:top w:val="single" w:sz="4" w:space="0" w:color="000000"/>
              <w:left w:val="nil"/>
              <w:bottom w:val="nil"/>
              <w:right w:val="nil"/>
            </w:tcBorders>
            <w:shd w:val="clear" w:color="auto" w:fill="auto"/>
          </w:tcPr>
          <w:p w14:paraId="11AA1EE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30</w:t>
            </w:r>
          </w:p>
        </w:tc>
        <w:tc>
          <w:tcPr>
            <w:tcW w:w="1134" w:type="dxa"/>
            <w:tcBorders>
              <w:top w:val="single" w:sz="4" w:space="0" w:color="000000"/>
              <w:left w:val="nil"/>
              <w:bottom w:val="nil"/>
              <w:right w:val="nil"/>
            </w:tcBorders>
            <w:shd w:val="clear" w:color="auto" w:fill="auto"/>
          </w:tcPr>
          <w:p w14:paraId="4671653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36</w:t>
            </w:r>
          </w:p>
        </w:tc>
        <w:tc>
          <w:tcPr>
            <w:tcW w:w="1984" w:type="dxa"/>
            <w:tcBorders>
              <w:top w:val="single" w:sz="4" w:space="0" w:color="000000"/>
              <w:left w:val="nil"/>
              <w:bottom w:val="nil"/>
              <w:right w:val="nil"/>
            </w:tcBorders>
            <w:shd w:val="clear" w:color="auto" w:fill="auto"/>
          </w:tcPr>
          <w:p w14:paraId="0744667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126</w:t>
            </w:r>
          </w:p>
        </w:tc>
        <w:tc>
          <w:tcPr>
            <w:tcW w:w="1560" w:type="dxa"/>
            <w:tcBorders>
              <w:top w:val="single" w:sz="4" w:space="0" w:color="000000"/>
              <w:left w:val="nil"/>
              <w:bottom w:val="nil"/>
              <w:right w:val="nil"/>
            </w:tcBorders>
            <w:shd w:val="clear" w:color="auto" w:fill="auto"/>
          </w:tcPr>
          <w:p w14:paraId="661ABBC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17</w:t>
            </w:r>
          </w:p>
        </w:tc>
        <w:tc>
          <w:tcPr>
            <w:tcW w:w="1559" w:type="dxa"/>
            <w:tcBorders>
              <w:top w:val="single" w:sz="4" w:space="0" w:color="000000"/>
              <w:left w:val="nil"/>
              <w:bottom w:val="nil"/>
              <w:right w:val="nil"/>
            </w:tcBorders>
            <w:shd w:val="clear" w:color="auto" w:fill="auto"/>
          </w:tcPr>
          <w:p w14:paraId="2AA2295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20</w:t>
            </w:r>
          </w:p>
        </w:tc>
        <w:tc>
          <w:tcPr>
            <w:tcW w:w="850" w:type="dxa"/>
            <w:tcBorders>
              <w:top w:val="single" w:sz="4" w:space="0" w:color="000000"/>
              <w:left w:val="nil"/>
              <w:bottom w:val="nil"/>
              <w:right w:val="nil"/>
            </w:tcBorders>
            <w:shd w:val="clear" w:color="auto" w:fill="auto"/>
          </w:tcPr>
          <w:p w14:paraId="2A17DD7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Hamstring</w:t>
            </w:r>
          </w:p>
        </w:tc>
        <w:tc>
          <w:tcPr>
            <w:tcW w:w="993" w:type="dxa"/>
            <w:tcBorders>
              <w:top w:val="single" w:sz="4" w:space="0" w:color="000000"/>
              <w:left w:val="nil"/>
              <w:bottom w:val="nil"/>
              <w:right w:val="nil"/>
            </w:tcBorders>
            <w:shd w:val="clear" w:color="auto" w:fill="auto"/>
          </w:tcPr>
          <w:p w14:paraId="709824A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BPTB</w:t>
            </w:r>
          </w:p>
        </w:tc>
        <w:tc>
          <w:tcPr>
            <w:tcW w:w="1199" w:type="dxa"/>
            <w:tcBorders>
              <w:top w:val="single" w:sz="4" w:space="0" w:color="000000"/>
              <w:left w:val="nil"/>
              <w:bottom w:val="nil"/>
              <w:right w:val="nil"/>
            </w:tcBorders>
            <w:shd w:val="clear" w:color="auto" w:fill="auto"/>
          </w:tcPr>
          <w:p w14:paraId="17C2EF4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Lemaire</w:t>
            </w:r>
          </w:p>
        </w:tc>
        <w:tc>
          <w:tcPr>
            <w:tcW w:w="1581" w:type="dxa"/>
            <w:tcBorders>
              <w:top w:val="single" w:sz="4" w:space="0" w:color="000000"/>
              <w:left w:val="nil"/>
              <w:bottom w:val="nil"/>
              <w:right w:val="nil"/>
            </w:tcBorders>
            <w:shd w:val="clear" w:color="auto" w:fill="auto"/>
          </w:tcPr>
          <w:p w14:paraId="2C61BA0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Medial meniscus tear</w:t>
            </w:r>
          </w:p>
        </w:tc>
      </w:tr>
      <w:tr w:rsidR="0058752D" w:rsidRPr="004815A7" w14:paraId="4EF0EBFA" w14:textId="77777777" w:rsidTr="0058752D">
        <w:trPr>
          <w:trHeight w:val="936"/>
        </w:trPr>
        <w:tc>
          <w:tcPr>
            <w:tcW w:w="541" w:type="dxa"/>
            <w:tcBorders>
              <w:top w:val="nil"/>
              <w:left w:val="nil"/>
              <w:bottom w:val="nil"/>
              <w:right w:val="nil"/>
            </w:tcBorders>
            <w:shd w:val="clear" w:color="auto" w:fill="auto"/>
          </w:tcPr>
          <w:p w14:paraId="42900DD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992" w:type="dxa"/>
            <w:tcBorders>
              <w:top w:val="nil"/>
              <w:left w:val="nil"/>
              <w:bottom w:val="nil"/>
              <w:right w:val="nil"/>
            </w:tcBorders>
            <w:shd w:val="clear" w:color="auto" w:fill="auto"/>
          </w:tcPr>
          <w:p w14:paraId="2B6FA73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567" w:type="dxa"/>
            <w:tcBorders>
              <w:top w:val="nil"/>
              <w:left w:val="nil"/>
              <w:bottom w:val="nil"/>
              <w:right w:val="nil"/>
            </w:tcBorders>
            <w:shd w:val="clear" w:color="auto" w:fill="auto"/>
          </w:tcPr>
          <w:p w14:paraId="756E554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42</w:t>
            </w:r>
          </w:p>
        </w:tc>
        <w:tc>
          <w:tcPr>
            <w:tcW w:w="1134" w:type="dxa"/>
            <w:tcBorders>
              <w:top w:val="nil"/>
              <w:left w:val="nil"/>
              <w:bottom w:val="nil"/>
              <w:right w:val="nil"/>
            </w:tcBorders>
            <w:shd w:val="clear" w:color="auto" w:fill="auto"/>
          </w:tcPr>
          <w:p w14:paraId="24CA410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12</w:t>
            </w:r>
          </w:p>
        </w:tc>
        <w:tc>
          <w:tcPr>
            <w:tcW w:w="1984" w:type="dxa"/>
            <w:tcBorders>
              <w:top w:val="nil"/>
              <w:left w:val="nil"/>
              <w:bottom w:val="nil"/>
              <w:right w:val="nil"/>
            </w:tcBorders>
            <w:shd w:val="clear" w:color="auto" w:fill="auto"/>
          </w:tcPr>
          <w:p w14:paraId="7E2DD19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131</w:t>
            </w:r>
          </w:p>
        </w:tc>
        <w:tc>
          <w:tcPr>
            <w:tcW w:w="1560" w:type="dxa"/>
            <w:tcBorders>
              <w:top w:val="nil"/>
              <w:left w:val="nil"/>
              <w:bottom w:val="nil"/>
              <w:right w:val="nil"/>
            </w:tcBorders>
            <w:shd w:val="clear" w:color="auto" w:fill="auto"/>
          </w:tcPr>
          <w:p w14:paraId="3ECF114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14</w:t>
            </w:r>
          </w:p>
        </w:tc>
        <w:tc>
          <w:tcPr>
            <w:tcW w:w="1559" w:type="dxa"/>
            <w:tcBorders>
              <w:top w:val="nil"/>
              <w:left w:val="nil"/>
              <w:bottom w:val="nil"/>
              <w:right w:val="nil"/>
            </w:tcBorders>
            <w:shd w:val="clear" w:color="auto" w:fill="auto"/>
          </w:tcPr>
          <w:p w14:paraId="28D5E4D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13</w:t>
            </w:r>
          </w:p>
        </w:tc>
        <w:tc>
          <w:tcPr>
            <w:tcW w:w="850" w:type="dxa"/>
            <w:tcBorders>
              <w:top w:val="nil"/>
              <w:left w:val="nil"/>
              <w:bottom w:val="nil"/>
              <w:right w:val="nil"/>
            </w:tcBorders>
            <w:shd w:val="clear" w:color="auto" w:fill="auto"/>
          </w:tcPr>
          <w:p w14:paraId="30B82FF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Hamstring</w:t>
            </w:r>
          </w:p>
        </w:tc>
        <w:tc>
          <w:tcPr>
            <w:tcW w:w="993" w:type="dxa"/>
            <w:tcBorders>
              <w:top w:val="nil"/>
              <w:left w:val="nil"/>
              <w:bottom w:val="nil"/>
              <w:right w:val="nil"/>
            </w:tcBorders>
            <w:shd w:val="clear" w:color="auto" w:fill="auto"/>
          </w:tcPr>
          <w:p w14:paraId="251420B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BPTB</w:t>
            </w:r>
          </w:p>
        </w:tc>
        <w:tc>
          <w:tcPr>
            <w:tcW w:w="1199" w:type="dxa"/>
            <w:tcBorders>
              <w:top w:val="nil"/>
              <w:left w:val="nil"/>
              <w:bottom w:val="nil"/>
              <w:right w:val="nil"/>
            </w:tcBorders>
            <w:shd w:val="clear" w:color="auto" w:fill="auto"/>
          </w:tcPr>
          <w:p w14:paraId="1038097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Lemaire</w:t>
            </w:r>
          </w:p>
        </w:tc>
        <w:tc>
          <w:tcPr>
            <w:tcW w:w="1581" w:type="dxa"/>
            <w:tcBorders>
              <w:top w:val="nil"/>
              <w:left w:val="nil"/>
              <w:bottom w:val="nil"/>
              <w:right w:val="nil"/>
            </w:tcBorders>
            <w:shd w:val="clear" w:color="auto" w:fill="auto"/>
          </w:tcPr>
          <w:p w14:paraId="50CFCCC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Medial meniscus tear</w:t>
            </w:r>
          </w:p>
        </w:tc>
      </w:tr>
      <w:tr w:rsidR="0058752D" w:rsidRPr="004815A7" w14:paraId="12EBDDEB" w14:textId="77777777" w:rsidTr="0058752D">
        <w:trPr>
          <w:trHeight w:val="936"/>
        </w:trPr>
        <w:tc>
          <w:tcPr>
            <w:tcW w:w="541" w:type="dxa"/>
            <w:tcBorders>
              <w:top w:val="nil"/>
              <w:left w:val="nil"/>
              <w:bottom w:val="nil"/>
              <w:right w:val="nil"/>
            </w:tcBorders>
            <w:shd w:val="clear" w:color="auto" w:fill="auto"/>
          </w:tcPr>
          <w:p w14:paraId="0B99BA4D"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w:t>
            </w:r>
          </w:p>
        </w:tc>
        <w:tc>
          <w:tcPr>
            <w:tcW w:w="992" w:type="dxa"/>
            <w:tcBorders>
              <w:top w:val="nil"/>
              <w:left w:val="nil"/>
              <w:bottom w:val="nil"/>
              <w:right w:val="nil"/>
            </w:tcBorders>
            <w:shd w:val="clear" w:color="auto" w:fill="auto"/>
          </w:tcPr>
          <w:p w14:paraId="238CE5B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567" w:type="dxa"/>
            <w:tcBorders>
              <w:top w:val="nil"/>
              <w:left w:val="nil"/>
              <w:bottom w:val="nil"/>
              <w:right w:val="nil"/>
            </w:tcBorders>
            <w:shd w:val="clear" w:color="auto" w:fill="auto"/>
          </w:tcPr>
          <w:p w14:paraId="6F54FA0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29</w:t>
            </w:r>
          </w:p>
        </w:tc>
        <w:tc>
          <w:tcPr>
            <w:tcW w:w="1134" w:type="dxa"/>
            <w:tcBorders>
              <w:top w:val="nil"/>
              <w:left w:val="nil"/>
              <w:bottom w:val="nil"/>
              <w:right w:val="nil"/>
            </w:tcBorders>
            <w:shd w:val="clear" w:color="auto" w:fill="auto"/>
          </w:tcPr>
          <w:p w14:paraId="2A092EB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48</w:t>
            </w:r>
          </w:p>
        </w:tc>
        <w:tc>
          <w:tcPr>
            <w:tcW w:w="1984" w:type="dxa"/>
            <w:tcBorders>
              <w:top w:val="nil"/>
              <w:left w:val="nil"/>
              <w:bottom w:val="nil"/>
              <w:right w:val="nil"/>
            </w:tcBorders>
            <w:shd w:val="clear" w:color="auto" w:fill="auto"/>
          </w:tcPr>
          <w:p w14:paraId="3D512D3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107</w:t>
            </w:r>
          </w:p>
        </w:tc>
        <w:tc>
          <w:tcPr>
            <w:tcW w:w="1560" w:type="dxa"/>
            <w:tcBorders>
              <w:top w:val="nil"/>
              <w:left w:val="nil"/>
              <w:bottom w:val="nil"/>
              <w:right w:val="nil"/>
            </w:tcBorders>
            <w:shd w:val="clear" w:color="auto" w:fill="auto"/>
          </w:tcPr>
          <w:p w14:paraId="6E408CE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13</w:t>
            </w:r>
          </w:p>
        </w:tc>
        <w:tc>
          <w:tcPr>
            <w:tcW w:w="1559" w:type="dxa"/>
            <w:tcBorders>
              <w:top w:val="nil"/>
              <w:left w:val="nil"/>
              <w:bottom w:val="nil"/>
              <w:right w:val="nil"/>
            </w:tcBorders>
            <w:shd w:val="clear" w:color="auto" w:fill="auto"/>
          </w:tcPr>
          <w:p w14:paraId="3D6AE97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11</w:t>
            </w:r>
          </w:p>
        </w:tc>
        <w:tc>
          <w:tcPr>
            <w:tcW w:w="850" w:type="dxa"/>
            <w:tcBorders>
              <w:top w:val="nil"/>
              <w:left w:val="nil"/>
              <w:bottom w:val="nil"/>
              <w:right w:val="nil"/>
            </w:tcBorders>
            <w:shd w:val="clear" w:color="auto" w:fill="auto"/>
          </w:tcPr>
          <w:p w14:paraId="498B48D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Hamstring</w:t>
            </w:r>
          </w:p>
        </w:tc>
        <w:tc>
          <w:tcPr>
            <w:tcW w:w="993" w:type="dxa"/>
            <w:tcBorders>
              <w:top w:val="nil"/>
              <w:left w:val="nil"/>
              <w:bottom w:val="nil"/>
              <w:right w:val="nil"/>
            </w:tcBorders>
            <w:shd w:val="clear" w:color="auto" w:fill="auto"/>
          </w:tcPr>
          <w:p w14:paraId="7F75DB9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BPTB</w:t>
            </w:r>
          </w:p>
        </w:tc>
        <w:tc>
          <w:tcPr>
            <w:tcW w:w="1199" w:type="dxa"/>
            <w:tcBorders>
              <w:top w:val="nil"/>
              <w:left w:val="nil"/>
              <w:bottom w:val="nil"/>
              <w:right w:val="nil"/>
            </w:tcBorders>
            <w:shd w:val="clear" w:color="auto" w:fill="auto"/>
          </w:tcPr>
          <w:p w14:paraId="6776CD6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Lemaire</w:t>
            </w:r>
          </w:p>
        </w:tc>
        <w:tc>
          <w:tcPr>
            <w:tcW w:w="1581" w:type="dxa"/>
            <w:tcBorders>
              <w:top w:val="nil"/>
              <w:left w:val="nil"/>
              <w:bottom w:val="nil"/>
              <w:right w:val="nil"/>
            </w:tcBorders>
            <w:shd w:val="clear" w:color="auto" w:fill="auto"/>
          </w:tcPr>
          <w:p w14:paraId="53B2F19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Chondral lesions</w:t>
            </w:r>
          </w:p>
        </w:tc>
      </w:tr>
      <w:tr w:rsidR="0058752D" w:rsidRPr="004815A7" w14:paraId="2650D12D" w14:textId="77777777" w:rsidTr="0058752D">
        <w:trPr>
          <w:trHeight w:val="936"/>
        </w:trPr>
        <w:tc>
          <w:tcPr>
            <w:tcW w:w="541" w:type="dxa"/>
            <w:tcBorders>
              <w:top w:val="nil"/>
              <w:left w:val="nil"/>
              <w:right w:val="nil"/>
            </w:tcBorders>
            <w:shd w:val="clear" w:color="auto" w:fill="auto"/>
          </w:tcPr>
          <w:p w14:paraId="7DAD379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w:t>
            </w:r>
          </w:p>
        </w:tc>
        <w:tc>
          <w:tcPr>
            <w:tcW w:w="992" w:type="dxa"/>
            <w:tcBorders>
              <w:top w:val="nil"/>
              <w:left w:val="nil"/>
              <w:right w:val="nil"/>
            </w:tcBorders>
            <w:shd w:val="clear" w:color="auto" w:fill="auto"/>
          </w:tcPr>
          <w:p w14:paraId="793A970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567" w:type="dxa"/>
            <w:tcBorders>
              <w:top w:val="nil"/>
              <w:left w:val="nil"/>
              <w:right w:val="nil"/>
            </w:tcBorders>
            <w:shd w:val="clear" w:color="auto" w:fill="auto"/>
          </w:tcPr>
          <w:p w14:paraId="57C125C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35</w:t>
            </w:r>
          </w:p>
        </w:tc>
        <w:tc>
          <w:tcPr>
            <w:tcW w:w="1134" w:type="dxa"/>
            <w:tcBorders>
              <w:top w:val="nil"/>
              <w:left w:val="nil"/>
              <w:right w:val="nil"/>
            </w:tcBorders>
            <w:shd w:val="clear" w:color="auto" w:fill="auto"/>
          </w:tcPr>
          <w:p w14:paraId="27D3710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22</w:t>
            </w:r>
          </w:p>
        </w:tc>
        <w:tc>
          <w:tcPr>
            <w:tcW w:w="1984" w:type="dxa"/>
            <w:tcBorders>
              <w:top w:val="nil"/>
              <w:left w:val="nil"/>
              <w:right w:val="nil"/>
            </w:tcBorders>
            <w:shd w:val="clear" w:color="auto" w:fill="auto"/>
          </w:tcPr>
          <w:p w14:paraId="75A4E22D"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115</w:t>
            </w:r>
          </w:p>
        </w:tc>
        <w:tc>
          <w:tcPr>
            <w:tcW w:w="1560" w:type="dxa"/>
            <w:tcBorders>
              <w:top w:val="nil"/>
              <w:left w:val="nil"/>
              <w:right w:val="nil"/>
            </w:tcBorders>
            <w:shd w:val="clear" w:color="auto" w:fill="auto"/>
          </w:tcPr>
          <w:p w14:paraId="5185CC1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10</w:t>
            </w:r>
          </w:p>
        </w:tc>
        <w:tc>
          <w:tcPr>
            <w:tcW w:w="1559" w:type="dxa"/>
            <w:tcBorders>
              <w:top w:val="nil"/>
              <w:left w:val="nil"/>
              <w:right w:val="nil"/>
            </w:tcBorders>
            <w:shd w:val="clear" w:color="auto" w:fill="auto"/>
          </w:tcPr>
          <w:p w14:paraId="14F4407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14</w:t>
            </w:r>
          </w:p>
        </w:tc>
        <w:tc>
          <w:tcPr>
            <w:tcW w:w="850" w:type="dxa"/>
            <w:tcBorders>
              <w:top w:val="nil"/>
              <w:left w:val="nil"/>
              <w:right w:val="nil"/>
            </w:tcBorders>
            <w:shd w:val="clear" w:color="auto" w:fill="auto"/>
          </w:tcPr>
          <w:p w14:paraId="7958E29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Hamstring</w:t>
            </w:r>
          </w:p>
        </w:tc>
        <w:tc>
          <w:tcPr>
            <w:tcW w:w="993" w:type="dxa"/>
            <w:tcBorders>
              <w:top w:val="nil"/>
              <w:left w:val="nil"/>
              <w:right w:val="nil"/>
            </w:tcBorders>
            <w:shd w:val="clear" w:color="auto" w:fill="auto"/>
          </w:tcPr>
          <w:p w14:paraId="61FA069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BPTB</w:t>
            </w:r>
          </w:p>
        </w:tc>
        <w:tc>
          <w:tcPr>
            <w:tcW w:w="1199" w:type="dxa"/>
            <w:tcBorders>
              <w:top w:val="nil"/>
              <w:left w:val="nil"/>
              <w:right w:val="nil"/>
            </w:tcBorders>
            <w:shd w:val="clear" w:color="auto" w:fill="auto"/>
          </w:tcPr>
          <w:p w14:paraId="4FDB7DD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581" w:type="dxa"/>
            <w:tcBorders>
              <w:top w:val="nil"/>
              <w:left w:val="nil"/>
              <w:right w:val="nil"/>
            </w:tcBorders>
            <w:shd w:val="clear" w:color="auto" w:fill="auto"/>
          </w:tcPr>
          <w:p w14:paraId="3277505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Chondral lesions</w:t>
            </w:r>
          </w:p>
        </w:tc>
      </w:tr>
      <w:tr w:rsidR="0058752D" w:rsidRPr="004815A7" w14:paraId="57995BEE" w14:textId="77777777" w:rsidTr="0058752D">
        <w:trPr>
          <w:trHeight w:val="936"/>
        </w:trPr>
        <w:tc>
          <w:tcPr>
            <w:tcW w:w="541" w:type="dxa"/>
            <w:tcBorders>
              <w:top w:val="nil"/>
              <w:left w:val="nil"/>
              <w:bottom w:val="single" w:sz="4" w:space="0" w:color="000000"/>
              <w:right w:val="nil"/>
            </w:tcBorders>
            <w:shd w:val="clear" w:color="auto" w:fill="auto"/>
          </w:tcPr>
          <w:p w14:paraId="0575631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w:t>
            </w:r>
          </w:p>
        </w:tc>
        <w:tc>
          <w:tcPr>
            <w:tcW w:w="992" w:type="dxa"/>
            <w:tcBorders>
              <w:top w:val="nil"/>
              <w:left w:val="nil"/>
              <w:bottom w:val="single" w:sz="4" w:space="0" w:color="000000"/>
              <w:right w:val="nil"/>
            </w:tcBorders>
            <w:shd w:val="clear" w:color="auto" w:fill="auto"/>
          </w:tcPr>
          <w:p w14:paraId="03676EF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Female</w:t>
            </w:r>
          </w:p>
        </w:tc>
        <w:tc>
          <w:tcPr>
            <w:tcW w:w="567" w:type="dxa"/>
            <w:tcBorders>
              <w:top w:val="nil"/>
              <w:left w:val="nil"/>
              <w:bottom w:val="single" w:sz="4" w:space="0" w:color="000000"/>
              <w:right w:val="nil"/>
            </w:tcBorders>
            <w:shd w:val="clear" w:color="auto" w:fill="auto"/>
          </w:tcPr>
          <w:p w14:paraId="32185B5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28</w:t>
            </w:r>
          </w:p>
        </w:tc>
        <w:tc>
          <w:tcPr>
            <w:tcW w:w="1134" w:type="dxa"/>
            <w:tcBorders>
              <w:top w:val="nil"/>
              <w:left w:val="nil"/>
              <w:bottom w:val="single" w:sz="4" w:space="0" w:color="000000"/>
              <w:right w:val="nil"/>
            </w:tcBorders>
            <w:shd w:val="clear" w:color="auto" w:fill="auto"/>
          </w:tcPr>
          <w:p w14:paraId="6B73C94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13</w:t>
            </w:r>
          </w:p>
        </w:tc>
        <w:tc>
          <w:tcPr>
            <w:tcW w:w="1984" w:type="dxa"/>
            <w:tcBorders>
              <w:top w:val="nil"/>
              <w:left w:val="nil"/>
              <w:bottom w:val="single" w:sz="4" w:space="0" w:color="000000"/>
              <w:right w:val="nil"/>
            </w:tcBorders>
            <w:shd w:val="clear" w:color="auto" w:fill="auto"/>
          </w:tcPr>
          <w:p w14:paraId="53FD91F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103</w:t>
            </w:r>
          </w:p>
        </w:tc>
        <w:tc>
          <w:tcPr>
            <w:tcW w:w="1560" w:type="dxa"/>
            <w:tcBorders>
              <w:top w:val="nil"/>
              <w:left w:val="nil"/>
              <w:bottom w:val="single" w:sz="4" w:space="0" w:color="000000"/>
              <w:right w:val="nil"/>
            </w:tcBorders>
            <w:shd w:val="clear" w:color="auto" w:fill="auto"/>
          </w:tcPr>
          <w:p w14:paraId="41D6980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14</w:t>
            </w:r>
          </w:p>
        </w:tc>
        <w:tc>
          <w:tcPr>
            <w:tcW w:w="1559" w:type="dxa"/>
            <w:tcBorders>
              <w:top w:val="nil"/>
              <w:left w:val="nil"/>
              <w:bottom w:val="single" w:sz="4" w:space="0" w:color="000000"/>
              <w:right w:val="nil"/>
            </w:tcBorders>
            <w:shd w:val="clear" w:color="auto" w:fill="auto"/>
          </w:tcPr>
          <w:p w14:paraId="609283A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16</w:t>
            </w:r>
          </w:p>
        </w:tc>
        <w:tc>
          <w:tcPr>
            <w:tcW w:w="850" w:type="dxa"/>
            <w:tcBorders>
              <w:top w:val="nil"/>
              <w:left w:val="nil"/>
              <w:bottom w:val="single" w:sz="4" w:space="0" w:color="000000"/>
              <w:right w:val="nil"/>
            </w:tcBorders>
            <w:shd w:val="clear" w:color="auto" w:fill="auto"/>
          </w:tcPr>
          <w:p w14:paraId="6FD1925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Hamstring</w:t>
            </w:r>
          </w:p>
        </w:tc>
        <w:tc>
          <w:tcPr>
            <w:tcW w:w="993" w:type="dxa"/>
            <w:tcBorders>
              <w:top w:val="nil"/>
              <w:left w:val="nil"/>
              <w:bottom w:val="single" w:sz="4" w:space="0" w:color="000000"/>
              <w:right w:val="nil"/>
            </w:tcBorders>
            <w:shd w:val="clear" w:color="auto" w:fill="auto"/>
          </w:tcPr>
          <w:p w14:paraId="55E7999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BPTB</w:t>
            </w:r>
          </w:p>
        </w:tc>
        <w:tc>
          <w:tcPr>
            <w:tcW w:w="1199" w:type="dxa"/>
            <w:tcBorders>
              <w:top w:val="nil"/>
              <w:left w:val="nil"/>
              <w:bottom w:val="single" w:sz="4" w:space="0" w:color="000000"/>
              <w:right w:val="nil"/>
            </w:tcBorders>
            <w:shd w:val="clear" w:color="auto" w:fill="auto"/>
          </w:tcPr>
          <w:p w14:paraId="30FC70C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w:t>
            </w:r>
          </w:p>
        </w:tc>
        <w:tc>
          <w:tcPr>
            <w:tcW w:w="1581" w:type="dxa"/>
            <w:tcBorders>
              <w:top w:val="nil"/>
              <w:left w:val="nil"/>
              <w:bottom w:val="single" w:sz="4" w:space="0" w:color="000000"/>
              <w:right w:val="nil"/>
            </w:tcBorders>
            <w:shd w:val="clear" w:color="auto" w:fill="auto"/>
          </w:tcPr>
          <w:p w14:paraId="5F8049B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Medial meniscus tear</w:t>
            </w:r>
          </w:p>
        </w:tc>
      </w:tr>
    </w:tbl>
    <w:p w14:paraId="3168A0DD"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w:t>
      </w:r>
      <w:r w:rsidRPr="004815A7">
        <w:rPr>
          <w:rFonts w:ascii="Book Antiqua" w:eastAsia="Book Antiqua" w:hAnsi="Book Antiqua" w:cs="Book Antiqua"/>
        </w:rPr>
        <w:t xml:space="preserve"> BPTB: Bone patellar tendon bone; F-up: Follow-up.</w:t>
      </w:r>
    </w:p>
    <w:p w14:paraId="15F00B3D" w14:textId="77777777" w:rsidR="00E81CD4" w:rsidRPr="004815A7" w:rsidRDefault="00E81CD4">
      <w:pPr>
        <w:widowControl w:val="0"/>
        <w:spacing w:line="360" w:lineRule="auto"/>
        <w:jc w:val="both"/>
        <w:rPr>
          <w:rFonts w:ascii="Book Antiqua" w:eastAsia="Book Antiqua" w:hAnsi="Book Antiqua" w:cs="Book Antiqua"/>
          <w:b/>
        </w:rPr>
      </w:pPr>
    </w:p>
    <w:p w14:paraId="259E0BCE" w14:textId="77777777" w:rsidR="000814A1" w:rsidRPr="004815A7" w:rsidRDefault="000814A1">
      <w:pPr>
        <w:widowControl w:val="0"/>
        <w:spacing w:line="360" w:lineRule="auto"/>
        <w:jc w:val="both"/>
        <w:rPr>
          <w:rFonts w:ascii="Book Antiqua" w:eastAsia="Book Antiqua" w:hAnsi="Book Antiqua" w:cs="Book Antiqua"/>
          <w:b/>
        </w:rPr>
        <w:sectPr w:rsidR="000814A1" w:rsidRPr="004815A7" w:rsidSect="00E81CD4">
          <w:pgSz w:w="15840" w:h="12240" w:orient="landscape"/>
          <w:pgMar w:top="1440" w:right="1440" w:bottom="1440" w:left="1440" w:header="720" w:footer="720" w:gutter="0"/>
          <w:cols w:space="720"/>
        </w:sectPr>
      </w:pPr>
    </w:p>
    <w:p w14:paraId="34EBEB8B"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 xml:space="preserve">Table 8 Return to sport </w:t>
      </w:r>
      <w:r w:rsidRPr="004815A7">
        <w:rPr>
          <w:rFonts w:ascii="Book Antiqua" w:eastAsia="Book Antiqua" w:hAnsi="Book Antiqua" w:cs="Book Antiqua"/>
          <w:b/>
          <w:color w:val="000000"/>
        </w:rPr>
        <w:t>was considered to be the return to their sport prior to the last injury, at the same level or below the previous level</w:t>
      </w:r>
    </w:p>
    <w:tbl>
      <w:tblPr>
        <w:tblStyle w:val="af5"/>
        <w:tblW w:w="12960" w:type="dxa"/>
        <w:tblInd w:w="0" w:type="dxa"/>
        <w:tblLayout w:type="fixed"/>
        <w:tblLook w:val="0400" w:firstRow="0" w:lastRow="0" w:firstColumn="0" w:lastColumn="0" w:noHBand="0" w:noVBand="1"/>
      </w:tblPr>
      <w:tblGrid>
        <w:gridCol w:w="759"/>
        <w:gridCol w:w="1203"/>
        <w:gridCol w:w="806"/>
        <w:gridCol w:w="1134"/>
        <w:gridCol w:w="1201"/>
        <w:gridCol w:w="983"/>
        <w:gridCol w:w="1684"/>
        <w:gridCol w:w="1753"/>
        <w:gridCol w:w="1774"/>
        <w:gridCol w:w="1663"/>
      </w:tblGrid>
      <w:tr w:rsidR="00E81CD4" w:rsidRPr="004815A7" w14:paraId="718B87C1" w14:textId="77777777" w:rsidTr="0058752D">
        <w:trPr>
          <w:trHeight w:val="399"/>
        </w:trPr>
        <w:tc>
          <w:tcPr>
            <w:tcW w:w="759" w:type="dxa"/>
            <w:vMerge w:val="restart"/>
            <w:tcBorders>
              <w:top w:val="single" w:sz="4" w:space="0" w:color="000000"/>
              <w:left w:val="nil"/>
              <w:bottom w:val="single" w:sz="4" w:space="0" w:color="000000"/>
              <w:right w:val="nil"/>
            </w:tcBorders>
            <w:shd w:val="clear" w:color="auto" w:fill="auto"/>
          </w:tcPr>
          <w:p w14:paraId="59B7F8C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t>Case</w:t>
            </w:r>
          </w:p>
        </w:tc>
        <w:tc>
          <w:tcPr>
            <w:tcW w:w="1203" w:type="dxa"/>
            <w:vMerge w:val="restart"/>
            <w:tcBorders>
              <w:top w:val="single" w:sz="4" w:space="0" w:color="000000"/>
              <w:left w:val="nil"/>
              <w:bottom w:val="single" w:sz="4" w:space="0" w:color="000000"/>
              <w:right w:val="nil"/>
            </w:tcBorders>
            <w:shd w:val="clear" w:color="auto" w:fill="auto"/>
          </w:tcPr>
          <w:p w14:paraId="01D0D15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t>Sex</w:t>
            </w:r>
          </w:p>
        </w:tc>
        <w:tc>
          <w:tcPr>
            <w:tcW w:w="806" w:type="dxa"/>
            <w:vMerge w:val="restart"/>
            <w:tcBorders>
              <w:top w:val="single" w:sz="4" w:space="0" w:color="000000"/>
              <w:left w:val="nil"/>
              <w:bottom w:val="single" w:sz="4" w:space="0" w:color="000000"/>
              <w:right w:val="nil"/>
            </w:tcBorders>
            <w:shd w:val="clear" w:color="auto" w:fill="auto"/>
          </w:tcPr>
          <w:p w14:paraId="42FC2D5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b/>
              </w:rPr>
              <w:t>Years</w:t>
            </w:r>
          </w:p>
        </w:tc>
        <w:tc>
          <w:tcPr>
            <w:tcW w:w="2335" w:type="dxa"/>
            <w:gridSpan w:val="2"/>
            <w:tcBorders>
              <w:top w:val="single" w:sz="4" w:space="0" w:color="000000"/>
              <w:left w:val="nil"/>
              <w:bottom w:val="single" w:sz="4" w:space="0" w:color="000000"/>
              <w:right w:val="nil"/>
            </w:tcBorders>
            <w:shd w:val="clear" w:color="auto" w:fill="auto"/>
          </w:tcPr>
          <w:p w14:paraId="5F64D6B9"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Return to sport</w:t>
            </w:r>
          </w:p>
        </w:tc>
        <w:tc>
          <w:tcPr>
            <w:tcW w:w="4420" w:type="dxa"/>
            <w:gridSpan w:val="3"/>
            <w:vMerge w:val="restart"/>
            <w:tcBorders>
              <w:top w:val="single" w:sz="4" w:space="0" w:color="000000"/>
              <w:left w:val="nil"/>
              <w:bottom w:val="single" w:sz="4" w:space="0" w:color="000000"/>
              <w:right w:val="nil"/>
            </w:tcBorders>
            <w:shd w:val="clear" w:color="auto" w:fill="auto"/>
          </w:tcPr>
          <w:p w14:paraId="3A8E5FC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Type of Sports</w:t>
            </w:r>
          </w:p>
        </w:tc>
        <w:tc>
          <w:tcPr>
            <w:tcW w:w="3437" w:type="dxa"/>
            <w:gridSpan w:val="2"/>
            <w:tcBorders>
              <w:top w:val="single" w:sz="4" w:space="0" w:color="000000"/>
              <w:left w:val="nil"/>
              <w:bottom w:val="single" w:sz="4" w:space="0" w:color="000000"/>
              <w:right w:val="nil"/>
            </w:tcBorders>
            <w:shd w:val="clear" w:color="auto" w:fill="auto"/>
          </w:tcPr>
          <w:p w14:paraId="02FE518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Training frequency</w:t>
            </w:r>
          </w:p>
        </w:tc>
      </w:tr>
      <w:tr w:rsidR="00E81CD4" w:rsidRPr="004815A7" w14:paraId="0F4C075D" w14:textId="77777777">
        <w:trPr>
          <w:trHeight w:val="312"/>
        </w:trPr>
        <w:tc>
          <w:tcPr>
            <w:tcW w:w="759" w:type="dxa"/>
            <w:vMerge/>
            <w:tcBorders>
              <w:top w:val="single" w:sz="4" w:space="0" w:color="000000"/>
              <w:left w:val="nil"/>
              <w:bottom w:val="single" w:sz="4" w:space="0" w:color="000000"/>
              <w:right w:val="nil"/>
            </w:tcBorders>
            <w:shd w:val="clear" w:color="auto" w:fill="auto"/>
          </w:tcPr>
          <w:p w14:paraId="10E3E8C9"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203" w:type="dxa"/>
            <w:vMerge/>
            <w:tcBorders>
              <w:top w:val="single" w:sz="4" w:space="0" w:color="000000"/>
              <w:left w:val="nil"/>
              <w:bottom w:val="single" w:sz="4" w:space="0" w:color="000000"/>
              <w:right w:val="nil"/>
            </w:tcBorders>
            <w:shd w:val="clear" w:color="auto" w:fill="auto"/>
          </w:tcPr>
          <w:p w14:paraId="12662031"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806" w:type="dxa"/>
            <w:vMerge/>
            <w:tcBorders>
              <w:top w:val="single" w:sz="4" w:space="0" w:color="000000"/>
              <w:left w:val="nil"/>
              <w:bottom w:val="single" w:sz="4" w:space="0" w:color="000000"/>
              <w:right w:val="nil"/>
            </w:tcBorders>
            <w:shd w:val="clear" w:color="auto" w:fill="auto"/>
          </w:tcPr>
          <w:p w14:paraId="72EDC1FA"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2335" w:type="dxa"/>
            <w:gridSpan w:val="2"/>
            <w:tcBorders>
              <w:top w:val="single" w:sz="4" w:space="0" w:color="000000"/>
              <w:left w:val="nil"/>
              <w:bottom w:val="single" w:sz="4" w:space="0" w:color="000000"/>
              <w:right w:val="nil"/>
            </w:tcBorders>
            <w:shd w:val="clear" w:color="auto" w:fill="auto"/>
          </w:tcPr>
          <w:p w14:paraId="26378D48"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After</w:t>
            </w:r>
          </w:p>
        </w:tc>
        <w:tc>
          <w:tcPr>
            <w:tcW w:w="4420" w:type="dxa"/>
            <w:gridSpan w:val="3"/>
            <w:vMerge/>
            <w:tcBorders>
              <w:top w:val="single" w:sz="4" w:space="0" w:color="000000"/>
              <w:left w:val="nil"/>
              <w:bottom w:val="single" w:sz="4" w:space="0" w:color="000000"/>
              <w:right w:val="nil"/>
            </w:tcBorders>
            <w:shd w:val="clear" w:color="auto" w:fill="auto"/>
          </w:tcPr>
          <w:p w14:paraId="3C33C791"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3437" w:type="dxa"/>
            <w:gridSpan w:val="2"/>
            <w:tcBorders>
              <w:top w:val="single" w:sz="4" w:space="0" w:color="000000"/>
              <w:left w:val="nil"/>
              <w:bottom w:val="single" w:sz="4" w:space="0" w:color="000000"/>
              <w:right w:val="nil"/>
            </w:tcBorders>
            <w:shd w:val="clear" w:color="auto" w:fill="auto"/>
          </w:tcPr>
          <w:p w14:paraId="297BD94C"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Days per week</w:t>
            </w:r>
          </w:p>
        </w:tc>
      </w:tr>
      <w:tr w:rsidR="00E81CD4" w:rsidRPr="004815A7" w14:paraId="27EBB9D1" w14:textId="77777777" w:rsidTr="0058752D">
        <w:trPr>
          <w:trHeight w:val="794"/>
        </w:trPr>
        <w:tc>
          <w:tcPr>
            <w:tcW w:w="759" w:type="dxa"/>
            <w:vMerge/>
            <w:tcBorders>
              <w:top w:val="single" w:sz="4" w:space="0" w:color="000000"/>
              <w:left w:val="nil"/>
              <w:bottom w:val="single" w:sz="4" w:space="0" w:color="000000"/>
              <w:right w:val="nil"/>
            </w:tcBorders>
            <w:shd w:val="clear" w:color="auto" w:fill="auto"/>
          </w:tcPr>
          <w:p w14:paraId="72C32A96"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203" w:type="dxa"/>
            <w:vMerge/>
            <w:tcBorders>
              <w:top w:val="single" w:sz="4" w:space="0" w:color="000000"/>
              <w:left w:val="nil"/>
              <w:bottom w:val="single" w:sz="4" w:space="0" w:color="000000"/>
              <w:right w:val="nil"/>
            </w:tcBorders>
            <w:shd w:val="clear" w:color="auto" w:fill="auto"/>
          </w:tcPr>
          <w:p w14:paraId="4445B859"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806" w:type="dxa"/>
            <w:vMerge/>
            <w:tcBorders>
              <w:top w:val="single" w:sz="4" w:space="0" w:color="000000"/>
              <w:left w:val="nil"/>
              <w:bottom w:val="single" w:sz="4" w:space="0" w:color="000000"/>
              <w:right w:val="nil"/>
            </w:tcBorders>
            <w:shd w:val="clear" w:color="auto" w:fill="auto"/>
          </w:tcPr>
          <w:p w14:paraId="41BE11E9"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rPr>
            </w:pPr>
          </w:p>
        </w:tc>
        <w:tc>
          <w:tcPr>
            <w:tcW w:w="1134" w:type="dxa"/>
            <w:tcBorders>
              <w:top w:val="single" w:sz="4" w:space="0" w:color="000000"/>
              <w:left w:val="nil"/>
              <w:bottom w:val="single" w:sz="4" w:space="0" w:color="000000"/>
              <w:right w:val="nil"/>
            </w:tcBorders>
            <w:shd w:val="clear" w:color="auto" w:fill="auto"/>
          </w:tcPr>
          <w:p w14:paraId="33C200D8"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Primary ACLR</w:t>
            </w:r>
          </w:p>
        </w:tc>
        <w:tc>
          <w:tcPr>
            <w:tcW w:w="1201" w:type="dxa"/>
            <w:tcBorders>
              <w:top w:val="single" w:sz="4" w:space="0" w:color="000000"/>
              <w:left w:val="nil"/>
              <w:bottom w:val="single" w:sz="4" w:space="0" w:color="000000"/>
              <w:right w:val="nil"/>
            </w:tcBorders>
            <w:shd w:val="clear" w:color="auto" w:fill="auto"/>
          </w:tcPr>
          <w:p w14:paraId="34A73935"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Revision ACLR</w:t>
            </w:r>
          </w:p>
        </w:tc>
        <w:tc>
          <w:tcPr>
            <w:tcW w:w="983" w:type="dxa"/>
            <w:tcBorders>
              <w:top w:val="single" w:sz="4" w:space="0" w:color="000000"/>
              <w:left w:val="nil"/>
              <w:bottom w:val="single" w:sz="4" w:space="0" w:color="000000"/>
              <w:right w:val="nil"/>
            </w:tcBorders>
            <w:shd w:val="clear" w:color="auto" w:fill="auto"/>
          </w:tcPr>
          <w:p w14:paraId="0E4A7ED3"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Prior ACLR</w:t>
            </w:r>
          </w:p>
        </w:tc>
        <w:tc>
          <w:tcPr>
            <w:tcW w:w="1684" w:type="dxa"/>
            <w:tcBorders>
              <w:top w:val="single" w:sz="4" w:space="0" w:color="000000"/>
              <w:left w:val="nil"/>
              <w:bottom w:val="single" w:sz="4" w:space="0" w:color="000000"/>
              <w:right w:val="nil"/>
            </w:tcBorders>
            <w:shd w:val="clear" w:color="auto" w:fill="auto"/>
          </w:tcPr>
          <w:p w14:paraId="5AF00C96"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Prior revision ACLR</w:t>
            </w:r>
          </w:p>
        </w:tc>
        <w:tc>
          <w:tcPr>
            <w:tcW w:w="1753" w:type="dxa"/>
            <w:tcBorders>
              <w:top w:val="single" w:sz="4" w:space="0" w:color="000000"/>
              <w:left w:val="nil"/>
              <w:bottom w:val="single" w:sz="4" w:space="0" w:color="000000"/>
              <w:right w:val="nil"/>
            </w:tcBorders>
            <w:shd w:val="clear" w:color="auto" w:fill="auto"/>
          </w:tcPr>
          <w:p w14:paraId="461FCF94"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After revision ACLR</w:t>
            </w:r>
          </w:p>
        </w:tc>
        <w:tc>
          <w:tcPr>
            <w:tcW w:w="1774" w:type="dxa"/>
            <w:tcBorders>
              <w:top w:val="single" w:sz="4" w:space="0" w:color="000000"/>
              <w:left w:val="nil"/>
              <w:bottom w:val="single" w:sz="4" w:space="0" w:color="000000"/>
              <w:right w:val="nil"/>
            </w:tcBorders>
            <w:shd w:val="clear" w:color="auto" w:fill="auto"/>
          </w:tcPr>
          <w:p w14:paraId="4D6B289F"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Prior revision ACLR</w:t>
            </w:r>
          </w:p>
        </w:tc>
        <w:tc>
          <w:tcPr>
            <w:tcW w:w="1663" w:type="dxa"/>
            <w:tcBorders>
              <w:top w:val="single" w:sz="4" w:space="0" w:color="000000"/>
              <w:left w:val="nil"/>
              <w:bottom w:val="single" w:sz="4" w:space="0" w:color="000000"/>
              <w:right w:val="nil"/>
            </w:tcBorders>
            <w:shd w:val="clear" w:color="auto" w:fill="auto"/>
          </w:tcPr>
          <w:p w14:paraId="23023D05"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t>After revision ACLR</w:t>
            </w:r>
          </w:p>
        </w:tc>
      </w:tr>
      <w:tr w:rsidR="00E81CD4" w:rsidRPr="004815A7" w14:paraId="2970D1EE" w14:textId="77777777" w:rsidTr="0058752D">
        <w:trPr>
          <w:trHeight w:val="312"/>
        </w:trPr>
        <w:tc>
          <w:tcPr>
            <w:tcW w:w="759" w:type="dxa"/>
            <w:tcBorders>
              <w:top w:val="single" w:sz="4" w:space="0" w:color="000000"/>
              <w:left w:val="nil"/>
              <w:bottom w:val="nil"/>
              <w:right w:val="nil"/>
            </w:tcBorders>
            <w:shd w:val="clear" w:color="auto" w:fill="auto"/>
          </w:tcPr>
          <w:p w14:paraId="194447F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w:t>
            </w:r>
          </w:p>
        </w:tc>
        <w:tc>
          <w:tcPr>
            <w:tcW w:w="1203" w:type="dxa"/>
            <w:tcBorders>
              <w:top w:val="single" w:sz="4" w:space="0" w:color="000000"/>
              <w:left w:val="nil"/>
              <w:bottom w:val="nil"/>
              <w:right w:val="nil"/>
            </w:tcBorders>
            <w:shd w:val="clear" w:color="auto" w:fill="auto"/>
          </w:tcPr>
          <w:p w14:paraId="6B899BA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806" w:type="dxa"/>
            <w:tcBorders>
              <w:top w:val="single" w:sz="4" w:space="0" w:color="000000"/>
              <w:left w:val="nil"/>
              <w:bottom w:val="nil"/>
              <w:right w:val="nil"/>
            </w:tcBorders>
            <w:shd w:val="clear" w:color="auto" w:fill="auto"/>
          </w:tcPr>
          <w:p w14:paraId="192650F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30</w:t>
            </w:r>
          </w:p>
        </w:tc>
        <w:tc>
          <w:tcPr>
            <w:tcW w:w="1134" w:type="dxa"/>
            <w:tcBorders>
              <w:top w:val="single" w:sz="4" w:space="0" w:color="000000"/>
              <w:left w:val="nil"/>
              <w:bottom w:val="nil"/>
              <w:right w:val="nil"/>
            </w:tcBorders>
            <w:shd w:val="clear" w:color="auto" w:fill="auto"/>
          </w:tcPr>
          <w:p w14:paraId="6DFC8C7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1201" w:type="dxa"/>
            <w:tcBorders>
              <w:top w:val="single" w:sz="4" w:space="0" w:color="000000"/>
              <w:left w:val="nil"/>
              <w:bottom w:val="nil"/>
              <w:right w:val="nil"/>
            </w:tcBorders>
            <w:shd w:val="clear" w:color="auto" w:fill="auto"/>
          </w:tcPr>
          <w:p w14:paraId="0CA5735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983" w:type="dxa"/>
            <w:tcBorders>
              <w:top w:val="single" w:sz="4" w:space="0" w:color="000000"/>
              <w:left w:val="nil"/>
              <w:bottom w:val="nil"/>
              <w:right w:val="nil"/>
            </w:tcBorders>
            <w:shd w:val="clear" w:color="auto" w:fill="auto"/>
          </w:tcPr>
          <w:p w14:paraId="4245CC5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684" w:type="dxa"/>
            <w:tcBorders>
              <w:top w:val="single" w:sz="4" w:space="0" w:color="000000"/>
              <w:left w:val="nil"/>
              <w:bottom w:val="nil"/>
              <w:right w:val="nil"/>
            </w:tcBorders>
            <w:shd w:val="clear" w:color="auto" w:fill="auto"/>
          </w:tcPr>
          <w:p w14:paraId="0ABDA86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Running</w:t>
            </w:r>
          </w:p>
        </w:tc>
        <w:tc>
          <w:tcPr>
            <w:tcW w:w="1753" w:type="dxa"/>
            <w:tcBorders>
              <w:top w:val="single" w:sz="4" w:space="0" w:color="000000"/>
              <w:left w:val="nil"/>
              <w:bottom w:val="nil"/>
              <w:right w:val="nil"/>
            </w:tcBorders>
            <w:shd w:val="clear" w:color="auto" w:fill="auto"/>
          </w:tcPr>
          <w:p w14:paraId="28F2867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Running</w:t>
            </w:r>
          </w:p>
        </w:tc>
        <w:tc>
          <w:tcPr>
            <w:tcW w:w="1774" w:type="dxa"/>
            <w:tcBorders>
              <w:top w:val="single" w:sz="4" w:space="0" w:color="000000"/>
              <w:left w:val="nil"/>
              <w:bottom w:val="nil"/>
              <w:right w:val="nil"/>
            </w:tcBorders>
            <w:shd w:val="clear" w:color="auto" w:fill="auto"/>
          </w:tcPr>
          <w:p w14:paraId="7B1D06D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663" w:type="dxa"/>
            <w:tcBorders>
              <w:top w:val="single" w:sz="4" w:space="0" w:color="000000"/>
              <w:left w:val="nil"/>
              <w:bottom w:val="nil"/>
              <w:right w:val="nil"/>
            </w:tcBorders>
            <w:shd w:val="clear" w:color="auto" w:fill="auto"/>
          </w:tcPr>
          <w:p w14:paraId="239BC21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w:t>
            </w:r>
          </w:p>
        </w:tc>
      </w:tr>
      <w:tr w:rsidR="00E81CD4" w:rsidRPr="004815A7" w14:paraId="777C8848" w14:textId="77777777" w:rsidTr="0058752D">
        <w:trPr>
          <w:trHeight w:val="312"/>
        </w:trPr>
        <w:tc>
          <w:tcPr>
            <w:tcW w:w="759" w:type="dxa"/>
            <w:tcBorders>
              <w:top w:val="nil"/>
              <w:left w:val="nil"/>
              <w:bottom w:val="nil"/>
              <w:right w:val="nil"/>
            </w:tcBorders>
            <w:shd w:val="clear" w:color="auto" w:fill="auto"/>
          </w:tcPr>
          <w:p w14:paraId="6832637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203" w:type="dxa"/>
            <w:tcBorders>
              <w:top w:val="nil"/>
              <w:left w:val="nil"/>
              <w:bottom w:val="nil"/>
              <w:right w:val="nil"/>
            </w:tcBorders>
            <w:shd w:val="clear" w:color="auto" w:fill="auto"/>
          </w:tcPr>
          <w:p w14:paraId="701DA09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806" w:type="dxa"/>
            <w:tcBorders>
              <w:top w:val="nil"/>
              <w:left w:val="nil"/>
              <w:bottom w:val="nil"/>
              <w:right w:val="nil"/>
            </w:tcBorders>
            <w:shd w:val="clear" w:color="auto" w:fill="auto"/>
          </w:tcPr>
          <w:p w14:paraId="3BA5D58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42</w:t>
            </w:r>
          </w:p>
        </w:tc>
        <w:tc>
          <w:tcPr>
            <w:tcW w:w="1134" w:type="dxa"/>
            <w:tcBorders>
              <w:top w:val="nil"/>
              <w:left w:val="nil"/>
              <w:bottom w:val="nil"/>
              <w:right w:val="nil"/>
            </w:tcBorders>
            <w:shd w:val="clear" w:color="auto" w:fill="auto"/>
          </w:tcPr>
          <w:p w14:paraId="63FEA49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1201" w:type="dxa"/>
            <w:tcBorders>
              <w:top w:val="nil"/>
              <w:left w:val="nil"/>
              <w:bottom w:val="nil"/>
              <w:right w:val="nil"/>
            </w:tcBorders>
            <w:shd w:val="clear" w:color="auto" w:fill="auto"/>
          </w:tcPr>
          <w:p w14:paraId="3AFD264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983" w:type="dxa"/>
            <w:tcBorders>
              <w:top w:val="nil"/>
              <w:left w:val="nil"/>
              <w:bottom w:val="nil"/>
              <w:right w:val="nil"/>
            </w:tcBorders>
            <w:shd w:val="clear" w:color="auto" w:fill="auto"/>
          </w:tcPr>
          <w:p w14:paraId="1CB30B9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684" w:type="dxa"/>
            <w:tcBorders>
              <w:top w:val="nil"/>
              <w:left w:val="nil"/>
              <w:bottom w:val="nil"/>
              <w:right w:val="nil"/>
            </w:tcBorders>
            <w:shd w:val="clear" w:color="auto" w:fill="auto"/>
          </w:tcPr>
          <w:p w14:paraId="1BD0CC3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753" w:type="dxa"/>
            <w:tcBorders>
              <w:top w:val="nil"/>
              <w:left w:val="nil"/>
              <w:bottom w:val="nil"/>
              <w:right w:val="nil"/>
            </w:tcBorders>
            <w:shd w:val="clear" w:color="auto" w:fill="auto"/>
          </w:tcPr>
          <w:p w14:paraId="343644F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Tennis</w:t>
            </w:r>
          </w:p>
        </w:tc>
        <w:tc>
          <w:tcPr>
            <w:tcW w:w="1774" w:type="dxa"/>
            <w:tcBorders>
              <w:top w:val="nil"/>
              <w:left w:val="nil"/>
              <w:bottom w:val="nil"/>
              <w:right w:val="nil"/>
            </w:tcBorders>
            <w:shd w:val="clear" w:color="auto" w:fill="auto"/>
          </w:tcPr>
          <w:p w14:paraId="20FFED4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663" w:type="dxa"/>
            <w:tcBorders>
              <w:top w:val="nil"/>
              <w:left w:val="nil"/>
              <w:bottom w:val="nil"/>
              <w:right w:val="nil"/>
            </w:tcBorders>
            <w:shd w:val="clear" w:color="auto" w:fill="auto"/>
          </w:tcPr>
          <w:p w14:paraId="153D9B5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1</w:t>
            </w:r>
          </w:p>
        </w:tc>
      </w:tr>
      <w:tr w:rsidR="00E81CD4" w:rsidRPr="004815A7" w14:paraId="261B0696" w14:textId="77777777" w:rsidTr="0058752D">
        <w:trPr>
          <w:trHeight w:val="312"/>
        </w:trPr>
        <w:tc>
          <w:tcPr>
            <w:tcW w:w="759" w:type="dxa"/>
            <w:tcBorders>
              <w:top w:val="nil"/>
              <w:left w:val="nil"/>
              <w:bottom w:val="nil"/>
              <w:right w:val="nil"/>
            </w:tcBorders>
            <w:shd w:val="clear" w:color="auto" w:fill="auto"/>
          </w:tcPr>
          <w:p w14:paraId="7F8516C8"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w:t>
            </w:r>
          </w:p>
        </w:tc>
        <w:tc>
          <w:tcPr>
            <w:tcW w:w="1203" w:type="dxa"/>
            <w:tcBorders>
              <w:top w:val="nil"/>
              <w:left w:val="nil"/>
              <w:bottom w:val="nil"/>
              <w:right w:val="nil"/>
            </w:tcBorders>
            <w:shd w:val="clear" w:color="auto" w:fill="auto"/>
          </w:tcPr>
          <w:p w14:paraId="2FC7F4C3"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806" w:type="dxa"/>
            <w:tcBorders>
              <w:top w:val="nil"/>
              <w:left w:val="nil"/>
              <w:bottom w:val="nil"/>
              <w:right w:val="nil"/>
            </w:tcBorders>
            <w:shd w:val="clear" w:color="auto" w:fill="auto"/>
          </w:tcPr>
          <w:p w14:paraId="2505AB4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29</w:t>
            </w:r>
          </w:p>
        </w:tc>
        <w:tc>
          <w:tcPr>
            <w:tcW w:w="1134" w:type="dxa"/>
            <w:tcBorders>
              <w:top w:val="nil"/>
              <w:left w:val="nil"/>
              <w:bottom w:val="nil"/>
              <w:right w:val="nil"/>
            </w:tcBorders>
            <w:shd w:val="clear" w:color="auto" w:fill="auto"/>
          </w:tcPr>
          <w:p w14:paraId="6589168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1201" w:type="dxa"/>
            <w:tcBorders>
              <w:top w:val="nil"/>
              <w:left w:val="nil"/>
              <w:bottom w:val="nil"/>
              <w:right w:val="nil"/>
            </w:tcBorders>
            <w:shd w:val="clear" w:color="auto" w:fill="auto"/>
          </w:tcPr>
          <w:p w14:paraId="5732921C"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983" w:type="dxa"/>
            <w:tcBorders>
              <w:top w:val="nil"/>
              <w:left w:val="nil"/>
              <w:bottom w:val="nil"/>
              <w:right w:val="nil"/>
            </w:tcBorders>
            <w:shd w:val="clear" w:color="auto" w:fill="auto"/>
          </w:tcPr>
          <w:p w14:paraId="4A1C1E2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684" w:type="dxa"/>
            <w:tcBorders>
              <w:top w:val="nil"/>
              <w:left w:val="nil"/>
              <w:bottom w:val="nil"/>
              <w:right w:val="nil"/>
            </w:tcBorders>
            <w:shd w:val="clear" w:color="auto" w:fill="auto"/>
          </w:tcPr>
          <w:p w14:paraId="33BE94A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Running</w:t>
            </w:r>
          </w:p>
        </w:tc>
        <w:tc>
          <w:tcPr>
            <w:tcW w:w="1753" w:type="dxa"/>
            <w:tcBorders>
              <w:top w:val="nil"/>
              <w:left w:val="nil"/>
              <w:bottom w:val="nil"/>
              <w:right w:val="nil"/>
            </w:tcBorders>
            <w:shd w:val="clear" w:color="auto" w:fill="auto"/>
          </w:tcPr>
          <w:p w14:paraId="315A225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774" w:type="dxa"/>
            <w:tcBorders>
              <w:top w:val="nil"/>
              <w:left w:val="nil"/>
              <w:bottom w:val="nil"/>
              <w:right w:val="nil"/>
            </w:tcBorders>
            <w:shd w:val="clear" w:color="auto" w:fill="auto"/>
          </w:tcPr>
          <w:p w14:paraId="69E327C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663" w:type="dxa"/>
            <w:tcBorders>
              <w:top w:val="nil"/>
              <w:left w:val="nil"/>
              <w:bottom w:val="nil"/>
              <w:right w:val="nil"/>
            </w:tcBorders>
            <w:shd w:val="clear" w:color="auto" w:fill="auto"/>
          </w:tcPr>
          <w:p w14:paraId="4A792F5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r>
      <w:tr w:rsidR="00E81CD4" w:rsidRPr="004815A7" w14:paraId="6CEA0ABD" w14:textId="77777777" w:rsidTr="0058752D">
        <w:trPr>
          <w:trHeight w:val="312"/>
        </w:trPr>
        <w:tc>
          <w:tcPr>
            <w:tcW w:w="759" w:type="dxa"/>
            <w:tcBorders>
              <w:top w:val="nil"/>
              <w:left w:val="nil"/>
              <w:right w:val="nil"/>
            </w:tcBorders>
            <w:shd w:val="clear" w:color="auto" w:fill="auto"/>
          </w:tcPr>
          <w:p w14:paraId="75D86F5F"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4</w:t>
            </w:r>
          </w:p>
        </w:tc>
        <w:tc>
          <w:tcPr>
            <w:tcW w:w="1203" w:type="dxa"/>
            <w:tcBorders>
              <w:top w:val="nil"/>
              <w:left w:val="nil"/>
              <w:right w:val="nil"/>
            </w:tcBorders>
            <w:shd w:val="clear" w:color="auto" w:fill="auto"/>
          </w:tcPr>
          <w:p w14:paraId="0B35894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Male</w:t>
            </w:r>
          </w:p>
        </w:tc>
        <w:tc>
          <w:tcPr>
            <w:tcW w:w="806" w:type="dxa"/>
            <w:tcBorders>
              <w:top w:val="nil"/>
              <w:left w:val="nil"/>
              <w:right w:val="nil"/>
            </w:tcBorders>
            <w:shd w:val="clear" w:color="auto" w:fill="auto"/>
          </w:tcPr>
          <w:p w14:paraId="1FDFFC5A"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35</w:t>
            </w:r>
          </w:p>
        </w:tc>
        <w:tc>
          <w:tcPr>
            <w:tcW w:w="1134" w:type="dxa"/>
            <w:tcBorders>
              <w:top w:val="nil"/>
              <w:left w:val="nil"/>
              <w:right w:val="nil"/>
            </w:tcBorders>
            <w:shd w:val="clear" w:color="auto" w:fill="auto"/>
          </w:tcPr>
          <w:p w14:paraId="6EE0CBD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1201" w:type="dxa"/>
            <w:tcBorders>
              <w:top w:val="nil"/>
              <w:left w:val="nil"/>
              <w:right w:val="nil"/>
            </w:tcBorders>
            <w:shd w:val="clear" w:color="auto" w:fill="auto"/>
          </w:tcPr>
          <w:p w14:paraId="40F87AA1"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983" w:type="dxa"/>
            <w:tcBorders>
              <w:top w:val="nil"/>
              <w:left w:val="nil"/>
              <w:right w:val="nil"/>
            </w:tcBorders>
            <w:shd w:val="clear" w:color="auto" w:fill="auto"/>
          </w:tcPr>
          <w:p w14:paraId="17853AA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684" w:type="dxa"/>
            <w:tcBorders>
              <w:top w:val="nil"/>
              <w:left w:val="nil"/>
              <w:right w:val="nil"/>
            </w:tcBorders>
            <w:shd w:val="clear" w:color="auto" w:fill="auto"/>
          </w:tcPr>
          <w:p w14:paraId="6D27A2B5"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753" w:type="dxa"/>
            <w:tcBorders>
              <w:top w:val="nil"/>
              <w:left w:val="nil"/>
              <w:right w:val="nil"/>
            </w:tcBorders>
            <w:shd w:val="clear" w:color="auto" w:fill="auto"/>
          </w:tcPr>
          <w:p w14:paraId="2499E0A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Soccer</w:t>
            </w:r>
          </w:p>
        </w:tc>
        <w:tc>
          <w:tcPr>
            <w:tcW w:w="1774" w:type="dxa"/>
            <w:tcBorders>
              <w:top w:val="nil"/>
              <w:left w:val="nil"/>
              <w:right w:val="nil"/>
            </w:tcBorders>
            <w:shd w:val="clear" w:color="auto" w:fill="auto"/>
          </w:tcPr>
          <w:p w14:paraId="3E4B6977"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663" w:type="dxa"/>
            <w:tcBorders>
              <w:top w:val="nil"/>
              <w:left w:val="nil"/>
              <w:right w:val="nil"/>
            </w:tcBorders>
            <w:shd w:val="clear" w:color="auto" w:fill="auto"/>
          </w:tcPr>
          <w:p w14:paraId="6E19C01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r>
      <w:tr w:rsidR="00E81CD4" w:rsidRPr="004815A7" w14:paraId="4290E3ED" w14:textId="77777777" w:rsidTr="0058752D">
        <w:trPr>
          <w:trHeight w:val="312"/>
        </w:trPr>
        <w:tc>
          <w:tcPr>
            <w:tcW w:w="759" w:type="dxa"/>
            <w:tcBorders>
              <w:top w:val="nil"/>
              <w:left w:val="nil"/>
              <w:bottom w:val="single" w:sz="4" w:space="0" w:color="000000"/>
              <w:right w:val="nil"/>
            </w:tcBorders>
            <w:shd w:val="clear" w:color="auto" w:fill="auto"/>
          </w:tcPr>
          <w:p w14:paraId="69AAE84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5</w:t>
            </w:r>
          </w:p>
        </w:tc>
        <w:tc>
          <w:tcPr>
            <w:tcW w:w="1203" w:type="dxa"/>
            <w:tcBorders>
              <w:top w:val="nil"/>
              <w:left w:val="nil"/>
              <w:bottom w:val="single" w:sz="4" w:space="0" w:color="000000"/>
              <w:right w:val="nil"/>
            </w:tcBorders>
            <w:shd w:val="clear" w:color="auto" w:fill="auto"/>
          </w:tcPr>
          <w:p w14:paraId="5C9DA9C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color w:val="000000"/>
              </w:rPr>
              <w:t>Female</w:t>
            </w:r>
          </w:p>
        </w:tc>
        <w:tc>
          <w:tcPr>
            <w:tcW w:w="806" w:type="dxa"/>
            <w:tcBorders>
              <w:top w:val="nil"/>
              <w:left w:val="nil"/>
              <w:bottom w:val="single" w:sz="4" w:space="0" w:color="000000"/>
              <w:right w:val="nil"/>
            </w:tcBorders>
            <w:shd w:val="clear" w:color="auto" w:fill="auto"/>
          </w:tcPr>
          <w:p w14:paraId="278659A2"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28</w:t>
            </w:r>
          </w:p>
        </w:tc>
        <w:tc>
          <w:tcPr>
            <w:tcW w:w="1134" w:type="dxa"/>
            <w:tcBorders>
              <w:top w:val="nil"/>
              <w:left w:val="nil"/>
              <w:bottom w:val="single" w:sz="4" w:space="0" w:color="000000"/>
              <w:right w:val="nil"/>
            </w:tcBorders>
            <w:shd w:val="clear" w:color="auto" w:fill="auto"/>
          </w:tcPr>
          <w:p w14:paraId="682973BE"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Lower level</w:t>
            </w:r>
          </w:p>
        </w:tc>
        <w:tc>
          <w:tcPr>
            <w:tcW w:w="1201" w:type="dxa"/>
            <w:tcBorders>
              <w:top w:val="nil"/>
              <w:left w:val="nil"/>
              <w:bottom w:val="single" w:sz="4" w:space="0" w:color="000000"/>
              <w:right w:val="nil"/>
            </w:tcBorders>
            <w:shd w:val="clear" w:color="auto" w:fill="auto"/>
          </w:tcPr>
          <w:p w14:paraId="194A1C56"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Same level</w:t>
            </w:r>
          </w:p>
        </w:tc>
        <w:tc>
          <w:tcPr>
            <w:tcW w:w="983" w:type="dxa"/>
            <w:tcBorders>
              <w:top w:val="nil"/>
              <w:left w:val="nil"/>
              <w:bottom w:val="single" w:sz="4" w:space="0" w:color="000000"/>
              <w:right w:val="nil"/>
            </w:tcBorders>
            <w:shd w:val="clear" w:color="auto" w:fill="auto"/>
          </w:tcPr>
          <w:p w14:paraId="4B2DE0B0"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Martial arts</w:t>
            </w:r>
          </w:p>
        </w:tc>
        <w:tc>
          <w:tcPr>
            <w:tcW w:w="1684" w:type="dxa"/>
            <w:tcBorders>
              <w:top w:val="nil"/>
              <w:left w:val="nil"/>
              <w:bottom w:val="single" w:sz="4" w:space="0" w:color="000000"/>
              <w:right w:val="nil"/>
            </w:tcBorders>
            <w:shd w:val="clear" w:color="auto" w:fill="auto"/>
          </w:tcPr>
          <w:p w14:paraId="3A11AAC9"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Tennis</w:t>
            </w:r>
          </w:p>
        </w:tc>
        <w:tc>
          <w:tcPr>
            <w:tcW w:w="1753" w:type="dxa"/>
            <w:tcBorders>
              <w:top w:val="nil"/>
              <w:left w:val="nil"/>
              <w:bottom w:val="single" w:sz="4" w:space="0" w:color="000000"/>
              <w:right w:val="nil"/>
            </w:tcBorders>
            <w:shd w:val="clear" w:color="auto" w:fill="auto"/>
          </w:tcPr>
          <w:p w14:paraId="52D1BB9B"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Tennis</w:t>
            </w:r>
          </w:p>
        </w:tc>
        <w:tc>
          <w:tcPr>
            <w:tcW w:w="1774" w:type="dxa"/>
            <w:tcBorders>
              <w:top w:val="nil"/>
              <w:left w:val="nil"/>
              <w:bottom w:val="single" w:sz="4" w:space="0" w:color="000000"/>
              <w:right w:val="nil"/>
            </w:tcBorders>
            <w:shd w:val="clear" w:color="auto" w:fill="auto"/>
          </w:tcPr>
          <w:p w14:paraId="53171A4D"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c>
          <w:tcPr>
            <w:tcW w:w="1663" w:type="dxa"/>
            <w:tcBorders>
              <w:top w:val="nil"/>
              <w:left w:val="nil"/>
              <w:bottom w:val="single" w:sz="4" w:space="0" w:color="000000"/>
              <w:right w:val="nil"/>
            </w:tcBorders>
            <w:shd w:val="clear" w:color="auto" w:fill="auto"/>
          </w:tcPr>
          <w:p w14:paraId="3858D284" w14:textId="77777777" w:rsidR="00E81CD4" w:rsidRPr="004815A7" w:rsidRDefault="00017BB9">
            <w:pPr>
              <w:widowControl w:val="0"/>
              <w:spacing w:line="360" w:lineRule="auto"/>
              <w:jc w:val="both"/>
              <w:rPr>
                <w:rFonts w:ascii="Book Antiqua" w:eastAsia="Book Antiqua" w:hAnsi="Book Antiqua" w:cs="Book Antiqua"/>
              </w:rPr>
            </w:pPr>
            <w:r w:rsidRPr="004815A7">
              <w:rPr>
                <w:rFonts w:ascii="Book Antiqua" w:eastAsia="Book Antiqua" w:hAnsi="Book Antiqua" w:cs="Book Antiqua"/>
              </w:rPr>
              <w:t>2</w:t>
            </w:r>
          </w:p>
        </w:tc>
      </w:tr>
    </w:tbl>
    <w:p w14:paraId="4B84C9FF" w14:textId="77777777" w:rsidR="00E81CD4" w:rsidRPr="004815A7" w:rsidRDefault="00017BB9">
      <w:pPr>
        <w:widowControl w:val="0"/>
        <w:spacing w:line="360" w:lineRule="auto"/>
        <w:ind w:left="2160" w:hanging="2160"/>
        <w:jc w:val="both"/>
        <w:rPr>
          <w:rFonts w:ascii="Book Antiqua" w:eastAsia="Book Antiqua" w:hAnsi="Book Antiqua" w:cs="Book Antiqua"/>
          <w:color w:val="000000"/>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w:t>
      </w:r>
    </w:p>
    <w:p w14:paraId="40461FBE" w14:textId="77777777" w:rsidR="00E81CD4" w:rsidRPr="004815A7" w:rsidRDefault="00E81CD4">
      <w:pPr>
        <w:widowControl w:val="0"/>
        <w:spacing w:line="360" w:lineRule="auto"/>
        <w:ind w:left="2160" w:hanging="2160"/>
        <w:jc w:val="both"/>
        <w:rPr>
          <w:rFonts w:ascii="Book Antiqua" w:eastAsia="Book Antiqua" w:hAnsi="Book Antiqua" w:cs="Book Antiqua"/>
          <w:b/>
        </w:rPr>
      </w:pPr>
    </w:p>
    <w:p w14:paraId="79C7EB82" w14:textId="77777777" w:rsidR="009A7E7B" w:rsidRPr="004815A7" w:rsidRDefault="009A7E7B">
      <w:pPr>
        <w:widowControl w:val="0"/>
        <w:spacing w:line="360" w:lineRule="auto"/>
        <w:jc w:val="both"/>
        <w:rPr>
          <w:rFonts w:ascii="Book Antiqua" w:eastAsia="Book Antiqua" w:hAnsi="Book Antiqua" w:cs="Book Antiqua"/>
          <w:b/>
        </w:rPr>
        <w:sectPr w:rsidR="009A7E7B" w:rsidRPr="004815A7" w:rsidSect="00E81CD4">
          <w:pgSz w:w="15840" w:h="12240" w:orient="landscape"/>
          <w:pgMar w:top="1440" w:right="1440" w:bottom="1440" w:left="1440" w:header="720" w:footer="720" w:gutter="0"/>
          <w:cols w:space="720"/>
        </w:sectPr>
      </w:pPr>
    </w:p>
    <w:p w14:paraId="5D3C8946"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rPr>
        <w:lastRenderedPageBreak/>
        <w:t xml:space="preserve">Table 9 Motivation </w:t>
      </w:r>
      <w:r w:rsidRPr="004815A7">
        <w:rPr>
          <w:rFonts w:ascii="Book Antiqua" w:eastAsia="Book Antiqua" w:hAnsi="Book Antiqua" w:cs="Book Antiqua"/>
          <w:b/>
          <w:color w:val="000000"/>
        </w:rPr>
        <w:t>was classified as very important, important, moderately important, minimally important or not important and expectation was classified as return to the same sport level, return to a lower level or not returning to the same sport</w:t>
      </w:r>
    </w:p>
    <w:tbl>
      <w:tblPr>
        <w:tblStyle w:val="af6"/>
        <w:tblW w:w="12960" w:type="dxa"/>
        <w:tblInd w:w="0" w:type="dxa"/>
        <w:tblLayout w:type="fixed"/>
        <w:tblLook w:val="0400" w:firstRow="0" w:lastRow="0" w:firstColumn="0" w:lastColumn="0" w:noHBand="0" w:noVBand="1"/>
      </w:tblPr>
      <w:tblGrid>
        <w:gridCol w:w="1403"/>
        <w:gridCol w:w="1402"/>
        <w:gridCol w:w="1402"/>
        <w:gridCol w:w="2460"/>
        <w:gridCol w:w="3079"/>
        <w:gridCol w:w="3214"/>
      </w:tblGrid>
      <w:tr w:rsidR="00E81CD4" w:rsidRPr="004815A7" w14:paraId="36007115" w14:textId="77777777" w:rsidTr="0058752D">
        <w:trPr>
          <w:trHeight w:val="312"/>
        </w:trPr>
        <w:tc>
          <w:tcPr>
            <w:tcW w:w="1403" w:type="dxa"/>
            <w:vMerge w:val="restart"/>
            <w:tcBorders>
              <w:top w:val="single" w:sz="4" w:space="0" w:color="000000"/>
              <w:left w:val="nil"/>
              <w:bottom w:val="single" w:sz="4" w:space="0" w:color="auto"/>
              <w:right w:val="nil"/>
            </w:tcBorders>
            <w:shd w:val="clear" w:color="auto" w:fill="auto"/>
          </w:tcPr>
          <w:p w14:paraId="766B26AE"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rPr>
              <w:t>Case</w:t>
            </w:r>
          </w:p>
        </w:tc>
        <w:tc>
          <w:tcPr>
            <w:tcW w:w="1402" w:type="dxa"/>
            <w:vMerge w:val="restart"/>
            <w:tcBorders>
              <w:top w:val="single" w:sz="4" w:space="0" w:color="000000"/>
              <w:left w:val="nil"/>
              <w:bottom w:val="single" w:sz="4" w:space="0" w:color="auto"/>
              <w:right w:val="nil"/>
            </w:tcBorders>
            <w:shd w:val="clear" w:color="auto" w:fill="auto"/>
          </w:tcPr>
          <w:p w14:paraId="07B7E2C4"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rPr>
              <w:t>Sex</w:t>
            </w:r>
          </w:p>
        </w:tc>
        <w:tc>
          <w:tcPr>
            <w:tcW w:w="1402" w:type="dxa"/>
            <w:vMerge w:val="restart"/>
            <w:tcBorders>
              <w:top w:val="single" w:sz="4" w:space="0" w:color="000000"/>
              <w:left w:val="nil"/>
              <w:bottom w:val="single" w:sz="4" w:space="0" w:color="auto"/>
              <w:right w:val="nil"/>
            </w:tcBorders>
            <w:shd w:val="clear" w:color="auto" w:fill="auto"/>
          </w:tcPr>
          <w:p w14:paraId="34832EEE" w14:textId="733A8F0A" w:rsidR="00E81CD4" w:rsidRPr="004815A7" w:rsidRDefault="00D05845">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rPr>
              <w:t>Year</w:t>
            </w:r>
          </w:p>
        </w:tc>
        <w:tc>
          <w:tcPr>
            <w:tcW w:w="2460" w:type="dxa"/>
            <w:vMerge w:val="restart"/>
            <w:tcBorders>
              <w:top w:val="single" w:sz="4" w:space="0" w:color="000000"/>
              <w:left w:val="nil"/>
              <w:bottom w:val="single" w:sz="4" w:space="0" w:color="auto"/>
              <w:right w:val="nil"/>
            </w:tcBorders>
            <w:shd w:val="clear" w:color="auto" w:fill="auto"/>
          </w:tcPr>
          <w:p w14:paraId="27AC1D01"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Motivation</w:t>
            </w:r>
          </w:p>
        </w:tc>
        <w:tc>
          <w:tcPr>
            <w:tcW w:w="6293" w:type="dxa"/>
            <w:gridSpan w:val="2"/>
            <w:tcBorders>
              <w:top w:val="single" w:sz="4" w:space="0" w:color="000000"/>
              <w:left w:val="nil"/>
              <w:bottom w:val="single" w:sz="4" w:space="0" w:color="auto"/>
              <w:right w:val="nil"/>
            </w:tcBorders>
            <w:shd w:val="clear" w:color="auto" w:fill="auto"/>
          </w:tcPr>
          <w:p w14:paraId="10E18037"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Expectation</w:t>
            </w:r>
          </w:p>
        </w:tc>
      </w:tr>
      <w:tr w:rsidR="00E81CD4" w:rsidRPr="004815A7" w14:paraId="6B2E3663" w14:textId="77777777" w:rsidTr="0058752D">
        <w:trPr>
          <w:trHeight w:val="312"/>
        </w:trPr>
        <w:tc>
          <w:tcPr>
            <w:tcW w:w="1403" w:type="dxa"/>
            <w:vMerge/>
            <w:tcBorders>
              <w:top w:val="single" w:sz="4" w:space="0" w:color="auto"/>
              <w:left w:val="nil"/>
              <w:bottom w:val="single" w:sz="4" w:space="0" w:color="000000"/>
              <w:right w:val="nil"/>
            </w:tcBorders>
            <w:shd w:val="clear" w:color="auto" w:fill="auto"/>
          </w:tcPr>
          <w:p w14:paraId="49FF07D2"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color w:val="000000"/>
              </w:rPr>
            </w:pPr>
          </w:p>
        </w:tc>
        <w:tc>
          <w:tcPr>
            <w:tcW w:w="1402" w:type="dxa"/>
            <w:vMerge/>
            <w:tcBorders>
              <w:top w:val="single" w:sz="4" w:space="0" w:color="auto"/>
              <w:left w:val="nil"/>
              <w:bottom w:val="single" w:sz="4" w:space="0" w:color="000000"/>
              <w:right w:val="nil"/>
            </w:tcBorders>
            <w:shd w:val="clear" w:color="auto" w:fill="auto"/>
          </w:tcPr>
          <w:p w14:paraId="57DBF148"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color w:val="000000"/>
              </w:rPr>
            </w:pPr>
          </w:p>
        </w:tc>
        <w:tc>
          <w:tcPr>
            <w:tcW w:w="1402" w:type="dxa"/>
            <w:vMerge/>
            <w:tcBorders>
              <w:top w:val="single" w:sz="4" w:space="0" w:color="auto"/>
              <w:left w:val="nil"/>
              <w:bottom w:val="single" w:sz="4" w:space="0" w:color="000000"/>
              <w:right w:val="nil"/>
            </w:tcBorders>
            <w:shd w:val="clear" w:color="auto" w:fill="auto"/>
          </w:tcPr>
          <w:p w14:paraId="2BC449DF"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color w:val="000000"/>
              </w:rPr>
            </w:pPr>
          </w:p>
        </w:tc>
        <w:tc>
          <w:tcPr>
            <w:tcW w:w="2460" w:type="dxa"/>
            <w:vMerge/>
            <w:tcBorders>
              <w:top w:val="single" w:sz="4" w:space="0" w:color="auto"/>
              <w:left w:val="nil"/>
              <w:bottom w:val="single" w:sz="4" w:space="0" w:color="000000"/>
              <w:right w:val="nil"/>
            </w:tcBorders>
            <w:shd w:val="clear" w:color="auto" w:fill="auto"/>
          </w:tcPr>
          <w:p w14:paraId="2452CD60" w14:textId="77777777" w:rsidR="00E81CD4" w:rsidRPr="004815A7" w:rsidRDefault="00E81CD4">
            <w:pPr>
              <w:widowControl w:val="0"/>
              <w:pBdr>
                <w:top w:val="nil"/>
                <w:left w:val="nil"/>
                <w:bottom w:val="nil"/>
                <w:right w:val="nil"/>
                <w:between w:val="nil"/>
              </w:pBdr>
              <w:spacing w:line="276" w:lineRule="auto"/>
              <w:rPr>
                <w:rFonts w:ascii="Book Antiqua" w:eastAsia="Book Antiqua" w:hAnsi="Book Antiqua" w:cs="Book Antiqua"/>
                <w:b/>
                <w:color w:val="000000"/>
              </w:rPr>
            </w:pPr>
          </w:p>
        </w:tc>
        <w:tc>
          <w:tcPr>
            <w:tcW w:w="3079" w:type="dxa"/>
            <w:tcBorders>
              <w:top w:val="single" w:sz="4" w:space="0" w:color="auto"/>
              <w:left w:val="nil"/>
              <w:bottom w:val="single" w:sz="4" w:space="0" w:color="000000"/>
              <w:right w:val="nil"/>
            </w:tcBorders>
            <w:shd w:val="clear" w:color="auto" w:fill="auto"/>
          </w:tcPr>
          <w:p w14:paraId="179D9BCB"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After primary ACLR</w:t>
            </w:r>
          </w:p>
        </w:tc>
        <w:tc>
          <w:tcPr>
            <w:tcW w:w="3214" w:type="dxa"/>
            <w:tcBorders>
              <w:top w:val="single" w:sz="4" w:space="0" w:color="auto"/>
              <w:left w:val="nil"/>
              <w:bottom w:val="single" w:sz="4" w:space="0" w:color="000000"/>
              <w:right w:val="nil"/>
            </w:tcBorders>
            <w:shd w:val="clear" w:color="auto" w:fill="auto"/>
          </w:tcPr>
          <w:p w14:paraId="146E6BE7" w14:textId="77777777" w:rsidR="00E81CD4" w:rsidRPr="004815A7" w:rsidRDefault="00017BB9">
            <w:pPr>
              <w:widowControl w:val="0"/>
              <w:spacing w:line="360" w:lineRule="auto"/>
              <w:jc w:val="both"/>
              <w:rPr>
                <w:rFonts w:ascii="Book Antiqua" w:eastAsia="Book Antiqua" w:hAnsi="Book Antiqua" w:cs="Book Antiqua"/>
                <w:b/>
                <w:color w:val="000000"/>
              </w:rPr>
            </w:pPr>
            <w:r w:rsidRPr="004815A7">
              <w:rPr>
                <w:rFonts w:ascii="Book Antiqua" w:eastAsia="Book Antiqua" w:hAnsi="Book Antiqua" w:cs="Book Antiqua"/>
                <w:b/>
                <w:color w:val="000000"/>
              </w:rPr>
              <w:t>After revision ACLR</w:t>
            </w:r>
          </w:p>
        </w:tc>
      </w:tr>
      <w:tr w:rsidR="00E81CD4" w:rsidRPr="004815A7" w14:paraId="4ADBE05A" w14:textId="77777777" w:rsidTr="0058752D">
        <w:trPr>
          <w:trHeight w:val="312"/>
        </w:trPr>
        <w:tc>
          <w:tcPr>
            <w:tcW w:w="1403" w:type="dxa"/>
            <w:tcBorders>
              <w:top w:val="single" w:sz="4" w:space="0" w:color="000000"/>
              <w:left w:val="nil"/>
              <w:bottom w:val="nil"/>
              <w:right w:val="nil"/>
            </w:tcBorders>
            <w:shd w:val="clear" w:color="auto" w:fill="auto"/>
          </w:tcPr>
          <w:p w14:paraId="66E95A0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1</w:t>
            </w:r>
          </w:p>
        </w:tc>
        <w:tc>
          <w:tcPr>
            <w:tcW w:w="1402" w:type="dxa"/>
            <w:tcBorders>
              <w:top w:val="single" w:sz="4" w:space="0" w:color="000000"/>
              <w:left w:val="nil"/>
              <w:bottom w:val="nil"/>
              <w:right w:val="nil"/>
            </w:tcBorders>
            <w:shd w:val="clear" w:color="auto" w:fill="auto"/>
          </w:tcPr>
          <w:p w14:paraId="212F349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Male</w:t>
            </w:r>
          </w:p>
        </w:tc>
        <w:tc>
          <w:tcPr>
            <w:tcW w:w="1402" w:type="dxa"/>
            <w:tcBorders>
              <w:top w:val="single" w:sz="4" w:space="0" w:color="000000"/>
              <w:left w:val="nil"/>
              <w:bottom w:val="nil"/>
              <w:right w:val="nil"/>
            </w:tcBorders>
            <w:shd w:val="clear" w:color="auto" w:fill="auto"/>
          </w:tcPr>
          <w:p w14:paraId="2B00E589"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30</w:t>
            </w:r>
          </w:p>
        </w:tc>
        <w:tc>
          <w:tcPr>
            <w:tcW w:w="2460" w:type="dxa"/>
            <w:tcBorders>
              <w:top w:val="single" w:sz="4" w:space="0" w:color="000000"/>
              <w:left w:val="nil"/>
              <w:bottom w:val="nil"/>
              <w:right w:val="nil"/>
            </w:tcBorders>
            <w:shd w:val="clear" w:color="auto" w:fill="auto"/>
          </w:tcPr>
          <w:p w14:paraId="5C72957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Important</w:t>
            </w:r>
          </w:p>
        </w:tc>
        <w:tc>
          <w:tcPr>
            <w:tcW w:w="3079" w:type="dxa"/>
            <w:tcBorders>
              <w:top w:val="single" w:sz="4" w:space="0" w:color="000000"/>
              <w:left w:val="nil"/>
              <w:bottom w:val="nil"/>
              <w:right w:val="nil"/>
            </w:tcBorders>
            <w:shd w:val="clear" w:color="auto" w:fill="auto"/>
          </w:tcPr>
          <w:p w14:paraId="32DC776E"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c>
          <w:tcPr>
            <w:tcW w:w="3214" w:type="dxa"/>
            <w:tcBorders>
              <w:top w:val="single" w:sz="4" w:space="0" w:color="000000"/>
              <w:left w:val="nil"/>
              <w:bottom w:val="nil"/>
              <w:right w:val="nil"/>
            </w:tcBorders>
            <w:shd w:val="clear" w:color="auto" w:fill="auto"/>
          </w:tcPr>
          <w:p w14:paraId="4EDE8D3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Lower level</w:t>
            </w:r>
          </w:p>
        </w:tc>
      </w:tr>
      <w:tr w:rsidR="00E81CD4" w:rsidRPr="004815A7" w14:paraId="6B0AB70D" w14:textId="77777777">
        <w:trPr>
          <w:trHeight w:val="312"/>
        </w:trPr>
        <w:tc>
          <w:tcPr>
            <w:tcW w:w="1403" w:type="dxa"/>
            <w:tcBorders>
              <w:top w:val="nil"/>
              <w:left w:val="nil"/>
              <w:bottom w:val="nil"/>
              <w:right w:val="nil"/>
            </w:tcBorders>
            <w:shd w:val="clear" w:color="auto" w:fill="auto"/>
          </w:tcPr>
          <w:p w14:paraId="703ABC1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2</w:t>
            </w:r>
          </w:p>
        </w:tc>
        <w:tc>
          <w:tcPr>
            <w:tcW w:w="1402" w:type="dxa"/>
            <w:tcBorders>
              <w:top w:val="nil"/>
              <w:left w:val="nil"/>
              <w:bottom w:val="nil"/>
              <w:right w:val="nil"/>
            </w:tcBorders>
            <w:shd w:val="clear" w:color="auto" w:fill="auto"/>
          </w:tcPr>
          <w:p w14:paraId="184E2DE0"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Male</w:t>
            </w:r>
          </w:p>
        </w:tc>
        <w:tc>
          <w:tcPr>
            <w:tcW w:w="1402" w:type="dxa"/>
            <w:tcBorders>
              <w:top w:val="nil"/>
              <w:left w:val="nil"/>
              <w:bottom w:val="nil"/>
              <w:right w:val="nil"/>
            </w:tcBorders>
            <w:shd w:val="clear" w:color="auto" w:fill="auto"/>
          </w:tcPr>
          <w:p w14:paraId="0A429F5A"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42</w:t>
            </w:r>
          </w:p>
        </w:tc>
        <w:tc>
          <w:tcPr>
            <w:tcW w:w="2460" w:type="dxa"/>
            <w:tcBorders>
              <w:top w:val="nil"/>
              <w:left w:val="nil"/>
              <w:bottom w:val="nil"/>
              <w:right w:val="nil"/>
            </w:tcBorders>
            <w:shd w:val="clear" w:color="auto" w:fill="auto"/>
          </w:tcPr>
          <w:p w14:paraId="38E80348"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Very important</w:t>
            </w:r>
          </w:p>
        </w:tc>
        <w:tc>
          <w:tcPr>
            <w:tcW w:w="3079" w:type="dxa"/>
            <w:tcBorders>
              <w:top w:val="nil"/>
              <w:left w:val="nil"/>
              <w:bottom w:val="nil"/>
              <w:right w:val="nil"/>
            </w:tcBorders>
            <w:shd w:val="clear" w:color="auto" w:fill="auto"/>
          </w:tcPr>
          <w:p w14:paraId="37D2B4DA"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c>
          <w:tcPr>
            <w:tcW w:w="3214" w:type="dxa"/>
            <w:tcBorders>
              <w:top w:val="nil"/>
              <w:left w:val="nil"/>
              <w:bottom w:val="nil"/>
              <w:right w:val="nil"/>
            </w:tcBorders>
            <w:shd w:val="clear" w:color="auto" w:fill="auto"/>
          </w:tcPr>
          <w:p w14:paraId="2970E4EA"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r>
      <w:tr w:rsidR="00E81CD4" w:rsidRPr="004815A7" w14:paraId="20EB7BE9" w14:textId="77777777">
        <w:trPr>
          <w:trHeight w:val="312"/>
        </w:trPr>
        <w:tc>
          <w:tcPr>
            <w:tcW w:w="1403" w:type="dxa"/>
            <w:tcBorders>
              <w:top w:val="nil"/>
              <w:left w:val="nil"/>
              <w:bottom w:val="nil"/>
              <w:right w:val="nil"/>
            </w:tcBorders>
            <w:shd w:val="clear" w:color="auto" w:fill="auto"/>
          </w:tcPr>
          <w:p w14:paraId="151D69F5"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3</w:t>
            </w:r>
          </w:p>
        </w:tc>
        <w:tc>
          <w:tcPr>
            <w:tcW w:w="1402" w:type="dxa"/>
            <w:tcBorders>
              <w:top w:val="nil"/>
              <w:left w:val="nil"/>
              <w:bottom w:val="nil"/>
              <w:right w:val="nil"/>
            </w:tcBorders>
            <w:shd w:val="clear" w:color="auto" w:fill="auto"/>
          </w:tcPr>
          <w:p w14:paraId="247695C7"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Male</w:t>
            </w:r>
          </w:p>
        </w:tc>
        <w:tc>
          <w:tcPr>
            <w:tcW w:w="1402" w:type="dxa"/>
            <w:tcBorders>
              <w:top w:val="nil"/>
              <w:left w:val="nil"/>
              <w:bottom w:val="nil"/>
              <w:right w:val="nil"/>
            </w:tcBorders>
            <w:shd w:val="clear" w:color="auto" w:fill="auto"/>
          </w:tcPr>
          <w:p w14:paraId="745CA87D"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29</w:t>
            </w:r>
          </w:p>
        </w:tc>
        <w:tc>
          <w:tcPr>
            <w:tcW w:w="2460" w:type="dxa"/>
            <w:tcBorders>
              <w:top w:val="nil"/>
              <w:left w:val="nil"/>
              <w:bottom w:val="nil"/>
              <w:right w:val="nil"/>
            </w:tcBorders>
            <w:shd w:val="clear" w:color="auto" w:fill="auto"/>
          </w:tcPr>
          <w:p w14:paraId="21B8C24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Very important</w:t>
            </w:r>
          </w:p>
        </w:tc>
        <w:tc>
          <w:tcPr>
            <w:tcW w:w="3079" w:type="dxa"/>
            <w:tcBorders>
              <w:top w:val="nil"/>
              <w:left w:val="nil"/>
              <w:bottom w:val="nil"/>
              <w:right w:val="nil"/>
            </w:tcBorders>
            <w:shd w:val="clear" w:color="auto" w:fill="auto"/>
          </w:tcPr>
          <w:p w14:paraId="4801721C"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c>
          <w:tcPr>
            <w:tcW w:w="3214" w:type="dxa"/>
            <w:tcBorders>
              <w:top w:val="nil"/>
              <w:left w:val="nil"/>
              <w:bottom w:val="nil"/>
              <w:right w:val="nil"/>
            </w:tcBorders>
            <w:shd w:val="clear" w:color="auto" w:fill="auto"/>
          </w:tcPr>
          <w:p w14:paraId="7A8379FB"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Lower level</w:t>
            </w:r>
          </w:p>
        </w:tc>
      </w:tr>
      <w:tr w:rsidR="00E81CD4" w:rsidRPr="004815A7" w14:paraId="50A5D7C0" w14:textId="77777777">
        <w:trPr>
          <w:trHeight w:val="312"/>
        </w:trPr>
        <w:tc>
          <w:tcPr>
            <w:tcW w:w="1403" w:type="dxa"/>
            <w:tcBorders>
              <w:top w:val="nil"/>
              <w:left w:val="nil"/>
              <w:right w:val="nil"/>
            </w:tcBorders>
            <w:shd w:val="clear" w:color="auto" w:fill="auto"/>
          </w:tcPr>
          <w:p w14:paraId="04FD5883"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4</w:t>
            </w:r>
          </w:p>
        </w:tc>
        <w:tc>
          <w:tcPr>
            <w:tcW w:w="1402" w:type="dxa"/>
            <w:tcBorders>
              <w:top w:val="nil"/>
              <w:left w:val="nil"/>
              <w:right w:val="nil"/>
            </w:tcBorders>
            <w:shd w:val="clear" w:color="auto" w:fill="auto"/>
          </w:tcPr>
          <w:p w14:paraId="06395C48"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Male</w:t>
            </w:r>
          </w:p>
        </w:tc>
        <w:tc>
          <w:tcPr>
            <w:tcW w:w="1402" w:type="dxa"/>
            <w:tcBorders>
              <w:top w:val="nil"/>
              <w:left w:val="nil"/>
              <w:right w:val="nil"/>
            </w:tcBorders>
            <w:shd w:val="clear" w:color="auto" w:fill="auto"/>
          </w:tcPr>
          <w:p w14:paraId="6195DC98"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35</w:t>
            </w:r>
          </w:p>
        </w:tc>
        <w:tc>
          <w:tcPr>
            <w:tcW w:w="2460" w:type="dxa"/>
            <w:tcBorders>
              <w:top w:val="nil"/>
              <w:left w:val="nil"/>
              <w:right w:val="nil"/>
            </w:tcBorders>
            <w:shd w:val="clear" w:color="auto" w:fill="auto"/>
          </w:tcPr>
          <w:p w14:paraId="4D3C9407"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Very important</w:t>
            </w:r>
          </w:p>
        </w:tc>
        <w:tc>
          <w:tcPr>
            <w:tcW w:w="3079" w:type="dxa"/>
            <w:tcBorders>
              <w:top w:val="nil"/>
              <w:left w:val="nil"/>
              <w:right w:val="nil"/>
            </w:tcBorders>
            <w:shd w:val="clear" w:color="auto" w:fill="auto"/>
          </w:tcPr>
          <w:p w14:paraId="28079E18"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c>
          <w:tcPr>
            <w:tcW w:w="3214" w:type="dxa"/>
            <w:tcBorders>
              <w:top w:val="nil"/>
              <w:left w:val="nil"/>
              <w:right w:val="nil"/>
            </w:tcBorders>
            <w:shd w:val="clear" w:color="auto" w:fill="auto"/>
          </w:tcPr>
          <w:p w14:paraId="4748D87C"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Lower level</w:t>
            </w:r>
          </w:p>
        </w:tc>
      </w:tr>
      <w:tr w:rsidR="00E81CD4" w:rsidRPr="004815A7" w14:paraId="3BEDB890" w14:textId="77777777">
        <w:trPr>
          <w:trHeight w:val="312"/>
        </w:trPr>
        <w:tc>
          <w:tcPr>
            <w:tcW w:w="1403" w:type="dxa"/>
            <w:tcBorders>
              <w:top w:val="nil"/>
              <w:left w:val="nil"/>
              <w:bottom w:val="single" w:sz="4" w:space="0" w:color="000000"/>
              <w:right w:val="nil"/>
            </w:tcBorders>
            <w:shd w:val="clear" w:color="auto" w:fill="auto"/>
          </w:tcPr>
          <w:p w14:paraId="0552BE44"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5</w:t>
            </w:r>
          </w:p>
        </w:tc>
        <w:tc>
          <w:tcPr>
            <w:tcW w:w="1402" w:type="dxa"/>
            <w:tcBorders>
              <w:top w:val="nil"/>
              <w:left w:val="nil"/>
              <w:bottom w:val="single" w:sz="4" w:space="0" w:color="000000"/>
              <w:right w:val="nil"/>
            </w:tcBorders>
            <w:shd w:val="clear" w:color="auto" w:fill="auto"/>
          </w:tcPr>
          <w:p w14:paraId="5259DE31"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Female</w:t>
            </w:r>
          </w:p>
        </w:tc>
        <w:tc>
          <w:tcPr>
            <w:tcW w:w="1402" w:type="dxa"/>
            <w:tcBorders>
              <w:top w:val="nil"/>
              <w:left w:val="nil"/>
              <w:bottom w:val="single" w:sz="4" w:space="0" w:color="000000"/>
              <w:right w:val="nil"/>
            </w:tcBorders>
            <w:shd w:val="clear" w:color="auto" w:fill="auto"/>
          </w:tcPr>
          <w:p w14:paraId="5CADCD13"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28</w:t>
            </w:r>
          </w:p>
        </w:tc>
        <w:tc>
          <w:tcPr>
            <w:tcW w:w="2460" w:type="dxa"/>
            <w:tcBorders>
              <w:top w:val="nil"/>
              <w:left w:val="nil"/>
              <w:bottom w:val="single" w:sz="4" w:space="0" w:color="000000"/>
              <w:right w:val="nil"/>
            </w:tcBorders>
            <w:shd w:val="clear" w:color="auto" w:fill="auto"/>
          </w:tcPr>
          <w:p w14:paraId="12A1327D"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Very important</w:t>
            </w:r>
          </w:p>
        </w:tc>
        <w:tc>
          <w:tcPr>
            <w:tcW w:w="3079" w:type="dxa"/>
            <w:tcBorders>
              <w:top w:val="nil"/>
              <w:left w:val="nil"/>
              <w:bottom w:val="single" w:sz="4" w:space="0" w:color="000000"/>
              <w:right w:val="nil"/>
            </w:tcBorders>
            <w:shd w:val="clear" w:color="auto" w:fill="auto"/>
          </w:tcPr>
          <w:p w14:paraId="4D1A9E0E"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c>
          <w:tcPr>
            <w:tcW w:w="3214" w:type="dxa"/>
            <w:tcBorders>
              <w:top w:val="nil"/>
              <w:left w:val="nil"/>
              <w:bottom w:val="single" w:sz="4" w:space="0" w:color="000000"/>
              <w:right w:val="nil"/>
            </w:tcBorders>
            <w:shd w:val="clear" w:color="auto" w:fill="auto"/>
          </w:tcPr>
          <w:p w14:paraId="112E6537" w14:textId="77777777" w:rsidR="00E81CD4" w:rsidRPr="004815A7" w:rsidRDefault="00017BB9">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color w:val="000000"/>
              </w:rPr>
              <w:t>Same level</w:t>
            </w:r>
          </w:p>
        </w:tc>
      </w:tr>
    </w:tbl>
    <w:p w14:paraId="29CE2E07" w14:textId="77777777" w:rsidR="00E81CD4" w:rsidRPr="004815A7" w:rsidRDefault="00017BB9">
      <w:pPr>
        <w:widowControl w:val="0"/>
        <w:spacing w:line="360" w:lineRule="auto"/>
        <w:ind w:left="2160" w:hanging="2160"/>
        <w:jc w:val="both"/>
        <w:rPr>
          <w:rFonts w:ascii="Book Antiqua" w:eastAsia="Book Antiqua" w:hAnsi="Book Antiqua" w:cs="Book Antiqua"/>
          <w:color w:val="000000"/>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w:t>
      </w:r>
    </w:p>
    <w:p w14:paraId="65C8817B" w14:textId="77777777" w:rsidR="00E81CD4" w:rsidRPr="004815A7" w:rsidRDefault="00E81CD4">
      <w:pPr>
        <w:widowControl w:val="0"/>
        <w:spacing w:line="360" w:lineRule="auto"/>
        <w:jc w:val="both"/>
        <w:rPr>
          <w:rFonts w:ascii="Book Antiqua" w:eastAsia="Book Antiqua" w:hAnsi="Book Antiqua" w:cs="Book Antiqua"/>
          <w:b/>
        </w:rPr>
      </w:pPr>
    </w:p>
    <w:p w14:paraId="05227EC6" w14:textId="77777777" w:rsidR="00895AE0" w:rsidRPr="004815A7" w:rsidRDefault="00895AE0">
      <w:pPr>
        <w:widowControl w:val="0"/>
        <w:spacing w:line="360" w:lineRule="auto"/>
        <w:jc w:val="both"/>
        <w:rPr>
          <w:rFonts w:ascii="Book Antiqua" w:eastAsia="Book Antiqua" w:hAnsi="Book Antiqua" w:cs="Book Antiqua"/>
          <w:b/>
        </w:rPr>
        <w:sectPr w:rsidR="00895AE0" w:rsidRPr="004815A7" w:rsidSect="00E81CD4">
          <w:pgSz w:w="15840" w:h="12240" w:orient="landscape"/>
          <w:pgMar w:top="1440" w:right="1440" w:bottom="1440" w:left="1440" w:header="720" w:footer="720" w:gutter="0"/>
          <w:cols w:space="720"/>
        </w:sectPr>
      </w:pPr>
    </w:p>
    <w:p w14:paraId="581C3BB3" w14:textId="77777777" w:rsidR="00E81CD4" w:rsidRPr="004815A7" w:rsidRDefault="00017BB9">
      <w:pPr>
        <w:widowControl w:val="0"/>
        <w:spacing w:line="360" w:lineRule="auto"/>
        <w:jc w:val="both"/>
        <w:rPr>
          <w:rFonts w:ascii="Book Antiqua" w:eastAsia="Book Antiqua" w:hAnsi="Book Antiqua" w:cs="Book Antiqua"/>
          <w:b/>
        </w:rPr>
      </w:pPr>
      <w:r w:rsidRPr="004815A7">
        <w:rPr>
          <w:rFonts w:ascii="Book Antiqua" w:eastAsia="Book Antiqua" w:hAnsi="Book Antiqua" w:cs="Book Antiqua"/>
          <w:b/>
        </w:rPr>
        <w:lastRenderedPageBreak/>
        <w:t>Table 10 Knee function and sports activity level</w:t>
      </w:r>
    </w:p>
    <w:tbl>
      <w:tblPr>
        <w:tblW w:w="5000" w:type="pct"/>
        <w:tblLook w:val="04A0" w:firstRow="1" w:lastRow="0" w:firstColumn="1" w:lastColumn="0" w:noHBand="0" w:noVBand="1"/>
      </w:tblPr>
      <w:tblGrid>
        <w:gridCol w:w="1092"/>
        <w:gridCol w:w="1487"/>
        <w:gridCol w:w="710"/>
        <w:gridCol w:w="1648"/>
        <w:gridCol w:w="1648"/>
        <w:gridCol w:w="1648"/>
        <w:gridCol w:w="1648"/>
        <w:gridCol w:w="1649"/>
        <w:gridCol w:w="1646"/>
      </w:tblGrid>
      <w:tr w:rsidR="0099569E" w:rsidRPr="0099569E" w14:paraId="4CC28ACF" w14:textId="77777777" w:rsidTr="0058752D">
        <w:trPr>
          <w:trHeight w:val="324"/>
        </w:trPr>
        <w:tc>
          <w:tcPr>
            <w:tcW w:w="415" w:type="pct"/>
            <w:vMerge w:val="restart"/>
            <w:tcBorders>
              <w:top w:val="single" w:sz="4" w:space="0" w:color="auto"/>
              <w:left w:val="nil"/>
              <w:bottom w:val="single" w:sz="4" w:space="0" w:color="auto"/>
              <w:right w:val="nil"/>
            </w:tcBorders>
            <w:shd w:val="clear" w:color="auto" w:fill="auto"/>
            <w:hideMark/>
          </w:tcPr>
          <w:p w14:paraId="20E4726F"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Case</w:t>
            </w:r>
          </w:p>
        </w:tc>
        <w:tc>
          <w:tcPr>
            <w:tcW w:w="565" w:type="pct"/>
            <w:vMerge w:val="restart"/>
            <w:tcBorders>
              <w:top w:val="single" w:sz="4" w:space="0" w:color="auto"/>
              <w:left w:val="nil"/>
              <w:bottom w:val="single" w:sz="4" w:space="0" w:color="auto"/>
              <w:right w:val="nil"/>
            </w:tcBorders>
            <w:shd w:val="clear" w:color="auto" w:fill="auto"/>
            <w:hideMark/>
          </w:tcPr>
          <w:p w14:paraId="7706E09E"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Sex</w:t>
            </w:r>
          </w:p>
        </w:tc>
        <w:tc>
          <w:tcPr>
            <w:tcW w:w="265" w:type="pct"/>
            <w:vMerge w:val="restart"/>
            <w:tcBorders>
              <w:top w:val="single" w:sz="4" w:space="0" w:color="auto"/>
              <w:left w:val="nil"/>
              <w:bottom w:val="single" w:sz="4" w:space="0" w:color="auto"/>
              <w:right w:val="nil"/>
            </w:tcBorders>
            <w:shd w:val="clear" w:color="auto" w:fill="auto"/>
            <w:hideMark/>
          </w:tcPr>
          <w:p w14:paraId="5DE3F480" w14:textId="24BB4A15"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Y</w:t>
            </w:r>
            <w:r w:rsidR="00115FC1">
              <w:rPr>
                <w:rFonts w:ascii="Book Antiqua" w:eastAsia="Book Antiqua" w:hAnsi="Book Antiqua" w:cs="Book Antiqua"/>
                <w:b/>
              </w:rPr>
              <w:t>ea</w:t>
            </w:r>
            <w:r w:rsidRPr="0099569E">
              <w:rPr>
                <w:rFonts w:ascii="Book Antiqua" w:eastAsia="Book Antiqua" w:hAnsi="Book Antiqua" w:cs="Book Antiqua"/>
                <w:b/>
              </w:rPr>
              <w:t>r</w:t>
            </w:r>
          </w:p>
        </w:tc>
        <w:tc>
          <w:tcPr>
            <w:tcW w:w="1252" w:type="pct"/>
            <w:gridSpan w:val="2"/>
            <w:tcBorders>
              <w:top w:val="single" w:sz="4" w:space="0" w:color="auto"/>
              <w:left w:val="nil"/>
              <w:bottom w:val="single" w:sz="4" w:space="0" w:color="auto"/>
              <w:right w:val="nil"/>
            </w:tcBorders>
            <w:shd w:val="clear" w:color="auto" w:fill="auto"/>
            <w:hideMark/>
          </w:tcPr>
          <w:p w14:paraId="0D27A9F2" w14:textId="77777777" w:rsidR="0099569E" w:rsidRPr="0099569E" w:rsidRDefault="0099569E" w:rsidP="0099569E">
            <w:pPr>
              <w:widowControl w:val="0"/>
              <w:spacing w:line="360" w:lineRule="auto"/>
              <w:jc w:val="both"/>
              <w:rPr>
                <w:rFonts w:ascii="Book Antiqua" w:eastAsia="Book Antiqua" w:hAnsi="Book Antiqua" w:cs="Book Antiqua"/>
                <w:b/>
              </w:rPr>
            </w:pPr>
            <w:proofErr w:type="spellStart"/>
            <w:r w:rsidRPr="0099569E">
              <w:rPr>
                <w:rFonts w:ascii="Book Antiqua" w:eastAsia="Book Antiqua" w:hAnsi="Book Antiqua" w:cs="Book Antiqua"/>
                <w:b/>
              </w:rPr>
              <w:t>Tegner</w:t>
            </w:r>
            <w:proofErr w:type="spellEnd"/>
          </w:p>
        </w:tc>
        <w:tc>
          <w:tcPr>
            <w:tcW w:w="1252" w:type="pct"/>
            <w:gridSpan w:val="2"/>
            <w:tcBorders>
              <w:top w:val="single" w:sz="4" w:space="0" w:color="auto"/>
              <w:left w:val="nil"/>
              <w:bottom w:val="single" w:sz="4" w:space="0" w:color="auto"/>
              <w:right w:val="nil"/>
            </w:tcBorders>
            <w:shd w:val="clear" w:color="auto" w:fill="auto"/>
            <w:hideMark/>
          </w:tcPr>
          <w:p w14:paraId="45AF5B6A" w14:textId="77777777" w:rsidR="0099569E" w:rsidRPr="0099569E" w:rsidRDefault="0099569E" w:rsidP="0099569E">
            <w:pPr>
              <w:widowControl w:val="0"/>
              <w:spacing w:line="360" w:lineRule="auto"/>
              <w:jc w:val="both"/>
              <w:rPr>
                <w:rFonts w:ascii="Book Antiqua" w:eastAsia="Book Antiqua" w:hAnsi="Book Antiqua" w:cs="Book Antiqua"/>
                <w:b/>
              </w:rPr>
            </w:pPr>
            <w:proofErr w:type="spellStart"/>
            <w:r w:rsidRPr="0099569E">
              <w:rPr>
                <w:rFonts w:ascii="Book Antiqua" w:eastAsia="Book Antiqua" w:hAnsi="Book Antiqua" w:cs="Book Antiqua"/>
                <w:b/>
              </w:rPr>
              <w:t>Lysholm</w:t>
            </w:r>
            <w:proofErr w:type="spellEnd"/>
          </w:p>
        </w:tc>
        <w:tc>
          <w:tcPr>
            <w:tcW w:w="1252" w:type="pct"/>
            <w:gridSpan w:val="2"/>
            <w:tcBorders>
              <w:top w:val="single" w:sz="4" w:space="0" w:color="auto"/>
              <w:left w:val="nil"/>
              <w:bottom w:val="single" w:sz="4" w:space="0" w:color="auto"/>
              <w:right w:val="nil"/>
            </w:tcBorders>
            <w:shd w:val="clear" w:color="auto" w:fill="auto"/>
            <w:hideMark/>
          </w:tcPr>
          <w:p w14:paraId="7352DBAE"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IKDC</w:t>
            </w:r>
          </w:p>
        </w:tc>
      </w:tr>
      <w:tr w:rsidR="0099569E" w:rsidRPr="0099569E" w14:paraId="11640162" w14:textId="77777777" w:rsidTr="0058752D">
        <w:trPr>
          <w:trHeight w:val="812"/>
        </w:trPr>
        <w:tc>
          <w:tcPr>
            <w:tcW w:w="415" w:type="pct"/>
            <w:vMerge/>
            <w:tcBorders>
              <w:top w:val="single" w:sz="4" w:space="0" w:color="auto"/>
              <w:left w:val="nil"/>
              <w:bottom w:val="single" w:sz="4" w:space="0" w:color="auto"/>
              <w:right w:val="nil"/>
            </w:tcBorders>
            <w:vAlign w:val="center"/>
            <w:hideMark/>
          </w:tcPr>
          <w:p w14:paraId="5E5416EA" w14:textId="77777777" w:rsidR="0099569E" w:rsidRPr="0099569E" w:rsidRDefault="0099569E" w:rsidP="0099569E">
            <w:pPr>
              <w:widowControl w:val="0"/>
              <w:spacing w:line="360" w:lineRule="auto"/>
              <w:jc w:val="both"/>
              <w:rPr>
                <w:rFonts w:ascii="Book Antiqua" w:eastAsia="Book Antiqua" w:hAnsi="Book Antiqua" w:cs="Book Antiqua"/>
                <w:b/>
              </w:rPr>
            </w:pPr>
          </w:p>
        </w:tc>
        <w:tc>
          <w:tcPr>
            <w:tcW w:w="565" w:type="pct"/>
            <w:vMerge/>
            <w:tcBorders>
              <w:top w:val="single" w:sz="4" w:space="0" w:color="auto"/>
              <w:left w:val="nil"/>
              <w:bottom w:val="single" w:sz="4" w:space="0" w:color="auto"/>
              <w:right w:val="nil"/>
            </w:tcBorders>
            <w:vAlign w:val="center"/>
            <w:hideMark/>
          </w:tcPr>
          <w:p w14:paraId="5B00088A" w14:textId="77777777" w:rsidR="0099569E" w:rsidRPr="0099569E" w:rsidRDefault="0099569E" w:rsidP="0099569E">
            <w:pPr>
              <w:widowControl w:val="0"/>
              <w:spacing w:line="360" w:lineRule="auto"/>
              <w:jc w:val="both"/>
              <w:rPr>
                <w:rFonts w:ascii="Book Antiqua" w:eastAsia="Book Antiqua" w:hAnsi="Book Antiqua" w:cs="Book Antiqua"/>
                <w:b/>
              </w:rPr>
            </w:pPr>
          </w:p>
        </w:tc>
        <w:tc>
          <w:tcPr>
            <w:tcW w:w="265" w:type="pct"/>
            <w:vMerge/>
            <w:tcBorders>
              <w:top w:val="single" w:sz="4" w:space="0" w:color="auto"/>
              <w:left w:val="nil"/>
              <w:bottom w:val="single" w:sz="4" w:space="0" w:color="auto"/>
              <w:right w:val="nil"/>
            </w:tcBorders>
            <w:vAlign w:val="center"/>
            <w:hideMark/>
          </w:tcPr>
          <w:p w14:paraId="2B5487CD" w14:textId="77777777" w:rsidR="0099569E" w:rsidRPr="0099569E" w:rsidRDefault="0099569E" w:rsidP="0099569E">
            <w:pPr>
              <w:widowControl w:val="0"/>
              <w:spacing w:line="360" w:lineRule="auto"/>
              <w:jc w:val="both"/>
              <w:rPr>
                <w:rFonts w:ascii="Book Antiqua" w:eastAsia="Book Antiqua" w:hAnsi="Book Antiqua" w:cs="Book Antiqua"/>
                <w:b/>
              </w:rPr>
            </w:pPr>
          </w:p>
        </w:tc>
        <w:tc>
          <w:tcPr>
            <w:tcW w:w="626" w:type="pct"/>
            <w:tcBorders>
              <w:top w:val="single" w:sz="4" w:space="0" w:color="auto"/>
              <w:left w:val="nil"/>
              <w:bottom w:val="single" w:sz="4" w:space="0" w:color="auto"/>
              <w:right w:val="nil"/>
            </w:tcBorders>
            <w:shd w:val="clear" w:color="auto" w:fill="auto"/>
            <w:hideMark/>
          </w:tcPr>
          <w:p w14:paraId="64EA8C00"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Prior revision ACLR</w:t>
            </w:r>
          </w:p>
        </w:tc>
        <w:tc>
          <w:tcPr>
            <w:tcW w:w="626" w:type="pct"/>
            <w:tcBorders>
              <w:top w:val="single" w:sz="4" w:space="0" w:color="auto"/>
              <w:left w:val="nil"/>
              <w:bottom w:val="single" w:sz="4" w:space="0" w:color="auto"/>
              <w:right w:val="nil"/>
            </w:tcBorders>
            <w:shd w:val="clear" w:color="auto" w:fill="auto"/>
            <w:hideMark/>
          </w:tcPr>
          <w:p w14:paraId="1509D59D"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At 5-yr F-up revision ACLR</w:t>
            </w:r>
          </w:p>
        </w:tc>
        <w:tc>
          <w:tcPr>
            <w:tcW w:w="626" w:type="pct"/>
            <w:tcBorders>
              <w:top w:val="single" w:sz="4" w:space="0" w:color="auto"/>
              <w:left w:val="nil"/>
              <w:bottom w:val="single" w:sz="4" w:space="0" w:color="auto"/>
              <w:right w:val="nil"/>
            </w:tcBorders>
            <w:shd w:val="clear" w:color="auto" w:fill="auto"/>
            <w:hideMark/>
          </w:tcPr>
          <w:p w14:paraId="355493F2"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Prior revision ACLR</w:t>
            </w:r>
          </w:p>
        </w:tc>
        <w:tc>
          <w:tcPr>
            <w:tcW w:w="626" w:type="pct"/>
            <w:tcBorders>
              <w:top w:val="single" w:sz="4" w:space="0" w:color="auto"/>
              <w:left w:val="nil"/>
              <w:bottom w:val="single" w:sz="4" w:space="0" w:color="auto"/>
              <w:right w:val="nil"/>
            </w:tcBorders>
            <w:shd w:val="clear" w:color="auto" w:fill="auto"/>
            <w:hideMark/>
          </w:tcPr>
          <w:p w14:paraId="08BC6F54"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At 5-yr F-up revision ACLR</w:t>
            </w:r>
          </w:p>
        </w:tc>
        <w:tc>
          <w:tcPr>
            <w:tcW w:w="626" w:type="pct"/>
            <w:tcBorders>
              <w:top w:val="single" w:sz="4" w:space="0" w:color="auto"/>
              <w:left w:val="nil"/>
              <w:bottom w:val="single" w:sz="4" w:space="0" w:color="auto"/>
              <w:right w:val="nil"/>
            </w:tcBorders>
            <w:shd w:val="clear" w:color="auto" w:fill="auto"/>
            <w:hideMark/>
          </w:tcPr>
          <w:p w14:paraId="400796C6"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Prior revision ACLR</w:t>
            </w:r>
          </w:p>
        </w:tc>
        <w:tc>
          <w:tcPr>
            <w:tcW w:w="626" w:type="pct"/>
            <w:tcBorders>
              <w:top w:val="single" w:sz="4" w:space="0" w:color="auto"/>
              <w:left w:val="nil"/>
              <w:bottom w:val="single" w:sz="4" w:space="0" w:color="auto"/>
              <w:right w:val="nil"/>
            </w:tcBorders>
            <w:shd w:val="clear" w:color="auto" w:fill="auto"/>
            <w:hideMark/>
          </w:tcPr>
          <w:p w14:paraId="7E2FF8AD" w14:textId="77777777" w:rsidR="0099569E" w:rsidRPr="0099569E" w:rsidRDefault="0099569E" w:rsidP="0099569E">
            <w:pPr>
              <w:widowControl w:val="0"/>
              <w:spacing w:line="360" w:lineRule="auto"/>
              <w:jc w:val="both"/>
              <w:rPr>
                <w:rFonts w:ascii="Book Antiqua" w:eastAsia="Book Antiqua" w:hAnsi="Book Antiqua" w:cs="Book Antiqua"/>
                <w:b/>
              </w:rPr>
            </w:pPr>
            <w:r w:rsidRPr="0099569E">
              <w:rPr>
                <w:rFonts w:ascii="Book Antiqua" w:eastAsia="Book Antiqua" w:hAnsi="Book Antiqua" w:cs="Book Antiqua"/>
                <w:b/>
              </w:rPr>
              <w:t>At 5-yr F-up revision ACLR</w:t>
            </w:r>
          </w:p>
        </w:tc>
      </w:tr>
      <w:tr w:rsidR="0099569E" w:rsidRPr="0099569E" w14:paraId="011043D3" w14:textId="77777777" w:rsidTr="007341A2">
        <w:trPr>
          <w:trHeight w:val="312"/>
        </w:trPr>
        <w:tc>
          <w:tcPr>
            <w:tcW w:w="415" w:type="pct"/>
            <w:tcBorders>
              <w:top w:val="single" w:sz="4" w:space="0" w:color="auto"/>
              <w:left w:val="nil"/>
              <w:bottom w:val="nil"/>
              <w:right w:val="nil"/>
            </w:tcBorders>
            <w:shd w:val="clear" w:color="auto" w:fill="auto"/>
            <w:hideMark/>
          </w:tcPr>
          <w:p w14:paraId="4495BBE2"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1</w:t>
            </w:r>
          </w:p>
        </w:tc>
        <w:tc>
          <w:tcPr>
            <w:tcW w:w="565" w:type="pct"/>
            <w:tcBorders>
              <w:top w:val="single" w:sz="4" w:space="0" w:color="auto"/>
              <w:left w:val="nil"/>
              <w:bottom w:val="nil"/>
              <w:right w:val="nil"/>
            </w:tcBorders>
            <w:shd w:val="clear" w:color="auto" w:fill="auto"/>
            <w:hideMark/>
          </w:tcPr>
          <w:p w14:paraId="3F55982E"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Male</w:t>
            </w:r>
          </w:p>
        </w:tc>
        <w:tc>
          <w:tcPr>
            <w:tcW w:w="265" w:type="pct"/>
            <w:tcBorders>
              <w:top w:val="single" w:sz="4" w:space="0" w:color="auto"/>
              <w:left w:val="nil"/>
              <w:bottom w:val="nil"/>
              <w:right w:val="nil"/>
            </w:tcBorders>
            <w:shd w:val="clear" w:color="auto" w:fill="auto"/>
            <w:hideMark/>
          </w:tcPr>
          <w:p w14:paraId="51BBF6B3"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30</w:t>
            </w:r>
          </w:p>
        </w:tc>
        <w:tc>
          <w:tcPr>
            <w:tcW w:w="626" w:type="pct"/>
            <w:tcBorders>
              <w:top w:val="single" w:sz="4" w:space="0" w:color="auto"/>
              <w:left w:val="nil"/>
              <w:bottom w:val="nil"/>
              <w:right w:val="nil"/>
            </w:tcBorders>
            <w:shd w:val="clear" w:color="auto" w:fill="auto"/>
            <w:hideMark/>
          </w:tcPr>
          <w:p w14:paraId="32F410A3"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single" w:sz="4" w:space="0" w:color="auto"/>
              <w:left w:val="nil"/>
              <w:bottom w:val="nil"/>
              <w:right w:val="nil"/>
            </w:tcBorders>
            <w:shd w:val="clear" w:color="auto" w:fill="auto"/>
            <w:hideMark/>
          </w:tcPr>
          <w:p w14:paraId="582F0E5C"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w:t>
            </w:r>
          </w:p>
        </w:tc>
        <w:tc>
          <w:tcPr>
            <w:tcW w:w="626" w:type="pct"/>
            <w:tcBorders>
              <w:top w:val="single" w:sz="4" w:space="0" w:color="auto"/>
              <w:left w:val="nil"/>
              <w:bottom w:val="nil"/>
              <w:right w:val="nil"/>
            </w:tcBorders>
            <w:shd w:val="clear" w:color="auto" w:fill="auto"/>
            <w:hideMark/>
          </w:tcPr>
          <w:p w14:paraId="2046D4C3"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47</w:t>
            </w:r>
          </w:p>
        </w:tc>
        <w:tc>
          <w:tcPr>
            <w:tcW w:w="626" w:type="pct"/>
            <w:tcBorders>
              <w:top w:val="single" w:sz="4" w:space="0" w:color="auto"/>
              <w:left w:val="nil"/>
              <w:bottom w:val="nil"/>
              <w:right w:val="nil"/>
            </w:tcBorders>
            <w:shd w:val="clear" w:color="auto" w:fill="auto"/>
            <w:hideMark/>
          </w:tcPr>
          <w:p w14:paraId="585D018C"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65</w:t>
            </w:r>
          </w:p>
        </w:tc>
        <w:tc>
          <w:tcPr>
            <w:tcW w:w="626" w:type="pct"/>
            <w:tcBorders>
              <w:top w:val="single" w:sz="4" w:space="0" w:color="auto"/>
              <w:left w:val="nil"/>
              <w:bottom w:val="nil"/>
              <w:right w:val="nil"/>
            </w:tcBorders>
            <w:shd w:val="clear" w:color="auto" w:fill="auto"/>
            <w:hideMark/>
          </w:tcPr>
          <w:p w14:paraId="0311475B"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62</w:t>
            </w:r>
          </w:p>
        </w:tc>
        <w:tc>
          <w:tcPr>
            <w:tcW w:w="626" w:type="pct"/>
            <w:tcBorders>
              <w:top w:val="single" w:sz="4" w:space="0" w:color="auto"/>
              <w:left w:val="nil"/>
              <w:bottom w:val="nil"/>
              <w:right w:val="nil"/>
            </w:tcBorders>
            <w:shd w:val="clear" w:color="auto" w:fill="auto"/>
            <w:hideMark/>
          </w:tcPr>
          <w:p w14:paraId="48EB2C53"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71</w:t>
            </w:r>
          </w:p>
        </w:tc>
      </w:tr>
      <w:tr w:rsidR="0099569E" w:rsidRPr="0099569E" w14:paraId="4BB39419" w14:textId="77777777" w:rsidTr="0099569E">
        <w:trPr>
          <w:trHeight w:val="312"/>
        </w:trPr>
        <w:tc>
          <w:tcPr>
            <w:tcW w:w="415" w:type="pct"/>
            <w:tcBorders>
              <w:top w:val="nil"/>
              <w:left w:val="nil"/>
              <w:bottom w:val="nil"/>
              <w:right w:val="nil"/>
            </w:tcBorders>
            <w:shd w:val="clear" w:color="auto" w:fill="auto"/>
            <w:hideMark/>
          </w:tcPr>
          <w:p w14:paraId="6806ADB2"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2</w:t>
            </w:r>
          </w:p>
        </w:tc>
        <w:tc>
          <w:tcPr>
            <w:tcW w:w="565" w:type="pct"/>
            <w:tcBorders>
              <w:top w:val="nil"/>
              <w:left w:val="nil"/>
              <w:bottom w:val="nil"/>
              <w:right w:val="nil"/>
            </w:tcBorders>
            <w:shd w:val="clear" w:color="auto" w:fill="auto"/>
            <w:hideMark/>
          </w:tcPr>
          <w:p w14:paraId="634280C5"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Male</w:t>
            </w:r>
          </w:p>
        </w:tc>
        <w:tc>
          <w:tcPr>
            <w:tcW w:w="265" w:type="pct"/>
            <w:tcBorders>
              <w:top w:val="nil"/>
              <w:left w:val="nil"/>
              <w:bottom w:val="nil"/>
              <w:right w:val="nil"/>
            </w:tcBorders>
            <w:shd w:val="clear" w:color="auto" w:fill="auto"/>
            <w:hideMark/>
          </w:tcPr>
          <w:p w14:paraId="0952FB95"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42</w:t>
            </w:r>
          </w:p>
        </w:tc>
        <w:tc>
          <w:tcPr>
            <w:tcW w:w="626" w:type="pct"/>
            <w:tcBorders>
              <w:top w:val="nil"/>
              <w:left w:val="nil"/>
              <w:bottom w:val="nil"/>
              <w:right w:val="nil"/>
            </w:tcBorders>
            <w:shd w:val="clear" w:color="auto" w:fill="auto"/>
            <w:hideMark/>
          </w:tcPr>
          <w:p w14:paraId="4F8A39D3"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nil"/>
              <w:left w:val="nil"/>
              <w:bottom w:val="nil"/>
              <w:right w:val="nil"/>
            </w:tcBorders>
            <w:shd w:val="clear" w:color="auto" w:fill="auto"/>
            <w:hideMark/>
          </w:tcPr>
          <w:p w14:paraId="04D9446C"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nil"/>
              <w:left w:val="nil"/>
              <w:bottom w:val="nil"/>
              <w:right w:val="nil"/>
            </w:tcBorders>
            <w:shd w:val="clear" w:color="auto" w:fill="auto"/>
            <w:hideMark/>
          </w:tcPr>
          <w:p w14:paraId="1E22A4E0"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61</w:t>
            </w:r>
          </w:p>
        </w:tc>
        <w:tc>
          <w:tcPr>
            <w:tcW w:w="626" w:type="pct"/>
            <w:tcBorders>
              <w:top w:val="nil"/>
              <w:left w:val="nil"/>
              <w:bottom w:val="nil"/>
              <w:right w:val="nil"/>
            </w:tcBorders>
            <w:shd w:val="clear" w:color="auto" w:fill="auto"/>
            <w:hideMark/>
          </w:tcPr>
          <w:p w14:paraId="321BDD59"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84</w:t>
            </w:r>
          </w:p>
        </w:tc>
        <w:tc>
          <w:tcPr>
            <w:tcW w:w="626" w:type="pct"/>
            <w:tcBorders>
              <w:top w:val="nil"/>
              <w:left w:val="nil"/>
              <w:bottom w:val="nil"/>
              <w:right w:val="nil"/>
            </w:tcBorders>
            <w:shd w:val="clear" w:color="auto" w:fill="auto"/>
            <w:hideMark/>
          </w:tcPr>
          <w:p w14:paraId="72076D1B"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49</w:t>
            </w:r>
          </w:p>
        </w:tc>
        <w:tc>
          <w:tcPr>
            <w:tcW w:w="626" w:type="pct"/>
            <w:tcBorders>
              <w:top w:val="nil"/>
              <w:left w:val="nil"/>
              <w:bottom w:val="nil"/>
              <w:right w:val="nil"/>
            </w:tcBorders>
            <w:shd w:val="clear" w:color="auto" w:fill="auto"/>
            <w:hideMark/>
          </w:tcPr>
          <w:p w14:paraId="21F1937B"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89</w:t>
            </w:r>
          </w:p>
        </w:tc>
      </w:tr>
      <w:tr w:rsidR="0099569E" w:rsidRPr="0099569E" w14:paraId="377F7D75" w14:textId="77777777" w:rsidTr="0099569E">
        <w:trPr>
          <w:trHeight w:val="312"/>
        </w:trPr>
        <w:tc>
          <w:tcPr>
            <w:tcW w:w="415" w:type="pct"/>
            <w:tcBorders>
              <w:top w:val="nil"/>
              <w:left w:val="nil"/>
              <w:bottom w:val="nil"/>
              <w:right w:val="nil"/>
            </w:tcBorders>
            <w:shd w:val="clear" w:color="auto" w:fill="auto"/>
            <w:hideMark/>
          </w:tcPr>
          <w:p w14:paraId="434568AF"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w:t>
            </w:r>
          </w:p>
        </w:tc>
        <w:tc>
          <w:tcPr>
            <w:tcW w:w="565" w:type="pct"/>
            <w:tcBorders>
              <w:top w:val="nil"/>
              <w:left w:val="nil"/>
              <w:bottom w:val="nil"/>
              <w:right w:val="nil"/>
            </w:tcBorders>
            <w:shd w:val="clear" w:color="auto" w:fill="auto"/>
            <w:hideMark/>
          </w:tcPr>
          <w:p w14:paraId="58CDE71A"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Male</w:t>
            </w:r>
          </w:p>
        </w:tc>
        <w:tc>
          <w:tcPr>
            <w:tcW w:w="265" w:type="pct"/>
            <w:tcBorders>
              <w:top w:val="nil"/>
              <w:left w:val="nil"/>
              <w:bottom w:val="nil"/>
              <w:right w:val="nil"/>
            </w:tcBorders>
            <w:shd w:val="clear" w:color="auto" w:fill="auto"/>
            <w:hideMark/>
          </w:tcPr>
          <w:p w14:paraId="6E27AF0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29</w:t>
            </w:r>
          </w:p>
        </w:tc>
        <w:tc>
          <w:tcPr>
            <w:tcW w:w="626" w:type="pct"/>
            <w:tcBorders>
              <w:top w:val="nil"/>
              <w:left w:val="nil"/>
              <w:bottom w:val="nil"/>
              <w:right w:val="nil"/>
            </w:tcBorders>
            <w:shd w:val="clear" w:color="auto" w:fill="auto"/>
            <w:hideMark/>
          </w:tcPr>
          <w:p w14:paraId="03719C0C"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nil"/>
              <w:left w:val="nil"/>
              <w:bottom w:val="nil"/>
              <w:right w:val="nil"/>
            </w:tcBorders>
            <w:shd w:val="clear" w:color="auto" w:fill="auto"/>
            <w:hideMark/>
          </w:tcPr>
          <w:p w14:paraId="387C346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w:t>
            </w:r>
          </w:p>
        </w:tc>
        <w:tc>
          <w:tcPr>
            <w:tcW w:w="626" w:type="pct"/>
            <w:tcBorders>
              <w:top w:val="nil"/>
              <w:left w:val="nil"/>
              <w:bottom w:val="nil"/>
              <w:right w:val="nil"/>
            </w:tcBorders>
            <w:shd w:val="clear" w:color="auto" w:fill="auto"/>
            <w:hideMark/>
          </w:tcPr>
          <w:p w14:paraId="0FF233AD"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39</w:t>
            </w:r>
          </w:p>
        </w:tc>
        <w:tc>
          <w:tcPr>
            <w:tcW w:w="626" w:type="pct"/>
            <w:tcBorders>
              <w:top w:val="nil"/>
              <w:left w:val="nil"/>
              <w:bottom w:val="nil"/>
              <w:right w:val="nil"/>
            </w:tcBorders>
            <w:shd w:val="clear" w:color="auto" w:fill="auto"/>
            <w:hideMark/>
          </w:tcPr>
          <w:p w14:paraId="59B51D6E"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86</w:t>
            </w:r>
          </w:p>
        </w:tc>
        <w:tc>
          <w:tcPr>
            <w:tcW w:w="626" w:type="pct"/>
            <w:tcBorders>
              <w:top w:val="nil"/>
              <w:left w:val="nil"/>
              <w:bottom w:val="nil"/>
              <w:right w:val="nil"/>
            </w:tcBorders>
            <w:shd w:val="clear" w:color="auto" w:fill="auto"/>
            <w:hideMark/>
          </w:tcPr>
          <w:p w14:paraId="1436FDE6"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59</w:t>
            </w:r>
          </w:p>
        </w:tc>
        <w:tc>
          <w:tcPr>
            <w:tcW w:w="626" w:type="pct"/>
            <w:tcBorders>
              <w:top w:val="nil"/>
              <w:left w:val="nil"/>
              <w:bottom w:val="nil"/>
              <w:right w:val="nil"/>
            </w:tcBorders>
            <w:shd w:val="clear" w:color="auto" w:fill="auto"/>
            <w:hideMark/>
          </w:tcPr>
          <w:p w14:paraId="1CB71A7A"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90</w:t>
            </w:r>
          </w:p>
        </w:tc>
      </w:tr>
      <w:tr w:rsidR="0099569E" w:rsidRPr="0099569E" w14:paraId="164061F3" w14:textId="77777777" w:rsidTr="0099569E">
        <w:trPr>
          <w:trHeight w:val="312"/>
        </w:trPr>
        <w:tc>
          <w:tcPr>
            <w:tcW w:w="415" w:type="pct"/>
            <w:tcBorders>
              <w:top w:val="nil"/>
              <w:left w:val="nil"/>
              <w:bottom w:val="nil"/>
              <w:right w:val="nil"/>
            </w:tcBorders>
            <w:shd w:val="clear" w:color="auto" w:fill="auto"/>
            <w:hideMark/>
          </w:tcPr>
          <w:p w14:paraId="30FCC1C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w:t>
            </w:r>
          </w:p>
        </w:tc>
        <w:tc>
          <w:tcPr>
            <w:tcW w:w="565" w:type="pct"/>
            <w:tcBorders>
              <w:top w:val="nil"/>
              <w:left w:val="nil"/>
              <w:bottom w:val="nil"/>
              <w:right w:val="nil"/>
            </w:tcBorders>
            <w:shd w:val="clear" w:color="auto" w:fill="auto"/>
            <w:hideMark/>
          </w:tcPr>
          <w:p w14:paraId="6BA1D13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 xml:space="preserve">Male </w:t>
            </w:r>
          </w:p>
        </w:tc>
        <w:tc>
          <w:tcPr>
            <w:tcW w:w="265" w:type="pct"/>
            <w:tcBorders>
              <w:top w:val="nil"/>
              <w:left w:val="nil"/>
              <w:bottom w:val="nil"/>
              <w:right w:val="nil"/>
            </w:tcBorders>
            <w:shd w:val="clear" w:color="auto" w:fill="auto"/>
            <w:hideMark/>
          </w:tcPr>
          <w:p w14:paraId="39E33AF7"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35</w:t>
            </w:r>
          </w:p>
        </w:tc>
        <w:tc>
          <w:tcPr>
            <w:tcW w:w="626" w:type="pct"/>
            <w:tcBorders>
              <w:top w:val="nil"/>
              <w:left w:val="nil"/>
              <w:bottom w:val="nil"/>
              <w:right w:val="nil"/>
            </w:tcBorders>
            <w:shd w:val="clear" w:color="auto" w:fill="auto"/>
            <w:hideMark/>
          </w:tcPr>
          <w:p w14:paraId="5D59DA70"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nil"/>
              <w:left w:val="nil"/>
              <w:bottom w:val="nil"/>
              <w:right w:val="nil"/>
            </w:tcBorders>
            <w:shd w:val="clear" w:color="auto" w:fill="auto"/>
            <w:hideMark/>
          </w:tcPr>
          <w:p w14:paraId="5B1DEA2E"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w:t>
            </w:r>
          </w:p>
        </w:tc>
        <w:tc>
          <w:tcPr>
            <w:tcW w:w="626" w:type="pct"/>
            <w:tcBorders>
              <w:top w:val="nil"/>
              <w:left w:val="nil"/>
              <w:bottom w:val="nil"/>
              <w:right w:val="nil"/>
            </w:tcBorders>
            <w:shd w:val="clear" w:color="auto" w:fill="auto"/>
            <w:hideMark/>
          </w:tcPr>
          <w:p w14:paraId="25ADCB57"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80</w:t>
            </w:r>
          </w:p>
        </w:tc>
        <w:tc>
          <w:tcPr>
            <w:tcW w:w="626" w:type="pct"/>
            <w:tcBorders>
              <w:top w:val="nil"/>
              <w:left w:val="nil"/>
              <w:bottom w:val="nil"/>
              <w:right w:val="nil"/>
            </w:tcBorders>
            <w:shd w:val="clear" w:color="auto" w:fill="auto"/>
            <w:hideMark/>
          </w:tcPr>
          <w:p w14:paraId="175EA046"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95</w:t>
            </w:r>
          </w:p>
        </w:tc>
        <w:tc>
          <w:tcPr>
            <w:tcW w:w="626" w:type="pct"/>
            <w:tcBorders>
              <w:top w:val="nil"/>
              <w:left w:val="nil"/>
              <w:bottom w:val="nil"/>
              <w:right w:val="nil"/>
            </w:tcBorders>
            <w:shd w:val="clear" w:color="auto" w:fill="auto"/>
            <w:hideMark/>
          </w:tcPr>
          <w:p w14:paraId="243764D7"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37</w:t>
            </w:r>
          </w:p>
        </w:tc>
        <w:tc>
          <w:tcPr>
            <w:tcW w:w="626" w:type="pct"/>
            <w:tcBorders>
              <w:top w:val="nil"/>
              <w:left w:val="nil"/>
              <w:bottom w:val="nil"/>
              <w:right w:val="nil"/>
            </w:tcBorders>
            <w:shd w:val="clear" w:color="auto" w:fill="auto"/>
            <w:hideMark/>
          </w:tcPr>
          <w:p w14:paraId="7C24438D"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97</w:t>
            </w:r>
          </w:p>
        </w:tc>
      </w:tr>
      <w:tr w:rsidR="0099569E" w:rsidRPr="0099569E" w14:paraId="556C7C8B" w14:textId="77777777" w:rsidTr="0099569E">
        <w:trPr>
          <w:trHeight w:val="324"/>
        </w:trPr>
        <w:tc>
          <w:tcPr>
            <w:tcW w:w="415" w:type="pct"/>
            <w:tcBorders>
              <w:top w:val="nil"/>
              <w:left w:val="nil"/>
              <w:bottom w:val="single" w:sz="8" w:space="0" w:color="000000"/>
              <w:right w:val="nil"/>
            </w:tcBorders>
            <w:shd w:val="clear" w:color="auto" w:fill="auto"/>
            <w:hideMark/>
          </w:tcPr>
          <w:p w14:paraId="3EFA6624"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5</w:t>
            </w:r>
          </w:p>
        </w:tc>
        <w:tc>
          <w:tcPr>
            <w:tcW w:w="565" w:type="pct"/>
            <w:tcBorders>
              <w:top w:val="nil"/>
              <w:left w:val="nil"/>
              <w:bottom w:val="single" w:sz="8" w:space="0" w:color="000000"/>
              <w:right w:val="nil"/>
            </w:tcBorders>
            <w:shd w:val="clear" w:color="auto" w:fill="auto"/>
            <w:hideMark/>
          </w:tcPr>
          <w:p w14:paraId="272D5C2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Female</w:t>
            </w:r>
          </w:p>
        </w:tc>
        <w:tc>
          <w:tcPr>
            <w:tcW w:w="265" w:type="pct"/>
            <w:tcBorders>
              <w:top w:val="nil"/>
              <w:left w:val="nil"/>
              <w:bottom w:val="single" w:sz="8" w:space="0" w:color="000000"/>
              <w:right w:val="nil"/>
            </w:tcBorders>
            <w:shd w:val="clear" w:color="auto" w:fill="auto"/>
            <w:hideMark/>
          </w:tcPr>
          <w:p w14:paraId="12342ACB"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28</w:t>
            </w:r>
          </w:p>
        </w:tc>
        <w:tc>
          <w:tcPr>
            <w:tcW w:w="626" w:type="pct"/>
            <w:tcBorders>
              <w:top w:val="nil"/>
              <w:left w:val="nil"/>
              <w:bottom w:val="single" w:sz="8" w:space="0" w:color="000000"/>
              <w:right w:val="nil"/>
            </w:tcBorders>
            <w:shd w:val="clear" w:color="auto" w:fill="auto"/>
            <w:hideMark/>
          </w:tcPr>
          <w:p w14:paraId="765A6830"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7</w:t>
            </w:r>
          </w:p>
        </w:tc>
        <w:tc>
          <w:tcPr>
            <w:tcW w:w="626" w:type="pct"/>
            <w:tcBorders>
              <w:top w:val="nil"/>
              <w:left w:val="nil"/>
              <w:bottom w:val="single" w:sz="8" w:space="0" w:color="000000"/>
              <w:right w:val="nil"/>
            </w:tcBorders>
            <w:shd w:val="clear" w:color="auto" w:fill="auto"/>
            <w:hideMark/>
          </w:tcPr>
          <w:p w14:paraId="055BED5B"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6</w:t>
            </w:r>
          </w:p>
        </w:tc>
        <w:tc>
          <w:tcPr>
            <w:tcW w:w="626" w:type="pct"/>
            <w:tcBorders>
              <w:top w:val="nil"/>
              <w:left w:val="nil"/>
              <w:bottom w:val="single" w:sz="8" w:space="0" w:color="000000"/>
              <w:right w:val="nil"/>
            </w:tcBorders>
            <w:shd w:val="clear" w:color="auto" w:fill="auto"/>
            <w:hideMark/>
          </w:tcPr>
          <w:p w14:paraId="32AD6F89"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38</w:t>
            </w:r>
          </w:p>
        </w:tc>
        <w:tc>
          <w:tcPr>
            <w:tcW w:w="626" w:type="pct"/>
            <w:tcBorders>
              <w:top w:val="nil"/>
              <w:left w:val="nil"/>
              <w:bottom w:val="single" w:sz="8" w:space="0" w:color="000000"/>
              <w:right w:val="nil"/>
            </w:tcBorders>
            <w:shd w:val="clear" w:color="auto" w:fill="auto"/>
            <w:hideMark/>
          </w:tcPr>
          <w:p w14:paraId="429CAC71"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86</w:t>
            </w:r>
          </w:p>
        </w:tc>
        <w:tc>
          <w:tcPr>
            <w:tcW w:w="626" w:type="pct"/>
            <w:tcBorders>
              <w:top w:val="nil"/>
              <w:left w:val="nil"/>
              <w:bottom w:val="single" w:sz="8" w:space="0" w:color="000000"/>
              <w:right w:val="nil"/>
            </w:tcBorders>
            <w:shd w:val="clear" w:color="auto" w:fill="auto"/>
            <w:hideMark/>
          </w:tcPr>
          <w:p w14:paraId="0F904472"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49</w:t>
            </w:r>
          </w:p>
        </w:tc>
        <w:tc>
          <w:tcPr>
            <w:tcW w:w="626" w:type="pct"/>
            <w:tcBorders>
              <w:top w:val="nil"/>
              <w:left w:val="nil"/>
              <w:bottom w:val="single" w:sz="8" w:space="0" w:color="000000"/>
              <w:right w:val="nil"/>
            </w:tcBorders>
            <w:shd w:val="clear" w:color="auto" w:fill="auto"/>
            <w:hideMark/>
          </w:tcPr>
          <w:p w14:paraId="2C9E7147" w14:textId="77777777" w:rsidR="0099569E" w:rsidRPr="0099569E" w:rsidRDefault="0099569E" w:rsidP="0099569E">
            <w:pPr>
              <w:widowControl w:val="0"/>
              <w:spacing w:line="360" w:lineRule="auto"/>
              <w:jc w:val="both"/>
              <w:rPr>
                <w:rFonts w:ascii="Book Antiqua" w:eastAsia="Book Antiqua" w:hAnsi="Book Antiqua" w:cs="Book Antiqua"/>
                <w:bCs/>
              </w:rPr>
            </w:pPr>
            <w:r w:rsidRPr="0099569E">
              <w:rPr>
                <w:rFonts w:ascii="Book Antiqua" w:eastAsia="Book Antiqua" w:hAnsi="Book Antiqua" w:cs="Book Antiqua"/>
                <w:bCs/>
              </w:rPr>
              <w:t>86</w:t>
            </w:r>
          </w:p>
        </w:tc>
      </w:tr>
    </w:tbl>
    <w:p w14:paraId="7B109F27" w14:textId="65777606" w:rsidR="0058752D" w:rsidRDefault="00017BB9" w:rsidP="00A734BE">
      <w:pPr>
        <w:widowControl w:val="0"/>
        <w:spacing w:line="360" w:lineRule="auto"/>
        <w:jc w:val="both"/>
        <w:rPr>
          <w:rFonts w:ascii="Book Antiqua" w:eastAsia="Book Antiqua" w:hAnsi="Book Antiqua" w:cs="Book Antiqua"/>
          <w:color w:val="000000"/>
        </w:rPr>
      </w:pPr>
      <w:r w:rsidRPr="004815A7">
        <w:rPr>
          <w:rFonts w:ascii="Book Antiqua" w:eastAsia="Book Antiqua" w:hAnsi="Book Antiqua" w:cs="Book Antiqua"/>
        </w:rPr>
        <w:t xml:space="preserve">ACLR: </w:t>
      </w:r>
      <w:r w:rsidRPr="004815A7">
        <w:rPr>
          <w:rFonts w:ascii="Book Antiqua" w:eastAsia="Book Antiqua" w:hAnsi="Book Antiqua" w:cs="Book Antiqua"/>
          <w:color w:val="000000"/>
        </w:rPr>
        <w:t>Anterior cruciate ligament reconstruction; F-up: Follow-up; IKDC: International Knee Documentation Committee.</w:t>
      </w:r>
    </w:p>
    <w:p w14:paraId="32F7A80F" w14:textId="77777777" w:rsidR="0058752D" w:rsidRDefault="0058752D">
      <w:pPr>
        <w:rPr>
          <w:rFonts w:ascii="Book Antiqua" w:eastAsia="Book Antiqua" w:hAnsi="Book Antiqua" w:cs="Book Antiqua"/>
          <w:color w:val="000000"/>
        </w:rPr>
      </w:pPr>
      <w:r>
        <w:rPr>
          <w:rFonts w:ascii="Book Antiqua" w:eastAsia="Book Antiqua" w:hAnsi="Book Antiqua" w:cs="Book Antiqua"/>
          <w:color w:val="000000"/>
        </w:rPr>
        <w:br w:type="page"/>
      </w:r>
    </w:p>
    <w:p w14:paraId="364D6490" w14:textId="77777777" w:rsidR="00947521" w:rsidRDefault="00947521" w:rsidP="00947521">
      <w:pPr>
        <w:jc w:val="center"/>
        <w:rPr>
          <w:rFonts w:ascii="Book Antiqua" w:hAnsi="Book Antiqua"/>
        </w:rPr>
      </w:pPr>
    </w:p>
    <w:p w14:paraId="5217B065" w14:textId="77777777" w:rsidR="00947521" w:rsidRDefault="00947521" w:rsidP="00947521">
      <w:pPr>
        <w:jc w:val="center"/>
        <w:rPr>
          <w:rFonts w:ascii="Book Antiqua" w:hAnsi="Book Antiqua"/>
        </w:rPr>
      </w:pPr>
    </w:p>
    <w:p w14:paraId="71D6E27D" w14:textId="77777777" w:rsidR="00947521" w:rsidRDefault="00947521" w:rsidP="00947521">
      <w:pPr>
        <w:jc w:val="center"/>
        <w:rPr>
          <w:rFonts w:ascii="Book Antiqua" w:hAnsi="Book Antiqua"/>
        </w:rPr>
      </w:pPr>
      <w:r>
        <w:rPr>
          <w:rFonts w:ascii="Book Antiqua" w:hAnsi="Book Antiqua"/>
          <w:noProof/>
          <w:lang w:eastAsia="zh-CN"/>
        </w:rPr>
        <w:drawing>
          <wp:inline distT="0" distB="0" distL="0" distR="0" wp14:anchorId="40FCFD4B" wp14:editId="448DEC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BBC068" w14:textId="77777777" w:rsidR="00947521" w:rsidRDefault="00947521" w:rsidP="00947521">
      <w:pPr>
        <w:jc w:val="center"/>
        <w:rPr>
          <w:rFonts w:ascii="Book Antiqua" w:hAnsi="Book Antiqua"/>
        </w:rPr>
      </w:pPr>
    </w:p>
    <w:p w14:paraId="4CD13E4E" w14:textId="77777777" w:rsidR="00947521" w:rsidRPr="00763D22" w:rsidRDefault="00947521" w:rsidP="009475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501F17" w14:textId="77777777" w:rsidR="00947521" w:rsidRPr="00763D22" w:rsidRDefault="00947521" w:rsidP="009475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C56649" w14:textId="77777777" w:rsidR="00947521" w:rsidRPr="00763D22" w:rsidRDefault="00947521" w:rsidP="009475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F1C972" w14:textId="77777777" w:rsidR="00947521" w:rsidRPr="00763D22" w:rsidRDefault="00947521" w:rsidP="009475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CA0CD4" w14:textId="77777777" w:rsidR="00947521" w:rsidRPr="00763D22" w:rsidRDefault="00947521" w:rsidP="009475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5B08F1" w14:textId="77777777" w:rsidR="00947521" w:rsidRPr="00763D22" w:rsidRDefault="00947521" w:rsidP="0094752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072DCEB" w14:textId="77777777" w:rsidR="00947521" w:rsidRDefault="00947521" w:rsidP="00947521">
      <w:pPr>
        <w:jc w:val="center"/>
        <w:rPr>
          <w:rFonts w:ascii="Book Antiqua" w:hAnsi="Book Antiqua"/>
        </w:rPr>
      </w:pPr>
    </w:p>
    <w:p w14:paraId="377B2000" w14:textId="77777777" w:rsidR="00947521" w:rsidRDefault="00947521" w:rsidP="00947521">
      <w:pPr>
        <w:jc w:val="center"/>
        <w:rPr>
          <w:rFonts w:ascii="Book Antiqua" w:hAnsi="Book Antiqua"/>
        </w:rPr>
      </w:pPr>
    </w:p>
    <w:p w14:paraId="098761DE" w14:textId="77777777" w:rsidR="00947521" w:rsidRDefault="00947521" w:rsidP="00947521">
      <w:pPr>
        <w:jc w:val="center"/>
        <w:rPr>
          <w:rFonts w:ascii="Book Antiqua" w:hAnsi="Book Antiqua"/>
        </w:rPr>
      </w:pPr>
      <w:r>
        <w:rPr>
          <w:rFonts w:ascii="Book Antiqua" w:hAnsi="Book Antiqua"/>
          <w:noProof/>
          <w:lang w:eastAsia="zh-CN"/>
        </w:rPr>
        <w:drawing>
          <wp:inline distT="0" distB="0" distL="0" distR="0" wp14:anchorId="13C63EC6" wp14:editId="3762F8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C2282A" w14:textId="77777777" w:rsidR="00947521" w:rsidRDefault="00947521" w:rsidP="00947521">
      <w:pPr>
        <w:jc w:val="center"/>
        <w:rPr>
          <w:rFonts w:ascii="Book Antiqua" w:hAnsi="Book Antiqua"/>
        </w:rPr>
      </w:pPr>
    </w:p>
    <w:p w14:paraId="778E5DA5" w14:textId="77777777" w:rsidR="00947521" w:rsidRDefault="00947521" w:rsidP="00947521">
      <w:pPr>
        <w:jc w:val="center"/>
        <w:rPr>
          <w:rFonts w:ascii="Book Antiqua" w:hAnsi="Book Antiqua"/>
        </w:rPr>
      </w:pPr>
    </w:p>
    <w:p w14:paraId="6656F6EC" w14:textId="77777777" w:rsidR="00947521" w:rsidRPr="00763D22" w:rsidRDefault="00947521" w:rsidP="00947521">
      <w:pPr>
        <w:jc w:val="right"/>
        <w:rPr>
          <w:rFonts w:ascii="Book Antiqua" w:hAnsi="Book Antiqua"/>
          <w:color w:val="000000" w:themeColor="text1"/>
        </w:rPr>
      </w:pPr>
    </w:p>
    <w:p w14:paraId="23FABED3" w14:textId="6AD6381F" w:rsidR="00E81CD4" w:rsidRPr="00947521" w:rsidRDefault="00947521" w:rsidP="0094752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E81CD4" w:rsidRPr="00947521" w:rsidSect="00E81CD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B7B0" w14:textId="77777777" w:rsidR="00E261E7" w:rsidRDefault="00E261E7" w:rsidP="00E81CD4">
      <w:r>
        <w:separator/>
      </w:r>
    </w:p>
  </w:endnote>
  <w:endnote w:type="continuationSeparator" w:id="0">
    <w:p w14:paraId="435E37BA" w14:textId="77777777" w:rsidR="00E261E7" w:rsidRDefault="00E261E7" w:rsidP="00E8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6810" w14:textId="77777777" w:rsidR="005D2544" w:rsidRDefault="005D2544">
    <w:pPr>
      <w:pBdr>
        <w:top w:val="nil"/>
        <w:left w:val="nil"/>
        <w:bottom w:val="nil"/>
        <w:right w:val="nil"/>
        <w:between w:val="nil"/>
      </w:pBdr>
      <w:tabs>
        <w:tab w:val="center" w:pos="4252"/>
        <w:tab w:val="right" w:pos="8504"/>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31F68">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A31F68">
      <w:rPr>
        <w:rFonts w:ascii="Book Antiqua" w:eastAsia="Book Antiqua" w:hAnsi="Book Antiqua" w:cs="Book Antiqua"/>
        <w:noProof/>
        <w:color w:val="000000"/>
      </w:rPr>
      <w:t>38</w:t>
    </w:r>
    <w:r>
      <w:rPr>
        <w:rFonts w:ascii="Book Antiqua" w:eastAsia="Book Antiqua" w:hAnsi="Book Antiqua" w:cs="Book Antiqua"/>
        <w:color w:val="000000"/>
      </w:rPr>
      <w:fldChar w:fldCharType="end"/>
    </w:r>
  </w:p>
  <w:p w14:paraId="00570A81" w14:textId="77777777" w:rsidR="005D2544" w:rsidRDefault="005D254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4C2EA" w14:textId="77777777" w:rsidR="00E261E7" w:rsidRDefault="00E261E7" w:rsidP="00E81CD4">
      <w:r>
        <w:separator/>
      </w:r>
    </w:p>
  </w:footnote>
  <w:footnote w:type="continuationSeparator" w:id="0">
    <w:p w14:paraId="21FEC02D" w14:textId="77777777" w:rsidR="00E261E7" w:rsidRDefault="00E261E7" w:rsidP="00E81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D4"/>
    <w:rsid w:val="00017BB9"/>
    <w:rsid w:val="00017D5C"/>
    <w:rsid w:val="00055B1A"/>
    <w:rsid w:val="000814A1"/>
    <w:rsid w:val="000A6C1F"/>
    <w:rsid w:val="000D1320"/>
    <w:rsid w:val="000D57CF"/>
    <w:rsid w:val="000E2458"/>
    <w:rsid w:val="00115FC1"/>
    <w:rsid w:val="001555F8"/>
    <w:rsid w:val="0016066F"/>
    <w:rsid w:val="001720E3"/>
    <w:rsid w:val="0018614D"/>
    <w:rsid w:val="001B1E12"/>
    <w:rsid w:val="001C50BB"/>
    <w:rsid w:val="001D7CDD"/>
    <w:rsid w:val="001F6C91"/>
    <w:rsid w:val="00240CF8"/>
    <w:rsid w:val="00242086"/>
    <w:rsid w:val="0025566B"/>
    <w:rsid w:val="00277DC7"/>
    <w:rsid w:val="00287E88"/>
    <w:rsid w:val="00291116"/>
    <w:rsid w:val="002D5B7E"/>
    <w:rsid w:val="002E1E40"/>
    <w:rsid w:val="003026B4"/>
    <w:rsid w:val="00303F46"/>
    <w:rsid w:val="0030439C"/>
    <w:rsid w:val="00310E5B"/>
    <w:rsid w:val="00312D1C"/>
    <w:rsid w:val="003202B1"/>
    <w:rsid w:val="00371CBF"/>
    <w:rsid w:val="003961AF"/>
    <w:rsid w:val="00396356"/>
    <w:rsid w:val="003C55A6"/>
    <w:rsid w:val="003D1158"/>
    <w:rsid w:val="003E0247"/>
    <w:rsid w:val="004213AA"/>
    <w:rsid w:val="004815A7"/>
    <w:rsid w:val="004A171A"/>
    <w:rsid w:val="004A6E9E"/>
    <w:rsid w:val="004E4795"/>
    <w:rsid w:val="004E65BF"/>
    <w:rsid w:val="004F511D"/>
    <w:rsid w:val="00505E82"/>
    <w:rsid w:val="00511873"/>
    <w:rsid w:val="00524718"/>
    <w:rsid w:val="00565220"/>
    <w:rsid w:val="0058752D"/>
    <w:rsid w:val="005924A3"/>
    <w:rsid w:val="005B3503"/>
    <w:rsid w:val="005D2544"/>
    <w:rsid w:val="00620E1C"/>
    <w:rsid w:val="00655964"/>
    <w:rsid w:val="00656E87"/>
    <w:rsid w:val="00672333"/>
    <w:rsid w:val="00691271"/>
    <w:rsid w:val="00694916"/>
    <w:rsid w:val="006B6BFE"/>
    <w:rsid w:val="006E7460"/>
    <w:rsid w:val="006F5716"/>
    <w:rsid w:val="007216FF"/>
    <w:rsid w:val="007341A2"/>
    <w:rsid w:val="007719C7"/>
    <w:rsid w:val="007A4B21"/>
    <w:rsid w:val="007E3BDF"/>
    <w:rsid w:val="008224CC"/>
    <w:rsid w:val="0083605A"/>
    <w:rsid w:val="00886328"/>
    <w:rsid w:val="00895AE0"/>
    <w:rsid w:val="009157DD"/>
    <w:rsid w:val="00947521"/>
    <w:rsid w:val="00955EBC"/>
    <w:rsid w:val="0099569E"/>
    <w:rsid w:val="009979D3"/>
    <w:rsid w:val="009A7E7B"/>
    <w:rsid w:val="009C688D"/>
    <w:rsid w:val="009F6F77"/>
    <w:rsid w:val="00A06184"/>
    <w:rsid w:val="00A2706D"/>
    <w:rsid w:val="00A31F68"/>
    <w:rsid w:val="00A7290F"/>
    <w:rsid w:val="00A734BE"/>
    <w:rsid w:val="00A92275"/>
    <w:rsid w:val="00AF1D0D"/>
    <w:rsid w:val="00B50939"/>
    <w:rsid w:val="00B539EC"/>
    <w:rsid w:val="00BA4508"/>
    <w:rsid w:val="00C0294A"/>
    <w:rsid w:val="00C17C71"/>
    <w:rsid w:val="00C361A2"/>
    <w:rsid w:val="00C62343"/>
    <w:rsid w:val="00C7356D"/>
    <w:rsid w:val="00C753DE"/>
    <w:rsid w:val="00C80B83"/>
    <w:rsid w:val="00CA435E"/>
    <w:rsid w:val="00CB02EC"/>
    <w:rsid w:val="00CB4231"/>
    <w:rsid w:val="00CC02CD"/>
    <w:rsid w:val="00CC28F0"/>
    <w:rsid w:val="00D052DC"/>
    <w:rsid w:val="00D05845"/>
    <w:rsid w:val="00D11846"/>
    <w:rsid w:val="00D409A0"/>
    <w:rsid w:val="00D81A07"/>
    <w:rsid w:val="00DA380F"/>
    <w:rsid w:val="00DC7953"/>
    <w:rsid w:val="00DD2BE5"/>
    <w:rsid w:val="00E261E7"/>
    <w:rsid w:val="00E74050"/>
    <w:rsid w:val="00E81CD4"/>
    <w:rsid w:val="00EA0AAA"/>
    <w:rsid w:val="00EF7684"/>
    <w:rsid w:val="00F11BB7"/>
    <w:rsid w:val="00F13FCB"/>
    <w:rsid w:val="00F371E2"/>
    <w:rsid w:val="00FC0142"/>
    <w:rsid w:val="00FF7A6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D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F5"/>
  </w:style>
  <w:style w:type="paragraph" w:styleId="1">
    <w:name w:val="heading 1"/>
    <w:basedOn w:val="Normal1"/>
    <w:next w:val="Normal1"/>
    <w:rsid w:val="00E81CD4"/>
    <w:pPr>
      <w:keepNext/>
      <w:keepLines/>
      <w:spacing w:before="480" w:after="120"/>
      <w:outlineLvl w:val="0"/>
    </w:pPr>
    <w:rPr>
      <w:b/>
      <w:sz w:val="48"/>
      <w:szCs w:val="48"/>
    </w:rPr>
  </w:style>
  <w:style w:type="paragraph" w:styleId="2">
    <w:name w:val="heading 2"/>
    <w:basedOn w:val="Normal1"/>
    <w:next w:val="Normal1"/>
    <w:rsid w:val="00E81CD4"/>
    <w:pPr>
      <w:keepNext/>
      <w:keepLines/>
      <w:spacing w:before="360" w:after="80"/>
      <w:outlineLvl w:val="1"/>
    </w:pPr>
    <w:rPr>
      <w:b/>
      <w:sz w:val="36"/>
      <w:szCs w:val="36"/>
    </w:rPr>
  </w:style>
  <w:style w:type="paragraph" w:styleId="3">
    <w:name w:val="heading 3"/>
    <w:basedOn w:val="Normal1"/>
    <w:next w:val="Normal1"/>
    <w:rsid w:val="00E81CD4"/>
    <w:pPr>
      <w:keepNext/>
      <w:keepLines/>
      <w:spacing w:before="280" w:after="80"/>
      <w:outlineLvl w:val="2"/>
    </w:pPr>
    <w:rPr>
      <w:b/>
      <w:sz w:val="28"/>
      <w:szCs w:val="28"/>
    </w:rPr>
  </w:style>
  <w:style w:type="paragraph" w:styleId="4">
    <w:name w:val="heading 4"/>
    <w:basedOn w:val="Normal1"/>
    <w:next w:val="Normal1"/>
    <w:rsid w:val="00E81CD4"/>
    <w:pPr>
      <w:keepNext/>
      <w:keepLines/>
      <w:spacing w:before="240" w:after="40"/>
      <w:outlineLvl w:val="3"/>
    </w:pPr>
    <w:rPr>
      <w:b/>
    </w:rPr>
  </w:style>
  <w:style w:type="paragraph" w:styleId="5">
    <w:name w:val="heading 5"/>
    <w:basedOn w:val="Normal1"/>
    <w:next w:val="Normal1"/>
    <w:rsid w:val="00E81CD4"/>
    <w:pPr>
      <w:keepNext/>
      <w:keepLines/>
      <w:spacing w:before="220" w:after="40"/>
      <w:outlineLvl w:val="4"/>
    </w:pPr>
    <w:rPr>
      <w:b/>
      <w:sz w:val="22"/>
      <w:szCs w:val="22"/>
    </w:rPr>
  </w:style>
  <w:style w:type="paragraph" w:styleId="6">
    <w:name w:val="heading 6"/>
    <w:basedOn w:val="Normal1"/>
    <w:next w:val="Normal1"/>
    <w:rsid w:val="00E81C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81CD4"/>
  </w:style>
  <w:style w:type="table" w:customStyle="1" w:styleId="TableNormal1">
    <w:name w:val="Table Normal1"/>
    <w:rsid w:val="00E81CD4"/>
    <w:tblPr>
      <w:tblCellMar>
        <w:top w:w="0" w:type="dxa"/>
        <w:left w:w="0" w:type="dxa"/>
        <w:bottom w:w="0" w:type="dxa"/>
        <w:right w:w="0" w:type="dxa"/>
      </w:tblCellMar>
    </w:tblPr>
  </w:style>
  <w:style w:type="paragraph" w:styleId="a3">
    <w:name w:val="Title"/>
    <w:basedOn w:val="Normal1"/>
    <w:next w:val="Normal1"/>
    <w:rsid w:val="00E81CD4"/>
    <w:pPr>
      <w:keepNext/>
      <w:keepLines/>
      <w:spacing w:before="480" w:after="120"/>
    </w:pPr>
    <w:rPr>
      <w:b/>
      <w:sz w:val="72"/>
      <w:szCs w:val="72"/>
    </w:rPr>
  </w:style>
  <w:style w:type="character" w:styleId="a4">
    <w:name w:val="line number"/>
    <w:basedOn w:val="a0"/>
    <w:semiHidden/>
    <w:unhideWhenUsed/>
    <w:rsid w:val="004219C3"/>
  </w:style>
  <w:style w:type="paragraph" w:styleId="a5">
    <w:name w:val="header"/>
    <w:basedOn w:val="a"/>
    <w:link w:val="Char"/>
    <w:unhideWhenUsed/>
    <w:rsid w:val="004219C3"/>
    <w:pPr>
      <w:tabs>
        <w:tab w:val="center" w:pos="4252"/>
        <w:tab w:val="right" w:pos="8504"/>
      </w:tabs>
    </w:pPr>
  </w:style>
  <w:style w:type="character" w:customStyle="1" w:styleId="Char">
    <w:name w:val="页眉 Char"/>
    <w:basedOn w:val="a0"/>
    <w:link w:val="a5"/>
    <w:rsid w:val="004219C3"/>
    <w:rPr>
      <w:sz w:val="24"/>
      <w:szCs w:val="24"/>
    </w:rPr>
  </w:style>
  <w:style w:type="paragraph" w:styleId="a6">
    <w:name w:val="footer"/>
    <w:basedOn w:val="a"/>
    <w:link w:val="Char0"/>
    <w:unhideWhenUsed/>
    <w:rsid w:val="004219C3"/>
    <w:pPr>
      <w:tabs>
        <w:tab w:val="center" w:pos="4252"/>
        <w:tab w:val="right" w:pos="8504"/>
      </w:tabs>
    </w:pPr>
  </w:style>
  <w:style w:type="character" w:customStyle="1" w:styleId="Char0">
    <w:name w:val="页脚 Char"/>
    <w:basedOn w:val="a0"/>
    <w:link w:val="a6"/>
    <w:rsid w:val="004219C3"/>
    <w:rPr>
      <w:sz w:val="24"/>
      <w:szCs w:val="24"/>
    </w:rPr>
  </w:style>
  <w:style w:type="character" w:styleId="a7">
    <w:name w:val="annotation reference"/>
    <w:basedOn w:val="a0"/>
    <w:semiHidden/>
    <w:unhideWhenUsed/>
    <w:rsid w:val="00C3353B"/>
    <w:rPr>
      <w:sz w:val="21"/>
      <w:szCs w:val="21"/>
    </w:rPr>
  </w:style>
  <w:style w:type="paragraph" w:styleId="a8">
    <w:name w:val="annotation text"/>
    <w:basedOn w:val="a"/>
    <w:link w:val="Char1"/>
    <w:unhideWhenUsed/>
    <w:rsid w:val="00C3353B"/>
  </w:style>
  <w:style w:type="character" w:customStyle="1" w:styleId="Char1">
    <w:name w:val="批注文字 Char"/>
    <w:basedOn w:val="a0"/>
    <w:link w:val="a8"/>
    <w:rsid w:val="00C3353B"/>
    <w:rPr>
      <w:sz w:val="24"/>
      <w:szCs w:val="24"/>
    </w:rPr>
  </w:style>
  <w:style w:type="paragraph" w:styleId="a9">
    <w:name w:val="annotation subject"/>
    <w:basedOn w:val="a8"/>
    <w:next w:val="a8"/>
    <w:link w:val="Char2"/>
    <w:semiHidden/>
    <w:unhideWhenUsed/>
    <w:rsid w:val="00C3353B"/>
    <w:rPr>
      <w:b/>
      <w:bCs/>
    </w:rPr>
  </w:style>
  <w:style w:type="character" w:customStyle="1" w:styleId="Char2">
    <w:name w:val="批注主题 Char"/>
    <w:basedOn w:val="Char1"/>
    <w:link w:val="a9"/>
    <w:semiHidden/>
    <w:rsid w:val="00C3353B"/>
    <w:rPr>
      <w:b/>
      <w:bCs/>
      <w:sz w:val="24"/>
      <w:szCs w:val="24"/>
    </w:rPr>
  </w:style>
  <w:style w:type="table" w:styleId="aa">
    <w:name w:val="Table Grid"/>
    <w:basedOn w:val="a1"/>
    <w:uiPriority w:val="39"/>
    <w:rsid w:val="002F194A"/>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C0DF2"/>
  </w:style>
  <w:style w:type="paragraph" w:styleId="ac">
    <w:name w:val="Balloon Text"/>
    <w:basedOn w:val="a"/>
    <w:link w:val="Char3"/>
    <w:rsid w:val="00115B30"/>
    <w:rPr>
      <w:sz w:val="18"/>
      <w:szCs w:val="18"/>
    </w:rPr>
  </w:style>
  <w:style w:type="character" w:customStyle="1" w:styleId="Char3">
    <w:name w:val="批注框文本 Char"/>
    <w:basedOn w:val="a0"/>
    <w:link w:val="ac"/>
    <w:rsid w:val="00115B30"/>
    <w:rPr>
      <w:sz w:val="18"/>
      <w:szCs w:val="18"/>
    </w:rPr>
  </w:style>
  <w:style w:type="paragraph" w:styleId="ad">
    <w:name w:val="Subtitle"/>
    <w:basedOn w:val="a"/>
    <w:next w:val="a"/>
    <w:rsid w:val="00E81CD4"/>
    <w:pPr>
      <w:keepNext/>
      <w:keepLines/>
      <w:spacing w:before="360" w:after="80"/>
    </w:pPr>
    <w:rPr>
      <w:rFonts w:ascii="Georgia" w:eastAsia="Georgia" w:hAnsi="Georgia" w:cs="Georgia"/>
      <w:i/>
      <w:color w:val="666666"/>
      <w:sz w:val="48"/>
      <w:szCs w:val="48"/>
    </w:rPr>
  </w:style>
  <w:style w:type="table" w:customStyle="1" w:styleId="ae">
    <w:basedOn w:val="TableNormal1"/>
    <w:rsid w:val="00E81CD4"/>
    <w:tblPr>
      <w:tblStyleRowBandSize w:val="1"/>
      <w:tblStyleColBandSize w:val="1"/>
      <w:tblCellMar>
        <w:top w:w="0" w:type="dxa"/>
        <w:left w:w="115" w:type="dxa"/>
        <w:bottom w:w="0" w:type="dxa"/>
        <w:right w:w="115" w:type="dxa"/>
      </w:tblCellMar>
    </w:tblPr>
  </w:style>
  <w:style w:type="table" w:customStyle="1" w:styleId="af">
    <w:basedOn w:val="TableNormal1"/>
    <w:rsid w:val="00E81CD4"/>
    <w:tblPr>
      <w:tblStyleRowBandSize w:val="1"/>
      <w:tblStyleColBandSize w:val="1"/>
      <w:tblCellMar>
        <w:top w:w="0" w:type="dxa"/>
        <w:left w:w="115" w:type="dxa"/>
        <w:bottom w:w="0" w:type="dxa"/>
        <w:right w:w="115" w:type="dxa"/>
      </w:tblCellMar>
    </w:tblPr>
  </w:style>
  <w:style w:type="table" w:customStyle="1" w:styleId="af0">
    <w:basedOn w:val="TableNormal1"/>
    <w:rsid w:val="00E81CD4"/>
    <w:tblPr>
      <w:tblStyleRowBandSize w:val="1"/>
      <w:tblStyleColBandSize w:val="1"/>
      <w:tblCellMar>
        <w:top w:w="0" w:type="dxa"/>
        <w:left w:w="115" w:type="dxa"/>
        <w:bottom w:w="0" w:type="dxa"/>
        <w:right w:w="115" w:type="dxa"/>
      </w:tblCellMar>
    </w:tblPr>
  </w:style>
  <w:style w:type="table" w:customStyle="1" w:styleId="af1">
    <w:basedOn w:val="TableNormal1"/>
    <w:rsid w:val="00E81CD4"/>
    <w:tblPr>
      <w:tblStyleRowBandSize w:val="1"/>
      <w:tblStyleColBandSize w:val="1"/>
      <w:tblCellMar>
        <w:top w:w="0" w:type="dxa"/>
        <w:left w:w="115" w:type="dxa"/>
        <w:bottom w:w="0" w:type="dxa"/>
        <w:right w:w="115" w:type="dxa"/>
      </w:tblCellMar>
    </w:tblPr>
  </w:style>
  <w:style w:type="table" w:customStyle="1" w:styleId="af2">
    <w:basedOn w:val="TableNormal1"/>
    <w:rsid w:val="00E81CD4"/>
    <w:tblPr>
      <w:tblStyleRowBandSize w:val="1"/>
      <w:tblStyleColBandSize w:val="1"/>
      <w:tblCellMar>
        <w:top w:w="0" w:type="dxa"/>
        <w:left w:w="115" w:type="dxa"/>
        <w:bottom w:w="0" w:type="dxa"/>
        <w:right w:w="115" w:type="dxa"/>
      </w:tblCellMar>
    </w:tblPr>
  </w:style>
  <w:style w:type="table" w:customStyle="1" w:styleId="af3">
    <w:basedOn w:val="TableNormal1"/>
    <w:rsid w:val="00E81CD4"/>
    <w:tblPr>
      <w:tblStyleRowBandSize w:val="1"/>
      <w:tblStyleColBandSize w:val="1"/>
      <w:tblCellMar>
        <w:top w:w="0" w:type="dxa"/>
        <w:left w:w="115" w:type="dxa"/>
        <w:bottom w:w="0" w:type="dxa"/>
        <w:right w:w="115" w:type="dxa"/>
      </w:tblCellMar>
    </w:tblPr>
  </w:style>
  <w:style w:type="table" w:customStyle="1" w:styleId="af4">
    <w:basedOn w:val="TableNormal1"/>
    <w:rsid w:val="00E81CD4"/>
    <w:tblPr>
      <w:tblStyleRowBandSize w:val="1"/>
      <w:tblStyleColBandSize w:val="1"/>
      <w:tblCellMar>
        <w:top w:w="0" w:type="dxa"/>
        <w:left w:w="115" w:type="dxa"/>
        <w:bottom w:w="0" w:type="dxa"/>
        <w:right w:w="115" w:type="dxa"/>
      </w:tblCellMar>
    </w:tblPr>
  </w:style>
  <w:style w:type="table" w:customStyle="1" w:styleId="af5">
    <w:basedOn w:val="TableNormal1"/>
    <w:rsid w:val="00E81CD4"/>
    <w:tblPr>
      <w:tblStyleRowBandSize w:val="1"/>
      <w:tblStyleColBandSize w:val="1"/>
      <w:tblCellMar>
        <w:top w:w="0" w:type="dxa"/>
        <w:left w:w="115" w:type="dxa"/>
        <w:bottom w:w="0" w:type="dxa"/>
        <w:right w:w="115" w:type="dxa"/>
      </w:tblCellMar>
    </w:tblPr>
  </w:style>
  <w:style w:type="table" w:customStyle="1" w:styleId="af6">
    <w:basedOn w:val="TableNormal1"/>
    <w:rsid w:val="00E81CD4"/>
    <w:tblPr>
      <w:tblStyleRowBandSize w:val="1"/>
      <w:tblStyleColBandSize w:val="1"/>
      <w:tblCellMar>
        <w:top w:w="0" w:type="dxa"/>
        <w:left w:w="115" w:type="dxa"/>
        <w:bottom w:w="0" w:type="dxa"/>
        <w:right w:w="115" w:type="dxa"/>
      </w:tblCellMar>
    </w:tblPr>
  </w:style>
  <w:style w:type="table" w:customStyle="1" w:styleId="af7">
    <w:basedOn w:val="TableNormal1"/>
    <w:rsid w:val="00E81CD4"/>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F5"/>
  </w:style>
  <w:style w:type="paragraph" w:styleId="1">
    <w:name w:val="heading 1"/>
    <w:basedOn w:val="Normal1"/>
    <w:next w:val="Normal1"/>
    <w:rsid w:val="00E81CD4"/>
    <w:pPr>
      <w:keepNext/>
      <w:keepLines/>
      <w:spacing w:before="480" w:after="120"/>
      <w:outlineLvl w:val="0"/>
    </w:pPr>
    <w:rPr>
      <w:b/>
      <w:sz w:val="48"/>
      <w:szCs w:val="48"/>
    </w:rPr>
  </w:style>
  <w:style w:type="paragraph" w:styleId="2">
    <w:name w:val="heading 2"/>
    <w:basedOn w:val="Normal1"/>
    <w:next w:val="Normal1"/>
    <w:rsid w:val="00E81CD4"/>
    <w:pPr>
      <w:keepNext/>
      <w:keepLines/>
      <w:spacing w:before="360" w:after="80"/>
      <w:outlineLvl w:val="1"/>
    </w:pPr>
    <w:rPr>
      <w:b/>
      <w:sz w:val="36"/>
      <w:szCs w:val="36"/>
    </w:rPr>
  </w:style>
  <w:style w:type="paragraph" w:styleId="3">
    <w:name w:val="heading 3"/>
    <w:basedOn w:val="Normal1"/>
    <w:next w:val="Normal1"/>
    <w:rsid w:val="00E81CD4"/>
    <w:pPr>
      <w:keepNext/>
      <w:keepLines/>
      <w:spacing w:before="280" w:after="80"/>
      <w:outlineLvl w:val="2"/>
    </w:pPr>
    <w:rPr>
      <w:b/>
      <w:sz w:val="28"/>
      <w:szCs w:val="28"/>
    </w:rPr>
  </w:style>
  <w:style w:type="paragraph" w:styleId="4">
    <w:name w:val="heading 4"/>
    <w:basedOn w:val="Normal1"/>
    <w:next w:val="Normal1"/>
    <w:rsid w:val="00E81CD4"/>
    <w:pPr>
      <w:keepNext/>
      <w:keepLines/>
      <w:spacing w:before="240" w:after="40"/>
      <w:outlineLvl w:val="3"/>
    </w:pPr>
    <w:rPr>
      <w:b/>
    </w:rPr>
  </w:style>
  <w:style w:type="paragraph" w:styleId="5">
    <w:name w:val="heading 5"/>
    <w:basedOn w:val="Normal1"/>
    <w:next w:val="Normal1"/>
    <w:rsid w:val="00E81CD4"/>
    <w:pPr>
      <w:keepNext/>
      <w:keepLines/>
      <w:spacing w:before="220" w:after="40"/>
      <w:outlineLvl w:val="4"/>
    </w:pPr>
    <w:rPr>
      <w:b/>
      <w:sz w:val="22"/>
      <w:szCs w:val="22"/>
    </w:rPr>
  </w:style>
  <w:style w:type="paragraph" w:styleId="6">
    <w:name w:val="heading 6"/>
    <w:basedOn w:val="Normal1"/>
    <w:next w:val="Normal1"/>
    <w:rsid w:val="00E81C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81CD4"/>
  </w:style>
  <w:style w:type="table" w:customStyle="1" w:styleId="TableNormal1">
    <w:name w:val="Table Normal1"/>
    <w:rsid w:val="00E81CD4"/>
    <w:tblPr>
      <w:tblCellMar>
        <w:top w:w="0" w:type="dxa"/>
        <w:left w:w="0" w:type="dxa"/>
        <w:bottom w:w="0" w:type="dxa"/>
        <w:right w:w="0" w:type="dxa"/>
      </w:tblCellMar>
    </w:tblPr>
  </w:style>
  <w:style w:type="paragraph" w:styleId="a3">
    <w:name w:val="Title"/>
    <w:basedOn w:val="Normal1"/>
    <w:next w:val="Normal1"/>
    <w:rsid w:val="00E81CD4"/>
    <w:pPr>
      <w:keepNext/>
      <w:keepLines/>
      <w:spacing w:before="480" w:after="120"/>
    </w:pPr>
    <w:rPr>
      <w:b/>
      <w:sz w:val="72"/>
      <w:szCs w:val="72"/>
    </w:rPr>
  </w:style>
  <w:style w:type="character" w:styleId="a4">
    <w:name w:val="line number"/>
    <w:basedOn w:val="a0"/>
    <w:semiHidden/>
    <w:unhideWhenUsed/>
    <w:rsid w:val="004219C3"/>
  </w:style>
  <w:style w:type="paragraph" w:styleId="a5">
    <w:name w:val="header"/>
    <w:basedOn w:val="a"/>
    <w:link w:val="Char"/>
    <w:unhideWhenUsed/>
    <w:rsid w:val="004219C3"/>
    <w:pPr>
      <w:tabs>
        <w:tab w:val="center" w:pos="4252"/>
        <w:tab w:val="right" w:pos="8504"/>
      </w:tabs>
    </w:pPr>
  </w:style>
  <w:style w:type="character" w:customStyle="1" w:styleId="Char">
    <w:name w:val="页眉 Char"/>
    <w:basedOn w:val="a0"/>
    <w:link w:val="a5"/>
    <w:rsid w:val="004219C3"/>
    <w:rPr>
      <w:sz w:val="24"/>
      <w:szCs w:val="24"/>
    </w:rPr>
  </w:style>
  <w:style w:type="paragraph" w:styleId="a6">
    <w:name w:val="footer"/>
    <w:basedOn w:val="a"/>
    <w:link w:val="Char0"/>
    <w:unhideWhenUsed/>
    <w:rsid w:val="004219C3"/>
    <w:pPr>
      <w:tabs>
        <w:tab w:val="center" w:pos="4252"/>
        <w:tab w:val="right" w:pos="8504"/>
      </w:tabs>
    </w:pPr>
  </w:style>
  <w:style w:type="character" w:customStyle="1" w:styleId="Char0">
    <w:name w:val="页脚 Char"/>
    <w:basedOn w:val="a0"/>
    <w:link w:val="a6"/>
    <w:rsid w:val="004219C3"/>
    <w:rPr>
      <w:sz w:val="24"/>
      <w:szCs w:val="24"/>
    </w:rPr>
  </w:style>
  <w:style w:type="character" w:styleId="a7">
    <w:name w:val="annotation reference"/>
    <w:basedOn w:val="a0"/>
    <w:semiHidden/>
    <w:unhideWhenUsed/>
    <w:rsid w:val="00C3353B"/>
    <w:rPr>
      <w:sz w:val="21"/>
      <w:szCs w:val="21"/>
    </w:rPr>
  </w:style>
  <w:style w:type="paragraph" w:styleId="a8">
    <w:name w:val="annotation text"/>
    <w:basedOn w:val="a"/>
    <w:link w:val="Char1"/>
    <w:unhideWhenUsed/>
    <w:rsid w:val="00C3353B"/>
  </w:style>
  <w:style w:type="character" w:customStyle="1" w:styleId="Char1">
    <w:name w:val="批注文字 Char"/>
    <w:basedOn w:val="a0"/>
    <w:link w:val="a8"/>
    <w:rsid w:val="00C3353B"/>
    <w:rPr>
      <w:sz w:val="24"/>
      <w:szCs w:val="24"/>
    </w:rPr>
  </w:style>
  <w:style w:type="paragraph" w:styleId="a9">
    <w:name w:val="annotation subject"/>
    <w:basedOn w:val="a8"/>
    <w:next w:val="a8"/>
    <w:link w:val="Char2"/>
    <w:semiHidden/>
    <w:unhideWhenUsed/>
    <w:rsid w:val="00C3353B"/>
    <w:rPr>
      <w:b/>
      <w:bCs/>
    </w:rPr>
  </w:style>
  <w:style w:type="character" w:customStyle="1" w:styleId="Char2">
    <w:name w:val="批注主题 Char"/>
    <w:basedOn w:val="Char1"/>
    <w:link w:val="a9"/>
    <w:semiHidden/>
    <w:rsid w:val="00C3353B"/>
    <w:rPr>
      <w:b/>
      <w:bCs/>
      <w:sz w:val="24"/>
      <w:szCs w:val="24"/>
    </w:rPr>
  </w:style>
  <w:style w:type="table" w:styleId="aa">
    <w:name w:val="Table Grid"/>
    <w:basedOn w:val="a1"/>
    <w:uiPriority w:val="39"/>
    <w:rsid w:val="002F194A"/>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5C0DF2"/>
  </w:style>
  <w:style w:type="paragraph" w:styleId="ac">
    <w:name w:val="Balloon Text"/>
    <w:basedOn w:val="a"/>
    <w:link w:val="Char3"/>
    <w:rsid w:val="00115B30"/>
    <w:rPr>
      <w:sz w:val="18"/>
      <w:szCs w:val="18"/>
    </w:rPr>
  </w:style>
  <w:style w:type="character" w:customStyle="1" w:styleId="Char3">
    <w:name w:val="批注框文本 Char"/>
    <w:basedOn w:val="a0"/>
    <w:link w:val="ac"/>
    <w:rsid w:val="00115B30"/>
    <w:rPr>
      <w:sz w:val="18"/>
      <w:szCs w:val="18"/>
    </w:rPr>
  </w:style>
  <w:style w:type="paragraph" w:styleId="ad">
    <w:name w:val="Subtitle"/>
    <w:basedOn w:val="a"/>
    <w:next w:val="a"/>
    <w:rsid w:val="00E81CD4"/>
    <w:pPr>
      <w:keepNext/>
      <w:keepLines/>
      <w:spacing w:before="360" w:after="80"/>
    </w:pPr>
    <w:rPr>
      <w:rFonts w:ascii="Georgia" w:eastAsia="Georgia" w:hAnsi="Georgia" w:cs="Georgia"/>
      <w:i/>
      <w:color w:val="666666"/>
      <w:sz w:val="48"/>
      <w:szCs w:val="48"/>
    </w:rPr>
  </w:style>
  <w:style w:type="table" w:customStyle="1" w:styleId="ae">
    <w:basedOn w:val="TableNormal1"/>
    <w:rsid w:val="00E81CD4"/>
    <w:tblPr>
      <w:tblStyleRowBandSize w:val="1"/>
      <w:tblStyleColBandSize w:val="1"/>
      <w:tblCellMar>
        <w:top w:w="0" w:type="dxa"/>
        <w:left w:w="115" w:type="dxa"/>
        <w:bottom w:w="0" w:type="dxa"/>
        <w:right w:w="115" w:type="dxa"/>
      </w:tblCellMar>
    </w:tblPr>
  </w:style>
  <w:style w:type="table" w:customStyle="1" w:styleId="af">
    <w:basedOn w:val="TableNormal1"/>
    <w:rsid w:val="00E81CD4"/>
    <w:tblPr>
      <w:tblStyleRowBandSize w:val="1"/>
      <w:tblStyleColBandSize w:val="1"/>
      <w:tblCellMar>
        <w:top w:w="0" w:type="dxa"/>
        <w:left w:w="115" w:type="dxa"/>
        <w:bottom w:w="0" w:type="dxa"/>
        <w:right w:w="115" w:type="dxa"/>
      </w:tblCellMar>
    </w:tblPr>
  </w:style>
  <w:style w:type="table" w:customStyle="1" w:styleId="af0">
    <w:basedOn w:val="TableNormal1"/>
    <w:rsid w:val="00E81CD4"/>
    <w:tblPr>
      <w:tblStyleRowBandSize w:val="1"/>
      <w:tblStyleColBandSize w:val="1"/>
      <w:tblCellMar>
        <w:top w:w="0" w:type="dxa"/>
        <w:left w:w="115" w:type="dxa"/>
        <w:bottom w:w="0" w:type="dxa"/>
        <w:right w:w="115" w:type="dxa"/>
      </w:tblCellMar>
    </w:tblPr>
  </w:style>
  <w:style w:type="table" w:customStyle="1" w:styleId="af1">
    <w:basedOn w:val="TableNormal1"/>
    <w:rsid w:val="00E81CD4"/>
    <w:tblPr>
      <w:tblStyleRowBandSize w:val="1"/>
      <w:tblStyleColBandSize w:val="1"/>
      <w:tblCellMar>
        <w:top w:w="0" w:type="dxa"/>
        <w:left w:w="115" w:type="dxa"/>
        <w:bottom w:w="0" w:type="dxa"/>
        <w:right w:w="115" w:type="dxa"/>
      </w:tblCellMar>
    </w:tblPr>
  </w:style>
  <w:style w:type="table" w:customStyle="1" w:styleId="af2">
    <w:basedOn w:val="TableNormal1"/>
    <w:rsid w:val="00E81CD4"/>
    <w:tblPr>
      <w:tblStyleRowBandSize w:val="1"/>
      <w:tblStyleColBandSize w:val="1"/>
      <w:tblCellMar>
        <w:top w:w="0" w:type="dxa"/>
        <w:left w:w="115" w:type="dxa"/>
        <w:bottom w:w="0" w:type="dxa"/>
        <w:right w:w="115" w:type="dxa"/>
      </w:tblCellMar>
    </w:tblPr>
  </w:style>
  <w:style w:type="table" w:customStyle="1" w:styleId="af3">
    <w:basedOn w:val="TableNormal1"/>
    <w:rsid w:val="00E81CD4"/>
    <w:tblPr>
      <w:tblStyleRowBandSize w:val="1"/>
      <w:tblStyleColBandSize w:val="1"/>
      <w:tblCellMar>
        <w:top w:w="0" w:type="dxa"/>
        <w:left w:w="115" w:type="dxa"/>
        <w:bottom w:w="0" w:type="dxa"/>
        <w:right w:w="115" w:type="dxa"/>
      </w:tblCellMar>
    </w:tblPr>
  </w:style>
  <w:style w:type="table" w:customStyle="1" w:styleId="af4">
    <w:basedOn w:val="TableNormal1"/>
    <w:rsid w:val="00E81CD4"/>
    <w:tblPr>
      <w:tblStyleRowBandSize w:val="1"/>
      <w:tblStyleColBandSize w:val="1"/>
      <w:tblCellMar>
        <w:top w:w="0" w:type="dxa"/>
        <w:left w:w="115" w:type="dxa"/>
        <w:bottom w:w="0" w:type="dxa"/>
        <w:right w:w="115" w:type="dxa"/>
      </w:tblCellMar>
    </w:tblPr>
  </w:style>
  <w:style w:type="table" w:customStyle="1" w:styleId="af5">
    <w:basedOn w:val="TableNormal1"/>
    <w:rsid w:val="00E81CD4"/>
    <w:tblPr>
      <w:tblStyleRowBandSize w:val="1"/>
      <w:tblStyleColBandSize w:val="1"/>
      <w:tblCellMar>
        <w:top w:w="0" w:type="dxa"/>
        <w:left w:w="115" w:type="dxa"/>
        <w:bottom w:w="0" w:type="dxa"/>
        <w:right w:w="115" w:type="dxa"/>
      </w:tblCellMar>
    </w:tblPr>
  </w:style>
  <w:style w:type="table" w:customStyle="1" w:styleId="af6">
    <w:basedOn w:val="TableNormal1"/>
    <w:rsid w:val="00E81CD4"/>
    <w:tblPr>
      <w:tblStyleRowBandSize w:val="1"/>
      <w:tblStyleColBandSize w:val="1"/>
      <w:tblCellMar>
        <w:top w:w="0" w:type="dxa"/>
        <w:left w:w="115" w:type="dxa"/>
        <w:bottom w:w="0" w:type="dxa"/>
        <w:right w:w="115" w:type="dxa"/>
      </w:tblCellMar>
    </w:tblPr>
  </w:style>
  <w:style w:type="table" w:customStyle="1" w:styleId="af7">
    <w:basedOn w:val="TableNormal1"/>
    <w:rsid w:val="00E81CD4"/>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0812">
      <w:bodyDiv w:val="1"/>
      <w:marLeft w:val="0"/>
      <w:marRight w:val="0"/>
      <w:marTop w:val="0"/>
      <w:marBottom w:val="0"/>
      <w:divBdr>
        <w:top w:val="none" w:sz="0" w:space="0" w:color="auto"/>
        <w:left w:val="none" w:sz="0" w:space="0" w:color="auto"/>
        <w:bottom w:val="none" w:sz="0" w:space="0" w:color="auto"/>
        <w:right w:val="none" w:sz="0" w:space="0" w:color="auto"/>
      </w:divBdr>
    </w:div>
    <w:div w:id="1834954866">
      <w:bodyDiv w:val="1"/>
      <w:marLeft w:val="0"/>
      <w:marRight w:val="0"/>
      <w:marTop w:val="0"/>
      <w:marBottom w:val="0"/>
      <w:divBdr>
        <w:top w:val="none" w:sz="0" w:space="0" w:color="auto"/>
        <w:left w:val="none" w:sz="0" w:space="0" w:color="auto"/>
        <w:bottom w:val="none" w:sz="0" w:space="0" w:color="auto"/>
        <w:right w:val="none" w:sz="0" w:space="0" w:color="auto"/>
      </w:divBdr>
    </w:div>
    <w:div w:id="1892182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CNxcfMQDn86ArBhta7xo2uZQ==">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A0AFD6-B59E-4EBE-9878-155EFBBD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7011</Words>
  <Characters>39963</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Ezequiel ortiz</dc:creator>
  <cp:lastModifiedBy>HP</cp:lastModifiedBy>
  <cp:revision>13</cp:revision>
  <dcterms:created xsi:type="dcterms:W3CDTF">2022-08-11T03:09:00Z</dcterms:created>
  <dcterms:modified xsi:type="dcterms:W3CDTF">2022-09-16T05:58:00Z</dcterms:modified>
</cp:coreProperties>
</file>