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2AAD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 xml:space="preserve">Name of Journal: </w:t>
      </w:r>
      <w:r w:rsidRPr="005C564F">
        <w:rPr>
          <w:rFonts w:ascii="Book Antiqua" w:eastAsia="Book Antiqua" w:hAnsi="Book Antiqua" w:cs="Book Antiqua"/>
          <w:i/>
          <w:color w:val="000000"/>
        </w:rPr>
        <w:t>World Journal of Gastrointestinal Oncology</w:t>
      </w:r>
    </w:p>
    <w:p w14:paraId="084234E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 xml:space="preserve">Manuscript NO: </w:t>
      </w:r>
      <w:r w:rsidRPr="005C564F">
        <w:rPr>
          <w:rFonts w:ascii="Book Antiqua" w:eastAsia="Book Antiqua" w:hAnsi="Book Antiqua" w:cs="Book Antiqua"/>
          <w:color w:val="000000"/>
        </w:rPr>
        <w:t>74675</w:t>
      </w:r>
    </w:p>
    <w:p w14:paraId="6EF57B7B"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 xml:space="preserve">Manuscript Type: </w:t>
      </w:r>
      <w:r w:rsidRPr="005C564F">
        <w:rPr>
          <w:rFonts w:ascii="Book Antiqua" w:eastAsia="Book Antiqua" w:hAnsi="Book Antiqua" w:cs="Book Antiqua"/>
          <w:color w:val="000000"/>
        </w:rPr>
        <w:t>ORIGINAL ARTICLE</w:t>
      </w:r>
    </w:p>
    <w:p w14:paraId="5A8F0289" w14:textId="77777777" w:rsidR="00A77B3E" w:rsidRPr="005C564F" w:rsidRDefault="00A77B3E" w:rsidP="005C564F">
      <w:pPr>
        <w:spacing w:line="360" w:lineRule="auto"/>
        <w:jc w:val="both"/>
        <w:rPr>
          <w:rFonts w:ascii="Book Antiqua" w:hAnsi="Book Antiqua"/>
        </w:rPr>
      </w:pPr>
    </w:p>
    <w:p w14:paraId="3B612E7E"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i/>
          <w:color w:val="000000"/>
        </w:rPr>
        <w:t>Case Control Study</w:t>
      </w:r>
    </w:p>
    <w:p w14:paraId="1A4160C2"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Efficacy of neoadjuvant chemotherapy for initially </w:t>
      </w:r>
      <w:proofErr w:type="spellStart"/>
      <w:r w:rsidRPr="005C564F">
        <w:rPr>
          <w:rFonts w:ascii="Book Antiqua" w:eastAsia="Book Antiqua" w:hAnsi="Book Antiqua" w:cs="Book Antiqua"/>
          <w:b/>
          <w:bCs/>
          <w:color w:val="000000"/>
        </w:rPr>
        <w:t>resectable</w:t>
      </w:r>
      <w:proofErr w:type="spellEnd"/>
      <w:r w:rsidRPr="005C564F">
        <w:rPr>
          <w:rFonts w:ascii="Book Antiqua" w:eastAsia="Book Antiqua" w:hAnsi="Book Antiqua" w:cs="Book Antiqua"/>
          <w:b/>
          <w:bCs/>
          <w:color w:val="000000"/>
        </w:rPr>
        <w:t xml:space="preserve"> colorectal liver metastases: A retrospective cohort study</w:t>
      </w:r>
    </w:p>
    <w:p w14:paraId="5929A2CE" w14:textId="77777777" w:rsidR="00A77B3E" w:rsidRPr="005C564F" w:rsidRDefault="00A77B3E" w:rsidP="005C564F">
      <w:pPr>
        <w:spacing w:line="360" w:lineRule="auto"/>
        <w:jc w:val="both"/>
        <w:rPr>
          <w:rFonts w:ascii="Book Antiqua" w:hAnsi="Book Antiqua"/>
        </w:rPr>
      </w:pPr>
    </w:p>
    <w:p w14:paraId="2D5798BF" w14:textId="77777777" w:rsidR="00A77B3E" w:rsidRPr="005C564F" w:rsidRDefault="00C3555A" w:rsidP="005C564F">
      <w:pPr>
        <w:spacing w:line="360" w:lineRule="auto"/>
        <w:jc w:val="both"/>
        <w:rPr>
          <w:rFonts w:ascii="Book Antiqua" w:hAnsi="Book Antiqua"/>
        </w:rPr>
      </w:pPr>
      <w:r w:rsidRPr="005C564F">
        <w:rPr>
          <w:rFonts w:ascii="Book Antiqua" w:eastAsia="Book Antiqua" w:hAnsi="Book Antiqua" w:cs="Book Antiqua"/>
          <w:color w:val="000000"/>
        </w:rPr>
        <w:t xml:space="preserve">Takeda </w:t>
      </w:r>
      <w:r w:rsidRPr="005C564F">
        <w:rPr>
          <w:rFonts w:ascii="Book Antiqua" w:hAnsi="Book Antiqua" w:cs="Book Antiqua"/>
          <w:color w:val="000000"/>
          <w:lang w:eastAsia="zh-CN"/>
        </w:rPr>
        <w:t>K</w:t>
      </w:r>
      <w:r w:rsidRPr="005C564F">
        <w:rPr>
          <w:rFonts w:ascii="Book Antiqua" w:hAnsi="Book Antiqua" w:cs="Book Antiqua"/>
          <w:i/>
          <w:color w:val="000000"/>
          <w:lang w:eastAsia="zh-CN"/>
        </w:rPr>
        <w:t xml:space="preserve"> et al</w:t>
      </w:r>
      <w:r w:rsidRPr="005C564F">
        <w:rPr>
          <w:rFonts w:ascii="Book Antiqua" w:hAnsi="Book Antiqua" w:cs="Book Antiqua"/>
          <w:color w:val="000000"/>
          <w:lang w:eastAsia="zh-CN"/>
        </w:rPr>
        <w:t xml:space="preserve">. </w:t>
      </w:r>
      <w:r w:rsidR="007B4351" w:rsidRPr="005C564F">
        <w:rPr>
          <w:rFonts w:ascii="Book Antiqua" w:eastAsia="Book Antiqua" w:hAnsi="Book Antiqua" w:cs="Book Antiqua"/>
          <w:color w:val="000000"/>
        </w:rPr>
        <w:t xml:space="preserve">NAC for </w:t>
      </w:r>
      <w:proofErr w:type="spellStart"/>
      <w:r w:rsidR="007B4351" w:rsidRPr="005C564F">
        <w:rPr>
          <w:rFonts w:ascii="Book Antiqua" w:eastAsia="Book Antiqua" w:hAnsi="Book Antiqua" w:cs="Book Antiqua"/>
          <w:color w:val="000000"/>
        </w:rPr>
        <w:t>resectable</w:t>
      </w:r>
      <w:proofErr w:type="spellEnd"/>
      <w:r w:rsidR="007B4351" w:rsidRPr="005C564F">
        <w:rPr>
          <w:rFonts w:ascii="Book Antiqua" w:eastAsia="Book Antiqua" w:hAnsi="Book Antiqua" w:cs="Book Antiqua"/>
          <w:color w:val="000000"/>
        </w:rPr>
        <w:t xml:space="preserve"> CRLMs</w:t>
      </w:r>
    </w:p>
    <w:p w14:paraId="148B9E0C" w14:textId="77777777" w:rsidR="00A77B3E" w:rsidRPr="005C564F" w:rsidRDefault="00A77B3E" w:rsidP="005C564F">
      <w:pPr>
        <w:spacing w:line="360" w:lineRule="auto"/>
        <w:jc w:val="both"/>
        <w:rPr>
          <w:rFonts w:ascii="Book Antiqua" w:hAnsi="Book Antiqua"/>
        </w:rPr>
      </w:pPr>
    </w:p>
    <w:p w14:paraId="4B3AF0D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Kazuhisa Takeda, Yu Sawada, Yasuhiro </w:t>
      </w:r>
      <w:proofErr w:type="spellStart"/>
      <w:r w:rsidRPr="005C564F">
        <w:rPr>
          <w:rFonts w:ascii="Book Antiqua" w:eastAsia="Book Antiqua" w:hAnsi="Book Antiqua" w:cs="Book Antiqua"/>
          <w:color w:val="000000"/>
        </w:rPr>
        <w:t>Yabushita</w:t>
      </w:r>
      <w:proofErr w:type="spellEnd"/>
      <w:r w:rsidRPr="005C564F">
        <w:rPr>
          <w:rFonts w:ascii="Book Antiqua" w:eastAsia="Book Antiqua" w:hAnsi="Book Antiqua" w:cs="Book Antiqua"/>
          <w:color w:val="000000"/>
        </w:rPr>
        <w:t xml:space="preserve">, Yuki </w:t>
      </w:r>
      <w:proofErr w:type="spellStart"/>
      <w:r w:rsidRPr="005C564F">
        <w:rPr>
          <w:rFonts w:ascii="Book Antiqua" w:eastAsia="Book Antiqua" w:hAnsi="Book Antiqua" w:cs="Book Antiqua"/>
          <w:color w:val="000000"/>
        </w:rPr>
        <w:t>Honma</w:t>
      </w:r>
      <w:proofErr w:type="spellEnd"/>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Takafumi</w:t>
      </w:r>
      <w:proofErr w:type="spellEnd"/>
      <w:r w:rsidRPr="005C564F">
        <w:rPr>
          <w:rFonts w:ascii="Book Antiqua" w:eastAsia="Book Antiqua" w:hAnsi="Book Antiqua" w:cs="Book Antiqua"/>
          <w:color w:val="000000"/>
        </w:rPr>
        <w:t xml:space="preserve"> Kumamoto, Jun Watanabe, </w:t>
      </w:r>
      <w:proofErr w:type="spellStart"/>
      <w:r w:rsidRPr="005C564F">
        <w:rPr>
          <w:rFonts w:ascii="Book Antiqua" w:eastAsia="Book Antiqua" w:hAnsi="Book Antiqua" w:cs="Book Antiqua"/>
          <w:color w:val="000000"/>
        </w:rPr>
        <w:t>Ryusei</w:t>
      </w:r>
      <w:proofErr w:type="spellEnd"/>
      <w:r w:rsidRPr="005C564F">
        <w:rPr>
          <w:rFonts w:ascii="Book Antiqua" w:eastAsia="Book Antiqua" w:hAnsi="Book Antiqua" w:cs="Book Antiqua"/>
          <w:color w:val="000000"/>
        </w:rPr>
        <w:t xml:space="preserve"> Matsuyama, </w:t>
      </w:r>
      <w:proofErr w:type="spellStart"/>
      <w:r w:rsidRPr="005C564F">
        <w:rPr>
          <w:rFonts w:ascii="Book Antiqua" w:eastAsia="Book Antiqua" w:hAnsi="Book Antiqua" w:cs="Book Antiqua"/>
          <w:color w:val="000000"/>
        </w:rPr>
        <w:t>Chikara</w:t>
      </w:r>
      <w:proofErr w:type="spellEnd"/>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Kunisaki</w:t>
      </w:r>
      <w:proofErr w:type="spellEnd"/>
      <w:r w:rsidRPr="005C564F">
        <w:rPr>
          <w:rFonts w:ascii="Book Antiqua" w:eastAsia="Book Antiqua" w:hAnsi="Book Antiqua" w:cs="Book Antiqua"/>
          <w:color w:val="000000"/>
        </w:rPr>
        <w:t xml:space="preserve">, Toshihiro </w:t>
      </w:r>
      <w:proofErr w:type="spellStart"/>
      <w:r w:rsidRPr="005C564F">
        <w:rPr>
          <w:rFonts w:ascii="Book Antiqua" w:eastAsia="Book Antiqua" w:hAnsi="Book Antiqua" w:cs="Book Antiqua"/>
          <w:color w:val="000000"/>
        </w:rPr>
        <w:t>Misumi</w:t>
      </w:r>
      <w:proofErr w:type="spellEnd"/>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Itaru</w:t>
      </w:r>
      <w:proofErr w:type="spellEnd"/>
      <w:r w:rsidRPr="005C564F">
        <w:rPr>
          <w:rFonts w:ascii="Book Antiqua" w:eastAsia="Book Antiqua" w:hAnsi="Book Antiqua" w:cs="Book Antiqua"/>
          <w:color w:val="000000"/>
        </w:rPr>
        <w:t xml:space="preserve"> Endo</w:t>
      </w:r>
    </w:p>
    <w:p w14:paraId="2F36A168" w14:textId="77777777" w:rsidR="00A77B3E" w:rsidRPr="005C564F" w:rsidRDefault="00A77B3E" w:rsidP="005C564F">
      <w:pPr>
        <w:spacing w:line="360" w:lineRule="auto"/>
        <w:jc w:val="both"/>
        <w:rPr>
          <w:rFonts w:ascii="Book Antiqua" w:hAnsi="Book Antiqua"/>
        </w:rPr>
      </w:pPr>
    </w:p>
    <w:p w14:paraId="5DDACDD3"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Kazuhisa Takeda, Yu Sawada, Jun Watanabe, </w:t>
      </w:r>
      <w:r w:rsidR="00E56CA2" w:rsidRPr="005C564F">
        <w:rPr>
          <w:rFonts w:ascii="Book Antiqua" w:eastAsia="Book Antiqua" w:hAnsi="Book Antiqua" w:cs="Book Antiqua"/>
          <w:b/>
          <w:bCs/>
          <w:color w:val="000000"/>
        </w:rPr>
        <w:t xml:space="preserve">Chikara Kunisaki, </w:t>
      </w:r>
      <w:r w:rsidRPr="005C564F">
        <w:rPr>
          <w:rFonts w:ascii="Book Antiqua" w:eastAsia="Book Antiqua" w:hAnsi="Book Antiqua" w:cs="Book Antiqua"/>
          <w:color w:val="000000"/>
        </w:rPr>
        <w:t>Gastroenterological Center, Yokohama City University Medical Center, Yokohama 232-0024, Japan</w:t>
      </w:r>
    </w:p>
    <w:p w14:paraId="2E16F697" w14:textId="77777777" w:rsidR="00A77B3E" w:rsidRPr="005C564F" w:rsidRDefault="00A77B3E" w:rsidP="005C564F">
      <w:pPr>
        <w:spacing w:line="360" w:lineRule="auto"/>
        <w:jc w:val="both"/>
        <w:rPr>
          <w:rFonts w:ascii="Book Antiqua" w:hAnsi="Book Antiqua"/>
        </w:rPr>
      </w:pPr>
    </w:p>
    <w:p w14:paraId="41FEB7A7"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Yasuhiro </w:t>
      </w:r>
      <w:proofErr w:type="spellStart"/>
      <w:r w:rsidRPr="005C564F">
        <w:rPr>
          <w:rFonts w:ascii="Book Antiqua" w:eastAsia="Book Antiqua" w:hAnsi="Book Antiqua" w:cs="Book Antiqua"/>
          <w:b/>
          <w:bCs/>
          <w:color w:val="000000"/>
        </w:rPr>
        <w:t>Yabushita</w:t>
      </w:r>
      <w:proofErr w:type="spellEnd"/>
      <w:r w:rsidRPr="005C564F">
        <w:rPr>
          <w:rFonts w:ascii="Book Antiqua" w:eastAsia="Book Antiqua" w:hAnsi="Book Antiqua" w:cs="Book Antiqua"/>
          <w:b/>
          <w:bCs/>
          <w:color w:val="000000"/>
        </w:rPr>
        <w:t xml:space="preserve">, </w:t>
      </w:r>
      <w:r w:rsidR="00A8778E" w:rsidRPr="005C564F">
        <w:rPr>
          <w:rFonts w:ascii="Book Antiqua" w:eastAsia="Book Antiqua" w:hAnsi="Book Antiqua" w:cs="Book Antiqua"/>
          <w:b/>
          <w:bCs/>
          <w:color w:val="000000"/>
        </w:rPr>
        <w:t xml:space="preserve">Yuki </w:t>
      </w:r>
      <w:proofErr w:type="spellStart"/>
      <w:r w:rsidR="00A8778E" w:rsidRPr="005C564F">
        <w:rPr>
          <w:rFonts w:ascii="Book Antiqua" w:eastAsia="Book Antiqua" w:hAnsi="Book Antiqua" w:cs="Book Antiqua"/>
          <w:b/>
          <w:bCs/>
          <w:color w:val="000000"/>
        </w:rPr>
        <w:t>Honma</w:t>
      </w:r>
      <w:proofErr w:type="spellEnd"/>
      <w:r w:rsidR="00A8778E" w:rsidRPr="005C564F">
        <w:rPr>
          <w:rFonts w:ascii="Book Antiqua" w:eastAsia="Book Antiqua" w:hAnsi="Book Antiqua" w:cs="Book Antiqua"/>
          <w:b/>
          <w:bCs/>
          <w:color w:val="000000"/>
        </w:rPr>
        <w:t xml:space="preserve">, </w:t>
      </w:r>
      <w:proofErr w:type="spellStart"/>
      <w:r w:rsidR="00A8778E" w:rsidRPr="005C564F">
        <w:rPr>
          <w:rFonts w:ascii="Book Antiqua" w:eastAsia="Book Antiqua" w:hAnsi="Book Antiqua" w:cs="Book Antiqua"/>
          <w:b/>
          <w:bCs/>
          <w:color w:val="000000"/>
        </w:rPr>
        <w:t>Takafumi</w:t>
      </w:r>
      <w:proofErr w:type="spellEnd"/>
      <w:r w:rsidR="00A8778E" w:rsidRPr="005C564F">
        <w:rPr>
          <w:rFonts w:ascii="Book Antiqua" w:eastAsia="Book Antiqua" w:hAnsi="Book Antiqua" w:cs="Book Antiqua"/>
          <w:b/>
          <w:bCs/>
          <w:color w:val="000000"/>
        </w:rPr>
        <w:t xml:space="preserve"> Kumamoto, </w:t>
      </w:r>
      <w:proofErr w:type="spellStart"/>
      <w:r w:rsidR="00A8778E" w:rsidRPr="005C564F">
        <w:rPr>
          <w:rFonts w:ascii="Book Antiqua" w:eastAsia="Book Antiqua" w:hAnsi="Book Antiqua" w:cs="Book Antiqua"/>
          <w:b/>
          <w:bCs/>
          <w:color w:val="000000"/>
        </w:rPr>
        <w:t>Ryusei</w:t>
      </w:r>
      <w:proofErr w:type="spellEnd"/>
      <w:r w:rsidR="00A8778E" w:rsidRPr="005C564F">
        <w:rPr>
          <w:rFonts w:ascii="Book Antiqua" w:eastAsia="Book Antiqua" w:hAnsi="Book Antiqua" w:cs="Book Antiqua"/>
          <w:b/>
          <w:bCs/>
          <w:color w:val="000000"/>
        </w:rPr>
        <w:t xml:space="preserve"> Matsuyama, </w:t>
      </w:r>
      <w:proofErr w:type="spellStart"/>
      <w:r w:rsidR="00A8778E" w:rsidRPr="005C564F">
        <w:rPr>
          <w:rFonts w:ascii="Book Antiqua" w:eastAsia="Book Antiqua" w:hAnsi="Book Antiqua" w:cs="Book Antiqua"/>
          <w:b/>
          <w:bCs/>
          <w:color w:val="000000"/>
        </w:rPr>
        <w:t>Itaru</w:t>
      </w:r>
      <w:proofErr w:type="spellEnd"/>
      <w:r w:rsidR="00A8778E" w:rsidRPr="005C564F">
        <w:rPr>
          <w:rFonts w:ascii="Book Antiqua" w:eastAsia="Book Antiqua" w:hAnsi="Book Antiqua" w:cs="Book Antiqua"/>
          <w:b/>
          <w:bCs/>
          <w:color w:val="000000"/>
        </w:rPr>
        <w:t xml:space="preserve"> Endo, </w:t>
      </w:r>
      <w:r w:rsidR="008C6A0B" w:rsidRPr="005C564F">
        <w:rPr>
          <w:rFonts w:ascii="Book Antiqua" w:hAnsi="Book Antiqua" w:cs="Book Antiqua"/>
          <w:bCs/>
          <w:color w:val="000000"/>
          <w:lang w:eastAsia="zh-CN"/>
        </w:rPr>
        <w:t xml:space="preserve">Department of </w:t>
      </w:r>
      <w:r w:rsidRPr="005C564F">
        <w:rPr>
          <w:rFonts w:ascii="Book Antiqua" w:eastAsia="Book Antiqua" w:hAnsi="Book Antiqua" w:cs="Book Antiqua"/>
          <w:color w:val="000000"/>
        </w:rPr>
        <w:t>Gastroenterological Surgery, Yokohama City University Graduate School of Medicine, Yokohama 236-0004, Jordan</w:t>
      </w:r>
    </w:p>
    <w:p w14:paraId="63D84F5E" w14:textId="77777777" w:rsidR="00A77B3E" w:rsidRPr="005C564F" w:rsidRDefault="00A77B3E" w:rsidP="005C564F">
      <w:pPr>
        <w:spacing w:line="360" w:lineRule="auto"/>
        <w:jc w:val="both"/>
        <w:rPr>
          <w:rFonts w:ascii="Book Antiqua" w:hAnsi="Book Antiqua"/>
        </w:rPr>
      </w:pPr>
    </w:p>
    <w:p w14:paraId="7C69B0D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Toshihiro Misumi, </w:t>
      </w:r>
      <w:r w:rsidR="006C6C49" w:rsidRPr="005C564F">
        <w:rPr>
          <w:rFonts w:ascii="Book Antiqua" w:hAnsi="Book Antiqua" w:cs="Book Antiqua"/>
          <w:bCs/>
          <w:color w:val="000000"/>
          <w:lang w:eastAsia="zh-CN"/>
        </w:rPr>
        <w:t xml:space="preserve">Department of </w:t>
      </w:r>
      <w:r w:rsidRPr="005C564F">
        <w:rPr>
          <w:rFonts w:ascii="Book Antiqua" w:eastAsia="Book Antiqua" w:hAnsi="Book Antiqua" w:cs="Book Antiqua"/>
          <w:color w:val="000000"/>
        </w:rPr>
        <w:t>Biostatistics, Yokohama City University Graduate School of Medicine, Yokohama 236-0004, Japan</w:t>
      </w:r>
    </w:p>
    <w:p w14:paraId="7DB25DA7" w14:textId="77777777" w:rsidR="00A77B3E" w:rsidRPr="005C564F" w:rsidRDefault="00A77B3E" w:rsidP="005C564F">
      <w:pPr>
        <w:spacing w:line="360" w:lineRule="auto"/>
        <w:jc w:val="both"/>
        <w:rPr>
          <w:rFonts w:ascii="Book Antiqua" w:hAnsi="Book Antiqua"/>
        </w:rPr>
      </w:pPr>
    </w:p>
    <w:p w14:paraId="3EBFD45E"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Author contributions: </w:t>
      </w:r>
      <w:r w:rsidRPr="005C564F">
        <w:rPr>
          <w:rFonts w:ascii="Book Antiqua" w:eastAsia="Book Antiqua" w:hAnsi="Book Antiqua" w:cs="Book Antiqua"/>
          <w:color w:val="000000"/>
        </w:rPr>
        <w:t xml:space="preserve">Takeda K, Sawada Y, </w:t>
      </w:r>
      <w:proofErr w:type="spellStart"/>
      <w:r w:rsidRPr="005C564F">
        <w:rPr>
          <w:rFonts w:ascii="Book Antiqua" w:eastAsia="Book Antiqua" w:hAnsi="Book Antiqua" w:cs="Book Antiqua"/>
          <w:color w:val="000000"/>
        </w:rPr>
        <w:t>Yabushita</w:t>
      </w:r>
      <w:proofErr w:type="spellEnd"/>
      <w:r w:rsidRPr="005C564F">
        <w:rPr>
          <w:rFonts w:ascii="Book Antiqua" w:eastAsia="Book Antiqua" w:hAnsi="Book Antiqua" w:cs="Book Antiqua"/>
          <w:color w:val="000000"/>
        </w:rPr>
        <w:t xml:space="preserve"> Y, </w:t>
      </w:r>
      <w:proofErr w:type="spellStart"/>
      <w:r w:rsidRPr="005C564F">
        <w:rPr>
          <w:rFonts w:ascii="Book Antiqua" w:eastAsia="Book Antiqua" w:hAnsi="Book Antiqua" w:cs="Book Antiqua"/>
          <w:color w:val="000000"/>
        </w:rPr>
        <w:t>Honma</w:t>
      </w:r>
      <w:proofErr w:type="spellEnd"/>
      <w:r w:rsidRPr="005C564F">
        <w:rPr>
          <w:rFonts w:ascii="Book Antiqua" w:eastAsia="Book Antiqua" w:hAnsi="Book Antiqua" w:cs="Book Antiqua"/>
          <w:color w:val="000000"/>
          <w:vertAlign w:val="superscript"/>
        </w:rPr>
        <w:t xml:space="preserve"> </w:t>
      </w:r>
      <w:r w:rsidRPr="005C564F">
        <w:rPr>
          <w:rFonts w:ascii="Book Antiqua" w:eastAsia="Book Antiqua" w:hAnsi="Book Antiqua" w:cs="Book Antiqua"/>
          <w:color w:val="000000"/>
        </w:rPr>
        <w:t>Y, Kumamoto</w:t>
      </w:r>
      <w:r w:rsidRPr="005C564F">
        <w:rPr>
          <w:rFonts w:ascii="Book Antiqua" w:eastAsia="Book Antiqua" w:hAnsi="Book Antiqua" w:cs="Book Antiqua"/>
          <w:color w:val="000000"/>
          <w:vertAlign w:val="superscript"/>
        </w:rPr>
        <w:t xml:space="preserve"> </w:t>
      </w:r>
      <w:r w:rsidR="00BA7AAF" w:rsidRPr="005C564F">
        <w:rPr>
          <w:rFonts w:ascii="Book Antiqua" w:eastAsia="Book Antiqua" w:hAnsi="Book Antiqua" w:cs="Book Antiqua"/>
          <w:color w:val="000000"/>
        </w:rPr>
        <w:t>T</w:t>
      </w:r>
      <w:r w:rsidRPr="005C564F">
        <w:rPr>
          <w:rFonts w:ascii="Book Antiqua" w:eastAsia="Book Antiqua" w:hAnsi="Book Antiqua" w:cs="Book Antiqua"/>
          <w:color w:val="000000"/>
        </w:rPr>
        <w:t xml:space="preserve"> and Watanabe J performed the research; Takeda K drafted the manuscript; Kunisaki</w:t>
      </w:r>
      <w:r w:rsidRPr="005C564F">
        <w:rPr>
          <w:rFonts w:ascii="Book Antiqua" w:eastAsia="Book Antiqua" w:hAnsi="Book Antiqua" w:cs="Book Antiqua"/>
          <w:color w:val="000000"/>
          <w:vertAlign w:val="superscript"/>
        </w:rPr>
        <w:t xml:space="preserve"> </w:t>
      </w:r>
      <w:r w:rsidRPr="005C564F">
        <w:rPr>
          <w:rFonts w:ascii="Book Antiqua" w:eastAsia="Book Antiqua" w:hAnsi="Book Antiqua" w:cs="Book Antiqua"/>
          <w:color w:val="000000"/>
        </w:rPr>
        <w:t>C, Misumi</w:t>
      </w:r>
      <w:r w:rsidRPr="005C564F">
        <w:rPr>
          <w:rFonts w:ascii="Book Antiqua" w:eastAsia="Book Antiqua" w:hAnsi="Book Antiqua" w:cs="Book Antiqua"/>
          <w:color w:val="000000"/>
          <w:vertAlign w:val="superscript"/>
        </w:rPr>
        <w:t xml:space="preserve"> </w:t>
      </w:r>
      <w:r w:rsidR="00BA7AAF" w:rsidRPr="005C564F">
        <w:rPr>
          <w:rFonts w:ascii="Book Antiqua" w:eastAsia="Book Antiqua" w:hAnsi="Book Antiqua" w:cs="Book Antiqua"/>
          <w:color w:val="000000"/>
        </w:rPr>
        <w:t>T</w:t>
      </w:r>
      <w:r w:rsidRPr="005C564F">
        <w:rPr>
          <w:rFonts w:ascii="Book Antiqua" w:eastAsia="Book Antiqua" w:hAnsi="Book Antiqua" w:cs="Book Antiqua"/>
          <w:color w:val="000000"/>
        </w:rPr>
        <w:t xml:space="preserve"> and Endo I revised the manuscript critically; all authors read and approved the final manuscript. </w:t>
      </w:r>
    </w:p>
    <w:p w14:paraId="6042E7FF" w14:textId="77777777" w:rsidR="00A77B3E" w:rsidRPr="005C564F" w:rsidRDefault="00A77B3E" w:rsidP="005C564F">
      <w:pPr>
        <w:spacing w:line="360" w:lineRule="auto"/>
        <w:jc w:val="both"/>
        <w:rPr>
          <w:rFonts w:ascii="Book Antiqua" w:hAnsi="Book Antiqua"/>
        </w:rPr>
      </w:pPr>
    </w:p>
    <w:p w14:paraId="01CB1747"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lastRenderedPageBreak/>
        <w:t xml:space="preserve">Corresponding author: Kazuhisa Takeda, PhD, Assistant Professor, </w:t>
      </w:r>
      <w:r w:rsidRPr="005C564F">
        <w:rPr>
          <w:rFonts w:ascii="Book Antiqua" w:eastAsia="Book Antiqua" w:hAnsi="Book Antiqua" w:cs="Book Antiqua"/>
          <w:color w:val="000000"/>
        </w:rPr>
        <w:t xml:space="preserve">Gastroenterological Center, Yokohama City University Medical Center, 4-57 </w:t>
      </w:r>
      <w:proofErr w:type="spellStart"/>
      <w:r w:rsidRPr="005C564F">
        <w:rPr>
          <w:rFonts w:ascii="Book Antiqua" w:eastAsia="Book Antiqua" w:hAnsi="Book Antiqua" w:cs="Book Antiqua"/>
          <w:color w:val="000000"/>
        </w:rPr>
        <w:t>Urafune-cho</w:t>
      </w:r>
      <w:proofErr w:type="spellEnd"/>
      <w:r w:rsidRPr="005C564F">
        <w:rPr>
          <w:rFonts w:ascii="Book Antiqua" w:eastAsia="Book Antiqua" w:hAnsi="Book Antiqua" w:cs="Book Antiqua"/>
          <w:color w:val="000000"/>
        </w:rPr>
        <w:t>, Minami-</w:t>
      </w:r>
      <w:proofErr w:type="spellStart"/>
      <w:r w:rsidRPr="005C564F">
        <w:rPr>
          <w:rFonts w:ascii="Book Antiqua" w:eastAsia="Book Antiqua" w:hAnsi="Book Antiqua" w:cs="Book Antiqua"/>
          <w:color w:val="000000"/>
        </w:rPr>
        <w:t>ku</w:t>
      </w:r>
      <w:proofErr w:type="spellEnd"/>
      <w:r w:rsidRPr="005C564F">
        <w:rPr>
          <w:rFonts w:ascii="Book Antiqua" w:eastAsia="Book Antiqua" w:hAnsi="Book Antiqua" w:cs="Book Antiqua"/>
          <w:color w:val="000000"/>
        </w:rPr>
        <w:t>, Yokohama 232-0024, Japan. kazu1968@yokohama-cu.ac.jp</w:t>
      </w:r>
    </w:p>
    <w:p w14:paraId="6748B903" w14:textId="77777777" w:rsidR="00A77B3E" w:rsidRPr="005C564F" w:rsidRDefault="00A77B3E" w:rsidP="005C564F">
      <w:pPr>
        <w:spacing w:line="360" w:lineRule="auto"/>
        <w:jc w:val="both"/>
        <w:rPr>
          <w:rFonts w:ascii="Book Antiqua" w:hAnsi="Book Antiqua"/>
        </w:rPr>
      </w:pPr>
    </w:p>
    <w:p w14:paraId="6BEE871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Received: </w:t>
      </w:r>
      <w:r w:rsidRPr="005C564F">
        <w:rPr>
          <w:rFonts w:ascii="Book Antiqua" w:eastAsia="Book Antiqua" w:hAnsi="Book Antiqua" w:cs="Book Antiqua"/>
          <w:color w:val="000000"/>
        </w:rPr>
        <w:t>February 1, 2022</w:t>
      </w:r>
    </w:p>
    <w:p w14:paraId="38C1C737"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Revised: </w:t>
      </w:r>
      <w:r w:rsidRPr="005C564F">
        <w:rPr>
          <w:rFonts w:ascii="Book Antiqua" w:eastAsia="Book Antiqua" w:hAnsi="Book Antiqua" w:cs="Book Antiqua"/>
          <w:color w:val="000000"/>
        </w:rPr>
        <w:t>April 29, 2022</w:t>
      </w:r>
    </w:p>
    <w:p w14:paraId="7D0449A4" w14:textId="13FBAE01"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Accepted: </w:t>
      </w:r>
      <w:r w:rsidR="000D19CA" w:rsidRPr="00D544E7">
        <w:rPr>
          <w:rFonts w:ascii="Book Antiqua" w:eastAsia="Book Antiqua" w:hAnsi="Book Antiqua" w:cs="Book Antiqua"/>
          <w:bCs/>
          <w:color w:val="000000"/>
        </w:rPr>
        <w:t>June 4, 2022</w:t>
      </w:r>
    </w:p>
    <w:p w14:paraId="288A0F6B" w14:textId="2E2C7FAF"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Published online: </w:t>
      </w:r>
      <w:r w:rsidR="00813903">
        <w:rPr>
          <w:rFonts w:ascii="Book Antiqua" w:eastAsia="Book Antiqua" w:hAnsi="Book Antiqua" w:cs="Book Antiqua"/>
          <w:color w:val="000000"/>
        </w:rPr>
        <w:t>Ju</w:t>
      </w:r>
      <w:r w:rsidR="00813903">
        <w:rPr>
          <w:rFonts w:ascii="Book Antiqua" w:hAnsi="Book Antiqua" w:cs="Book Antiqua"/>
          <w:color w:val="000000"/>
          <w:lang w:eastAsia="zh-CN"/>
        </w:rPr>
        <w:t>ly</w:t>
      </w:r>
      <w:r w:rsidR="00813903">
        <w:rPr>
          <w:rFonts w:ascii="Book Antiqua" w:eastAsia="Book Antiqua" w:hAnsi="Book Antiqua" w:cs="Book Antiqua"/>
          <w:color w:val="000000"/>
        </w:rPr>
        <w:t xml:space="preserve"> </w:t>
      </w:r>
      <w:r w:rsidR="00813903">
        <w:rPr>
          <w:rFonts w:ascii="Book Antiqua" w:hAnsi="Book Antiqua" w:cs="Book Antiqua"/>
          <w:color w:val="000000"/>
          <w:lang w:eastAsia="zh-CN"/>
        </w:rPr>
        <w:t>15</w:t>
      </w:r>
      <w:r w:rsidR="00813903">
        <w:rPr>
          <w:rFonts w:ascii="Book Antiqua" w:eastAsia="Book Antiqua" w:hAnsi="Book Antiqua" w:cs="Book Antiqua"/>
          <w:color w:val="000000"/>
        </w:rPr>
        <w:t>, 2022</w:t>
      </w:r>
    </w:p>
    <w:p w14:paraId="537E32A5" w14:textId="77777777" w:rsidR="00A77B3E" w:rsidRPr="005C564F" w:rsidRDefault="00A77B3E" w:rsidP="005C564F">
      <w:pPr>
        <w:spacing w:line="360" w:lineRule="auto"/>
        <w:jc w:val="both"/>
        <w:rPr>
          <w:rFonts w:ascii="Book Antiqua" w:hAnsi="Book Antiqua"/>
        </w:rPr>
        <w:sectPr w:rsidR="00A77B3E" w:rsidRPr="005C564F">
          <w:footerReference w:type="default" r:id="rId8"/>
          <w:pgSz w:w="12240" w:h="15840"/>
          <w:pgMar w:top="1440" w:right="1440" w:bottom="1440" w:left="1440" w:header="720" w:footer="720" w:gutter="0"/>
          <w:cols w:space="720"/>
          <w:docGrid w:linePitch="360"/>
        </w:sectPr>
      </w:pPr>
    </w:p>
    <w:p w14:paraId="2B69B551"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lastRenderedPageBreak/>
        <w:t>Abstract</w:t>
      </w:r>
    </w:p>
    <w:p w14:paraId="115DA1F2"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BACKGROUND</w:t>
      </w:r>
    </w:p>
    <w:p w14:paraId="501A7942"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The liver is the most common metastatic site of colorectal cancer. Hepatectomy is the mainstay of treatment for patients with </w:t>
      </w:r>
      <w:r w:rsidR="00AC5965" w:rsidRPr="005C564F">
        <w:rPr>
          <w:rFonts w:ascii="Book Antiqua" w:eastAsia="Book Antiqua" w:hAnsi="Book Antiqua" w:cs="Book Antiqua"/>
          <w:color w:val="000000"/>
        </w:rPr>
        <w:t>colorectal liver metastases (CRLMs)</w:t>
      </w:r>
      <w:r w:rsidRPr="005C564F">
        <w:rPr>
          <w:rFonts w:ascii="Book Antiqua" w:eastAsia="Book Antiqua" w:hAnsi="Book Antiqua" w:cs="Book Antiqua"/>
          <w:color w:val="000000"/>
        </w:rPr>
        <w:t>. However, there are cases of early recurrence after upfront hepatectomy alone. In selected high-risk patients, neoadjuvant chemotherapy</w:t>
      </w:r>
      <w:r w:rsidR="00AC5965" w:rsidRPr="005C564F">
        <w:rPr>
          <w:rFonts w:ascii="Book Antiqua" w:hAnsi="Book Antiqua" w:cs="Book Antiqua"/>
          <w:color w:val="000000"/>
          <w:lang w:eastAsia="zh-CN"/>
        </w:rPr>
        <w:t xml:space="preserve"> (NAC)</w:t>
      </w:r>
      <w:r w:rsidRPr="005C564F">
        <w:rPr>
          <w:rFonts w:ascii="Book Antiqua" w:eastAsia="Book Antiqua" w:hAnsi="Book Antiqua" w:cs="Book Antiqua"/>
          <w:color w:val="000000"/>
        </w:rPr>
        <w:t xml:space="preserve"> may improve long-term survival.</w:t>
      </w:r>
    </w:p>
    <w:p w14:paraId="22AAC999" w14:textId="77777777" w:rsidR="00A77B3E" w:rsidRPr="005C564F" w:rsidRDefault="00A77B3E" w:rsidP="005C564F">
      <w:pPr>
        <w:spacing w:line="360" w:lineRule="auto"/>
        <w:jc w:val="both"/>
        <w:rPr>
          <w:rFonts w:ascii="Book Antiqua" w:hAnsi="Book Antiqua"/>
        </w:rPr>
      </w:pPr>
    </w:p>
    <w:p w14:paraId="0D04A64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AIM</w:t>
      </w:r>
    </w:p>
    <w:p w14:paraId="066BFEBD"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To determine the efficacy of </w:t>
      </w:r>
      <w:r w:rsidR="00AC5965" w:rsidRPr="005C564F">
        <w:rPr>
          <w:rFonts w:ascii="Book Antiqua" w:hAnsi="Book Antiqua" w:cs="Book Antiqua"/>
          <w:color w:val="000000"/>
          <w:lang w:eastAsia="zh-CN"/>
        </w:rPr>
        <w:t>NAC</w:t>
      </w:r>
      <w:r w:rsidRPr="005C564F">
        <w:rPr>
          <w:rFonts w:ascii="Book Antiqua" w:eastAsia="Book Antiqua" w:hAnsi="Book Antiqua" w:cs="Book Antiqua"/>
          <w:color w:val="000000"/>
        </w:rPr>
        <w:t xml:space="preserve"> for initially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w:t>
      </w:r>
      <w:r w:rsidR="00AC5965" w:rsidRPr="005C564F">
        <w:rPr>
          <w:rFonts w:ascii="Book Antiqua" w:eastAsia="Book Antiqua" w:hAnsi="Book Antiqua" w:cs="Book Antiqua"/>
          <w:color w:val="000000"/>
        </w:rPr>
        <w:t>CRLM</w:t>
      </w:r>
      <w:r w:rsidRPr="005C564F">
        <w:rPr>
          <w:rFonts w:ascii="Book Antiqua" w:eastAsia="Book Antiqua" w:hAnsi="Book Antiqua" w:cs="Book Antiqua"/>
          <w:color w:val="000000"/>
        </w:rPr>
        <w:t>s.</w:t>
      </w:r>
    </w:p>
    <w:p w14:paraId="78183F52" w14:textId="77777777" w:rsidR="00A77B3E" w:rsidRPr="005C564F" w:rsidRDefault="00A77B3E" w:rsidP="005C564F">
      <w:pPr>
        <w:spacing w:line="360" w:lineRule="auto"/>
        <w:jc w:val="both"/>
        <w:rPr>
          <w:rFonts w:ascii="Book Antiqua" w:hAnsi="Book Antiqua"/>
        </w:rPr>
      </w:pPr>
    </w:p>
    <w:p w14:paraId="55422280"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METHODS</w:t>
      </w:r>
    </w:p>
    <w:p w14:paraId="65327020" w14:textId="77777777" w:rsidR="00A77B3E" w:rsidRPr="005C564F" w:rsidRDefault="007B4351" w:rsidP="005C564F">
      <w:pPr>
        <w:spacing w:line="360" w:lineRule="auto"/>
        <w:ind w:firstLine="8"/>
        <w:jc w:val="both"/>
        <w:rPr>
          <w:rFonts w:ascii="Book Antiqua" w:hAnsi="Book Antiqua"/>
        </w:rPr>
      </w:pPr>
      <w:r w:rsidRPr="005C564F">
        <w:rPr>
          <w:rFonts w:ascii="Book Antiqua" w:eastAsia="Book Antiqua" w:hAnsi="Book Antiqua" w:cs="Book Antiqua"/>
          <w:color w:val="000000"/>
        </w:rPr>
        <w:t xml:space="preserve">Among 644 patients who underwent their first hepatectomy for </w:t>
      </w:r>
      <w:r w:rsidR="00AC5965" w:rsidRPr="005C564F">
        <w:rPr>
          <w:rFonts w:ascii="Book Antiqua" w:eastAsia="Book Antiqua" w:hAnsi="Book Antiqua" w:cs="Book Antiqua"/>
          <w:color w:val="000000"/>
        </w:rPr>
        <w:t>CRLM</w:t>
      </w:r>
      <w:r w:rsidRPr="005C564F">
        <w:rPr>
          <w:rFonts w:ascii="Book Antiqua" w:eastAsia="Book Antiqua" w:hAnsi="Book Antiqua" w:cs="Book Antiqua"/>
          <w:color w:val="000000"/>
        </w:rPr>
        <w:t xml:space="preserve">s at our institution, 297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cases were stratified into an upfront hepatectomy group (238 patients) and a </w:t>
      </w:r>
      <w:r w:rsidR="00AC5965" w:rsidRPr="005C564F">
        <w:rPr>
          <w:rFonts w:ascii="Book Antiqua" w:hAnsi="Book Antiqua" w:cs="Book Antiqua"/>
          <w:color w:val="000000"/>
          <w:lang w:eastAsia="zh-CN"/>
        </w:rPr>
        <w:t>NAC</w:t>
      </w:r>
      <w:r w:rsidRPr="005C564F">
        <w:rPr>
          <w:rFonts w:ascii="Book Antiqua" w:eastAsia="Book Antiqua" w:hAnsi="Book Antiqua" w:cs="Book Antiqua"/>
          <w:color w:val="000000"/>
        </w:rPr>
        <w:t xml:space="preserve"> group (59 patients). Poor prognostic factors for upfront hepatectomy were identified using multivariate logistic regression analysis. Propensity score matching was used to compare clinical outcomes between the upfront hepatectomy and </w:t>
      </w:r>
      <w:r w:rsidR="00AC5965" w:rsidRPr="005C564F">
        <w:rPr>
          <w:rFonts w:ascii="Book Antiqua" w:hAnsi="Book Antiqua" w:cs="Book Antiqua"/>
          <w:color w:val="000000"/>
          <w:lang w:eastAsia="zh-CN"/>
        </w:rPr>
        <w:t>NAC</w:t>
      </w:r>
      <w:r w:rsidRPr="005C564F">
        <w:rPr>
          <w:rFonts w:ascii="Book Antiqua" w:eastAsia="Book Antiqua" w:hAnsi="Book Antiqua" w:cs="Book Antiqua"/>
          <w:color w:val="000000"/>
        </w:rPr>
        <w:t xml:space="preserve"> groups, according to the number of poor prognostic factors. Survival curves were estimated using the Kaplan–Meier method and compared using the log-rank test.</w:t>
      </w:r>
    </w:p>
    <w:p w14:paraId="5B045D7B" w14:textId="77777777" w:rsidR="00A77B3E" w:rsidRPr="005C564F" w:rsidRDefault="00A77B3E" w:rsidP="005C564F">
      <w:pPr>
        <w:spacing w:line="360" w:lineRule="auto"/>
        <w:ind w:firstLine="8"/>
        <w:jc w:val="both"/>
        <w:rPr>
          <w:rFonts w:ascii="Book Antiqua" w:hAnsi="Book Antiqua"/>
        </w:rPr>
      </w:pPr>
    </w:p>
    <w:p w14:paraId="51831A10"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RESULTS</w:t>
      </w:r>
    </w:p>
    <w:p w14:paraId="2D8BC49C" w14:textId="77777777" w:rsidR="00A77B3E" w:rsidRPr="005C564F" w:rsidRDefault="007B4351" w:rsidP="005C564F">
      <w:pPr>
        <w:spacing w:line="360" w:lineRule="auto"/>
        <w:ind w:firstLine="8"/>
        <w:jc w:val="both"/>
        <w:rPr>
          <w:rFonts w:ascii="Book Antiqua" w:hAnsi="Book Antiqua"/>
        </w:rPr>
      </w:pPr>
      <w:r w:rsidRPr="005C564F">
        <w:rPr>
          <w:rFonts w:ascii="Book Antiqua" w:eastAsia="Book Antiqua" w:hAnsi="Book Antiqua" w:cs="Book Antiqua"/>
          <w:color w:val="000000"/>
        </w:rPr>
        <w:t>Preoperative carcinoembryonic antigen levels (≥ 10 ng/mL)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0.003), primary histological type (other than well/moderately differentiated)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0.04), and primary lymph node metastases (≥ 1)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0.04) were identified as independent poor prognostic factors for overall survival</w:t>
      </w:r>
      <w:r w:rsidR="00765878" w:rsidRPr="005C564F">
        <w:rPr>
          <w:rFonts w:ascii="Book Antiqua" w:hAnsi="Book Antiqua" w:cs="Book Antiqua"/>
          <w:color w:val="000000"/>
          <w:lang w:eastAsia="zh-CN"/>
        </w:rPr>
        <w:t xml:space="preserve"> (OS)</w:t>
      </w:r>
      <w:r w:rsidRPr="005C564F">
        <w:rPr>
          <w:rFonts w:ascii="Book Antiqua" w:eastAsia="Book Antiqua" w:hAnsi="Book Antiqua" w:cs="Book Antiqua"/>
          <w:color w:val="000000"/>
        </w:rPr>
        <w:t xml:space="preserve"> in the upfront hepatectomy group. High-risk status was defined as the presence of two or more risk factors. After</w:t>
      </w:r>
      <w:r w:rsidRPr="005C564F">
        <w:rPr>
          <w:rFonts w:ascii="Book Antiqua" w:eastAsia="Book Antiqua" w:hAnsi="Book Antiqua" w:cs="Book Antiqua"/>
          <w:b/>
          <w:bCs/>
          <w:i/>
          <w:iCs/>
          <w:color w:val="000000"/>
        </w:rPr>
        <w:t xml:space="preserve"> </w:t>
      </w:r>
      <w:r w:rsidRPr="005C564F">
        <w:rPr>
          <w:rFonts w:ascii="Book Antiqua" w:eastAsia="Book Antiqua" w:hAnsi="Book Antiqua" w:cs="Book Antiqua"/>
          <w:color w:val="000000"/>
        </w:rPr>
        <w:t xml:space="preserve">propensity score matching, 50 patients were matched in each group. Among high-risk patients, the 5-year </w:t>
      </w:r>
      <w:r w:rsidR="00765878" w:rsidRPr="005C564F">
        <w:rPr>
          <w:rFonts w:ascii="Book Antiqua" w:hAnsi="Book Antiqua" w:cs="Book Antiqua"/>
          <w:color w:val="000000"/>
          <w:lang w:eastAsia="zh-CN"/>
        </w:rPr>
        <w:t>OS</w:t>
      </w:r>
      <w:r w:rsidRPr="005C564F">
        <w:rPr>
          <w:rFonts w:ascii="Book Antiqua" w:eastAsia="Book Antiqua" w:hAnsi="Book Antiqua" w:cs="Book Antiqua"/>
          <w:color w:val="000000"/>
        </w:rPr>
        <w:t xml:space="preserve"> rate was significantly higher in the </w:t>
      </w:r>
      <w:r w:rsidR="00AC5965" w:rsidRPr="005C564F">
        <w:rPr>
          <w:rFonts w:ascii="Book Antiqua" w:hAnsi="Book Antiqua" w:cs="Book Antiqua"/>
          <w:color w:val="000000"/>
          <w:lang w:eastAsia="zh-CN"/>
        </w:rPr>
        <w:t>NAC</w:t>
      </w:r>
      <w:r w:rsidRPr="005C564F">
        <w:rPr>
          <w:rFonts w:ascii="Book Antiqua" w:eastAsia="Book Antiqua" w:hAnsi="Book Antiqua" w:cs="Book Antiqua"/>
          <w:color w:val="000000"/>
        </w:rPr>
        <w:t xml:space="preserve"> group (13 patients) than in the upfront hepatectomy group (18 patients) (100% </w:t>
      </w:r>
      <w:r w:rsidRPr="005C564F">
        <w:rPr>
          <w:rFonts w:ascii="Book Antiqua" w:eastAsia="Book Antiqua" w:hAnsi="Book Antiqua" w:cs="Book Antiqua"/>
          <w:i/>
          <w:iCs/>
          <w:color w:val="000000"/>
        </w:rPr>
        <w:t xml:space="preserve">vs </w:t>
      </w:r>
      <w:r w:rsidRPr="005C564F">
        <w:rPr>
          <w:rFonts w:ascii="Book Antiqua" w:eastAsia="Book Antiqua" w:hAnsi="Book Antiqua" w:cs="Book Antiqua"/>
          <w:color w:val="000000"/>
        </w:rPr>
        <w:t xml:space="preserve">34%;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0.02).</w:t>
      </w:r>
    </w:p>
    <w:p w14:paraId="6602649E" w14:textId="77777777" w:rsidR="00A77B3E" w:rsidRPr="005C564F" w:rsidRDefault="00A77B3E" w:rsidP="005C564F">
      <w:pPr>
        <w:spacing w:line="360" w:lineRule="auto"/>
        <w:ind w:firstLine="8"/>
        <w:jc w:val="both"/>
        <w:rPr>
          <w:rFonts w:ascii="Book Antiqua" w:hAnsi="Book Antiqua"/>
        </w:rPr>
      </w:pPr>
    </w:p>
    <w:p w14:paraId="04DAFA56"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CONCLUSION</w:t>
      </w:r>
    </w:p>
    <w:p w14:paraId="5FC26F29" w14:textId="77777777" w:rsidR="00A77B3E" w:rsidRPr="005C564F" w:rsidRDefault="00AC5965" w:rsidP="005C564F">
      <w:pPr>
        <w:spacing w:line="360" w:lineRule="auto"/>
        <w:jc w:val="both"/>
        <w:rPr>
          <w:rFonts w:ascii="Book Antiqua" w:hAnsi="Book Antiqua"/>
        </w:rPr>
      </w:pPr>
      <w:r w:rsidRPr="005C564F">
        <w:rPr>
          <w:rFonts w:ascii="Book Antiqua" w:hAnsi="Book Antiqua" w:cs="Book Antiqua"/>
          <w:color w:val="000000"/>
          <w:lang w:eastAsia="zh-CN"/>
        </w:rPr>
        <w:t>NAC</w:t>
      </w:r>
      <w:r w:rsidR="007B4351" w:rsidRPr="005C564F">
        <w:rPr>
          <w:rFonts w:ascii="Book Antiqua" w:eastAsia="Book Antiqua" w:hAnsi="Book Antiqua" w:cs="Book Antiqua"/>
          <w:color w:val="000000"/>
        </w:rPr>
        <w:t xml:space="preserve"> may improve the prognosis of high-risk patients with </w:t>
      </w:r>
      <w:proofErr w:type="spellStart"/>
      <w:r w:rsidR="007B4351" w:rsidRPr="005C564F">
        <w:rPr>
          <w:rFonts w:ascii="Book Antiqua" w:eastAsia="Book Antiqua" w:hAnsi="Book Antiqua" w:cs="Book Antiqua"/>
          <w:color w:val="000000"/>
        </w:rPr>
        <w:t>resectable</w:t>
      </w:r>
      <w:proofErr w:type="spellEnd"/>
      <w:r w:rsidR="007B4351" w:rsidRPr="005C564F">
        <w:rPr>
          <w:rFonts w:ascii="Book Antiqua" w:eastAsia="Book Antiqua" w:hAnsi="Book Antiqua" w:cs="Book Antiqua"/>
          <w:color w:val="000000"/>
        </w:rPr>
        <w:t xml:space="preserve"> </w:t>
      </w:r>
      <w:r w:rsidRPr="005C564F">
        <w:rPr>
          <w:rFonts w:ascii="Book Antiqua" w:eastAsia="Book Antiqua" w:hAnsi="Book Antiqua" w:cs="Book Antiqua"/>
          <w:color w:val="000000"/>
        </w:rPr>
        <w:t>CRLM</w:t>
      </w:r>
      <w:r w:rsidR="007B4351" w:rsidRPr="005C564F">
        <w:rPr>
          <w:rFonts w:ascii="Book Antiqua" w:eastAsia="Book Antiqua" w:hAnsi="Book Antiqua" w:cs="Book Antiqua"/>
          <w:color w:val="000000"/>
        </w:rPr>
        <w:t>s who have two or more risk factors.</w:t>
      </w:r>
    </w:p>
    <w:p w14:paraId="412F6165" w14:textId="77777777" w:rsidR="00A77B3E" w:rsidRPr="005C564F" w:rsidRDefault="00A77B3E" w:rsidP="005C564F">
      <w:pPr>
        <w:spacing w:line="360" w:lineRule="auto"/>
        <w:jc w:val="both"/>
        <w:rPr>
          <w:rFonts w:ascii="Book Antiqua" w:hAnsi="Book Antiqua"/>
        </w:rPr>
      </w:pPr>
    </w:p>
    <w:p w14:paraId="51B82FF0"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Key Words: </w:t>
      </w:r>
      <w:r w:rsidRPr="005C564F">
        <w:rPr>
          <w:rFonts w:ascii="Book Antiqua" w:eastAsia="Book Antiqua" w:hAnsi="Book Antiqua" w:cs="Book Antiqua"/>
          <w:color w:val="000000"/>
        </w:rPr>
        <w:t xml:space="preserve">Colorectal neoplasms; Neoadjuvant therapy; Neoplasm </w:t>
      </w:r>
      <w:r w:rsidR="002335E3" w:rsidRPr="005C564F">
        <w:rPr>
          <w:rFonts w:ascii="Book Antiqua" w:hAnsi="Book Antiqua" w:cs="Book Antiqua"/>
          <w:color w:val="000000"/>
          <w:lang w:eastAsia="zh-CN"/>
        </w:rPr>
        <w:t>m</w:t>
      </w:r>
      <w:r w:rsidRPr="005C564F">
        <w:rPr>
          <w:rFonts w:ascii="Book Antiqua" w:eastAsia="Book Antiqua" w:hAnsi="Book Antiqua" w:cs="Book Antiqua"/>
          <w:color w:val="000000"/>
        </w:rPr>
        <w:t>etastasis; Prognosis; Risk factors; Survival</w:t>
      </w:r>
    </w:p>
    <w:p w14:paraId="2213F8A2" w14:textId="77777777" w:rsidR="00A77B3E" w:rsidRDefault="00A77B3E" w:rsidP="005C564F">
      <w:pPr>
        <w:spacing w:line="360" w:lineRule="auto"/>
        <w:jc w:val="both"/>
        <w:rPr>
          <w:rFonts w:ascii="Book Antiqua" w:hAnsi="Book Antiqua"/>
          <w:lang w:eastAsia="zh-CN"/>
        </w:rPr>
      </w:pPr>
    </w:p>
    <w:p w14:paraId="7397EEB2" w14:textId="77777777" w:rsidR="00D65B8E" w:rsidRDefault="00D65B8E" w:rsidP="00D65B8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3E37BF5" w14:textId="77777777" w:rsidR="00D544E7" w:rsidRPr="00D65B8E" w:rsidRDefault="00D544E7" w:rsidP="005C564F">
      <w:pPr>
        <w:spacing w:line="360" w:lineRule="auto"/>
        <w:jc w:val="both"/>
        <w:rPr>
          <w:rFonts w:ascii="Book Antiqua" w:hAnsi="Book Antiqua"/>
          <w:lang w:eastAsia="zh-CN"/>
        </w:rPr>
      </w:pPr>
    </w:p>
    <w:p w14:paraId="43BF2937" w14:textId="037E8D52" w:rsidR="008047A9" w:rsidRPr="00851ECD" w:rsidRDefault="00813903" w:rsidP="008047A9">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7B4351" w:rsidRPr="005C564F">
        <w:rPr>
          <w:rFonts w:ascii="Book Antiqua" w:eastAsia="Book Antiqua" w:hAnsi="Book Antiqua" w:cs="Book Antiqua"/>
          <w:color w:val="000000"/>
        </w:rPr>
        <w:t xml:space="preserve">Takeda K, Sawada Y, </w:t>
      </w:r>
      <w:proofErr w:type="spellStart"/>
      <w:r w:rsidR="007B4351" w:rsidRPr="005C564F">
        <w:rPr>
          <w:rFonts w:ascii="Book Antiqua" w:eastAsia="Book Antiqua" w:hAnsi="Book Antiqua" w:cs="Book Antiqua"/>
          <w:color w:val="000000"/>
        </w:rPr>
        <w:t>Yabushita</w:t>
      </w:r>
      <w:proofErr w:type="spellEnd"/>
      <w:r w:rsidR="007B4351" w:rsidRPr="005C564F">
        <w:rPr>
          <w:rFonts w:ascii="Book Antiqua" w:eastAsia="Book Antiqua" w:hAnsi="Book Antiqua" w:cs="Book Antiqua"/>
          <w:color w:val="000000"/>
        </w:rPr>
        <w:t xml:space="preserve"> Y, </w:t>
      </w:r>
      <w:proofErr w:type="spellStart"/>
      <w:r w:rsidR="007B4351" w:rsidRPr="005C564F">
        <w:rPr>
          <w:rFonts w:ascii="Book Antiqua" w:eastAsia="Book Antiqua" w:hAnsi="Book Antiqua" w:cs="Book Antiqua"/>
          <w:color w:val="000000"/>
        </w:rPr>
        <w:t>Honma</w:t>
      </w:r>
      <w:proofErr w:type="spellEnd"/>
      <w:r w:rsidR="007B4351" w:rsidRPr="005C564F">
        <w:rPr>
          <w:rFonts w:ascii="Book Antiqua" w:eastAsia="Book Antiqua" w:hAnsi="Book Antiqua" w:cs="Book Antiqua"/>
          <w:color w:val="000000"/>
        </w:rPr>
        <w:t xml:space="preserve"> Y, Kumamoto T, Watanabe J, Matsuyama R, Kunisaki C, Misumi T, Endo I. Efficacy of neoadjuvant chemotherapy for initially </w:t>
      </w:r>
      <w:proofErr w:type="spellStart"/>
      <w:r w:rsidR="007B4351" w:rsidRPr="005C564F">
        <w:rPr>
          <w:rFonts w:ascii="Book Antiqua" w:eastAsia="Book Antiqua" w:hAnsi="Book Antiqua" w:cs="Book Antiqua"/>
          <w:color w:val="000000"/>
        </w:rPr>
        <w:t>resectable</w:t>
      </w:r>
      <w:proofErr w:type="spellEnd"/>
      <w:r w:rsidR="007B4351" w:rsidRPr="005C564F">
        <w:rPr>
          <w:rFonts w:ascii="Book Antiqua" w:eastAsia="Book Antiqua" w:hAnsi="Book Antiqua" w:cs="Book Antiqua"/>
          <w:color w:val="000000"/>
        </w:rPr>
        <w:t xml:space="preserve"> colorectal liver metastases: A retrospective cohort study. </w:t>
      </w:r>
      <w:r w:rsidR="007B4351" w:rsidRPr="005C564F">
        <w:rPr>
          <w:rFonts w:ascii="Book Antiqua" w:eastAsia="Book Antiqua" w:hAnsi="Book Antiqua" w:cs="Book Antiqua"/>
          <w:i/>
          <w:iCs/>
          <w:color w:val="000000"/>
        </w:rPr>
        <w:t xml:space="preserve">World J </w:t>
      </w:r>
      <w:proofErr w:type="spellStart"/>
      <w:r w:rsidR="007B4351" w:rsidRPr="005C564F">
        <w:rPr>
          <w:rFonts w:ascii="Book Antiqua" w:eastAsia="Book Antiqua" w:hAnsi="Book Antiqua" w:cs="Book Antiqua"/>
          <w:i/>
          <w:iCs/>
          <w:color w:val="000000"/>
        </w:rPr>
        <w:t>Gastrointest</w:t>
      </w:r>
      <w:proofErr w:type="spellEnd"/>
      <w:r w:rsidR="007B4351" w:rsidRPr="005C564F">
        <w:rPr>
          <w:rFonts w:ascii="Book Antiqua" w:eastAsia="Book Antiqua" w:hAnsi="Book Antiqua" w:cs="Book Antiqua"/>
          <w:i/>
          <w:iCs/>
          <w:color w:val="000000"/>
        </w:rPr>
        <w:t xml:space="preserve"> </w:t>
      </w:r>
      <w:proofErr w:type="spellStart"/>
      <w:r w:rsidR="007B4351" w:rsidRPr="005C564F">
        <w:rPr>
          <w:rFonts w:ascii="Book Antiqua" w:eastAsia="Book Antiqua" w:hAnsi="Book Antiqua" w:cs="Book Antiqua"/>
          <w:i/>
          <w:iCs/>
          <w:color w:val="000000"/>
        </w:rPr>
        <w:t>Oncol</w:t>
      </w:r>
      <w:proofErr w:type="spellEnd"/>
      <w:r w:rsidR="007B4351" w:rsidRPr="005C564F">
        <w:rPr>
          <w:rFonts w:ascii="Book Antiqua" w:eastAsia="Book Antiqua" w:hAnsi="Book Antiqua" w:cs="Book Antiqua"/>
          <w:color w:val="000000"/>
        </w:rPr>
        <w:t xml:space="preserve"> 2022;</w:t>
      </w:r>
      <w:r w:rsidR="008047A9" w:rsidRPr="007601D6">
        <w:rPr>
          <w:rFonts w:ascii="Book Antiqua" w:eastAsia="Book Antiqua" w:hAnsi="Book Antiqua" w:cs="Book Antiqua"/>
          <w:color w:val="000000"/>
        </w:rPr>
        <w:t xml:space="preserve"> 14(</w:t>
      </w:r>
      <w:r w:rsidR="008047A9">
        <w:rPr>
          <w:rFonts w:ascii="Book Antiqua" w:hAnsi="Book Antiqua" w:cs="Book Antiqua" w:hint="eastAsia"/>
          <w:color w:val="000000"/>
          <w:lang w:eastAsia="zh-CN"/>
        </w:rPr>
        <w:t>7</w:t>
      </w:r>
      <w:r w:rsidR="008047A9" w:rsidRPr="007601D6">
        <w:rPr>
          <w:rFonts w:ascii="Book Antiqua" w:eastAsia="Book Antiqua" w:hAnsi="Book Antiqua" w:cs="Book Antiqua"/>
          <w:color w:val="000000"/>
        </w:rPr>
        <w:t xml:space="preserve">): </w:t>
      </w:r>
      <w:r w:rsidR="0019612F">
        <w:rPr>
          <w:rFonts w:ascii="Book Antiqua" w:hAnsi="Book Antiqua" w:cs="Book Antiqua" w:hint="eastAsia"/>
          <w:color w:val="000000"/>
          <w:lang w:eastAsia="zh-CN"/>
        </w:rPr>
        <w:t>1281</w:t>
      </w:r>
      <w:r w:rsidR="008047A9" w:rsidRPr="007601D6">
        <w:rPr>
          <w:rFonts w:ascii="Book Antiqua" w:eastAsia="Book Antiqua" w:hAnsi="Book Antiqua" w:cs="Book Antiqua"/>
          <w:color w:val="000000"/>
        </w:rPr>
        <w:t>-</w:t>
      </w:r>
      <w:r w:rsidR="0019612F">
        <w:rPr>
          <w:rFonts w:ascii="Book Antiqua" w:hAnsi="Book Antiqua" w:cs="Book Antiqua" w:hint="eastAsia"/>
          <w:color w:val="000000"/>
          <w:lang w:eastAsia="zh-CN"/>
        </w:rPr>
        <w:t>1294</w:t>
      </w:r>
    </w:p>
    <w:p w14:paraId="179D066A" w14:textId="55546CCA" w:rsidR="008047A9" w:rsidRPr="007601D6" w:rsidRDefault="008047A9" w:rsidP="008047A9">
      <w:pPr>
        <w:adjustRightInd w:val="0"/>
        <w:snapToGrid w:val="0"/>
        <w:spacing w:line="360" w:lineRule="auto"/>
        <w:jc w:val="both"/>
        <w:rPr>
          <w:rFonts w:ascii="Book Antiqua" w:hAnsi="Book Antiqua" w:cs="Book Antiqua"/>
          <w:color w:val="000000"/>
          <w:lang w:eastAsia="zh-CN"/>
        </w:rPr>
      </w:pPr>
      <w:r w:rsidRPr="007601D6">
        <w:rPr>
          <w:rFonts w:ascii="Book Antiqua" w:eastAsia="Book Antiqua" w:hAnsi="Book Antiqua" w:cs="Book Antiqua"/>
          <w:b/>
          <w:color w:val="000000"/>
        </w:rPr>
        <w:t xml:space="preserve">URL: </w:t>
      </w:r>
      <w:r w:rsidRPr="007601D6">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7</w:t>
      </w:r>
      <w:r w:rsidRPr="007601D6">
        <w:rPr>
          <w:rFonts w:ascii="Book Antiqua" w:eastAsia="Book Antiqua" w:hAnsi="Book Antiqua" w:cs="Book Antiqua"/>
          <w:color w:val="000000"/>
        </w:rPr>
        <w:t>/</w:t>
      </w:r>
      <w:r w:rsidR="0019612F">
        <w:rPr>
          <w:rFonts w:ascii="Book Antiqua" w:hAnsi="Book Antiqua" w:cs="Book Antiqua" w:hint="eastAsia"/>
          <w:color w:val="000000"/>
          <w:lang w:eastAsia="zh-CN"/>
        </w:rPr>
        <w:t>1281</w:t>
      </w:r>
      <w:r w:rsidRPr="007601D6">
        <w:rPr>
          <w:rFonts w:ascii="Book Antiqua" w:eastAsia="Book Antiqua" w:hAnsi="Book Antiqua" w:cs="Book Antiqua"/>
          <w:color w:val="000000"/>
        </w:rPr>
        <w:t>.htm</w:t>
      </w:r>
    </w:p>
    <w:p w14:paraId="73362EA6" w14:textId="12668EDA" w:rsidR="00A77B3E" w:rsidRPr="005C564F" w:rsidRDefault="008047A9" w:rsidP="008047A9">
      <w:pPr>
        <w:spacing w:line="360" w:lineRule="auto"/>
        <w:jc w:val="both"/>
        <w:rPr>
          <w:rFonts w:ascii="Book Antiqua" w:hAnsi="Book Antiqua"/>
        </w:rPr>
      </w:pPr>
      <w:r w:rsidRPr="007601D6">
        <w:rPr>
          <w:rFonts w:ascii="Book Antiqua" w:eastAsia="Book Antiqua" w:hAnsi="Book Antiqua" w:cs="Book Antiqua"/>
          <w:b/>
          <w:color w:val="000000"/>
        </w:rPr>
        <w:t xml:space="preserve">DOI: </w:t>
      </w:r>
      <w:r w:rsidRPr="007601D6">
        <w:rPr>
          <w:rFonts w:ascii="Book Antiqua" w:eastAsia="Book Antiqua" w:hAnsi="Book Antiqua" w:cs="Book Antiqua"/>
          <w:color w:val="000000"/>
        </w:rPr>
        <w:t>https://dx.doi.org/10.4251/wjgo.v14.i</w:t>
      </w:r>
      <w:r>
        <w:rPr>
          <w:rFonts w:ascii="Book Antiqua" w:hAnsi="Book Antiqua" w:cs="Book Antiqua" w:hint="eastAsia"/>
          <w:color w:val="000000"/>
          <w:lang w:eastAsia="zh-CN"/>
        </w:rPr>
        <w:t>7</w:t>
      </w:r>
      <w:r w:rsidRPr="007601D6">
        <w:rPr>
          <w:rFonts w:ascii="Book Antiqua" w:eastAsia="Book Antiqua" w:hAnsi="Book Antiqua" w:cs="Book Antiqua"/>
          <w:color w:val="000000"/>
        </w:rPr>
        <w:t>.</w:t>
      </w:r>
      <w:r w:rsidR="0019612F">
        <w:rPr>
          <w:rFonts w:ascii="Book Antiqua" w:hAnsi="Book Antiqua" w:cs="Book Antiqua" w:hint="eastAsia"/>
          <w:color w:val="000000"/>
          <w:lang w:eastAsia="zh-CN"/>
        </w:rPr>
        <w:t>1281</w:t>
      </w:r>
    </w:p>
    <w:p w14:paraId="00A8814E" w14:textId="77777777" w:rsidR="00A77B3E" w:rsidRPr="005C564F" w:rsidRDefault="00A77B3E" w:rsidP="005C564F">
      <w:pPr>
        <w:spacing w:line="360" w:lineRule="auto"/>
        <w:jc w:val="both"/>
        <w:rPr>
          <w:rFonts w:ascii="Book Antiqua" w:hAnsi="Book Antiqua"/>
        </w:rPr>
      </w:pPr>
    </w:p>
    <w:p w14:paraId="5B754F7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Core Tip: </w:t>
      </w:r>
      <w:r w:rsidRPr="005C564F">
        <w:rPr>
          <w:rFonts w:ascii="Book Antiqua" w:eastAsia="Book Antiqua" w:hAnsi="Book Antiqua" w:cs="Book Antiqua"/>
          <w:color w:val="000000"/>
        </w:rPr>
        <w:t xml:space="preserve">Hepatectomy is the mainstay of treatment for patients with colorectal liver metastases (CRLMs). However, there are cases of early recurrence after upfront hepatectomy alone. In selected high-risk patients, neoadjuvant chemotherapy (NAC) may improve long-term survival. Although several studies have identified risk factors for recurrence and prognosis after hepatectomy for CRLMs, they could not show a benefit of NAC for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This article demonstrated the effectiveness of NAC for initially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based on risk stratification according to prognostic factors. </w:t>
      </w:r>
    </w:p>
    <w:p w14:paraId="48F6B5CD" w14:textId="77777777" w:rsidR="00D544E7" w:rsidRDefault="00D544E7">
      <w:pPr>
        <w:rPr>
          <w:rFonts w:ascii="Book Antiqua" w:hAnsi="Book Antiqua"/>
        </w:rPr>
      </w:pPr>
      <w:r>
        <w:rPr>
          <w:rFonts w:ascii="Book Antiqua" w:hAnsi="Book Antiqua"/>
        </w:rPr>
        <w:br w:type="page"/>
      </w:r>
    </w:p>
    <w:p w14:paraId="0ED71E39" w14:textId="39172BC3"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aps/>
          <w:color w:val="000000"/>
          <w:u w:val="single"/>
        </w:rPr>
        <w:lastRenderedPageBreak/>
        <w:t>INTRODUCTION</w:t>
      </w:r>
    </w:p>
    <w:p w14:paraId="6DAF339E"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Colorectal cancer (CRC) is a leading cause of cancer-related deaths worldwide. Approximately 20% of patients with CRC present with synchronous distant metastases, and another 20% develop metachronous </w:t>
      </w:r>
      <w:proofErr w:type="gramStart"/>
      <w:r w:rsidRPr="005C564F">
        <w:rPr>
          <w:rFonts w:ascii="Book Antiqua" w:eastAsia="Book Antiqua" w:hAnsi="Book Antiqua" w:cs="Book Antiqua"/>
          <w:color w:val="000000"/>
        </w:rPr>
        <w:t>metastases</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w:t>
      </w:r>
      <w:r w:rsidRPr="005C564F">
        <w:rPr>
          <w:rFonts w:ascii="Book Antiqua" w:eastAsia="Book Antiqua" w:hAnsi="Book Antiqua" w:cs="Book Antiqua"/>
          <w:color w:val="000000"/>
        </w:rPr>
        <w:t>.</w:t>
      </w:r>
    </w:p>
    <w:p w14:paraId="755C161A" w14:textId="77777777" w:rsidR="00A77B3E" w:rsidRPr="005C564F" w:rsidRDefault="007B4351" w:rsidP="005C564F">
      <w:pPr>
        <w:spacing w:line="360" w:lineRule="auto"/>
        <w:ind w:firstLineChars="200" w:firstLine="480"/>
        <w:jc w:val="both"/>
        <w:rPr>
          <w:rFonts w:ascii="Book Antiqua" w:hAnsi="Book Antiqua"/>
        </w:rPr>
      </w:pPr>
      <w:r w:rsidRPr="005C564F">
        <w:rPr>
          <w:rFonts w:ascii="Book Antiqua" w:eastAsia="Book Antiqua" w:hAnsi="Book Antiqua" w:cs="Book Antiqua"/>
          <w:color w:val="000000"/>
        </w:rPr>
        <w:t xml:space="preserve">The liver is the most common metastatic site of </w:t>
      </w:r>
      <w:proofErr w:type="gramStart"/>
      <w:r w:rsidRPr="005C564F">
        <w:rPr>
          <w:rFonts w:ascii="Book Antiqua" w:eastAsia="Book Antiqua" w:hAnsi="Book Antiqua" w:cs="Book Antiqua"/>
          <w:color w:val="000000"/>
        </w:rPr>
        <w:t>CRC</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2]</w:t>
      </w:r>
      <w:r w:rsidRPr="005C564F">
        <w:rPr>
          <w:rFonts w:ascii="Book Antiqua" w:eastAsia="Book Antiqua" w:hAnsi="Book Antiqua" w:cs="Book Antiqua"/>
          <w:color w:val="000000"/>
        </w:rPr>
        <w:t xml:space="preserve">. Hepatectomy is the mainstay of treatment for patients with colorectal liver metastases (CRLMs). The 5-year overall survival (OS) rate after curative hepatectomy has been reported to range from 45 to 61%. However, the postoperative recurrence rate is high (approximately 75%), especially in the remnant </w:t>
      </w:r>
      <w:proofErr w:type="gramStart"/>
      <w:r w:rsidRPr="005C564F">
        <w:rPr>
          <w:rFonts w:ascii="Book Antiqua" w:eastAsia="Book Antiqua" w:hAnsi="Book Antiqua" w:cs="Book Antiqua"/>
          <w:color w:val="000000"/>
        </w:rPr>
        <w:t>liver</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3]</w:t>
      </w:r>
      <w:r w:rsidRPr="005C564F">
        <w:rPr>
          <w:rFonts w:ascii="Book Antiqua" w:eastAsia="Book Antiqua" w:hAnsi="Book Antiqua" w:cs="Book Antiqua"/>
          <w:color w:val="000000"/>
        </w:rPr>
        <w:t xml:space="preserve">. To improve surgical outcomes, neoadjuvant chemotherapy (NAC) has been used to treat initially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In the EORTC 40983 </w:t>
      </w:r>
      <w:proofErr w:type="gramStart"/>
      <w:r w:rsidRPr="005C564F">
        <w:rPr>
          <w:rFonts w:ascii="Book Antiqua" w:eastAsia="Book Antiqua" w:hAnsi="Book Antiqua" w:cs="Book Antiqua"/>
          <w:color w:val="000000"/>
        </w:rPr>
        <w:t>trial</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4]</w:t>
      </w:r>
      <w:r w:rsidRPr="005C564F">
        <w:rPr>
          <w:rFonts w:ascii="Book Antiqua" w:eastAsia="Book Antiqua" w:hAnsi="Book Antiqua" w:cs="Book Antiqua"/>
          <w:color w:val="000000"/>
        </w:rPr>
        <w:t xml:space="preserve">, 364 patients with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were randomly assigned to a perioperative 5-fluorouracil/</w:t>
      </w:r>
      <w:proofErr w:type="spellStart"/>
      <w:r w:rsidRPr="005C564F">
        <w:rPr>
          <w:rFonts w:ascii="Book Antiqua" w:eastAsia="Book Antiqua" w:hAnsi="Book Antiqua" w:cs="Book Antiqua"/>
          <w:color w:val="000000"/>
        </w:rPr>
        <w:t>folinic</w:t>
      </w:r>
      <w:proofErr w:type="spellEnd"/>
      <w:r w:rsidRPr="005C564F">
        <w:rPr>
          <w:rFonts w:ascii="Book Antiqua" w:eastAsia="Book Antiqua" w:hAnsi="Book Antiqua" w:cs="Book Antiqua"/>
          <w:color w:val="000000"/>
        </w:rPr>
        <w:t xml:space="preserve"> acid/</w:t>
      </w:r>
      <w:proofErr w:type="spellStart"/>
      <w:r w:rsidRPr="005C564F">
        <w:rPr>
          <w:rFonts w:ascii="Book Antiqua" w:eastAsia="Book Antiqua" w:hAnsi="Book Antiqua" w:cs="Book Antiqua"/>
          <w:color w:val="000000"/>
        </w:rPr>
        <w:t>oxaliplatin</w:t>
      </w:r>
      <w:proofErr w:type="spellEnd"/>
      <w:r w:rsidRPr="005C564F">
        <w:rPr>
          <w:rFonts w:ascii="Book Antiqua" w:eastAsia="Book Antiqua" w:hAnsi="Book Antiqua" w:cs="Book Antiqua"/>
          <w:color w:val="000000"/>
        </w:rPr>
        <w:t xml:space="preserve"> (FOLFOX4) group and a surgery alone group. Better recurrence-free survival, but no </w:t>
      </w:r>
      <w:r w:rsidR="00765878" w:rsidRPr="005C564F">
        <w:rPr>
          <w:rFonts w:ascii="Book Antiqua" w:hAnsi="Book Antiqua" w:cs="Book Antiqua"/>
          <w:color w:val="000000"/>
          <w:lang w:eastAsia="zh-CN"/>
        </w:rPr>
        <w:t>OS</w:t>
      </w:r>
      <w:r w:rsidRPr="005C564F">
        <w:rPr>
          <w:rFonts w:ascii="Book Antiqua" w:eastAsia="Book Antiqua" w:hAnsi="Book Antiqua" w:cs="Book Antiqua"/>
          <w:color w:val="000000"/>
        </w:rPr>
        <w:t xml:space="preserve"> benefit, was observed in patients in the chemotherapy group. Therefore, upfront hepatectomy is recommended for patients with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w:t>
      </w:r>
      <w:proofErr w:type="gramStart"/>
      <w:r w:rsidRPr="005C564F">
        <w:rPr>
          <w:rFonts w:ascii="Book Antiqua" w:eastAsia="Book Antiqua" w:hAnsi="Book Antiqua" w:cs="Book Antiqua"/>
          <w:color w:val="000000"/>
        </w:rPr>
        <w:t>CRLMs</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3,5]</w:t>
      </w:r>
      <w:r w:rsidRPr="005C564F">
        <w:rPr>
          <w:rFonts w:ascii="Book Antiqua" w:eastAsia="Book Antiqua" w:hAnsi="Book Antiqua" w:cs="Book Antiqua"/>
          <w:color w:val="000000"/>
        </w:rPr>
        <w:t>.</w:t>
      </w:r>
    </w:p>
    <w:p w14:paraId="68C8DE40" w14:textId="77777777" w:rsidR="00A77B3E" w:rsidRPr="005C564F" w:rsidRDefault="007B4351" w:rsidP="005C564F">
      <w:pPr>
        <w:spacing w:line="360" w:lineRule="auto"/>
        <w:ind w:firstLineChars="200" w:firstLine="480"/>
        <w:jc w:val="both"/>
        <w:rPr>
          <w:rFonts w:ascii="Book Antiqua" w:hAnsi="Book Antiqua"/>
        </w:rPr>
      </w:pPr>
      <w:r w:rsidRPr="005C564F">
        <w:rPr>
          <w:rFonts w:ascii="Book Antiqua" w:eastAsia="Book Antiqua" w:hAnsi="Book Antiqua" w:cs="Book Antiqua"/>
          <w:color w:val="000000"/>
        </w:rPr>
        <w:t xml:space="preserve">Several </w:t>
      </w:r>
      <w:proofErr w:type="gramStart"/>
      <w:r w:rsidRPr="005C564F">
        <w:rPr>
          <w:rFonts w:ascii="Book Antiqua" w:eastAsia="Book Antiqua" w:hAnsi="Book Antiqua" w:cs="Book Antiqua"/>
          <w:color w:val="000000"/>
        </w:rPr>
        <w:t>studies</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6-9]</w:t>
      </w:r>
      <w:r w:rsidRPr="005C564F">
        <w:rPr>
          <w:rFonts w:ascii="Book Antiqua" w:eastAsia="Book Antiqua" w:hAnsi="Book Antiqua" w:cs="Book Antiqua"/>
          <w:color w:val="000000"/>
        </w:rPr>
        <w:t xml:space="preserve"> have identified risk factors for recurrence and prognosis after hepatectomy for CRLMs, including positive lymph node status of the primary colorectal lesion, appearance time, largest tumor diameter, number and distribution of CRLMs, and preoperative carcinoembryonic antigen (CEA)/carbohydrate antigen 19-9 Levels. A greater number of risk factors were associated with early recurrence or poor prognosis. Hence, there are cases of early recurrence after upfront hepatectomy alone in the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and in selected high-risk patients, NAC may improve long-term survival. We investigated the effectiveness of NAC for initially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based on risk stratification according to prognostic factors. </w:t>
      </w:r>
    </w:p>
    <w:p w14:paraId="7D03325C" w14:textId="77777777" w:rsidR="00A77B3E" w:rsidRPr="005C564F" w:rsidRDefault="00A77B3E" w:rsidP="00D544E7">
      <w:pPr>
        <w:spacing w:line="360" w:lineRule="auto"/>
        <w:jc w:val="both"/>
        <w:rPr>
          <w:rFonts w:ascii="Book Antiqua" w:hAnsi="Book Antiqua"/>
          <w:lang w:eastAsia="zh-CN"/>
        </w:rPr>
      </w:pPr>
    </w:p>
    <w:p w14:paraId="7EAFEFF3"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aps/>
          <w:color w:val="000000"/>
          <w:u w:val="single"/>
        </w:rPr>
        <w:t>MATERIALS AND METHODS</w:t>
      </w:r>
    </w:p>
    <w:p w14:paraId="3E95394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Study design</w:t>
      </w:r>
    </w:p>
    <w:p w14:paraId="7DC370AB"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A total of 644 patients underwent their first hepatectomy for CRLMs at our institution between January 1992 and December 2019. Among them, 297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cases were </w:t>
      </w:r>
      <w:r w:rsidRPr="005C564F">
        <w:rPr>
          <w:rFonts w:ascii="Book Antiqua" w:eastAsia="Book Antiqua" w:hAnsi="Book Antiqua" w:cs="Book Antiqua"/>
          <w:color w:val="000000"/>
        </w:rPr>
        <w:lastRenderedPageBreak/>
        <w:t>included in this study. Among these cases, patients with synchronous liver metastases who received liver-first surgery or simultaneous resection of CRLM and the primary lesion were excluded. Patients were stratified into an upfront hepatectomy group (238 patients) and a NAC group (59 patients) (Figure 1). No patient received preoperative chemotherapy before resection of the primary lesion. Poor prognostic factors for upfront hepatectomy were identified using multivariate logistic regression analysis. Propensity score matching was performed using baseline characteristics, and clinical outcomes were compared between the groups, according to the number of poor prognostic factors.</w:t>
      </w:r>
    </w:p>
    <w:p w14:paraId="4DC65771" w14:textId="77777777" w:rsidR="00A77B3E" w:rsidRPr="005C564F" w:rsidRDefault="00A77B3E" w:rsidP="005C564F">
      <w:pPr>
        <w:spacing w:line="360" w:lineRule="auto"/>
        <w:jc w:val="both"/>
        <w:rPr>
          <w:rFonts w:ascii="Book Antiqua" w:hAnsi="Book Antiqua"/>
        </w:rPr>
      </w:pPr>
    </w:p>
    <w:p w14:paraId="4D1565B0"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Clinicopathological characteristics</w:t>
      </w:r>
    </w:p>
    <w:p w14:paraId="48EAF065"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The following clinicopathological variables were analyzed: </w:t>
      </w:r>
      <w:r w:rsidR="00CE2FB4" w:rsidRPr="005C564F">
        <w:rPr>
          <w:rFonts w:ascii="Book Antiqua" w:hAnsi="Book Antiqua" w:cs="Book Antiqua"/>
          <w:color w:val="000000"/>
          <w:lang w:eastAsia="zh-CN"/>
        </w:rPr>
        <w:t>P</w:t>
      </w:r>
      <w:r w:rsidRPr="005C564F">
        <w:rPr>
          <w:rFonts w:ascii="Book Antiqua" w:eastAsia="Book Antiqua" w:hAnsi="Book Antiqua" w:cs="Book Antiqua"/>
          <w:color w:val="000000"/>
        </w:rPr>
        <w:t xml:space="preserve">atient-related: </w:t>
      </w:r>
      <w:r w:rsidR="00247E4F" w:rsidRPr="005C564F">
        <w:rPr>
          <w:rFonts w:ascii="Book Antiqua" w:hAnsi="Book Antiqua" w:cs="Book Antiqua"/>
          <w:color w:val="000000"/>
          <w:lang w:eastAsia="zh-CN"/>
        </w:rPr>
        <w:t>A</w:t>
      </w:r>
      <w:r w:rsidRPr="005C564F">
        <w:rPr>
          <w:rFonts w:ascii="Book Antiqua" w:eastAsia="Book Antiqua" w:hAnsi="Book Antiqua" w:cs="Book Antiqua"/>
          <w:color w:val="000000"/>
        </w:rPr>
        <w:t xml:space="preserve">ge (&lt; 60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 60 years), sex (male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female), and initial CEA level (&lt; 10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 10 ng/mL); primary tumor-related: </w:t>
      </w:r>
      <w:r w:rsidR="00CE2FB4" w:rsidRPr="005C564F">
        <w:rPr>
          <w:rFonts w:ascii="Book Antiqua" w:hAnsi="Book Antiqua" w:cs="Book Antiqua"/>
          <w:color w:val="000000"/>
          <w:lang w:eastAsia="zh-CN"/>
        </w:rPr>
        <w:t>S</w:t>
      </w:r>
      <w:r w:rsidRPr="005C564F">
        <w:rPr>
          <w:rFonts w:ascii="Book Antiqua" w:eastAsia="Book Antiqua" w:hAnsi="Book Antiqua" w:cs="Book Antiqua"/>
          <w:color w:val="000000"/>
        </w:rPr>
        <w:t xml:space="preserve">ite of the primary lesion (right </w:t>
      </w:r>
      <w:r w:rsidRPr="005C564F">
        <w:rPr>
          <w:rFonts w:ascii="Book Antiqua" w:eastAsia="Book Antiqua" w:hAnsi="Book Antiqua" w:cs="Book Antiqua"/>
          <w:i/>
          <w:iCs/>
          <w:color w:val="000000"/>
        </w:rPr>
        <w:t xml:space="preserve">vs </w:t>
      </w:r>
      <w:r w:rsidRPr="005C564F">
        <w:rPr>
          <w:rFonts w:ascii="Book Antiqua" w:eastAsia="Book Antiqua" w:hAnsi="Book Antiqua" w:cs="Book Antiqua"/>
          <w:color w:val="000000"/>
        </w:rPr>
        <w:t xml:space="preserve">left), primary histological type (well/moderately differentiated </w:t>
      </w:r>
      <w:r w:rsidRPr="005C564F">
        <w:rPr>
          <w:rFonts w:ascii="Book Antiqua" w:eastAsia="Book Antiqua" w:hAnsi="Book Antiqua" w:cs="Book Antiqua"/>
          <w:i/>
          <w:iCs/>
          <w:color w:val="000000"/>
        </w:rPr>
        <w:t xml:space="preserve">vs </w:t>
      </w:r>
      <w:r w:rsidRPr="005C564F">
        <w:rPr>
          <w:rFonts w:ascii="Book Antiqua" w:eastAsia="Book Antiqua" w:hAnsi="Book Antiqua" w:cs="Book Antiqua"/>
          <w:color w:val="000000"/>
        </w:rPr>
        <w:t xml:space="preserve">others), lymph node metastases (0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 1), depth of tumor invasion </w:t>
      </w:r>
      <w:r w:rsidR="00FB28AC"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adjacent organ invasion </w:t>
      </w:r>
      <w:r w:rsidR="00FB28AC" w:rsidRPr="005C564F">
        <w:rPr>
          <w:rFonts w:ascii="Book Antiqua" w:hAnsi="Book Antiqua" w:cs="Book Antiqua"/>
          <w:color w:val="000000"/>
          <w:lang w:eastAsia="zh-CN"/>
        </w:rPr>
        <w:t>(</w:t>
      </w:r>
      <w:r w:rsidRPr="005C564F">
        <w:rPr>
          <w:rFonts w:ascii="Book Antiqua" w:eastAsia="Book Antiqua" w:hAnsi="Book Antiqua" w:cs="Book Antiqua"/>
          <w:color w:val="000000"/>
        </w:rPr>
        <w:t>T4b</w:t>
      </w:r>
      <w:r w:rsidR="00FB28AC"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w:t>
      </w:r>
      <w:r w:rsidRPr="005C564F">
        <w:rPr>
          <w:rFonts w:ascii="Book Antiqua" w:eastAsia="Book Antiqua" w:hAnsi="Book Antiqua" w:cs="Book Antiqua"/>
          <w:i/>
          <w:iCs/>
          <w:color w:val="000000"/>
        </w:rPr>
        <w:t>vs</w:t>
      </w:r>
      <w:r w:rsidRPr="005C564F">
        <w:rPr>
          <w:rFonts w:ascii="Book Antiqua" w:eastAsia="Book Antiqua" w:hAnsi="Book Antiqua" w:cs="Book Antiqua"/>
          <w:color w:val="000000"/>
        </w:rPr>
        <w:t xml:space="preserve"> others</w:t>
      </w:r>
      <w:r w:rsidR="00FB28AC"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lymphatic invasion (0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 1), and venous invasion (0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 1); liver metastasis-related: </w:t>
      </w:r>
      <w:r w:rsidR="00CE2FB4" w:rsidRPr="005C564F">
        <w:rPr>
          <w:rFonts w:ascii="Book Antiqua" w:hAnsi="Book Antiqua" w:cs="Book Antiqua"/>
          <w:color w:val="000000"/>
          <w:lang w:eastAsia="zh-CN"/>
        </w:rPr>
        <w:t>N</w:t>
      </w:r>
      <w:r w:rsidRPr="005C564F">
        <w:rPr>
          <w:rFonts w:ascii="Book Antiqua" w:eastAsia="Book Antiqua" w:hAnsi="Book Antiqua" w:cs="Book Antiqua"/>
          <w:color w:val="000000"/>
        </w:rPr>
        <w:t xml:space="preserve">umber (1–3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 4), maximum diameter (&lt; 40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 40 mm), appearance time (synchronous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metachronous), and tumor distribution (</w:t>
      </w:r>
      <w:proofErr w:type="spellStart"/>
      <w:r w:rsidRPr="005C564F">
        <w:rPr>
          <w:rFonts w:ascii="Book Antiqua" w:eastAsia="Book Antiqua" w:hAnsi="Book Antiqua" w:cs="Book Antiqua"/>
          <w:color w:val="000000"/>
        </w:rPr>
        <w:t>unilobar</w:t>
      </w:r>
      <w:proofErr w:type="spellEnd"/>
      <w:r w:rsidRPr="005C564F">
        <w:rPr>
          <w:rFonts w:ascii="Book Antiqua" w:eastAsia="Book Antiqua" w:hAnsi="Book Antiqua" w:cs="Book Antiqua"/>
          <w:color w:val="000000"/>
        </w:rPr>
        <w:t xml:space="preserve"> </w:t>
      </w:r>
      <w:proofErr w:type="spellStart"/>
      <w:r w:rsidR="00FB28AC" w:rsidRPr="005C564F">
        <w:rPr>
          <w:rFonts w:ascii="Book Antiqua" w:eastAsia="Book Antiqua" w:hAnsi="Book Antiqua" w:cs="Book Antiqua"/>
          <w:i/>
          <w:iCs/>
          <w:color w:val="000000"/>
        </w:rPr>
        <w:t>vs</w:t>
      </w:r>
      <w:proofErr w:type="spellEnd"/>
      <w:r w:rsidRPr="005C564F">
        <w:rPr>
          <w:rFonts w:ascii="Book Antiqua" w:eastAsia="Book Antiqua" w:hAnsi="Book Antiqua" w:cs="Book Antiqua"/>
          <w:i/>
          <w:iCs/>
          <w:color w:val="000000"/>
        </w:rPr>
        <w:t xml:space="preserve"> </w:t>
      </w:r>
      <w:proofErr w:type="spellStart"/>
      <w:r w:rsidRPr="005C564F">
        <w:rPr>
          <w:rFonts w:ascii="Book Antiqua" w:eastAsia="Book Antiqua" w:hAnsi="Book Antiqua" w:cs="Book Antiqua"/>
          <w:color w:val="000000"/>
        </w:rPr>
        <w:t>bilobar</w:t>
      </w:r>
      <w:proofErr w:type="spellEnd"/>
      <w:r w:rsidRPr="005C564F">
        <w:rPr>
          <w:rFonts w:ascii="Book Antiqua" w:eastAsia="Book Antiqua" w:hAnsi="Book Antiqua" w:cs="Book Antiqua"/>
          <w:color w:val="000000"/>
        </w:rPr>
        <w:t xml:space="preserve">); and treatment-related: </w:t>
      </w:r>
      <w:r w:rsidR="00FB28AC" w:rsidRPr="005C564F">
        <w:rPr>
          <w:rFonts w:ascii="Book Antiqua" w:hAnsi="Book Antiqua" w:cs="Book Antiqua"/>
          <w:color w:val="000000"/>
          <w:lang w:eastAsia="zh-CN"/>
        </w:rPr>
        <w:t>S</w:t>
      </w:r>
      <w:r w:rsidRPr="005C564F">
        <w:rPr>
          <w:rFonts w:ascii="Book Antiqua" w:eastAsia="Book Antiqua" w:hAnsi="Book Antiqua" w:cs="Book Antiqua"/>
          <w:color w:val="000000"/>
        </w:rPr>
        <w:t xml:space="preserve">taged hepatectomy (performed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not performed), surgical margins (exposed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not exposed), and adjuvant chemotherapy after primary resection and after hepatectomy (administered </w:t>
      </w:r>
      <w:r w:rsidR="00FB28AC"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not administered). In addition, left-sided tumors included carcinomas in the descending colon, sigmoid colon, and rectum; and right-sided tumors included carcinomas in the cecum, ascending colon, and transverse colon.</w:t>
      </w:r>
    </w:p>
    <w:p w14:paraId="78153C43" w14:textId="77777777" w:rsidR="00A77B3E" w:rsidRPr="005C564F" w:rsidRDefault="007B4351" w:rsidP="005C564F">
      <w:pPr>
        <w:spacing w:line="360" w:lineRule="auto"/>
        <w:ind w:firstLineChars="200" w:firstLine="480"/>
        <w:jc w:val="both"/>
        <w:rPr>
          <w:rFonts w:ascii="Book Antiqua" w:hAnsi="Book Antiqua"/>
        </w:rPr>
      </w:pPr>
      <w:r w:rsidRPr="005C564F">
        <w:rPr>
          <w:rFonts w:ascii="Book Antiqua" w:eastAsia="Book Antiqua" w:hAnsi="Book Antiqua" w:cs="Book Antiqua"/>
          <w:color w:val="000000"/>
        </w:rPr>
        <w:t>Propensity score matching was performed to minimize the differences in baseline characteristics between the upfront hepatectomy and NAC groups. The propensity score for each patient was estimated by logistic regression analysis using the primary tumor- and liver metastasis-related variables.</w:t>
      </w:r>
    </w:p>
    <w:p w14:paraId="61B5D3EB" w14:textId="77777777" w:rsidR="00A77B3E" w:rsidRPr="005C564F" w:rsidRDefault="00A77B3E" w:rsidP="005C564F">
      <w:pPr>
        <w:spacing w:line="360" w:lineRule="auto"/>
        <w:ind w:firstLine="360"/>
        <w:jc w:val="both"/>
        <w:rPr>
          <w:rFonts w:ascii="Book Antiqua" w:hAnsi="Book Antiqua"/>
        </w:rPr>
      </w:pPr>
    </w:p>
    <w:p w14:paraId="178FC8B2" w14:textId="77777777" w:rsidR="00A77B3E" w:rsidRPr="005C564F" w:rsidRDefault="007B4351" w:rsidP="005C564F">
      <w:pPr>
        <w:spacing w:line="360" w:lineRule="auto"/>
        <w:jc w:val="both"/>
        <w:rPr>
          <w:rFonts w:ascii="Book Antiqua" w:hAnsi="Book Antiqua"/>
          <w:lang w:eastAsia="zh-CN"/>
        </w:rPr>
      </w:pPr>
      <w:r w:rsidRPr="005C564F">
        <w:rPr>
          <w:rFonts w:ascii="Book Antiqua" w:eastAsia="Book Antiqua" w:hAnsi="Book Antiqua" w:cs="Book Antiqua"/>
          <w:b/>
          <w:bCs/>
          <w:i/>
          <w:iCs/>
          <w:color w:val="000000"/>
        </w:rPr>
        <w:lastRenderedPageBreak/>
        <w:t xml:space="preserve">Indications for </w:t>
      </w:r>
      <w:r w:rsidR="00AC5965" w:rsidRPr="005C564F">
        <w:rPr>
          <w:rFonts w:ascii="Book Antiqua" w:hAnsi="Book Antiqua" w:cs="Book Antiqua"/>
          <w:b/>
          <w:bCs/>
          <w:i/>
          <w:iCs/>
          <w:color w:val="000000"/>
          <w:lang w:eastAsia="zh-CN"/>
        </w:rPr>
        <w:t>NAC</w:t>
      </w:r>
    </w:p>
    <w:p w14:paraId="021324D7"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The criteria for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were: (1) </w:t>
      </w:r>
      <w:r w:rsidR="00741568" w:rsidRPr="005C564F">
        <w:rPr>
          <w:rFonts w:ascii="Book Antiqua" w:hAnsi="Book Antiqua" w:cs="Book Antiqua"/>
          <w:color w:val="000000"/>
          <w:lang w:eastAsia="zh-CN"/>
        </w:rPr>
        <w:t>N</w:t>
      </w:r>
      <w:r w:rsidRPr="005C564F">
        <w:rPr>
          <w:rFonts w:ascii="Book Antiqua" w:eastAsia="Book Antiqua" w:hAnsi="Book Antiqua" w:cs="Book Antiqua"/>
          <w:color w:val="000000"/>
        </w:rPr>
        <w:t xml:space="preserve">o extrahepatic metastases; (2) </w:t>
      </w:r>
      <w:r w:rsidR="00741568" w:rsidRPr="005C564F">
        <w:rPr>
          <w:rFonts w:ascii="Book Antiqua" w:hAnsi="Book Antiqua" w:cs="Book Antiqua"/>
          <w:color w:val="000000"/>
          <w:lang w:eastAsia="zh-CN"/>
        </w:rPr>
        <w:t>L</w:t>
      </w:r>
      <w:r w:rsidRPr="005C564F">
        <w:rPr>
          <w:rFonts w:ascii="Book Antiqua" w:eastAsia="Book Antiqua" w:hAnsi="Book Antiqua" w:cs="Book Antiqua"/>
          <w:color w:val="000000"/>
        </w:rPr>
        <w:t xml:space="preserve">iver tumor in one lobe only, or no more than three tumors in both lobes; (3) </w:t>
      </w:r>
      <w:r w:rsidR="00741568" w:rsidRPr="005C564F">
        <w:rPr>
          <w:rFonts w:ascii="Book Antiqua" w:hAnsi="Book Antiqua" w:cs="Book Antiqua"/>
          <w:color w:val="000000"/>
          <w:lang w:eastAsia="zh-CN"/>
        </w:rPr>
        <w:t>F</w:t>
      </w:r>
      <w:r w:rsidRPr="005C564F">
        <w:rPr>
          <w:rFonts w:ascii="Book Antiqua" w:eastAsia="Book Antiqua" w:hAnsi="Book Antiqua" w:cs="Book Antiqua"/>
          <w:color w:val="000000"/>
        </w:rPr>
        <w:t xml:space="preserve">avorable tumor location, without invasion of major vascular structures; (4) </w:t>
      </w:r>
      <w:r w:rsidR="00741568" w:rsidRPr="005C564F">
        <w:rPr>
          <w:rFonts w:ascii="Book Antiqua" w:hAnsi="Book Antiqua" w:cs="Book Antiqua"/>
          <w:color w:val="000000"/>
          <w:lang w:eastAsia="zh-CN"/>
        </w:rPr>
        <w:t>M</w:t>
      </w:r>
      <w:r w:rsidRPr="005C564F">
        <w:rPr>
          <w:rFonts w:ascii="Book Antiqua" w:eastAsia="Book Antiqua" w:hAnsi="Book Antiqua" w:cs="Book Antiqua"/>
          <w:color w:val="000000"/>
        </w:rPr>
        <w:t xml:space="preserve">aximum tumor diameter ≤ 80 mm; and (5) </w:t>
      </w:r>
      <w:r w:rsidR="00741568" w:rsidRPr="005C564F">
        <w:rPr>
          <w:rFonts w:ascii="Book Antiqua" w:hAnsi="Book Antiqua" w:cs="Book Antiqua"/>
          <w:color w:val="000000"/>
          <w:lang w:eastAsia="zh-CN"/>
        </w:rPr>
        <w:t>S</w:t>
      </w:r>
      <w:r w:rsidRPr="005C564F">
        <w:rPr>
          <w:rFonts w:ascii="Book Antiqua" w:eastAsia="Book Antiqua" w:hAnsi="Book Antiqua" w:cs="Book Antiqua"/>
          <w:color w:val="000000"/>
        </w:rPr>
        <w:t xml:space="preserve">ufficient planned residual liver </w:t>
      </w:r>
      <w:proofErr w:type="gramStart"/>
      <w:r w:rsidRPr="005C564F">
        <w:rPr>
          <w:rFonts w:ascii="Book Antiqua" w:eastAsia="Book Antiqua" w:hAnsi="Book Antiqua" w:cs="Book Antiqua"/>
          <w:color w:val="000000"/>
        </w:rPr>
        <w:t>volume</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10]</w:t>
      </w:r>
      <w:r w:rsidRPr="005C564F">
        <w:rPr>
          <w:rFonts w:ascii="Book Antiqua" w:eastAsia="Book Antiqua" w:hAnsi="Book Antiqua" w:cs="Book Antiqua"/>
          <w:color w:val="000000"/>
        </w:rPr>
        <w:t xml:space="preserve">. The criteria for unresectable CRLMs were uncontrollable extrahepatic metastases and insufficient residual liver capacity. Originally, NAC was administered to those with marginally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who did not satisfy either of these </w:t>
      </w:r>
      <w:proofErr w:type="gramStart"/>
      <w:r w:rsidRPr="005C564F">
        <w:rPr>
          <w:rFonts w:ascii="Book Antiqua" w:eastAsia="Book Antiqua" w:hAnsi="Book Antiqua" w:cs="Book Antiqua"/>
          <w:color w:val="000000"/>
        </w:rPr>
        <w:t>criteria</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10]</w:t>
      </w:r>
      <w:r w:rsidRPr="005C564F">
        <w:rPr>
          <w:rFonts w:ascii="Book Antiqua" w:eastAsia="Book Antiqua" w:hAnsi="Book Antiqua" w:cs="Book Antiqua"/>
          <w:color w:val="000000"/>
        </w:rPr>
        <w:t xml:space="preserve">. However, there were patients who underwent upfront hepatectomy (at their own request) although they met the criteria for NAC initially. Conversely, there were patients who received NAC although they met the criteria for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 initially. Therefore, patients who met the criteria for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 included those who underwent upfront hepatectomy or received NAC.</w:t>
      </w:r>
    </w:p>
    <w:p w14:paraId="33790D38" w14:textId="77777777" w:rsidR="00A77B3E" w:rsidRPr="005C564F" w:rsidRDefault="00A77B3E" w:rsidP="005C564F">
      <w:pPr>
        <w:spacing w:line="360" w:lineRule="auto"/>
        <w:jc w:val="both"/>
        <w:rPr>
          <w:rFonts w:ascii="Book Antiqua" w:hAnsi="Book Antiqua"/>
        </w:rPr>
      </w:pPr>
    </w:p>
    <w:p w14:paraId="45FCF144" w14:textId="77777777" w:rsidR="00A77B3E" w:rsidRPr="005C564F" w:rsidRDefault="007B4351" w:rsidP="005C564F">
      <w:pPr>
        <w:spacing w:line="360" w:lineRule="auto"/>
        <w:jc w:val="both"/>
        <w:rPr>
          <w:rFonts w:ascii="Book Antiqua" w:hAnsi="Book Antiqua"/>
          <w:lang w:eastAsia="zh-CN"/>
        </w:rPr>
      </w:pPr>
      <w:r w:rsidRPr="005C564F">
        <w:rPr>
          <w:rFonts w:ascii="Book Antiqua" w:eastAsia="Book Antiqua" w:hAnsi="Book Antiqua" w:cs="Book Antiqua"/>
          <w:b/>
          <w:bCs/>
          <w:i/>
          <w:iCs/>
          <w:color w:val="000000"/>
        </w:rPr>
        <w:t>N</w:t>
      </w:r>
      <w:r w:rsidR="00AC5965" w:rsidRPr="005C564F">
        <w:rPr>
          <w:rFonts w:ascii="Book Antiqua" w:hAnsi="Book Antiqua" w:cs="Book Antiqua"/>
          <w:b/>
          <w:bCs/>
          <w:i/>
          <w:iCs/>
          <w:color w:val="000000"/>
          <w:lang w:eastAsia="zh-CN"/>
        </w:rPr>
        <w:t>AC</w:t>
      </w:r>
    </w:p>
    <w:p w14:paraId="13C098F8"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Patients received NAC according to the abovementioned criteria. Some patients in the NAC group were treated with chemotherapy by another physician, who considered the CRLMs to be unresectable. However, when the patients were referred to our hospital, the CRLMs were judged to have met the criteria for resection prior to the start of chemotherapy. Regarding NAC regimens, </w:t>
      </w:r>
      <w:proofErr w:type="spellStart"/>
      <w:r w:rsidRPr="005C564F">
        <w:rPr>
          <w:rFonts w:ascii="Book Antiqua" w:eastAsia="Book Antiqua" w:hAnsi="Book Antiqua" w:cs="Book Antiqua"/>
          <w:color w:val="000000"/>
        </w:rPr>
        <w:t>fluoracyl</w:t>
      </w:r>
      <w:proofErr w:type="spellEnd"/>
      <w:r w:rsidRPr="005C564F">
        <w:rPr>
          <w:rFonts w:ascii="Book Antiqua" w:eastAsia="Book Antiqua" w:hAnsi="Book Antiqua" w:cs="Book Antiqua"/>
          <w:color w:val="000000"/>
        </w:rPr>
        <w:t xml:space="preserve"> and </w:t>
      </w:r>
      <w:proofErr w:type="spellStart"/>
      <w:r w:rsidRPr="005C564F">
        <w:rPr>
          <w:rFonts w:ascii="Book Antiqua" w:eastAsia="Book Antiqua" w:hAnsi="Book Antiqua" w:cs="Book Antiqua"/>
          <w:color w:val="000000"/>
          <w:shd w:val="clear" w:color="auto" w:fill="FFFFFF"/>
        </w:rPr>
        <w:t>folinic</w:t>
      </w:r>
      <w:proofErr w:type="spellEnd"/>
      <w:r w:rsidRPr="005C564F">
        <w:rPr>
          <w:rFonts w:ascii="Book Antiqua" w:eastAsia="Book Antiqua" w:hAnsi="Book Antiqua" w:cs="Book Antiqua"/>
          <w:color w:val="000000"/>
          <w:shd w:val="clear" w:color="auto" w:fill="FFFFFF"/>
        </w:rPr>
        <w:t xml:space="preserve"> acid had been used. After oxaliplatin- and irinotecan-based</w:t>
      </w:r>
      <w:r w:rsidRPr="005C564F">
        <w:rPr>
          <w:rFonts w:ascii="Book Antiqua" w:eastAsia="Book Antiqua" w:hAnsi="Book Antiqua" w:cs="Book Antiqua"/>
          <w:color w:val="000000"/>
        </w:rPr>
        <w:t xml:space="preserve"> regimens became available, these were widely used </w:t>
      </w:r>
      <w:r w:rsidRPr="005C564F">
        <w:rPr>
          <w:rFonts w:ascii="Book Antiqua" w:eastAsia="Book Antiqua" w:hAnsi="Book Antiqua" w:cs="Book Antiqua"/>
          <w:color w:val="000000"/>
          <w:shd w:val="clear" w:color="auto" w:fill="FFFFFF"/>
        </w:rPr>
        <w:t>as NAC. The</w:t>
      </w:r>
      <w:r w:rsidRPr="005C564F">
        <w:rPr>
          <w:rFonts w:ascii="Book Antiqua" w:eastAsia="Book Antiqua" w:hAnsi="Book Antiqua" w:cs="Book Antiqua"/>
          <w:color w:val="000000"/>
        </w:rPr>
        <w:t xml:space="preserve"> combined use of molecularly-targeted agents was also considered, based on</w:t>
      </w:r>
      <w:r w:rsidRPr="005C564F">
        <w:rPr>
          <w:rFonts w:ascii="Book Antiqua" w:eastAsia="Book Antiqua" w:hAnsi="Book Antiqua" w:cs="Book Antiqua"/>
          <w:i/>
          <w:iCs/>
          <w:color w:val="000000"/>
        </w:rPr>
        <w:t xml:space="preserve"> RAS</w:t>
      </w:r>
      <w:r w:rsidRPr="005C564F">
        <w:rPr>
          <w:rFonts w:ascii="Book Antiqua" w:eastAsia="Book Antiqua" w:hAnsi="Book Antiqua" w:cs="Book Antiqua"/>
          <w:color w:val="000000"/>
        </w:rPr>
        <w:t xml:space="preserve"> status. Hepatic arterial infusion was considered for elderly patients, or those who could not continue systemic chemotherapy due to side effects. The response to NAC was evaluated by contrast-enhanced computed tomography (CT)/magnetic resonance imaging, according to the Response Evaluation Criteria in Solid Tumors (version 1.1)</w:t>
      </w:r>
      <w:r w:rsidRPr="005C564F">
        <w:rPr>
          <w:rFonts w:ascii="Book Antiqua" w:eastAsia="Book Antiqua" w:hAnsi="Book Antiqua" w:cs="Book Antiqua"/>
          <w:color w:val="000000"/>
          <w:vertAlign w:val="superscript"/>
        </w:rPr>
        <w:t>[11]</w:t>
      </w:r>
      <w:r w:rsidRPr="005C564F">
        <w:rPr>
          <w:rFonts w:ascii="Book Antiqua" w:eastAsia="Book Antiqua" w:hAnsi="Book Antiqua" w:cs="Book Antiqua"/>
          <w:color w:val="000000"/>
        </w:rPr>
        <w:t xml:space="preserve">. The number of treatment cycles varied because of the retrospective nature of the study. Hepatectomy was performed ≥ 4 </w:t>
      </w:r>
      <w:proofErr w:type="spellStart"/>
      <w:r w:rsidRPr="005C564F">
        <w:rPr>
          <w:rFonts w:ascii="Book Antiqua" w:eastAsia="Book Antiqua" w:hAnsi="Book Antiqua" w:cs="Book Antiqua"/>
          <w:color w:val="000000"/>
        </w:rPr>
        <w:t>wk</w:t>
      </w:r>
      <w:proofErr w:type="spellEnd"/>
      <w:r w:rsidRPr="005C564F">
        <w:rPr>
          <w:rFonts w:ascii="Book Antiqua" w:eastAsia="Book Antiqua" w:hAnsi="Book Antiqua" w:cs="Book Antiqua"/>
          <w:color w:val="000000"/>
        </w:rPr>
        <w:t xml:space="preserve"> after the last administration of chemotherapy. When bevacizumab was used, an interval of ≥ 6 </w:t>
      </w:r>
      <w:proofErr w:type="spellStart"/>
      <w:r w:rsidRPr="005C564F">
        <w:rPr>
          <w:rFonts w:ascii="Book Antiqua" w:eastAsia="Book Antiqua" w:hAnsi="Book Antiqua" w:cs="Book Antiqua"/>
          <w:color w:val="000000"/>
        </w:rPr>
        <w:t>wk</w:t>
      </w:r>
      <w:proofErr w:type="spellEnd"/>
      <w:r w:rsidRPr="005C564F">
        <w:rPr>
          <w:rFonts w:ascii="Book Antiqua" w:eastAsia="Book Antiqua" w:hAnsi="Book Antiqua" w:cs="Book Antiqua"/>
          <w:color w:val="000000"/>
        </w:rPr>
        <w:t xml:space="preserve"> was maintained. </w:t>
      </w:r>
    </w:p>
    <w:p w14:paraId="5EB91EB6" w14:textId="77777777" w:rsidR="00A77B3E" w:rsidRPr="005C564F" w:rsidRDefault="00A77B3E" w:rsidP="005C564F">
      <w:pPr>
        <w:spacing w:line="360" w:lineRule="auto"/>
        <w:jc w:val="both"/>
        <w:rPr>
          <w:rFonts w:ascii="Book Antiqua" w:hAnsi="Book Antiqua"/>
        </w:rPr>
      </w:pPr>
    </w:p>
    <w:p w14:paraId="7EDC03EE"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Adjuvant chemotherapy after hepatectomy</w:t>
      </w:r>
    </w:p>
    <w:p w14:paraId="598FBD2B"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Adjuvant chemotherapy (hepatic arterial or intravenous infusion or systemic or oral administration of </w:t>
      </w:r>
      <w:proofErr w:type="spellStart"/>
      <w:r w:rsidRPr="005C564F">
        <w:rPr>
          <w:rFonts w:ascii="Book Antiqua" w:eastAsia="Book Antiqua" w:hAnsi="Book Antiqua" w:cs="Book Antiqua"/>
          <w:color w:val="000000"/>
        </w:rPr>
        <w:t>fluoracyl</w:t>
      </w:r>
      <w:proofErr w:type="spellEnd"/>
      <w:r w:rsidRPr="005C564F">
        <w:rPr>
          <w:rFonts w:ascii="Book Antiqua" w:eastAsia="Book Antiqua" w:hAnsi="Book Antiqua" w:cs="Book Antiqua"/>
          <w:color w:val="000000"/>
        </w:rPr>
        <w:t xml:space="preserve"> and </w:t>
      </w:r>
      <w:proofErr w:type="spellStart"/>
      <w:r w:rsidRPr="005C564F">
        <w:rPr>
          <w:rFonts w:ascii="Book Antiqua" w:eastAsia="Book Antiqua" w:hAnsi="Book Antiqua" w:cs="Book Antiqua"/>
          <w:color w:val="000000"/>
        </w:rPr>
        <w:t>folinic</w:t>
      </w:r>
      <w:proofErr w:type="spellEnd"/>
      <w:r w:rsidRPr="005C564F">
        <w:rPr>
          <w:rFonts w:ascii="Book Antiqua" w:eastAsia="Book Antiqua" w:hAnsi="Book Antiqua" w:cs="Book Antiqua"/>
          <w:color w:val="000000"/>
        </w:rPr>
        <w:t xml:space="preserve"> acid, oxaliplatin, or irinotecan) was considered for all patients who underwent </w:t>
      </w:r>
      <w:proofErr w:type="gramStart"/>
      <w:r w:rsidRPr="005C564F">
        <w:rPr>
          <w:rFonts w:ascii="Book Antiqua" w:eastAsia="Book Antiqua" w:hAnsi="Book Antiqua" w:cs="Book Antiqua"/>
          <w:color w:val="000000"/>
        </w:rPr>
        <w:t>hepatectomy</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10]</w:t>
      </w:r>
      <w:r w:rsidRPr="005C564F">
        <w:rPr>
          <w:rFonts w:ascii="Book Antiqua" w:eastAsia="Book Antiqua" w:hAnsi="Book Antiqua" w:cs="Book Antiqua"/>
          <w:color w:val="000000"/>
        </w:rPr>
        <w:t xml:space="preserve">. However, it has not been administered actively since 2019, as few studies have shown a survival </w:t>
      </w:r>
      <w:proofErr w:type="gramStart"/>
      <w:r w:rsidRPr="005C564F">
        <w:rPr>
          <w:rFonts w:ascii="Book Antiqua" w:eastAsia="Book Antiqua" w:hAnsi="Book Antiqua" w:cs="Book Antiqua"/>
          <w:color w:val="000000"/>
        </w:rPr>
        <w:t>benefit</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12,13]</w:t>
      </w:r>
      <w:r w:rsidRPr="005C564F">
        <w:rPr>
          <w:rFonts w:ascii="Book Antiqua" w:eastAsia="Book Antiqua" w:hAnsi="Book Antiqua" w:cs="Book Antiqua"/>
          <w:color w:val="000000"/>
        </w:rPr>
        <w:t>.</w:t>
      </w:r>
    </w:p>
    <w:p w14:paraId="7A58F043" w14:textId="77777777" w:rsidR="00A77B3E" w:rsidRPr="005C564F" w:rsidRDefault="00A77B3E" w:rsidP="005C564F">
      <w:pPr>
        <w:spacing w:line="360" w:lineRule="auto"/>
        <w:jc w:val="both"/>
        <w:rPr>
          <w:rFonts w:ascii="Book Antiqua" w:hAnsi="Book Antiqua"/>
        </w:rPr>
      </w:pPr>
    </w:p>
    <w:p w14:paraId="41062BC8"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Hepatectomy</w:t>
      </w:r>
    </w:p>
    <w:p w14:paraId="24CA71CC"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Hepatectomy with negative surgical margins was performed in principle with non-anatomical procedures. Anatomical hepatectomy was performed, if it was advantageous, in terms of complete resection (R0), operative time, blood loss, or invasiveness. Portal vein embolization or two-stage hepatectomy was planned when the remnant prognostic score was low, based on volumetry, the indocyanine green retention rate, and patients’ </w:t>
      </w:r>
      <w:proofErr w:type="gramStart"/>
      <w:r w:rsidRPr="005C564F">
        <w:rPr>
          <w:rFonts w:ascii="Book Antiqua" w:eastAsia="Book Antiqua" w:hAnsi="Book Antiqua" w:cs="Book Antiqua"/>
          <w:color w:val="000000"/>
        </w:rPr>
        <w:t>age</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14]</w:t>
      </w:r>
      <w:r w:rsidRPr="005C564F">
        <w:rPr>
          <w:rFonts w:ascii="Book Antiqua" w:eastAsia="Book Antiqua" w:hAnsi="Book Antiqua" w:cs="Book Antiqua"/>
          <w:color w:val="000000"/>
        </w:rPr>
        <w:t xml:space="preserve">. Intraoperative ultrasonography was performed in all cases to detect occult tumors undetected by preoperative imaging, and to confirm the anatomical relationships between tumors and </w:t>
      </w:r>
      <w:proofErr w:type="spellStart"/>
      <w:r w:rsidRPr="005C564F">
        <w:rPr>
          <w:rFonts w:ascii="Book Antiqua" w:eastAsia="Book Antiqua" w:hAnsi="Book Antiqua" w:cs="Book Antiqua"/>
          <w:color w:val="000000"/>
        </w:rPr>
        <w:t>vasculobiliary</w:t>
      </w:r>
      <w:proofErr w:type="spellEnd"/>
      <w:r w:rsidRPr="005C564F">
        <w:rPr>
          <w:rFonts w:ascii="Book Antiqua" w:eastAsia="Book Antiqua" w:hAnsi="Book Antiqua" w:cs="Book Antiqua"/>
          <w:color w:val="000000"/>
        </w:rPr>
        <w:t xml:space="preserve"> structures, and the absence of residual tumors in the remnant liver. Parenchymal dissection was performed mainly using ultrasonic </w:t>
      </w:r>
      <w:proofErr w:type="gramStart"/>
      <w:r w:rsidRPr="005C564F">
        <w:rPr>
          <w:rFonts w:ascii="Book Antiqua" w:eastAsia="Book Antiqua" w:hAnsi="Book Antiqua" w:cs="Book Antiqua"/>
          <w:color w:val="000000"/>
        </w:rPr>
        <w:t>dissectors</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14]</w:t>
      </w:r>
      <w:r w:rsidRPr="005C564F">
        <w:rPr>
          <w:rFonts w:ascii="Book Antiqua" w:eastAsia="Book Antiqua" w:hAnsi="Book Antiqua" w:cs="Book Antiqua"/>
          <w:color w:val="000000"/>
        </w:rPr>
        <w:t>. R0 resection was considered complete when the pathologist assessed free resection margins.</w:t>
      </w:r>
    </w:p>
    <w:p w14:paraId="057C664C" w14:textId="77777777" w:rsidR="00A77B3E" w:rsidRPr="005C564F" w:rsidRDefault="00A77B3E" w:rsidP="005C564F">
      <w:pPr>
        <w:spacing w:line="360" w:lineRule="auto"/>
        <w:jc w:val="both"/>
        <w:rPr>
          <w:rFonts w:ascii="Book Antiqua" w:hAnsi="Book Antiqua"/>
        </w:rPr>
      </w:pPr>
    </w:p>
    <w:p w14:paraId="106D1428"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Outcomes</w:t>
      </w:r>
    </w:p>
    <w:p w14:paraId="43AAEBE4"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OS was defined as the time from hepatectomy until death from any cause. Disease-free survival (DFS) was defined as the time from hepatectomy until the first recurrence. Tumor response was evaluated according to the Response Evaluation Criteria in Solid Tumors (version 1.1</w:t>
      </w:r>
      <w:proofErr w:type="gramStart"/>
      <w:r w:rsidRPr="005C564F">
        <w:rPr>
          <w:rFonts w:ascii="Book Antiqua" w:eastAsia="Book Antiqua" w:hAnsi="Book Antiqua" w:cs="Book Antiqua"/>
          <w:color w:val="000000"/>
        </w:rPr>
        <w:t>)</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11]</w:t>
      </w:r>
      <w:r w:rsidRPr="005C564F">
        <w:rPr>
          <w:rFonts w:ascii="Book Antiqua" w:eastAsia="Book Antiqua" w:hAnsi="Book Antiqua" w:cs="Book Antiqua"/>
          <w:color w:val="000000"/>
        </w:rPr>
        <w:t>. Synchronous CRLMs were defined as metastases to the liver at the time of resection of the primary CRC.</w:t>
      </w:r>
    </w:p>
    <w:p w14:paraId="0F286DDC" w14:textId="77777777" w:rsidR="00A77B3E" w:rsidRPr="005C564F" w:rsidRDefault="00A77B3E" w:rsidP="005C564F">
      <w:pPr>
        <w:spacing w:line="360" w:lineRule="auto"/>
        <w:jc w:val="both"/>
        <w:rPr>
          <w:rFonts w:ascii="Book Antiqua" w:hAnsi="Book Antiqua"/>
        </w:rPr>
      </w:pPr>
    </w:p>
    <w:p w14:paraId="1D0B5735"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Follow-up</w:t>
      </w:r>
    </w:p>
    <w:p w14:paraId="571D4E44"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lastRenderedPageBreak/>
        <w:t xml:space="preserve">Patients were examined for recurrence after hepatectomy using contrast-enhanced CT (every 4–6 </w:t>
      </w:r>
      <w:proofErr w:type="spellStart"/>
      <w:r w:rsidRPr="005C564F">
        <w:rPr>
          <w:rFonts w:ascii="Book Antiqua" w:eastAsia="Book Antiqua" w:hAnsi="Book Antiqua" w:cs="Book Antiqua"/>
          <w:color w:val="000000"/>
        </w:rPr>
        <w:t>mo</w:t>
      </w:r>
      <w:proofErr w:type="spellEnd"/>
      <w:r w:rsidRPr="005C564F">
        <w:rPr>
          <w:rFonts w:ascii="Book Antiqua" w:eastAsia="Book Antiqua" w:hAnsi="Book Antiqua" w:cs="Book Antiqua"/>
          <w:color w:val="000000"/>
        </w:rPr>
        <w:t xml:space="preserve">), blood tests, and tumor markers (every 2–3 </w:t>
      </w:r>
      <w:proofErr w:type="spellStart"/>
      <w:r w:rsidRPr="005C564F">
        <w:rPr>
          <w:rFonts w:ascii="Book Antiqua" w:eastAsia="Book Antiqua" w:hAnsi="Book Antiqua" w:cs="Book Antiqua"/>
          <w:color w:val="000000"/>
        </w:rPr>
        <w:t>mo</w:t>
      </w:r>
      <w:proofErr w:type="spellEnd"/>
      <w:r w:rsidRPr="005C564F">
        <w:rPr>
          <w:rFonts w:ascii="Book Antiqua" w:eastAsia="Book Antiqua" w:hAnsi="Book Antiqua" w:cs="Book Antiqua"/>
          <w:color w:val="000000"/>
        </w:rPr>
        <w:t>). When recurrence in the remnant liver was suspected, magnetic resonance imaging was performed, and the appearance of new lesions was investigated. Extrahepatic recurrence in the chest and pelvis was detected on CT. Fluorodeoxyglucose positron emission tomography was sometimes performed to detect other distant metastases. Recurrence was diagnosed when imaging studies confirmed new lesions showing typical features of CRC/CRLMs, compared with previous images. Recurrent CRLMs were treated with repeat resection, if applicable. When there was no indication for resection, chemotherapy, radiotherapy, or palliative care was chosen.</w:t>
      </w:r>
    </w:p>
    <w:p w14:paraId="1A506185" w14:textId="77777777" w:rsidR="00A77B3E" w:rsidRPr="005C564F" w:rsidRDefault="00A77B3E" w:rsidP="005C564F">
      <w:pPr>
        <w:spacing w:line="360" w:lineRule="auto"/>
        <w:jc w:val="both"/>
        <w:rPr>
          <w:rFonts w:ascii="Book Antiqua" w:hAnsi="Book Antiqua"/>
        </w:rPr>
      </w:pPr>
    </w:p>
    <w:p w14:paraId="18B9E47D"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Statistical analyses</w:t>
      </w:r>
    </w:p>
    <w:p w14:paraId="2E7F5997" w14:textId="1C429DB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Quantitative variables were expressed as medians (interquartile ranges), and categorical variables as numbers and percentages. Continuous data were compared using the Mann–Whitney </w:t>
      </w:r>
      <w:r w:rsidRPr="005C564F">
        <w:rPr>
          <w:rFonts w:ascii="Book Antiqua" w:eastAsia="Book Antiqua" w:hAnsi="Book Antiqua" w:cs="Book Antiqua"/>
          <w:i/>
          <w:iCs/>
          <w:color w:val="000000"/>
        </w:rPr>
        <w:t>U</w:t>
      </w:r>
      <w:r w:rsidRPr="005C564F">
        <w:rPr>
          <w:rFonts w:ascii="Book Antiqua" w:eastAsia="Book Antiqua" w:hAnsi="Book Antiqua" w:cs="Book Antiqua"/>
          <w:color w:val="000000"/>
        </w:rPr>
        <w:t xml:space="preserve"> test, and categorical data using the chi-square test. Survival curves were estimated using the Kaplan–Meier method and compared using the log-rank test. Multivariate analysis was performed using stepwise logistic regression. Statistically significant variables in the univariate analysis were included in the multivariate analysis. All statistical analyses were conducted using SPSS Base 11.0 J (Chicago, IL, U</w:t>
      </w:r>
      <w:r w:rsidR="008E4307" w:rsidRPr="005C564F">
        <w:rPr>
          <w:rFonts w:ascii="Book Antiqua" w:hAnsi="Book Antiqua" w:cs="Book Antiqua"/>
          <w:color w:val="000000"/>
          <w:lang w:eastAsia="zh-CN"/>
        </w:rPr>
        <w:t>nited States</w:t>
      </w:r>
      <w:r w:rsidRPr="005C564F">
        <w:rPr>
          <w:rFonts w:ascii="Book Antiqua" w:eastAsia="Book Antiqua" w:hAnsi="Book Antiqua" w:cs="Book Antiqua"/>
          <w:color w:val="000000"/>
        </w:rPr>
        <w:t xml:space="preserve">). A </w:t>
      </w:r>
      <w:r w:rsidRPr="005C564F">
        <w:rPr>
          <w:rFonts w:ascii="Book Antiqua" w:eastAsia="Book Antiqua" w:hAnsi="Book Antiqua" w:cs="Book Antiqua"/>
          <w:i/>
          <w:iCs/>
          <w:color w:val="000000"/>
        </w:rPr>
        <w:t>P</w:t>
      </w:r>
      <w:r w:rsidR="005F73EA">
        <w:rPr>
          <w:rFonts w:ascii="Book Antiqua" w:hAnsi="Book Antiqua" w:cs="Book Antiqua" w:hint="eastAsia"/>
          <w:color w:val="000000"/>
          <w:lang w:eastAsia="zh-CN"/>
        </w:rPr>
        <w:t xml:space="preserve"> </w:t>
      </w:r>
      <w:r w:rsidRPr="005C564F">
        <w:rPr>
          <w:rFonts w:ascii="Book Antiqua" w:eastAsia="Book Antiqua" w:hAnsi="Book Antiqua" w:cs="Book Antiqua"/>
          <w:color w:val="000000"/>
        </w:rPr>
        <w:t>value</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&lt; 0.05 was considered statistically significant.</w:t>
      </w:r>
    </w:p>
    <w:p w14:paraId="669CC8F3" w14:textId="77777777" w:rsidR="00A77B3E" w:rsidRPr="005C564F" w:rsidRDefault="00A77B3E" w:rsidP="005C564F">
      <w:pPr>
        <w:spacing w:line="360" w:lineRule="auto"/>
        <w:jc w:val="both"/>
        <w:rPr>
          <w:rFonts w:ascii="Book Antiqua" w:hAnsi="Book Antiqua"/>
        </w:rPr>
      </w:pPr>
    </w:p>
    <w:p w14:paraId="27D5FCFA"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aps/>
          <w:color w:val="000000"/>
          <w:u w:val="single"/>
        </w:rPr>
        <w:t>RESULTS</w:t>
      </w:r>
    </w:p>
    <w:p w14:paraId="5756CF7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Baseline characteristics before propensity score matching</w:t>
      </w:r>
    </w:p>
    <w:p w14:paraId="386227D4"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Before propensity score matching, there were 238 patients in the upfront hepatectomy group and 59 patients in the NAC group (Table 1). Variables that were significantly different between the upfront hepatectomy and NAC groups included age (≥ 60 years)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&lt; 0.001), primary tumor location (right)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0.03), lymph node metastases (≥ 1)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xml:space="preserve">&lt; 0.001), depth of tumor invasion </w:t>
      </w:r>
      <w:r w:rsidR="00C5105F"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adjacent organ invasion </w:t>
      </w:r>
      <w:r w:rsidR="00C5105F" w:rsidRPr="005C564F">
        <w:rPr>
          <w:rFonts w:ascii="Book Antiqua" w:hAnsi="Book Antiqua" w:cs="Book Antiqua"/>
          <w:color w:val="000000"/>
          <w:lang w:eastAsia="zh-CN"/>
        </w:rPr>
        <w:t>(</w:t>
      </w:r>
      <w:r w:rsidRPr="005C564F">
        <w:rPr>
          <w:rFonts w:ascii="Book Antiqua" w:eastAsia="Book Antiqua" w:hAnsi="Book Antiqua" w:cs="Book Antiqua"/>
          <w:color w:val="000000"/>
        </w:rPr>
        <w:t>T4b</w:t>
      </w:r>
      <w:r w:rsidR="00C5105F"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0.01), number of liver metastases (≥ 4)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&lt; 0.001), appearance time (synchronous)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xml:space="preserve">&lt; 0.001), tumor </w:t>
      </w:r>
      <w:r w:rsidRPr="005C564F">
        <w:rPr>
          <w:rFonts w:ascii="Book Antiqua" w:eastAsia="Book Antiqua" w:hAnsi="Book Antiqua" w:cs="Book Antiqua"/>
          <w:color w:val="000000"/>
        </w:rPr>
        <w:lastRenderedPageBreak/>
        <w:t>distribution (</w:t>
      </w:r>
      <w:proofErr w:type="spellStart"/>
      <w:r w:rsidRPr="005C564F">
        <w:rPr>
          <w:rFonts w:ascii="Book Antiqua" w:eastAsia="Book Antiqua" w:hAnsi="Book Antiqua" w:cs="Book Antiqua"/>
          <w:color w:val="000000"/>
        </w:rPr>
        <w:t>bilobar</w:t>
      </w:r>
      <w:proofErr w:type="spellEnd"/>
      <w:r w:rsidRPr="005C564F">
        <w:rPr>
          <w:rFonts w:ascii="Book Antiqua" w:eastAsia="Book Antiqua" w:hAnsi="Book Antiqua" w:cs="Book Antiqua"/>
          <w:color w:val="000000"/>
        </w:rPr>
        <w:t>)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&lt; 0.001), and staged hepatectomy (performed)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0.04).</w:t>
      </w:r>
      <w:r w:rsidRPr="005C564F">
        <w:rPr>
          <w:rFonts w:ascii="Book Antiqua" w:eastAsia="Book Antiqua" w:hAnsi="Book Antiqua" w:cs="Book Antiqua"/>
          <w:b/>
          <w:bCs/>
          <w:color w:val="000000"/>
        </w:rPr>
        <w:t xml:space="preserve"> </w:t>
      </w:r>
      <w:r w:rsidRPr="005C564F">
        <w:rPr>
          <w:rFonts w:ascii="Book Antiqua" w:eastAsia="Book Antiqua" w:hAnsi="Book Antiqua" w:cs="Book Antiqua"/>
          <w:color w:val="000000"/>
        </w:rPr>
        <w:t xml:space="preserve">The NAC regimens were as follows: </w:t>
      </w:r>
      <w:r w:rsidR="008C0125" w:rsidRPr="005C564F">
        <w:rPr>
          <w:rFonts w:ascii="Book Antiqua" w:hAnsi="Book Antiqua" w:cs="Book Antiqua"/>
          <w:color w:val="000000"/>
          <w:lang w:eastAsia="zh-CN"/>
        </w:rPr>
        <w:t>O</w:t>
      </w:r>
      <w:r w:rsidRPr="005C564F">
        <w:rPr>
          <w:rFonts w:ascii="Book Antiqua" w:eastAsia="Book Antiqua" w:hAnsi="Book Antiqua" w:cs="Book Antiqua"/>
          <w:color w:val="000000"/>
        </w:rPr>
        <w:t xml:space="preserve">xaliplatin-based chemotherapy (35 patients), with molecularly-targeted agents </w:t>
      </w:r>
      <w:r w:rsidR="0066792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bevacizumab </w:t>
      </w:r>
      <w:r w:rsidR="00667922" w:rsidRPr="005C564F">
        <w:rPr>
          <w:rFonts w:ascii="Book Antiqua" w:hAnsi="Book Antiqua" w:cs="Book Antiqua"/>
          <w:color w:val="000000"/>
          <w:lang w:eastAsia="zh-CN"/>
        </w:rPr>
        <w:t>(</w:t>
      </w:r>
      <w:r w:rsidRPr="005C564F">
        <w:rPr>
          <w:rFonts w:ascii="Book Antiqua" w:eastAsia="Book Antiqua" w:hAnsi="Book Antiqua" w:cs="Book Antiqua"/>
          <w:color w:val="000000"/>
        </w:rPr>
        <w:t>14 patients</w:t>
      </w:r>
      <w:r w:rsidR="0066792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cetuximab </w:t>
      </w:r>
      <w:r w:rsidR="00667922" w:rsidRPr="005C564F">
        <w:rPr>
          <w:rFonts w:ascii="Book Antiqua" w:hAnsi="Book Antiqua" w:cs="Book Antiqua"/>
          <w:color w:val="000000"/>
          <w:lang w:eastAsia="zh-CN"/>
        </w:rPr>
        <w:t>(</w:t>
      </w:r>
      <w:r w:rsidRPr="005C564F">
        <w:rPr>
          <w:rFonts w:ascii="Book Antiqua" w:eastAsia="Book Antiqua" w:hAnsi="Book Antiqua" w:cs="Book Antiqua"/>
          <w:color w:val="000000"/>
        </w:rPr>
        <w:t>three patients</w:t>
      </w:r>
      <w:r w:rsidR="0066792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panitumumab </w:t>
      </w:r>
      <w:r w:rsidR="00667922" w:rsidRPr="005C564F">
        <w:rPr>
          <w:rFonts w:ascii="Book Antiqua" w:hAnsi="Book Antiqua" w:cs="Book Antiqua"/>
          <w:color w:val="000000"/>
          <w:lang w:eastAsia="zh-CN"/>
        </w:rPr>
        <w:t>(</w:t>
      </w:r>
      <w:r w:rsidRPr="005C564F">
        <w:rPr>
          <w:rFonts w:ascii="Book Antiqua" w:eastAsia="Book Antiqua" w:hAnsi="Book Antiqua" w:cs="Book Antiqua"/>
          <w:color w:val="000000"/>
        </w:rPr>
        <w:t>seven patients</w:t>
      </w:r>
      <w:r w:rsidR="0066792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irinotecan-based chemotherapy (four patients), with molecularly-targeted agents </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bevacizumab </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two patients</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panitumumab </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two patients</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oxaliplatin- and irinotecan-based chemotherapy (nine patients), with molecularly-targeted agents </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bevacizumab </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six patients</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cetuximab </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one patient</w:t>
      </w:r>
      <w:r w:rsidR="008A3952"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fluorouracil and </w:t>
      </w:r>
      <w:proofErr w:type="spellStart"/>
      <w:r w:rsidRPr="005C564F">
        <w:rPr>
          <w:rFonts w:ascii="Book Antiqua" w:eastAsia="Book Antiqua" w:hAnsi="Book Antiqua" w:cs="Book Antiqua"/>
          <w:color w:val="000000"/>
        </w:rPr>
        <w:t>folinic</w:t>
      </w:r>
      <w:proofErr w:type="spellEnd"/>
      <w:r w:rsidRPr="005C564F">
        <w:rPr>
          <w:rFonts w:ascii="Book Antiqua" w:eastAsia="Book Antiqua" w:hAnsi="Book Antiqua" w:cs="Book Antiqua"/>
          <w:color w:val="000000"/>
        </w:rPr>
        <w:t xml:space="preserve"> acid (nine patients), with cisplatin </w:t>
      </w:r>
      <w:r w:rsidR="00C56E66" w:rsidRPr="005C564F">
        <w:rPr>
          <w:rFonts w:ascii="Book Antiqua" w:hAnsi="Book Antiqua" w:cs="Book Antiqua"/>
          <w:color w:val="000000"/>
          <w:lang w:eastAsia="zh-CN"/>
        </w:rPr>
        <w:t>(</w:t>
      </w:r>
      <w:r w:rsidRPr="005C564F">
        <w:rPr>
          <w:rFonts w:ascii="Book Antiqua" w:eastAsia="Book Antiqua" w:hAnsi="Book Antiqua" w:cs="Book Antiqua"/>
          <w:color w:val="000000"/>
        </w:rPr>
        <w:t>seven patients</w:t>
      </w:r>
      <w:r w:rsidR="00C56E6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chemotherapy, including hepatic arterial infusion (two patients). Responses to NAC were defined as follows: </w:t>
      </w:r>
      <w:r w:rsidR="00B116AF" w:rsidRPr="005C564F">
        <w:rPr>
          <w:rFonts w:ascii="Book Antiqua" w:hAnsi="Book Antiqua" w:cs="Book Antiqua"/>
          <w:color w:val="000000"/>
          <w:lang w:eastAsia="zh-CN"/>
        </w:rPr>
        <w:t>C</w:t>
      </w:r>
      <w:r w:rsidRPr="005C564F">
        <w:rPr>
          <w:rFonts w:ascii="Book Antiqua" w:eastAsia="Book Antiqua" w:hAnsi="Book Antiqua" w:cs="Book Antiqua"/>
          <w:color w:val="000000"/>
        </w:rPr>
        <w:t>omplete response (no patient), partial response (34 patients), stable disease (22 patients), or progressive disease (three patients). The median number of treatment cycles was 6 (range from 2 to 25).</w:t>
      </w:r>
    </w:p>
    <w:p w14:paraId="289EC5CF" w14:textId="77777777" w:rsidR="00A77B3E" w:rsidRPr="005C564F" w:rsidRDefault="00A77B3E" w:rsidP="005C564F">
      <w:pPr>
        <w:spacing w:line="360" w:lineRule="auto"/>
        <w:jc w:val="both"/>
        <w:rPr>
          <w:rFonts w:ascii="Book Antiqua" w:hAnsi="Book Antiqua"/>
        </w:rPr>
      </w:pPr>
    </w:p>
    <w:p w14:paraId="6E176F36"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Prognostic factors for upfront hepatectomy</w:t>
      </w:r>
    </w:p>
    <w:p w14:paraId="141262BB"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In univariate analysis, preoperative CEA levels (≥ 10 ng/mL)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0.01), primary histological type (other than well/moderately differentiated)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0.01), primary lymph node metastases (≥ 1)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0.001), lymphatic invasion (≥ 1)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0.02), and adjuvant chemotherapy (performed)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xml:space="preserve">= 0.02) were associated with poor OS in the upfront hepatectomy group (238 patients). Preoperative CEA levels </w:t>
      </w:r>
      <w:r w:rsidR="00A908DA"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hazard ratio </w:t>
      </w:r>
      <w:r w:rsidR="00A908DA" w:rsidRPr="005C564F">
        <w:rPr>
          <w:rFonts w:ascii="Book Antiqua" w:hAnsi="Book Antiqua" w:cs="Book Antiqua"/>
          <w:color w:val="000000"/>
          <w:lang w:eastAsia="zh-CN"/>
        </w:rPr>
        <w:t>(</w:t>
      </w:r>
      <w:r w:rsidRPr="005C564F">
        <w:rPr>
          <w:rFonts w:ascii="Book Antiqua" w:eastAsia="Book Antiqua" w:hAnsi="Book Antiqua" w:cs="Book Antiqua"/>
          <w:color w:val="000000"/>
        </w:rPr>
        <w:t>HR</w:t>
      </w:r>
      <w:r w:rsidR="00A908DA"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1.948; 95% confidence interval </w:t>
      </w:r>
      <w:r w:rsidR="00A908DA" w:rsidRPr="005C564F">
        <w:rPr>
          <w:rFonts w:ascii="Book Antiqua" w:hAnsi="Book Antiqua" w:cs="Book Antiqua"/>
          <w:color w:val="000000"/>
          <w:lang w:eastAsia="zh-CN"/>
        </w:rPr>
        <w:t>(</w:t>
      </w:r>
      <w:r w:rsidRPr="005C564F">
        <w:rPr>
          <w:rFonts w:ascii="Book Antiqua" w:eastAsia="Book Antiqua" w:hAnsi="Book Antiqua" w:cs="Book Antiqua"/>
          <w:color w:val="000000"/>
        </w:rPr>
        <w:t>CI</w:t>
      </w:r>
      <w:r w:rsidR="00A908DA"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1.252–3.031;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0.003</w:t>
      </w:r>
      <w:r w:rsidR="00A908DA"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primary histological type (HR, 2.971; 95%CI: 1.038–8.503;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xml:space="preserve">= 0.04), and primary lymph node metastases (HR, 1.623; 95%CI: 1.020–2.583;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0.04) were independent prognostic factors in multivariate analysis (Table 2).</w:t>
      </w:r>
    </w:p>
    <w:p w14:paraId="20625A01" w14:textId="77777777" w:rsidR="00A77B3E" w:rsidRPr="005C564F" w:rsidRDefault="007B4351" w:rsidP="005C564F">
      <w:pPr>
        <w:spacing w:line="360" w:lineRule="auto"/>
        <w:ind w:firstLineChars="200" w:firstLine="480"/>
        <w:jc w:val="both"/>
        <w:rPr>
          <w:rFonts w:ascii="Book Antiqua" w:hAnsi="Book Antiqua"/>
        </w:rPr>
      </w:pPr>
      <w:r w:rsidRPr="005C564F">
        <w:rPr>
          <w:rFonts w:ascii="Book Antiqua" w:eastAsia="Book Antiqua" w:hAnsi="Book Antiqua" w:cs="Book Antiqua"/>
          <w:color w:val="000000"/>
        </w:rPr>
        <w:t xml:space="preserve">The 5-year OS rates of patients with zero (59 patients), one (108 patients), and two (71 patients) risk factors were 83%, 73%, and 46%, respectively. No patient had three risk factors. High-risk patients were defined as those with two or more risk factors, while low-risk patients were defined as those with zero or one risk factor. The 5-year OS rate of high-risk patients (71 patients) was significantly worse than that of low-risk patients (167 patients) (46.4% </w:t>
      </w:r>
      <w:r w:rsidRPr="005C564F">
        <w:rPr>
          <w:rFonts w:ascii="Book Antiqua" w:eastAsia="Book Antiqua" w:hAnsi="Book Antiqua" w:cs="Book Antiqua"/>
          <w:i/>
          <w:iCs/>
          <w:color w:val="000000"/>
        </w:rPr>
        <w:t>vs</w:t>
      </w:r>
      <w:r w:rsidRPr="005C564F">
        <w:rPr>
          <w:rFonts w:ascii="Book Antiqua" w:eastAsia="Book Antiqua" w:hAnsi="Book Antiqua" w:cs="Book Antiqua"/>
          <w:color w:val="000000"/>
        </w:rPr>
        <w:t xml:space="preserve"> 76.4%;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&lt; 0.001) (Figure 2).</w:t>
      </w:r>
    </w:p>
    <w:p w14:paraId="7823A96F" w14:textId="77777777" w:rsidR="00A77B3E" w:rsidRPr="005C564F" w:rsidRDefault="00A77B3E" w:rsidP="005C564F">
      <w:pPr>
        <w:spacing w:line="360" w:lineRule="auto"/>
        <w:ind w:firstLine="240"/>
        <w:jc w:val="both"/>
        <w:rPr>
          <w:rFonts w:ascii="Book Antiqua" w:hAnsi="Book Antiqua"/>
        </w:rPr>
      </w:pPr>
    </w:p>
    <w:p w14:paraId="0B27F5B2"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Baseline characteristics after propensity score matching</w:t>
      </w:r>
    </w:p>
    <w:p w14:paraId="17097692"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Fifty patients in the upfront hepatectomy group were matched with 50 patients in the NAC group. Patients with insufficient preoperative data or without a suitable match were excluded. After matching preoperative baseline characteristics, treatment-related factors (staged hepatectomy, surgical margins, and adjuvant chemotherapy) were comparable between the two groups (Table 3). The NAC regimens after propensity score matching were as follows: </w:t>
      </w:r>
      <w:r w:rsidR="00EB7A9B" w:rsidRPr="005C564F">
        <w:rPr>
          <w:rFonts w:ascii="Book Antiqua" w:hAnsi="Book Antiqua" w:cs="Book Antiqua"/>
          <w:color w:val="000000"/>
          <w:lang w:eastAsia="zh-CN"/>
        </w:rPr>
        <w:t>O</w:t>
      </w:r>
      <w:r w:rsidRPr="005C564F">
        <w:rPr>
          <w:rFonts w:ascii="Book Antiqua" w:eastAsia="Book Antiqua" w:hAnsi="Book Antiqua" w:cs="Book Antiqua"/>
          <w:color w:val="000000"/>
        </w:rPr>
        <w:t xml:space="preserve">xaliplatin-based chemotherapy (30 patients), with molecularly-targeted agents </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bevacizumab </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11 patients</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cetuximab </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three patients</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panitumumab </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seven patients</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irinotecan-based chemotherapy (four patients), with molecularly-targeted agents </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bevacizumab </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two patients</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panitumumab </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two patients</w:t>
      </w:r>
      <w:r w:rsidR="00C0003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oxaliplatin- and irinotecan-based chemotherapy (eight patients), with molecularly-targeted agents </w:t>
      </w:r>
      <w:r w:rsidR="0031075C"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bevacizumab </w:t>
      </w:r>
      <w:r w:rsidR="0031075C" w:rsidRPr="005C564F">
        <w:rPr>
          <w:rFonts w:ascii="Book Antiqua" w:hAnsi="Book Antiqua" w:cs="Book Antiqua"/>
          <w:color w:val="000000"/>
          <w:lang w:eastAsia="zh-CN"/>
        </w:rPr>
        <w:t>(</w:t>
      </w:r>
      <w:r w:rsidRPr="005C564F">
        <w:rPr>
          <w:rFonts w:ascii="Book Antiqua" w:eastAsia="Book Antiqua" w:hAnsi="Book Antiqua" w:cs="Book Antiqua"/>
          <w:color w:val="000000"/>
        </w:rPr>
        <w:t>five patients</w:t>
      </w:r>
      <w:r w:rsidR="0031075C"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cetuximab </w:t>
      </w:r>
      <w:r w:rsidR="0031075C" w:rsidRPr="005C564F">
        <w:rPr>
          <w:rFonts w:ascii="Book Antiqua" w:hAnsi="Book Antiqua" w:cs="Book Antiqua"/>
          <w:color w:val="000000"/>
          <w:lang w:eastAsia="zh-CN"/>
        </w:rPr>
        <w:t>(</w:t>
      </w:r>
      <w:r w:rsidRPr="005C564F">
        <w:rPr>
          <w:rFonts w:ascii="Book Antiqua" w:eastAsia="Book Antiqua" w:hAnsi="Book Antiqua" w:cs="Book Antiqua"/>
          <w:color w:val="000000"/>
        </w:rPr>
        <w:t>one patient</w:t>
      </w:r>
      <w:r w:rsidR="0031075C"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fluorouracil and </w:t>
      </w:r>
      <w:proofErr w:type="spellStart"/>
      <w:r w:rsidRPr="005C564F">
        <w:rPr>
          <w:rFonts w:ascii="Book Antiqua" w:eastAsia="Book Antiqua" w:hAnsi="Book Antiqua" w:cs="Book Antiqua"/>
          <w:color w:val="000000"/>
        </w:rPr>
        <w:t>folinic</w:t>
      </w:r>
      <w:proofErr w:type="spellEnd"/>
      <w:r w:rsidRPr="005C564F">
        <w:rPr>
          <w:rFonts w:ascii="Book Antiqua" w:eastAsia="Book Antiqua" w:hAnsi="Book Antiqua" w:cs="Book Antiqua"/>
          <w:color w:val="000000"/>
        </w:rPr>
        <w:t xml:space="preserve"> acid (six patients), with cisplatin </w:t>
      </w:r>
      <w:r w:rsidR="0045361D" w:rsidRPr="005C564F">
        <w:rPr>
          <w:rFonts w:ascii="Book Antiqua" w:hAnsi="Book Antiqua" w:cs="Book Antiqua"/>
          <w:color w:val="000000"/>
          <w:lang w:eastAsia="zh-CN"/>
        </w:rPr>
        <w:t>(</w:t>
      </w:r>
      <w:r w:rsidRPr="005C564F">
        <w:rPr>
          <w:rFonts w:ascii="Book Antiqua" w:eastAsia="Book Antiqua" w:hAnsi="Book Antiqua" w:cs="Book Antiqua"/>
          <w:color w:val="000000"/>
        </w:rPr>
        <w:t>four patients</w:t>
      </w:r>
      <w:r w:rsidR="0045361D"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chemotherapy, including hepatic arterial infusion (two patients). Responses to NAC were defined as follows: </w:t>
      </w:r>
      <w:r w:rsidR="00202F92" w:rsidRPr="005C564F">
        <w:rPr>
          <w:rFonts w:ascii="Book Antiqua" w:hAnsi="Book Antiqua" w:cs="Book Antiqua"/>
          <w:color w:val="000000"/>
          <w:lang w:eastAsia="zh-CN"/>
        </w:rPr>
        <w:t>P</w:t>
      </w:r>
      <w:r w:rsidRPr="005C564F">
        <w:rPr>
          <w:rFonts w:ascii="Book Antiqua" w:eastAsia="Book Antiqua" w:hAnsi="Book Antiqua" w:cs="Book Antiqua"/>
          <w:color w:val="000000"/>
        </w:rPr>
        <w:t xml:space="preserve">artial response (30 patients), stable disease (17 patients), or progressive disease (three patients). In total, there were 30 responders and 20 non-responders. The median number of treatment cycles was 6 (range from 2 to 25). The upfront hepatectomy group comprised 18 high-risk patients and 32 </w:t>
      </w:r>
      <w:r w:rsidR="00B34D35" w:rsidRPr="005C564F">
        <w:rPr>
          <w:rFonts w:ascii="Book Antiqua" w:hAnsi="Book Antiqua" w:cs="Book Antiqua"/>
          <w:color w:val="000000"/>
          <w:lang w:eastAsia="zh-CN"/>
        </w:rPr>
        <w:t>l</w:t>
      </w:r>
      <w:r w:rsidRPr="005C564F">
        <w:rPr>
          <w:rFonts w:ascii="Book Antiqua" w:eastAsia="Book Antiqua" w:hAnsi="Book Antiqua" w:cs="Book Antiqua"/>
          <w:color w:val="000000"/>
        </w:rPr>
        <w:t xml:space="preserve">ow-risk patients. The NAC group comprised 13 high-risk patients and 37 </w:t>
      </w:r>
      <w:r w:rsidR="00CD70D3" w:rsidRPr="005C564F">
        <w:rPr>
          <w:rFonts w:ascii="Book Antiqua" w:hAnsi="Book Antiqua" w:cs="Book Antiqua"/>
          <w:color w:val="000000"/>
          <w:lang w:eastAsia="zh-CN"/>
        </w:rPr>
        <w:t>l</w:t>
      </w:r>
      <w:r w:rsidRPr="005C564F">
        <w:rPr>
          <w:rFonts w:ascii="Book Antiqua" w:eastAsia="Book Antiqua" w:hAnsi="Book Antiqua" w:cs="Book Antiqua"/>
          <w:color w:val="000000"/>
        </w:rPr>
        <w:t>ow-risk patients (Table 3). The background characteristics were comparable when stratified by high- and low-risk, respectively.</w:t>
      </w:r>
    </w:p>
    <w:p w14:paraId="61168EC3" w14:textId="77777777" w:rsidR="00A77B3E" w:rsidRPr="005C564F" w:rsidRDefault="00A77B3E" w:rsidP="005C564F">
      <w:pPr>
        <w:spacing w:line="360" w:lineRule="auto"/>
        <w:jc w:val="both"/>
        <w:rPr>
          <w:rFonts w:ascii="Book Antiqua" w:hAnsi="Book Antiqua"/>
        </w:rPr>
      </w:pPr>
    </w:p>
    <w:p w14:paraId="396FB2D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Clinical outcomes after propensity score matching</w:t>
      </w:r>
    </w:p>
    <w:p w14:paraId="0D2DDB4C"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Short-term outcomes, including the amount of intraoperative bleeding, frequency of red blood cell transfusions, postoperative complications, and length of postoperative hospital stay, were not significantly different between the two groups. In the NAC group, there was one complication of </w:t>
      </w:r>
      <w:proofErr w:type="spellStart"/>
      <w:r w:rsidRPr="005C564F">
        <w:rPr>
          <w:rFonts w:ascii="Book Antiqua" w:eastAsia="Book Antiqua" w:hAnsi="Book Antiqua" w:cs="Book Antiqua"/>
          <w:color w:val="000000"/>
        </w:rPr>
        <w:t>Clavien</w:t>
      </w:r>
      <w:proofErr w:type="spellEnd"/>
      <w:r w:rsidRPr="005C564F">
        <w:rPr>
          <w:rFonts w:ascii="Book Antiqua" w:eastAsia="Book Antiqua" w:hAnsi="Book Antiqua" w:cs="Book Antiqua"/>
          <w:color w:val="000000"/>
        </w:rPr>
        <w:t>–</w:t>
      </w:r>
      <w:proofErr w:type="spellStart"/>
      <w:r w:rsidRPr="005C564F">
        <w:rPr>
          <w:rFonts w:ascii="Book Antiqua" w:eastAsia="Book Antiqua" w:hAnsi="Book Antiqua" w:cs="Book Antiqua"/>
          <w:color w:val="000000"/>
        </w:rPr>
        <w:t>Dindo</w:t>
      </w:r>
      <w:proofErr w:type="spellEnd"/>
      <w:r w:rsidRPr="005C564F">
        <w:rPr>
          <w:rFonts w:ascii="Book Antiqua" w:eastAsia="Book Antiqua" w:hAnsi="Book Antiqua" w:cs="Book Antiqua"/>
          <w:color w:val="000000"/>
        </w:rPr>
        <w:t xml:space="preserve"> grade IV. In this patient, five cycles of irinotecan-based chemotherapy were administered as NAC. Partial resection </w:t>
      </w:r>
      <w:r w:rsidRPr="005C564F">
        <w:rPr>
          <w:rFonts w:ascii="Book Antiqua" w:eastAsia="Book Antiqua" w:hAnsi="Book Antiqua" w:cs="Book Antiqua"/>
          <w:color w:val="000000"/>
        </w:rPr>
        <w:lastRenderedPageBreak/>
        <w:t xml:space="preserve">of segments 7 and 8, with right hepatic vein reconstruction, was performed 4 </w:t>
      </w:r>
      <w:proofErr w:type="spellStart"/>
      <w:r w:rsidRPr="005C564F">
        <w:rPr>
          <w:rFonts w:ascii="Book Antiqua" w:eastAsia="Book Antiqua" w:hAnsi="Book Antiqua" w:cs="Book Antiqua"/>
          <w:color w:val="000000"/>
        </w:rPr>
        <w:t>wk</w:t>
      </w:r>
      <w:proofErr w:type="spellEnd"/>
      <w:r w:rsidRPr="005C564F">
        <w:rPr>
          <w:rFonts w:ascii="Book Antiqua" w:eastAsia="Book Antiqua" w:hAnsi="Book Antiqua" w:cs="Book Antiqua"/>
          <w:color w:val="000000"/>
        </w:rPr>
        <w:t xml:space="preserve"> after the last cycle of NAC. Laparotomy hemostasis was performed on postoperative day 5, due to bleeding from the surface of the hepatic dissection. </w:t>
      </w:r>
    </w:p>
    <w:p w14:paraId="3342B49F" w14:textId="77777777" w:rsidR="00A77B3E" w:rsidRPr="005C564F" w:rsidRDefault="007B4351" w:rsidP="005C564F">
      <w:pPr>
        <w:spacing w:line="360" w:lineRule="auto"/>
        <w:ind w:firstLineChars="200" w:firstLine="480"/>
        <w:jc w:val="both"/>
        <w:rPr>
          <w:rFonts w:ascii="Book Antiqua" w:hAnsi="Book Antiqua"/>
        </w:rPr>
      </w:pPr>
      <w:r w:rsidRPr="005C564F">
        <w:rPr>
          <w:rFonts w:ascii="Book Antiqua" w:eastAsia="Book Antiqua" w:hAnsi="Book Antiqua" w:cs="Book Antiqua"/>
          <w:color w:val="000000"/>
        </w:rPr>
        <w:t xml:space="preserve">Regarding long-term outcomes, there was no significant difference in the 5-year OS rate between the upfront hepatectomy and NAC groups (63% </w:t>
      </w:r>
      <w:r w:rsidR="00254002"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83%;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xml:space="preserve">= 0.13) after propensity score matching. Among low-risk patients, there was also no significant difference in the 5-year OS rate (84.1% </w:t>
      </w:r>
      <w:r w:rsidR="00886946"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81.0%;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xml:space="preserve">= 0.79) (Figure 3A) or 5-year DFS rate (47.3% </w:t>
      </w:r>
      <w:r w:rsidR="00886946"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46.3%;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xml:space="preserve">= 0.71) (Figure 3B) between the two groups. Conversely, among high-risk patients, the 5-year OS rate was significantly higher in the NAC group than in the upfront hepatectomy group (100% </w:t>
      </w:r>
      <w:r w:rsidRPr="005C564F">
        <w:rPr>
          <w:rFonts w:ascii="Book Antiqua" w:eastAsia="Book Antiqua" w:hAnsi="Book Antiqua" w:cs="Book Antiqua"/>
          <w:i/>
          <w:iCs/>
          <w:color w:val="000000"/>
        </w:rPr>
        <w:t xml:space="preserve">vs </w:t>
      </w:r>
      <w:r w:rsidRPr="005C564F">
        <w:rPr>
          <w:rFonts w:ascii="Book Antiqua" w:eastAsia="Book Antiqua" w:hAnsi="Book Antiqua" w:cs="Book Antiqua"/>
          <w:color w:val="000000"/>
        </w:rPr>
        <w:t xml:space="preserve">34.4%;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xml:space="preserve">= 0.02) (Figure </w:t>
      </w:r>
      <w:r w:rsidR="00A622E3" w:rsidRPr="005C564F">
        <w:rPr>
          <w:rFonts w:ascii="Book Antiqua" w:hAnsi="Book Antiqua" w:cs="Book Antiqua"/>
          <w:color w:val="000000"/>
          <w:lang w:eastAsia="zh-CN"/>
        </w:rPr>
        <w:t>3C</w:t>
      </w:r>
      <w:r w:rsidRPr="005C564F">
        <w:rPr>
          <w:rFonts w:ascii="Book Antiqua" w:eastAsia="Book Antiqua" w:hAnsi="Book Antiqua" w:cs="Book Antiqua"/>
          <w:color w:val="000000"/>
        </w:rPr>
        <w:t>). However, there was no significant difference in the 5-year DFS rate between the two groups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xml:space="preserve">= 0.37) (Figure </w:t>
      </w:r>
      <w:r w:rsidR="00A622E3" w:rsidRPr="005C564F">
        <w:rPr>
          <w:rFonts w:ascii="Book Antiqua" w:hAnsi="Book Antiqua" w:cs="Book Antiqua"/>
          <w:color w:val="000000"/>
          <w:lang w:eastAsia="zh-CN"/>
        </w:rPr>
        <w:t>3D</w:t>
      </w:r>
      <w:r w:rsidRPr="005C564F">
        <w:rPr>
          <w:rFonts w:ascii="Book Antiqua" w:eastAsia="Book Antiqua" w:hAnsi="Book Antiqua" w:cs="Book Antiqua"/>
          <w:color w:val="000000"/>
        </w:rPr>
        <w:t>).</w:t>
      </w:r>
    </w:p>
    <w:p w14:paraId="21181294" w14:textId="77777777" w:rsidR="00A77B3E" w:rsidRPr="005C564F" w:rsidRDefault="007B4351" w:rsidP="005C564F">
      <w:pPr>
        <w:spacing w:line="360" w:lineRule="auto"/>
        <w:ind w:firstLineChars="200" w:firstLine="480"/>
        <w:jc w:val="both"/>
        <w:rPr>
          <w:rFonts w:ascii="Book Antiqua" w:hAnsi="Book Antiqua"/>
        </w:rPr>
      </w:pPr>
      <w:r w:rsidRPr="005C564F">
        <w:rPr>
          <w:rFonts w:ascii="Book Antiqua" w:eastAsia="Book Antiqua" w:hAnsi="Book Antiqua" w:cs="Book Antiqua"/>
          <w:color w:val="000000"/>
        </w:rPr>
        <w:t xml:space="preserve">Recurrence after hepatectomy was observed in 30 (60%) patients in the upfront hepatectomy group and 24 (48%) patients in the NAC group. The difference between them was not statistically significant. The lung and remnant liver were the most frequent sites of recurrence in the upfront hepatectomy and NAC groups, respectively, and there was no significant difference in the distribution of initial recurrence sites. Regarding the initial treatment strategy for recurrence, resection and chemotherapy were adopted in 26.7% and 57.7% of patients in the upfront hepatectomy group and 25.0% and 66.7% of patients in the NAC group, respectively. The differences between them were not statistically significant (Table 4). Especially among high-risk patients, recurrence was observed in 15 (83%) of the 18 patients in the upfront hepatectomy group. Resection was adopted as the initial treatment strategy for recurrence in four patients, chemotherapy in six patients, and other therapies in five patients. None of the patients who received chemotherapy were converted to resection, and resection could only be performed in 27% of patients with recurrence. Conversely, recurrence was observed in nine (69%) of the 13 high-risk patients in the NAC group. Resection was adopted as the initial treatment strategy for recurrence in two patients. Chemotherapy was adopted as the initial treatment strategy for recurrence in seven patients (the same </w:t>
      </w:r>
      <w:r w:rsidRPr="005C564F">
        <w:rPr>
          <w:rFonts w:ascii="Book Antiqua" w:eastAsia="Book Antiqua" w:hAnsi="Book Antiqua" w:cs="Book Antiqua"/>
          <w:color w:val="000000"/>
        </w:rPr>
        <w:lastRenderedPageBreak/>
        <w:t xml:space="preserve">regimen was used in all responders; a different regimen was used in non-responders), three of whom were converted to resection (Table 5). Consequently, resection was performed in 56% of patients with recurrence in the NAC group, which was higher than the proportion of high-risk patients in the upfront hepatectomy group (27%). The 5-year OS rate after the first recurrence in the NAC group was significantly higher than that in the upfront hepatectomy group (66.7% </w:t>
      </w:r>
      <w:r w:rsidR="00C323EB"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17.9%;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0.04).</w:t>
      </w:r>
    </w:p>
    <w:p w14:paraId="338D70F0" w14:textId="77777777" w:rsidR="00A77B3E" w:rsidRPr="005C564F" w:rsidRDefault="00A77B3E" w:rsidP="005C564F">
      <w:pPr>
        <w:spacing w:line="360" w:lineRule="auto"/>
        <w:ind w:firstLine="240"/>
        <w:jc w:val="both"/>
        <w:rPr>
          <w:rFonts w:ascii="Book Antiqua" w:hAnsi="Book Antiqua"/>
        </w:rPr>
      </w:pPr>
    </w:p>
    <w:p w14:paraId="5432715E"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aps/>
          <w:color w:val="000000"/>
          <w:u w:val="single"/>
        </w:rPr>
        <w:t>DISCUSSION</w:t>
      </w:r>
    </w:p>
    <w:p w14:paraId="2E33F63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This study revealed a significantly worse OS rate of patients in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with two or more risk factors </w:t>
      </w:r>
      <w:r w:rsidR="00AB15F7"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primary histological type </w:t>
      </w:r>
      <w:r w:rsidR="00AB15F7" w:rsidRPr="005C564F">
        <w:rPr>
          <w:rFonts w:ascii="Book Antiqua" w:hAnsi="Book Antiqua" w:cs="Book Antiqua"/>
          <w:color w:val="000000"/>
          <w:lang w:eastAsia="zh-CN"/>
        </w:rPr>
        <w:t>(</w:t>
      </w:r>
      <w:r w:rsidRPr="005C564F">
        <w:rPr>
          <w:rFonts w:ascii="Book Antiqua" w:eastAsia="Book Antiqua" w:hAnsi="Book Antiqua" w:cs="Book Antiqua"/>
          <w:color w:val="000000"/>
        </w:rPr>
        <w:t>other than well/moderately differentiated</w:t>
      </w:r>
      <w:r w:rsidR="00AB15F7"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lymph node metastases </w:t>
      </w:r>
      <w:r w:rsidR="00AB15F7" w:rsidRPr="005C564F">
        <w:rPr>
          <w:rFonts w:ascii="Book Antiqua" w:hAnsi="Book Antiqua" w:cs="Book Antiqua"/>
          <w:color w:val="000000"/>
          <w:lang w:eastAsia="zh-CN"/>
        </w:rPr>
        <w:t>(</w:t>
      </w:r>
      <w:r w:rsidRPr="005C564F">
        <w:rPr>
          <w:rFonts w:ascii="Book Antiqua" w:eastAsia="Book Antiqua" w:hAnsi="Book Antiqua" w:cs="Book Antiqua"/>
          <w:color w:val="000000"/>
        </w:rPr>
        <w:t>≥ 1</w:t>
      </w:r>
      <w:r w:rsidR="00AB15F7"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preoperative CEA levels </w:t>
      </w:r>
      <w:r w:rsidR="00AB15F7" w:rsidRPr="005C564F">
        <w:rPr>
          <w:rFonts w:ascii="Book Antiqua" w:hAnsi="Book Antiqua" w:cs="Book Antiqua"/>
          <w:color w:val="000000"/>
          <w:lang w:eastAsia="zh-CN"/>
        </w:rPr>
        <w:t>(</w:t>
      </w:r>
      <w:r w:rsidRPr="005C564F">
        <w:rPr>
          <w:rFonts w:ascii="Book Antiqua" w:eastAsia="Book Antiqua" w:hAnsi="Book Antiqua" w:cs="Book Antiqua"/>
          <w:color w:val="000000"/>
        </w:rPr>
        <w:t>≥ 10 g/mL</w:t>
      </w:r>
      <w:r w:rsidR="00AB15F7"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who met the high-risk criteria compared to those who met the low-risk criteria. Among high-risk patients, the OS rate of those who received NAC was significantly higher than that of those who underwent upfront hepatectomy after propensity score matching. It is a novel finding that the efficacy of NAC for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was demonstrated after risk stratification and propensity score matching.</w:t>
      </w:r>
    </w:p>
    <w:p w14:paraId="1A7A9339" w14:textId="77777777" w:rsidR="00A77B3E" w:rsidRPr="005C564F" w:rsidRDefault="007B4351" w:rsidP="005C564F">
      <w:pPr>
        <w:spacing w:line="360" w:lineRule="auto"/>
        <w:ind w:firstLineChars="200" w:firstLine="480"/>
        <w:jc w:val="both"/>
        <w:rPr>
          <w:rFonts w:ascii="Book Antiqua" w:hAnsi="Book Antiqua"/>
        </w:rPr>
      </w:pPr>
      <w:r w:rsidRPr="005C564F">
        <w:rPr>
          <w:rFonts w:ascii="Book Antiqua" w:eastAsia="Book Antiqua" w:hAnsi="Book Antiqua" w:cs="Book Antiqua"/>
          <w:color w:val="000000"/>
        </w:rPr>
        <w:t xml:space="preserve">The definition of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 varies in the </w:t>
      </w:r>
      <w:proofErr w:type="gramStart"/>
      <w:r w:rsidRPr="005C564F">
        <w:rPr>
          <w:rFonts w:ascii="Book Antiqua" w:eastAsia="Book Antiqua" w:hAnsi="Book Antiqua" w:cs="Book Antiqua"/>
          <w:color w:val="000000"/>
        </w:rPr>
        <w:t>literature</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3,4,6,15]</w:t>
      </w:r>
      <w:r w:rsidRPr="005C564F">
        <w:rPr>
          <w:rFonts w:ascii="Book Antiqua" w:eastAsia="Book Antiqua" w:hAnsi="Book Antiqua" w:cs="Book Antiqua"/>
          <w:color w:val="000000"/>
        </w:rPr>
        <w:t xml:space="preserve">. In studies that examined the effectiveness of NAC for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 was defined as a maximum of four </w:t>
      </w:r>
      <w:proofErr w:type="gramStart"/>
      <w:r w:rsidRPr="005C564F">
        <w:rPr>
          <w:rFonts w:ascii="Book Antiqua" w:eastAsia="Book Antiqua" w:hAnsi="Book Antiqua" w:cs="Book Antiqua"/>
          <w:color w:val="000000"/>
        </w:rPr>
        <w:t>tumors</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4]</w:t>
      </w:r>
      <w:r w:rsidRPr="005C564F">
        <w:rPr>
          <w:rFonts w:ascii="Book Antiqua" w:eastAsia="Book Antiqua" w:hAnsi="Book Antiqua" w:cs="Book Antiqua"/>
          <w:color w:val="000000"/>
        </w:rPr>
        <w:t>; four or fewer tumors with a maximum diameter of &lt; 5 cm</w:t>
      </w:r>
      <w:r w:rsidRPr="005C564F">
        <w:rPr>
          <w:rFonts w:ascii="Book Antiqua" w:eastAsia="Book Antiqua" w:hAnsi="Book Antiqua" w:cs="Book Antiqua"/>
          <w:color w:val="000000"/>
          <w:vertAlign w:val="superscript"/>
        </w:rPr>
        <w:t>[3]</w:t>
      </w:r>
      <w:r w:rsidRPr="005C564F">
        <w:rPr>
          <w:rFonts w:ascii="Book Antiqua" w:eastAsia="Book Antiqua" w:hAnsi="Book Antiqua" w:cs="Book Antiqua"/>
          <w:color w:val="000000"/>
        </w:rPr>
        <w:t xml:space="preserve">; or (1) </w:t>
      </w:r>
      <w:r w:rsidR="00237F90" w:rsidRPr="005C564F">
        <w:rPr>
          <w:rFonts w:ascii="Book Antiqua" w:hAnsi="Book Antiqua" w:cs="Book Antiqua"/>
          <w:color w:val="000000"/>
          <w:lang w:eastAsia="zh-CN"/>
        </w:rPr>
        <w:t>A</w:t>
      </w:r>
      <w:r w:rsidRPr="005C564F">
        <w:rPr>
          <w:rFonts w:ascii="Book Antiqua" w:eastAsia="Book Antiqua" w:hAnsi="Book Antiqua" w:cs="Book Antiqua"/>
          <w:color w:val="000000"/>
        </w:rPr>
        <w:t xml:space="preserve"> ≥ 30% residual liver volume (regardless of tumor number and size)</w:t>
      </w:r>
      <w:r w:rsidR="00237F90"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(2) </w:t>
      </w:r>
      <w:proofErr w:type="spellStart"/>
      <w:r w:rsidR="00237F90" w:rsidRPr="005C564F">
        <w:rPr>
          <w:rFonts w:ascii="Book Antiqua" w:hAnsi="Book Antiqua" w:cs="Book Antiqua"/>
          <w:color w:val="000000"/>
          <w:lang w:eastAsia="zh-CN"/>
        </w:rPr>
        <w:t>R</w:t>
      </w:r>
      <w:r w:rsidRPr="005C564F">
        <w:rPr>
          <w:rFonts w:ascii="Book Antiqua" w:eastAsia="Book Antiqua" w:hAnsi="Book Antiqua" w:cs="Book Antiqua"/>
          <w:color w:val="000000"/>
        </w:rPr>
        <w:t>esectable</w:t>
      </w:r>
      <w:proofErr w:type="spellEnd"/>
      <w:r w:rsidRPr="005C564F">
        <w:rPr>
          <w:rFonts w:ascii="Book Antiqua" w:eastAsia="Book Antiqua" w:hAnsi="Book Antiqua" w:cs="Book Antiqua"/>
          <w:color w:val="000000"/>
        </w:rPr>
        <w:t xml:space="preserve"> or already resected primary tumor</w:t>
      </w:r>
      <w:r w:rsidR="00237F90"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and (3) </w:t>
      </w:r>
      <w:r w:rsidR="00237F90" w:rsidRPr="005C564F">
        <w:rPr>
          <w:rFonts w:ascii="Book Antiqua" w:hAnsi="Book Antiqua" w:cs="Book Antiqua"/>
          <w:color w:val="000000"/>
          <w:lang w:eastAsia="zh-CN"/>
        </w:rPr>
        <w:t>N</w:t>
      </w:r>
      <w:r w:rsidRPr="005C564F">
        <w:rPr>
          <w:rFonts w:ascii="Book Antiqua" w:eastAsia="Book Antiqua" w:hAnsi="Book Antiqua" w:cs="Book Antiqua"/>
          <w:color w:val="000000"/>
        </w:rPr>
        <w:t>o unresectable extrahepatic metastases</w:t>
      </w:r>
      <w:r w:rsidRPr="005C564F">
        <w:rPr>
          <w:rFonts w:ascii="Book Antiqua" w:eastAsia="Book Antiqua" w:hAnsi="Book Antiqua" w:cs="Book Antiqua"/>
          <w:color w:val="000000"/>
          <w:vertAlign w:val="superscript"/>
        </w:rPr>
        <w:t>[16]</w:t>
      </w:r>
      <w:r w:rsidRPr="005C564F">
        <w:rPr>
          <w:rFonts w:ascii="Book Antiqua" w:eastAsia="Book Antiqua" w:hAnsi="Book Antiqua" w:cs="Book Antiqua"/>
          <w:color w:val="000000"/>
        </w:rPr>
        <w:t xml:space="preserve">. Some studies did not show a benefit of NAC for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w:t>
      </w:r>
      <w:proofErr w:type="gramStart"/>
      <w:r w:rsidRPr="005C564F">
        <w:rPr>
          <w:rFonts w:ascii="Book Antiqua" w:eastAsia="Book Antiqua" w:hAnsi="Book Antiqua" w:cs="Book Antiqua"/>
          <w:color w:val="000000"/>
        </w:rPr>
        <w:t>CRLMs</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3,4]</w:t>
      </w:r>
      <w:r w:rsidRPr="005C564F">
        <w:rPr>
          <w:rFonts w:ascii="Book Antiqua" w:eastAsia="Book Antiqua" w:hAnsi="Book Antiqua" w:cs="Book Antiqua"/>
          <w:color w:val="000000"/>
        </w:rPr>
        <w:t xml:space="preserve">. This may be because the criteria for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were not specific enough to restrict the patient group to those for whom NAC is truly effective. Even when NAC was shown to be effective, it was considered without</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propensity score </w:t>
      </w:r>
      <w:proofErr w:type="gramStart"/>
      <w:r w:rsidRPr="005C564F">
        <w:rPr>
          <w:rFonts w:ascii="Book Antiqua" w:eastAsia="Book Antiqua" w:hAnsi="Book Antiqua" w:cs="Book Antiqua"/>
          <w:color w:val="000000"/>
        </w:rPr>
        <w:t>matching</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16]</w:t>
      </w:r>
      <w:r w:rsidRPr="005C564F">
        <w:rPr>
          <w:rFonts w:ascii="Book Antiqua" w:eastAsia="Book Antiqua" w:hAnsi="Book Antiqua" w:cs="Book Antiqua"/>
          <w:color w:val="000000"/>
        </w:rPr>
        <w:t xml:space="preserve">. The definition of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 in our database is more detailed and the efficacy of NAC was assessed by risk stratification.</w:t>
      </w:r>
    </w:p>
    <w:p w14:paraId="6B6EBE5B" w14:textId="77777777" w:rsidR="00A77B3E" w:rsidRPr="005C564F" w:rsidRDefault="007B4351" w:rsidP="005C564F">
      <w:pPr>
        <w:spacing w:line="360" w:lineRule="auto"/>
        <w:ind w:firstLineChars="200" w:firstLine="480"/>
        <w:jc w:val="both"/>
        <w:rPr>
          <w:rFonts w:ascii="Book Antiqua" w:hAnsi="Book Antiqua"/>
        </w:rPr>
      </w:pPr>
      <w:r w:rsidRPr="005C564F">
        <w:rPr>
          <w:rFonts w:ascii="Book Antiqua" w:eastAsia="Book Antiqua" w:hAnsi="Book Antiqua" w:cs="Book Antiqua"/>
          <w:color w:val="000000"/>
        </w:rPr>
        <w:t xml:space="preserve">We demonstrated that the OS rate, but not the DFS rate, of high-risk patients was significantly higher in the NAC group than in the upfront hepatectomy group. The </w:t>
      </w:r>
      <w:r w:rsidRPr="005C564F">
        <w:rPr>
          <w:rFonts w:ascii="Book Antiqua" w:eastAsia="Book Antiqua" w:hAnsi="Book Antiqua" w:cs="Book Antiqua"/>
          <w:color w:val="000000"/>
        </w:rPr>
        <w:lastRenderedPageBreak/>
        <w:t xml:space="preserve">post-recurrence clinical course after the first hepatectomy differed between the two groups. The treatment strategy for recurrence showed that chemotherapy was initially selected most frequently in both the upfront hepatectomy and NAC groups, although resection of not only the intrahepatic, but also the extrahepatic, recurrence site is crucial for prolonging the survival of patients with </w:t>
      </w:r>
      <w:proofErr w:type="gramStart"/>
      <w:r w:rsidRPr="005C564F">
        <w:rPr>
          <w:rFonts w:ascii="Book Antiqua" w:eastAsia="Book Antiqua" w:hAnsi="Book Antiqua" w:cs="Book Antiqua"/>
          <w:color w:val="000000"/>
        </w:rPr>
        <w:t>CRLMs</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17]</w:t>
      </w:r>
      <w:r w:rsidRPr="005C564F">
        <w:rPr>
          <w:rFonts w:ascii="Book Antiqua" w:eastAsia="Book Antiqua" w:hAnsi="Book Antiqua" w:cs="Book Antiqua"/>
          <w:color w:val="000000"/>
        </w:rPr>
        <w:t xml:space="preserve">. However, in the NAC group, there were conversion cases from chemotherapy to resection, and consequently, there were more resection cases in the NAC group than in the upfront hepatectomy group (56% </w:t>
      </w:r>
      <w:r w:rsidRPr="005C564F">
        <w:rPr>
          <w:rFonts w:ascii="Book Antiqua" w:eastAsia="Book Antiqua" w:hAnsi="Book Antiqua" w:cs="Book Antiqua"/>
          <w:i/>
          <w:iCs/>
          <w:color w:val="000000"/>
        </w:rPr>
        <w:t>vs</w:t>
      </w:r>
      <w:r w:rsidRPr="005C564F">
        <w:rPr>
          <w:rFonts w:ascii="Book Antiqua" w:eastAsia="Book Antiqua" w:hAnsi="Book Antiqua" w:cs="Book Antiqua"/>
          <w:color w:val="000000"/>
        </w:rPr>
        <w:t xml:space="preserve"> 27%), although this was not significant. Based on these results, the reason for a better OS rate among high-risk patients in the NAC group may be that the most effective and tolerable chemotherapy regimen has already been established in patients receiving NAC before their first hepatectomy, and appropriate regimens may be available from the start of treatment for recurrence. In fact, the OS rate of the NAC group after recurrence was significantly higher than that of the upfront hepatectomy group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0.04).</w:t>
      </w:r>
    </w:p>
    <w:p w14:paraId="1289A24C" w14:textId="77777777" w:rsidR="00A77B3E" w:rsidRPr="005C564F" w:rsidRDefault="007B4351" w:rsidP="005C564F">
      <w:pPr>
        <w:spacing w:line="360" w:lineRule="auto"/>
        <w:ind w:firstLineChars="200" w:firstLine="480"/>
        <w:jc w:val="both"/>
        <w:rPr>
          <w:rFonts w:ascii="Book Antiqua" w:hAnsi="Book Antiqua"/>
        </w:rPr>
      </w:pPr>
      <w:r w:rsidRPr="005C564F">
        <w:rPr>
          <w:rFonts w:ascii="Book Antiqua" w:eastAsia="Book Antiqua" w:hAnsi="Book Antiqua" w:cs="Book Antiqua"/>
          <w:color w:val="000000"/>
        </w:rPr>
        <w:t xml:space="preserve">Conversely, disadvantages of NAC include the risk that hepatectomy may not be performed in patients who do not respond to NAC. We showed that the effect of chemotherapy was progressive in 6% of NAC cases. To avoid missing the timing of hepatectomy, it is important to evaluate the efficacy of chemotherapy every 2–3 cycles. Other disadvantages of NAC include liver damage and perioperative complications induced by the NAC drugs. Sinusoidal dilation caused by oxaliplatin and steatohepatitis caused by irinotecan have been </w:t>
      </w:r>
      <w:proofErr w:type="gramStart"/>
      <w:r w:rsidRPr="005C564F">
        <w:rPr>
          <w:rFonts w:ascii="Book Antiqua" w:eastAsia="Book Antiqua" w:hAnsi="Book Antiqua" w:cs="Book Antiqua"/>
          <w:color w:val="000000"/>
        </w:rPr>
        <w:t>reported</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18]</w:t>
      </w:r>
      <w:r w:rsidRPr="005C564F">
        <w:rPr>
          <w:rFonts w:ascii="Book Antiqua" w:eastAsia="Book Antiqua" w:hAnsi="Book Antiqua" w:cs="Book Antiqua"/>
          <w:color w:val="000000"/>
        </w:rPr>
        <w:t xml:space="preserve">. Furthermore, prolonged systemic NAC alters the liver parenchyma and increases morbidity after major </w:t>
      </w:r>
      <w:proofErr w:type="gramStart"/>
      <w:r w:rsidRPr="005C564F">
        <w:rPr>
          <w:rFonts w:ascii="Book Antiqua" w:eastAsia="Book Antiqua" w:hAnsi="Book Antiqua" w:cs="Book Antiqua"/>
          <w:color w:val="000000"/>
        </w:rPr>
        <w:t>resection</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19]</w:t>
      </w:r>
      <w:r w:rsidRPr="005C564F">
        <w:rPr>
          <w:rFonts w:ascii="Book Antiqua" w:eastAsia="Book Antiqua" w:hAnsi="Book Antiqua" w:cs="Book Antiqua"/>
          <w:color w:val="000000"/>
        </w:rPr>
        <w:t xml:space="preserve">. Although many centers specializing in hepatobiliary procedures have reported mortality rates of &lt; 5% after major liver surgery, the morbidity of hepatectomy may have increased with the advent of NAC, due to the hepatic parenchymal damage caused by </w:t>
      </w:r>
      <w:proofErr w:type="gramStart"/>
      <w:r w:rsidRPr="005C564F">
        <w:rPr>
          <w:rFonts w:ascii="Book Antiqua" w:eastAsia="Book Antiqua" w:hAnsi="Book Antiqua" w:cs="Book Antiqua"/>
          <w:color w:val="000000"/>
        </w:rPr>
        <w:t>chemotherapy</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5]</w:t>
      </w:r>
      <w:r w:rsidRPr="005C564F">
        <w:rPr>
          <w:rFonts w:ascii="Book Antiqua" w:eastAsia="Book Antiqua" w:hAnsi="Book Antiqua" w:cs="Book Antiqua"/>
          <w:color w:val="000000"/>
        </w:rPr>
        <w:t xml:space="preserve">. The short-term outcomes of the NAC group in this study were comparable to those of a previous </w:t>
      </w:r>
      <w:proofErr w:type="gramStart"/>
      <w:r w:rsidRPr="005C564F">
        <w:rPr>
          <w:rFonts w:ascii="Book Antiqua" w:eastAsia="Book Antiqua" w:hAnsi="Book Antiqua" w:cs="Book Antiqua"/>
          <w:color w:val="000000"/>
        </w:rPr>
        <w:t>study</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5]</w:t>
      </w:r>
      <w:r w:rsidRPr="005C564F">
        <w:rPr>
          <w:rFonts w:ascii="Book Antiqua" w:eastAsia="Book Antiqua" w:hAnsi="Book Antiqua" w:cs="Book Antiqua"/>
          <w:color w:val="000000"/>
        </w:rPr>
        <w:t xml:space="preserve">. However, one case of postoperative bleeding was observed after irinotecan-based chemotherapy. As hepatectomy was performed after a sufficient drug interval, no sinusoidal dilation or steatohepatitis was </w:t>
      </w:r>
      <w:r w:rsidRPr="005C564F">
        <w:rPr>
          <w:rFonts w:ascii="Book Antiqua" w:eastAsia="Book Antiqua" w:hAnsi="Book Antiqua" w:cs="Book Antiqua"/>
          <w:color w:val="000000"/>
        </w:rPr>
        <w:lastRenderedPageBreak/>
        <w:t>observed in the resected specimen. Postoperative bleeding in this case may have resulted from a complicated hepatic dissection surface. Therefore, careful surgical procedures are required, even after a sufficient drug interval.</w:t>
      </w:r>
    </w:p>
    <w:p w14:paraId="4523ED30" w14:textId="77777777" w:rsidR="00A77B3E" w:rsidRPr="005C564F" w:rsidRDefault="00A77B3E" w:rsidP="005C564F">
      <w:pPr>
        <w:spacing w:line="360" w:lineRule="auto"/>
        <w:ind w:firstLine="240"/>
        <w:jc w:val="both"/>
        <w:rPr>
          <w:rFonts w:ascii="Book Antiqua" w:hAnsi="Book Antiqua"/>
        </w:rPr>
      </w:pPr>
    </w:p>
    <w:p w14:paraId="0E4F3164"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i/>
          <w:iCs/>
          <w:color w:val="000000"/>
        </w:rPr>
        <w:t>Limits of the study</w:t>
      </w:r>
    </w:p>
    <w:p w14:paraId="0F2692D6"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This study has several limitations. The first is its single-center design with limited sample size. Second, its retrospective nature introduces the inevitable risk of selection bias, which could not be completely eradicated, despite using propensity score matching to reduce confounding by indication. Lastly, it has been reported that molecular biological factors, such as </w:t>
      </w:r>
      <w:r w:rsidRPr="005C564F">
        <w:rPr>
          <w:rFonts w:ascii="Book Antiqua" w:eastAsia="Book Antiqua" w:hAnsi="Book Antiqua" w:cs="Book Antiqua"/>
          <w:i/>
          <w:iCs/>
          <w:color w:val="000000"/>
        </w:rPr>
        <w:t>RAS</w:t>
      </w:r>
      <w:r w:rsidRPr="005C564F">
        <w:rPr>
          <w:rFonts w:ascii="Book Antiqua" w:eastAsia="Book Antiqua" w:hAnsi="Book Antiqua" w:cs="Book Antiqua"/>
          <w:color w:val="000000"/>
        </w:rPr>
        <w:t xml:space="preserve"> status and microsatellite instability, are </w:t>
      </w:r>
      <w:proofErr w:type="gramStart"/>
      <w:r w:rsidRPr="005C564F">
        <w:rPr>
          <w:rFonts w:ascii="Book Antiqua" w:eastAsia="Book Antiqua" w:hAnsi="Book Antiqua" w:cs="Book Antiqua"/>
          <w:color w:val="000000"/>
        </w:rPr>
        <w:t>prognostic</w:t>
      </w:r>
      <w:r w:rsidRPr="005C564F">
        <w:rPr>
          <w:rFonts w:ascii="Book Antiqua" w:eastAsia="Book Antiqua" w:hAnsi="Book Antiqua" w:cs="Book Antiqua"/>
          <w:color w:val="000000"/>
          <w:vertAlign w:val="superscript"/>
        </w:rPr>
        <w:t>[</w:t>
      </w:r>
      <w:proofErr w:type="gramEnd"/>
      <w:r w:rsidRPr="005C564F">
        <w:rPr>
          <w:rFonts w:ascii="Book Antiqua" w:eastAsia="Book Antiqua" w:hAnsi="Book Antiqua" w:cs="Book Antiqua"/>
          <w:color w:val="000000"/>
          <w:vertAlign w:val="superscript"/>
        </w:rPr>
        <w:t>20,21]</w:t>
      </w:r>
      <w:r w:rsidRPr="005C564F">
        <w:rPr>
          <w:rFonts w:ascii="Book Antiqua" w:eastAsia="Book Antiqua" w:hAnsi="Book Antiqua" w:cs="Book Antiqua"/>
          <w:color w:val="000000"/>
        </w:rPr>
        <w:t xml:space="preserve">. However, this information was unavailable in the present study. </w:t>
      </w:r>
    </w:p>
    <w:p w14:paraId="55DBD67C" w14:textId="77777777" w:rsidR="00A77B3E" w:rsidRPr="005C564F" w:rsidRDefault="00A77B3E" w:rsidP="005C564F">
      <w:pPr>
        <w:spacing w:line="360" w:lineRule="auto"/>
        <w:jc w:val="both"/>
        <w:rPr>
          <w:rFonts w:ascii="Book Antiqua" w:hAnsi="Book Antiqua"/>
        </w:rPr>
      </w:pPr>
    </w:p>
    <w:p w14:paraId="6DC03C78"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aps/>
          <w:color w:val="000000"/>
          <w:u w:val="single"/>
        </w:rPr>
        <w:t>CONCLUSION</w:t>
      </w:r>
    </w:p>
    <w:p w14:paraId="02DCB73E"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Our findings suggest that NAC may improve the prognosis of patients with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who have at least two of the following risk factors: </w:t>
      </w:r>
      <w:r w:rsidR="00EF0EF8" w:rsidRPr="005C564F">
        <w:rPr>
          <w:rFonts w:ascii="Book Antiqua" w:hAnsi="Book Antiqua" w:cs="Book Antiqua"/>
          <w:color w:val="000000"/>
          <w:lang w:eastAsia="zh-CN"/>
        </w:rPr>
        <w:t>P</w:t>
      </w:r>
      <w:r w:rsidRPr="005C564F">
        <w:rPr>
          <w:rFonts w:ascii="Book Antiqua" w:eastAsia="Book Antiqua" w:hAnsi="Book Antiqua" w:cs="Book Antiqua"/>
          <w:color w:val="000000"/>
        </w:rPr>
        <w:t>reoperative CEA levels (≥ 10 ng/mL), primary histological type (other than well/moderately differentiated), and lymph node metastases (≥ 1). Future prospective, multicenter studies with larger sample sizes are needed to validate these findings</w:t>
      </w:r>
    </w:p>
    <w:p w14:paraId="686E6B83" w14:textId="77777777" w:rsidR="00A77B3E" w:rsidRPr="005C564F" w:rsidRDefault="00A77B3E" w:rsidP="005C564F">
      <w:pPr>
        <w:spacing w:line="360" w:lineRule="auto"/>
        <w:jc w:val="both"/>
        <w:rPr>
          <w:rFonts w:ascii="Book Antiqua" w:hAnsi="Book Antiqua"/>
        </w:rPr>
      </w:pPr>
    </w:p>
    <w:p w14:paraId="6F1F5DF3"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aps/>
          <w:color w:val="000000"/>
          <w:u w:val="single"/>
        </w:rPr>
        <w:t>ARTICLE HIGHLIGHTS</w:t>
      </w:r>
    </w:p>
    <w:p w14:paraId="2164308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i/>
          <w:color w:val="000000"/>
        </w:rPr>
        <w:t>Research background</w:t>
      </w:r>
    </w:p>
    <w:p w14:paraId="1BA7AC67"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Colorectal cancer (CRC) is a leading cause of cancer-related deaths worldwide. The liver is the most common metastatic site of CRC, and hepatectomy is the mainstay of treatment for patients with colorectal liver metastases (CRLMs). Upfront hepatectomy is recommended for patients with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However, there are cases of early recurrence after upfront hepatectomy alone in the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In selected patients, neoadjuvant chemotherapy (NAC) may improve long-term survival.</w:t>
      </w:r>
    </w:p>
    <w:p w14:paraId="0A8DA5B7" w14:textId="77777777" w:rsidR="00A77B3E" w:rsidRPr="005C564F" w:rsidRDefault="00A77B3E" w:rsidP="005C564F">
      <w:pPr>
        <w:spacing w:line="360" w:lineRule="auto"/>
        <w:jc w:val="both"/>
        <w:rPr>
          <w:rFonts w:ascii="Book Antiqua" w:hAnsi="Book Antiqua"/>
        </w:rPr>
      </w:pPr>
    </w:p>
    <w:p w14:paraId="771B1D17"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i/>
          <w:color w:val="000000"/>
        </w:rPr>
        <w:t>Research motivation</w:t>
      </w:r>
    </w:p>
    <w:p w14:paraId="663803B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lastRenderedPageBreak/>
        <w:t xml:space="preserve">Identifying the poor prognostic factors for upfront </w:t>
      </w:r>
      <w:proofErr w:type="spellStart"/>
      <w:r w:rsidRPr="005C564F">
        <w:rPr>
          <w:rFonts w:ascii="Book Antiqua" w:eastAsia="Book Antiqua" w:hAnsi="Book Antiqua" w:cs="Book Antiqua"/>
          <w:color w:val="000000"/>
        </w:rPr>
        <w:t>hepatectomy</w:t>
      </w:r>
      <w:proofErr w:type="spellEnd"/>
      <w:r w:rsidRPr="005C564F">
        <w:rPr>
          <w:rFonts w:ascii="Book Antiqua" w:eastAsia="Book Antiqua" w:hAnsi="Book Antiqua" w:cs="Book Antiqua"/>
          <w:color w:val="000000"/>
        </w:rPr>
        <w:t xml:space="preserve"> in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and investigating the effectiveness of NAC are urgently needed to improve long-term survival of patients with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w:t>
      </w:r>
    </w:p>
    <w:p w14:paraId="0DF3C087" w14:textId="77777777" w:rsidR="00A77B3E" w:rsidRPr="005C564F" w:rsidRDefault="00A77B3E" w:rsidP="005C564F">
      <w:pPr>
        <w:spacing w:line="360" w:lineRule="auto"/>
        <w:jc w:val="both"/>
        <w:rPr>
          <w:rFonts w:ascii="Book Antiqua" w:hAnsi="Book Antiqua"/>
        </w:rPr>
      </w:pPr>
    </w:p>
    <w:p w14:paraId="5B2DB93B"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i/>
          <w:color w:val="000000"/>
        </w:rPr>
        <w:t>Research objectives</w:t>
      </w:r>
    </w:p>
    <w:p w14:paraId="04280380"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To determine the efficacy of NAC for initially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w:t>
      </w:r>
    </w:p>
    <w:p w14:paraId="0E1AEAAB" w14:textId="77777777" w:rsidR="00A77B3E" w:rsidRPr="005C564F" w:rsidRDefault="00A77B3E" w:rsidP="005C564F">
      <w:pPr>
        <w:spacing w:line="360" w:lineRule="auto"/>
        <w:jc w:val="both"/>
        <w:rPr>
          <w:rFonts w:ascii="Book Antiqua" w:hAnsi="Book Antiqua"/>
        </w:rPr>
      </w:pPr>
    </w:p>
    <w:p w14:paraId="39A95932"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i/>
          <w:color w:val="000000"/>
        </w:rPr>
        <w:t>Research methods</w:t>
      </w:r>
    </w:p>
    <w:p w14:paraId="30CF9A0C" w14:textId="77777777" w:rsidR="00A77B3E" w:rsidRPr="005C564F" w:rsidRDefault="007B4351" w:rsidP="005C564F">
      <w:pPr>
        <w:spacing w:line="360" w:lineRule="auto"/>
        <w:ind w:firstLine="8"/>
        <w:jc w:val="both"/>
        <w:rPr>
          <w:rFonts w:ascii="Book Antiqua" w:hAnsi="Book Antiqua"/>
        </w:rPr>
      </w:pPr>
      <w:r w:rsidRPr="005C564F">
        <w:rPr>
          <w:rFonts w:ascii="Book Antiqua" w:eastAsia="Book Antiqua" w:hAnsi="Book Antiqua" w:cs="Book Antiqua"/>
          <w:color w:val="000000"/>
        </w:rPr>
        <w:t xml:space="preserve">Among 644 patients who underwent their first hepatectomy for CRLMs at our institution, 297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cases were stratified into an upfront hepatectomy group (238 patients) and NAC group (59 patients). Poor prognostic factors for upfront hepatectomy were identified using multivariate logistic regression analysis. Propensity score matching was used, and clinical outcomes between the upfront hepatectomy and NAC groups were compared according to the number of poor prognostic factors. Survival curves were estimated using the Kaplan–Meier method and compared using the log-rank test.</w:t>
      </w:r>
    </w:p>
    <w:p w14:paraId="275591C2" w14:textId="77777777" w:rsidR="00A77B3E" w:rsidRPr="005C564F" w:rsidRDefault="00A77B3E" w:rsidP="005C564F">
      <w:pPr>
        <w:spacing w:line="360" w:lineRule="auto"/>
        <w:ind w:firstLine="8"/>
        <w:jc w:val="both"/>
        <w:rPr>
          <w:rFonts w:ascii="Book Antiqua" w:hAnsi="Book Antiqua"/>
        </w:rPr>
      </w:pPr>
    </w:p>
    <w:p w14:paraId="18C57953"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i/>
          <w:color w:val="000000"/>
        </w:rPr>
        <w:t>Research results</w:t>
      </w:r>
    </w:p>
    <w:p w14:paraId="6ACC2151" w14:textId="77777777" w:rsidR="00A77B3E" w:rsidRPr="005C564F" w:rsidRDefault="007B4351" w:rsidP="005C564F">
      <w:pPr>
        <w:spacing w:line="360" w:lineRule="auto"/>
        <w:ind w:firstLine="8"/>
        <w:jc w:val="both"/>
        <w:rPr>
          <w:rFonts w:ascii="Book Antiqua" w:hAnsi="Book Antiqua"/>
        </w:rPr>
      </w:pPr>
      <w:r w:rsidRPr="005C564F">
        <w:rPr>
          <w:rFonts w:ascii="Book Antiqua" w:eastAsia="Book Antiqua" w:hAnsi="Book Antiqua" w:cs="Book Antiqua"/>
          <w:color w:val="000000"/>
        </w:rPr>
        <w:t>As independent poor prognostic factors for overall survival</w:t>
      </w:r>
      <w:r w:rsidR="00765878" w:rsidRPr="005C564F">
        <w:rPr>
          <w:rFonts w:ascii="Book Antiqua" w:hAnsi="Book Antiqua" w:cs="Book Antiqua"/>
          <w:color w:val="000000"/>
          <w:lang w:eastAsia="zh-CN"/>
        </w:rPr>
        <w:t xml:space="preserve"> (OS)</w:t>
      </w:r>
      <w:r w:rsidRPr="005C564F">
        <w:rPr>
          <w:rFonts w:ascii="Book Antiqua" w:eastAsia="Book Antiqua" w:hAnsi="Book Antiqua" w:cs="Book Antiqua"/>
          <w:color w:val="000000"/>
        </w:rPr>
        <w:t xml:space="preserve"> in the upfront hepatectomy group, preoperative carcinoembryonic antigen (CEA) levels (≥ 10 ng/mL)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0.003), primary histological type (other than well/moderately differentiated)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0.04), and primary lymph node metastases (≥ 1)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0.04) were identified. High-risk status was defined as the presence of two or more risk factors. Fifty patients were matched in upfront hepatectomy and NAC groups respectively, after</w:t>
      </w:r>
      <w:r w:rsidRPr="005C564F">
        <w:rPr>
          <w:rFonts w:ascii="Book Antiqua" w:eastAsia="Book Antiqua" w:hAnsi="Book Antiqua" w:cs="Book Antiqua"/>
          <w:b/>
          <w:bCs/>
          <w:i/>
          <w:iCs/>
          <w:color w:val="000000"/>
        </w:rPr>
        <w:t xml:space="preserve"> </w:t>
      </w:r>
      <w:r w:rsidRPr="005C564F">
        <w:rPr>
          <w:rFonts w:ascii="Book Antiqua" w:eastAsia="Book Antiqua" w:hAnsi="Book Antiqua" w:cs="Book Antiqua"/>
          <w:color w:val="000000"/>
        </w:rPr>
        <w:t xml:space="preserve">propensity score matching. Among high-risk patients, the 5-year </w:t>
      </w:r>
      <w:r w:rsidR="00765878" w:rsidRPr="005C564F">
        <w:rPr>
          <w:rFonts w:ascii="Book Antiqua" w:hAnsi="Book Antiqua" w:cs="Book Antiqua"/>
          <w:color w:val="000000"/>
          <w:lang w:eastAsia="zh-CN"/>
        </w:rPr>
        <w:t>OS</w:t>
      </w:r>
      <w:r w:rsidRPr="005C564F">
        <w:rPr>
          <w:rFonts w:ascii="Book Antiqua" w:eastAsia="Book Antiqua" w:hAnsi="Book Antiqua" w:cs="Book Antiqua"/>
          <w:color w:val="000000"/>
        </w:rPr>
        <w:t xml:space="preserve"> rate was significantly higher in the NAC group (13 patients) than in the upfront hepatectomy group (18 patients) (100% </w:t>
      </w:r>
      <w:r w:rsidR="005676A1" w:rsidRPr="005C564F">
        <w:rPr>
          <w:rFonts w:ascii="Book Antiqua" w:eastAsia="Book Antiqua" w:hAnsi="Book Antiqua" w:cs="Book Antiqua"/>
          <w:i/>
          <w:iCs/>
          <w:color w:val="000000"/>
        </w:rPr>
        <w:t>vs</w:t>
      </w:r>
      <w:r w:rsidRPr="005C564F">
        <w:rPr>
          <w:rFonts w:ascii="Book Antiqua" w:eastAsia="Book Antiqua" w:hAnsi="Book Antiqua" w:cs="Book Antiqua"/>
          <w:i/>
          <w:iCs/>
          <w:color w:val="000000"/>
        </w:rPr>
        <w:t xml:space="preserve"> </w:t>
      </w:r>
      <w:r w:rsidRPr="005C564F">
        <w:rPr>
          <w:rFonts w:ascii="Book Antiqua" w:eastAsia="Book Antiqua" w:hAnsi="Book Antiqua" w:cs="Book Antiqua"/>
          <w:color w:val="000000"/>
        </w:rPr>
        <w:t xml:space="preserve">34%; </w:t>
      </w:r>
      <w:r w:rsidRPr="005C564F">
        <w:rPr>
          <w:rFonts w:ascii="Book Antiqua" w:eastAsia="Book Antiqua" w:hAnsi="Book Antiqua" w:cs="Book Antiqua"/>
          <w:i/>
          <w:iCs/>
          <w:color w:val="000000"/>
        </w:rPr>
        <w:t xml:space="preserve">P </w:t>
      </w:r>
      <w:r w:rsidRPr="005C564F">
        <w:rPr>
          <w:rFonts w:ascii="Book Antiqua" w:eastAsia="Book Antiqua" w:hAnsi="Book Antiqua" w:cs="Book Antiqua"/>
          <w:color w:val="000000"/>
        </w:rPr>
        <w:t>= 0.02).</w:t>
      </w:r>
    </w:p>
    <w:p w14:paraId="34271B29" w14:textId="77777777" w:rsidR="00A77B3E" w:rsidRPr="005C564F" w:rsidRDefault="00A77B3E" w:rsidP="005C564F">
      <w:pPr>
        <w:spacing w:line="360" w:lineRule="auto"/>
        <w:ind w:firstLine="8"/>
        <w:jc w:val="both"/>
        <w:rPr>
          <w:rFonts w:ascii="Book Antiqua" w:hAnsi="Book Antiqua"/>
        </w:rPr>
      </w:pPr>
    </w:p>
    <w:p w14:paraId="5B49BBC0"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i/>
          <w:color w:val="000000"/>
        </w:rPr>
        <w:t>Research conclusions</w:t>
      </w:r>
    </w:p>
    <w:p w14:paraId="36B49602"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lastRenderedPageBreak/>
        <w:t xml:space="preserve">NAC was effective in patients with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 who had at least two of the following risk factors: </w:t>
      </w:r>
      <w:r w:rsidR="005676A1" w:rsidRPr="005C564F">
        <w:rPr>
          <w:rFonts w:ascii="Book Antiqua" w:hAnsi="Book Antiqua" w:cs="Book Antiqua"/>
          <w:color w:val="000000"/>
          <w:lang w:eastAsia="zh-CN"/>
        </w:rPr>
        <w:t>P</w:t>
      </w:r>
      <w:r w:rsidRPr="005C564F">
        <w:rPr>
          <w:rFonts w:ascii="Book Antiqua" w:eastAsia="Book Antiqua" w:hAnsi="Book Antiqua" w:cs="Book Antiqua"/>
          <w:color w:val="000000"/>
        </w:rPr>
        <w:t xml:space="preserve">reoperative CEA levels (≥ 10 ng/mL), primary histological type (other than well/moderately differentiated), and lymph node metastases (≥ 1). </w:t>
      </w:r>
    </w:p>
    <w:p w14:paraId="48EB9BB9" w14:textId="77777777" w:rsidR="00A77B3E" w:rsidRPr="005C564F" w:rsidRDefault="00A77B3E" w:rsidP="005C564F">
      <w:pPr>
        <w:spacing w:line="360" w:lineRule="auto"/>
        <w:jc w:val="both"/>
        <w:rPr>
          <w:rFonts w:ascii="Book Antiqua" w:hAnsi="Book Antiqua"/>
        </w:rPr>
      </w:pPr>
    </w:p>
    <w:p w14:paraId="11C1EF9C"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i/>
          <w:color w:val="000000"/>
        </w:rPr>
        <w:t>Research perspectives</w:t>
      </w:r>
    </w:p>
    <w:p w14:paraId="5812009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NAC therapy may improve the prognosis of high-risk patients with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CRLMs.</w:t>
      </w:r>
    </w:p>
    <w:p w14:paraId="45AEC281" w14:textId="77777777" w:rsidR="00A77B3E" w:rsidRPr="005C564F" w:rsidRDefault="00A77B3E" w:rsidP="005C564F">
      <w:pPr>
        <w:spacing w:line="360" w:lineRule="auto"/>
        <w:jc w:val="both"/>
        <w:rPr>
          <w:rFonts w:ascii="Book Antiqua" w:hAnsi="Book Antiqua"/>
        </w:rPr>
      </w:pPr>
    </w:p>
    <w:p w14:paraId="5C68BA8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REFERENCES</w:t>
      </w:r>
    </w:p>
    <w:p w14:paraId="38C8F44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 </w:t>
      </w:r>
      <w:r w:rsidRPr="005C564F">
        <w:rPr>
          <w:rFonts w:ascii="Book Antiqua" w:eastAsia="Book Antiqua" w:hAnsi="Book Antiqua" w:cs="Book Antiqua"/>
          <w:b/>
          <w:bCs/>
          <w:color w:val="000000"/>
        </w:rPr>
        <w:t>de Ridder JAM</w:t>
      </w:r>
      <w:r w:rsidRPr="005C564F">
        <w:rPr>
          <w:rFonts w:ascii="Book Antiqua" w:eastAsia="Book Antiqua" w:hAnsi="Book Antiqua" w:cs="Book Antiqua"/>
          <w:color w:val="000000"/>
        </w:rPr>
        <w:t xml:space="preserve">, van der </w:t>
      </w:r>
      <w:proofErr w:type="spellStart"/>
      <w:r w:rsidRPr="005C564F">
        <w:rPr>
          <w:rFonts w:ascii="Book Antiqua" w:eastAsia="Book Antiqua" w:hAnsi="Book Antiqua" w:cs="Book Antiqua"/>
          <w:color w:val="000000"/>
        </w:rPr>
        <w:t>Stok</w:t>
      </w:r>
      <w:proofErr w:type="spellEnd"/>
      <w:r w:rsidRPr="005C564F">
        <w:rPr>
          <w:rFonts w:ascii="Book Antiqua" w:eastAsia="Book Antiqua" w:hAnsi="Book Antiqua" w:cs="Book Antiqua"/>
          <w:color w:val="000000"/>
        </w:rPr>
        <w:t xml:space="preserve"> EP, </w:t>
      </w:r>
      <w:proofErr w:type="spellStart"/>
      <w:r w:rsidRPr="005C564F">
        <w:rPr>
          <w:rFonts w:ascii="Book Antiqua" w:eastAsia="Book Antiqua" w:hAnsi="Book Antiqua" w:cs="Book Antiqua"/>
          <w:color w:val="000000"/>
        </w:rPr>
        <w:t>Mekenkamp</w:t>
      </w:r>
      <w:proofErr w:type="spellEnd"/>
      <w:r w:rsidRPr="005C564F">
        <w:rPr>
          <w:rFonts w:ascii="Book Antiqua" w:eastAsia="Book Antiqua" w:hAnsi="Book Antiqua" w:cs="Book Antiqua"/>
          <w:color w:val="000000"/>
        </w:rPr>
        <w:t xml:space="preserve"> LJ, </w:t>
      </w:r>
      <w:proofErr w:type="spellStart"/>
      <w:r w:rsidRPr="005C564F">
        <w:rPr>
          <w:rFonts w:ascii="Book Antiqua" w:eastAsia="Book Antiqua" w:hAnsi="Book Antiqua" w:cs="Book Antiqua"/>
          <w:color w:val="000000"/>
        </w:rPr>
        <w:t>Wiering</w:t>
      </w:r>
      <w:proofErr w:type="spellEnd"/>
      <w:r w:rsidRPr="005C564F">
        <w:rPr>
          <w:rFonts w:ascii="Book Antiqua" w:eastAsia="Book Antiqua" w:hAnsi="Book Antiqua" w:cs="Book Antiqua"/>
          <w:color w:val="000000"/>
        </w:rPr>
        <w:t xml:space="preserve"> B, </w:t>
      </w:r>
      <w:proofErr w:type="spellStart"/>
      <w:r w:rsidRPr="005C564F">
        <w:rPr>
          <w:rFonts w:ascii="Book Antiqua" w:eastAsia="Book Antiqua" w:hAnsi="Book Antiqua" w:cs="Book Antiqua"/>
          <w:color w:val="000000"/>
        </w:rPr>
        <w:t>Koopman</w:t>
      </w:r>
      <w:proofErr w:type="spellEnd"/>
      <w:r w:rsidRPr="005C564F">
        <w:rPr>
          <w:rFonts w:ascii="Book Antiqua" w:eastAsia="Book Antiqua" w:hAnsi="Book Antiqua" w:cs="Book Antiqua"/>
          <w:color w:val="000000"/>
        </w:rPr>
        <w:t xml:space="preserve"> M, Punt CJA, Verhoef C, de Wilt JH. Management of liver metastases in colorectal cancer patients: A retrospective case-control study of systemic therapy </w:t>
      </w:r>
      <w:r w:rsidRPr="005C564F">
        <w:rPr>
          <w:rFonts w:ascii="Book Antiqua" w:eastAsia="Book Antiqua" w:hAnsi="Book Antiqua" w:cs="Book Antiqua"/>
          <w:i/>
          <w:iCs/>
          <w:color w:val="000000"/>
        </w:rPr>
        <w:t>vs</w:t>
      </w:r>
      <w:r w:rsidRPr="005C564F">
        <w:rPr>
          <w:rFonts w:ascii="Book Antiqua" w:eastAsia="Book Antiqua" w:hAnsi="Book Antiqua" w:cs="Book Antiqua"/>
          <w:color w:val="000000"/>
        </w:rPr>
        <w:t xml:space="preserve"> liver resection. </w:t>
      </w:r>
      <w:proofErr w:type="spellStart"/>
      <w:r w:rsidRPr="005C564F">
        <w:rPr>
          <w:rFonts w:ascii="Book Antiqua" w:eastAsia="Book Antiqua" w:hAnsi="Book Antiqua" w:cs="Book Antiqua"/>
          <w:i/>
          <w:iCs/>
          <w:color w:val="000000"/>
        </w:rPr>
        <w:t>Eur</w:t>
      </w:r>
      <w:proofErr w:type="spellEnd"/>
      <w:r w:rsidRPr="005C564F">
        <w:rPr>
          <w:rFonts w:ascii="Book Antiqua" w:eastAsia="Book Antiqua" w:hAnsi="Book Antiqua" w:cs="Book Antiqua"/>
          <w:i/>
          <w:iCs/>
          <w:color w:val="000000"/>
        </w:rPr>
        <w:t xml:space="preserve"> J Cancer</w:t>
      </w:r>
      <w:r w:rsidRPr="005C564F">
        <w:rPr>
          <w:rFonts w:ascii="Book Antiqua" w:eastAsia="Book Antiqua" w:hAnsi="Book Antiqua" w:cs="Book Antiqua"/>
          <w:color w:val="000000"/>
        </w:rPr>
        <w:t xml:space="preserve"> 2016; </w:t>
      </w:r>
      <w:r w:rsidRPr="005C564F">
        <w:rPr>
          <w:rFonts w:ascii="Book Antiqua" w:eastAsia="Book Antiqua" w:hAnsi="Book Antiqua" w:cs="Book Antiqua"/>
          <w:b/>
          <w:bCs/>
          <w:color w:val="000000"/>
        </w:rPr>
        <w:t>59</w:t>
      </w:r>
      <w:r w:rsidRPr="005C564F">
        <w:rPr>
          <w:rFonts w:ascii="Book Antiqua" w:eastAsia="Book Antiqua" w:hAnsi="Book Antiqua" w:cs="Book Antiqua"/>
          <w:color w:val="000000"/>
        </w:rPr>
        <w:t>: 13-21 [PMID: 26994469 DOI: 10.1016/j.ejca.2016.02.003]</w:t>
      </w:r>
    </w:p>
    <w:p w14:paraId="1050582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2 </w:t>
      </w:r>
      <w:r w:rsidRPr="005C564F">
        <w:rPr>
          <w:rFonts w:ascii="Book Antiqua" w:eastAsia="Book Antiqua" w:hAnsi="Book Antiqua" w:cs="Book Antiqua"/>
          <w:b/>
          <w:bCs/>
          <w:color w:val="000000"/>
        </w:rPr>
        <w:t>Ishida K</w:t>
      </w:r>
      <w:r w:rsidRPr="005C564F">
        <w:rPr>
          <w:rFonts w:ascii="Book Antiqua" w:eastAsia="Book Antiqua" w:hAnsi="Book Antiqua" w:cs="Book Antiqua"/>
          <w:color w:val="000000"/>
        </w:rPr>
        <w:t xml:space="preserve">, Uesugi N, Hasegawa Y, Sugimoto R, Takahara T, Otsuka K, Nitta H, Kawasaki T, Wakabayashi G, Sugai T. Proposal for novel histological findings of colorectal liver metastases with preoperative chemotherapy. </w:t>
      </w:r>
      <w:proofErr w:type="spellStart"/>
      <w:r w:rsidRPr="005C564F">
        <w:rPr>
          <w:rFonts w:ascii="Book Antiqua" w:eastAsia="Book Antiqua" w:hAnsi="Book Antiqua" w:cs="Book Antiqua"/>
          <w:i/>
          <w:iCs/>
          <w:color w:val="000000"/>
        </w:rPr>
        <w:t>Pathol</w:t>
      </w:r>
      <w:proofErr w:type="spellEnd"/>
      <w:r w:rsidRPr="005C564F">
        <w:rPr>
          <w:rFonts w:ascii="Book Antiqua" w:eastAsia="Book Antiqua" w:hAnsi="Book Antiqua" w:cs="Book Antiqua"/>
          <w:i/>
          <w:iCs/>
          <w:color w:val="000000"/>
        </w:rPr>
        <w:t xml:space="preserve"> </w:t>
      </w:r>
      <w:proofErr w:type="spellStart"/>
      <w:r w:rsidRPr="005C564F">
        <w:rPr>
          <w:rFonts w:ascii="Book Antiqua" w:eastAsia="Book Antiqua" w:hAnsi="Book Antiqua" w:cs="Book Antiqua"/>
          <w:i/>
          <w:iCs/>
          <w:color w:val="000000"/>
        </w:rPr>
        <w:t>Int</w:t>
      </w:r>
      <w:proofErr w:type="spellEnd"/>
      <w:r w:rsidRPr="005C564F">
        <w:rPr>
          <w:rFonts w:ascii="Book Antiqua" w:eastAsia="Book Antiqua" w:hAnsi="Book Antiqua" w:cs="Book Antiqua"/>
          <w:color w:val="000000"/>
        </w:rPr>
        <w:t xml:space="preserve"> 2015; </w:t>
      </w:r>
      <w:r w:rsidRPr="005C564F">
        <w:rPr>
          <w:rFonts w:ascii="Book Antiqua" w:eastAsia="Book Antiqua" w:hAnsi="Book Antiqua" w:cs="Book Antiqua"/>
          <w:b/>
          <w:bCs/>
          <w:color w:val="000000"/>
        </w:rPr>
        <w:t>65</w:t>
      </w:r>
      <w:r w:rsidRPr="005C564F">
        <w:rPr>
          <w:rFonts w:ascii="Book Antiqua" w:eastAsia="Book Antiqua" w:hAnsi="Book Antiqua" w:cs="Book Antiqua"/>
          <w:color w:val="000000"/>
        </w:rPr>
        <w:t>: 367-373 [PMID: 25940915 DOI: 10.1111/pin.12300]</w:t>
      </w:r>
    </w:p>
    <w:p w14:paraId="7553B75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3 </w:t>
      </w:r>
      <w:proofErr w:type="spellStart"/>
      <w:r w:rsidRPr="005C564F">
        <w:rPr>
          <w:rFonts w:ascii="Book Antiqua" w:eastAsia="Book Antiqua" w:hAnsi="Book Antiqua" w:cs="Book Antiqua"/>
          <w:b/>
          <w:bCs/>
          <w:color w:val="000000"/>
        </w:rPr>
        <w:t>Hirokawa</w:t>
      </w:r>
      <w:proofErr w:type="spellEnd"/>
      <w:r w:rsidRPr="005C564F">
        <w:rPr>
          <w:rFonts w:ascii="Book Antiqua" w:eastAsia="Book Antiqua" w:hAnsi="Book Antiqua" w:cs="Book Antiqua"/>
          <w:b/>
          <w:bCs/>
          <w:color w:val="000000"/>
        </w:rPr>
        <w:t xml:space="preserve"> F</w:t>
      </w:r>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Asakuma</w:t>
      </w:r>
      <w:proofErr w:type="spellEnd"/>
      <w:r w:rsidRPr="005C564F">
        <w:rPr>
          <w:rFonts w:ascii="Book Antiqua" w:eastAsia="Book Antiqua" w:hAnsi="Book Antiqua" w:cs="Book Antiqua"/>
          <w:color w:val="000000"/>
        </w:rPr>
        <w:t xml:space="preserve"> M, </w:t>
      </w:r>
      <w:proofErr w:type="spellStart"/>
      <w:r w:rsidRPr="005C564F">
        <w:rPr>
          <w:rFonts w:ascii="Book Antiqua" w:eastAsia="Book Antiqua" w:hAnsi="Book Antiqua" w:cs="Book Antiqua"/>
          <w:color w:val="000000"/>
        </w:rPr>
        <w:t>Komeda</w:t>
      </w:r>
      <w:proofErr w:type="spellEnd"/>
      <w:r w:rsidRPr="005C564F">
        <w:rPr>
          <w:rFonts w:ascii="Book Antiqua" w:eastAsia="Book Antiqua" w:hAnsi="Book Antiqua" w:cs="Book Antiqua"/>
          <w:color w:val="000000"/>
        </w:rPr>
        <w:t xml:space="preserve"> K, Shimizu T, Inoue Y, </w:t>
      </w:r>
      <w:proofErr w:type="spellStart"/>
      <w:r w:rsidRPr="005C564F">
        <w:rPr>
          <w:rFonts w:ascii="Book Antiqua" w:eastAsia="Book Antiqua" w:hAnsi="Book Antiqua" w:cs="Book Antiqua"/>
          <w:color w:val="000000"/>
        </w:rPr>
        <w:t>Kagota</w:t>
      </w:r>
      <w:proofErr w:type="spellEnd"/>
      <w:r w:rsidRPr="005C564F">
        <w:rPr>
          <w:rFonts w:ascii="Book Antiqua" w:eastAsia="Book Antiqua" w:hAnsi="Book Antiqua" w:cs="Book Antiqua"/>
          <w:color w:val="000000"/>
        </w:rPr>
        <w:t xml:space="preserve"> S, </w:t>
      </w:r>
      <w:proofErr w:type="spellStart"/>
      <w:r w:rsidRPr="005C564F">
        <w:rPr>
          <w:rFonts w:ascii="Book Antiqua" w:eastAsia="Book Antiqua" w:hAnsi="Book Antiqua" w:cs="Book Antiqua"/>
          <w:color w:val="000000"/>
        </w:rPr>
        <w:t>Tomioka</w:t>
      </w:r>
      <w:proofErr w:type="spellEnd"/>
      <w:r w:rsidRPr="005C564F">
        <w:rPr>
          <w:rFonts w:ascii="Book Antiqua" w:eastAsia="Book Antiqua" w:hAnsi="Book Antiqua" w:cs="Book Antiqua"/>
          <w:color w:val="000000"/>
        </w:rPr>
        <w:t xml:space="preserve"> A, Uchiyama K. Is neoadjuvant chemotherapy appropriate for patients with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liver metastases from colorectal cancer? </w:t>
      </w:r>
      <w:r w:rsidRPr="005C564F">
        <w:rPr>
          <w:rFonts w:ascii="Book Antiqua" w:eastAsia="Book Antiqua" w:hAnsi="Book Antiqua" w:cs="Book Antiqua"/>
          <w:i/>
          <w:iCs/>
          <w:color w:val="000000"/>
        </w:rPr>
        <w:t>Surg Today</w:t>
      </w:r>
      <w:r w:rsidRPr="005C564F">
        <w:rPr>
          <w:rFonts w:ascii="Book Antiqua" w:eastAsia="Book Antiqua" w:hAnsi="Book Antiqua" w:cs="Book Antiqua"/>
          <w:color w:val="000000"/>
        </w:rPr>
        <w:t xml:space="preserve"> 2019; </w:t>
      </w:r>
      <w:r w:rsidRPr="005C564F">
        <w:rPr>
          <w:rFonts w:ascii="Book Antiqua" w:eastAsia="Book Antiqua" w:hAnsi="Book Antiqua" w:cs="Book Antiqua"/>
          <w:b/>
          <w:bCs/>
          <w:color w:val="000000"/>
        </w:rPr>
        <w:t>49</w:t>
      </w:r>
      <w:r w:rsidRPr="005C564F">
        <w:rPr>
          <w:rFonts w:ascii="Book Antiqua" w:eastAsia="Book Antiqua" w:hAnsi="Book Antiqua" w:cs="Book Antiqua"/>
          <w:color w:val="000000"/>
        </w:rPr>
        <w:t>: 82-89 [PMID: 30255329 DOI: 10.1007/s00595-018-1716-x]</w:t>
      </w:r>
    </w:p>
    <w:p w14:paraId="27AEAF7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4 </w:t>
      </w:r>
      <w:proofErr w:type="spellStart"/>
      <w:r w:rsidRPr="005C564F">
        <w:rPr>
          <w:rFonts w:ascii="Book Antiqua" w:eastAsia="Book Antiqua" w:hAnsi="Book Antiqua" w:cs="Book Antiqua"/>
          <w:b/>
          <w:bCs/>
          <w:color w:val="000000"/>
        </w:rPr>
        <w:t>Nordlinger</w:t>
      </w:r>
      <w:proofErr w:type="spellEnd"/>
      <w:r w:rsidRPr="005C564F">
        <w:rPr>
          <w:rFonts w:ascii="Book Antiqua" w:eastAsia="Book Antiqua" w:hAnsi="Book Antiqua" w:cs="Book Antiqua"/>
          <w:b/>
          <w:bCs/>
          <w:color w:val="000000"/>
        </w:rPr>
        <w:t xml:space="preserve"> B</w:t>
      </w:r>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Sorbye</w:t>
      </w:r>
      <w:proofErr w:type="spellEnd"/>
      <w:r w:rsidRPr="005C564F">
        <w:rPr>
          <w:rFonts w:ascii="Book Antiqua" w:eastAsia="Book Antiqua" w:hAnsi="Book Antiqua" w:cs="Book Antiqua"/>
          <w:color w:val="000000"/>
        </w:rPr>
        <w:t xml:space="preserve"> H, </w:t>
      </w:r>
      <w:proofErr w:type="spellStart"/>
      <w:r w:rsidRPr="005C564F">
        <w:rPr>
          <w:rFonts w:ascii="Book Antiqua" w:eastAsia="Book Antiqua" w:hAnsi="Book Antiqua" w:cs="Book Antiqua"/>
          <w:color w:val="000000"/>
        </w:rPr>
        <w:t>Glimelius</w:t>
      </w:r>
      <w:proofErr w:type="spellEnd"/>
      <w:r w:rsidRPr="005C564F">
        <w:rPr>
          <w:rFonts w:ascii="Book Antiqua" w:eastAsia="Book Antiqua" w:hAnsi="Book Antiqua" w:cs="Book Antiqua"/>
          <w:color w:val="000000"/>
        </w:rPr>
        <w:t xml:space="preserve"> B, Poston GJ, Schlag PM, Rougier P, Bechstein WO, Primrose JN, Walpole ET, Finch-Jones M, Jaeck D, Mirza D, Parks RW, Mauer M, Tanis E, Van </w:t>
      </w:r>
      <w:proofErr w:type="spellStart"/>
      <w:r w:rsidRPr="005C564F">
        <w:rPr>
          <w:rFonts w:ascii="Book Antiqua" w:eastAsia="Book Antiqua" w:hAnsi="Book Antiqua" w:cs="Book Antiqua"/>
          <w:color w:val="000000"/>
        </w:rPr>
        <w:t>Cutsem</w:t>
      </w:r>
      <w:proofErr w:type="spellEnd"/>
      <w:r w:rsidRPr="005C564F">
        <w:rPr>
          <w:rFonts w:ascii="Book Antiqua" w:eastAsia="Book Antiqua" w:hAnsi="Book Antiqua" w:cs="Book Antiqua"/>
          <w:color w:val="000000"/>
        </w:rPr>
        <w:t xml:space="preserve"> E, </w:t>
      </w:r>
      <w:proofErr w:type="spellStart"/>
      <w:r w:rsidRPr="005C564F">
        <w:rPr>
          <w:rFonts w:ascii="Book Antiqua" w:eastAsia="Book Antiqua" w:hAnsi="Book Antiqua" w:cs="Book Antiqua"/>
          <w:color w:val="000000"/>
        </w:rPr>
        <w:t>Scheithauer</w:t>
      </w:r>
      <w:proofErr w:type="spellEnd"/>
      <w:r w:rsidRPr="005C564F">
        <w:rPr>
          <w:rFonts w:ascii="Book Antiqua" w:eastAsia="Book Antiqua" w:hAnsi="Book Antiqua" w:cs="Book Antiqua"/>
          <w:color w:val="000000"/>
        </w:rPr>
        <w:t xml:space="preserve"> W, </w:t>
      </w:r>
      <w:proofErr w:type="spellStart"/>
      <w:r w:rsidRPr="005C564F">
        <w:rPr>
          <w:rFonts w:ascii="Book Antiqua" w:eastAsia="Book Antiqua" w:hAnsi="Book Antiqua" w:cs="Book Antiqua"/>
          <w:color w:val="000000"/>
        </w:rPr>
        <w:t>Gruenberger</w:t>
      </w:r>
      <w:proofErr w:type="spellEnd"/>
      <w:r w:rsidRPr="005C564F">
        <w:rPr>
          <w:rFonts w:ascii="Book Antiqua" w:eastAsia="Book Antiqua" w:hAnsi="Book Antiqua" w:cs="Book Antiqua"/>
          <w:color w:val="000000"/>
        </w:rPr>
        <w:t xml:space="preserve"> T; EORTC Gastro-Intestinal Tract Cancer Group; Cancer Research UK; </w:t>
      </w:r>
      <w:proofErr w:type="spellStart"/>
      <w:r w:rsidRPr="005C564F">
        <w:rPr>
          <w:rFonts w:ascii="Book Antiqua" w:eastAsia="Book Antiqua" w:hAnsi="Book Antiqua" w:cs="Book Antiqua"/>
          <w:color w:val="000000"/>
        </w:rPr>
        <w:t>Arbeitsgruppe</w:t>
      </w:r>
      <w:proofErr w:type="spellEnd"/>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Lebermetastasen</w:t>
      </w:r>
      <w:proofErr w:type="spellEnd"/>
      <w:r w:rsidRPr="005C564F">
        <w:rPr>
          <w:rFonts w:ascii="Book Antiqua" w:eastAsia="Book Antiqua" w:hAnsi="Book Antiqua" w:cs="Book Antiqua"/>
          <w:color w:val="000000"/>
        </w:rPr>
        <w:t xml:space="preserve"> und–</w:t>
      </w:r>
      <w:proofErr w:type="spellStart"/>
      <w:r w:rsidRPr="005C564F">
        <w:rPr>
          <w:rFonts w:ascii="Book Antiqua" w:eastAsia="Book Antiqua" w:hAnsi="Book Antiqua" w:cs="Book Antiqua"/>
          <w:color w:val="000000"/>
        </w:rPr>
        <w:t>tumoren</w:t>
      </w:r>
      <w:proofErr w:type="spellEnd"/>
      <w:r w:rsidRPr="005C564F">
        <w:rPr>
          <w:rFonts w:ascii="Book Antiqua" w:eastAsia="Book Antiqua" w:hAnsi="Book Antiqua" w:cs="Book Antiqua"/>
          <w:color w:val="000000"/>
        </w:rPr>
        <w:t xml:space="preserve"> in der </w:t>
      </w:r>
      <w:proofErr w:type="spellStart"/>
      <w:r w:rsidRPr="005C564F">
        <w:rPr>
          <w:rFonts w:ascii="Book Antiqua" w:eastAsia="Book Antiqua" w:hAnsi="Book Antiqua" w:cs="Book Antiqua"/>
          <w:color w:val="000000"/>
        </w:rPr>
        <w:t>Chirurgischen</w:t>
      </w:r>
      <w:proofErr w:type="spellEnd"/>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Arbeitsgemeinschaft</w:t>
      </w:r>
      <w:proofErr w:type="spellEnd"/>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Onkologie</w:t>
      </w:r>
      <w:proofErr w:type="spellEnd"/>
      <w:r w:rsidRPr="005C564F">
        <w:rPr>
          <w:rFonts w:ascii="Book Antiqua" w:eastAsia="Book Antiqua" w:hAnsi="Book Antiqua" w:cs="Book Antiqua"/>
          <w:color w:val="000000"/>
        </w:rPr>
        <w:t xml:space="preserve"> (ALM-CAO); Australasian Gastro-Intestinal Trials Group (AGITG); Fédération Francophone de Cancérologie Digestive (FFCD). Perioperative FOLFOX4 chemotherapy and surgery </w:t>
      </w:r>
      <w:r w:rsidRPr="005C564F">
        <w:rPr>
          <w:rFonts w:ascii="Book Antiqua" w:eastAsia="Book Antiqua" w:hAnsi="Book Antiqua" w:cs="Book Antiqua"/>
          <w:i/>
          <w:iCs/>
          <w:color w:val="000000"/>
        </w:rPr>
        <w:t>vs</w:t>
      </w:r>
      <w:r w:rsidRPr="005C564F">
        <w:rPr>
          <w:rFonts w:ascii="Book Antiqua" w:eastAsia="Book Antiqua" w:hAnsi="Book Antiqua" w:cs="Book Antiqua"/>
          <w:color w:val="000000"/>
        </w:rPr>
        <w:t xml:space="preserve"> surgery alone for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liver metastases from colorectal cancer (EORTC 40983): long-term results of a </w:t>
      </w:r>
      <w:proofErr w:type="spellStart"/>
      <w:r w:rsidRPr="005C564F">
        <w:rPr>
          <w:rFonts w:ascii="Book Antiqua" w:eastAsia="Book Antiqua" w:hAnsi="Book Antiqua" w:cs="Book Antiqua"/>
          <w:color w:val="000000"/>
        </w:rPr>
        <w:lastRenderedPageBreak/>
        <w:t>randomised</w:t>
      </w:r>
      <w:proofErr w:type="spellEnd"/>
      <w:r w:rsidRPr="005C564F">
        <w:rPr>
          <w:rFonts w:ascii="Book Antiqua" w:eastAsia="Book Antiqua" w:hAnsi="Book Antiqua" w:cs="Book Antiqua"/>
          <w:color w:val="000000"/>
        </w:rPr>
        <w:t xml:space="preserve">, controlled, phase 3 trial. </w:t>
      </w:r>
      <w:r w:rsidRPr="005C564F">
        <w:rPr>
          <w:rFonts w:ascii="Book Antiqua" w:eastAsia="Book Antiqua" w:hAnsi="Book Antiqua" w:cs="Book Antiqua"/>
          <w:i/>
          <w:iCs/>
          <w:color w:val="000000"/>
        </w:rPr>
        <w:t>Lancet Oncol</w:t>
      </w:r>
      <w:r w:rsidRPr="005C564F">
        <w:rPr>
          <w:rFonts w:ascii="Book Antiqua" w:eastAsia="Book Antiqua" w:hAnsi="Book Antiqua" w:cs="Book Antiqua"/>
          <w:color w:val="000000"/>
        </w:rPr>
        <w:t xml:space="preserve"> 2013; </w:t>
      </w:r>
      <w:r w:rsidRPr="005C564F">
        <w:rPr>
          <w:rFonts w:ascii="Book Antiqua" w:eastAsia="Book Antiqua" w:hAnsi="Book Antiqua" w:cs="Book Antiqua"/>
          <w:b/>
          <w:bCs/>
          <w:color w:val="000000"/>
        </w:rPr>
        <w:t>14</w:t>
      </w:r>
      <w:r w:rsidRPr="005C564F">
        <w:rPr>
          <w:rFonts w:ascii="Book Antiqua" w:eastAsia="Book Antiqua" w:hAnsi="Book Antiqua" w:cs="Book Antiqua"/>
          <w:color w:val="000000"/>
        </w:rPr>
        <w:t>: 1208-1215 [PMID: 24120480 DOI: 10.1016/S1470-2045(13)70447-9]</w:t>
      </w:r>
    </w:p>
    <w:p w14:paraId="738E8773"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5 </w:t>
      </w:r>
      <w:proofErr w:type="spellStart"/>
      <w:r w:rsidRPr="005C564F">
        <w:rPr>
          <w:rFonts w:ascii="Book Antiqua" w:eastAsia="Book Antiqua" w:hAnsi="Book Antiqua" w:cs="Book Antiqua"/>
          <w:b/>
          <w:bCs/>
          <w:color w:val="000000"/>
        </w:rPr>
        <w:t>Boostrom</w:t>
      </w:r>
      <w:proofErr w:type="spellEnd"/>
      <w:r w:rsidRPr="005C564F">
        <w:rPr>
          <w:rFonts w:ascii="Book Antiqua" w:eastAsia="Book Antiqua" w:hAnsi="Book Antiqua" w:cs="Book Antiqua"/>
          <w:b/>
          <w:bCs/>
          <w:color w:val="000000"/>
        </w:rPr>
        <w:t xml:space="preserve"> SY</w:t>
      </w:r>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Nagorney</w:t>
      </w:r>
      <w:proofErr w:type="spellEnd"/>
      <w:r w:rsidRPr="005C564F">
        <w:rPr>
          <w:rFonts w:ascii="Book Antiqua" w:eastAsia="Book Antiqua" w:hAnsi="Book Antiqua" w:cs="Book Antiqua"/>
          <w:color w:val="000000"/>
        </w:rPr>
        <w:t xml:space="preserve"> DM, Donohue JH, Harmsen S, Thomsen K, Que F, Kendrick M, Reid-Lombardo KM. Impact of neoadjuvant chemotherapy with FOLFOX/FOLFIRI on disease-free and overall survival of patients with colorectal metastases. </w:t>
      </w:r>
      <w:r w:rsidRPr="005C564F">
        <w:rPr>
          <w:rFonts w:ascii="Book Antiqua" w:eastAsia="Book Antiqua" w:hAnsi="Book Antiqua" w:cs="Book Antiqua"/>
          <w:i/>
          <w:iCs/>
          <w:color w:val="000000"/>
        </w:rPr>
        <w:t xml:space="preserve">J </w:t>
      </w:r>
      <w:proofErr w:type="spellStart"/>
      <w:r w:rsidRPr="005C564F">
        <w:rPr>
          <w:rFonts w:ascii="Book Antiqua" w:eastAsia="Book Antiqua" w:hAnsi="Book Antiqua" w:cs="Book Antiqua"/>
          <w:i/>
          <w:iCs/>
          <w:color w:val="000000"/>
        </w:rPr>
        <w:t>Gastrointest</w:t>
      </w:r>
      <w:proofErr w:type="spellEnd"/>
      <w:r w:rsidRPr="005C564F">
        <w:rPr>
          <w:rFonts w:ascii="Book Antiqua" w:eastAsia="Book Antiqua" w:hAnsi="Book Antiqua" w:cs="Book Antiqua"/>
          <w:i/>
          <w:iCs/>
          <w:color w:val="000000"/>
        </w:rPr>
        <w:t xml:space="preserve"> </w:t>
      </w:r>
      <w:proofErr w:type="spellStart"/>
      <w:r w:rsidRPr="005C564F">
        <w:rPr>
          <w:rFonts w:ascii="Book Antiqua" w:eastAsia="Book Antiqua" w:hAnsi="Book Antiqua" w:cs="Book Antiqua"/>
          <w:i/>
          <w:iCs/>
          <w:color w:val="000000"/>
        </w:rPr>
        <w:t>Surg</w:t>
      </w:r>
      <w:proofErr w:type="spellEnd"/>
      <w:r w:rsidRPr="005C564F">
        <w:rPr>
          <w:rFonts w:ascii="Book Antiqua" w:eastAsia="Book Antiqua" w:hAnsi="Book Antiqua" w:cs="Book Antiqua"/>
          <w:color w:val="000000"/>
        </w:rPr>
        <w:t xml:space="preserve"> 2009; </w:t>
      </w:r>
      <w:r w:rsidRPr="005C564F">
        <w:rPr>
          <w:rFonts w:ascii="Book Antiqua" w:eastAsia="Book Antiqua" w:hAnsi="Book Antiqua" w:cs="Book Antiqua"/>
          <w:b/>
          <w:bCs/>
          <w:color w:val="000000"/>
        </w:rPr>
        <w:t>13</w:t>
      </w:r>
      <w:r w:rsidRPr="005C564F">
        <w:rPr>
          <w:rFonts w:ascii="Book Antiqua" w:eastAsia="Book Antiqua" w:hAnsi="Book Antiqua" w:cs="Book Antiqua"/>
          <w:color w:val="000000"/>
        </w:rPr>
        <w:t>: 2003-9; discussion 2009-10 [PMID: 19760306 DOI: 10.1007/s11605-009-1007-3]</w:t>
      </w:r>
    </w:p>
    <w:p w14:paraId="3DEF4675"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6 </w:t>
      </w:r>
      <w:r w:rsidRPr="005C564F">
        <w:rPr>
          <w:rFonts w:ascii="Book Antiqua" w:eastAsia="Book Antiqua" w:hAnsi="Book Antiqua" w:cs="Book Antiqua"/>
          <w:b/>
          <w:bCs/>
          <w:color w:val="000000"/>
        </w:rPr>
        <w:t>Fong Y</w:t>
      </w:r>
      <w:r w:rsidRPr="005C564F">
        <w:rPr>
          <w:rFonts w:ascii="Book Antiqua" w:eastAsia="Book Antiqua" w:hAnsi="Book Antiqua" w:cs="Book Antiqua"/>
          <w:color w:val="000000"/>
        </w:rPr>
        <w:t xml:space="preserve">, Fortner J, Sun RL, Brennan MF, </w:t>
      </w:r>
      <w:proofErr w:type="spellStart"/>
      <w:r w:rsidRPr="005C564F">
        <w:rPr>
          <w:rFonts w:ascii="Book Antiqua" w:eastAsia="Book Antiqua" w:hAnsi="Book Antiqua" w:cs="Book Antiqua"/>
          <w:color w:val="000000"/>
        </w:rPr>
        <w:t>Blumgart</w:t>
      </w:r>
      <w:proofErr w:type="spellEnd"/>
      <w:r w:rsidRPr="005C564F">
        <w:rPr>
          <w:rFonts w:ascii="Book Antiqua" w:eastAsia="Book Antiqua" w:hAnsi="Book Antiqua" w:cs="Book Antiqua"/>
          <w:color w:val="000000"/>
        </w:rPr>
        <w:t xml:space="preserve"> LH. Clinical score for predicting recurrence after hepatic resection for metastatic colorectal cancer: analysis of 1001 consecutive cases. </w:t>
      </w:r>
      <w:r w:rsidRPr="005C564F">
        <w:rPr>
          <w:rFonts w:ascii="Book Antiqua" w:eastAsia="Book Antiqua" w:hAnsi="Book Antiqua" w:cs="Book Antiqua"/>
          <w:i/>
          <w:iCs/>
          <w:color w:val="000000"/>
        </w:rPr>
        <w:t>Ann Surg</w:t>
      </w:r>
      <w:r w:rsidRPr="005C564F">
        <w:rPr>
          <w:rFonts w:ascii="Book Antiqua" w:eastAsia="Book Antiqua" w:hAnsi="Book Antiqua" w:cs="Book Antiqua"/>
          <w:color w:val="000000"/>
        </w:rPr>
        <w:t xml:space="preserve"> 1999; </w:t>
      </w:r>
      <w:r w:rsidRPr="005C564F">
        <w:rPr>
          <w:rFonts w:ascii="Book Antiqua" w:eastAsia="Book Antiqua" w:hAnsi="Book Antiqua" w:cs="Book Antiqua"/>
          <w:b/>
          <w:bCs/>
          <w:color w:val="000000"/>
        </w:rPr>
        <w:t>230</w:t>
      </w:r>
      <w:r w:rsidRPr="005C564F">
        <w:rPr>
          <w:rFonts w:ascii="Book Antiqua" w:eastAsia="Book Antiqua" w:hAnsi="Book Antiqua" w:cs="Book Antiqua"/>
          <w:color w:val="000000"/>
        </w:rPr>
        <w:t>: 309-18; discussion 318-21 [PMID: 10493478 DOI: 10.1097/00000658-199909000-00004]</w:t>
      </w:r>
    </w:p>
    <w:p w14:paraId="1F6EBDC3"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7 </w:t>
      </w:r>
      <w:r w:rsidRPr="005C564F">
        <w:rPr>
          <w:rFonts w:ascii="Book Antiqua" w:eastAsia="Book Antiqua" w:hAnsi="Book Antiqua" w:cs="Book Antiqua"/>
          <w:b/>
          <w:bCs/>
          <w:color w:val="000000"/>
        </w:rPr>
        <w:t>Kanemitsu Y</w:t>
      </w:r>
      <w:r w:rsidRPr="005C564F">
        <w:rPr>
          <w:rFonts w:ascii="Book Antiqua" w:eastAsia="Book Antiqua" w:hAnsi="Book Antiqua" w:cs="Book Antiqua"/>
          <w:color w:val="000000"/>
        </w:rPr>
        <w:t xml:space="preserve">, Kato T. Prognostic models for predicting death after hepatectomy in individuals with hepatic metastases from colorectal cancer. </w:t>
      </w:r>
      <w:r w:rsidRPr="005C564F">
        <w:rPr>
          <w:rFonts w:ascii="Book Antiqua" w:eastAsia="Book Antiqua" w:hAnsi="Book Antiqua" w:cs="Book Antiqua"/>
          <w:i/>
          <w:iCs/>
          <w:color w:val="000000"/>
        </w:rPr>
        <w:t>World J Surg</w:t>
      </w:r>
      <w:r w:rsidRPr="005C564F">
        <w:rPr>
          <w:rFonts w:ascii="Book Antiqua" w:eastAsia="Book Antiqua" w:hAnsi="Book Antiqua" w:cs="Book Antiqua"/>
          <w:color w:val="000000"/>
        </w:rPr>
        <w:t xml:space="preserve"> 2008; </w:t>
      </w:r>
      <w:r w:rsidRPr="005C564F">
        <w:rPr>
          <w:rFonts w:ascii="Book Antiqua" w:eastAsia="Book Antiqua" w:hAnsi="Book Antiqua" w:cs="Book Antiqua"/>
          <w:b/>
          <w:bCs/>
          <w:color w:val="000000"/>
        </w:rPr>
        <w:t>32</w:t>
      </w:r>
      <w:r w:rsidRPr="005C564F">
        <w:rPr>
          <w:rFonts w:ascii="Book Antiqua" w:eastAsia="Book Antiqua" w:hAnsi="Book Antiqua" w:cs="Book Antiqua"/>
          <w:color w:val="000000"/>
        </w:rPr>
        <w:t>: 1097-1107 [PMID: 18200429 DOI: 10.1007/s00268-007-9348-0]</w:t>
      </w:r>
    </w:p>
    <w:p w14:paraId="7672B1B6"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8 </w:t>
      </w:r>
      <w:proofErr w:type="spellStart"/>
      <w:r w:rsidRPr="005C564F">
        <w:rPr>
          <w:rFonts w:ascii="Book Antiqua" w:eastAsia="Book Antiqua" w:hAnsi="Book Antiqua" w:cs="Book Antiqua"/>
          <w:b/>
          <w:bCs/>
          <w:color w:val="000000"/>
        </w:rPr>
        <w:t>Iwatsuki</w:t>
      </w:r>
      <w:proofErr w:type="spellEnd"/>
      <w:r w:rsidRPr="005C564F">
        <w:rPr>
          <w:rFonts w:ascii="Book Antiqua" w:eastAsia="Book Antiqua" w:hAnsi="Book Antiqua" w:cs="Book Antiqua"/>
          <w:b/>
          <w:bCs/>
          <w:color w:val="000000"/>
        </w:rPr>
        <w:t xml:space="preserve"> S</w:t>
      </w:r>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Dvorchik</w:t>
      </w:r>
      <w:proofErr w:type="spellEnd"/>
      <w:r w:rsidRPr="005C564F">
        <w:rPr>
          <w:rFonts w:ascii="Book Antiqua" w:eastAsia="Book Antiqua" w:hAnsi="Book Antiqua" w:cs="Book Antiqua"/>
          <w:color w:val="000000"/>
        </w:rPr>
        <w:t xml:space="preserve"> I, Madariaga JR, Marsh JW, Dodson F, Bonham AC, Geller DA, </w:t>
      </w:r>
      <w:proofErr w:type="spellStart"/>
      <w:r w:rsidRPr="005C564F">
        <w:rPr>
          <w:rFonts w:ascii="Book Antiqua" w:eastAsia="Book Antiqua" w:hAnsi="Book Antiqua" w:cs="Book Antiqua"/>
          <w:color w:val="000000"/>
        </w:rPr>
        <w:t>Gayowski</w:t>
      </w:r>
      <w:proofErr w:type="spellEnd"/>
      <w:r w:rsidRPr="005C564F">
        <w:rPr>
          <w:rFonts w:ascii="Book Antiqua" w:eastAsia="Book Antiqua" w:hAnsi="Book Antiqua" w:cs="Book Antiqua"/>
          <w:color w:val="000000"/>
        </w:rPr>
        <w:t xml:space="preserve"> TJ, Fung JJ, </w:t>
      </w:r>
      <w:proofErr w:type="spellStart"/>
      <w:r w:rsidRPr="005C564F">
        <w:rPr>
          <w:rFonts w:ascii="Book Antiqua" w:eastAsia="Book Antiqua" w:hAnsi="Book Antiqua" w:cs="Book Antiqua"/>
          <w:color w:val="000000"/>
        </w:rPr>
        <w:t>Starzl</w:t>
      </w:r>
      <w:proofErr w:type="spellEnd"/>
      <w:r w:rsidRPr="005C564F">
        <w:rPr>
          <w:rFonts w:ascii="Book Antiqua" w:eastAsia="Book Antiqua" w:hAnsi="Book Antiqua" w:cs="Book Antiqua"/>
          <w:color w:val="000000"/>
        </w:rPr>
        <w:t xml:space="preserve"> TE. Hepatic resection for metastatic colorectal adenocarcinoma: a proposal of a prognostic scoring system. </w:t>
      </w:r>
      <w:r w:rsidRPr="005C564F">
        <w:rPr>
          <w:rFonts w:ascii="Book Antiqua" w:eastAsia="Book Antiqua" w:hAnsi="Book Antiqua" w:cs="Book Antiqua"/>
          <w:i/>
          <w:iCs/>
          <w:color w:val="000000"/>
        </w:rPr>
        <w:t>J Am Coll Surg</w:t>
      </w:r>
      <w:r w:rsidRPr="005C564F">
        <w:rPr>
          <w:rFonts w:ascii="Book Antiqua" w:eastAsia="Book Antiqua" w:hAnsi="Book Antiqua" w:cs="Book Antiqua"/>
          <w:color w:val="000000"/>
        </w:rPr>
        <w:t xml:space="preserve"> 1999; </w:t>
      </w:r>
      <w:r w:rsidRPr="005C564F">
        <w:rPr>
          <w:rFonts w:ascii="Book Antiqua" w:eastAsia="Book Antiqua" w:hAnsi="Book Antiqua" w:cs="Book Antiqua"/>
          <w:b/>
          <w:bCs/>
          <w:color w:val="000000"/>
        </w:rPr>
        <w:t>189</w:t>
      </w:r>
      <w:r w:rsidRPr="005C564F">
        <w:rPr>
          <w:rFonts w:ascii="Book Antiqua" w:eastAsia="Book Antiqua" w:hAnsi="Book Antiqua" w:cs="Book Antiqua"/>
          <w:color w:val="000000"/>
        </w:rPr>
        <w:t>: 291-299 [PMID: 10472930 DOI: 10.1016/s1072-7515(99)00089-7]</w:t>
      </w:r>
    </w:p>
    <w:p w14:paraId="29188516"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9 </w:t>
      </w:r>
      <w:r w:rsidRPr="005C564F">
        <w:rPr>
          <w:rFonts w:ascii="Book Antiqua" w:eastAsia="Book Antiqua" w:hAnsi="Book Antiqua" w:cs="Book Antiqua"/>
          <w:b/>
          <w:bCs/>
          <w:color w:val="000000"/>
        </w:rPr>
        <w:t>Mann CD</w:t>
      </w:r>
      <w:r w:rsidRPr="005C564F">
        <w:rPr>
          <w:rFonts w:ascii="Book Antiqua" w:eastAsia="Book Antiqua" w:hAnsi="Book Antiqua" w:cs="Book Antiqua"/>
          <w:color w:val="000000"/>
        </w:rPr>
        <w:t xml:space="preserve">, Metcalfe MS, Leopardi LN, Maddern GJ. The clinical risk score: emerging as a reliable preoperative prognostic index in hepatectomy for colorectal metastases. </w:t>
      </w:r>
      <w:r w:rsidRPr="005C564F">
        <w:rPr>
          <w:rFonts w:ascii="Book Antiqua" w:eastAsia="Book Antiqua" w:hAnsi="Book Antiqua" w:cs="Book Antiqua"/>
          <w:i/>
          <w:iCs/>
          <w:color w:val="000000"/>
        </w:rPr>
        <w:t>Arch Surg</w:t>
      </w:r>
      <w:r w:rsidRPr="005C564F">
        <w:rPr>
          <w:rFonts w:ascii="Book Antiqua" w:eastAsia="Book Antiqua" w:hAnsi="Book Antiqua" w:cs="Book Antiqua"/>
          <w:color w:val="000000"/>
        </w:rPr>
        <w:t xml:space="preserve"> 2004; </w:t>
      </w:r>
      <w:r w:rsidRPr="005C564F">
        <w:rPr>
          <w:rFonts w:ascii="Book Antiqua" w:eastAsia="Book Antiqua" w:hAnsi="Book Antiqua" w:cs="Book Antiqua"/>
          <w:b/>
          <w:bCs/>
          <w:color w:val="000000"/>
        </w:rPr>
        <w:t>139</w:t>
      </w:r>
      <w:r w:rsidRPr="005C564F">
        <w:rPr>
          <w:rFonts w:ascii="Book Antiqua" w:eastAsia="Book Antiqua" w:hAnsi="Book Antiqua" w:cs="Book Antiqua"/>
          <w:color w:val="000000"/>
        </w:rPr>
        <w:t>: 1168-1172 [PMID: 15545561 DOI: 10.1001/archsurg.139.11.1168]</w:t>
      </w:r>
    </w:p>
    <w:p w14:paraId="2CB65B1C"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10 </w:t>
      </w:r>
      <w:r w:rsidRPr="005C564F">
        <w:rPr>
          <w:rFonts w:ascii="Book Antiqua" w:eastAsia="Book Antiqua" w:hAnsi="Book Antiqua" w:cs="Book Antiqua"/>
          <w:b/>
          <w:bCs/>
          <w:color w:val="000000"/>
        </w:rPr>
        <w:t>Tanaka K</w:t>
      </w:r>
      <w:r w:rsidRPr="005C564F">
        <w:rPr>
          <w:rFonts w:ascii="Book Antiqua" w:eastAsia="Book Antiqua" w:hAnsi="Book Antiqua" w:cs="Book Antiqua"/>
          <w:color w:val="000000"/>
        </w:rPr>
        <w:t xml:space="preserve">, Nojiri K, Kumamoto T, Takeda K, Endo I. R1 resection for aggressive or advanced colorectal liver metastases is justified in combination with effective </w:t>
      </w:r>
      <w:proofErr w:type="spellStart"/>
      <w:r w:rsidRPr="005C564F">
        <w:rPr>
          <w:rFonts w:ascii="Book Antiqua" w:eastAsia="Book Antiqua" w:hAnsi="Book Antiqua" w:cs="Book Antiqua"/>
          <w:color w:val="000000"/>
        </w:rPr>
        <w:t>prehepatectomy</w:t>
      </w:r>
      <w:proofErr w:type="spellEnd"/>
      <w:r w:rsidRPr="005C564F">
        <w:rPr>
          <w:rFonts w:ascii="Book Antiqua" w:eastAsia="Book Antiqua" w:hAnsi="Book Antiqua" w:cs="Book Antiqua"/>
          <w:color w:val="000000"/>
        </w:rPr>
        <w:t xml:space="preserve"> chemotherapy. </w:t>
      </w:r>
      <w:proofErr w:type="spellStart"/>
      <w:r w:rsidRPr="005C564F">
        <w:rPr>
          <w:rFonts w:ascii="Book Antiqua" w:eastAsia="Book Antiqua" w:hAnsi="Book Antiqua" w:cs="Book Antiqua"/>
          <w:i/>
          <w:iCs/>
          <w:color w:val="000000"/>
        </w:rPr>
        <w:t>Eur</w:t>
      </w:r>
      <w:proofErr w:type="spellEnd"/>
      <w:r w:rsidRPr="005C564F">
        <w:rPr>
          <w:rFonts w:ascii="Book Antiqua" w:eastAsia="Book Antiqua" w:hAnsi="Book Antiqua" w:cs="Book Antiqua"/>
          <w:i/>
          <w:iCs/>
          <w:color w:val="000000"/>
        </w:rPr>
        <w:t xml:space="preserve"> J </w:t>
      </w:r>
      <w:proofErr w:type="spellStart"/>
      <w:r w:rsidRPr="005C564F">
        <w:rPr>
          <w:rFonts w:ascii="Book Antiqua" w:eastAsia="Book Antiqua" w:hAnsi="Book Antiqua" w:cs="Book Antiqua"/>
          <w:i/>
          <w:iCs/>
          <w:color w:val="000000"/>
        </w:rPr>
        <w:t>Surg</w:t>
      </w:r>
      <w:proofErr w:type="spellEnd"/>
      <w:r w:rsidRPr="005C564F">
        <w:rPr>
          <w:rFonts w:ascii="Book Antiqua" w:eastAsia="Book Antiqua" w:hAnsi="Book Antiqua" w:cs="Book Antiqua"/>
          <w:i/>
          <w:iCs/>
          <w:color w:val="000000"/>
        </w:rPr>
        <w:t xml:space="preserve"> </w:t>
      </w:r>
      <w:proofErr w:type="spellStart"/>
      <w:r w:rsidRPr="005C564F">
        <w:rPr>
          <w:rFonts w:ascii="Book Antiqua" w:eastAsia="Book Antiqua" w:hAnsi="Book Antiqua" w:cs="Book Antiqua"/>
          <w:i/>
          <w:iCs/>
          <w:color w:val="000000"/>
        </w:rPr>
        <w:t>Oncol</w:t>
      </w:r>
      <w:proofErr w:type="spellEnd"/>
      <w:r w:rsidRPr="005C564F">
        <w:rPr>
          <w:rFonts w:ascii="Book Antiqua" w:eastAsia="Book Antiqua" w:hAnsi="Book Antiqua" w:cs="Book Antiqua"/>
          <w:color w:val="000000"/>
        </w:rPr>
        <w:t xml:space="preserve"> 2011; </w:t>
      </w:r>
      <w:r w:rsidRPr="005C564F">
        <w:rPr>
          <w:rFonts w:ascii="Book Antiqua" w:eastAsia="Book Antiqua" w:hAnsi="Book Antiqua" w:cs="Book Antiqua"/>
          <w:b/>
          <w:bCs/>
          <w:color w:val="000000"/>
        </w:rPr>
        <w:t>37</w:t>
      </w:r>
      <w:r w:rsidRPr="005C564F">
        <w:rPr>
          <w:rFonts w:ascii="Book Antiqua" w:eastAsia="Book Antiqua" w:hAnsi="Book Antiqua" w:cs="Book Antiqua"/>
          <w:color w:val="000000"/>
        </w:rPr>
        <w:t>: 336-343 [PMID: 21277151 DOI: 10.1016/j.ejso.2011.01.007]</w:t>
      </w:r>
    </w:p>
    <w:p w14:paraId="6AD20AE6"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11 </w:t>
      </w:r>
      <w:proofErr w:type="spellStart"/>
      <w:r w:rsidRPr="005C564F">
        <w:rPr>
          <w:rFonts w:ascii="Book Antiqua" w:eastAsia="Book Antiqua" w:hAnsi="Book Antiqua" w:cs="Book Antiqua"/>
          <w:b/>
          <w:bCs/>
          <w:color w:val="000000"/>
        </w:rPr>
        <w:t>Eisenhauer</w:t>
      </w:r>
      <w:proofErr w:type="spellEnd"/>
      <w:r w:rsidRPr="005C564F">
        <w:rPr>
          <w:rFonts w:ascii="Book Antiqua" w:eastAsia="Book Antiqua" w:hAnsi="Book Antiqua" w:cs="Book Antiqua"/>
          <w:b/>
          <w:bCs/>
          <w:color w:val="000000"/>
        </w:rPr>
        <w:t xml:space="preserve"> EA</w:t>
      </w:r>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Therasse</w:t>
      </w:r>
      <w:proofErr w:type="spellEnd"/>
      <w:r w:rsidRPr="005C564F">
        <w:rPr>
          <w:rFonts w:ascii="Book Antiqua" w:eastAsia="Book Antiqua" w:hAnsi="Book Antiqua" w:cs="Book Antiqua"/>
          <w:color w:val="000000"/>
        </w:rPr>
        <w:t xml:space="preserve"> P, </w:t>
      </w:r>
      <w:proofErr w:type="spellStart"/>
      <w:r w:rsidRPr="005C564F">
        <w:rPr>
          <w:rFonts w:ascii="Book Antiqua" w:eastAsia="Book Antiqua" w:hAnsi="Book Antiqua" w:cs="Book Antiqua"/>
          <w:color w:val="000000"/>
        </w:rPr>
        <w:t>Bogaerts</w:t>
      </w:r>
      <w:proofErr w:type="spellEnd"/>
      <w:r w:rsidRPr="005C564F">
        <w:rPr>
          <w:rFonts w:ascii="Book Antiqua" w:eastAsia="Book Antiqua" w:hAnsi="Book Antiqua" w:cs="Book Antiqua"/>
          <w:color w:val="000000"/>
        </w:rPr>
        <w:t xml:space="preserve"> J, Schwartz LH, Sargent D, Ford R, </w:t>
      </w:r>
      <w:proofErr w:type="spellStart"/>
      <w:r w:rsidRPr="005C564F">
        <w:rPr>
          <w:rFonts w:ascii="Book Antiqua" w:eastAsia="Book Antiqua" w:hAnsi="Book Antiqua" w:cs="Book Antiqua"/>
          <w:color w:val="000000"/>
        </w:rPr>
        <w:t>Dancey</w:t>
      </w:r>
      <w:proofErr w:type="spellEnd"/>
      <w:r w:rsidRPr="005C564F">
        <w:rPr>
          <w:rFonts w:ascii="Book Antiqua" w:eastAsia="Book Antiqua" w:hAnsi="Book Antiqua" w:cs="Book Antiqua"/>
          <w:color w:val="000000"/>
        </w:rPr>
        <w:t xml:space="preserve"> J, </w:t>
      </w:r>
      <w:proofErr w:type="spellStart"/>
      <w:r w:rsidRPr="005C564F">
        <w:rPr>
          <w:rFonts w:ascii="Book Antiqua" w:eastAsia="Book Antiqua" w:hAnsi="Book Antiqua" w:cs="Book Antiqua"/>
          <w:color w:val="000000"/>
        </w:rPr>
        <w:t>Arbuck</w:t>
      </w:r>
      <w:proofErr w:type="spellEnd"/>
      <w:r w:rsidRPr="005C564F">
        <w:rPr>
          <w:rFonts w:ascii="Book Antiqua" w:eastAsia="Book Antiqua" w:hAnsi="Book Antiqua" w:cs="Book Antiqua"/>
          <w:color w:val="000000"/>
        </w:rPr>
        <w:t xml:space="preserve"> S, </w:t>
      </w:r>
      <w:proofErr w:type="spellStart"/>
      <w:r w:rsidRPr="005C564F">
        <w:rPr>
          <w:rFonts w:ascii="Book Antiqua" w:eastAsia="Book Antiqua" w:hAnsi="Book Antiqua" w:cs="Book Antiqua"/>
          <w:color w:val="000000"/>
        </w:rPr>
        <w:t>Gwyther</w:t>
      </w:r>
      <w:proofErr w:type="spellEnd"/>
      <w:r w:rsidRPr="005C564F">
        <w:rPr>
          <w:rFonts w:ascii="Book Antiqua" w:eastAsia="Book Antiqua" w:hAnsi="Book Antiqua" w:cs="Book Antiqua"/>
          <w:color w:val="000000"/>
        </w:rPr>
        <w:t xml:space="preserve"> S, Mooney M, Rubinstein L, Shankar L, Dodd L, Kaplan R, Lacombe D, Verweij J. New response evaluation criteria in solid </w:t>
      </w:r>
      <w:proofErr w:type="spellStart"/>
      <w:r w:rsidRPr="005C564F">
        <w:rPr>
          <w:rFonts w:ascii="Book Antiqua" w:eastAsia="Book Antiqua" w:hAnsi="Book Antiqua" w:cs="Book Antiqua"/>
          <w:color w:val="000000"/>
        </w:rPr>
        <w:t>tumours</w:t>
      </w:r>
      <w:proofErr w:type="spellEnd"/>
      <w:r w:rsidRPr="005C564F">
        <w:rPr>
          <w:rFonts w:ascii="Book Antiqua" w:eastAsia="Book Antiqua" w:hAnsi="Book Antiqua" w:cs="Book Antiqua"/>
          <w:color w:val="000000"/>
        </w:rPr>
        <w:t xml:space="preserve">: revised RECIST </w:t>
      </w:r>
      <w:r w:rsidRPr="005C564F">
        <w:rPr>
          <w:rFonts w:ascii="Book Antiqua" w:eastAsia="Book Antiqua" w:hAnsi="Book Antiqua" w:cs="Book Antiqua"/>
          <w:color w:val="000000"/>
        </w:rPr>
        <w:lastRenderedPageBreak/>
        <w:t xml:space="preserve">guideline (version 1.1). </w:t>
      </w:r>
      <w:proofErr w:type="spellStart"/>
      <w:r w:rsidRPr="005C564F">
        <w:rPr>
          <w:rFonts w:ascii="Book Antiqua" w:eastAsia="Book Antiqua" w:hAnsi="Book Antiqua" w:cs="Book Antiqua"/>
          <w:i/>
          <w:iCs/>
          <w:color w:val="000000"/>
        </w:rPr>
        <w:t>Eur</w:t>
      </w:r>
      <w:proofErr w:type="spellEnd"/>
      <w:r w:rsidRPr="005C564F">
        <w:rPr>
          <w:rFonts w:ascii="Book Antiqua" w:eastAsia="Book Antiqua" w:hAnsi="Book Antiqua" w:cs="Book Antiqua"/>
          <w:i/>
          <w:iCs/>
          <w:color w:val="000000"/>
        </w:rPr>
        <w:t xml:space="preserve"> J Cancer</w:t>
      </w:r>
      <w:r w:rsidRPr="005C564F">
        <w:rPr>
          <w:rFonts w:ascii="Book Antiqua" w:eastAsia="Book Antiqua" w:hAnsi="Book Antiqua" w:cs="Book Antiqua"/>
          <w:color w:val="000000"/>
        </w:rPr>
        <w:t xml:space="preserve"> 2009; </w:t>
      </w:r>
      <w:r w:rsidRPr="005C564F">
        <w:rPr>
          <w:rFonts w:ascii="Book Antiqua" w:eastAsia="Book Antiqua" w:hAnsi="Book Antiqua" w:cs="Book Antiqua"/>
          <w:b/>
          <w:bCs/>
          <w:color w:val="000000"/>
        </w:rPr>
        <w:t>45</w:t>
      </w:r>
      <w:r w:rsidRPr="005C564F">
        <w:rPr>
          <w:rFonts w:ascii="Book Antiqua" w:eastAsia="Book Antiqua" w:hAnsi="Book Antiqua" w:cs="Book Antiqua"/>
          <w:color w:val="000000"/>
        </w:rPr>
        <w:t>: 228-247 [PMID: 19097774 DOI: 10.1016/j.ejca.2008.10.026]</w:t>
      </w:r>
    </w:p>
    <w:p w14:paraId="16F90F92" w14:textId="72860348"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12 </w:t>
      </w:r>
      <w:r w:rsidRPr="005C564F">
        <w:rPr>
          <w:rFonts w:ascii="Book Antiqua" w:eastAsia="Book Antiqua" w:hAnsi="Book Antiqua" w:cs="Book Antiqua"/>
          <w:b/>
          <w:bCs/>
          <w:color w:val="000000"/>
        </w:rPr>
        <w:t>Portier G</w:t>
      </w:r>
      <w:r w:rsidRPr="00D544E7">
        <w:rPr>
          <w:rFonts w:ascii="Book Antiqua" w:eastAsia="Book Antiqua" w:hAnsi="Book Antiqua" w:cs="Book Antiqua"/>
          <w:bCs/>
          <w:color w:val="000000"/>
        </w:rPr>
        <w:t>,</w:t>
      </w:r>
      <w:r w:rsidRPr="00D544E7">
        <w:rPr>
          <w:rFonts w:ascii="Book Antiqua" w:eastAsia="Book Antiqua" w:hAnsi="Book Antiqua" w:cs="Book Antiqua"/>
          <w:color w:val="000000"/>
        </w:rPr>
        <w:t xml:space="preserve"> </w:t>
      </w:r>
      <w:r w:rsidRPr="005C564F">
        <w:rPr>
          <w:rFonts w:ascii="Book Antiqua" w:eastAsia="Book Antiqua" w:hAnsi="Book Antiqua" w:cs="Book Antiqua"/>
          <w:color w:val="000000"/>
        </w:rPr>
        <w:t xml:space="preserve">Elias D, Bouche O, </w:t>
      </w:r>
      <w:proofErr w:type="spellStart"/>
      <w:r w:rsidRPr="005C564F">
        <w:rPr>
          <w:rFonts w:ascii="Book Antiqua" w:eastAsia="Book Antiqua" w:hAnsi="Book Antiqua" w:cs="Book Antiqua"/>
          <w:color w:val="000000"/>
        </w:rPr>
        <w:t>Rougier</w:t>
      </w:r>
      <w:proofErr w:type="spellEnd"/>
      <w:r w:rsidRPr="005C564F">
        <w:rPr>
          <w:rFonts w:ascii="Book Antiqua" w:eastAsia="Book Antiqua" w:hAnsi="Book Antiqua" w:cs="Book Antiqua"/>
          <w:color w:val="000000"/>
        </w:rPr>
        <w:t xml:space="preserve"> P, </w:t>
      </w:r>
      <w:proofErr w:type="spellStart"/>
      <w:r w:rsidRPr="005C564F">
        <w:rPr>
          <w:rFonts w:ascii="Book Antiqua" w:eastAsia="Book Antiqua" w:hAnsi="Book Antiqua" w:cs="Book Antiqua"/>
          <w:color w:val="000000"/>
        </w:rPr>
        <w:t>Bosset</w:t>
      </w:r>
      <w:proofErr w:type="spellEnd"/>
      <w:r w:rsidRPr="005C564F">
        <w:rPr>
          <w:rFonts w:ascii="Book Antiqua" w:eastAsia="Book Antiqua" w:hAnsi="Book Antiqua" w:cs="Book Antiqua"/>
          <w:color w:val="000000"/>
        </w:rPr>
        <w:t xml:space="preserve"> JF, </w:t>
      </w:r>
      <w:proofErr w:type="spellStart"/>
      <w:r w:rsidRPr="005C564F">
        <w:rPr>
          <w:rFonts w:ascii="Book Antiqua" w:eastAsia="Book Antiqua" w:hAnsi="Book Antiqua" w:cs="Book Antiqua"/>
          <w:color w:val="000000"/>
        </w:rPr>
        <w:t>Saric</w:t>
      </w:r>
      <w:proofErr w:type="spellEnd"/>
      <w:r w:rsidRPr="005C564F">
        <w:rPr>
          <w:rFonts w:ascii="Book Antiqua" w:eastAsia="Book Antiqua" w:hAnsi="Book Antiqua" w:cs="Book Antiqua"/>
          <w:color w:val="000000"/>
        </w:rPr>
        <w:t xml:space="preserve"> J, </w:t>
      </w:r>
      <w:proofErr w:type="spellStart"/>
      <w:r w:rsidRPr="005C564F">
        <w:rPr>
          <w:rFonts w:ascii="Book Antiqua" w:eastAsia="Book Antiqua" w:hAnsi="Book Antiqua" w:cs="Book Antiqua"/>
          <w:color w:val="000000"/>
        </w:rPr>
        <w:t>Belghiti</w:t>
      </w:r>
      <w:proofErr w:type="spellEnd"/>
      <w:r w:rsidRPr="005C564F">
        <w:rPr>
          <w:rFonts w:ascii="Book Antiqua" w:eastAsia="Book Antiqua" w:hAnsi="Book Antiqua" w:cs="Book Antiqua"/>
          <w:color w:val="000000"/>
        </w:rPr>
        <w:t xml:space="preserve"> J, </w:t>
      </w:r>
      <w:proofErr w:type="spellStart"/>
      <w:r w:rsidRPr="005C564F">
        <w:rPr>
          <w:rFonts w:ascii="Book Antiqua" w:eastAsia="Book Antiqua" w:hAnsi="Book Antiqua" w:cs="Book Antiqua"/>
          <w:color w:val="000000"/>
        </w:rPr>
        <w:t>Piedbois</w:t>
      </w:r>
      <w:proofErr w:type="spellEnd"/>
      <w:r w:rsidRPr="005C564F">
        <w:rPr>
          <w:rFonts w:ascii="Book Antiqua" w:eastAsia="Book Antiqua" w:hAnsi="Book Antiqua" w:cs="Book Antiqua"/>
          <w:color w:val="000000"/>
        </w:rPr>
        <w:t xml:space="preserve"> P, </w:t>
      </w:r>
      <w:proofErr w:type="spellStart"/>
      <w:r w:rsidRPr="005C564F">
        <w:rPr>
          <w:rFonts w:ascii="Book Antiqua" w:eastAsia="Book Antiqua" w:hAnsi="Book Antiqua" w:cs="Book Antiqua"/>
          <w:color w:val="000000"/>
        </w:rPr>
        <w:t>Guimbaud</w:t>
      </w:r>
      <w:proofErr w:type="spellEnd"/>
      <w:r w:rsidRPr="005C564F">
        <w:rPr>
          <w:rFonts w:ascii="Book Antiqua" w:eastAsia="Book Antiqua" w:hAnsi="Book Antiqua" w:cs="Book Antiqua"/>
          <w:color w:val="000000"/>
        </w:rPr>
        <w:t xml:space="preserve"> R, </w:t>
      </w:r>
      <w:proofErr w:type="spellStart"/>
      <w:r w:rsidRPr="005C564F">
        <w:rPr>
          <w:rFonts w:ascii="Book Antiqua" w:eastAsia="Book Antiqua" w:hAnsi="Book Antiqua" w:cs="Book Antiqua"/>
          <w:color w:val="000000"/>
        </w:rPr>
        <w:t>Nordlinger</w:t>
      </w:r>
      <w:proofErr w:type="spellEnd"/>
      <w:r w:rsidRPr="005C564F">
        <w:rPr>
          <w:rFonts w:ascii="Book Antiqua" w:eastAsia="Book Antiqua" w:hAnsi="Book Antiqua" w:cs="Book Antiqua"/>
          <w:color w:val="000000"/>
        </w:rPr>
        <w:t xml:space="preserve"> B, </w:t>
      </w:r>
      <w:proofErr w:type="spellStart"/>
      <w:r w:rsidRPr="005C564F">
        <w:rPr>
          <w:rFonts w:ascii="Book Antiqua" w:eastAsia="Book Antiqua" w:hAnsi="Book Antiqua" w:cs="Book Antiqua"/>
          <w:color w:val="000000"/>
        </w:rPr>
        <w:t>Bugat</w:t>
      </w:r>
      <w:proofErr w:type="spellEnd"/>
      <w:r w:rsidRPr="005C564F">
        <w:rPr>
          <w:rFonts w:ascii="Book Antiqua" w:eastAsia="Book Antiqua" w:hAnsi="Book Antiqua" w:cs="Book Antiqua"/>
          <w:color w:val="000000"/>
        </w:rPr>
        <w:t xml:space="preserve"> R. Multicenter randomized trial of adjuvant fluorouracil and </w:t>
      </w:r>
      <w:proofErr w:type="spellStart"/>
      <w:r w:rsidRPr="005C564F">
        <w:rPr>
          <w:rFonts w:ascii="Book Antiqua" w:eastAsia="Book Antiqua" w:hAnsi="Book Antiqua" w:cs="Book Antiqua"/>
          <w:color w:val="000000"/>
        </w:rPr>
        <w:t>folinic</w:t>
      </w:r>
      <w:proofErr w:type="spellEnd"/>
      <w:r w:rsidRPr="005C564F">
        <w:rPr>
          <w:rFonts w:ascii="Book Antiqua" w:eastAsia="Book Antiqua" w:hAnsi="Book Antiqua" w:cs="Book Antiqua"/>
          <w:color w:val="000000"/>
        </w:rPr>
        <w:t xml:space="preserve"> acid compared with surgery alone after resection of colorectal liver metastases: FFCD ACHBTH AURC 9002 trial</w:t>
      </w:r>
      <w:r w:rsidR="005F73EA">
        <w:rPr>
          <w:rFonts w:ascii="Book Antiqua" w:eastAsia="宋体" w:hAnsi="Book Antiqua" w:cs="宋体" w:hint="eastAsia"/>
          <w:color w:val="000000"/>
          <w:lang w:eastAsia="zh-CN"/>
        </w:rPr>
        <w:t>.</w:t>
      </w:r>
      <w:r w:rsidRPr="005F73EA">
        <w:rPr>
          <w:rFonts w:ascii="Book Antiqua" w:eastAsia="Book Antiqua" w:hAnsi="Book Antiqua" w:cs="Book Antiqua"/>
          <w:color w:val="000000"/>
        </w:rPr>
        <w:t xml:space="preserve"> </w:t>
      </w:r>
      <w:r w:rsidRPr="005C564F">
        <w:rPr>
          <w:rFonts w:ascii="Book Antiqua" w:eastAsia="Book Antiqua" w:hAnsi="Book Antiqua" w:cs="Book Antiqua"/>
          <w:i/>
          <w:color w:val="000000"/>
        </w:rPr>
        <w:t>J Clin Oncol</w:t>
      </w:r>
      <w:r w:rsidRPr="005C564F">
        <w:rPr>
          <w:rFonts w:ascii="Book Antiqua" w:eastAsia="Book Antiqua" w:hAnsi="Book Antiqua" w:cs="Book Antiqua"/>
          <w:color w:val="000000"/>
        </w:rPr>
        <w:t xml:space="preserve"> 2006; </w:t>
      </w:r>
      <w:r w:rsidRPr="005C564F">
        <w:rPr>
          <w:rFonts w:ascii="Book Antiqua" w:eastAsia="Book Antiqua" w:hAnsi="Book Antiqua" w:cs="Book Antiqua"/>
          <w:b/>
          <w:color w:val="000000"/>
        </w:rPr>
        <w:t>24</w:t>
      </w:r>
      <w:r w:rsidRPr="005F73EA">
        <w:rPr>
          <w:rFonts w:ascii="Book Antiqua" w:eastAsia="Book Antiqua" w:hAnsi="Book Antiqua" w:cs="Book Antiqua"/>
          <w:color w:val="000000"/>
        </w:rPr>
        <w:t xml:space="preserve">: </w:t>
      </w:r>
      <w:r w:rsidRPr="005C564F">
        <w:rPr>
          <w:rFonts w:ascii="Book Antiqua" w:eastAsia="Book Antiqua" w:hAnsi="Book Antiqua" w:cs="Book Antiqua"/>
          <w:color w:val="000000"/>
        </w:rPr>
        <w:t>4976-4982 [DOI:</w:t>
      </w:r>
      <w:r w:rsidR="00E256DE" w:rsidRPr="005C564F">
        <w:rPr>
          <w:rFonts w:ascii="Book Antiqua" w:hAnsi="Book Antiqua" w:cs="Book Antiqua"/>
          <w:color w:val="000000"/>
          <w:lang w:eastAsia="zh-CN"/>
        </w:rPr>
        <w:t xml:space="preserve"> </w:t>
      </w:r>
      <w:r w:rsidRPr="005C564F">
        <w:rPr>
          <w:rFonts w:ascii="Book Antiqua" w:eastAsia="Book Antiqua" w:hAnsi="Book Antiqua" w:cs="Book Antiqua"/>
          <w:color w:val="000000"/>
        </w:rPr>
        <w:t>10.1200/jco.2006.06.8353]</w:t>
      </w:r>
    </w:p>
    <w:p w14:paraId="6BD70AC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13 </w:t>
      </w:r>
      <w:r w:rsidRPr="005C564F">
        <w:rPr>
          <w:rFonts w:ascii="Book Antiqua" w:eastAsia="Book Antiqua" w:hAnsi="Book Antiqua" w:cs="Book Antiqua"/>
          <w:b/>
          <w:bCs/>
          <w:color w:val="000000"/>
        </w:rPr>
        <w:t>Hasegawa K</w:t>
      </w:r>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Saiura</w:t>
      </w:r>
      <w:proofErr w:type="spellEnd"/>
      <w:r w:rsidRPr="005C564F">
        <w:rPr>
          <w:rFonts w:ascii="Book Antiqua" w:eastAsia="Book Antiqua" w:hAnsi="Book Antiqua" w:cs="Book Antiqua"/>
          <w:color w:val="000000"/>
        </w:rPr>
        <w:t xml:space="preserve"> A, </w:t>
      </w:r>
      <w:proofErr w:type="spellStart"/>
      <w:r w:rsidRPr="005C564F">
        <w:rPr>
          <w:rFonts w:ascii="Book Antiqua" w:eastAsia="Book Antiqua" w:hAnsi="Book Antiqua" w:cs="Book Antiqua"/>
          <w:color w:val="000000"/>
        </w:rPr>
        <w:t>Takayama</w:t>
      </w:r>
      <w:proofErr w:type="spellEnd"/>
      <w:r w:rsidRPr="005C564F">
        <w:rPr>
          <w:rFonts w:ascii="Book Antiqua" w:eastAsia="Book Antiqua" w:hAnsi="Book Antiqua" w:cs="Book Antiqua"/>
          <w:color w:val="000000"/>
        </w:rPr>
        <w:t xml:space="preserve"> T, Miyagawa S, Yamamoto J, </w:t>
      </w:r>
      <w:proofErr w:type="spellStart"/>
      <w:r w:rsidRPr="005C564F">
        <w:rPr>
          <w:rFonts w:ascii="Book Antiqua" w:eastAsia="Book Antiqua" w:hAnsi="Book Antiqua" w:cs="Book Antiqua"/>
          <w:color w:val="000000"/>
        </w:rPr>
        <w:t>Ijichi</w:t>
      </w:r>
      <w:proofErr w:type="spellEnd"/>
      <w:r w:rsidRPr="005C564F">
        <w:rPr>
          <w:rFonts w:ascii="Book Antiqua" w:eastAsia="Book Antiqua" w:hAnsi="Book Antiqua" w:cs="Book Antiqua"/>
          <w:color w:val="000000"/>
        </w:rPr>
        <w:t xml:space="preserve"> M, </w:t>
      </w:r>
      <w:proofErr w:type="spellStart"/>
      <w:r w:rsidRPr="005C564F">
        <w:rPr>
          <w:rFonts w:ascii="Book Antiqua" w:eastAsia="Book Antiqua" w:hAnsi="Book Antiqua" w:cs="Book Antiqua"/>
          <w:color w:val="000000"/>
        </w:rPr>
        <w:t>Teruya</w:t>
      </w:r>
      <w:proofErr w:type="spellEnd"/>
      <w:r w:rsidRPr="005C564F">
        <w:rPr>
          <w:rFonts w:ascii="Book Antiqua" w:eastAsia="Book Antiqua" w:hAnsi="Book Antiqua" w:cs="Book Antiqua"/>
          <w:color w:val="000000"/>
        </w:rPr>
        <w:t xml:space="preserve"> M, Yoshimi F, Kawasaki S, Koyama H, Oba M, Takahashi M, </w:t>
      </w:r>
      <w:proofErr w:type="spellStart"/>
      <w:r w:rsidRPr="005C564F">
        <w:rPr>
          <w:rFonts w:ascii="Book Antiqua" w:eastAsia="Book Antiqua" w:hAnsi="Book Antiqua" w:cs="Book Antiqua"/>
          <w:color w:val="000000"/>
        </w:rPr>
        <w:t>Mizunuma</w:t>
      </w:r>
      <w:proofErr w:type="spellEnd"/>
      <w:r w:rsidRPr="005C564F">
        <w:rPr>
          <w:rFonts w:ascii="Book Antiqua" w:eastAsia="Book Antiqua" w:hAnsi="Book Antiqua" w:cs="Book Antiqua"/>
          <w:color w:val="000000"/>
        </w:rPr>
        <w:t xml:space="preserve"> N, Matsuyama Y, Watanabe T, </w:t>
      </w:r>
      <w:proofErr w:type="spellStart"/>
      <w:r w:rsidRPr="005C564F">
        <w:rPr>
          <w:rFonts w:ascii="Book Antiqua" w:eastAsia="Book Antiqua" w:hAnsi="Book Antiqua" w:cs="Book Antiqua"/>
          <w:color w:val="000000"/>
        </w:rPr>
        <w:t>Makuuchi</w:t>
      </w:r>
      <w:proofErr w:type="spellEnd"/>
      <w:r w:rsidRPr="005C564F">
        <w:rPr>
          <w:rFonts w:ascii="Book Antiqua" w:eastAsia="Book Antiqua" w:hAnsi="Book Antiqua" w:cs="Book Antiqua"/>
          <w:color w:val="000000"/>
        </w:rPr>
        <w:t xml:space="preserve"> M, </w:t>
      </w:r>
      <w:proofErr w:type="spellStart"/>
      <w:r w:rsidRPr="005C564F">
        <w:rPr>
          <w:rFonts w:ascii="Book Antiqua" w:eastAsia="Book Antiqua" w:hAnsi="Book Antiqua" w:cs="Book Antiqua"/>
          <w:color w:val="000000"/>
        </w:rPr>
        <w:t>Kokudo</w:t>
      </w:r>
      <w:proofErr w:type="spellEnd"/>
      <w:r w:rsidRPr="005C564F">
        <w:rPr>
          <w:rFonts w:ascii="Book Antiqua" w:eastAsia="Book Antiqua" w:hAnsi="Book Antiqua" w:cs="Book Antiqua"/>
          <w:color w:val="000000"/>
        </w:rPr>
        <w:t xml:space="preserve"> N. Adjuvant Oral Uracil-Tegafur with Leucovorin for Colorectal Cancer Liver Metastases: A Randomized Controlled Trial. </w:t>
      </w:r>
      <w:r w:rsidRPr="005C564F">
        <w:rPr>
          <w:rFonts w:ascii="Book Antiqua" w:eastAsia="Book Antiqua" w:hAnsi="Book Antiqua" w:cs="Book Antiqua"/>
          <w:i/>
          <w:iCs/>
          <w:color w:val="000000"/>
        </w:rPr>
        <w:t>PLoS One</w:t>
      </w:r>
      <w:r w:rsidRPr="005C564F">
        <w:rPr>
          <w:rFonts w:ascii="Book Antiqua" w:eastAsia="Book Antiqua" w:hAnsi="Book Antiqua" w:cs="Book Antiqua"/>
          <w:color w:val="000000"/>
        </w:rPr>
        <w:t xml:space="preserve"> 2016; </w:t>
      </w:r>
      <w:r w:rsidRPr="005C564F">
        <w:rPr>
          <w:rFonts w:ascii="Book Antiqua" w:eastAsia="Book Antiqua" w:hAnsi="Book Antiqua" w:cs="Book Antiqua"/>
          <w:b/>
          <w:bCs/>
          <w:color w:val="000000"/>
        </w:rPr>
        <w:t>11</w:t>
      </w:r>
      <w:r w:rsidRPr="005C564F">
        <w:rPr>
          <w:rFonts w:ascii="Book Antiqua" w:eastAsia="Book Antiqua" w:hAnsi="Book Antiqua" w:cs="Book Antiqua"/>
          <w:color w:val="000000"/>
        </w:rPr>
        <w:t>: e0162400 [PMID: 27588959 DOI: 10.1371/journal.pone.0162400]</w:t>
      </w:r>
    </w:p>
    <w:p w14:paraId="33C69EF0"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14 </w:t>
      </w:r>
      <w:r w:rsidRPr="005C564F">
        <w:rPr>
          <w:rFonts w:ascii="Book Antiqua" w:eastAsia="Book Antiqua" w:hAnsi="Book Antiqua" w:cs="Book Antiqua"/>
          <w:b/>
          <w:bCs/>
          <w:color w:val="000000"/>
        </w:rPr>
        <w:t>Tanaka K</w:t>
      </w:r>
      <w:r w:rsidRPr="005C564F">
        <w:rPr>
          <w:rFonts w:ascii="Book Antiqua" w:eastAsia="Book Antiqua" w:hAnsi="Book Antiqua" w:cs="Book Antiqua"/>
          <w:color w:val="000000"/>
        </w:rPr>
        <w:t xml:space="preserve">, Shimada H, Kubota K, Ueda M, Endo I, </w:t>
      </w:r>
      <w:proofErr w:type="spellStart"/>
      <w:r w:rsidRPr="005C564F">
        <w:rPr>
          <w:rFonts w:ascii="Book Antiqua" w:eastAsia="Book Antiqua" w:hAnsi="Book Antiqua" w:cs="Book Antiqua"/>
          <w:color w:val="000000"/>
        </w:rPr>
        <w:t>Sekido</w:t>
      </w:r>
      <w:proofErr w:type="spellEnd"/>
      <w:r w:rsidRPr="005C564F">
        <w:rPr>
          <w:rFonts w:ascii="Book Antiqua" w:eastAsia="Book Antiqua" w:hAnsi="Book Antiqua" w:cs="Book Antiqua"/>
          <w:color w:val="000000"/>
        </w:rPr>
        <w:t xml:space="preserve"> H, Togo S. Effectiveness of </w:t>
      </w:r>
      <w:proofErr w:type="spellStart"/>
      <w:r w:rsidRPr="005C564F">
        <w:rPr>
          <w:rFonts w:ascii="Book Antiqua" w:eastAsia="Book Antiqua" w:hAnsi="Book Antiqua" w:cs="Book Antiqua"/>
          <w:color w:val="000000"/>
        </w:rPr>
        <w:t>prehepatectomy</w:t>
      </w:r>
      <w:proofErr w:type="spellEnd"/>
      <w:r w:rsidRPr="005C564F">
        <w:rPr>
          <w:rFonts w:ascii="Book Antiqua" w:eastAsia="Book Antiqua" w:hAnsi="Book Antiqua" w:cs="Book Antiqua"/>
          <w:color w:val="000000"/>
        </w:rPr>
        <w:t xml:space="preserve"> intra-arterial chemotherapy for multiple </w:t>
      </w:r>
      <w:proofErr w:type="spellStart"/>
      <w:r w:rsidRPr="005C564F">
        <w:rPr>
          <w:rFonts w:ascii="Book Antiqua" w:eastAsia="Book Antiqua" w:hAnsi="Book Antiqua" w:cs="Book Antiqua"/>
          <w:color w:val="000000"/>
        </w:rPr>
        <w:t>bilobar</w:t>
      </w:r>
      <w:proofErr w:type="spellEnd"/>
      <w:r w:rsidRPr="005C564F">
        <w:rPr>
          <w:rFonts w:ascii="Book Antiqua" w:eastAsia="Book Antiqua" w:hAnsi="Book Antiqua" w:cs="Book Antiqua"/>
          <w:color w:val="000000"/>
        </w:rPr>
        <w:t xml:space="preserve"> colorectal cancer metastases to the liver: a </w:t>
      </w:r>
      <w:proofErr w:type="spellStart"/>
      <w:r w:rsidRPr="005C564F">
        <w:rPr>
          <w:rFonts w:ascii="Book Antiqua" w:eastAsia="Book Antiqua" w:hAnsi="Book Antiqua" w:cs="Book Antiqua"/>
          <w:color w:val="000000"/>
        </w:rPr>
        <w:t>clinicopathologic</w:t>
      </w:r>
      <w:proofErr w:type="spellEnd"/>
      <w:r w:rsidRPr="005C564F">
        <w:rPr>
          <w:rFonts w:ascii="Book Antiqua" w:eastAsia="Book Antiqua" w:hAnsi="Book Antiqua" w:cs="Book Antiqua"/>
          <w:color w:val="000000"/>
        </w:rPr>
        <w:t xml:space="preserve"> study of </w:t>
      </w:r>
      <w:proofErr w:type="spellStart"/>
      <w:r w:rsidRPr="005C564F">
        <w:rPr>
          <w:rFonts w:ascii="Book Antiqua" w:eastAsia="Book Antiqua" w:hAnsi="Book Antiqua" w:cs="Book Antiqua"/>
          <w:color w:val="000000"/>
        </w:rPr>
        <w:t>peritumoral</w:t>
      </w:r>
      <w:proofErr w:type="spellEnd"/>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vasculobiliary</w:t>
      </w:r>
      <w:proofErr w:type="spellEnd"/>
      <w:r w:rsidRPr="005C564F">
        <w:rPr>
          <w:rFonts w:ascii="Book Antiqua" w:eastAsia="Book Antiqua" w:hAnsi="Book Antiqua" w:cs="Book Antiqua"/>
          <w:color w:val="000000"/>
        </w:rPr>
        <w:t xml:space="preserve"> invasion. </w:t>
      </w:r>
      <w:r w:rsidRPr="005C564F">
        <w:rPr>
          <w:rFonts w:ascii="Book Antiqua" w:eastAsia="Book Antiqua" w:hAnsi="Book Antiqua" w:cs="Book Antiqua"/>
          <w:i/>
          <w:iCs/>
          <w:color w:val="000000"/>
        </w:rPr>
        <w:t>Surgery</w:t>
      </w:r>
      <w:r w:rsidRPr="005C564F">
        <w:rPr>
          <w:rFonts w:ascii="Book Antiqua" w:eastAsia="Book Antiqua" w:hAnsi="Book Antiqua" w:cs="Book Antiqua"/>
          <w:color w:val="000000"/>
        </w:rPr>
        <w:t xml:space="preserve"> 2005; </w:t>
      </w:r>
      <w:r w:rsidRPr="005C564F">
        <w:rPr>
          <w:rFonts w:ascii="Book Antiqua" w:eastAsia="Book Antiqua" w:hAnsi="Book Antiqua" w:cs="Book Antiqua"/>
          <w:b/>
          <w:bCs/>
          <w:color w:val="000000"/>
        </w:rPr>
        <w:t>137</w:t>
      </w:r>
      <w:r w:rsidRPr="005C564F">
        <w:rPr>
          <w:rFonts w:ascii="Book Antiqua" w:eastAsia="Book Antiqua" w:hAnsi="Book Antiqua" w:cs="Book Antiqua"/>
          <w:color w:val="000000"/>
        </w:rPr>
        <w:t>: 156-164 [PMID: 15674195 DOI: 10.1016/j.surg.2004.07.007]</w:t>
      </w:r>
    </w:p>
    <w:p w14:paraId="65CC1ADA"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15 </w:t>
      </w:r>
      <w:proofErr w:type="spellStart"/>
      <w:r w:rsidRPr="005C564F">
        <w:rPr>
          <w:rFonts w:ascii="Book Antiqua" w:eastAsia="Book Antiqua" w:hAnsi="Book Antiqua" w:cs="Book Antiqua"/>
          <w:b/>
          <w:bCs/>
          <w:color w:val="000000"/>
        </w:rPr>
        <w:t>Gayowski</w:t>
      </w:r>
      <w:proofErr w:type="spellEnd"/>
      <w:r w:rsidRPr="005C564F">
        <w:rPr>
          <w:rFonts w:ascii="Book Antiqua" w:eastAsia="Book Antiqua" w:hAnsi="Book Antiqua" w:cs="Book Antiqua"/>
          <w:b/>
          <w:bCs/>
          <w:color w:val="000000"/>
        </w:rPr>
        <w:t xml:space="preserve"> TJ</w:t>
      </w:r>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Iwatsuki</w:t>
      </w:r>
      <w:proofErr w:type="spellEnd"/>
      <w:r w:rsidRPr="005C564F">
        <w:rPr>
          <w:rFonts w:ascii="Book Antiqua" w:eastAsia="Book Antiqua" w:hAnsi="Book Antiqua" w:cs="Book Antiqua"/>
          <w:color w:val="000000"/>
        </w:rPr>
        <w:t xml:space="preserve"> S, Madariaga JR, Selby R, Todo S, Irish W, </w:t>
      </w:r>
      <w:proofErr w:type="spellStart"/>
      <w:r w:rsidRPr="005C564F">
        <w:rPr>
          <w:rFonts w:ascii="Book Antiqua" w:eastAsia="Book Antiqua" w:hAnsi="Book Antiqua" w:cs="Book Antiqua"/>
          <w:color w:val="000000"/>
        </w:rPr>
        <w:t>Starzl</w:t>
      </w:r>
      <w:proofErr w:type="spellEnd"/>
      <w:r w:rsidRPr="005C564F">
        <w:rPr>
          <w:rFonts w:ascii="Book Antiqua" w:eastAsia="Book Antiqua" w:hAnsi="Book Antiqua" w:cs="Book Antiqua"/>
          <w:color w:val="000000"/>
        </w:rPr>
        <w:t xml:space="preserve"> TE. Experience in hepatic resection for metastatic colorectal cancer: analysis of clinical and pathologic risk factors. </w:t>
      </w:r>
      <w:r w:rsidRPr="005C564F">
        <w:rPr>
          <w:rFonts w:ascii="Book Antiqua" w:eastAsia="Book Antiqua" w:hAnsi="Book Antiqua" w:cs="Book Antiqua"/>
          <w:i/>
          <w:iCs/>
          <w:color w:val="000000"/>
        </w:rPr>
        <w:t>Surgery</w:t>
      </w:r>
      <w:r w:rsidRPr="005C564F">
        <w:rPr>
          <w:rFonts w:ascii="Book Antiqua" w:eastAsia="Book Antiqua" w:hAnsi="Book Antiqua" w:cs="Book Antiqua"/>
          <w:color w:val="000000"/>
        </w:rPr>
        <w:t xml:space="preserve"> 1994; </w:t>
      </w:r>
      <w:r w:rsidRPr="005C564F">
        <w:rPr>
          <w:rFonts w:ascii="Book Antiqua" w:eastAsia="Book Antiqua" w:hAnsi="Book Antiqua" w:cs="Book Antiqua"/>
          <w:b/>
          <w:bCs/>
          <w:color w:val="000000"/>
        </w:rPr>
        <w:t>116</w:t>
      </w:r>
      <w:r w:rsidRPr="005C564F">
        <w:rPr>
          <w:rFonts w:ascii="Book Antiqua" w:eastAsia="Book Antiqua" w:hAnsi="Book Antiqua" w:cs="Book Antiqua"/>
          <w:color w:val="000000"/>
        </w:rPr>
        <w:t>: 703-10; discussion 710-1 [PMID: 7940169]</w:t>
      </w:r>
    </w:p>
    <w:p w14:paraId="622F09D7"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16 </w:t>
      </w:r>
      <w:r w:rsidRPr="005C564F">
        <w:rPr>
          <w:rFonts w:ascii="Book Antiqua" w:eastAsia="Book Antiqua" w:hAnsi="Book Antiqua" w:cs="Book Antiqua"/>
          <w:b/>
          <w:bCs/>
          <w:color w:val="000000"/>
        </w:rPr>
        <w:t>Ninomiya M</w:t>
      </w:r>
      <w:r w:rsidRPr="005C564F">
        <w:rPr>
          <w:rFonts w:ascii="Book Antiqua" w:eastAsia="Book Antiqua" w:hAnsi="Book Antiqua" w:cs="Book Antiqua"/>
          <w:color w:val="000000"/>
        </w:rPr>
        <w:t xml:space="preserve">, Emi Y, </w:t>
      </w:r>
      <w:proofErr w:type="spellStart"/>
      <w:r w:rsidRPr="005C564F">
        <w:rPr>
          <w:rFonts w:ascii="Book Antiqua" w:eastAsia="Book Antiqua" w:hAnsi="Book Antiqua" w:cs="Book Antiqua"/>
          <w:color w:val="000000"/>
        </w:rPr>
        <w:t>Motomura</w:t>
      </w:r>
      <w:proofErr w:type="spellEnd"/>
      <w:r w:rsidRPr="005C564F">
        <w:rPr>
          <w:rFonts w:ascii="Book Antiqua" w:eastAsia="Book Antiqua" w:hAnsi="Book Antiqua" w:cs="Book Antiqua"/>
          <w:color w:val="000000"/>
        </w:rPr>
        <w:t xml:space="preserve"> T, </w:t>
      </w:r>
      <w:proofErr w:type="spellStart"/>
      <w:r w:rsidRPr="005C564F">
        <w:rPr>
          <w:rFonts w:ascii="Book Antiqua" w:eastAsia="Book Antiqua" w:hAnsi="Book Antiqua" w:cs="Book Antiqua"/>
          <w:color w:val="000000"/>
        </w:rPr>
        <w:t>Tomino</w:t>
      </w:r>
      <w:proofErr w:type="spellEnd"/>
      <w:r w:rsidRPr="005C564F">
        <w:rPr>
          <w:rFonts w:ascii="Book Antiqua" w:eastAsia="Book Antiqua" w:hAnsi="Book Antiqua" w:cs="Book Antiqua"/>
          <w:color w:val="000000"/>
        </w:rPr>
        <w:t xml:space="preserve"> T, Iguchi T, </w:t>
      </w:r>
      <w:proofErr w:type="spellStart"/>
      <w:r w:rsidRPr="005C564F">
        <w:rPr>
          <w:rFonts w:ascii="Book Antiqua" w:eastAsia="Book Antiqua" w:hAnsi="Book Antiqua" w:cs="Book Antiqua"/>
          <w:color w:val="000000"/>
        </w:rPr>
        <w:t>Kayashima</w:t>
      </w:r>
      <w:proofErr w:type="spellEnd"/>
      <w:r w:rsidRPr="005C564F">
        <w:rPr>
          <w:rFonts w:ascii="Book Antiqua" w:eastAsia="Book Antiqua" w:hAnsi="Book Antiqua" w:cs="Book Antiqua"/>
          <w:color w:val="000000"/>
        </w:rPr>
        <w:t xml:space="preserve"> H, Harada N, Uchiyama H, Nishizaki T, Higashi H, </w:t>
      </w:r>
      <w:proofErr w:type="spellStart"/>
      <w:r w:rsidRPr="005C564F">
        <w:rPr>
          <w:rFonts w:ascii="Book Antiqua" w:eastAsia="Book Antiqua" w:hAnsi="Book Antiqua" w:cs="Book Antiqua"/>
          <w:color w:val="000000"/>
        </w:rPr>
        <w:t>Kuwano</w:t>
      </w:r>
      <w:proofErr w:type="spellEnd"/>
      <w:r w:rsidRPr="005C564F">
        <w:rPr>
          <w:rFonts w:ascii="Book Antiqua" w:eastAsia="Book Antiqua" w:hAnsi="Book Antiqua" w:cs="Book Antiqua"/>
          <w:color w:val="000000"/>
        </w:rPr>
        <w:t xml:space="preserve"> H. Efficacy of neoadjuvant chemotherapy in patients with high-risk </w:t>
      </w:r>
      <w:proofErr w:type="spellStart"/>
      <w:r w:rsidRPr="005C564F">
        <w:rPr>
          <w:rFonts w:ascii="Book Antiqua" w:eastAsia="Book Antiqua" w:hAnsi="Book Antiqua" w:cs="Book Antiqua"/>
          <w:color w:val="000000"/>
        </w:rPr>
        <w:t>resectable</w:t>
      </w:r>
      <w:proofErr w:type="spellEnd"/>
      <w:r w:rsidRPr="005C564F">
        <w:rPr>
          <w:rFonts w:ascii="Book Antiqua" w:eastAsia="Book Antiqua" w:hAnsi="Book Antiqua" w:cs="Book Antiqua"/>
          <w:color w:val="000000"/>
        </w:rPr>
        <w:t xml:space="preserve"> colorectal liver metastases. </w:t>
      </w:r>
      <w:r w:rsidRPr="005C564F">
        <w:rPr>
          <w:rFonts w:ascii="Book Antiqua" w:eastAsia="Book Antiqua" w:hAnsi="Book Antiqua" w:cs="Book Antiqua"/>
          <w:i/>
          <w:iCs/>
          <w:color w:val="000000"/>
        </w:rPr>
        <w:t>Int J Clin Oncol</w:t>
      </w:r>
      <w:r w:rsidRPr="005C564F">
        <w:rPr>
          <w:rFonts w:ascii="Book Antiqua" w:eastAsia="Book Antiqua" w:hAnsi="Book Antiqua" w:cs="Book Antiqua"/>
          <w:color w:val="000000"/>
        </w:rPr>
        <w:t xml:space="preserve"> 2021; </w:t>
      </w:r>
      <w:r w:rsidRPr="005C564F">
        <w:rPr>
          <w:rFonts w:ascii="Book Antiqua" w:eastAsia="Book Antiqua" w:hAnsi="Book Antiqua" w:cs="Book Antiqua"/>
          <w:b/>
          <w:bCs/>
          <w:color w:val="000000"/>
        </w:rPr>
        <w:t>26</w:t>
      </w:r>
      <w:r w:rsidRPr="005C564F">
        <w:rPr>
          <w:rFonts w:ascii="Book Antiqua" w:eastAsia="Book Antiqua" w:hAnsi="Book Antiqua" w:cs="Book Antiqua"/>
          <w:color w:val="000000"/>
        </w:rPr>
        <w:t>: 2255-2264 [PMID: 34519930 DOI: 10.1007/s10147-021-02024-5]</w:t>
      </w:r>
    </w:p>
    <w:p w14:paraId="4199657B"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17 </w:t>
      </w:r>
      <w:r w:rsidRPr="005C564F">
        <w:rPr>
          <w:rFonts w:ascii="Book Antiqua" w:eastAsia="Book Antiqua" w:hAnsi="Book Antiqua" w:cs="Book Antiqua"/>
          <w:b/>
          <w:bCs/>
          <w:color w:val="000000"/>
        </w:rPr>
        <w:t>Imai K</w:t>
      </w:r>
      <w:r w:rsidRPr="005C564F">
        <w:rPr>
          <w:rFonts w:ascii="Book Antiqua" w:eastAsia="Book Antiqua" w:hAnsi="Book Antiqua" w:cs="Book Antiqua"/>
          <w:color w:val="000000"/>
        </w:rPr>
        <w:t xml:space="preserve">, Yamashita YI, Miyamoto Y, Nakagawa S, Okabe H, Hashimoto D, Chikamoto A, Baba H. The predictors and oncological outcomes of repeat surgery for recurrence after hepatectomy for colorectal liver metastases. </w:t>
      </w:r>
      <w:r w:rsidRPr="005C564F">
        <w:rPr>
          <w:rFonts w:ascii="Book Antiqua" w:eastAsia="Book Antiqua" w:hAnsi="Book Antiqua" w:cs="Book Antiqua"/>
          <w:i/>
          <w:iCs/>
          <w:color w:val="000000"/>
        </w:rPr>
        <w:t>Int J Clin Oncol</w:t>
      </w:r>
      <w:r w:rsidRPr="005C564F">
        <w:rPr>
          <w:rFonts w:ascii="Book Antiqua" w:eastAsia="Book Antiqua" w:hAnsi="Book Antiqua" w:cs="Book Antiqua"/>
          <w:color w:val="000000"/>
        </w:rPr>
        <w:t xml:space="preserve"> 2018; </w:t>
      </w:r>
      <w:r w:rsidRPr="005C564F">
        <w:rPr>
          <w:rFonts w:ascii="Book Antiqua" w:eastAsia="Book Antiqua" w:hAnsi="Book Antiqua" w:cs="Book Antiqua"/>
          <w:b/>
          <w:bCs/>
          <w:color w:val="000000"/>
        </w:rPr>
        <w:t>23</w:t>
      </w:r>
      <w:r w:rsidRPr="005C564F">
        <w:rPr>
          <w:rFonts w:ascii="Book Antiqua" w:eastAsia="Book Antiqua" w:hAnsi="Book Antiqua" w:cs="Book Antiqua"/>
          <w:color w:val="000000"/>
        </w:rPr>
        <w:t>: 908-916 [PMID: 29619592 DOI: 10.1007/s10147-018-1273-8]</w:t>
      </w:r>
    </w:p>
    <w:p w14:paraId="34D6FA7F"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18 </w:t>
      </w:r>
      <w:proofErr w:type="spellStart"/>
      <w:r w:rsidRPr="005C564F">
        <w:rPr>
          <w:rFonts w:ascii="Book Antiqua" w:eastAsia="Book Antiqua" w:hAnsi="Book Antiqua" w:cs="Book Antiqua"/>
          <w:b/>
          <w:bCs/>
          <w:color w:val="000000"/>
        </w:rPr>
        <w:t>Vauthey</w:t>
      </w:r>
      <w:proofErr w:type="spellEnd"/>
      <w:r w:rsidRPr="005C564F">
        <w:rPr>
          <w:rFonts w:ascii="Book Antiqua" w:eastAsia="Book Antiqua" w:hAnsi="Book Antiqua" w:cs="Book Antiqua"/>
          <w:b/>
          <w:bCs/>
          <w:color w:val="000000"/>
        </w:rPr>
        <w:t xml:space="preserve"> JN</w:t>
      </w:r>
      <w:r w:rsidRPr="005C564F">
        <w:rPr>
          <w:rFonts w:ascii="Book Antiqua" w:eastAsia="Book Antiqua" w:hAnsi="Book Antiqua" w:cs="Book Antiqua"/>
          <w:color w:val="000000"/>
        </w:rPr>
        <w:t xml:space="preserve">, </w:t>
      </w:r>
      <w:proofErr w:type="spellStart"/>
      <w:r w:rsidRPr="005C564F">
        <w:rPr>
          <w:rFonts w:ascii="Book Antiqua" w:eastAsia="Book Antiqua" w:hAnsi="Book Antiqua" w:cs="Book Antiqua"/>
          <w:color w:val="000000"/>
        </w:rPr>
        <w:t>Pawlik</w:t>
      </w:r>
      <w:proofErr w:type="spellEnd"/>
      <w:r w:rsidRPr="005C564F">
        <w:rPr>
          <w:rFonts w:ascii="Book Antiqua" w:eastAsia="Book Antiqua" w:hAnsi="Book Antiqua" w:cs="Book Antiqua"/>
          <w:color w:val="000000"/>
        </w:rPr>
        <w:t xml:space="preserve"> TM, Ribero D, Wu TT, Zorzi D, Hoff PM, </w:t>
      </w:r>
      <w:proofErr w:type="spellStart"/>
      <w:r w:rsidRPr="005C564F">
        <w:rPr>
          <w:rFonts w:ascii="Book Antiqua" w:eastAsia="Book Antiqua" w:hAnsi="Book Antiqua" w:cs="Book Antiqua"/>
          <w:color w:val="000000"/>
        </w:rPr>
        <w:t>Xiong</w:t>
      </w:r>
      <w:proofErr w:type="spellEnd"/>
      <w:r w:rsidRPr="005C564F">
        <w:rPr>
          <w:rFonts w:ascii="Book Antiqua" w:eastAsia="Book Antiqua" w:hAnsi="Book Antiqua" w:cs="Book Antiqua"/>
          <w:color w:val="000000"/>
        </w:rPr>
        <w:t xml:space="preserve"> HQ, </w:t>
      </w:r>
      <w:proofErr w:type="spellStart"/>
      <w:r w:rsidRPr="005C564F">
        <w:rPr>
          <w:rFonts w:ascii="Book Antiqua" w:eastAsia="Book Antiqua" w:hAnsi="Book Antiqua" w:cs="Book Antiqua"/>
          <w:color w:val="000000"/>
        </w:rPr>
        <w:t>Eng</w:t>
      </w:r>
      <w:proofErr w:type="spellEnd"/>
      <w:r w:rsidRPr="005C564F">
        <w:rPr>
          <w:rFonts w:ascii="Book Antiqua" w:eastAsia="Book Antiqua" w:hAnsi="Book Antiqua" w:cs="Book Antiqua"/>
          <w:color w:val="000000"/>
        </w:rPr>
        <w:t xml:space="preserve"> C, </w:t>
      </w:r>
      <w:proofErr w:type="spellStart"/>
      <w:r w:rsidRPr="005C564F">
        <w:rPr>
          <w:rFonts w:ascii="Book Antiqua" w:eastAsia="Book Antiqua" w:hAnsi="Book Antiqua" w:cs="Book Antiqua"/>
          <w:color w:val="000000"/>
        </w:rPr>
        <w:t>Lauwers</w:t>
      </w:r>
      <w:proofErr w:type="spellEnd"/>
      <w:r w:rsidRPr="005C564F">
        <w:rPr>
          <w:rFonts w:ascii="Book Antiqua" w:eastAsia="Book Antiqua" w:hAnsi="Book Antiqua" w:cs="Book Antiqua"/>
          <w:color w:val="000000"/>
        </w:rPr>
        <w:t xml:space="preserve"> GY, Mino-</w:t>
      </w:r>
      <w:proofErr w:type="spellStart"/>
      <w:r w:rsidRPr="005C564F">
        <w:rPr>
          <w:rFonts w:ascii="Book Antiqua" w:eastAsia="Book Antiqua" w:hAnsi="Book Antiqua" w:cs="Book Antiqua"/>
          <w:color w:val="000000"/>
        </w:rPr>
        <w:t>Kenudson</w:t>
      </w:r>
      <w:proofErr w:type="spellEnd"/>
      <w:r w:rsidRPr="005C564F">
        <w:rPr>
          <w:rFonts w:ascii="Book Antiqua" w:eastAsia="Book Antiqua" w:hAnsi="Book Antiqua" w:cs="Book Antiqua"/>
          <w:color w:val="000000"/>
        </w:rPr>
        <w:t xml:space="preserve"> M, </w:t>
      </w:r>
      <w:proofErr w:type="spellStart"/>
      <w:r w:rsidRPr="005C564F">
        <w:rPr>
          <w:rFonts w:ascii="Book Antiqua" w:eastAsia="Book Antiqua" w:hAnsi="Book Antiqua" w:cs="Book Antiqua"/>
          <w:color w:val="000000"/>
        </w:rPr>
        <w:t>Risio</w:t>
      </w:r>
      <w:proofErr w:type="spellEnd"/>
      <w:r w:rsidRPr="005C564F">
        <w:rPr>
          <w:rFonts w:ascii="Book Antiqua" w:eastAsia="Book Antiqua" w:hAnsi="Book Antiqua" w:cs="Book Antiqua"/>
          <w:color w:val="000000"/>
        </w:rPr>
        <w:t xml:space="preserve"> M, </w:t>
      </w:r>
      <w:proofErr w:type="spellStart"/>
      <w:r w:rsidRPr="005C564F">
        <w:rPr>
          <w:rFonts w:ascii="Book Antiqua" w:eastAsia="Book Antiqua" w:hAnsi="Book Antiqua" w:cs="Book Antiqua"/>
          <w:color w:val="000000"/>
        </w:rPr>
        <w:t>Muratore</w:t>
      </w:r>
      <w:proofErr w:type="spellEnd"/>
      <w:r w:rsidRPr="005C564F">
        <w:rPr>
          <w:rFonts w:ascii="Book Antiqua" w:eastAsia="Book Antiqua" w:hAnsi="Book Antiqua" w:cs="Book Antiqua"/>
          <w:color w:val="000000"/>
        </w:rPr>
        <w:t xml:space="preserve"> A, </w:t>
      </w:r>
      <w:proofErr w:type="spellStart"/>
      <w:r w:rsidRPr="005C564F">
        <w:rPr>
          <w:rFonts w:ascii="Book Antiqua" w:eastAsia="Book Antiqua" w:hAnsi="Book Antiqua" w:cs="Book Antiqua"/>
          <w:color w:val="000000"/>
        </w:rPr>
        <w:t>Capussotti</w:t>
      </w:r>
      <w:proofErr w:type="spellEnd"/>
      <w:r w:rsidRPr="005C564F">
        <w:rPr>
          <w:rFonts w:ascii="Book Antiqua" w:eastAsia="Book Antiqua" w:hAnsi="Book Antiqua" w:cs="Book Antiqua"/>
          <w:color w:val="000000"/>
        </w:rPr>
        <w:t xml:space="preserve"> L, Curley SA, </w:t>
      </w:r>
      <w:r w:rsidRPr="005C564F">
        <w:rPr>
          <w:rFonts w:ascii="Book Antiqua" w:eastAsia="Book Antiqua" w:hAnsi="Book Antiqua" w:cs="Book Antiqua"/>
          <w:color w:val="000000"/>
        </w:rPr>
        <w:lastRenderedPageBreak/>
        <w:t xml:space="preserve">Abdalla EK. Chemotherapy regimen predicts steatohepatitis and an increase in 90-day mortality after surgery for hepatic colorectal metastases. </w:t>
      </w:r>
      <w:r w:rsidRPr="005C564F">
        <w:rPr>
          <w:rFonts w:ascii="Book Antiqua" w:eastAsia="Book Antiqua" w:hAnsi="Book Antiqua" w:cs="Book Antiqua"/>
          <w:i/>
          <w:iCs/>
          <w:color w:val="000000"/>
        </w:rPr>
        <w:t>J Clin Oncol</w:t>
      </w:r>
      <w:r w:rsidRPr="005C564F">
        <w:rPr>
          <w:rFonts w:ascii="Book Antiqua" w:eastAsia="Book Antiqua" w:hAnsi="Book Antiqua" w:cs="Book Antiqua"/>
          <w:color w:val="000000"/>
        </w:rPr>
        <w:t xml:space="preserve"> 2006; </w:t>
      </w:r>
      <w:r w:rsidRPr="005C564F">
        <w:rPr>
          <w:rFonts w:ascii="Book Antiqua" w:eastAsia="Book Antiqua" w:hAnsi="Book Antiqua" w:cs="Book Antiqua"/>
          <w:b/>
          <w:bCs/>
          <w:color w:val="000000"/>
        </w:rPr>
        <w:t>24</w:t>
      </w:r>
      <w:r w:rsidRPr="005C564F">
        <w:rPr>
          <w:rFonts w:ascii="Book Antiqua" w:eastAsia="Book Antiqua" w:hAnsi="Book Antiqua" w:cs="Book Antiqua"/>
          <w:color w:val="000000"/>
        </w:rPr>
        <w:t>: 2065-2072 [PMID: 16648507 DOI: 10.1200/JCO.2005.05.3074]</w:t>
      </w:r>
    </w:p>
    <w:p w14:paraId="3654B9AC"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19 </w:t>
      </w:r>
      <w:r w:rsidRPr="005C564F">
        <w:rPr>
          <w:rFonts w:ascii="Book Antiqua" w:eastAsia="Book Antiqua" w:hAnsi="Book Antiqua" w:cs="Book Antiqua"/>
          <w:b/>
          <w:bCs/>
          <w:color w:val="000000"/>
        </w:rPr>
        <w:t>Karoui M</w:t>
      </w:r>
      <w:r w:rsidRPr="005C564F">
        <w:rPr>
          <w:rFonts w:ascii="Book Antiqua" w:eastAsia="Book Antiqua" w:hAnsi="Book Antiqua" w:cs="Book Antiqua"/>
          <w:color w:val="000000"/>
        </w:rPr>
        <w:t xml:space="preserve">, Penna C, Amin-Hashem M, Mitry E, Benoist S, Franc B, Rougier P, Nordlinger B. Influence of preoperative chemotherapy on the risk of major hepatectomy for colorectal liver metastases. </w:t>
      </w:r>
      <w:r w:rsidRPr="005C564F">
        <w:rPr>
          <w:rFonts w:ascii="Book Antiqua" w:eastAsia="Book Antiqua" w:hAnsi="Book Antiqua" w:cs="Book Antiqua"/>
          <w:i/>
          <w:iCs/>
          <w:color w:val="000000"/>
        </w:rPr>
        <w:t>Ann Surg</w:t>
      </w:r>
      <w:r w:rsidRPr="005C564F">
        <w:rPr>
          <w:rFonts w:ascii="Book Antiqua" w:eastAsia="Book Antiqua" w:hAnsi="Book Antiqua" w:cs="Book Antiqua"/>
          <w:color w:val="000000"/>
        </w:rPr>
        <w:t xml:space="preserve"> 2006; </w:t>
      </w:r>
      <w:r w:rsidRPr="005C564F">
        <w:rPr>
          <w:rFonts w:ascii="Book Antiqua" w:eastAsia="Book Antiqua" w:hAnsi="Book Antiqua" w:cs="Book Antiqua"/>
          <w:b/>
          <w:bCs/>
          <w:color w:val="000000"/>
        </w:rPr>
        <w:t>243</w:t>
      </w:r>
      <w:r w:rsidRPr="005C564F">
        <w:rPr>
          <w:rFonts w:ascii="Book Antiqua" w:eastAsia="Book Antiqua" w:hAnsi="Book Antiqua" w:cs="Book Antiqua"/>
          <w:color w:val="000000"/>
        </w:rPr>
        <w:t>: 1-7 [PMID: 16371728 DOI: 10.1097/01.sla.0000193603.26265.c3]</w:t>
      </w:r>
    </w:p>
    <w:p w14:paraId="6B63C5A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20 </w:t>
      </w:r>
      <w:r w:rsidRPr="005C564F">
        <w:rPr>
          <w:rFonts w:ascii="Book Antiqua" w:eastAsia="Book Antiqua" w:hAnsi="Book Antiqua" w:cs="Book Antiqua"/>
          <w:b/>
          <w:bCs/>
          <w:color w:val="000000"/>
        </w:rPr>
        <w:t>Jácome AA</w:t>
      </w:r>
      <w:r w:rsidRPr="005C564F">
        <w:rPr>
          <w:rFonts w:ascii="Book Antiqua" w:eastAsia="Book Antiqua" w:hAnsi="Book Antiqua" w:cs="Book Antiqua"/>
          <w:color w:val="000000"/>
        </w:rPr>
        <w:t xml:space="preserve">, Vreeland TJ, Johnson B, Kawaguchi Y, Wei SH, Nancy You Y, </w:t>
      </w:r>
      <w:proofErr w:type="spellStart"/>
      <w:r w:rsidRPr="005C564F">
        <w:rPr>
          <w:rFonts w:ascii="Book Antiqua" w:eastAsia="Book Antiqua" w:hAnsi="Book Antiqua" w:cs="Book Antiqua"/>
          <w:color w:val="000000"/>
        </w:rPr>
        <w:t>Vilar</w:t>
      </w:r>
      <w:proofErr w:type="spellEnd"/>
      <w:r w:rsidRPr="005C564F">
        <w:rPr>
          <w:rFonts w:ascii="Book Antiqua" w:eastAsia="Book Antiqua" w:hAnsi="Book Antiqua" w:cs="Book Antiqua"/>
          <w:color w:val="000000"/>
        </w:rPr>
        <w:t xml:space="preserve"> E, </w:t>
      </w:r>
      <w:proofErr w:type="spellStart"/>
      <w:r w:rsidRPr="005C564F">
        <w:rPr>
          <w:rFonts w:ascii="Book Antiqua" w:eastAsia="Book Antiqua" w:hAnsi="Book Antiqua" w:cs="Book Antiqua"/>
          <w:color w:val="000000"/>
        </w:rPr>
        <w:t>Vauthey</w:t>
      </w:r>
      <w:proofErr w:type="spellEnd"/>
      <w:r w:rsidRPr="005C564F">
        <w:rPr>
          <w:rFonts w:ascii="Book Antiqua" w:eastAsia="Book Antiqua" w:hAnsi="Book Antiqua" w:cs="Book Antiqua"/>
          <w:color w:val="000000"/>
        </w:rPr>
        <w:t xml:space="preserve"> JN, </w:t>
      </w:r>
      <w:proofErr w:type="spellStart"/>
      <w:r w:rsidRPr="005C564F">
        <w:rPr>
          <w:rFonts w:ascii="Book Antiqua" w:eastAsia="Book Antiqua" w:hAnsi="Book Antiqua" w:cs="Book Antiqua"/>
          <w:color w:val="000000"/>
        </w:rPr>
        <w:t>Eng</w:t>
      </w:r>
      <w:proofErr w:type="spellEnd"/>
      <w:r w:rsidRPr="005C564F">
        <w:rPr>
          <w:rFonts w:ascii="Book Antiqua" w:eastAsia="Book Antiqua" w:hAnsi="Book Antiqua" w:cs="Book Antiqua"/>
          <w:color w:val="000000"/>
        </w:rPr>
        <w:t xml:space="preserve"> C. The prognostic impact of RAS on overall survival following liver resection in early </w:t>
      </w:r>
      <w:r w:rsidRPr="005C564F">
        <w:rPr>
          <w:rFonts w:ascii="Book Antiqua" w:eastAsia="Book Antiqua" w:hAnsi="Book Antiqua" w:cs="Book Antiqua"/>
          <w:i/>
          <w:iCs/>
          <w:color w:val="000000"/>
        </w:rPr>
        <w:t>vs</w:t>
      </w:r>
      <w:r w:rsidRPr="005C564F">
        <w:rPr>
          <w:rFonts w:ascii="Book Antiqua" w:eastAsia="Book Antiqua" w:hAnsi="Book Antiqua" w:cs="Book Antiqua"/>
          <w:color w:val="000000"/>
        </w:rPr>
        <w:t xml:space="preserve"> late-onset colorectal cancer patients. </w:t>
      </w:r>
      <w:r w:rsidRPr="005C564F">
        <w:rPr>
          <w:rFonts w:ascii="Book Antiqua" w:eastAsia="Book Antiqua" w:hAnsi="Book Antiqua" w:cs="Book Antiqua"/>
          <w:i/>
          <w:iCs/>
          <w:color w:val="000000"/>
        </w:rPr>
        <w:t>Br J Cancer</w:t>
      </w:r>
      <w:r w:rsidRPr="005C564F">
        <w:rPr>
          <w:rFonts w:ascii="Book Antiqua" w:eastAsia="Book Antiqua" w:hAnsi="Book Antiqua" w:cs="Book Antiqua"/>
          <w:color w:val="000000"/>
        </w:rPr>
        <w:t xml:space="preserve"> 2021; </w:t>
      </w:r>
      <w:r w:rsidRPr="005C564F">
        <w:rPr>
          <w:rFonts w:ascii="Book Antiqua" w:eastAsia="Book Antiqua" w:hAnsi="Book Antiqua" w:cs="Book Antiqua"/>
          <w:b/>
          <w:bCs/>
          <w:color w:val="000000"/>
        </w:rPr>
        <w:t>124</w:t>
      </w:r>
      <w:r w:rsidRPr="005C564F">
        <w:rPr>
          <w:rFonts w:ascii="Book Antiqua" w:eastAsia="Book Antiqua" w:hAnsi="Book Antiqua" w:cs="Book Antiqua"/>
          <w:color w:val="000000"/>
        </w:rPr>
        <w:t>: 797-804 [PMID: 33208919 DOI: 10.1038/s41416-020-01169-w]</w:t>
      </w:r>
    </w:p>
    <w:p w14:paraId="6DA2DDDA"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 xml:space="preserve">21 </w:t>
      </w:r>
      <w:r w:rsidRPr="005C564F">
        <w:rPr>
          <w:rFonts w:ascii="Book Antiqua" w:eastAsia="Book Antiqua" w:hAnsi="Book Antiqua" w:cs="Book Antiqua"/>
          <w:b/>
          <w:bCs/>
          <w:color w:val="000000"/>
        </w:rPr>
        <w:t>Fujiyoshi K</w:t>
      </w:r>
      <w:r w:rsidRPr="005C564F">
        <w:rPr>
          <w:rFonts w:ascii="Book Antiqua" w:eastAsia="Book Antiqua" w:hAnsi="Book Antiqua" w:cs="Book Antiqua"/>
          <w:color w:val="000000"/>
        </w:rPr>
        <w:t xml:space="preserve">, Yamamoto G, Takahashi A, Arai Y, Yamada M, </w:t>
      </w:r>
      <w:proofErr w:type="spellStart"/>
      <w:r w:rsidRPr="005C564F">
        <w:rPr>
          <w:rFonts w:ascii="Book Antiqua" w:eastAsia="Book Antiqua" w:hAnsi="Book Antiqua" w:cs="Book Antiqua"/>
          <w:color w:val="000000"/>
        </w:rPr>
        <w:t>Kakuta</w:t>
      </w:r>
      <w:proofErr w:type="spellEnd"/>
      <w:r w:rsidRPr="005C564F">
        <w:rPr>
          <w:rFonts w:ascii="Book Antiqua" w:eastAsia="Book Antiqua" w:hAnsi="Book Antiqua" w:cs="Book Antiqua"/>
          <w:color w:val="000000"/>
        </w:rPr>
        <w:t xml:space="preserve"> M, Yamaguchi K, Akagi Y, Nishimura Y, Sakamoto H, Akagi K. High concordance rate of KRAS/BRAF mutations and MSI-H between primary colorectal cancer and corresponding metastases. </w:t>
      </w:r>
      <w:r w:rsidRPr="005C564F">
        <w:rPr>
          <w:rFonts w:ascii="Book Antiqua" w:eastAsia="Book Antiqua" w:hAnsi="Book Antiqua" w:cs="Book Antiqua"/>
          <w:i/>
          <w:iCs/>
          <w:color w:val="000000"/>
        </w:rPr>
        <w:t>Oncol Rep</w:t>
      </w:r>
      <w:r w:rsidRPr="005C564F">
        <w:rPr>
          <w:rFonts w:ascii="Book Antiqua" w:eastAsia="Book Antiqua" w:hAnsi="Book Antiqua" w:cs="Book Antiqua"/>
          <w:color w:val="000000"/>
        </w:rPr>
        <w:t xml:space="preserve"> 2017; </w:t>
      </w:r>
      <w:r w:rsidRPr="005C564F">
        <w:rPr>
          <w:rFonts w:ascii="Book Antiqua" w:eastAsia="Book Antiqua" w:hAnsi="Book Antiqua" w:cs="Book Antiqua"/>
          <w:b/>
          <w:bCs/>
          <w:color w:val="000000"/>
        </w:rPr>
        <w:t>37</w:t>
      </w:r>
      <w:r w:rsidRPr="005C564F">
        <w:rPr>
          <w:rFonts w:ascii="Book Antiqua" w:eastAsia="Book Antiqua" w:hAnsi="Book Antiqua" w:cs="Book Antiqua"/>
          <w:color w:val="000000"/>
        </w:rPr>
        <w:t>: 785-792 [PMID: 28000889 DOI: 10.3892/or.2016.5323]</w:t>
      </w:r>
    </w:p>
    <w:p w14:paraId="1C25DEF8" w14:textId="77777777" w:rsidR="00A77B3E" w:rsidRPr="005C564F" w:rsidRDefault="00A77B3E" w:rsidP="005C564F">
      <w:pPr>
        <w:spacing w:line="360" w:lineRule="auto"/>
        <w:jc w:val="both"/>
        <w:rPr>
          <w:rFonts w:ascii="Book Antiqua" w:hAnsi="Book Antiqua"/>
        </w:rPr>
        <w:sectPr w:rsidR="00A77B3E" w:rsidRPr="005C564F">
          <w:pgSz w:w="12240" w:h="15840"/>
          <w:pgMar w:top="1440" w:right="1440" w:bottom="1440" w:left="1440" w:header="720" w:footer="720" w:gutter="0"/>
          <w:cols w:space="720"/>
          <w:docGrid w:linePitch="360"/>
        </w:sectPr>
      </w:pPr>
    </w:p>
    <w:p w14:paraId="73E7A3C9"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lastRenderedPageBreak/>
        <w:t>Footnotes</w:t>
      </w:r>
    </w:p>
    <w:p w14:paraId="1883521A"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Institutional review board statement: </w:t>
      </w:r>
      <w:r w:rsidRPr="005C564F">
        <w:rPr>
          <w:rFonts w:ascii="Book Antiqua" w:eastAsia="Book Antiqua" w:hAnsi="Book Antiqua" w:cs="Book Antiqua"/>
          <w:color w:val="000000"/>
        </w:rPr>
        <w:t>The study was reviewed and approved for publication by our Institutional Reviewer.</w:t>
      </w:r>
    </w:p>
    <w:p w14:paraId="00F1817F" w14:textId="77777777" w:rsidR="00A77B3E" w:rsidRPr="005C564F" w:rsidRDefault="00A77B3E" w:rsidP="005C564F">
      <w:pPr>
        <w:spacing w:line="360" w:lineRule="auto"/>
        <w:jc w:val="both"/>
        <w:rPr>
          <w:rFonts w:ascii="Book Antiqua" w:hAnsi="Book Antiqua"/>
        </w:rPr>
      </w:pPr>
    </w:p>
    <w:p w14:paraId="4C0194A4"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Informed consent statement: </w:t>
      </w:r>
      <w:r w:rsidRPr="005C564F">
        <w:rPr>
          <w:rFonts w:ascii="Book Antiqua" w:eastAsia="Book Antiqua" w:hAnsi="Book Antiqua" w:cs="Book Antiqua"/>
          <w:color w:val="000000"/>
        </w:rPr>
        <w:t>The requirement for written informed consent was waived owing to the retrospective nature of the study.</w:t>
      </w:r>
    </w:p>
    <w:p w14:paraId="73B0378F" w14:textId="77777777" w:rsidR="00A77B3E" w:rsidRPr="005C564F" w:rsidRDefault="00A77B3E" w:rsidP="005C564F">
      <w:pPr>
        <w:spacing w:line="360" w:lineRule="auto"/>
        <w:jc w:val="both"/>
        <w:rPr>
          <w:rFonts w:ascii="Book Antiqua" w:hAnsi="Book Antiqua"/>
        </w:rPr>
      </w:pPr>
    </w:p>
    <w:p w14:paraId="4A506867"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Conflict-of-interest statement: </w:t>
      </w:r>
      <w:r w:rsidRPr="005C564F">
        <w:rPr>
          <w:rFonts w:ascii="Book Antiqua" w:eastAsia="Book Antiqua" w:hAnsi="Book Antiqua" w:cs="Book Antiqua"/>
          <w:color w:val="000000"/>
        </w:rPr>
        <w:t>All the</w:t>
      </w:r>
      <w:r w:rsidRPr="005C564F">
        <w:rPr>
          <w:rFonts w:ascii="Book Antiqua" w:eastAsia="Book Antiqua" w:hAnsi="Book Antiqua" w:cs="Book Antiqua"/>
          <w:b/>
          <w:bCs/>
          <w:color w:val="000000"/>
        </w:rPr>
        <w:t xml:space="preserve"> </w:t>
      </w:r>
      <w:r w:rsidRPr="005C564F">
        <w:rPr>
          <w:rFonts w:ascii="Book Antiqua" w:eastAsia="Book Antiqua" w:hAnsi="Book Antiqua" w:cs="Book Antiqua"/>
          <w:color w:val="000000"/>
        </w:rPr>
        <w:t xml:space="preserve">authors report no relevant conflicts of interest for this article. </w:t>
      </w:r>
    </w:p>
    <w:p w14:paraId="09C21036" w14:textId="77777777" w:rsidR="00A77B3E" w:rsidRPr="005C564F" w:rsidRDefault="00A77B3E" w:rsidP="005C564F">
      <w:pPr>
        <w:spacing w:line="360" w:lineRule="auto"/>
        <w:jc w:val="both"/>
        <w:rPr>
          <w:rFonts w:ascii="Book Antiqua" w:hAnsi="Book Antiqua"/>
        </w:rPr>
      </w:pPr>
    </w:p>
    <w:p w14:paraId="74F4A475"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Data sharing statement: </w:t>
      </w:r>
      <w:r w:rsidRPr="005C564F">
        <w:rPr>
          <w:rFonts w:ascii="Book Antiqua" w:eastAsia="Book Antiqua" w:hAnsi="Book Antiqua" w:cs="Book Antiqua"/>
          <w:color w:val="000000"/>
        </w:rPr>
        <w:t>The original anonymous dataset is available on request from the corresponding author at kazu1968@yokohama-cu.ac.jp.</w:t>
      </w:r>
    </w:p>
    <w:p w14:paraId="68560939" w14:textId="77777777" w:rsidR="00A77B3E" w:rsidRPr="005C564F" w:rsidRDefault="00A77B3E" w:rsidP="005C564F">
      <w:pPr>
        <w:spacing w:line="360" w:lineRule="auto"/>
        <w:jc w:val="both"/>
        <w:rPr>
          <w:rFonts w:ascii="Book Antiqua" w:hAnsi="Book Antiqua"/>
        </w:rPr>
      </w:pPr>
    </w:p>
    <w:p w14:paraId="47ACBF20"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STROBE statement: </w:t>
      </w:r>
      <w:r w:rsidRPr="005C564F">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92D0C49" w14:textId="77777777" w:rsidR="00A77B3E" w:rsidRPr="005C564F" w:rsidRDefault="00A77B3E" w:rsidP="005C564F">
      <w:pPr>
        <w:spacing w:line="360" w:lineRule="auto"/>
        <w:jc w:val="both"/>
        <w:rPr>
          <w:rFonts w:ascii="Book Antiqua" w:hAnsi="Book Antiqua"/>
        </w:rPr>
      </w:pPr>
    </w:p>
    <w:p w14:paraId="603D284E"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bCs/>
          <w:color w:val="000000"/>
        </w:rPr>
        <w:t xml:space="preserve">Open-Access: </w:t>
      </w:r>
      <w:r w:rsidRPr="005C56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C564F">
        <w:rPr>
          <w:rFonts w:ascii="Book Antiqua" w:eastAsia="Book Antiqua" w:hAnsi="Book Antiqua" w:cs="Book Antiqua"/>
          <w:color w:val="000000"/>
        </w:rPr>
        <w:t>NonCommercial</w:t>
      </w:r>
      <w:proofErr w:type="spellEnd"/>
      <w:r w:rsidRPr="005C56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4025BC" w14:textId="77777777" w:rsidR="00A77B3E" w:rsidRPr="005C564F" w:rsidRDefault="00A77B3E" w:rsidP="005C564F">
      <w:pPr>
        <w:spacing w:line="360" w:lineRule="auto"/>
        <w:jc w:val="both"/>
        <w:rPr>
          <w:rFonts w:ascii="Book Antiqua" w:hAnsi="Book Antiqua"/>
        </w:rPr>
      </w:pPr>
    </w:p>
    <w:p w14:paraId="40EB00AB" w14:textId="3BA94AC5" w:rsidR="00123AE3" w:rsidRPr="00D544E7" w:rsidRDefault="007B4351" w:rsidP="005C564F">
      <w:pPr>
        <w:spacing w:line="360" w:lineRule="auto"/>
        <w:jc w:val="both"/>
        <w:rPr>
          <w:rFonts w:ascii="Book Antiqua" w:hAnsi="Book Antiqua" w:cs="Book Antiqua"/>
          <w:color w:val="000000"/>
          <w:lang w:eastAsia="zh-CN"/>
        </w:rPr>
      </w:pPr>
      <w:r w:rsidRPr="005C564F">
        <w:rPr>
          <w:rFonts w:ascii="Book Antiqua" w:eastAsia="Book Antiqua" w:hAnsi="Book Antiqua" w:cs="Book Antiqua"/>
          <w:b/>
          <w:color w:val="000000"/>
        </w:rPr>
        <w:t xml:space="preserve">Provenance and peer review: </w:t>
      </w:r>
      <w:r w:rsidRPr="005C564F">
        <w:rPr>
          <w:rFonts w:ascii="Book Antiqua" w:eastAsia="Book Antiqua" w:hAnsi="Book Antiqua" w:cs="Book Antiqua"/>
          <w:color w:val="000000"/>
        </w:rPr>
        <w:t xml:space="preserve">Unsolicited article; </w:t>
      </w:r>
      <w:proofErr w:type="gramStart"/>
      <w:r w:rsidRPr="005C564F">
        <w:rPr>
          <w:rFonts w:ascii="Book Antiqua" w:eastAsia="Book Antiqua" w:hAnsi="Book Antiqua" w:cs="Book Antiqua"/>
          <w:color w:val="000000"/>
        </w:rPr>
        <w:t>Externally</w:t>
      </w:r>
      <w:proofErr w:type="gramEnd"/>
      <w:r w:rsidRPr="005C564F">
        <w:rPr>
          <w:rFonts w:ascii="Book Antiqua" w:eastAsia="Book Antiqua" w:hAnsi="Book Antiqua" w:cs="Book Antiqua"/>
          <w:color w:val="000000"/>
        </w:rPr>
        <w:t xml:space="preserve"> peer reviewed.</w:t>
      </w:r>
    </w:p>
    <w:p w14:paraId="12858367"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 xml:space="preserve">Peer-review model: </w:t>
      </w:r>
      <w:r w:rsidRPr="005C564F">
        <w:rPr>
          <w:rFonts w:ascii="Book Antiqua" w:eastAsia="Book Antiqua" w:hAnsi="Book Antiqua" w:cs="Book Antiqua"/>
          <w:color w:val="000000"/>
        </w:rPr>
        <w:t>Single blind</w:t>
      </w:r>
    </w:p>
    <w:p w14:paraId="270ED3BF" w14:textId="77777777" w:rsidR="00A77B3E" w:rsidRPr="005C564F" w:rsidRDefault="00A77B3E" w:rsidP="005C564F">
      <w:pPr>
        <w:spacing w:line="360" w:lineRule="auto"/>
        <w:jc w:val="both"/>
        <w:rPr>
          <w:rFonts w:ascii="Book Antiqua" w:hAnsi="Book Antiqua"/>
        </w:rPr>
      </w:pPr>
    </w:p>
    <w:p w14:paraId="7EDE0B3E"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 xml:space="preserve">Peer-review started: </w:t>
      </w:r>
      <w:r w:rsidRPr="005C564F">
        <w:rPr>
          <w:rFonts w:ascii="Book Antiqua" w:eastAsia="Book Antiqua" w:hAnsi="Book Antiqua" w:cs="Book Antiqua"/>
          <w:color w:val="000000"/>
        </w:rPr>
        <w:t>February 1, 2022</w:t>
      </w:r>
    </w:p>
    <w:p w14:paraId="276246F5"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lastRenderedPageBreak/>
        <w:t xml:space="preserve">First decision: </w:t>
      </w:r>
      <w:r w:rsidRPr="005C564F">
        <w:rPr>
          <w:rFonts w:ascii="Book Antiqua" w:eastAsia="Book Antiqua" w:hAnsi="Book Antiqua" w:cs="Book Antiqua"/>
          <w:color w:val="000000"/>
        </w:rPr>
        <w:t>April 17, 2022</w:t>
      </w:r>
    </w:p>
    <w:p w14:paraId="0048DB2E" w14:textId="4885ED36"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 xml:space="preserve">Article in press: </w:t>
      </w:r>
      <w:r w:rsidR="006870B3" w:rsidRPr="00D544E7">
        <w:rPr>
          <w:rFonts w:ascii="Book Antiqua" w:eastAsia="Book Antiqua" w:hAnsi="Book Antiqua" w:cs="Book Antiqua"/>
          <w:bCs/>
          <w:color w:val="000000"/>
        </w:rPr>
        <w:t>June 4, 2022</w:t>
      </w:r>
    </w:p>
    <w:p w14:paraId="060D33B4" w14:textId="77777777" w:rsidR="00A77B3E" w:rsidRPr="005C564F" w:rsidRDefault="00A77B3E" w:rsidP="005C564F">
      <w:pPr>
        <w:spacing w:line="360" w:lineRule="auto"/>
        <w:jc w:val="both"/>
        <w:rPr>
          <w:rFonts w:ascii="Book Antiqua" w:hAnsi="Book Antiqua"/>
        </w:rPr>
      </w:pPr>
    </w:p>
    <w:p w14:paraId="43853883"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 xml:space="preserve">Specialty type: </w:t>
      </w:r>
      <w:r w:rsidR="00B74DA9" w:rsidRPr="005C564F">
        <w:rPr>
          <w:rFonts w:ascii="Book Antiqua" w:eastAsia="微软雅黑" w:hAnsi="Book Antiqua" w:cs="宋体"/>
        </w:rPr>
        <w:t>Oncology</w:t>
      </w:r>
    </w:p>
    <w:p w14:paraId="68D5E3AC"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 xml:space="preserve">Country/Territory of origin: </w:t>
      </w:r>
      <w:r w:rsidRPr="005C564F">
        <w:rPr>
          <w:rFonts w:ascii="Book Antiqua" w:eastAsia="Book Antiqua" w:hAnsi="Book Antiqua" w:cs="Book Antiqua"/>
          <w:color w:val="000000"/>
        </w:rPr>
        <w:t>Japan</w:t>
      </w:r>
    </w:p>
    <w:p w14:paraId="708C2EA0"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b/>
          <w:color w:val="000000"/>
        </w:rPr>
        <w:t>Peer-review report’s scientific quality classification</w:t>
      </w:r>
    </w:p>
    <w:p w14:paraId="4CE5949A"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Grade A (Excellent): A, A</w:t>
      </w:r>
    </w:p>
    <w:p w14:paraId="1E82C81E"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Grade B (Very good): B</w:t>
      </w:r>
    </w:p>
    <w:p w14:paraId="1A43D728"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Grade C (Good): C</w:t>
      </w:r>
    </w:p>
    <w:p w14:paraId="37A1CC1C"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Grade D (Fair): 0</w:t>
      </w:r>
    </w:p>
    <w:p w14:paraId="552018F3" w14:textId="77777777" w:rsidR="00A77B3E" w:rsidRPr="005C564F" w:rsidRDefault="007B4351" w:rsidP="005C564F">
      <w:pPr>
        <w:spacing w:line="360" w:lineRule="auto"/>
        <w:jc w:val="both"/>
        <w:rPr>
          <w:rFonts w:ascii="Book Antiqua" w:hAnsi="Book Antiqua"/>
        </w:rPr>
      </w:pPr>
      <w:r w:rsidRPr="005C564F">
        <w:rPr>
          <w:rFonts w:ascii="Book Antiqua" w:eastAsia="Book Antiqua" w:hAnsi="Book Antiqua" w:cs="Book Antiqua"/>
          <w:color w:val="000000"/>
        </w:rPr>
        <w:t>Grade E (Poor): 0</w:t>
      </w:r>
    </w:p>
    <w:p w14:paraId="4B6A06C1" w14:textId="77777777" w:rsidR="00A77B3E" w:rsidRPr="005C564F" w:rsidRDefault="00A77B3E" w:rsidP="005C564F">
      <w:pPr>
        <w:spacing w:line="360" w:lineRule="auto"/>
        <w:jc w:val="both"/>
        <w:rPr>
          <w:rFonts w:ascii="Book Antiqua" w:hAnsi="Book Antiqua"/>
        </w:rPr>
      </w:pPr>
    </w:p>
    <w:p w14:paraId="3D920A35" w14:textId="2535340C" w:rsidR="00F641FC" w:rsidRPr="005C564F" w:rsidRDefault="007B4351" w:rsidP="005C564F">
      <w:pPr>
        <w:spacing w:line="360" w:lineRule="auto"/>
        <w:jc w:val="both"/>
        <w:rPr>
          <w:rFonts w:ascii="Book Antiqua" w:hAnsi="Book Antiqua" w:cs="Book Antiqua"/>
          <w:b/>
          <w:color w:val="000000"/>
          <w:lang w:eastAsia="zh-CN"/>
        </w:rPr>
      </w:pPr>
      <w:r w:rsidRPr="005C564F">
        <w:rPr>
          <w:rFonts w:ascii="Book Antiqua" w:eastAsia="Book Antiqua" w:hAnsi="Book Antiqua" w:cs="Book Antiqua"/>
          <w:b/>
          <w:color w:val="000000"/>
        </w:rPr>
        <w:t xml:space="preserve">P-Reviewer: </w:t>
      </w:r>
      <w:proofErr w:type="spellStart"/>
      <w:r w:rsidRPr="005C564F">
        <w:rPr>
          <w:rFonts w:ascii="Book Antiqua" w:eastAsia="Book Antiqua" w:hAnsi="Book Antiqua" w:cs="Book Antiqua"/>
          <w:color w:val="000000"/>
        </w:rPr>
        <w:t>Barisani</w:t>
      </w:r>
      <w:proofErr w:type="spellEnd"/>
      <w:r w:rsidRPr="005C564F">
        <w:rPr>
          <w:rFonts w:ascii="Book Antiqua" w:eastAsia="Book Antiqua" w:hAnsi="Book Antiqua" w:cs="Book Antiqua"/>
          <w:color w:val="000000"/>
        </w:rPr>
        <w:t xml:space="preserve"> D, Italy; de Melo FF, Brazil; Habashy HO</w:t>
      </w:r>
      <w:r w:rsidR="009C2492" w:rsidRPr="005C564F">
        <w:rPr>
          <w:rFonts w:ascii="Book Antiqua" w:eastAsia="Book Antiqua" w:hAnsi="Book Antiqua" w:cs="Book Antiqua"/>
          <w:color w:val="000000"/>
        </w:rPr>
        <w:t>, Egypt</w:t>
      </w:r>
      <w:r w:rsidRPr="005C564F">
        <w:rPr>
          <w:rFonts w:ascii="Book Antiqua" w:eastAsia="Book Antiqua" w:hAnsi="Book Antiqua" w:cs="Book Antiqua"/>
          <w:color w:val="000000"/>
        </w:rPr>
        <w:t>; Planellas P</w:t>
      </w:r>
      <w:r w:rsidR="005C6F6F" w:rsidRPr="005C564F">
        <w:rPr>
          <w:rFonts w:ascii="Book Antiqua" w:eastAsia="Book Antiqua" w:hAnsi="Book Antiqua" w:cs="Book Antiqua"/>
          <w:color w:val="000000"/>
        </w:rPr>
        <w:t>, Spain</w:t>
      </w:r>
      <w:r w:rsidRPr="005C564F">
        <w:rPr>
          <w:rFonts w:ascii="Book Antiqua" w:eastAsia="Book Antiqua" w:hAnsi="Book Antiqua" w:cs="Book Antiqua"/>
          <w:color w:val="000000"/>
        </w:rPr>
        <w:t xml:space="preserve"> </w:t>
      </w:r>
      <w:r w:rsidRPr="005C564F">
        <w:rPr>
          <w:rFonts w:ascii="Book Antiqua" w:eastAsia="Book Antiqua" w:hAnsi="Book Antiqua" w:cs="Book Antiqua"/>
          <w:b/>
          <w:color w:val="000000"/>
        </w:rPr>
        <w:t xml:space="preserve">A-Editor: </w:t>
      </w:r>
      <w:r w:rsidRPr="005C564F">
        <w:rPr>
          <w:rFonts w:ascii="Book Antiqua" w:eastAsia="Book Antiqua" w:hAnsi="Book Antiqua" w:cs="Book Antiqua"/>
          <w:color w:val="000000"/>
        </w:rPr>
        <w:t>Zhou S, United States</w:t>
      </w:r>
      <w:r w:rsidRPr="005C564F">
        <w:rPr>
          <w:rFonts w:ascii="Book Antiqua" w:eastAsia="Book Antiqua" w:hAnsi="Book Antiqua" w:cs="Book Antiqua"/>
          <w:b/>
          <w:color w:val="000000"/>
        </w:rPr>
        <w:t xml:space="preserve"> S-Editor: </w:t>
      </w:r>
      <w:r w:rsidR="00BA4C48" w:rsidRPr="005C564F">
        <w:rPr>
          <w:rFonts w:ascii="Book Antiqua" w:hAnsi="Book Antiqua" w:cs="Book Antiqua"/>
          <w:color w:val="000000"/>
          <w:lang w:eastAsia="zh-CN"/>
        </w:rPr>
        <w:t>Fan JR</w:t>
      </w:r>
      <w:r w:rsidRPr="005C564F">
        <w:rPr>
          <w:rFonts w:ascii="Book Antiqua" w:eastAsia="Book Antiqua" w:hAnsi="Book Antiqua" w:cs="Book Antiqua"/>
          <w:b/>
          <w:color w:val="000000"/>
        </w:rPr>
        <w:t xml:space="preserve"> L-Editor: </w:t>
      </w:r>
      <w:r w:rsidR="0051442D" w:rsidRPr="0051442D">
        <w:rPr>
          <w:rFonts w:ascii="Book Antiqua" w:hAnsi="Book Antiqua" w:cs="Book Antiqua" w:hint="eastAsia"/>
          <w:color w:val="000000"/>
          <w:lang w:eastAsia="zh-CN"/>
        </w:rPr>
        <w:t>A</w:t>
      </w:r>
      <w:r w:rsidRPr="005C564F">
        <w:rPr>
          <w:rFonts w:ascii="Book Antiqua" w:eastAsia="Book Antiqua" w:hAnsi="Book Antiqua" w:cs="Book Antiqua"/>
          <w:b/>
          <w:color w:val="000000"/>
        </w:rPr>
        <w:t xml:space="preserve"> P-Editor:</w:t>
      </w:r>
      <w:r w:rsidR="00BA4C48" w:rsidRPr="005C564F">
        <w:rPr>
          <w:rFonts w:ascii="Book Antiqua" w:hAnsi="Book Antiqua" w:cs="Book Antiqua"/>
          <w:color w:val="000000"/>
          <w:lang w:eastAsia="zh-CN"/>
        </w:rPr>
        <w:t xml:space="preserve"> Fan JR</w:t>
      </w:r>
    </w:p>
    <w:p w14:paraId="269E62E8" w14:textId="77777777" w:rsidR="00A77B3E" w:rsidRPr="005C564F" w:rsidRDefault="007B4351" w:rsidP="005C564F">
      <w:pPr>
        <w:spacing w:line="360" w:lineRule="auto"/>
        <w:jc w:val="both"/>
        <w:rPr>
          <w:rFonts w:ascii="Book Antiqua" w:hAnsi="Book Antiqua"/>
        </w:rPr>
        <w:sectPr w:rsidR="00A77B3E" w:rsidRPr="005C564F">
          <w:pgSz w:w="12240" w:h="15840"/>
          <w:pgMar w:top="1440" w:right="1440" w:bottom="1440" w:left="1440" w:header="720" w:footer="720" w:gutter="0"/>
          <w:cols w:space="720"/>
          <w:docGrid w:linePitch="360"/>
        </w:sectPr>
      </w:pPr>
      <w:r w:rsidRPr="005C564F">
        <w:rPr>
          <w:rFonts w:ascii="Book Antiqua" w:eastAsia="Book Antiqua" w:hAnsi="Book Antiqua" w:cs="Book Antiqua"/>
          <w:b/>
          <w:color w:val="000000"/>
        </w:rPr>
        <w:t xml:space="preserve"> </w:t>
      </w:r>
    </w:p>
    <w:p w14:paraId="254514FB" w14:textId="77777777" w:rsidR="00A77B3E" w:rsidRPr="005C564F" w:rsidRDefault="007B4351" w:rsidP="005C564F">
      <w:pPr>
        <w:spacing w:line="360" w:lineRule="auto"/>
        <w:jc w:val="both"/>
        <w:rPr>
          <w:rFonts w:ascii="Book Antiqua" w:hAnsi="Book Antiqua" w:cs="Book Antiqua"/>
          <w:b/>
          <w:color w:val="000000"/>
          <w:lang w:eastAsia="zh-CN"/>
        </w:rPr>
      </w:pPr>
      <w:r w:rsidRPr="005C564F">
        <w:rPr>
          <w:rFonts w:ascii="Book Antiqua" w:eastAsia="Book Antiqua" w:hAnsi="Book Antiqua" w:cs="Book Antiqua"/>
          <w:b/>
          <w:color w:val="000000"/>
        </w:rPr>
        <w:lastRenderedPageBreak/>
        <w:t>Figure Legends</w:t>
      </w:r>
    </w:p>
    <w:p w14:paraId="6642AB96" w14:textId="1CB5E60E" w:rsidR="00B74DA9" w:rsidRPr="005C564F" w:rsidRDefault="006C108B" w:rsidP="005C564F">
      <w:pPr>
        <w:spacing w:line="360" w:lineRule="auto"/>
        <w:jc w:val="both"/>
        <w:rPr>
          <w:rFonts w:ascii="Book Antiqua" w:hAnsi="Book Antiqua"/>
          <w:lang w:eastAsia="zh-CN"/>
        </w:rPr>
      </w:pPr>
      <w:r>
        <w:rPr>
          <w:rFonts w:ascii="Book Antiqua" w:hAnsi="Book Antiqua"/>
          <w:noProof/>
          <w:lang w:eastAsia="zh-CN"/>
        </w:rPr>
        <w:drawing>
          <wp:inline distT="0" distB="0" distL="0" distR="0" wp14:anchorId="67509CBF" wp14:editId="0768261F">
            <wp:extent cx="4237808" cy="348996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74675\74675-PDF\74675-Figures\74675-g0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41001" cy="3492589"/>
                    </a:xfrm>
                    <a:prstGeom prst="rect">
                      <a:avLst/>
                    </a:prstGeom>
                    <a:noFill/>
                    <a:ln>
                      <a:noFill/>
                    </a:ln>
                  </pic:spPr>
                </pic:pic>
              </a:graphicData>
            </a:graphic>
          </wp:inline>
        </w:drawing>
      </w:r>
    </w:p>
    <w:p w14:paraId="26BD817F" w14:textId="77777777" w:rsidR="00A77B3E" w:rsidRPr="005C564F" w:rsidRDefault="007B4351" w:rsidP="005C564F">
      <w:pPr>
        <w:spacing w:line="360" w:lineRule="auto"/>
        <w:jc w:val="both"/>
        <w:rPr>
          <w:rFonts w:ascii="Book Antiqua" w:hAnsi="Book Antiqua" w:cs="Book Antiqua"/>
          <w:color w:val="000000"/>
          <w:lang w:eastAsia="zh-CN"/>
        </w:rPr>
      </w:pPr>
      <w:r w:rsidRPr="005C564F">
        <w:rPr>
          <w:rFonts w:ascii="Book Antiqua" w:eastAsia="Book Antiqua" w:hAnsi="Book Antiqua" w:cs="Book Antiqua"/>
          <w:b/>
          <w:bCs/>
          <w:color w:val="000000"/>
        </w:rPr>
        <w:t>Figure 1 Study flow diagram</w:t>
      </w:r>
      <w:r w:rsidRPr="00D544E7">
        <w:rPr>
          <w:rFonts w:ascii="Book Antiqua" w:eastAsia="Book Antiqua" w:hAnsi="Book Antiqua" w:cs="Book Antiqua"/>
          <w:b/>
          <w:color w:val="000000"/>
        </w:rPr>
        <w:t xml:space="preserve">. </w:t>
      </w:r>
      <w:r w:rsidRPr="005C564F">
        <w:rPr>
          <w:rFonts w:ascii="Book Antiqua" w:eastAsia="Book Antiqua" w:hAnsi="Book Antiqua" w:cs="Book Antiqua"/>
          <w:color w:val="000000"/>
        </w:rPr>
        <w:t>NAC</w:t>
      </w:r>
      <w:r w:rsidR="0086325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w:t>
      </w:r>
      <w:r w:rsidR="00863256" w:rsidRPr="005C564F">
        <w:rPr>
          <w:rFonts w:ascii="Book Antiqua" w:hAnsi="Book Antiqua" w:cs="Book Antiqua"/>
          <w:color w:val="000000"/>
          <w:lang w:eastAsia="zh-CN"/>
        </w:rPr>
        <w:t>N</w:t>
      </w:r>
      <w:r w:rsidRPr="005C564F">
        <w:rPr>
          <w:rFonts w:ascii="Book Antiqua" w:eastAsia="Book Antiqua" w:hAnsi="Book Antiqua" w:cs="Book Antiqua"/>
          <w:color w:val="000000"/>
        </w:rPr>
        <w:t>eoadjuvant chemotherapy; CRLM</w:t>
      </w:r>
      <w:r w:rsidR="00863256" w:rsidRPr="005C564F">
        <w:rPr>
          <w:rFonts w:ascii="Book Antiqua" w:hAnsi="Book Antiqua" w:cs="Book Antiqua"/>
          <w:color w:val="000000"/>
          <w:lang w:eastAsia="zh-CN"/>
        </w:rPr>
        <w:t>:</w:t>
      </w:r>
      <w:r w:rsidRPr="005C564F">
        <w:rPr>
          <w:rFonts w:ascii="Book Antiqua" w:eastAsia="Book Antiqua" w:hAnsi="Book Antiqua" w:cs="Book Antiqua"/>
          <w:color w:val="000000"/>
        </w:rPr>
        <w:t xml:space="preserve"> </w:t>
      </w:r>
      <w:r w:rsidR="00863256" w:rsidRPr="005C564F">
        <w:rPr>
          <w:rFonts w:ascii="Book Antiqua" w:hAnsi="Book Antiqua" w:cs="Book Antiqua"/>
          <w:color w:val="000000"/>
          <w:lang w:eastAsia="zh-CN"/>
        </w:rPr>
        <w:t>C</w:t>
      </w:r>
      <w:r w:rsidRPr="005C564F">
        <w:rPr>
          <w:rFonts w:ascii="Book Antiqua" w:eastAsia="Book Antiqua" w:hAnsi="Book Antiqua" w:cs="Book Antiqua"/>
          <w:color w:val="000000"/>
        </w:rPr>
        <w:t>olorectal liver metastases.</w:t>
      </w:r>
    </w:p>
    <w:p w14:paraId="4F1D9D1C" w14:textId="75CC196E" w:rsidR="00863256" w:rsidRDefault="00167CD8" w:rsidP="005C564F">
      <w:pPr>
        <w:spacing w:line="360" w:lineRule="auto"/>
        <w:jc w:val="both"/>
        <w:rPr>
          <w:rFonts w:ascii="Book Antiqua" w:hAnsi="Book Antiqua"/>
          <w:noProof/>
          <w:lang w:eastAsia="zh-CN"/>
        </w:rPr>
      </w:pPr>
      <w:r w:rsidRPr="005C564F">
        <w:rPr>
          <w:rFonts w:ascii="Book Antiqua" w:hAnsi="Book Antiqua"/>
          <w:lang w:eastAsia="zh-CN"/>
        </w:rPr>
        <w:br w:type="page"/>
      </w:r>
    </w:p>
    <w:p w14:paraId="31F899EE" w14:textId="6EC960C7" w:rsidR="00586365" w:rsidRPr="005C564F" w:rsidRDefault="00586365" w:rsidP="005C564F">
      <w:pPr>
        <w:spacing w:line="360" w:lineRule="auto"/>
        <w:jc w:val="both"/>
        <w:rPr>
          <w:rFonts w:ascii="Book Antiqua" w:hAnsi="Book Antiqua"/>
          <w:lang w:eastAsia="zh-CN"/>
        </w:rPr>
      </w:pPr>
      <w:bookmarkStart w:id="0" w:name="_GoBack"/>
      <w:r>
        <w:rPr>
          <w:rFonts w:ascii="Book Antiqua" w:hAnsi="Book Antiqua"/>
          <w:noProof/>
          <w:lang w:eastAsia="zh-CN"/>
        </w:rPr>
        <w:lastRenderedPageBreak/>
        <w:drawing>
          <wp:inline distT="0" distB="0" distL="0" distR="0" wp14:anchorId="206D2629" wp14:editId="0F77A3AD">
            <wp:extent cx="3878580" cy="3233476"/>
            <wp:effectExtent l="0" t="0" r="762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4675\74675-PDF\74675-g002.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876800" cy="3231992"/>
                    </a:xfrm>
                    <a:prstGeom prst="rect">
                      <a:avLst/>
                    </a:prstGeom>
                    <a:noFill/>
                    <a:ln>
                      <a:noFill/>
                    </a:ln>
                  </pic:spPr>
                </pic:pic>
              </a:graphicData>
            </a:graphic>
          </wp:inline>
        </w:drawing>
      </w:r>
      <w:bookmarkEnd w:id="0"/>
    </w:p>
    <w:p w14:paraId="3E2108F3" w14:textId="77777777" w:rsidR="00A77B3E" w:rsidRPr="005C564F" w:rsidRDefault="007B4351" w:rsidP="005C564F">
      <w:pPr>
        <w:spacing w:line="360" w:lineRule="auto"/>
        <w:jc w:val="both"/>
        <w:rPr>
          <w:rFonts w:ascii="Book Antiqua" w:hAnsi="Book Antiqua" w:cs="Book Antiqua"/>
          <w:color w:val="000000"/>
          <w:lang w:eastAsia="zh-CN"/>
        </w:rPr>
      </w:pPr>
      <w:r w:rsidRPr="005C564F">
        <w:rPr>
          <w:rFonts w:ascii="Book Antiqua" w:eastAsia="Book Antiqua" w:hAnsi="Book Antiqua" w:cs="Book Antiqua"/>
          <w:b/>
          <w:bCs/>
          <w:color w:val="000000"/>
        </w:rPr>
        <w:t>Figure 2</w:t>
      </w:r>
      <w:r w:rsidRPr="005C564F">
        <w:rPr>
          <w:rFonts w:ascii="Book Antiqua" w:eastAsia="Book Antiqua" w:hAnsi="Book Antiqua" w:cs="Book Antiqua"/>
          <w:color w:val="000000"/>
        </w:rPr>
        <w:t xml:space="preserve"> </w:t>
      </w:r>
      <w:r w:rsidR="00167CD8" w:rsidRPr="005C564F">
        <w:rPr>
          <w:rFonts w:ascii="Book Antiqua" w:eastAsia="Book Antiqua" w:hAnsi="Book Antiqua" w:cs="Book Antiqua"/>
          <w:b/>
          <w:bCs/>
          <w:color w:val="000000"/>
        </w:rPr>
        <w:t>Kaplan–Meier curves of 5-y</w:t>
      </w:r>
      <w:r w:rsidRPr="005C564F">
        <w:rPr>
          <w:rFonts w:ascii="Book Antiqua" w:eastAsia="Book Antiqua" w:hAnsi="Book Antiqua" w:cs="Book Antiqua"/>
          <w:b/>
          <w:bCs/>
          <w:color w:val="000000"/>
        </w:rPr>
        <w:t xml:space="preserve">r overall survival stratified by risk. </w:t>
      </w:r>
      <w:r w:rsidR="00167CD8" w:rsidRPr="005C564F">
        <w:rPr>
          <w:rFonts w:ascii="Book Antiqua" w:eastAsia="Book Antiqua" w:hAnsi="Book Antiqua" w:cs="Book Antiqua"/>
          <w:color w:val="000000"/>
        </w:rPr>
        <w:t>Patients in the high-(71 patients) and low-</w:t>
      </w:r>
      <w:r w:rsidRPr="005C564F">
        <w:rPr>
          <w:rFonts w:ascii="Book Antiqua" w:eastAsia="Book Antiqua" w:hAnsi="Book Antiqua" w:cs="Book Antiqua"/>
          <w:color w:val="000000"/>
        </w:rPr>
        <w:t>(167 patients) risk groups are represented by the thin and thick lines, respectively.</w:t>
      </w:r>
    </w:p>
    <w:p w14:paraId="6C45AAD5" w14:textId="5012DD81" w:rsidR="00A07F10" w:rsidRDefault="00167CD8" w:rsidP="005C564F">
      <w:pPr>
        <w:spacing w:line="360" w:lineRule="auto"/>
        <w:jc w:val="both"/>
        <w:rPr>
          <w:rFonts w:ascii="Book Antiqua" w:hAnsi="Book Antiqua"/>
          <w:noProof/>
          <w:lang w:eastAsia="zh-CN"/>
        </w:rPr>
      </w:pPr>
      <w:r w:rsidRPr="005C564F">
        <w:rPr>
          <w:rFonts w:ascii="Book Antiqua" w:hAnsi="Book Antiqua"/>
          <w:lang w:eastAsia="zh-CN"/>
        </w:rPr>
        <w:br w:type="page"/>
      </w:r>
    </w:p>
    <w:p w14:paraId="7EC871A1" w14:textId="15F4795A" w:rsidR="00586365" w:rsidRPr="00586365" w:rsidRDefault="00586365" w:rsidP="005C564F">
      <w:pPr>
        <w:spacing w:line="360" w:lineRule="auto"/>
        <w:jc w:val="both"/>
        <w:rPr>
          <w:rFonts w:ascii="Book Antiqua" w:hAnsi="Book Antiqua"/>
          <w:noProof/>
          <w:lang w:eastAsia="zh-CN"/>
        </w:rPr>
      </w:pPr>
      <w:r>
        <w:rPr>
          <w:rFonts w:ascii="Book Antiqua" w:hAnsi="Book Antiqua"/>
          <w:noProof/>
          <w:lang w:eastAsia="zh-CN"/>
        </w:rPr>
        <w:lastRenderedPageBreak/>
        <w:drawing>
          <wp:inline distT="0" distB="0" distL="0" distR="0" wp14:anchorId="7BD5B18F" wp14:editId="1EE8EAA6">
            <wp:extent cx="5943600" cy="492744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4675\74675-PDF\74675-g003.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43600" cy="4927445"/>
                    </a:xfrm>
                    <a:prstGeom prst="rect">
                      <a:avLst/>
                    </a:prstGeom>
                    <a:noFill/>
                    <a:ln>
                      <a:noFill/>
                    </a:ln>
                  </pic:spPr>
                </pic:pic>
              </a:graphicData>
            </a:graphic>
          </wp:inline>
        </w:drawing>
      </w:r>
    </w:p>
    <w:p w14:paraId="47B78C03" w14:textId="77777777" w:rsidR="00F616E3" w:rsidRPr="005C564F" w:rsidRDefault="007B4351" w:rsidP="005C564F">
      <w:pPr>
        <w:spacing w:line="360" w:lineRule="auto"/>
        <w:jc w:val="both"/>
        <w:rPr>
          <w:rFonts w:ascii="Book Antiqua" w:hAnsi="Book Antiqua" w:cs="Book Antiqua"/>
          <w:color w:val="000000"/>
          <w:lang w:eastAsia="zh-CN"/>
        </w:rPr>
      </w:pPr>
      <w:r w:rsidRPr="005C564F">
        <w:rPr>
          <w:rFonts w:ascii="Book Antiqua" w:eastAsia="Book Antiqua" w:hAnsi="Book Antiqua" w:cs="Book Antiqua"/>
          <w:b/>
          <w:bCs/>
          <w:color w:val="000000"/>
        </w:rPr>
        <w:t>Figure 3</w:t>
      </w:r>
      <w:r w:rsidRPr="005C564F">
        <w:rPr>
          <w:rFonts w:ascii="Book Antiqua" w:eastAsia="Book Antiqua" w:hAnsi="Book Antiqua" w:cs="Book Antiqua"/>
          <w:color w:val="000000"/>
        </w:rPr>
        <w:t xml:space="preserve"> </w:t>
      </w:r>
      <w:r w:rsidRPr="005C564F">
        <w:rPr>
          <w:rFonts w:ascii="Book Antiqua" w:eastAsia="Book Antiqua" w:hAnsi="Book Antiqua" w:cs="Book Antiqua"/>
          <w:b/>
          <w:bCs/>
          <w:color w:val="000000"/>
        </w:rPr>
        <w:t xml:space="preserve">Kaplan–Meier curves. </w:t>
      </w:r>
      <w:r w:rsidR="005E3B53" w:rsidRPr="005C564F">
        <w:rPr>
          <w:rFonts w:ascii="Book Antiqua" w:eastAsia="Book Antiqua" w:hAnsi="Book Antiqua" w:cs="Book Antiqua"/>
          <w:bCs/>
          <w:color w:val="000000"/>
        </w:rPr>
        <w:t>A</w:t>
      </w:r>
      <w:r w:rsidR="00F34E6E" w:rsidRPr="005C564F">
        <w:rPr>
          <w:rFonts w:ascii="Book Antiqua" w:hAnsi="Book Antiqua" w:cs="Book Antiqua"/>
          <w:bCs/>
          <w:color w:val="000000"/>
          <w:lang w:eastAsia="zh-CN"/>
        </w:rPr>
        <w:t xml:space="preserve"> and C</w:t>
      </w:r>
      <w:r w:rsidR="005E3B53" w:rsidRPr="005C564F">
        <w:rPr>
          <w:rFonts w:ascii="Book Antiqua" w:eastAsia="Book Antiqua" w:hAnsi="Book Antiqua" w:cs="Book Antiqua"/>
          <w:bCs/>
          <w:color w:val="000000"/>
        </w:rPr>
        <w:t>: 5-y</w:t>
      </w:r>
      <w:r w:rsidRPr="005C564F">
        <w:rPr>
          <w:rFonts w:ascii="Book Antiqua" w:eastAsia="Book Antiqua" w:hAnsi="Book Antiqua" w:cs="Book Antiqua"/>
          <w:bCs/>
          <w:color w:val="000000"/>
        </w:rPr>
        <w:t>r overall survival</w:t>
      </w:r>
      <w:r w:rsidR="003E6B54" w:rsidRPr="005C564F">
        <w:rPr>
          <w:rFonts w:ascii="Book Antiqua" w:hAnsi="Book Antiqua" w:cs="Book Antiqua"/>
          <w:bCs/>
          <w:color w:val="000000"/>
          <w:lang w:eastAsia="zh-CN"/>
        </w:rPr>
        <w:t>;</w:t>
      </w:r>
      <w:r w:rsidRPr="005C564F">
        <w:rPr>
          <w:rFonts w:ascii="Book Antiqua" w:eastAsia="Book Antiqua" w:hAnsi="Book Antiqua" w:cs="Book Antiqua"/>
          <w:bCs/>
          <w:color w:val="000000"/>
        </w:rPr>
        <w:t xml:space="preserve"> </w:t>
      </w:r>
      <w:r w:rsidR="005E3B53" w:rsidRPr="005C564F">
        <w:rPr>
          <w:rFonts w:ascii="Book Antiqua" w:eastAsia="Book Antiqua" w:hAnsi="Book Antiqua" w:cs="Book Antiqua"/>
          <w:bCs/>
          <w:color w:val="000000"/>
        </w:rPr>
        <w:t>B: 5-y</w:t>
      </w:r>
      <w:r w:rsidRPr="005C564F">
        <w:rPr>
          <w:rFonts w:ascii="Book Antiqua" w:eastAsia="Book Antiqua" w:hAnsi="Book Antiqua" w:cs="Book Antiqua"/>
          <w:bCs/>
          <w:color w:val="000000"/>
        </w:rPr>
        <w:t>r disease-free survival</w:t>
      </w:r>
      <w:r w:rsidR="008E4307" w:rsidRPr="005C564F">
        <w:rPr>
          <w:rFonts w:ascii="Book Antiqua" w:hAnsi="Book Antiqua" w:cs="Book Antiqua"/>
          <w:bCs/>
          <w:color w:val="000000"/>
          <w:lang w:eastAsia="zh-CN"/>
        </w:rPr>
        <w:t xml:space="preserve"> (DFS)</w:t>
      </w:r>
      <w:r w:rsidRPr="005C564F">
        <w:rPr>
          <w:rFonts w:ascii="Book Antiqua" w:eastAsia="Book Antiqua" w:hAnsi="Book Antiqua" w:cs="Book Antiqua"/>
          <w:bCs/>
          <w:color w:val="000000"/>
        </w:rPr>
        <w:t xml:space="preserve"> in low-risk patients in the upfront hepatectomy (thin line) (32 patients) and </w:t>
      </w:r>
      <w:r w:rsidR="006B31D9" w:rsidRPr="005C564F">
        <w:rPr>
          <w:rFonts w:ascii="Book Antiqua" w:hAnsi="Book Antiqua" w:cs="Book Antiqua"/>
          <w:color w:val="000000"/>
          <w:lang w:eastAsia="zh-CN"/>
        </w:rPr>
        <w:t>n</w:t>
      </w:r>
      <w:r w:rsidR="006B31D9" w:rsidRPr="005C564F">
        <w:rPr>
          <w:rFonts w:ascii="Book Antiqua" w:eastAsia="Book Antiqua" w:hAnsi="Book Antiqua" w:cs="Book Antiqua"/>
          <w:color w:val="000000"/>
        </w:rPr>
        <w:t>eoadjuvant chemotherapy</w:t>
      </w:r>
      <w:r w:rsidR="001D1DFC" w:rsidRPr="005C564F">
        <w:rPr>
          <w:rFonts w:ascii="Book Antiqua" w:hAnsi="Book Antiqua" w:cs="Book Antiqua"/>
          <w:color w:val="000000"/>
          <w:lang w:eastAsia="zh-CN"/>
        </w:rPr>
        <w:t xml:space="preserve"> (NAC)</w:t>
      </w:r>
      <w:r w:rsidRPr="005C564F">
        <w:rPr>
          <w:rFonts w:ascii="Book Antiqua" w:eastAsia="Book Antiqua" w:hAnsi="Book Antiqua" w:cs="Book Antiqua"/>
          <w:bCs/>
          <w:color w:val="000000"/>
        </w:rPr>
        <w:t xml:space="preserve"> (thick line) (37 patients) groups after propensity score matching</w:t>
      </w:r>
      <w:r w:rsidR="005E1EBD" w:rsidRPr="005C564F">
        <w:rPr>
          <w:rFonts w:ascii="Book Antiqua" w:hAnsi="Book Antiqua" w:cs="Book Antiqua"/>
          <w:bCs/>
          <w:color w:val="000000"/>
          <w:lang w:eastAsia="zh-CN"/>
        </w:rPr>
        <w:t xml:space="preserve">; </w:t>
      </w:r>
      <w:r w:rsidR="00F34E6E" w:rsidRPr="005C564F">
        <w:rPr>
          <w:rFonts w:ascii="Book Antiqua" w:hAnsi="Book Antiqua" w:cs="Book Antiqua"/>
          <w:bCs/>
          <w:color w:val="000000"/>
          <w:lang w:eastAsia="zh-CN"/>
        </w:rPr>
        <w:t>D</w:t>
      </w:r>
      <w:r w:rsidR="00F616E3" w:rsidRPr="005C564F">
        <w:rPr>
          <w:rFonts w:ascii="Book Antiqua" w:eastAsia="Book Antiqua" w:hAnsi="Book Antiqua" w:cs="Book Antiqua"/>
          <w:bCs/>
          <w:color w:val="000000"/>
        </w:rPr>
        <w:t xml:space="preserve">: </w:t>
      </w:r>
      <w:r w:rsidR="007F305F" w:rsidRPr="005C564F">
        <w:rPr>
          <w:rFonts w:ascii="Book Antiqua" w:eastAsia="Book Antiqua" w:hAnsi="Book Antiqua" w:cs="Book Antiqua"/>
          <w:bCs/>
          <w:color w:val="000000"/>
        </w:rPr>
        <w:t>5-y</w:t>
      </w:r>
      <w:r w:rsidR="00F616E3" w:rsidRPr="005C564F">
        <w:rPr>
          <w:rFonts w:ascii="Book Antiqua" w:eastAsia="Book Antiqua" w:hAnsi="Book Antiqua" w:cs="Book Antiqua"/>
          <w:bCs/>
          <w:color w:val="000000"/>
        </w:rPr>
        <w:t xml:space="preserve">r </w:t>
      </w:r>
      <w:r w:rsidR="008E4307" w:rsidRPr="005C564F">
        <w:rPr>
          <w:rFonts w:ascii="Book Antiqua" w:hAnsi="Book Antiqua" w:cs="Book Antiqua"/>
          <w:bCs/>
          <w:color w:val="000000"/>
          <w:lang w:eastAsia="zh-CN"/>
        </w:rPr>
        <w:t>DFS</w:t>
      </w:r>
      <w:r w:rsidR="00F616E3" w:rsidRPr="005C564F">
        <w:rPr>
          <w:rFonts w:ascii="Book Antiqua" w:eastAsia="Book Antiqua" w:hAnsi="Book Antiqua" w:cs="Book Antiqua"/>
          <w:bCs/>
          <w:color w:val="000000"/>
        </w:rPr>
        <w:t xml:space="preserve"> in high-risk patients in the upfront hepatectomy (thin line) (18 patients) and NAC (thick line) (13 patients) groups after propensity score matching. </w:t>
      </w:r>
      <w:r w:rsidR="005E1EBD" w:rsidRPr="005C564F">
        <w:rPr>
          <w:rFonts w:ascii="Book Antiqua" w:eastAsia="Book Antiqua" w:hAnsi="Book Antiqua" w:cs="Book Antiqua"/>
          <w:color w:val="000000"/>
        </w:rPr>
        <w:t>NAC</w:t>
      </w:r>
      <w:r w:rsidR="005E1EBD" w:rsidRPr="005C564F">
        <w:rPr>
          <w:rFonts w:ascii="Book Antiqua" w:hAnsi="Book Antiqua" w:cs="Book Antiqua"/>
          <w:color w:val="000000"/>
          <w:lang w:eastAsia="zh-CN"/>
        </w:rPr>
        <w:t>:</w:t>
      </w:r>
      <w:r w:rsidR="005E1EBD" w:rsidRPr="005C564F">
        <w:rPr>
          <w:rFonts w:ascii="Book Antiqua" w:eastAsia="Book Antiqua" w:hAnsi="Book Antiqua" w:cs="Book Antiqua"/>
          <w:color w:val="000000"/>
        </w:rPr>
        <w:t xml:space="preserve"> </w:t>
      </w:r>
      <w:r w:rsidR="005E1EBD" w:rsidRPr="005C564F">
        <w:rPr>
          <w:rFonts w:ascii="Book Antiqua" w:hAnsi="Book Antiqua" w:cs="Book Antiqua"/>
          <w:color w:val="000000"/>
          <w:lang w:eastAsia="zh-CN"/>
        </w:rPr>
        <w:t>N</w:t>
      </w:r>
      <w:r w:rsidR="005E1EBD" w:rsidRPr="005C564F">
        <w:rPr>
          <w:rFonts w:ascii="Book Antiqua" w:eastAsia="Book Antiqua" w:hAnsi="Book Antiqua" w:cs="Book Antiqua"/>
          <w:color w:val="000000"/>
        </w:rPr>
        <w:t>eoadjuvant chemotherapy</w:t>
      </w:r>
      <w:r w:rsidR="005E1EBD" w:rsidRPr="005C564F">
        <w:rPr>
          <w:rFonts w:ascii="Book Antiqua" w:hAnsi="Book Antiqua" w:cs="Book Antiqua"/>
          <w:color w:val="000000"/>
          <w:lang w:eastAsia="zh-CN"/>
        </w:rPr>
        <w:t>.</w:t>
      </w:r>
    </w:p>
    <w:p w14:paraId="678338D0" w14:textId="77777777" w:rsidR="00167CD8" w:rsidRPr="005C564F" w:rsidRDefault="00A07F10" w:rsidP="005C564F">
      <w:pPr>
        <w:spacing w:line="360" w:lineRule="auto"/>
        <w:jc w:val="both"/>
        <w:rPr>
          <w:rFonts w:ascii="Book Antiqua" w:hAnsi="Book Antiqua"/>
          <w:b/>
          <w:bCs/>
          <w:color w:val="000000" w:themeColor="text1"/>
          <w:lang w:eastAsia="zh-CN"/>
        </w:rPr>
      </w:pPr>
      <w:r w:rsidRPr="005C564F">
        <w:rPr>
          <w:rFonts w:ascii="Book Antiqua" w:hAnsi="Book Antiqua"/>
          <w:lang w:eastAsia="zh-CN"/>
        </w:rPr>
        <w:br w:type="page"/>
      </w:r>
      <w:r w:rsidR="00335A93" w:rsidRPr="005C564F">
        <w:rPr>
          <w:rFonts w:ascii="Book Antiqua" w:hAnsi="Book Antiqua"/>
          <w:b/>
          <w:bCs/>
          <w:color w:val="000000" w:themeColor="text1"/>
        </w:rPr>
        <w:lastRenderedPageBreak/>
        <w:t>Table 1 Patient characteristics before propensity score matching</w:t>
      </w:r>
    </w:p>
    <w:tbl>
      <w:tblPr>
        <w:tblW w:w="5243" w:type="pct"/>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2365"/>
        <w:gridCol w:w="2129"/>
        <w:gridCol w:w="2977"/>
        <w:gridCol w:w="1417"/>
        <w:gridCol w:w="1135"/>
      </w:tblGrid>
      <w:tr w:rsidR="00F04E5E" w:rsidRPr="005C564F" w14:paraId="31BB681B" w14:textId="77777777" w:rsidTr="00251C89">
        <w:trPr>
          <w:trHeight w:val="523"/>
        </w:trPr>
        <w:tc>
          <w:tcPr>
            <w:tcW w:w="1180" w:type="pct"/>
            <w:tcBorders>
              <w:top w:val="single" w:sz="4" w:space="0" w:color="auto"/>
              <w:bottom w:val="single" w:sz="4" w:space="0" w:color="auto"/>
            </w:tcBorders>
            <w:shd w:val="clear" w:color="auto" w:fill="auto"/>
            <w:noWrap/>
            <w:hideMark/>
          </w:tcPr>
          <w:p w14:paraId="302768B8" w14:textId="77777777" w:rsidR="00335A93" w:rsidRPr="005C564F" w:rsidRDefault="00F04E5E" w:rsidP="005C564F">
            <w:pPr>
              <w:spacing w:line="360" w:lineRule="auto"/>
              <w:jc w:val="both"/>
              <w:rPr>
                <w:rFonts w:ascii="Book Antiqua" w:eastAsia="MS PGothic" w:hAnsi="Book Antiqua" w:cs="MS PGothic"/>
                <w:b/>
                <w:bCs/>
                <w:lang w:eastAsia="ja-JP"/>
              </w:rPr>
            </w:pPr>
            <w:r w:rsidRPr="005C564F">
              <w:rPr>
                <w:rFonts w:ascii="Book Antiqua" w:eastAsia="Yu Gothic" w:hAnsi="Book Antiqua" w:cs="Arial"/>
                <w:b/>
                <w:bCs/>
                <w:color w:val="000000"/>
                <w:lang w:eastAsia="ja-JP"/>
              </w:rPr>
              <w:t>Variables</w:t>
            </w:r>
          </w:p>
        </w:tc>
        <w:tc>
          <w:tcPr>
            <w:tcW w:w="1062" w:type="pct"/>
            <w:tcBorders>
              <w:top w:val="single" w:sz="4" w:space="0" w:color="auto"/>
              <w:bottom w:val="single" w:sz="4" w:space="0" w:color="auto"/>
            </w:tcBorders>
            <w:shd w:val="clear" w:color="auto" w:fill="auto"/>
            <w:hideMark/>
          </w:tcPr>
          <w:p w14:paraId="72E9168F" w14:textId="77777777" w:rsidR="00335A93" w:rsidRPr="005C564F" w:rsidRDefault="00335A93" w:rsidP="005C564F">
            <w:pPr>
              <w:spacing w:line="360" w:lineRule="auto"/>
              <w:jc w:val="both"/>
              <w:rPr>
                <w:rFonts w:ascii="Book Antiqua" w:eastAsia="Times New Roman" w:hAnsi="Book Antiqua"/>
                <w:b/>
                <w:bCs/>
                <w:lang w:eastAsia="ja-JP"/>
              </w:rPr>
            </w:pPr>
          </w:p>
        </w:tc>
        <w:tc>
          <w:tcPr>
            <w:tcW w:w="1485" w:type="pct"/>
            <w:tcBorders>
              <w:top w:val="single" w:sz="4" w:space="0" w:color="auto"/>
              <w:bottom w:val="single" w:sz="4" w:space="0" w:color="auto"/>
            </w:tcBorders>
            <w:shd w:val="clear" w:color="auto" w:fill="auto"/>
            <w:hideMark/>
          </w:tcPr>
          <w:p w14:paraId="7313633B" w14:textId="4D19B461"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Upfront hepatectomy</w:t>
            </w:r>
            <w:r w:rsidR="00AC35BD" w:rsidRPr="005C564F">
              <w:rPr>
                <w:rFonts w:ascii="Book Antiqua" w:hAnsi="Book Antiqua" w:cs="Arial"/>
                <w:b/>
                <w:bCs/>
                <w:color w:val="000000"/>
                <w:lang w:eastAsia="zh-CN"/>
              </w:rPr>
              <w:t xml:space="preserve"> </w:t>
            </w:r>
            <w:r w:rsidR="00F04E5E" w:rsidRPr="005C564F">
              <w:rPr>
                <w:rFonts w:ascii="Book Antiqua" w:hAnsi="Book Antiqua" w:cs="Arial"/>
                <w:b/>
                <w:bCs/>
                <w:color w:val="000000"/>
                <w:lang w:eastAsia="zh-CN"/>
              </w:rPr>
              <w:t>(</w:t>
            </w:r>
            <w:r w:rsidR="00F04E5E" w:rsidRPr="005C564F">
              <w:rPr>
                <w:rFonts w:ascii="Book Antiqua" w:hAnsi="Book Antiqua" w:cs="Arial"/>
                <w:b/>
                <w:bCs/>
                <w:i/>
                <w:color w:val="000000"/>
                <w:lang w:eastAsia="zh-CN"/>
              </w:rPr>
              <w:t>n</w:t>
            </w:r>
            <w:r w:rsidR="00F04E5E" w:rsidRPr="005C564F">
              <w:rPr>
                <w:rFonts w:ascii="Book Antiqua" w:hAnsi="Book Antiqua" w:cs="Arial"/>
                <w:b/>
                <w:bCs/>
                <w:color w:val="000000"/>
                <w:lang w:eastAsia="zh-CN"/>
              </w:rPr>
              <w:t xml:space="preserve"> </w:t>
            </w:r>
            <w:r w:rsidR="00F04E5E" w:rsidRPr="005C564F">
              <w:rPr>
                <w:rFonts w:ascii="Book Antiqua" w:eastAsia="Yu Gothic" w:hAnsi="Book Antiqua" w:cs="Arial"/>
                <w:b/>
                <w:bCs/>
                <w:color w:val="000000"/>
                <w:lang w:eastAsia="ja-JP"/>
              </w:rPr>
              <w:t>=</w:t>
            </w:r>
            <w:r w:rsidR="00F04E5E" w:rsidRPr="005C564F">
              <w:rPr>
                <w:rFonts w:ascii="Book Antiqua" w:hAnsi="Book Antiqua" w:cs="Arial"/>
                <w:b/>
                <w:bCs/>
                <w:color w:val="000000"/>
                <w:lang w:eastAsia="zh-CN"/>
              </w:rPr>
              <w:t xml:space="preserve"> </w:t>
            </w:r>
            <w:r w:rsidR="00F04E5E" w:rsidRPr="005C564F">
              <w:rPr>
                <w:rFonts w:ascii="Book Antiqua" w:eastAsia="Yu Gothic" w:hAnsi="Book Antiqua" w:cs="Arial"/>
                <w:b/>
                <w:bCs/>
                <w:color w:val="000000"/>
                <w:lang w:eastAsia="ja-JP"/>
              </w:rPr>
              <w:t>238</w:t>
            </w:r>
            <w:r w:rsidR="00F04E5E" w:rsidRPr="005C564F">
              <w:rPr>
                <w:rFonts w:ascii="Book Antiqua" w:hAnsi="Book Antiqua" w:cs="Arial"/>
                <w:b/>
                <w:bCs/>
                <w:color w:val="000000"/>
                <w:lang w:eastAsia="zh-CN"/>
              </w:rPr>
              <w:t>)</w:t>
            </w:r>
          </w:p>
        </w:tc>
        <w:tc>
          <w:tcPr>
            <w:tcW w:w="707" w:type="pct"/>
            <w:tcBorders>
              <w:top w:val="single" w:sz="4" w:space="0" w:color="auto"/>
              <w:bottom w:val="single" w:sz="4" w:space="0" w:color="auto"/>
            </w:tcBorders>
            <w:shd w:val="clear" w:color="auto" w:fill="auto"/>
            <w:hideMark/>
          </w:tcPr>
          <w:p w14:paraId="49D2D53B" w14:textId="44A9F330"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NAC</w:t>
            </w:r>
            <w:r w:rsidR="00F4684E" w:rsidRPr="005C564F">
              <w:rPr>
                <w:rFonts w:ascii="Book Antiqua" w:hAnsi="Book Antiqua" w:cs="Arial"/>
                <w:b/>
                <w:bCs/>
                <w:color w:val="000000"/>
                <w:lang w:eastAsia="zh-CN"/>
              </w:rPr>
              <w:t xml:space="preserve"> </w:t>
            </w:r>
            <w:r w:rsidR="00F04E5E" w:rsidRPr="005C564F">
              <w:rPr>
                <w:rFonts w:ascii="Book Antiqua" w:hAnsi="Book Antiqua" w:cs="Arial"/>
                <w:b/>
                <w:bCs/>
                <w:color w:val="000000"/>
                <w:lang w:eastAsia="zh-CN"/>
              </w:rPr>
              <w:t>(</w:t>
            </w:r>
            <w:r w:rsidR="00F04E5E" w:rsidRPr="005C564F">
              <w:rPr>
                <w:rFonts w:ascii="Book Antiqua" w:eastAsia="Yu Gothic" w:hAnsi="Book Antiqua" w:cs="Arial"/>
                <w:b/>
                <w:bCs/>
                <w:i/>
                <w:color w:val="000000"/>
                <w:lang w:eastAsia="ja-JP"/>
              </w:rPr>
              <w:t>n</w:t>
            </w:r>
            <w:r w:rsidR="00F04E5E" w:rsidRPr="005C564F">
              <w:rPr>
                <w:rFonts w:ascii="Book Antiqua" w:hAnsi="Book Antiqua" w:cs="Arial"/>
                <w:b/>
                <w:bCs/>
                <w:color w:val="000000"/>
                <w:lang w:eastAsia="zh-CN"/>
              </w:rPr>
              <w:t xml:space="preserve"> </w:t>
            </w:r>
            <w:r w:rsidR="00F04E5E" w:rsidRPr="005C564F">
              <w:rPr>
                <w:rFonts w:ascii="Book Antiqua" w:eastAsia="Yu Gothic" w:hAnsi="Book Antiqua" w:cs="Arial"/>
                <w:b/>
                <w:bCs/>
                <w:color w:val="000000"/>
                <w:lang w:eastAsia="ja-JP"/>
              </w:rPr>
              <w:t>=</w:t>
            </w:r>
            <w:r w:rsidR="00F04E5E" w:rsidRPr="005C564F">
              <w:rPr>
                <w:rFonts w:ascii="Book Antiqua" w:hAnsi="Book Antiqua" w:cs="Arial"/>
                <w:b/>
                <w:bCs/>
                <w:color w:val="000000"/>
                <w:lang w:eastAsia="zh-CN"/>
              </w:rPr>
              <w:t xml:space="preserve"> </w:t>
            </w:r>
            <w:r w:rsidR="00F04E5E" w:rsidRPr="005C564F">
              <w:rPr>
                <w:rFonts w:ascii="Book Antiqua" w:eastAsia="Yu Gothic" w:hAnsi="Book Antiqua" w:cs="Arial"/>
                <w:b/>
                <w:bCs/>
                <w:color w:val="000000"/>
                <w:lang w:eastAsia="ja-JP"/>
              </w:rPr>
              <w:t>59</w:t>
            </w:r>
            <w:r w:rsidR="00F04E5E" w:rsidRPr="005C564F">
              <w:rPr>
                <w:rFonts w:ascii="Book Antiqua" w:hAnsi="Book Antiqua" w:cs="Arial"/>
                <w:b/>
                <w:bCs/>
                <w:color w:val="000000"/>
                <w:lang w:eastAsia="zh-CN"/>
              </w:rPr>
              <w:t>)</w:t>
            </w:r>
          </w:p>
        </w:tc>
        <w:tc>
          <w:tcPr>
            <w:tcW w:w="566" w:type="pct"/>
            <w:tcBorders>
              <w:top w:val="single" w:sz="4" w:space="0" w:color="auto"/>
              <w:bottom w:val="single" w:sz="4" w:space="0" w:color="auto"/>
            </w:tcBorders>
            <w:shd w:val="clear" w:color="auto" w:fill="auto"/>
            <w:hideMark/>
          </w:tcPr>
          <w:p w14:paraId="384B0995" w14:textId="77777777" w:rsidR="00335A93" w:rsidRPr="005C564F" w:rsidRDefault="00F04E5E"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i/>
                <w:color w:val="000000"/>
                <w:lang w:eastAsia="ja-JP"/>
              </w:rPr>
              <w:t>P</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value</w:t>
            </w:r>
          </w:p>
        </w:tc>
      </w:tr>
      <w:tr w:rsidR="00F04E5E" w:rsidRPr="005C564F" w14:paraId="66E8561B" w14:textId="77777777" w:rsidTr="00251C89">
        <w:trPr>
          <w:trHeight w:val="334"/>
        </w:trPr>
        <w:tc>
          <w:tcPr>
            <w:tcW w:w="1180" w:type="pct"/>
            <w:tcBorders>
              <w:top w:val="single" w:sz="4" w:space="0" w:color="auto"/>
            </w:tcBorders>
            <w:shd w:val="clear" w:color="auto" w:fill="auto"/>
            <w:hideMark/>
          </w:tcPr>
          <w:p w14:paraId="7D959884"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Patient-related</w:t>
            </w:r>
          </w:p>
        </w:tc>
        <w:tc>
          <w:tcPr>
            <w:tcW w:w="1062" w:type="pct"/>
            <w:tcBorders>
              <w:top w:val="single" w:sz="4" w:space="0" w:color="auto"/>
            </w:tcBorders>
            <w:shd w:val="clear" w:color="auto" w:fill="auto"/>
            <w:hideMark/>
          </w:tcPr>
          <w:p w14:paraId="6F08EF72" w14:textId="77777777" w:rsidR="00335A93" w:rsidRPr="005C564F" w:rsidRDefault="00335A93" w:rsidP="005C564F">
            <w:pPr>
              <w:spacing w:line="360" w:lineRule="auto"/>
              <w:jc w:val="both"/>
              <w:rPr>
                <w:rFonts w:ascii="Book Antiqua" w:hAnsi="Book Antiqua" w:cs="Arial"/>
                <w:lang w:eastAsia="zh-CN"/>
              </w:rPr>
            </w:pPr>
          </w:p>
        </w:tc>
        <w:tc>
          <w:tcPr>
            <w:tcW w:w="1485" w:type="pct"/>
            <w:tcBorders>
              <w:top w:val="single" w:sz="4" w:space="0" w:color="auto"/>
            </w:tcBorders>
            <w:shd w:val="clear" w:color="auto" w:fill="auto"/>
            <w:hideMark/>
          </w:tcPr>
          <w:p w14:paraId="44D6CD0B" w14:textId="77777777" w:rsidR="00335A93" w:rsidRPr="005C564F" w:rsidRDefault="00335A93" w:rsidP="005C564F">
            <w:pPr>
              <w:spacing w:line="360" w:lineRule="auto"/>
              <w:jc w:val="both"/>
              <w:rPr>
                <w:rFonts w:ascii="Book Antiqua" w:hAnsi="Book Antiqua" w:cs="Arial"/>
                <w:lang w:eastAsia="zh-CN"/>
              </w:rPr>
            </w:pPr>
          </w:p>
        </w:tc>
        <w:tc>
          <w:tcPr>
            <w:tcW w:w="707" w:type="pct"/>
            <w:tcBorders>
              <w:top w:val="single" w:sz="4" w:space="0" w:color="auto"/>
            </w:tcBorders>
            <w:shd w:val="clear" w:color="auto" w:fill="auto"/>
            <w:hideMark/>
          </w:tcPr>
          <w:p w14:paraId="7F84F6BC" w14:textId="77777777" w:rsidR="00335A93" w:rsidRPr="005C564F" w:rsidRDefault="00335A93" w:rsidP="005C564F">
            <w:pPr>
              <w:spacing w:line="360" w:lineRule="auto"/>
              <w:jc w:val="both"/>
              <w:rPr>
                <w:rFonts w:ascii="Book Antiqua" w:hAnsi="Book Antiqua" w:cs="Arial"/>
                <w:lang w:eastAsia="zh-CN"/>
              </w:rPr>
            </w:pPr>
          </w:p>
        </w:tc>
        <w:tc>
          <w:tcPr>
            <w:tcW w:w="566" w:type="pct"/>
            <w:tcBorders>
              <w:top w:val="single" w:sz="4" w:space="0" w:color="auto"/>
            </w:tcBorders>
            <w:shd w:val="clear" w:color="auto" w:fill="auto"/>
            <w:hideMark/>
          </w:tcPr>
          <w:p w14:paraId="2AFA7F09" w14:textId="77777777" w:rsidR="00335A93" w:rsidRPr="005C564F" w:rsidRDefault="00335A93" w:rsidP="005C564F">
            <w:pPr>
              <w:spacing w:line="360" w:lineRule="auto"/>
              <w:jc w:val="both"/>
              <w:rPr>
                <w:rFonts w:ascii="Book Antiqua" w:hAnsi="Book Antiqua" w:cs="Arial"/>
                <w:lang w:eastAsia="zh-CN"/>
              </w:rPr>
            </w:pPr>
          </w:p>
        </w:tc>
      </w:tr>
      <w:tr w:rsidR="00E76BCF" w:rsidRPr="005C564F" w14:paraId="7C98EB12" w14:textId="77777777" w:rsidTr="00251C89">
        <w:trPr>
          <w:trHeight w:val="334"/>
        </w:trPr>
        <w:tc>
          <w:tcPr>
            <w:tcW w:w="1180" w:type="pct"/>
            <w:vMerge w:val="restart"/>
            <w:shd w:val="clear" w:color="auto" w:fill="auto"/>
            <w:hideMark/>
          </w:tcPr>
          <w:p w14:paraId="7A3C41D7" w14:textId="77777777" w:rsidR="00E76BCF" w:rsidRPr="005C564F" w:rsidRDefault="00E76BCF"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Age</w:t>
            </w:r>
          </w:p>
        </w:tc>
        <w:tc>
          <w:tcPr>
            <w:tcW w:w="1062" w:type="pct"/>
            <w:shd w:val="clear" w:color="auto" w:fill="auto"/>
            <w:hideMark/>
          </w:tcPr>
          <w:p w14:paraId="74B6D4DB"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60</w:t>
            </w:r>
          </w:p>
        </w:tc>
        <w:tc>
          <w:tcPr>
            <w:tcW w:w="1485" w:type="pct"/>
            <w:shd w:val="clear" w:color="auto" w:fill="auto"/>
            <w:hideMark/>
          </w:tcPr>
          <w:p w14:paraId="2510CA39" w14:textId="77777777" w:rsidR="00E76BCF" w:rsidRPr="005C564F" w:rsidRDefault="00E76BCF"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123</w:t>
            </w:r>
          </w:p>
        </w:tc>
        <w:tc>
          <w:tcPr>
            <w:tcW w:w="707" w:type="pct"/>
            <w:shd w:val="clear" w:color="auto" w:fill="auto"/>
            <w:hideMark/>
          </w:tcPr>
          <w:p w14:paraId="102ABF82" w14:textId="77777777" w:rsidR="00E76BCF" w:rsidRPr="005C564F" w:rsidRDefault="00E76BCF"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14</w:t>
            </w:r>
          </w:p>
        </w:tc>
        <w:tc>
          <w:tcPr>
            <w:tcW w:w="566" w:type="pct"/>
            <w:shd w:val="clear" w:color="auto" w:fill="auto"/>
            <w:hideMark/>
          </w:tcPr>
          <w:p w14:paraId="530186B0" w14:textId="77777777" w:rsidR="00E76BCF" w:rsidRPr="005C564F" w:rsidRDefault="00E76BCF"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&lt;</w:t>
            </w:r>
            <w:r w:rsidR="0095021E"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0.001</w:t>
            </w:r>
          </w:p>
        </w:tc>
      </w:tr>
      <w:tr w:rsidR="00E76BCF" w:rsidRPr="005C564F" w14:paraId="46491037" w14:textId="77777777" w:rsidTr="00251C89">
        <w:trPr>
          <w:trHeight w:val="334"/>
        </w:trPr>
        <w:tc>
          <w:tcPr>
            <w:tcW w:w="1180" w:type="pct"/>
            <w:vMerge/>
            <w:shd w:val="clear" w:color="auto" w:fill="auto"/>
            <w:hideMark/>
          </w:tcPr>
          <w:p w14:paraId="117F0947" w14:textId="77777777" w:rsidR="00E76BCF" w:rsidRPr="005C564F" w:rsidRDefault="00E76BCF" w:rsidP="005C564F">
            <w:pPr>
              <w:spacing w:line="360" w:lineRule="auto"/>
              <w:jc w:val="both"/>
              <w:rPr>
                <w:rFonts w:ascii="Book Antiqua" w:eastAsia="Yu Gothic" w:hAnsi="Book Antiqua" w:cs="Arial"/>
                <w:b/>
                <w:bCs/>
                <w:color w:val="000000"/>
                <w:lang w:eastAsia="ja-JP"/>
              </w:rPr>
            </w:pPr>
          </w:p>
        </w:tc>
        <w:tc>
          <w:tcPr>
            <w:tcW w:w="1062" w:type="pct"/>
            <w:shd w:val="clear" w:color="auto" w:fill="auto"/>
            <w:hideMark/>
          </w:tcPr>
          <w:p w14:paraId="5193A675"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60</w:t>
            </w:r>
          </w:p>
        </w:tc>
        <w:tc>
          <w:tcPr>
            <w:tcW w:w="1485" w:type="pct"/>
            <w:shd w:val="clear" w:color="auto" w:fill="auto"/>
            <w:hideMark/>
          </w:tcPr>
          <w:p w14:paraId="2865C327" w14:textId="77777777" w:rsidR="00E76BCF" w:rsidRPr="005C564F" w:rsidRDefault="00E76BCF"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115</w:t>
            </w:r>
          </w:p>
        </w:tc>
        <w:tc>
          <w:tcPr>
            <w:tcW w:w="707" w:type="pct"/>
            <w:shd w:val="clear" w:color="auto" w:fill="auto"/>
            <w:hideMark/>
          </w:tcPr>
          <w:p w14:paraId="62FC712E" w14:textId="77777777" w:rsidR="00E76BCF" w:rsidRPr="005C564F" w:rsidRDefault="00E76BCF"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45</w:t>
            </w:r>
          </w:p>
        </w:tc>
        <w:tc>
          <w:tcPr>
            <w:tcW w:w="566" w:type="pct"/>
            <w:shd w:val="clear" w:color="auto" w:fill="auto"/>
            <w:hideMark/>
          </w:tcPr>
          <w:p w14:paraId="098ECC87" w14:textId="77777777" w:rsidR="00E76BCF" w:rsidRPr="005C564F" w:rsidRDefault="00E76BCF" w:rsidP="005C564F">
            <w:pPr>
              <w:spacing w:line="360" w:lineRule="auto"/>
              <w:jc w:val="both"/>
              <w:rPr>
                <w:rFonts w:ascii="Book Antiqua" w:eastAsia="Yu Gothic" w:hAnsi="Book Antiqua" w:cs="Arial"/>
                <w:bCs/>
                <w:color w:val="000000"/>
                <w:lang w:eastAsia="ja-JP"/>
              </w:rPr>
            </w:pPr>
          </w:p>
        </w:tc>
      </w:tr>
      <w:tr w:rsidR="00E76BCF" w:rsidRPr="005C564F" w14:paraId="620F7B2C" w14:textId="77777777" w:rsidTr="00251C89">
        <w:trPr>
          <w:trHeight w:val="334"/>
        </w:trPr>
        <w:tc>
          <w:tcPr>
            <w:tcW w:w="1180" w:type="pct"/>
            <w:vMerge w:val="restart"/>
            <w:shd w:val="clear" w:color="auto" w:fill="auto"/>
            <w:hideMark/>
          </w:tcPr>
          <w:p w14:paraId="7BFFD828"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Gender</w:t>
            </w:r>
          </w:p>
        </w:tc>
        <w:tc>
          <w:tcPr>
            <w:tcW w:w="1062" w:type="pct"/>
            <w:shd w:val="clear" w:color="auto" w:fill="auto"/>
            <w:hideMark/>
          </w:tcPr>
          <w:p w14:paraId="21146FFE"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Male</w:t>
            </w:r>
          </w:p>
        </w:tc>
        <w:tc>
          <w:tcPr>
            <w:tcW w:w="1485" w:type="pct"/>
            <w:shd w:val="clear" w:color="auto" w:fill="auto"/>
            <w:hideMark/>
          </w:tcPr>
          <w:p w14:paraId="281927AF"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184</w:t>
            </w:r>
          </w:p>
        </w:tc>
        <w:tc>
          <w:tcPr>
            <w:tcW w:w="707" w:type="pct"/>
            <w:shd w:val="clear" w:color="auto" w:fill="auto"/>
            <w:hideMark/>
          </w:tcPr>
          <w:p w14:paraId="68143831"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39</w:t>
            </w:r>
          </w:p>
        </w:tc>
        <w:tc>
          <w:tcPr>
            <w:tcW w:w="566" w:type="pct"/>
            <w:shd w:val="clear" w:color="auto" w:fill="auto"/>
            <w:hideMark/>
          </w:tcPr>
          <w:p w14:paraId="6ABCA4E9"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0.07</w:t>
            </w:r>
          </w:p>
        </w:tc>
      </w:tr>
      <w:tr w:rsidR="00E76BCF" w:rsidRPr="005C564F" w14:paraId="1A30B39D" w14:textId="77777777" w:rsidTr="00251C89">
        <w:trPr>
          <w:trHeight w:val="334"/>
        </w:trPr>
        <w:tc>
          <w:tcPr>
            <w:tcW w:w="1180" w:type="pct"/>
            <w:vMerge/>
            <w:shd w:val="clear" w:color="auto" w:fill="auto"/>
            <w:hideMark/>
          </w:tcPr>
          <w:p w14:paraId="06F542D8" w14:textId="77777777" w:rsidR="00E76BCF" w:rsidRPr="005C564F" w:rsidRDefault="00E76BCF" w:rsidP="005C564F">
            <w:pPr>
              <w:spacing w:line="360" w:lineRule="auto"/>
              <w:jc w:val="both"/>
              <w:rPr>
                <w:rFonts w:ascii="Book Antiqua" w:eastAsia="Yu Gothic" w:hAnsi="Book Antiqua" w:cs="Arial"/>
                <w:color w:val="000000"/>
                <w:lang w:eastAsia="ja-JP"/>
              </w:rPr>
            </w:pPr>
          </w:p>
        </w:tc>
        <w:tc>
          <w:tcPr>
            <w:tcW w:w="1062" w:type="pct"/>
            <w:shd w:val="clear" w:color="auto" w:fill="auto"/>
            <w:hideMark/>
          </w:tcPr>
          <w:p w14:paraId="0A12159D"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Female</w:t>
            </w:r>
          </w:p>
        </w:tc>
        <w:tc>
          <w:tcPr>
            <w:tcW w:w="1485" w:type="pct"/>
            <w:shd w:val="clear" w:color="auto" w:fill="auto"/>
            <w:hideMark/>
          </w:tcPr>
          <w:p w14:paraId="72D3E3E6"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54</w:t>
            </w:r>
          </w:p>
        </w:tc>
        <w:tc>
          <w:tcPr>
            <w:tcW w:w="707" w:type="pct"/>
            <w:shd w:val="clear" w:color="auto" w:fill="auto"/>
            <w:hideMark/>
          </w:tcPr>
          <w:p w14:paraId="45DAF3C7" w14:textId="77777777" w:rsidR="00E76BCF" w:rsidRPr="005C564F" w:rsidRDefault="00E76BCF"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20</w:t>
            </w:r>
          </w:p>
        </w:tc>
        <w:tc>
          <w:tcPr>
            <w:tcW w:w="566" w:type="pct"/>
            <w:shd w:val="clear" w:color="auto" w:fill="auto"/>
            <w:hideMark/>
          </w:tcPr>
          <w:p w14:paraId="7BC6F1A1" w14:textId="77777777" w:rsidR="00E76BCF" w:rsidRPr="005C564F" w:rsidRDefault="00E76BCF" w:rsidP="005C564F">
            <w:pPr>
              <w:spacing w:line="360" w:lineRule="auto"/>
              <w:jc w:val="both"/>
              <w:rPr>
                <w:rFonts w:ascii="Book Antiqua" w:eastAsia="Yu Gothic" w:hAnsi="Book Antiqua" w:cs="Arial"/>
                <w:color w:val="000000"/>
                <w:lang w:eastAsia="ja-JP"/>
              </w:rPr>
            </w:pPr>
          </w:p>
        </w:tc>
      </w:tr>
      <w:tr w:rsidR="00A920AA" w:rsidRPr="005C564F" w14:paraId="1CDCA08C" w14:textId="77777777" w:rsidTr="00251C89">
        <w:trPr>
          <w:trHeight w:val="334"/>
        </w:trPr>
        <w:tc>
          <w:tcPr>
            <w:tcW w:w="1180" w:type="pct"/>
            <w:vMerge w:val="restart"/>
            <w:shd w:val="clear" w:color="auto" w:fill="auto"/>
            <w:hideMark/>
          </w:tcPr>
          <w:p w14:paraId="596746E8"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CEA level (ng/mL)</w:t>
            </w:r>
          </w:p>
        </w:tc>
        <w:tc>
          <w:tcPr>
            <w:tcW w:w="1062" w:type="pct"/>
            <w:shd w:val="clear" w:color="auto" w:fill="auto"/>
            <w:hideMark/>
          </w:tcPr>
          <w:p w14:paraId="6A1806F3"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10</w:t>
            </w:r>
          </w:p>
        </w:tc>
        <w:tc>
          <w:tcPr>
            <w:tcW w:w="1485" w:type="pct"/>
            <w:shd w:val="clear" w:color="auto" w:fill="auto"/>
            <w:hideMark/>
          </w:tcPr>
          <w:p w14:paraId="36CF7BDC"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73</w:t>
            </w:r>
          </w:p>
        </w:tc>
        <w:tc>
          <w:tcPr>
            <w:tcW w:w="707" w:type="pct"/>
            <w:shd w:val="clear" w:color="auto" w:fill="auto"/>
            <w:hideMark/>
          </w:tcPr>
          <w:p w14:paraId="50CF69C2"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19</w:t>
            </w:r>
          </w:p>
        </w:tc>
        <w:tc>
          <w:tcPr>
            <w:tcW w:w="566" w:type="pct"/>
            <w:shd w:val="clear" w:color="auto" w:fill="auto"/>
            <w:hideMark/>
          </w:tcPr>
          <w:p w14:paraId="40191237"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0.82</w:t>
            </w:r>
          </w:p>
        </w:tc>
      </w:tr>
      <w:tr w:rsidR="00A920AA" w:rsidRPr="005C564F" w14:paraId="7E92B320" w14:textId="77777777" w:rsidTr="00251C89">
        <w:trPr>
          <w:trHeight w:val="334"/>
        </w:trPr>
        <w:tc>
          <w:tcPr>
            <w:tcW w:w="1180" w:type="pct"/>
            <w:vMerge/>
            <w:shd w:val="clear" w:color="auto" w:fill="auto"/>
            <w:hideMark/>
          </w:tcPr>
          <w:p w14:paraId="5707E929" w14:textId="77777777" w:rsidR="00A920AA" w:rsidRPr="005C564F" w:rsidRDefault="00A920AA" w:rsidP="005C564F">
            <w:pPr>
              <w:spacing w:line="360" w:lineRule="auto"/>
              <w:jc w:val="both"/>
              <w:rPr>
                <w:rFonts w:ascii="Book Antiqua" w:eastAsia="Yu Gothic" w:hAnsi="Book Antiqua" w:cs="Arial"/>
                <w:color w:val="000000"/>
                <w:lang w:eastAsia="ja-JP"/>
              </w:rPr>
            </w:pPr>
          </w:p>
        </w:tc>
        <w:tc>
          <w:tcPr>
            <w:tcW w:w="1062" w:type="pct"/>
            <w:shd w:val="clear" w:color="auto" w:fill="auto"/>
            <w:hideMark/>
          </w:tcPr>
          <w:p w14:paraId="65889C9D"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10</w:t>
            </w:r>
          </w:p>
        </w:tc>
        <w:tc>
          <w:tcPr>
            <w:tcW w:w="1485" w:type="pct"/>
            <w:shd w:val="clear" w:color="auto" w:fill="auto"/>
            <w:hideMark/>
          </w:tcPr>
          <w:p w14:paraId="44ED2141"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165</w:t>
            </w:r>
          </w:p>
        </w:tc>
        <w:tc>
          <w:tcPr>
            <w:tcW w:w="707" w:type="pct"/>
            <w:shd w:val="clear" w:color="auto" w:fill="auto"/>
            <w:hideMark/>
          </w:tcPr>
          <w:p w14:paraId="58219BDE"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40</w:t>
            </w:r>
          </w:p>
        </w:tc>
        <w:tc>
          <w:tcPr>
            <w:tcW w:w="566" w:type="pct"/>
            <w:shd w:val="clear" w:color="auto" w:fill="auto"/>
            <w:hideMark/>
          </w:tcPr>
          <w:p w14:paraId="1C658B03" w14:textId="77777777" w:rsidR="00A920AA" w:rsidRPr="005C564F" w:rsidRDefault="00A920AA" w:rsidP="005C564F">
            <w:pPr>
              <w:spacing w:line="360" w:lineRule="auto"/>
              <w:jc w:val="both"/>
              <w:rPr>
                <w:rFonts w:ascii="Book Antiqua" w:eastAsia="Yu Gothic" w:hAnsi="Book Antiqua" w:cs="Arial"/>
                <w:color w:val="000000"/>
                <w:lang w:eastAsia="ja-JP"/>
              </w:rPr>
            </w:pPr>
          </w:p>
        </w:tc>
      </w:tr>
      <w:tr w:rsidR="00F04E5E" w:rsidRPr="005C564F" w14:paraId="4B4F969A" w14:textId="77777777" w:rsidTr="00251C89">
        <w:trPr>
          <w:trHeight w:val="334"/>
        </w:trPr>
        <w:tc>
          <w:tcPr>
            <w:tcW w:w="1180" w:type="pct"/>
            <w:shd w:val="clear" w:color="auto" w:fill="auto"/>
            <w:hideMark/>
          </w:tcPr>
          <w:p w14:paraId="5CEEC5F0"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Primary tumor-related</w:t>
            </w:r>
          </w:p>
        </w:tc>
        <w:tc>
          <w:tcPr>
            <w:tcW w:w="1062" w:type="pct"/>
            <w:shd w:val="clear" w:color="auto" w:fill="auto"/>
            <w:hideMark/>
          </w:tcPr>
          <w:p w14:paraId="4F2C7701" w14:textId="77777777" w:rsidR="00335A93" w:rsidRPr="005C564F" w:rsidRDefault="00335A93" w:rsidP="005C564F">
            <w:pPr>
              <w:spacing w:line="360" w:lineRule="auto"/>
              <w:jc w:val="both"/>
              <w:rPr>
                <w:rFonts w:ascii="Book Antiqua" w:eastAsia="Yu Gothic" w:hAnsi="Book Antiqua" w:cs="Arial"/>
                <w:bCs/>
                <w:color w:val="000000"/>
                <w:lang w:eastAsia="ja-JP"/>
              </w:rPr>
            </w:pPr>
          </w:p>
        </w:tc>
        <w:tc>
          <w:tcPr>
            <w:tcW w:w="1485" w:type="pct"/>
            <w:shd w:val="clear" w:color="auto" w:fill="auto"/>
            <w:hideMark/>
          </w:tcPr>
          <w:p w14:paraId="77DE5400" w14:textId="77777777" w:rsidR="00335A93" w:rsidRPr="005C564F" w:rsidRDefault="00335A93" w:rsidP="005C564F">
            <w:pPr>
              <w:spacing w:line="360" w:lineRule="auto"/>
              <w:jc w:val="both"/>
              <w:rPr>
                <w:rFonts w:ascii="Book Antiqua" w:eastAsia="Times New Roman" w:hAnsi="Book Antiqua"/>
                <w:lang w:eastAsia="ja-JP"/>
              </w:rPr>
            </w:pPr>
          </w:p>
        </w:tc>
        <w:tc>
          <w:tcPr>
            <w:tcW w:w="707" w:type="pct"/>
            <w:shd w:val="clear" w:color="auto" w:fill="auto"/>
            <w:hideMark/>
          </w:tcPr>
          <w:p w14:paraId="274980C2" w14:textId="77777777" w:rsidR="00335A93" w:rsidRPr="005C564F" w:rsidRDefault="00335A93" w:rsidP="005C564F">
            <w:pPr>
              <w:spacing w:line="360" w:lineRule="auto"/>
              <w:jc w:val="both"/>
              <w:rPr>
                <w:rFonts w:ascii="Book Antiqua" w:eastAsia="Times New Roman" w:hAnsi="Book Antiqua"/>
                <w:lang w:eastAsia="ja-JP"/>
              </w:rPr>
            </w:pPr>
          </w:p>
        </w:tc>
        <w:tc>
          <w:tcPr>
            <w:tcW w:w="566" w:type="pct"/>
            <w:shd w:val="clear" w:color="auto" w:fill="auto"/>
            <w:hideMark/>
          </w:tcPr>
          <w:p w14:paraId="49DD5696" w14:textId="77777777" w:rsidR="00335A93" w:rsidRPr="005C564F" w:rsidRDefault="00335A93" w:rsidP="005C564F">
            <w:pPr>
              <w:spacing w:line="360" w:lineRule="auto"/>
              <w:jc w:val="both"/>
              <w:rPr>
                <w:rFonts w:ascii="Book Antiqua" w:eastAsia="Times New Roman" w:hAnsi="Book Antiqua"/>
                <w:lang w:eastAsia="ja-JP"/>
              </w:rPr>
            </w:pPr>
          </w:p>
        </w:tc>
      </w:tr>
      <w:tr w:rsidR="00A920AA" w:rsidRPr="005C564F" w14:paraId="57452B59" w14:textId="77777777" w:rsidTr="00251C89">
        <w:trPr>
          <w:trHeight w:val="334"/>
        </w:trPr>
        <w:tc>
          <w:tcPr>
            <w:tcW w:w="1180" w:type="pct"/>
            <w:vMerge w:val="restart"/>
            <w:shd w:val="clear" w:color="auto" w:fill="auto"/>
            <w:hideMark/>
          </w:tcPr>
          <w:p w14:paraId="4751712E" w14:textId="77777777" w:rsidR="00A920AA" w:rsidRPr="005C564F" w:rsidRDefault="00A920AA"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Site</w:t>
            </w:r>
          </w:p>
        </w:tc>
        <w:tc>
          <w:tcPr>
            <w:tcW w:w="1062" w:type="pct"/>
            <w:shd w:val="clear" w:color="auto" w:fill="auto"/>
            <w:hideMark/>
          </w:tcPr>
          <w:p w14:paraId="1A6FC662" w14:textId="77777777" w:rsidR="00A920AA" w:rsidRPr="005C564F" w:rsidRDefault="00A920AA"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Right</w:t>
            </w:r>
          </w:p>
        </w:tc>
        <w:tc>
          <w:tcPr>
            <w:tcW w:w="1485" w:type="pct"/>
            <w:shd w:val="clear" w:color="auto" w:fill="auto"/>
            <w:hideMark/>
          </w:tcPr>
          <w:p w14:paraId="4D1A5AD1" w14:textId="77777777" w:rsidR="00A920AA" w:rsidRPr="005C564F" w:rsidRDefault="00A920AA"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34</w:t>
            </w:r>
          </w:p>
        </w:tc>
        <w:tc>
          <w:tcPr>
            <w:tcW w:w="707" w:type="pct"/>
            <w:shd w:val="clear" w:color="auto" w:fill="auto"/>
            <w:hideMark/>
          </w:tcPr>
          <w:p w14:paraId="071AED21" w14:textId="77777777" w:rsidR="00A920AA" w:rsidRPr="005C564F" w:rsidRDefault="00A920AA"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15</w:t>
            </w:r>
          </w:p>
        </w:tc>
        <w:tc>
          <w:tcPr>
            <w:tcW w:w="566" w:type="pct"/>
            <w:shd w:val="clear" w:color="auto" w:fill="auto"/>
            <w:hideMark/>
          </w:tcPr>
          <w:p w14:paraId="2F07BF5D" w14:textId="77777777" w:rsidR="00A920AA" w:rsidRPr="005C564F" w:rsidRDefault="00A920AA"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0.03</w:t>
            </w:r>
          </w:p>
        </w:tc>
      </w:tr>
      <w:tr w:rsidR="00A920AA" w:rsidRPr="005C564F" w14:paraId="6895A13E" w14:textId="77777777" w:rsidTr="00251C89">
        <w:trPr>
          <w:trHeight w:val="334"/>
        </w:trPr>
        <w:tc>
          <w:tcPr>
            <w:tcW w:w="1180" w:type="pct"/>
            <w:vMerge/>
            <w:shd w:val="clear" w:color="auto" w:fill="auto"/>
            <w:hideMark/>
          </w:tcPr>
          <w:p w14:paraId="139CEA00" w14:textId="77777777" w:rsidR="00A920AA" w:rsidRPr="005C564F" w:rsidRDefault="00A920AA" w:rsidP="005C564F">
            <w:pPr>
              <w:spacing w:line="360" w:lineRule="auto"/>
              <w:jc w:val="both"/>
              <w:rPr>
                <w:rFonts w:ascii="Book Antiqua" w:eastAsia="Yu Gothic" w:hAnsi="Book Antiqua" w:cs="Arial"/>
                <w:b/>
                <w:bCs/>
                <w:color w:val="000000"/>
                <w:lang w:eastAsia="ja-JP"/>
              </w:rPr>
            </w:pPr>
          </w:p>
        </w:tc>
        <w:tc>
          <w:tcPr>
            <w:tcW w:w="1062" w:type="pct"/>
            <w:shd w:val="clear" w:color="auto" w:fill="auto"/>
            <w:hideMark/>
          </w:tcPr>
          <w:p w14:paraId="05C9AE5D" w14:textId="77777777" w:rsidR="00A920AA" w:rsidRPr="005C564F" w:rsidRDefault="00A920AA"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Left</w:t>
            </w:r>
          </w:p>
        </w:tc>
        <w:tc>
          <w:tcPr>
            <w:tcW w:w="1485" w:type="pct"/>
            <w:shd w:val="clear" w:color="auto" w:fill="auto"/>
            <w:hideMark/>
          </w:tcPr>
          <w:p w14:paraId="2532C748" w14:textId="77777777" w:rsidR="00A920AA" w:rsidRPr="005C564F" w:rsidRDefault="00A920AA"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204</w:t>
            </w:r>
          </w:p>
        </w:tc>
        <w:tc>
          <w:tcPr>
            <w:tcW w:w="707" w:type="pct"/>
            <w:shd w:val="clear" w:color="auto" w:fill="auto"/>
            <w:hideMark/>
          </w:tcPr>
          <w:p w14:paraId="2813D00D" w14:textId="77777777" w:rsidR="00A920AA" w:rsidRPr="005C564F" w:rsidRDefault="00A920AA"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44</w:t>
            </w:r>
          </w:p>
        </w:tc>
        <w:tc>
          <w:tcPr>
            <w:tcW w:w="566" w:type="pct"/>
            <w:shd w:val="clear" w:color="auto" w:fill="auto"/>
            <w:hideMark/>
          </w:tcPr>
          <w:p w14:paraId="1B2153B9" w14:textId="77777777" w:rsidR="00A920AA" w:rsidRPr="005C564F" w:rsidRDefault="00A920AA" w:rsidP="005C564F">
            <w:pPr>
              <w:spacing w:line="360" w:lineRule="auto"/>
              <w:jc w:val="both"/>
              <w:rPr>
                <w:rFonts w:ascii="Book Antiqua" w:eastAsia="Yu Gothic" w:hAnsi="Book Antiqua" w:cs="Arial"/>
                <w:bCs/>
                <w:color w:val="000000"/>
                <w:lang w:eastAsia="ja-JP"/>
              </w:rPr>
            </w:pPr>
          </w:p>
        </w:tc>
      </w:tr>
      <w:tr w:rsidR="00A920AA" w:rsidRPr="005C564F" w14:paraId="0C4CCA0F" w14:textId="77777777" w:rsidTr="00251C89">
        <w:trPr>
          <w:trHeight w:val="334"/>
        </w:trPr>
        <w:tc>
          <w:tcPr>
            <w:tcW w:w="1180" w:type="pct"/>
            <w:vMerge w:val="restart"/>
            <w:shd w:val="clear" w:color="auto" w:fill="auto"/>
            <w:hideMark/>
          </w:tcPr>
          <w:p w14:paraId="4F57BAD6"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Histology</w:t>
            </w:r>
          </w:p>
        </w:tc>
        <w:tc>
          <w:tcPr>
            <w:tcW w:w="1062" w:type="pct"/>
            <w:shd w:val="clear" w:color="auto" w:fill="auto"/>
            <w:hideMark/>
          </w:tcPr>
          <w:p w14:paraId="73A7927C" w14:textId="77777777" w:rsidR="00A920AA" w:rsidRPr="005C564F" w:rsidRDefault="00A920AA" w:rsidP="005C564F">
            <w:pPr>
              <w:spacing w:line="360" w:lineRule="auto"/>
              <w:jc w:val="both"/>
              <w:rPr>
                <w:rFonts w:ascii="Book Antiqua" w:eastAsia="Yu Gothic" w:hAnsi="Book Antiqua" w:cs="Arial"/>
                <w:color w:val="000000"/>
                <w:lang w:eastAsia="ja-JP"/>
              </w:rPr>
            </w:pPr>
            <w:bookmarkStart w:id="1" w:name="_Hlk102078788"/>
            <w:r w:rsidRPr="005C564F">
              <w:rPr>
                <w:rFonts w:ascii="Book Antiqua" w:hAnsi="Book Antiqua" w:cs="Arial"/>
                <w:lang w:eastAsia="zh-CN"/>
              </w:rPr>
              <w:t>W</w:t>
            </w:r>
            <w:r w:rsidRPr="005C564F">
              <w:rPr>
                <w:rFonts w:ascii="Book Antiqua" w:hAnsi="Book Antiqua" w:cs="Arial"/>
              </w:rPr>
              <w:t>ell/moderately differentiated</w:t>
            </w:r>
            <w:bookmarkEnd w:id="1"/>
          </w:p>
        </w:tc>
        <w:tc>
          <w:tcPr>
            <w:tcW w:w="1485" w:type="pct"/>
            <w:shd w:val="clear" w:color="auto" w:fill="auto"/>
            <w:hideMark/>
          </w:tcPr>
          <w:p w14:paraId="7EAB8AB7"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236</w:t>
            </w:r>
          </w:p>
        </w:tc>
        <w:tc>
          <w:tcPr>
            <w:tcW w:w="707" w:type="pct"/>
            <w:shd w:val="clear" w:color="auto" w:fill="auto"/>
            <w:hideMark/>
          </w:tcPr>
          <w:p w14:paraId="15F58F6F"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57</w:t>
            </w:r>
          </w:p>
        </w:tc>
        <w:tc>
          <w:tcPr>
            <w:tcW w:w="566" w:type="pct"/>
            <w:shd w:val="clear" w:color="auto" w:fill="auto"/>
            <w:hideMark/>
          </w:tcPr>
          <w:p w14:paraId="088C6008"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0.128</w:t>
            </w:r>
          </w:p>
        </w:tc>
      </w:tr>
      <w:tr w:rsidR="00A920AA" w:rsidRPr="005C564F" w14:paraId="7EFD6FCA" w14:textId="77777777" w:rsidTr="00251C89">
        <w:trPr>
          <w:trHeight w:val="334"/>
        </w:trPr>
        <w:tc>
          <w:tcPr>
            <w:tcW w:w="1180" w:type="pct"/>
            <w:vMerge/>
            <w:shd w:val="clear" w:color="auto" w:fill="auto"/>
            <w:hideMark/>
          </w:tcPr>
          <w:p w14:paraId="78F048EF" w14:textId="77777777" w:rsidR="00A920AA" w:rsidRPr="005C564F" w:rsidRDefault="00A920AA" w:rsidP="005C564F">
            <w:pPr>
              <w:spacing w:line="360" w:lineRule="auto"/>
              <w:jc w:val="both"/>
              <w:rPr>
                <w:rFonts w:ascii="Book Antiqua" w:eastAsia="Yu Gothic" w:hAnsi="Book Antiqua" w:cs="Arial"/>
                <w:color w:val="000000"/>
                <w:lang w:eastAsia="ja-JP"/>
              </w:rPr>
            </w:pPr>
          </w:p>
        </w:tc>
        <w:tc>
          <w:tcPr>
            <w:tcW w:w="1062" w:type="pct"/>
            <w:shd w:val="clear" w:color="auto" w:fill="auto"/>
            <w:hideMark/>
          </w:tcPr>
          <w:p w14:paraId="352AEE76"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Others</w:t>
            </w:r>
          </w:p>
        </w:tc>
        <w:tc>
          <w:tcPr>
            <w:tcW w:w="1485" w:type="pct"/>
            <w:shd w:val="clear" w:color="auto" w:fill="auto"/>
            <w:hideMark/>
          </w:tcPr>
          <w:p w14:paraId="4B0B0599"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w:t>
            </w:r>
          </w:p>
        </w:tc>
        <w:tc>
          <w:tcPr>
            <w:tcW w:w="707" w:type="pct"/>
            <w:shd w:val="clear" w:color="auto" w:fill="auto"/>
            <w:hideMark/>
          </w:tcPr>
          <w:p w14:paraId="00E2AB88" w14:textId="77777777" w:rsidR="00A920AA" w:rsidRPr="005C564F" w:rsidRDefault="00A920A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w:t>
            </w:r>
          </w:p>
        </w:tc>
        <w:tc>
          <w:tcPr>
            <w:tcW w:w="566" w:type="pct"/>
            <w:shd w:val="clear" w:color="auto" w:fill="auto"/>
            <w:hideMark/>
          </w:tcPr>
          <w:p w14:paraId="12DB37EE" w14:textId="77777777" w:rsidR="00A920AA" w:rsidRPr="005C564F" w:rsidRDefault="00A920AA" w:rsidP="005C564F">
            <w:pPr>
              <w:spacing w:line="360" w:lineRule="auto"/>
              <w:jc w:val="both"/>
              <w:rPr>
                <w:rFonts w:ascii="Book Antiqua" w:eastAsia="Yu Gothic" w:hAnsi="Book Antiqua" w:cs="Arial"/>
                <w:color w:val="000000"/>
                <w:lang w:eastAsia="ja-JP"/>
              </w:rPr>
            </w:pPr>
          </w:p>
        </w:tc>
      </w:tr>
      <w:tr w:rsidR="002C29D1" w:rsidRPr="005C564F" w14:paraId="767F07FB" w14:textId="77777777" w:rsidTr="00251C89">
        <w:trPr>
          <w:trHeight w:val="334"/>
        </w:trPr>
        <w:tc>
          <w:tcPr>
            <w:tcW w:w="1180" w:type="pct"/>
            <w:vMerge w:val="restart"/>
            <w:shd w:val="clear" w:color="auto" w:fill="auto"/>
            <w:hideMark/>
          </w:tcPr>
          <w:p w14:paraId="5BB684EA"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Lymph node metastases</w:t>
            </w:r>
          </w:p>
        </w:tc>
        <w:tc>
          <w:tcPr>
            <w:tcW w:w="1062" w:type="pct"/>
            <w:shd w:val="clear" w:color="auto" w:fill="auto"/>
            <w:hideMark/>
          </w:tcPr>
          <w:p w14:paraId="0415F63A"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w:t>
            </w:r>
          </w:p>
        </w:tc>
        <w:tc>
          <w:tcPr>
            <w:tcW w:w="1485" w:type="pct"/>
            <w:shd w:val="clear" w:color="auto" w:fill="auto"/>
            <w:hideMark/>
          </w:tcPr>
          <w:p w14:paraId="5993D427"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144</w:t>
            </w:r>
          </w:p>
        </w:tc>
        <w:tc>
          <w:tcPr>
            <w:tcW w:w="707" w:type="pct"/>
            <w:shd w:val="clear" w:color="auto" w:fill="auto"/>
            <w:hideMark/>
          </w:tcPr>
          <w:p w14:paraId="173EC824"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17</w:t>
            </w:r>
          </w:p>
        </w:tc>
        <w:tc>
          <w:tcPr>
            <w:tcW w:w="566" w:type="pct"/>
            <w:shd w:val="clear" w:color="auto" w:fill="auto"/>
            <w:hideMark/>
          </w:tcPr>
          <w:p w14:paraId="5E90DD1A"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&lt;</w:t>
            </w:r>
            <w:r w:rsidR="00BC0B26"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0.001</w:t>
            </w:r>
          </w:p>
        </w:tc>
      </w:tr>
      <w:tr w:rsidR="002C29D1" w:rsidRPr="005C564F" w14:paraId="407A60A3" w14:textId="77777777" w:rsidTr="00251C89">
        <w:trPr>
          <w:trHeight w:val="334"/>
        </w:trPr>
        <w:tc>
          <w:tcPr>
            <w:tcW w:w="1180" w:type="pct"/>
            <w:vMerge/>
            <w:shd w:val="clear" w:color="auto" w:fill="auto"/>
            <w:hideMark/>
          </w:tcPr>
          <w:p w14:paraId="02622AB6" w14:textId="77777777" w:rsidR="002C29D1" w:rsidRPr="005C564F" w:rsidRDefault="002C29D1" w:rsidP="005C564F">
            <w:pPr>
              <w:spacing w:line="360" w:lineRule="auto"/>
              <w:jc w:val="both"/>
              <w:rPr>
                <w:rFonts w:ascii="Book Antiqua" w:eastAsia="Yu Gothic" w:hAnsi="Book Antiqua" w:cs="Arial"/>
                <w:b/>
                <w:bCs/>
                <w:color w:val="000000"/>
                <w:lang w:eastAsia="ja-JP"/>
              </w:rPr>
            </w:pPr>
          </w:p>
        </w:tc>
        <w:tc>
          <w:tcPr>
            <w:tcW w:w="1062" w:type="pct"/>
            <w:shd w:val="clear" w:color="auto" w:fill="auto"/>
            <w:hideMark/>
          </w:tcPr>
          <w:p w14:paraId="0B0D4BC8"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w:t>
            </w:r>
            <w:r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1</w:t>
            </w:r>
          </w:p>
        </w:tc>
        <w:tc>
          <w:tcPr>
            <w:tcW w:w="1485" w:type="pct"/>
            <w:shd w:val="clear" w:color="auto" w:fill="auto"/>
            <w:hideMark/>
          </w:tcPr>
          <w:p w14:paraId="1820EBF6"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94</w:t>
            </w:r>
          </w:p>
        </w:tc>
        <w:tc>
          <w:tcPr>
            <w:tcW w:w="707" w:type="pct"/>
            <w:shd w:val="clear" w:color="auto" w:fill="auto"/>
            <w:hideMark/>
          </w:tcPr>
          <w:p w14:paraId="4208FE98"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42</w:t>
            </w:r>
          </w:p>
        </w:tc>
        <w:tc>
          <w:tcPr>
            <w:tcW w:w="566" w:type="pct"/>
            <w:shd w:val="clear" w:color="auto" w:fill="auto"/>
            <w:hideMark/>
          </w:tcPr>
          <w:p w14:paraId="6E1BEDB0" w14:textId="77777777" w:rsidR="002C29D1" w:rsidRPr="005C564F" w:rsidRDefault="002C29D1" w:rsidP="005C564F">
            <w:pPr>
              <w:spacing w:line="360" w:lineRule="auto"/>
              <w:jc w:val="both"/>
              <w:rPr>
                <w:rFonts w:ascii="Book Antiqua" w:eastAsia="Yu Gothic" w:hAnsi="Book Antiqua" w:cs="Arial"/>
                <w:bCs/>
                <w:color w:val="000000"/>
                <w:lang w:eastAsia="ja-JP"/>
              </w:rPr>
            </w:pPr>
          </w:p>
        </w:tc>
      </w:tr>
      <w:tr w:rsidR="002C29D1" w:rsidRPr="005C564F" w14:paraId="6268AA41" w14:textId="77777777" w:rsidTr="00251C89">
        <w:trPr>
          <w:trHeight w:val="334"/>
        </w:trPr>
        <w:tc>
          <w:tcPr>
            <w:tcW w:w="1180" w:type="pct"/>
            <w:vMerge w:val="restart"/>
            <w:shd w:val="clear" w:color="auto" w:fill="auto"/>
            <w:hideMark/>
          </w:tcPr>
          <w:p w14:paraId="31DA360A"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Depth of invasion</w:t>
            </w:r>
          </w:p>
        </w:tc>
        <w:tc>
          <w:tcPr>
            <w:tcW w:w="1062" w:type="pct"/>
            <w:shd w:val="clear" w:color="auto" w:fill="auto"/>
            <w:noWrap/>
            <w:hideMark/>
          </w:tcPr>
          <w:p w14:paraId="1B57FBE5"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Adjacent organ invasion (T4b)</w:t>
            </w:r>
          </w:p>
        </w:tc>
        <w:tc>
          <w:tcPr>
            <w:tcW w:w="1485" w:type="pct"/>
            <w:shd w:val="clear" w:color="auto" w:fill="auto"/>
            <w:hideMark/>
          </w:tcPr>
          <w:p w14:paraId="19674700"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14</w:t>
            </w:r>
          </w:p>
        </w:tc>
        <w:tc>
          <w:tcPr>
            <w:tcW w:w="707" w:type="pct"/>
            <w:shd w:val="clear" w:color="auto" w:fill="auto"/>
            <w:hideMark/>
          </w:tcPr>
          <w:p w14:paraId="2A1B976E"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9</w:t>
            </w:r>
          </w:p>
        </w:tc>
        <w:tc>
          <w:tcPr>
            <w:tcW w:w="566" w:type="pct"/>
            <w:shd w:val="clear" w:color="auto" w:fill="auto"/>
            <w:hideMark/>
          </w:tcPr>
          <w:p w14:paraId="7F8D14EC"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0.01</w:t>
            </w:r>
          </w:p>
        </w:tc>
      </w:tr>
      <w:tr w:rsidR="002C29D1" w:rsidRPr="005C564F" w14:paraId="1C19AFA5" w14:textId="77777777" w:rsidTr="00251C89">
        <w:trPr>
          <w:trHeight w:val="334"/>
        </w:trPr>
        <w:tc>
          <w:tcPr>
            <w:tcW w:w="1180" w:type="pct"/>
            <w:vMerge/>
            <w:shd w:val="clear" w:color="auto" w:fill="auto"/>
            <w:hideMark/>
          </w:tcPr>
          <w:p w14:paraId="645857A7" w14:textId="77777777" w:rsidR="002C29D1" w:rsidRPr="005C564F" w:rsidRDefault="002C29D1" w:rsidP="005C564F">
            <w:pPr>
              <w:spacing w:line="360" w:lineRule="auto"/>
              <w:jc w:val="both"/>
              <w:rPr>
                <w:rFonts w:ascii="Book Antiqua" w:eastAsia="Yu Gothic" w:hAnsi="Book Antiqua" w:cs="Arial"/>
                <w:b/>
                <w:bCs/>
                <w:color w:val="000000"/>
                <w:lang w:eastAsia="ja-JP"/>
              </w:rPr>
            </w:pPr>
          </w:p>
        </w:tc>
        <w:tc>
          <w:tcPr>
            <w:tcW w:w="1062" w:type="pct"/>
            <w:shd w:val="clear" w:color="auto" w:fill="auto"/>
            <w:hideMark/>
          </w:tcPr>
          <w:p w14:paraId="2C278BEB"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Others</w:t>
            </w:r>
          </w:p>
        </w:tc>
        <w:tc>
          <w:tcPr>
            <w:tcW w:w="1485" w:type="pct"/>
            <w:shd w:val="clear" w:color="auto" w:fill="auto"/>
            <w:hideMark/>
          </w:tcPr>
          <w:p w14:paraId="042F7F94"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224</w:t>
            </w:r>
          </w:p>
        </w:tc>
        <w:tc>
          <w:tcPr>
            <w:tcW w:w="707" w:type="pct"/>
            <w:shd w:val="clear" w:color="auto" w:fill="auto"/>
            <w:hideMark/>
          </w:tcPr>
          <w:p w14:paraId="2D3E1600"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50</w:t>
            </w:r>
          </w:p>
        </w:tc>
        <w:tc>
          <w:tcPr>
            <w:tcW w:w="566" w:type="pct"/>
            <w:shd w:val="clear" w:color="auto" w:fill="auto"/>
            <w:hideMark/>
          </w:tcPr>
          <w:p w14:paraId="41DED18C" w14:textId="77777777" w:rsidR="002C29D1" w:rsidRPr="005C564F" w:rsidRDefault="002C29D1" w:rsidP="005C564F">
            <w:pPr>
              <w:spacing w:line="360" w:lineRule="auto"/>
              <w:jc w:val="both"/>
              <w:rPr>
                <w:rFonts w:ascii="Book Antiqua" w:eastAsia="Yu Gothic" w:hAnsi="Book Antiqua" w:cs="Arial"/>
                <w:bCs/>
                <w:color w:val="000000"/>
                <w:lang w:eastAsia="ja-JP"/>
              </w:rPr>
            </w:pPr>
          </w:p>
        </w:tc>
      </w:tr>
      <w:tr w:rsidR="002C29D1" w:rsidRPr="005C564F" w14:paraId="3F343D3E" w14:textId="77777777" w:rsidTr="00251C89">
        <w:trPr>
          <w:trHeight w:val="334"/>
        </w:trPr>
        <w:tc>
          <w:tcPr>
            <w:tcW w:w="1180" w:type="pct"/>
            <w:vMerge w:val="restart"/>
            <w:shd w:val="clear" w:color="auto" w:fill="auto"/>
            <w:noWrap/>
            <w:hideMark/>
          </w:tcPr>
          <w:p w14:paraId="207400DE"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Lymphatic invasion</w:t>
            </w:r>
          </w:p>
        </w:tc>
        <w:tc>
          <w:tcPr>
            <w:tcW w:w="1062" w:type="pct"/>
            <w:shd w:val="clear" w:color="auto" w:fill="auto"/>
            <w:hideMark/>
          </w:tcPr>
          <w:p w14:paraId="1D5219C5"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w:t>
            </w:r>
          </w:p>
        </w:tc>
        <w:tc>
          <w:tcPr>
            <w:tcW w:w="1485" w:type="pct"/>
            <w:shd w:val="clear" w:color="auto" w:fill="auto"/>
            <w:hideMark/>
          </w:tcPr>
          <w:p w14:paraId="71B35B3A"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146</w:t>
            </w:r>
          </w:p>
        </w:tc>
        <w:tc>
          <w:tcPr>
            <w:tcW w:w="707" w:type="pct"/>
            <w:shd w:val="clear" w:color="auto" w:fill="auto"/>
            <w:hideMark/>
          </w:tcPr>
          <w:p w14:paraId="08BFB6E9"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29</w:t>
            </w:r>
          </w:p>
        </w:tc>
        <w:tc>
          <w:tcPr>
            <w:tcW w:w="566" w:type="pct"/>
            <w:shd w:val="clear" w:color="auto" w:fill="auto"/>
            <w:hideMark/>
          </w:tcPr>
          <w:p w14:paraId="3DD8BF6B"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0.08</w:t>
            </w:r>
          </w:p>
        </w:tc>
      </w:tr>
      <w:tr w:rsidR="002C29D1" w:rsidRPr="005C564F" w14:paraId="2A402F67" w14:textId="77777777" w:rsidTr="00251C89">
        <w:trPr>
          <w:trHeight w:val="334"/>
        </w:trPr>
        <w:tc>
          <w:tcPr>
            <w:tcW w:w="1180" w:type="pct"/>
            <w:vMerge/>
            <w:shd w:val="clear" w:color="auto" w:fill="auto"/>
            <w:hideMark/>
          </w:tcPr>
          <w:p w14:paraId="521E5767" w14:textId="77777777" w:rsidR="002C29D1" w:rsidRPr="005C564F" w:rsidRDefault="002C29D1" w:rsidP="005C564F">
            <w:pPr>
              <w:spacing w:line="360" w:lineRule="auto"/>
              <w:jc w:val="both"/>
              <w:rPr>
                <w:rFonts w:ascii="Book Antiqua" w:eastAsia="Yu Gothic" w:hAnsi="Book Antiqua" w:cs="Arial"/>
                <w:color w:val="000000"/>
                <w:lang w:eastAsia="ja-JP"/>
              </w:rPr>
            </w:pPr>
          </w:p>
        </w:tc>
        <w:tc>
          <w:tcPr>
            <w:tcW w:w="1062" w:type="pct"/>
            <w:shd w:val="clear" w:color="auto" w:fill="auto"/>
            <w:hideMark/>
          </w:tcPr>
          <w:p w14:paraId="710BE920"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w:t>
            </w:r>
          </w:p>
        </w:tc>
        <w:tc>
          <w:tcPr>
            <w:tcW w:w="1485" w:type="pct"/>
            <w:shd w:val="clear" w:color="auto" w:fill="auto"/>
            <w:hideMark/>
          </w:tcPr>
          <w:p w14:paraId="70FB613D"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92</w:t>
            </w:r>
          </w:p>
        </w:tc>
        <w:tc>
          <w:tcPr>
            <w:tcW w:w="707" w:type="pct"/>
            <w:shd w:val="clear" w:color="auto" w:fill="auto"/>
            <w:hideMark/>
          </w:tcPr>
          <w:p w14:paraId="76CE61A9"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30</w:t>
            </w:r>
          </w:p>
        </w:tc>
        <w:tc>
          <w:tcPr>
            <w:tcW w:w="566" w:type="pct"/>
            <w:shd w:val="clear" w:color="auto" w:fill="auto"/>
            <w:hideMark/>
          </w:tcPr>
          <w:p w14:paraId="66857E03" w14:textId="77777777" w:rsidR="002C29D1" w:rsidRPr="005C564F" w:rsidRDefault="002C29D1" w:rsidP="005C564F">
            <w:pPr>
              <w:spacing w:line="360" w:lineRule="auto"/>
              <w:jc w:val="both"/>
              <w:rPr>
                <w:rFonts w:ascii="Book Antiqua" w:eastAsia="Yu Gothic" w:hAnsi="Book Antiqua" w:cs="Arial"/>
                <w:color w:val="000000"/>
                <w:lang w:eastAsia="ja-JP"/>
              </w:rPr>
            </w:pPr>
          </w:p>
        </w:tc>
      </w:tr>
      <w:tr w:rsidR="002C29D1" w:rsidRPr="005C564F" w14:paraId="0F35CC63" w14:textId="77777777" w:rsidTr="00251C89">
        <w:trPr>
          <w:trHeight w:val="334"/>
        </w:trPr>
        <w:tc>
          <w:tcPr>
            <w:tcW w:w="1180" w:type="pct"/>
            <w:vMerge w:val="restart"/>
            <w:shd w:val="clear" w:color="auto" w:fill="auto"/>
            <w:noWrap/>
            <w:hideMark/>
          </w:tcPr>
          <w:p w14:paraId="7B6754FC"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Venous invasion</w:t>
            </w:r>
          </w:p>
        </w:tc>
        <w:tc>
          <w:tcPr>
            <w:tcW w:w="1062" w:type="pct"/>
            <w:shd w:val="clear" w:color="auto" w:fill="auto"/>
            <w:hideMark/>
          </w:tcPr>
          <w:p w14:paraId="46344E31"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w:t>
            </w:r>
          </w:p>
        </w:tc>
        <w:tc>
          <w:tcPr>
            <w:tcW w:w="1485" w:type="pct"/>
            <w:shd w:val="clear" w:color="auto" w:fill="auto"/>
            <w:hideMark/>
          </w:tcPr>
          <w:p w14:paraId="5FA89760"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91</w:t>
            </w:r>
          </w:p>
        </w:tc>
        <w:tc>
          <w:tcPr>
            <w:tcW w:w="707" w:type="pct"/>
            <w:shd w:val="clear" w:color="auto" w:fill="auto"/>
            <w:hideMark/>
          </w:tcPr>
          <w:p w14:paraId="61C41517"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18</w:t>
            </w:r>
          </w:p>
        </w:tc>
        <w:tc>
          <w:tcPr>
            <w:tcW w:w="566" w:type="pct"/>
            <w:shd w:val="clear" w:color="auto" w:fill="auto"/>
            <w:hideMark/>
          </w:tcPr>
          <w:p w14:paraId="3A69FDAE"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0.27</w:t>
            </w:r>
          </w:p>
        </w:tc>
      </w:tr>
      <w:tr w:rsidR="002C29D1" w:rsidRPr="005C564F" w14:paraId="714BAB96" w14:textId="77777777" w:rsidTr="00251C89">
        <w:trPr>
          <w:trHeight w:val="334"/>
        </w:trPr>
        <w:tc>
          <w:tcPr>
            <w:tcW w:w="1180" w:type="pct"/>
            <w:vMerge/>
            <w:shd w:val="clear" w:color="auto" w:fill="auto"/>
            <w:hideMark/>
          </w:tcPr>
          <w:p w14:paraId="1DEEB314" w14:textId="77777777" w:rsidR="002C29D1" w:rsidRPr="005C564F" w:rsidRDefault="002C29D1" w:rsidP="005C564F">
            <w:pPr>
              <w:spacing w:line="360" w:lineRule="auto"/>
              <w:jc w:val="both"/>
              <w:rPr>
                <w:rFonts w:ascii="Book Antiqua" w:eastAsia="Yu Gothic" w:hAnsi="Book Antiqua" w:cs="Arial"/>
                <w:color w:val="000000"/>
                <w:lang w:eastAsia="ja-JP"/>
              </w:rPr>
            </w:pPr>
          </w:p>
        </w:tc>
        <w:tc>
          <w:tcPr>
            <w:tcW w:w="1062" w:type="pct"/>
            <w:shd w:val="clear" w:color="auto" w:fill="auto"/>
            <w:hideMark/>
          </w:tcPr>
          <w:p w14:paraId="6958DA2F"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w:t>
            </w:r>
          </w:p>
        </w:tc>
        <w:tc>
          <w:tcPr>
            <w:tcW w:w="1485" w:type="pct"/>
            <w:shd w:val="clear" w:color="auto" w:fill="auto"/>
            <w:hideMark/>
          </w:tcPr>
          <w:p w14:paraId="10B727B3"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147</w:t>
            </w:r>
          </w:p>
        </w:tc>
        <w:tc>
          <w:tcPr>
            <w:tcW w:w="707" w:type="pct"/>
            <w:shd w:val="clear" w:color="auto" w:fill="auto"/>
            <w:hideMark/>
          </w:tcPr>
          <w:p w14:paraId="5D7AC3B6"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41</w:t>
            </w:r>
          </w:p>
        </w:tc>
        <w:tc>
          <w:tcPr>
            <w:tcW w:w="566" w:type="pct"/>
            <w:shd w:val="clear" w:color="auto" w:fill="auto"/>
            <w:hideMark/>
          </w:tcPr>
          <w:p w14:paraId="49B2F41C" w14:textId="77777777" w:rsidR="002C29D1" w:rsidRPr="005C564F" w:rsidRDefault="002C29D1" w:rsidP="005C564F">
            <w:pPr>
              <w:spacing w:line="360" w:lineRule="auto"/>
              <w:jc w:val="both"/>
              <w:rPr>
                <w:rFonts w:ascii="Book Antiqua" w:eastAsia="Yu Gothic" w:hAnsi="Book Antiqua" w:cs="Arial"/>
                <w:color w:val="000000"/>
                <w:lang w:eastAsia="ja-JP"/>
              </w:rPr>
            </w:pPr>
          </w:p>
        </w:tc>
      </w:tr>
      <w:tr w:rsidR="00F04E5E" w:rsidRPr="005C564F" w14:paraId="3CED86FF" w14:textId="77777777" w:rsidTr="00D544E7">
        <w:trPr>
          <w:trHeight w:val="334"/>
        </w:trPr>
        <w:tc>
          <w:tcPr>
            <w:tcW w:w="1180" w:type="pct"/>
            <w:tcBorders>
              <w:bottom w:val="nil"/>
            </w:tcBorders>
            <w:shd w:val="clear" w:color="auto" w:fill="auto"/>
            <w:hideMark/>
          </w:tcPr>
          <w:p w14:paraId="7F029C63"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Liver metastasis-related</w:t>
            </w:r>
          </w:p>
        </w:tc>
        <w:tc>
          <w:tcPr>
            <w:tcW w:w="1062" w:type="pct"/>
            <w:tcBorders>
              <w:bottom w:val="nil"/>
            </w:tcBorders>
            <w:shd w:val="clear" w:color="auto" w:fill="auto"/>
            <w:hideMark/>
          </w:tcPr>
          <w:p w14:paraId="22368EC2" w14:textId="77777777" w:rsidR="00335A93" w:rsidRPr="005C564F" w:rsidRDefault="00335A93" w:rsidP="005C564F">
            <w:pPr>
              <w:spacing w:line="360" w:lineRule="auto"/>
              <w:jc w:val="both"/>
              <w:rPr>
                <w:rFonts w:ascii="Book Antiqua" w:eastAsia="Yu Gothic" w:hAnsi="Book Antiqua" w:cs="Arial"/>
                <w:bCs/>
                <w:color w:val="000000"/>
                <w:lang w:eastAsia="ja-JP"/>
              </w:rPr>
            </w:pPr>
          </w:p>
        </w:tc>
        <w:tc>
          <w:tcPr>
            <w:tcW w:w="1485" w:type="pct"/>
            <w:tcBorders>
              <w:bottom w:val="nil"/>
            </w:tcBorders>
            <w:shd w:val="clear" w:color="auto" w:fill="auto"/>
            <w:hideMark/>
          </w:tcPr>
          <w:p w14:paraId="220F67A5" w14:textId="77777777" w:rsidR="00335A93" w:rsidRPr="005C564F" w:rsidRDefault="00335A93" w:rsidP="005C564F">
            <w:pPr>
              <w:spacing w:line="360" w:lineRule="auto"/>
              <w:jc w:val="both"/>
              <w:rPr>
                <w:rFonts w:ascii="Book Antiqua" w:eastAsia="Times New Roman" w:hAnsi="Book Antiqua"/>
                <w:lang w:eastAsia="ja-JP"/>
              </w:rPr>
            </w:pPr>
          </w:p>
        </w:tc>
        <w:tc>
          <w:tcPr>
            <w:tcW w:w="707" w:type="pct"/>
            <w:tcBorders>
              <w:bottom w:val="nil"/>
            </w:tcBorders>
            <w:shd w:val="clear" w:color="auto" w:fill="auto"/>
            <w:hideMark/>
          </w:tcPr>
          <w:p w14:paraId="4407DD23" w14:textId="77777777" w:rsidR="00335A93" w:rsidRPr="005C564F" w:rsidRDefault="00335A93" w:rsidP="005C564F">
            <w:pPr>
              <w:spacing w:line="360" w:lineRule="auto"/>
              <w:jc w:val="both"/>
              <w:rPr>
                <w:rFonts w:ascii="Book Antiqua" w:eastAsia="Times New Roman" w:hAnsi="Book Antiqua"/>
                <w:lang w:eastAsia="ja-JP"/>
              </w:rPr>
            </w:pPr>
          </w:p>
        </w:tc>
        <w:tc>
          <w:tcPr>
            <w:tcW w:w="566" w:type="pct"/>
            <w:tcBorders>
              <w:bottom w:val="nil"/>
            </w:tcBorders>
            <w:shd w:val="clear" w:color="auto" w:fill="auto"/>
            <w:hideMark/>
          </w:tcPr>
          <w:p w14:paraId="7CBB6A64" w14:textId="77777777" w:rsidR="00335A93" w:rsidRPr="005C564F" w:rsidRDefault="00335A93" w:rsidP="005C564F">
            <w:pPr>
              <w:spacing w:line="360" w:lineRule="auto"/>
              <w:jc w:val="both"/>
              <w:rPr>
                <w:rFonts w:ascii="Book Antiqua" w:eastAsia="Times New Roman" w:hAnsi="Book Antiqua"/>
                <w:lang w:eastAsia="ja-JP"/>
              </w:rPr>
            </w:pPr>
          </w:p>
        </w:tc>
      </w:tr>
      <w:tr w:rsidR="002C29D1" w:rsidRPr="005C564F" w14:paraId="0D3C5564" w14:textId="77777777" w:rsidTr="00D544E7">
        <w:trPr>
          <w:trHeight w:val="334"/>
        </w:trPr>
        <w:tc>
          <w:tcPr>
            <w:tcW w:w="1180" w:type="pct"/>
            <w:vMerge w:val="restart"/>
            <w:tcBorders>
              <w:top w:val="nil"/>
              <w:bottom w:val="nil"/>
            </w:tcBorders>
            <w:shd w:val="clear" w:color="auto" w:fill="auto"/>
            <w:hideMark/>
          </w:tcPr>
          <w:p w14:paraId="7F60CA76"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Number</w:t>
            </w:r>
          </w:p>
        </w:tc>
        <w:tc>
          <w:tcPr>
            <w:tcW w:w="1062" w:type="pct"/>
            <w:tcBorders>
              <w:top w:val="nil"/>
              <w:bottom w:val="nil"/>
            </w:tcBorders>
            <w:shd w:val="clear" w:color="auto" w:fill="auto"/>
            <w:hideMark/>
          </w:tcPr>
          <w:p w14:paraId="3F440B4D"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1–3</w:t>
            </w:r>
          </w:p>
        </w:tc>
        <w:tc>
          <w:tcPr>
            <w:tcW w:w="1485" w:type="pct"/>
            <w:tcBorders>
              <w:top w:val="nil"/>
              <w:bottom w:val="nil"/>
            </w:tcBorders>
            <w:shd w:val="clear" w:color="auto" w:fill="auto"/>
            <w:hideMark/>
          </w:tcPr>
          <w:p w14:paraId="30725B52"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233</w:t>
            </w:r>
          </w:p>
        </w:tc>
        <w:tc>
          <w:tcPr>
            <w:tcW w:w="707" w:type="pct"/>
            <w:tcBorders>
              <w:top w:val="nil"/>
              <w:bottom w:val="nil"/>
            </w:tcBorders>
            <w:shd w:val="clear" w:color="auto" w:fill="auto"/>
            <w:hideMark/>
          </w:tcPr>
          <w:p w14:paraId="2E26242B"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48</w:t>
            </w:r>
          </w:p>
        </w:tc>
        <w:tc>
          <w:tcPr>
            <w:tcW w:w="566" w:type="pct"/>
            <w:tcBorders>
              <w:top w:val="nil"/>
              <w:bottom w:val="nil"/>
            </w:tcBorders>
            <w:shd w:val="clear" w:color="auto" w:fill="auto"/>
            <w:hideMark/>
          </w:tcPr>
          <w:p w14:paraId="08465520"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&lt;</w:t>
            </w:r>
            <w:r w:rsidR="00300C95"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0.001</w:t>
            </w:r>
          </w:p>
        </w:tc>
      </w:tr>
      <w:tr w:rsidR="002C29D1" w:rsidRPr="005C564F" w14:paraId="69B834B2" w14:textId="77777777" w:rsidTr="00D544E7">
        <w:trPr>
          <w:trHeight w:val="334"/>
        </w:trPr>
        <w:tc>
          <w:tcPr>
            <w:tcW w:w="1180" w:type="pct"/>
            <w:vMerge/>
            <w:tcBorders>
              <w:top w:val="nil"/>
            </w:tcBorders>
            <w:shd w:val="clear" w:color="auto" w:fill="auto"/>
            <w:hideMark/>
          </w:tcPr>
          <w:p w14:paraId="5EA4899C" w14:textId="77777777" w:rsidR="002C29D1" w:rsidRPr="005C564F" w:rsidRDefault="002C29D1" w:rsidP="005C564F">
            <w:pPr>
              <w:spacing w:line="360" w:lineRule="auto"/>
              <w:jc w:val="both"/>
              <w:rPr>
                <w:rFonts w:ascii="Book Antiqua" w:eastAsia="Yu Gothic" w:hAnsi="Book Antiqua" w:cs="Arial"/>
                <w:b/>
                <w:bCs/>
                <w:color w:val="000000"/>
                <w:lang w:eastAsia="ja-JP"/>
              </w:rPr>
            </w:pPr>
          </w:p>
        </w:tc>
        <w:tc>
          <w:tcPr>
            <w:tcW w:w="1062" w:type="pct"/>
            <w:tcBorders>
              <w:top w:val="nil"/>
            </w:tcBorders>
            <w:shd w:val="clear" w:color="auto" w:fill="auto"/>
            <w:hideMark/>
          </w:tcPr>
          <w:p w14:paraId="69400CEC"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w:t>
            </w:r>
            <w:r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4</w:t>
            </w:r>
          </w:p>
        </w:tc>
        <w:tc>
          <w:tcPr>
            <w:tcW w:w="1485" w:type="pct"/>
            <w:tcBorders>
              <w:top w:val="nil"/>
            </w:tcBorders>
            <w:shd w:val="clear" w:color="auto" w:fill="auto"/>
            <w:hideMark/>
          </w:tcPr>
          <w:p w14:paraId="593C9F1C"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5</w:t>
            </w:r>
          </w:p>
        </w:tc>
        <w:tc>
          <w:tcPr>
            <w:tcW w:w="707" w:type="pct"/>
            <w:tcBorders>
              <w:top w:val="nil"/>
            </w:tcBorders>
            <w:shd w:val="clear" w:color="auto" w:fill="auto"/>
            <w:hideMark/>
          </w:tcPr>
          <w:p w14:paraId="05B0EC29"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11</w:t>
            </w:r>
          </w:p>
        </w:tc>
        <w:tc>
          <w:tcPr>
            <w:tcW w:w="566" w:type="pct"/>
            <w:tcBorders>
              <w:top w:val="nil"/>
            </w:tcBorders>
            <w:shd w:val="clear" w:color="auto" w:fill="auto"/>
            <w:hideMark/>
          </w:tcPr>
          <w:p w14:paraId="6F60A574" w14:textId="77777777" w:rsidR="002C29D1" w:rsidRPr="005C564F" w:rsidRDefault="002C29D1" w:rsidP="005C564F">
            <w:pPr>
              <w:spacing w:line="360" w:lineRule="auto"/>
              <w:jc w:val="both"/>
              <w:rPr>
                <w:rFonts w:ascii="Book Antiqua" w:eastAsia="Yu Gothic" w:hAnsi="Book Antiqua" w:cs="Arial"/>
                <w:bCs/>
                <w:color w:val="000000"/>
                <w:lang w:eastAsia="ja-JP"/>
              </w:rPr>
            </w:pPr>
          </w:p>
        </w:tc>
      </w:tr>
      <w:tr w:rsidR="002C29D1" w:rsidRPr="005C564F" w14:paraId="1BE8327B" w14:textId="77777777" w:rsidTr="00251C89">
        <w:trPr>
          <w:trHeight w:val="334"/>
        </w:trPr>
        <w:tc>
          <w:tcPr>
            <w:tcW w:w="1180" w:type="pct"/>
            <w:vMerge w:val="restart"/>
            <w:shd w:val="clear" w:color="auto" w:fill="auto"/>
            <w:hideMark/>
          </w:tcPr>
          <w:p w14:paraId="5ACA7DAF"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Size (max)</w:t>
            </w:r>
          </w:p>
        </w:tc>
        <w:tc>
          <w:tcPr>
            <w:tcW w:w="1062" w:type="pct"/>
            <w:shd w:val="clear" w:color="auto" w:fill="auto"/>
            <w:hideMark/>
          </w:tcPr>
          <w:p w14:paraId="2544876E"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40</w:t>
            </w:r>
          </w:p>
        </w:tc>
        <w:tc>
          <w:tcPr>
            <w:tcW w:w="1485" w:type="pct"/>
            <w:shd w:val="clear" w:color="auto" w:fill="auto"/>
            <w:hideMark/>
          </w:tcPr>
          <w:p w14:paraId="510C4D2B"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180</w:t>
            </w:r>
          </w:p>
        </w:tc>
        <w:tc>
          <w:tcPr>
            <w:tcW w:w="707" w:type="pct"/>
            <w:shd w:val="clear" w:color="auto" w:fill="auto"/>
            <w:hideMark/>
          </w:tcPr>
          <w:p w14:paraId="5FF94C07"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18</w:t>
            </w:r>
          </w:p>
        </w:tc>
        <w:tc>
          <w:tcPr>
            <w:tcW w:w="566" w:type="pct"/>
            <w:shd w:val="clear" w:color="auto" w:fill="auto"/>
            <w:hideMark/>
          </w:tcPr>
          <w:p w14:paraId="79E68779"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0.06</w:t>
            </w:r>
          </w:p>
        </w:tc>
      </w:tr>
      <w:tr w:rsidR="002C29D1" w:rsidRPr="005C564F" w14:paraId="600B9207" w14:textId="77777777" w:rsidTr="00251C89">
        <w:trPr>
          <w:trHeight w:val="334"/>
        </w:trPr>
        <w:tc>
          <w:tcPr>
            <w:tcW w:w="1180" w:type="pct"/>
            <w:vMerge/>
            <w:shd w:val="clear" w:color="auto" w:fill="auto"/>
            <w:hideMark/>
          </w:tcPr>
          <w:p w14:paraId="35E56689" w14:textId="77777777" w:rsidR="002C29D1" w:rsidRPr="005C564F" w:rsidRDefault="002C29D1" w:rsidP="005C564F">
            <w:pPr>
              <w:spacing w:line="360" w:lineRule="auto"/>
              <w:jc w:val="both"/>
              <w:rPr>
                <w:rFonts w:ascii="Book Antiqua" w:eastAsia="Yu Gothic" w:hAnsi="Book Antiqua" w:cs="Arial"/>
                <w:color w:val="000000"/>
                <w:lang w:eastAsia="ja-JP"/>
              </w:rPr>
            </w:pPr>
          </w:p>
        </w:tc>
        <w:tc>
          <w:tcPr>
            <w:tcW w:w="1062" w:type="pct"/>
            <w:shd w:val="clear" w:color="auto" w:fill="auto"/>
            <w:hideMark/>
          </w:tcPr>
          <w:p w14:paraId="3C9B650B"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40</w:t>
            </w:r>
          </w:p>
        </w:tc>
        <w:tc>
          <w:tcPr>
            <w:tcW w:w="1485" w:type="pct"/>
            <w:shd w:val="clear" w:color="auto" w:fill="auto"/>
            <w:hideMark/>
          </w:tcPr>
          <w:p w14:paraId="30803794"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58</w:t>
            </w:r>
          </w:p>
        </w:tc>
        <w:tc>
          <w:tcPr>
            <w:tcW w:w="707" w:type="pct"/>
            <w:shd w:val="clear" w:color="auto" w:fill="auto"/>
            <w:hideMark/>
          </w:tcPr>
          <w:p w14:paraId="41E107C6"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41</w:t>
            </w:r>
          </w:p>
        </w:tc>
        <w:tc>
          <w:tcPr>
            <w:tcW w:w="566" w:type="pct"/>
            <w:shd w:val="clear" w:color="auto" w:fill="auto"/>
            <w:hideMark/>
          </w:tcPr>
          <w:p w14:paraId="70F41D0E" w14:textId="77777777" w:rsidR="002C29D1" w:rsidRPr="005C564F" w:rsidRDefault="002C29D1" w:rsidP="005C564F">
            <w:pPr>
              <w:spacing w:line="360" w:lineRule="auto"/>
              <w:jc w:val="both"/>
              <w:rPr>
                <w:rFonts w:ascii="Book Antiqua" w:eastAsia="Yu Gothic" w:hAnsi="Book Antiqua" w:cs="Arial"/>
                <w:color w:val="000000"/>
                <w:lang w:eastAsia="ja-JP"/>
              </w:rPr>
            </w:pPr>
          </w:p>
        </w:tc>
      </w:tr>
      <w:tr w:rsidR="002C29D1" w:rsidRPr="005C564F" w14:paraId="0579A5D9" w14:textId="77777777" w:rsidTr="00251C89">
        <w:trPr>
          <w:trHeight w:val="334"/>
        </w:trPr>
        <w:tc>
          <w:tcPr>
            <w:tcW w:w="1180" w:type="pct"/>
            <w:vMerge w:val="restart"/>
            <w:shd w:val="clear" w:color="auto" w:fill="auto"/>
            <w:noWrap/>
            <w:hideMark/>
          </w:tcPr>
          <w:p w14:paraId="36EDFEC5"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Timing of the appearance</w:t>
            </w:r>
          </w:p>
        </w:tc>
        <w:tc>
          <w:tcPr>
            <w:tcW w:w="1062" w:type="pct"/>
            <w:shd w:val="clear" w:color="auto" w:fill="auto"/>
            <w:hideMark/>
          </w:tcPr>
          <w:p w14:paraId="63539871"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Synchronous</w:t>
            </w:r>
          </w:p>
        </w:tc>
        <w:tc>
          <w:tcPr>
            <w:tcW w:w="1485" w:type="pct"/>
            <w:shd w:val="clear" w:color="auto" w:fill="auto"/>
            <w:hideMark/>
          </w:tcPr>
          <w:p w14:paraId="190C0ED4"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40</w:t>
            </w:r>
          </w:p>
        </w:tc>
        <w:tc>
          <w:tcPr>
            <w:tcW w:w="707" w:type="pct"/>
            <w:shd w:val="clear" w:color="auto" w:fill="auto"/>
            <w:hideMark/>
          </w:tcPr>
          <w:p w14:paraId="7EA1A471"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37</w:t>
            </w:r>
          </w:p>
        </w:tc>
        <w:tc>
          <w:tcPr>
            <w:tcW w:w="566" w:type="pct"/>
            <w:shd w:val="clear" w:color="auto" w:fill="auto"/>
            <w:hideMark/>
          </w:tcPr>
          <w:p w14:paraId="1A2E838E"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&lt;</w:t>
            </w:r>
            <w:r w:rsidR="00300C95"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0.001</w:t>
            </w:r>
          </w:p>
        </w:tc>
      </w:tr>
      <w:tr w:rsidR="002C29D1" w:rsidRPr="005C564F" w14:paraId="0B185475" w14:textId="77777777" w:rsidTr="00251C89">
        <w:trPr>
          <w:trHeight w:val="334"/>
        </w:trPr>
        <w:tc>
          <w:tcPr>
            <w:tcW w:w="1180" w:type="pct"/>
            <w:vMerge/>
            <w:shd w:val="clear" w:color="auto" w:fill="auto"/>
            <w:hideMark/>
          </w:tcPr>
          <w:p w14:paraId="26DC1F58" w14:textId="77777777" w:rsidR="002C29D1" w:rsidRPr="005C564F" w:rsidRDefault="002C29D1" w:rsidP="005C564F">
            <w:pPr>
              <w:spacing w:line="360" w:lineRule="auto"/>
              <w:jc w:val="both"/>
              <w:rPr>
                <w:rFonts w:ascii="Book Antiqua" w:eastAsia="Yu Gothic" w:hAnsi="Book Antiqua" w:cs="Arial"/>
                <w:b/>
                <w:bCs/>
                <w:color w:val="000000"/>
                <w:lang w:eastAsia="ja-JP"/>
              </w:rPr>
            </w:pPr>
          </w:p>
        </w:tc>
        <w:tc>
          <w:tcPr>
            <w:tcW w:w="1062" w:type="pct"/>
            <w:shd w:val="clear" w:color="auto" w:fill="auto"/>
            <w:hideMark/>
          </w:tcPr>
          <w:p w14:paraId="65AB3E92"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Metachronous</w:t>
            </w:r>
          </w:p>
        </w:tc>
        <w:tc>
          <w:tcPr>
            <w:tcW w:w="1485" w:type="pct"/>
            <w:shd w:val="clear" w:color="auto" w:fill="auto"/>
            <w:hideMark/>
          </w:tcPr>
          <w:p w14:paraId="758C4B71"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198</w:t>
            </w:r>
          </w:p>
        </w:tc>
        <w:tc>
          <w:tcPr>
            <w:tcW w:w="707" w:type="pct"/>
            <w:shd w:val="clear" w:color="auto" w:fill="auto"/>
            <w:hideMark/>
          </w:tcPr>
          <w:p w14:paraId="2237172D"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22</w:t>
            </w:r>
          </w:p>
        </w:tc>
        <w:tc>
          <w:tcPr>
            <w:tcW w:w="566" w:type="pct"/>
            <w:shd w:val="clear" w:color="auto" w:fill="auto"/>
            <w:hideMark/>
          </w:tcPr>
          <w:p w14:paraId="3680ED31" w14:textId="77777777" w:rsidR="002C29D1" w:rsidRPr="005C564F" w:rsidRDefault="002C29D1" w:rsidP="005C564F">
            <w:pPr>
              <w:spacing w:line="360" w:lineRule="auto"/>
              <w:jc w:val="both"/>
              <w:rPr>
                <w:rFonts w:ascii="Book Antiqua" w:eastAsia="Yu Gothic" w:hAnsi="Book Antiqua" w:cs="Arial"/>
                <w:bCs/>
                <w:color w:val="000000"/>
                <w:lang w:eastAsia="ja-JP"/>
              </w:rPr>
            </w:pPr>
          </w:p>
        </w:tc>
      </w:tr>
      <w:tr w:rsidR="002C29D1" w:rsidRPr="005C564F" w14:paraId="70AFA63C" w14:textId="77777777" w:rsidTr="00251C89">
        <w:trPr>
          <w:trHeight w:val="334"/>
        </w:trPr>
        <w:tc>
          <w:tcPr>
            <w:tcW w:w="1180" w:type="pct"/>
            <w:vMerge w:val="restart"/>
            <w:shd w:val="clear" w:color="auto" w:fill="auto"/>
            <w:hideMark/>
          </w:tcPr>
          <w:p w14:paraId="3F6CD64F"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Distribution</w:t>
            </w:r>
          </w:p>
        </w:tc>
        <w:tc>
          <w:tcPr>
            <w:tcW w:w="1062" w:type="pct"/>
            <w:shd w:val="clear" w:color="auto" w:fill="auto"/>
            <w:hideMark/>
          </w:tcPr>
          <w:p w14:paraId="4D666B51" w14:textId="77777777" w:rsidR="002C29D1" w:rsidRPr="005C564F" w:rsidRDefault="002C29D1" w:rsidP="005C564F">
            <w:pPr>
              <w:spacing w:line="360" w:lineRule="auto"/>
              <w:jc w:val="both"/>
              <w:rPr>
                <w:rFonts w:ascii="Book Antiqua" w:eastAsia="Yu Gothic" w:hAnsi="Book Antiqua" w:cs="Arial"/>
                <w:bCs/>
                <w:color w:val="000000"/>
                <w:lang w:eastAsia="ja-JP"/>
              </w:rPr>
            </w:pPr>
            <w:proofErr w:type="spellStart"/>
            <w:r w:rsidRPr="005C564F">
              <w:rPr>
                <w:rFonts w:ascii="Book Antiqua" w:eastAsia="Yu Gothic" w:hAnsi="Book Antiqua" w:cs="Arial"/>
                <w:bCs/>
                <w:color w:val="000000"/>
                <w:lang w:eastAsia="ja-JP"/>
              </w:rPr>
              <w:t>Unilobar</w:t>
            </w:r>
            <w:proofErr w:type="spellEnd"/>
          </w:p>
        </w:tc>
        <w:tc>
          <w:tcPr>
            <w:tcW w:w="1485" w:type="pct"/>
            <w:shd w:val="clear" w:color="auto" w:fill="auto"/>
            <w:hideMark/>
          </w:tcPr>
          <w:p w14:paraId="6D2FDB5D"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211</w:t>
            </w:r>
          </w:p>
        </w:tc>
        <w:tc>
          <w:tcPr>
            <w:tcW w:w="707" w:type="pct"/>
            <w:shd w:val="clear" w:color="auto" w:fill="auto"/>
            <w:hideMark/>
          </w:tcPr>
          <w:p w14:paraId="5FFF6FED"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38</w:t>
            </w:r>
          </w:p>
        </w:tc>
        <w:tc>
          <w:tcPr>
            <w:tcW w:w="566" w:type="pct"/>
            <w:shd w:val="clear" w:color="auto" w:fill="auto"/>
            <w:hideMark/>
          </w:tcPr>
          <w:p w14:paraId="6575BBB9"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&lt;</w:t>
            </w:r>
            <w:r w:rsidR="00300C95"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0.001</w:t>
            </w:r>
          </w:p>
        </w:tc>
      </w:tr>
      <w:tr w:rsidR="002C29D1" w:rsidRPr="005C564F" w14:paraId="25A3DD64" w14:textId="77777777" w:rsidTr="00251C89">
        <w:trPr>
          <w:trHeight w:val="334"/>
        </w:trPr>
        <w:tc>
          <w:tcPr>
            <w:tcW w:w="1180" w:type="pct"/>
            <w:vMerge/>
            <w:shd w:val="clear" w:color="auto" w:fill="auto"/>
            <w:hideMark/>
          </w:tcPr>
          <w:p w14:paraId="1D893992" w14:textId="77777777" w:rsidR="002C29D1" w:rsidRPr="005C564F" w:rsidRDefault="002C29D1" w:rsidP="005C564F">
            <w:pPr>
              <w:spacing w:line="360" w:lineRule="auto"/>
              <w:jc w:val="both"/>
              <w:rPr>
                <w:rFonts w:ascii="Book Antiqua" w:eastAsia="Yu Gothic" w:hAnsi="Book Antiqua" w:cs="Arial"/>
                <w:b/>
                <w:bCs/>
                <w:color w:val="000000"/>
                <w:lang w:eastAsia="ja-JP"/>
              </w:rPr>
            </w:pPr>
          </w:p>
        </w:tc>
        <w:tc>
          <w:tcPr>
            <w:tcW w:w="1062" w:type="pct"/>
            <w:shd w:val="clear" w:color="auto" w:fill="auto"/>
            <w:hideMark/>
          </w:tcPr>
          <w:p w14:paraId="34724D90" w14:textId="77777777" w:rsidR="002C29D1" w:rsidRPr="005C564F" w:rsidRDefault="002C29D1" w:rsidP="005C564F">
            <w:pPr>
              <w:spacing w:line="360" w:lineRule="auto"/>
              <w:jc w:val="both"/>
              <w:rPr>
                <w:rFonts w:ascii="Book Antiqua" w:eastAsia="Yu Gothic" w:hAnsi="Book Antiqua" w:cs="Arial"/>
                <w:bCs/>
                <w:color w:val="000000"/>
                <w:lang w:eastAsia="ja-JP"/>
              </w:rPr>
            </w:pPr>
            <w:proofErr w:type="spellStart"/>
            <w:r w:rsidRPr="005C564F">
              <w:rPr>
                <w:rFonts w:ascii="Book Antiqua" w:eastAsia="Yu Gothic" w:hAnsi="Book Antiqua" w:cs="Arial"/>
                <w:bCs/>
                <w:color w:val="000000"/>
                <w:lang w:eastAsia="ja-JP"/>
              </w:rPr>
              <w:t>Bilobar</w:t>
            </w:r>
            <w:proofErr w:type="spellEnd"/>
          </w:p>
        </w:tc>
        <w:tc>
          <w:tcPr>
            <w:tcW w:w="1485" w:type="pct"/>
            <w:shd w:val="clear" w:color="auto" w:fill="auto"/>
            <w:hideMark/>
          </w:tcPr>
          <w:p w14:paraId="201657A5"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27</w:t>
            </w:r>
          </w:p>
        </w:tc>
        <w:tc>
          <w:tcPr>
            <w:tcW w:w="707" w:type="pct"/>
            <w:shd w:val="clear" w:color="auto" w:fill="auto"/>
            <w:hideMark/>
          </w:tcPr>
          <w:p w14:paraId="142D0F9D"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21</w:t>
            </w:r>
          </w:p>
        </w:tc>
        <w:tc>
          <w:tcPr>
            <w:tcW w:w="566" w:type="pct"/>
            <w:shd w:val="clear" w:color="auto" w:fill="auto"/>
            <w:hideMark/>
          </w:tcPr>
          <w:p w14:paraId="1FBCB621" w14:textId="77777777" w:rsidR="002C29D1" w:rsidRPr="005C564F" w:rsidRDefault="002C29D1" w:rsidP="005C564F">
            <w:pPr>
              <w:spacing w:line="360" w:lineRule="auto"/>
              <w:jc w:val="both"/>
              <w:rPr>
                <w:rFonts w:ascii="Book Antiqua" w:eastAsia="Yu Gothic" w:hAnsi="Book Antiqua" w:cs="Arial"/>
                <w:bCs/>
                <w:color w:val="000000"/>
                <w:lang w:eastAsia="ja-JP"/>
              </w:rPr>
            </w:pPr>
          </w:p>
        </w:tc>
      </w:tr>
      <w:tr w:rsidR="00F04E5E" w:rsidRPr="005C564F" w14:paraId="7F0D5816" w14:textId="77777777" w:rsidTr="00251C89">
        <w:trPr>
          <w:trHeight w:val="334"/>
        </w:trPr>
        <w:tc>
          <w:tcPr>
            <w:tcW w:w="1180" w:type="pct"/>
            <w:shd w:val="clear" w:color="auto" w:fill="auto"/>
            <w:hideMark/>
          </w:tcPr>
          <w:p w14:paraId="1A711128"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Treatment-related</w:t>
            </w:r>
          </w:p>
        </w:tc>
        <w:tc>
          <w:tcPr>
            <w:tcW w:w="1062" w:type="pct"/>
            <w:shd w:val="clear" w:color="auto" w:fill="auto"/>
            <w:hideMark/>
          </w:tcPr>
          <w:p w14:paraId="7EABFE79" w14:textId="77777777" w:rsidR="00335A93" w:rsidRPr="005C564F" w:rsidRDefault="00335A93" w:rsidP="005C564F">
            <w:pPr>
              <w:spacing w:line="360" w:lineRule="auto"/>
              <w:jc w:val="both"/>
              <w:rPr>
                <w:rFonts w:ascii="Book Antiqua" w:eastAsia="Yu Gothic" w:hAnsi="Book Antiqua" w:cs="Arial"/>
                <w:bCs/>
                <w:color w:val="000000"/>
                <w:lang w:eastAsia="ja-JP"/>
              </w:rPr>
            </w:pPr>
          </w:p>
        </w:tc>
        <w:tc>
          <w:tcPr>
            <w:tcW w:w="1485" w:type="pct"/>
            <w:shd w:val="clear" w:color="auto" w:fill="auto"/>
            <w:hideMark/>
          </w:tcPr>
          <w:p w14:paraId="274E6B15" w14:textId="77777777" w:rsidR="00335A93" w:rsidRPr="005C564F" w:rsidRDefault="00335A93" w:rsidP="005C564F">
            <w:pPr>
              <w:spacing w:line="360" w:lineRule="auto"/>
              <w:jc w:val="both"/>
              <w:rPr>
                <w:rFonts w:ascii="Book Antiqua" w:eastAsia="Times New Roman" w:hAnsi="Book Antiqua"/>
                <w:lang w:eastAsia="ja-JP"/>
              </w:rPr>
            </w:pPr>
          </w:p>
        </w:tc>
        <w:tc>
          <w:tcPr>
            <w:tcW w:w="707" w:type="pct"/>
            <w:shd w:val="clear" w:color="auto" w:fill="auto"/>
            <w:hideMark/>
          </w:tcPr>
          <w:p w14:paraId="066ED9AD" w14:textId="77777777" w:rsidR="00335A93" w:rsidRPr="005C564F" w:rsidRDefault="00335A93" w:rsidP="005C564F">
            <w:pPr>
              <w:spacing w:line="360" w:lineRule="auto"/>
              <w:jc w:val="both"/>
              <w:rPr>
                <w:rFonts w:ascii="Book Antiqua" w:eastAsia="Times New Roman" w:hAnsi="Book Antiqua"/>
                <w:lang w:eastAsia="ja-JP"/>
              </w:rPr>
            </w:pPr>
          </w:p>
        </w:tc>
        <w:tc>
          <w:tcPr>
            <w:tcW w:w="566" w:type="pct"/>
            <w:shd w:val="clear" w:color="auto" w:fill="auto"/>
            <w:hideMark/>
          </w:tcPr>
          <w:p w14:paraId="65A17B8A" w14:textId="77777777" w:rsidR="00335A93" w:rsidRPr="005C564F" w:rsidRDefault="00335A93" w:rsidP="005C564F">
            <w:pPr>
              <w:spacing w:line="360" w:lineRule="auto"/>
              <w:jc w:val="both"/>
              <w:rPr>
                <w:rFonts w:ascii="Book Antiqua" w:eastAsia="Times New Roman" w:hAnsi="Book Antiqua"/>
                <w:lang w:eastAsia="ja-JP"/>
              </w:rPr>
            </w:pPr>
          </w:p>
        </w:tc>
      </w:tr>
      <w:tr w:rsidR="002C29D1" w:rsidRPr="005C564F" w14:paraId="4DF87AD5" w14:textId="77777777" w:rsidTr="00251C89">
        <w:trPr>
          <w:trHeight w:val="334"/>
        </w:trPr>
        <w:tc>
          <w:tcPr>
            <w:tcW w:w="1180" w:type="pct"/>
            <w:vMerge w:val="restart"/>
            <w:shd w:val="clear" w:color="auto" w:fill="auto"/>
            <w:hideMark/>
          </w:tcPr>
          <w:p w14:paraId="3DF946F8"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Staged hepatectomy</w:t>
            </w:r>
          </w:p>
        </w:tc>
        <w:tc>
          <w:tcPr>
            <w:tcW w:w="1062" w:type="pct"/>
            <w:shd w:val="clear" w:color="auto" w:fill="auto"/>
            <w:hideMark/>
          </w:tcPr>
          <w:p w14:paraId="1F245F0E"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Performed</w:t>
            </w:r>
          </w:p>
        </w:tc>
        <w:tc>
          <w:tcPr>
            <w:tcW w:w="1485" w:type="pct"/>
            <w:shd w:val="clear" w:color="auto" w:fill="auto"/>
            <w:hideMark/>
          </w:tcPr>
          <w:p w14:paraId="515F5016"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w:t>
            </w:r>
          </w:p>
        </w:tc>
        <w:tc>
          <w:tcPr>
            <w:tcW w:w="707" w:type="pct"/>
            <w:shd w:val="clear" w:color="auto" w:fill="auto"/>
            <w:hideMark/>
          </w:tcPr>
          <w:p w14:paraId="50903814"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w:t>
            </w:r>
          </w:p>
        </w:tc>
        <w:tc>
          <w:tcPr>
            <w:tcW w:w="566" w:type="pct"/>
            <w:shd w:val="clear" w:color="auto" w:fill="auto"/>
            <w:hideMark/>
          </w:tcPr>
          <w:p w14:paraId="47C43A2C"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0.04</w:t>
            </w:r>
          </w:p>
        </w:tc>
      </w:tr>
      <w:tr w:rsidR="002C29D1" w:rsidRPr="005C564F" w14:paraId="23185C52" w14:textId="77777777" w:rsidTr="00251C89">
        <w:trPr>
          <w:trHeight w:val="334"/>
        </w:trPr>
        <w:tc>
          <w:tcPr>
            <w:tcW w:w="1180" w:type="pct"/>
            <w:vMerge/>
            <w:shd w:val="clear" w:color="auto" w:fill="auto"/>
            <w:hideMark/>
          </w:tcPr>
          <w:p w14:paraId="508D16D8" w14:textId="77777777" w:rsidR="002C29D1" w:rsidRPr="005C564F" w:rsidRDefault="002C29D1" w:rsidP="005C564F">
            <w:pPr>
              <w:spacing w:line="360" w:lineRule="auto"/>
              <w:jc w:val="both"/>
              <w:rPr>
                <w:rFonts w:ascii="Book Antiqua" w:eastAsia="Yu Gothic" w:hAnsi="Book Antiqua" w:cs="Arial"/>
                <w:b/>
                <w:bCs/>
                <w:color w:val="000000"/>
                <w:lang w:eastAsia="ja-JP"/>
              </w:rPr>
            </w:pPr>
          </w:p>
        </w:tc>
        <w:tc>
          <w:tcPr>
            <w:tcW w:w="1062" w:type="pct"/>
            <w:shd w:val="clear" w:color="auto" w:fill="auto"/>
            <w:hideMark/>
          </w:tcPr>
          <w:p w14:paraId="4FB231A9"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Not performed</w:t>
            </w:r>
          </w:p>
        </w:tc>
        <w:tc>
          <w:tcPr>
            <w:tcW w:w="1485" w:type="pct"/>
            <w:shd w:val="clear" w:color="auto" w:fill="auto"/>
            <w:hideMark/>
          </w:tcPr>
          <w:p w14:paraId="02280E65"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238</w:t>
            </w:r>
          </w:p>
        </w:tc>
        <w:tc>
          <w:tcPr>
            <w:tcW w:w="707" w:type="pct"/>
            <w:shd w:val="clear" w:color="auto" w:fill="auto"/>
            <w:hideMark/>
          </w:tcPr>
          <w:p w14:paraId="55BCDEAE"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58</w:t>
            </w:r>
          </w:p>
        </w:tc>
        <w:tc>
          <w:tcPr>
            <w:tcW w:w="566" w:type="pct"/>
            <w:shd w:val="clear" w:color="auto" w:fill="auto"/>
            <w:hideMark/>
          </w:tcPr>
          <w:p w14:paraId="49B79693" w14:textId="77777777" w:rsidR="002C29D1" w:rsidRPr="005C564F" w:rsidRDefault="002C29D1" w:rsidP="005C564F">
            <w:pPr>
              <w:spacing w:line="360" w:lineRule="auto"/>
              <w:jc w:val="both"/>
              <w:rPr>
                <w:rFonts w:ascii="Book Antiqua" w:eastAsia="Yu Gothic" w:hAnsi="Book Antiqua" w:cs="Arial"/>
                <w:bCs/>
                <w:color w:val="000000"/>
                <w:lang w:eastAsia="ja-JP"/>
              </w:rPr>
            </w:pPr>
          </w:p>
        </w:tc>
      </w:tr>
      <w:tr w:rsidR="002C29D1" w:rsidRPr="005C564F" w14:paraId="1041CF6D" w14:textId="77777777" w:rsidTr="00251C89">
        <w:trPr>
          <w:trHeight w:val="334"/>
        </w:trPr>
        <w:tc>
          <w:tcPr>
            <w:tcW w:w="1180" w:type="pct"/>
            <w:vMerge w:val="restart"/>
            <w:shd w:val="clear" w:color="auto" w:fill="auto"/>
            <w:hideMark/>
          </w:tcPr>
          <w:p w14:paraId="789A843C"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Surgical margin</w:t>
            </w:r>
          </w:p>
        </w:tc>
        <w:tc>
          <w:tcPr>
            <w:tcW w:w="1062" w:type="pct"/>
            <w:shd w:val="clear" w:color="auto" w:fill="auto"/>
            <w:hideMark/>
          </w:tcPr>
          <w:p w14:paraId="5ACFF8D1"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Exposed</w:t>
            </w:r>
          </w:p>
        </w:tc>
        <w:tc>
          <w:tcPr>
            <w:tcW w:w="1485" w:type="pct"/>
            <w:shd w:val="clear" w:color="auto" w:fill="auto"/>
            <w:hideMark/>
          </w:tcPr>
          <w:p w14:paraId="7789500D"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13</w:t>
            </w:r>
          </w:p>
        </w:tc>
        <w:tc>
          <w:tcPr>
            <w:tcW w:w="707" w:type="pct"/>
            <w:shd w:val="clear" w:color="auto" w:fill="auto"/>
            <w:hideMark/>
          </w:tcPr>
          <w:p w14:paraId="69D0F2AA"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w:t>
            </w:r>
          </w:p>
        </w:tc>
        <w:tc>
          <w:tcPr>
            <w:tcW w:w="566" w:type="pct"/>
            <w:shd w:val="clear" w:color="auto" w:fill="auto"/>
            <w:hideMark/>
          </w:tcPr>
          <w:p w14:paraId="0FFA4BFC"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0.186</w:t>
            </w:r>
          </w:p>
        </w:tc>
      </w:tr>
      <w:tr w:rsidR="002C29D1" w:rsidRPr="005C564F" w14:paraId="7BBB2344" w14:textId="77777777" w:rsidTr="00251C89">
        <w:trPr>
          <w:trHeight w:val="334"/>
        </w:trPr>
        <w:tc>
          <w:tcPr>
            <w:tcW w:w="1180" w:type="pct"/>
            <w:vMerge/>
            <w:shd w:val="clear" w:color="auto" w:fill="auto"/>
            <w:hideMark/>
          </w:tcPr>
          <w:p w14:paraId="47BF4A03" w14:textId="77777777" w:rsidR="002C29D1" w:rsidRPr="005C564F" w:rsidRDefault="002C29D1" w:rsidP="005C564F">
            <w:pPr>
              <w:spacing w:line="360" w:lineRule="auto"/>
              <w:jc w:val="both"/>
              <w:rPr>
                <w:rFonts w:ascii="Book Antiqua" w:eastAsia="Yu Gothic" w:hAnsi="Book Antiqua" w:cs="Arial"/>
                <w:color w:val="000000"/>
                <w:lang w:eastAsia="ja-JP"/>
              </w:rPr>
            </w:pPr>
          </w:p>
        </w:tc>
        <w:tc>
          <w:tcPr>
            <w:tcW w:w="1062" w:type="pct"/>
            <w:shd w:val="clear" w:color="auto" w:fill="auto"/>
            <w:hideMark/>
          </w:tcPr>
          <w:p w14:paraId="10871E86"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exposed</w:t>
            </w:r>
          </w:p>
        </w:tc>
        <w:tc>
          <w:tcPr>
            <w:tcW w:w="1485" w:type="pct"/>
            <w:shd w:val="clear" w:color="auto" w:fill="auto"/>
            <w:hideMark/>
          </w:tcPr>
          <w:p w14:paraId="2AAAAE75"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225</w:t>
            </w:r>
          </w:p>
        </w:tc>
        <w:tc>
          <w:tcPr>
            <w:tcW w:w="707" w:type="pct"/>
            <w:shd w:val="clear" w:color="auto" w:fill="auto"/>
            <w:hideMark/>
          </w:tcPr>
          <w:p w14:paraId="70F385AF"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53</w:t>
            </w:r>
          </w:p>
        </w:tc>
        <w:tc>
          <w:tcPr>
            <w:tcW w:w="566" w:type="pct"/>
            <w:shd w:val="clear" w:color="auto" w:fill="auto"/>
            <w:hideMark/>
          </w:tcPr>
          <w:p w14:paraId="495C79D8" w14:textId="77777777" w:rsidR="002C29D1" w:rsidRPr="005C564F" w:rsidRDefault="002C29D1" w:rsidP="005C564F">
            <w:pPr>
              <w:spacing w:line="360" w:lineRule="auto"/>
              <w:jc w:val="both"/>
              <w:rPr>
                <w:rFonts w:ascii="Book Antiqua" w:eastAsia="Yu Gothic" w:hAnsi="Book Antiqua" w:cs="Arial"/>
                <w:color w:val="000000"/>
                <w:lang w:eastAsia="ja-JP"/>
              </w:rPr>
            </w:pPr>
          </w:p>
        </w:tc>
      </w:tr>
      <w:tr w:rsidR="002C29D1" w:rsidRPr="005C564F" w14:paraId="67191043" w14:textId="77777777" w:rsidTr="00251C89">
        <w:trPr>
          <w:trHeight w:val="523"/>
        </w:trPr>
        <w:tc>
          <w:tcPr>
            <w:tcW w:w="1180" w:type="pct"/>
            <w:vMerge w:val="restart"/>
            <w:shd w:val="clear" w:color="auto" w:fill="auto"/>
            <w:hideMark/>
          </w:tcPr>
          <w:p w14:paraId="5544D2B3" w14:textId="77777777" w:rsidR="002C29D1" w:rsidRPr="005C564F" w:rsidRDefault="002C29D1" w:rsidP="005C564F">
            <w:pPr>
              <w:spacing w:line="360" w:lineRule="auto"/>
              <w:jc w:val="both"/>
              <w:rPr>
                <w:rFonts w:ascii="Book Antiqua" w:hAnsi="Book Antiqua" w:cs="Arial"/>
                <w:color w:val="000000"/>
                <w:lang w:eastAsia="zh-CN"/>
              </w:rPr>
            </w:pPr>
            <w:r w:rsidRPr="005C564F">
              <w:rPr>
                <w:rFonts w:ascii="Book Antiqua" w:eastAsia="Yu Gothic" w:hAnsi="Book Antiqua" w:cs="Arial"/>
                <w:color w:val="000000"/>
                <w:lang w:eastAsia="ja-JP"/>
              </w:rPr>
              <w:t>Adjuvant chemothe</w:t>
            </w:r>
            <w:r w:rsidR="00D14347" w:rsidRPr="005C564F">
              <w:rPr>
                <w:rFonts w:ascii="Book Antiqua" w:eastAsia="Yu Gothic" w:hAnsi="Book Antiqua" w:cs="Arial"/>
                <w:color w:val="000000"/>
                <w:lang w:eastAsia="ja-JP"/>
              </w:rPr>
              <w:t>rapy after</w:t>
            </w:r>
            <w:r w:rsidR="00D14347"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primary resection</w:t>
            </w:r>
          </w:p>
        </w:tc>
        <w:tc>
          <w:tcPr>
            <w:tcW w:w="1062" w:type="pct"/>
            <w:shd w:val="clear" w:color="000000" w:fill="FFFFFF"/>
            <w:hideMark/>
          </w:tcPr>
          <w:p w14:paraId="4C54058D"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Administered</w:t>
            </w:r>
          </w:p>
        </w:tc>
        <w:tc>
          <w:tcPr>
            <w:tcW w:w="1485" w:type="pct"/>
            <w:shd w:val="clear" w:color="auto" w:fill="auto"/>
            <w:hideMark/>
          </w:tcPr>
          <w:p w14:paraId="4E65DAF9"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69</w:t>
            </w:r>
          </w:p>
        </w:tc>
        <w:tc>
          <w:tcPr>
            <w:tcW w:w="707" w:type="pct"/>
            <w:shd w:val="clear" w:color="auto" w:fill="auto"/>
            <w:hideMark/>
          </w:tcPr>
          <w:p w14:paraId="348E59C0"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32</w:t>
            </w:r>
          </w:p>
        </w:tc>
        <w:tc>
          <w:tcPr>
            <w:tcW w:w="566" w:type="pct"/>
            <w:shd w:val="clear" w:color="auto" w:fill="auto"/>
            <w:hideMark/>
          </w:tcPr>
          <w:p w14:paraId="5415E5AD" w14:textId="77777777" w:rsidR="002C29D1" w:rsidRPr="005C564F" w:rsidRDefault="002C29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&lt;</w:t>
            </w:r>
            <w:r w:rsidR="00616F8E"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0.001</w:t>
            </w:r>
          </w:p>
        </w:tc>
      </w:tr>
      <w:tr w:rsidR="002C29D1" w:rsidRPr="005C564F" w14:paraId="278B4AF8" w14:textId="77777777" w:rsidTr="00251C89">
        <w:trPr>
          <w:trHeight w:val="334"/>
        </w:trPr>
        <w:tc>
          <w:tcPr>
            <w:tcW w:w="1180" w:type="pct"/>
            <w:vMerge/>
            <w:shd w:val="clear" w:color="auto" w:fill="auto"/>
            <w:hideMark/>
          </w:tcPr>
          <w:p w14:paraId="4791C231" w14:textId="77777777" w:rsidR="002C29D1" w:rsidRPr="005C564F" w:rsidRDefault="002C29D1" w:rsidP="005C564F">
            <w:pPr>
              <w:spacing w:line="360" w:lineRule="auto"/>
              <w:jc w:val="both"/>
              <w:rPr>
                <w:rFonts w:ascii="Book Antiqua" w:eastAsia="Yu Gothic" w:hAnsi="Book Antiqua" w:cs="Arial"/>
                <w:color w:val="000000"/>
                <w:lang w:eastAsia="ja-JP"/>
              </w:rPr>
            </w:pPr>
          </w:p>
        </w:tc>
        <w:tc>
          <w:tcPr>
            <w:tcW w:w="1062" w:type="pct"/>
            <w:shd w:val="clear" w:color="000000" w:fill="FFFFFF"/>
            <w:hideMark/>
          </w:tcPr>
          <w:p w14:paraId="3DD3A233"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administered</w:t>
            </w:r>
          </w:p>
        </w:tc>
        <w:tc>
          <w:tcPr>
            <w:tcW w:w="1485" w:type="pct"/>
            <w:shd w:val="clear" w:color="auto" w:fill="auto"/>
            <w:hideMark/>
          </w:tcPr>
          <w:p w14:paraId="7B02548B"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169</w:t>
            </w:r>
          </w:p>
        </w:tc>
        <w:tc>
          <w:tcPr>
            <w:tcW w:w="707" w:type="pct"/>
            <w:shd w:val="clear" w:color="auto" w:fill="auto"/>
            <w:hideMark/>
          </w:tcPr>
          <w:p w14:paraId="2372466B"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27</w:t>
            </w:r>
          </w:p>
        </w:tc>
        <w:tc>
          <w:tcPr>
            <w:tcW w:w="566" w:type="pct"/>
            <w:shd w:val="clear" w:color="auto" w:fill="auto"/>
            <w:hideMark/>
          </w:tcPr>
          <w:p w14:paraId="72043C54" w14:textId="77777777" w:rsidR="002C29D1" w:rsidRPr="005C564F" w:rsidRDefault="002C29D1" w:rsidP="005C564F">
            <w:pPr>
              <w:spacing w:line="360" w:lineRule="auto"/>
              <w:jc w:val="both"/>
              <w:rPr>
                <w:rFonts w:ascii="Book Antiqua" w:eastAsia="Yu Gothic" w:hAnsi="Book Antiqua" w:cs="Arial"/>
                <w:color w:val="000000"/>
                <w:lang w:eastAsia="ja-JP"/>
              </w:rPr>
            </w:pPr>
          </w:p>
        </w:tc>
      </w:tr>
      <w:tr w:rsidR="002C29D1" w:rsidRPr="005C564F" w14:paraId="489E2AF4" w14:textId="77777777" w:rsidTr="00251C89">
        <w:trPr>
          <w:trHeight w:val="523"/>
        </w:trPr>
        <w:tc>
          <w:tcPr>
            <w:tcW w:w="1180" w:type="pct"/>
            <w:vMerge w:val="restart"/>
            <w:shd w:val="clear" w:color="auto" w:fill="auto"/>
            <w:hideMark/>
          </w:tcPr>
          <w:p w14:paraId="25C7C7AA"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Adjuvant chemotherapy after hepatectomy</w:t>
            </w:r>
          </w:p>
        </w:tc>
        <w:tc>
          <w:tcPr>
            <w:tcW w:w="1062" w:type="pct"/>
            <w:shd w:val="clear" w:color="000000" w:fill="FFFFFF"/>
            <w:hideMark/>
          </w:tcPr>
          <w:p w14:paraId="7C4387BE"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Administered</w:t>
            </w:r>
          </w:p>
        </w:tc>
        <w:tc>
          <w:tcPr>
            <w:tcW w:w="1485" w:type="pct"/>
            <w:shd w:val="clear" w:color="auto" w:fill="auto"/>
            <w:hideMark/>
          </w:tcPr>
          <w:p w14:paraId="45BB6CB3"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86</w:t>
            </w:r>
          </w:p>
        </w:tc>
        <w:tc>
          <w:tcPr>
            <w:tcW w:w="707" w:type="pct"/>
            <w:shd w:val="clear" w:color="auto" w:fill="auto"/>
            <w:hideMark/>
          </w:tcPr>
          <w:p w14:paraId="4245DF6D"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23</w:t>
            </w:r>
          </w:p>
        </w:tc>
        <w:tc>
          <w:tcPr>
            <w:tcW w:w="566" w:type="pct"/>
            <w:shd w:val="clear" w:color="auto" w:fill="auto"/>
            <w:hideMark/>
          </w:tcPr>
          <w:p w14:paraId="0D992E9E"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0.684</w:t>
            </w:r>
          </w:p>
        </w:tc>
      </w:tr>
      <w:tr w:rsidR="002C29D1" w:rsidRPr="005C564F" w14:paraId="6385279B" w14:textId="77777777" w:rsidTr="00251C89">
        <w:trPr>
          <w:trHeight w:val="55"/>
        </w:trPr>
        <w:tc>
          <w:tcPr>
            <w:tcW w:w="1180" w:type="pct"/>
            <w:vMerge/>
            <w:shd w:val="clear" w:color="auto" w:fill="auto"/>
            <w:hideMark/>
          </w:tcPr>
          <w:p w14:paraId="76E2BE62" w14:textId="77777777" w:rsidR="002C29D1" w:rsidRPr="005C564F" w:rsidRDefault="002C29D1" w:rsidP="005C564F">
            <w:pPr>
              <w:spacing w:line="360" w:lineRule="auto"/>
              <w:jc w:val="both"/>
              <w:rPr>
                <w:rFonts w:ascii="Book Antiqua" w:hAnsi="Book Antiqua" w:cs="Arial"/>
                <w:color w:val="000000"/>
                <w:lang w:eastAsia="zh-CN"/>
              </w:rPr>
            </w:pPr>
          </w:p>
        </w:tc>
        <w:tc>
          <w:tcPr>
            <w:tcW w:w="1062" w:type="pct"/>
            <w:shd w:val="clear" w:color="000000" w:fill="FFFFFF"/>
            <w:hideMark/>
          </w:tcPr>
          <w:p w14:paraId="73AEBD72"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administered</w:t>
            </w:r>
          </w:p>
        </w:tc>
        <w:tc>
          <w:tcPr>
            <w:tcW w:w="1485" w:type="pct"/>
            <w:shd w:val="clear" w:color="auto" w:fill="auto"/>
            <w:hideMark/>
          </w:tcPr>
          <w:p w14:paraId="11A6A465"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152</w:t>
            </w:r>
          </w:p>
        </w:tc>
        <w:tc>
          <w:tcPr>
            <w:tcW w:w="707" w:type="pct"/>
            <w:shd w:val="clear" w:color="auto" w:fill="auto"/>
            <w:hideMark/>
          </w:tcPr>
          <w:p w14:paraId="40FD7269" w14:textId="77777777" w:rsidR="002C29D1" w:rsidRPr="005C564F" w:rsidRDefault="002C29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36</w:t>
            </w:r>
          </w:p>
        </w:tc>
        <w:tc>
          <w:tcPr>
            <w:tcW w:w="566" w:type="pct"/>
            <w:shd w:val="clear" w:color="auto" w:fill="auto"/>
            <w:hideMark/>
          </w:tcPr>
          <w:p w14:paraId="561AF711" w14:textId="77777777" w:rsidR="002C29D1" w:rsidRPr="005C564F" w:rsidRDefault="002C29D1" w:rsidP="005C564F">
            <w:pPr>
              <w:spacing w:line="360" w:lineRule="auto"/>
              <w:jc w:val="both"/>
              <w:rPr>
                <w:rFonts w:ascii="Book Antiqua" w:hAnsi="Book Antiqua" w:cs="Arial"/>
                <w:color w:val="000000"/>
                <w:lang w:eastAsia="zh-CN"/>
              </w:rPr>
            </w:pPr>
          </w:p>
        </w:tc>
      </w:tr>
    </w:tbl>
    <w:p w14:paraId="064D5CC0" w14:textId="77777777" w:rsidR="00335A93" w:rsidRPr="005C564F" w:rsidRDefault="00335A93" w:rsidP="005C564F">
      <w:pPr>
        <w:spacing w:line="360" w:lineRule="auto"/>
        <w:jc w:val="both"/>
        <w:rPr>
          <w:rFonts w:ascii="Book Antiqua" w:hAnsi="Book Antiqua"/>
          <w:color w:val="000000" w:themeColor="text1"/>
        </w:rPr>
      </w:pPr>
      <w:r w:rsidRPr="005C564F">
        <w:rPr>
          <w:rFonts w:ascii="Book Antiqua" w:hAnsi="Book Antiqua"/>
          <w:color w:val="000000" w:themeColor="text1"/>
        </w:rPr>
        <w:t>CEA</w:t>
      </w:r>
      <w:r w:rsidR="00C83D3F"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C83D3F" w:rsidRPr="005C564F">
        <w:rPr>
          <w:rFonts w:ascii="Book Antiqua" w:hAnsi="Book Antiqua"/>
          <w:color w:val="000000" w:themeColor="text1"/>
          <w:lang w:eastAsia="zh-CN"/>
        </w:rPr>
        <w:t>C</w:t>
      </w:r>
      <w:r w:rsidRPr="005C564F">
        <w:rPr>
          <w:rFonts w:ascii="Book Antiqua" w:hAnsi="Book Antiqua"/>
          <w:color w:val="000000" w:themeColor="text1"/>
        </w:rPr>
        <w:t>arcinoembryonic antigen; NAC</w:t>
      </w:r>
      <w:r w:rsidR="00C83D3F" w:rsidRPr="005C564F">
        <w:rPr>
          <w:rFonts w:ascii="Book Antiqua" w:hAnsi="Book Antiqua"/>
          <w:color w:val="000000" w:themeColor="text1"/>
          <w:lang w:eastAsia="zh-CN"/>
        </w:rPr>
        <w:t>:</w:t>
      </w:r>
      <w:r w:rsidR="00C83D3F" w:rsidRPr="005C564F">
        <w:rPr>
          <w:rFonts w:ascii="Book Antiqua" w:hAnsi="Book Antiqua"/>
          <w:color w:val="000000" w:themeColor="text1"/>
        </w:rPr>
        <w:t xml:space="preserve"> </w:t>
      </w:r>
      <w:r w:rsidR="00C83D3F" w:rsidRPr="005C564F">
        <w:rPr>
          <w:rFonts w:ascii="Book Antiqua" w:hAnsi="Book Antiqua"/>
          <w:color w:val="000000" w:themeColor="text1"/>
          <w:lang w:eastAsia="zh-CN"/>
        </w:rPr>
        <w:t>N</w:t>
      </w:r>
      <w:r w:rsidRPr="005C564F">
        <w:rPr>
          <w:rFonts w:ascii="Book Antiqua" w:hAnsi="Book Antiqua"/>
          <w:color w:val="000000" w:themeColor="text1"/>
        </w:rPr>
        <w:t>eoadjuvant chemotherapy.</w:t>
      </w:r>
    </w:p>
    <w:p w14:paraId="60EBD364" w14:textId="77777777" w:rsidR="00335A93" w:rsidRPr="005C564F" w:rsidRDefault="00335A93" w:rsidP="005C564F">
      <w:pPr>
        <w:spacing w:line="360" w:lineRule="auto"/>
        <w:jc w:val="both"/>
        <w:rPr>
          <w:rFonts w:ascii="Book Antiqua" w:hAnsi="Book Antiqua"/>
          <w:b/>
          <w:bCs/>
          <w:color w:val="000000" w:themeColor="text1"/>
          <w:lang w:eastAsia="zh-CN"/>
        </w:rPr>
      </w:pPr>
      <w:r w:rsidRPr="005C564F">
        <w:rPr>
          <w:rFonts w:ascii="Book Antiqua" w:hAnsi="Book Antiqua"/>
          <w:lang w:eastAsia="zh-CN"/>
        </w:rPr>
        <w:br w:type="page"/>
      </w:r>
      <w:r w:rsidRPr="005C564F">
        <w:rPr>
          <w:rFonts w:ascii="Book Antiqua" w:hAnsi="Book Antiqua"/>
          <w:b/>
          <w:bCs/>
          <w:color w:val="000000" w:themeColor="text1"/>
        </w:rPr>
        <w:lastRenderedPageBreak/>
        <w:t>Table 2 Prognostic factors for upfront hepatectomy</w:t>
      </w:r>
    </w:p>
    <w:tbl>
      <w:tblPr>
        <w:tblW w:w="5168" w:type="pct"/>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1895"/>
        <w:gridCol w:w="2173"/>
        <w:gridCol w:w="1276"/>
        <w:gridCol w:w="1274"/>
        <w:gridCol w:w="852"/>
        <w:gridCol w:w="1561"/>
        <w:gridCol w:w="848"/>
      </w:tblGrid>
      <w:tr w:rsidR="00DE4667" w:rsidRPr="005C564F" w14:paraId="7C9B3A04" w14:textId="77777777" w:rsidTr="00D544E7">
        <w:trPr>
          <w:trHeight w:val="692"/>
        </w:trPr>
        <w:tc>
          <w:tcPr>
            <w:tcW w:w="959" w:type="pct"/>
            <w:tcBorders>
              <w:top w:val="single" w:sz="4" w:space="0" w:color="auto"/>
              <w:bottom w:val="single" w:sz="4" w:space="0" w:color="auto"/>
            </w:tcBorders>
            <w:shd w:val="clear" w:color="auto" w:fill="auto"/>
            <w:hideMark/>
          </w:tcPr>
          <w:p w14:paraId="52199285" w14:textId="77777777" w:rsidR="00F66E71" w:rsidRPr="005C564F" w:rsidRDefault="00F66E71"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Variables</w:t>
            </w:r>
          </w:p>
        </w:tc>
        <w:tc>
          <w:tcPr>
            <w:tcW w:w="1100" w:type="pct"/>
            <w:tcBorders>
              <w:top w:val="single" w:sz="4" w:space="0" w:color="auto"/>
              <w:bottom w:val="single" w:sz="4" w:space="0" w:color="auto"/>
            </w:tcBorders>
            <w:shd w:val="clear" w:color="auto" w:fill="auto"/>
            <w:hideMark/>
          </w:tcPr>
          <w:p w14:paraId="3A16E770" w14:textId="77777777" w:rsidR="00F66E71" w:rsidRPr="005C564F" w:rsidRDefault="00F66E71" w:rsidP="005C564F">
            <w:pPr>
              <w:spacing w:line="360" w:lineRule="auto"/>
              <w:jc w:val="both"/>
              <w:rPr>
                <w:rFonts w:ascii="Book Antiqua" w:eastAsia="Yu Gothic" w:hAnsi="Book Antiqua" w:cs="Arial"/>
                <w:b/>
                <w:bCs/>
                <w:color w:val="000000"/>
                <w:lang w:eastAsia="ja-JP"/>
              </w:rPr>
            </w:pPr>
          </w:p>
        </w:tc>
        <w:tc>
          <w:tcPr>
            <w:tcW w:w="646" w:type="pct"/>
            <w:tcBorders>
              <w:top w:val="single" w:sz="4" w:space="0" w:color="auto"/>
              <w:bottom w:val="single" w:sz="4" w:space="0" w:color="auto"/>
            </w:tcBorders>
            <w:shd w:val="clear" w:color="auto" w:fill="auto"/>
            <w:hideMark/>
          </w:tcPr>
          <w:p w14:paraId="1BB9757A" w14:textId="77777777" w:rsidR="00F66E71" w:rsidRPr="005C564F" w:rsidRDefault="00F66E71" w:rsidP="005C564F">
            <w:pPr>
              <w:spacing w:line="360" w:lineRule="auto"/>
              <w:jc w:val="both"/>
              <w:rPr>
                <w:rFonts w:ascii="Book Antiqua" w:hAnsi="Book Antiqua" w:cs="MS PGothic"/>
                <w:b/>
                <w:bCs/>
                <w:i/>
                <w:color w:val="000000"/>
                <w:lang w:eastAsia="zh-CN"/>
              </w:rPr>
            </w:pPr>
            <w:r w:rsidRPr="005C564F">
              <w:rPr>
                <w:rFonts w:ascii="Book Antiqua" w:hAnsi="Book Antiqua" w:cs="MS PGothic"/>
                <w:b/>
                <w:bCs/>
                <w:i/>
                <w:color w:val="000000"/>
                <w:lang w:eastAsia="zh-CN"/>
              </w:rPr>
              <w:t>n</w:t>
            </w:r>
          </w:p>
        </w:tc>
        <w:tc>
          <w:tcPr>
            <w:tcW w:w="645" w:type="pct"/>
            <w:tcBorders>
              <w:top w:val="single" w:sz="4" w:space="0" w:color="auto"/>
              <w:bottom w:val="single" w:sz="4" w:space="0" w:color="auto"/>
            </w:tcBorders>
            <w:shd w:val="clear" w:color="auto" w:fill="auto"/>
            <w:hideMark/>
          </w:tcPr>
          <w:p w14:paraId="34DC8F3B" w14:textId="77777777" w:rsidR="00F66E71" w:rsidRPr="005C564F" w:rsidRDefault="004128C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5-y</w:t>
            </w:r>
            <w:r w:rsidR="00F66E71" w:rsidRPr="005C564F">
              <w:rPr>
                <w:rFonts w:ascii="Book Antiqua" w:eastAsia="Yu Gothic" w:hAnsi="Book Antiqua" w:cs="Arial"/>
                <w:b/>
                <w:bCs/>
                <w:color w:val="000000"/>
                <w:lang w:eastAsia="ja-JP"/>
              </w:rPr>
              <w:t>r OS rate (%)</w:t>
            </w:r>
          </w:p>
        </w:tc>
        <w:tc>
          <w:tcPr>
            <w:tcW w:w="431" w:type="pct"/>
            <w:tcBorders>
              <w:top w:val="single" w:sz="4" w:space="0" w:color="auto"/>
              <w:bottom w:val="single" w:sz="4" w:space="0" w:color="auto"/>
            </w:tcBorders>
            <w:shd w:val="clear" w:color="auto" w:fill="auto"/>
            <w:hideMark/>
          </w:tcPr>
          <w:p w14:paraId="0C6F8FF8" w14:textId="77777777" w:rsidR="00F66E71" w:rsidRPr="005C564F" w:rsidRDefault="005D7D1E" w:rsidP="005C564F">
            <w:pPr>
              <w:spacing w:line="360" w:lineRule="auto"/>
              <w:jc w:val="both"/>
              <w:rPr>
                <w:rFonts w:ascii="Book Antiqua" w:eastAsia="Yu Gothic" w:hAnsi="Book Antiqua" w:cs="Arial"/>
                <w:b/>
                <w:bCs/>
                <w:i/>
                <w:iCs/>
                <w:color w:val="000000"/>
                <w:lang w:eastAsia="ja-JP"/>
              </w:rPr>
            </w:pPr>
            <w:r w:rsidRPr="005C564F">
              <w:rPr>
                <w:rFonts w:ascii="Book Antiqua" w:hAnsi="Book Antiqua" w:cs="Arial"/>
                <w:b/>
                <w:bCs/>
                <w:i/>
                <w:color w:val="000000"/>
                <w:lang w:eastAsia="zh-CN"/>
              </w:rPr>
              <w:t>P</w:t>
            </w:r>
            <w:r w:rsidRPr="005C564F">
              <w:rPr>
                <w:rFonts w:ascii="Book Antiqua" w:hAnsi="Book Antiqua" w:cs="Arial"/>
                <w:b/>
                <w:bCs/>
                <w:color w:val="000000"/>
                <w:lang w:eastAsia="zh-CN"/>
              </w:rPr>
              <w:t xml:space="preserve"> </w:t>
            </w:r>
            <w:r w:rsidR="00F66E71" w:rsidRPr="005C564F">
              <w:rPr>
                <w:rFonts w:ascii="Book Antiqua" w:eastAsia="Yu Gothic" w:hAnsi="Book Antiqua" w:cs="Arial"/>
                <w:b/>
                <w:bCs/>
                <w:color w:val="000000"/>
                <w:lang w:eastAsia="ja-JP"/>
              </w:rPr>
              <w:t>value</w:t>
            </w:r>
          </w:p>
        </w:tc>
        <w:tc>
          <w:tcPr>
            <w:tcW w:w="790" w:type="pct"/>
            <w:tcBorders>
              <w:top w:val="single" w:sz="4" w:space="0" w:color="auto"/>
              <w:bottom w:val="single" w:sz="4" w:space="0" w:color="auto"/>
            </w:tcBorders>
            <w:shd w:val="clear" w:color="auto" w:fill="auto"/>
            <w:hideMark/>
          </w:tcPr>
          <w:p w14:paraId="2EF2E626" w14:textId="77777777" w:rsidR="00F66E71" w:rsidRPr="005C564F" w:rsidRDefault="005D7D1E"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Hazard ratio (95%</w:t>
            </w:r>
            <w:r w:rsidR="00F66E71" w:rsidRPr="005C564F">
              <w:rPr>
                <w:rFonts w:ascii="Book Antiqua" w:eastAsia="Yu Gothic" w:hAnsi="Book Antiqua" w:cs="Arial"/>
                <w:b/>
                <w:bCs/>
                <w:color w:val="000000"/>
                <w:lang w:eastAsia="ja-JP"/>
              </w:rPr>
              <w:t>CI)</w:t>
            </w:r>
          </w:p>
        </w:tc>
        <w:tc>
          <w:tcPr>
            <w:tcW w:w="429" w:type="pct"/>
            <w:tcBorders>
              <w:top w:val="single" w:sz="4" w:space="0" w:color="auto"/>
              <w:bottom w:val="single" w:sz="4" w:space="0" w:color="auto"/>
            </w:tcBorders>
            <w:shd w:val="clear" w:color="auto" w:fill="auto"/>
            <w:hideMark/>
          </w:tcPr>
          <w:p w14:paraId="37741D77" w14:textId="77777777" w:rsidR="00F66E71" w:rsidRPr="005C564F" w:rsidRDefault="005D7D1E" w:rsidP="005C564F">
            <w:pPr>
              <w:spacing w:line="360" w:lineRule="auto"/>
              <w:jc w:val="both"/>
              <w:rPr>
                <w:rFonts w:ascii="Book Antiqua" w:eastAsia="Yu Gothic" w:hAnsi="Book Antiqua" w:cs="Arial"/>
                <w:b/>
                <w:bCs/>
                <w:i/>
                <w:iCs/>
                <w:color w:val="000000"/>
                <w:lang w:eastAsia="ja-JP"/>
              </w:rPr>
            </w:pPr>
            <w:r w:rsidRPr="005C564F">
              <w:rPr>
                <w:rFonts w:ascii="Book Antiqua" w:hAnsi="Book Antiqua" w:cs="Arial"/>
                <w:b/>
                <w:bCs/>
                <w:i/>
                <w:color w:val="000000"/>
                <w:lang w:eastAsia="zh-CN"/>
              </w:rPr>
              <w:t>P</w:t>
            </w:r>
            <w:r w:rsidRPr="005C564F">
              <w:rPr>
                <w:rFonts w:ascii="Book Antiqua" w:eastAsia="Yu Gothic" w:hAnsi="Book Antiqua" w:cs="Arial"/>
                <w:b/>
                <w:bCs/>
                <w:color w:val="000000"/>
                <w:lang w:eastAsia="ja-JP"/>
              </w:rPr>
              <w:t xml:space="preserve"> </w:t>
            </w:r>
            <w:r w:rsidR="00F66E71" w:rsidRPr="005C564F">
              <w:rPr>
                <w:rFonts w:ascii="Book Antiqua" w:eastAsia="Yu Gothic" w:hAnsi="Book Antiqua" w:cs="Arial"/>
                <w:b/>
                <w:bCs/>
                <w:color w:val="000000"/>
                <w:lang w:eastAsia="ja-JP"/>
              </w:rPr>
              <w:t>value</w:t>
            </w:r>
          </w:p>
        </w:tc>
      </w:tr>
      <w:tr w:rsidR="005D7D1E" w:rsidRPr="005C564F" w14:paraId="6BF5DEC3" w14:textId="77777777" w:rsidTr="005F08A5">
        <w:trPr>
          <w:trHeight w:val="345"/>
        </w:trPr>
        <w:tc>
          <w:tcPr>
            <w:tcW w:w="959" w:type="pct"/>
            <w:tcBorders>
              <w:top w:val="single" w:sz="4" w:space="0" w:color="auto"/>
            </w:tcBorders>
            <w:shd w:val="clear" w:color="auto" w:fill="auto"/>
            <w:hideMark/>
          </w:tcPr>
          <w:p w14:paraId="6A0D98D9" w14:textId="77777777" w:rsidR="00501D1B" w:rsidRPr="005C564F" w:rsidRDefault="00501D1B"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Patient-related</w:t>
            </w:r>
          </w:p>
        </w:tc>
        <w:tc>
          <w:tcPr>
            <w:tcW w:w="1100" w:type="pct"/>
            <w:tcBorders>
              <w:top w:val="single" w:sz="4" w:space="0" w:color="auto"/>
            </w:tcBorders>
            <w:shd w:val="clear" w:color="auto" w:fill="auto"/>
            <w:hideMark/>
          </w:tcPr>
          <w:p w14:paraId="26AD9E2A" w14:textId="77777777" w:rsidR="00501D1B" w:rsidRPr="005C564F" w:rsidRDefault="00501D1B" w:rsidP="005C564F">
            <w:pPr>
              <w:spacing w:line="360" w:lineRule="auto"/>
              <w:jc w:val="both"/>
              <w:rPr>
                <w:rFonts w:ascii="Book Antiqua" w:hAnsi="Book Antiqua" w:cs="MS PGothic"/>
                <w:color w:val="000000"/>
                <w:lang w:eastAsia="zh-CN"/>
              </w:rPr>
            </w:pPr>
          </w:p>
        </w:tc>
        <w:tc>
          <w:tcPr>
            <w:tcW w:w="646" w:type="pct"/>
            <w:tcBorders>
              <w:top w:val="single" w:sz="4" w:space="0" w:color="auto"/>
            </w:tcBorders>
            <w:shd w:val="clear" w:color="auto" w:fill="auto"/>
            <w:hideMark/>
          </w:tcPr>
          <w:p w14:paraId="6D998939" w14:textId="77777777" w:rsidR="00501D1B" w:rsidRPr="005C564F" w:rsidRDefault="00501D1B" w:rsidP="005C564F">
            <w:pPr>
              <w:spacing w:line="360" w:lineRule="auto"/>
              <w:jc w:val="both"/>
              <w:rPr>
                <w:rFonts w:ascii="Book Antiqua" w:hAnsi="Book Antiqua" w:cs="MS PGothic"/>
                <w:color w:val="000000"/>
                <w:lang w:eastAsia="zh-CN"/>
              </w:rPr>
            </w:pPr>
          </w:p>
        </w:tc>
        <w:tc>
          <w:tcPr>
            <w:tcW w:w="645" w:type="pct"/>
            <w:tcBorders>
              <w:top w:val="single" w:sz="4" w:space="0" w:color="auto"/>
            </w:tcBorders>
            <w:shd w:val="clear" w:color="auto" w:fill="auto"/>
            <w:hideMark/>
          </w:tcPr>
          <w:p w14:paraId="363232FD" w14:textId="77777777" w:rsidR="00501D1B" w:rsidRPr="005C564F" w:rsidRDefault="00501D1B" w:rsidP="005C564F">
            <w:pPr>
              <w:spacing w:line="360" w:lineRule="auto"/>
              <w:jc w:val="both"/>
              <w:rPr>
                <w:rFonts w:ascii="Book Antiqua" w:hAnsi="Book Antiqua" w:cs="MS PGothic"/>
                <w:color w:val="000000"/>
                <w:lang w:eastAsia="zh-CN"/>
              </w:rPr>
            </w:pPr>
          </w:p>
        </w:tc>
        <w:tc>
          <w:tcPr>
            <w:tcW w:w="431" w:type="pct"/>
            <w:tcBorders>
              <w:top w:val="single" w:sz="4" w:space="0" w:color="auto"/>
            </w:tcBorders>
            <w:shd w:val="clear" w:color="auto" w:fill="auto"/>
            <w:hideMark/>
          </w:tcPr>
          <w:p w14:paraId="3EDAE150" w14:textId="77777777" w:rsidR="00501D1B" w:rsidRPr="005C564F" w:rsidRDefault="00501D1B" w:rsidP="005C564F">
            <w:pPr>
              <w:spacing w:line="360" w:lineRule="auto"/>
              <w:jc w:val="both"/>
              <w:rPr>
                <w:rFonts w:ascii="Book Antiqua" w:hAnsi="Book Antiqua" w:cs="MS PGothic"/>
                <w:color w:val="000000"/>
                <w:lang w:eastAsia="zh-CN"/>
              </w:rPr>
            </w:pPr>
          </w:p>
        </w:tc>
        <w:tc>
          <w:tcPr>
            <w:tcW w:w="790" w:type="pct"/>
            <w:tcBorders>
              <w:top w:val="single" w:sz="4" w:space="0" w:color="auto"/>
            </w:tcBorders>
            <w:shd w:val="clear" w:color="auto" w:fill="auto"/>
            <w:hideMark/>
          </w:tcPr>
          <w:p w14:paraId="6E0285E3" w14:textId="77777777" w:rsidR="00501D1B" w:rsidRPr="005C564F" w:rsidRDefault="00501D1B" w:rsidP="005C564F">
            <w:pPr>
              <w:spacing w:line="360" w:lineRule="auto"/>
              <w:jc w:val="both"/>
              <w:rPr>
                <w:rFonts w:ascii="Book Antiqua" w:hAnsi="Book Antiqua" w:cs="Arial"/>
                <w:lang w:eastAsia="zh-CN"/>
              </w:rPr>
            </w:pPr>
          </w:p>
        </w:tc>
        <w:tc>
          <w:tcPr>
            <w:tcW w:w="429" w:type="pct"/>
            <w:tcBorders>
              <w:top w:val="single" w:sz="4" w:space="0" w:color="auto"/>
            </w:tcBorders>
            <w:shd w:val="clear" w:color="auto" w:fill="auto"/>
            <w:hideMark/>
          </w:tcPr>
          <w:p w14:paraId="71D74EC5" w14:textId="77777777" w:rsidR="00501D1B" w:rsidRPr="005C564F" w:rsidRDefault="00501D1B" w:rsidP="005C564F">
            <w:pPr>
              <w:spacing w:line="360" w:lineRule="auto"/>
              <w:jc w:val="both"/>
              <w:rPr>
                <w:rFonts w:ascii="Book Antiqua" w:hAnsi="Book Antiqua" w:cs="Arial"/>
                <w:lang w:eastAsia="zh-CN"/>
              </w:rPr>
            </w:pPr>
          </w:p>
        </w:tc>
      </w:tr>
      <w:tr w:rsidR="00DE4667" w:rsidRPr="005C564F" w14:paraId="1C3D8850" w14:textId="77777777" w:rsidTr="005F08A5">
        <w:trPr>
          <w:trHeight w:val="345"/>
        </w:trPr>
        <w:tc>
          <w:tcPr>
            <w:tcW w:w="959" w:type="pct"/>
            <w:vMerge w:val="restart"/>
            <w:shd w:val="clear" w:color="auto" w:fill="auto"/>
            <w:hideMark/>
          </w:tcPr>
          <w:p w14:paraId="526FE124"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Age (</w:t>
            </w:r>
            <w:proofErr w:type="spellStart"/>
            <w:r w:rsidRPr="005C564F">
              <w:rPr>
                <w:rFonts w:ascii="Book Antiqua" w:eastAsia="Yu Gothic" w:hAnsi="Book Antiqua" w:cs="Arial"/>
                <w:color w:val="000000"/>
                <w:lang w:eastAsia="ja-JP"/>
              </w:rPr>
              <w:t>yr</w:t>
            </w:r>
            <w:proofErr w:type="spellEnd"/>
            <w:r w:rsidRPr="005C564F">
              <w:rPr>
                <w:rFonts w:ascii="Book Antiqua" w:eastAsia="Yu Gothic" w:hAnsi="Book Antiqua" w:cs="Arial"/>
                <w:color w:val="000000"/>
                <w:lang w:eastAsia="ja-JP"/>
              </w:rPr>
              <w:t>)</w:t>
            </w:r>
          </w:p>
        </w:tc>
        <w:tc>
          <w:tcPr>
            <w:tcW w:w="1100" w:type="pct"/>
            <w:shd w:val="clear" w:color="auto" w:fill="auto"/>
            <w:hideMark/>
          </w:tcPr>
          <w:p w14:paraId="291CF720"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60</w:t>
            </w:r>
          </w:p>
        </w:tc>
        <w:tc>
          <w:tcPr>
            <w:tcW w:w="646" w:type="pct"/>
            <w:shd w:val="clear" w:color="auto" w:fill="auto"/>
            <w:hideMark/>
          </w:tcPr>
          <w:p w14:paraId="57414052"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60</w:t>
            </w:r>
          </w:p>
        </w:tc>
        <w:tc>
          <w:tcPr>
            <w:tcW w:w="645" w:type="pct"/>
            <w:shd w:val="clear" w:color="auto" w:fill="auto"/>
            <w:hideMark/>
          </w:tcPr>
          <w:p w14:paraId="7D4D5E61"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65.7</w:t>
            </w:r>
          </w:p>
        </w:tc>
        <w:tc>
          <w:tcPr>
            <w:tcW w:w="431" w:type="pct"/>
            <w:shd w:val="clear" w:color="auto" w:fill="auto"/>
            <w:hideMark/>
          </w:tcPr>
          <w:p w14:paraId="1C2AB237"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0.24</w:t>
            </w:r>
          </w:p>
        </w:tc>
        <w:tc>
          <w:tcPr>
            <w:tcW w:w="790" w:type="pct"/>
            <w:shd w:val="clear" w:color="auto" w:fill="auto"/>
            <w:hideMark/>
          </w:tcPr>
          <w:p w14:paraId="2D03AEF0" w14:textId="77777777" w:rsidR="00DE4667" w:rsidRPr="005C564F" w:rsidRDefault="00DE4667" w:rsidP="005C564F">
            <w:pPr>
              <w:spacing w:line="360" w:lineRule="auto"/>
              <w:jc w:val="both"/>
              <w:rPr>
                <w:rFonts w:ascii="Book Antiqua" w:eastAsia="Times New Roman" w:hAnsi="Book Antiqua"/>
                <w:lang w:eastAsia="ja-JP"/>
              </w:rPr>
            </w:pPr>
          </w:p>
        </w:tc>
        <w:tc>
          <w:tcPr>
            <w:tcW w:w="429" w:type="pct"/>
            <w:shd w:val="clear" w:color="auto" w:fill="auto"/>
            <w:hideMark/>
          </w:tcPr>
          <w:p w14:paraId="015B078E" w14:textId="77777777" w:rsidR="00DE4667" w:rsidRPr="005C564F" w:rsidRDefault="00DE4667" w:rsidP="005C564F">
            <w:pPr>
              <w:spacing w:line="360" w:lineRule="auto"/>
              <w:jc w:val="both"/>
              <w:rPr>
                <w:rFonts w:ascii="Book Antiqua" w:eastAsia="Times New Roman" w:hAnsi="Book Antiqua"/>
                <w:lang w:eastAsia="ja-JP"/>
              </w:rPr>
            </w:pPr>
          </w:p>
        </w:tc>
      </w:tr>
      <w:tr w:rsidR="00DE4667" w:rsidRPr="005C564F" w14:paraId="39D71E91" w14:textId="77777777" w:rsidTr="005F08A5">
        <w:trPr>
          <w:trHeight w:val="345"/>
        </w:trPr>
        <w:tc>
          <w:tcPr>
            <w:tcW w:w="959" w:type="pct"/>
            <w:vMerge/>
            <w:shd w:val="clear" w:color="auto" w:fill="auto"/>
            <w:hideMark/>
          </w:tcPr>
          <w:p w14:paraId="7FA3219A" w14:textId="77777777" w:rsidR="00DE4667" w:rsidRPr="005C564F" w:rsidRDefault="00DE4667" w:rsidP="005C564F">
            <w:pPr>
              <w:spacing w:line="360" w:lineRule="auto"/>
              <w:jc w:val="both"/>
              <w:rPr>
                <w:rFonts w:ascii="Book Antiqua" w:eastAsia="Times New Roman" w:hAnsi="Book Antiqua"/>
                <w:lang w:eastAsia="ja-JP"/>
              </w:rPr>
            </w:pPr>
          </w:p>
        </w:tc>
        <w:tc>
          <w:tcPr>
            <w:tcW w:w="1100" w:type="pct"/>
            <w:shd w:val="clear" w:color="auto" w:fill="auto"/>
            <w:hideMark/>
          </w:tcPr>
          <w:p w14:paraId="304D13A9"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60</w:t>
            </w:r>
          </w:p>
        </w:tc>
        <w:tc>
          <w:tcPr>
            <w:tcW w:w="646" w:type="pct"/>
            <w:shd w:val="clear" w:color="auto" w:fill="auto"/>
            <w:hideMark/>
          </w:tcPr>
          <w:p w14:paraId="17F7FC42"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178</w:t>
            </w:r>
          </w:p>
        </w:tc>
        <w:tc>
          <w:tcPr>
            <w:tcW w:w="645" w:type="pct"/>
            <w:shd w:val="clear" w:color="auto" w:fill="auto"/>
            <w:hideMark/>
          </w:tcPr>
          <w:p w14:paraId="1F953CDB"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66.7</w:t>
            </w:r>
          </w:p>
        </w:tc>
        <w:tc>
          <w:tcPr>
            <w:tcW w:w="431" w:type="pct"/>
            <w:shd w:val="clear" w:color="auto" w:fill="auto"/>
            <w:hideMark/>
          </w:tcPr>
          <w:p w14:paraId="3B4C5EF9" w14:textId="77777777" w:rsidR="00DE4667" w:rsidRPr="005C564F" w:rsidRDefault="00DE4667"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7BE43FE2" w14:textId="77777777" w:rsidR="00DE4667" w:rsidRPr="005C564F" w:rsidRDefault="00DE4667" w:rsidP="005C564F">
            <w:pPr>
              <w:spacing w:line="360" w:lineRule="auto"/>
              <w:jc w:val="both"/>
              <w:rPr>
                <w:rFonts w:ascii="Book Antiqua" w:eastAsia="Times New Roman" w:hAnsi="Book Antiqua"/>
                <w:lang w:eastAsia="ja-JP"/>
              </w:rPr>
            </w:pPr>
          </w:p>
        </w:tc>
        <w:tc>
          <w:tcPr>
            <w:tcW w:w="429" w:type="pct"/>
            <w:shd w:val="clear" w:color="auto" w:fill="auto"/>
            <w:hideMark/>
          </w:tcPr>
          <w:p w14:paraId="7E73C19A" w14:textId="77777777" w:rsidR="00DE4667" w:rsidRPr="005C564F" w:rsidRDefault="00DE4667" w:rsidP="005C564F">
            <w:pPr>
              <w:spacing w:line="360" w:lineRule="auto"/>
              <w:jc w:val="both"/>
              <w:rPr>
                <w:rFonts w:ascii="Book Antiqua" w:eastAsia="Times New Roman" w:hAnsi="Book Antiqua"/>
                <w:lang w:eastAsia="ja-JP"/>
              </w:rPr>
            </w:pPr>
          </w:p>
        </w:tc>
      </w:tr>
      <w:tr w:rsidR="00DE4667" w:rsidRPr="005C564F" w14:paraId="411FCC62" w14:textId="77777777" w:rsidTr="005F08A5">
        <w:trPr>
          <w:trHeight w:val="345"/>
        </w:trPr>
        <w:tc>
          <w:tcPr>
            <w:tcW w:w="959" w:type="pct"/>
            <w:vMerge w:val="restart"/>
            <w:shd w:val="clear" w:color="auto" w:fill="auto"/>
            <w:hideMark/>
          </w:tcPr>
          <w:p w14:paraId="0CBC70A1"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Sex</w:t>
            </w:r>
          </w:p>
        </w:tc>
        <w:tc>
          <w:tcPr>
            <w:tcW w:w="1100" w:type="pct"/>
            <w:shd w:val="clear" w:color="auto" w:fill="auto"/>
            <w:hideMark/>
          </w:tcPr>
          <w:p w14:paraId="34397CB2"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Male</w:t>
            </w:r>
          </w:p>
        </w:tc>
        <w:tc>
          <w:tcPr>
            <w:tcW w:w="646" w:type="pct"/>
            <w:shd w:val="clear" w:color="auto" w:fill="auto"/>
            <w:hideMark/>
          </w:tcPr>
          <w:p w14:paraId="1C7198F3"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167</w:t>
            </w:r>
          </w:p>
        </w:tc>
        <w:tc>
          <w:tcPr>
            <w:tcW w:w="645" w:type="pct"/>
            <w:shd w:val="clear" w:color="auto" w:fill="auto"/>
            <w:hideMark/>
          </w:tcPr>
          <w:p w14:paraId="4D05656A"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66.5</w:t>
            </w:r>
          </w:p>
        </w:tc>
        <w:tc>
          <w:tcPr>
            <w:tcW w:w="431" w:type="pct"/>
            <w:shd w:val="clear" w:color="auto" w:fill="auto"/>
            <w:hideMark/>
          </w:tcPr>
          <w:p w14:paraId="631063C1"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0.28</w:t>
            </w:r>
          </w:p>
        </w:tc>
        <w:tc>
          <w:tcPr>
            <w:tcW w:w="790" w:type="pct"/>
            <w:shd w:val="clear" w:color="auto" w:fill="auto"/>
            <w:hideMark/>
          </w:tcPr>
          <w:p w14:paraId="06CFD190" w14:textId="77777777" w:rsidR="00DE4667" w:rsidRPr="005C564F" w:rsidRDefault="00DE4667" w:rsidP="005C564F">
            <w:pPr>
              <w:spacing w:line="360" w:lineRule="auto"/>
              <w:jc w:val="both"/>
              <w:rPr>
                <w:rFonts w:ascii="Book Antiqua" w:eastAsia="Times New Roman" w:hAnsi="Book Antiqua"/>
                <w:lang w:eastAsia="ja-JP"/>
              </w:rPr>
            </w:pPr>
          </w:p>
        </w:tc>
        <w:tc>
          <w:tcPr>
            <w:tcW w:w="429" w:type="pct"/>
            <w:shd w:val="clear" w:color="auto" w:fill="auto"/>
            <w:hideMark/>
          </w:tcPr>
          <w:p w14:paraId="6DA72ABF" w14:textId="77777777" w:rsidR="00DE4667" w:rsidRPr="005C564F" w:rsidRDefault="00DE4667" w:rsidP="005C564F">
            <w:pPr>
              <w:spacing w:line="360" w:lineRule="auto"/>
              <w:jc w:val="both"/>
              <w:rPr>
                <w:rFonts w:ascii="Book Antiqua" w:eastAsia="Times New Roman" w:hAnsi="Book Antiqua"/>
                <w:lang w:eastAsia="ja-JP"/>
              </w:rPr>
            </w:pPr>
          </w:p>
        </w:tc>
      </w:tr>
      <w:tr w:rsidR="00DE4667" w:rsidRPr="005C564F" w14:paraId="104EF34F" w14:textId="77777777" w:rsidTr="005F08A5">
        <w:trPr>
          <w:trHeight w:val="345"/>
        </w:trPr>
        <w:tc>
          <w:tcPr>
            <w:tcW w:w="959" w:type="pct"/>
            <w:vMerge/>
            <w:shd w:val="clear" w:color="auto" w:fill="auto"/>
            <w:hideMark/>
          </w:tcPr>
          <w:p w14:paraId="7BF0B420" w14:textId="77777777" w:rsidR="00DE4667" w:rsidRPr="005C564F" w:rsidRDefault="00DE4667" w:rsidP="005C564F">
            <w:pPr>
              <w:spacing w:line="360" w:lineRule="auto"/>
              <w:jc w:val="both"/>
              <w:rPr>
                <w:rFonts w:ascii="Book Antiqua" w:eastAsia="Times New Roman" w:hAnsi="Book Antiqua"/>
                <w:lang w:eastAsia="ja-JP"/>
              </w:rPr>
            </w:pPr>
          </w:p>
        </w:tc>
        <w:tc>
          <w:tcPr>
            <w:tcW w:w="1100" w:type="pct"/>
            <w:shd w:val="clear" w:color="auto" w:fill="auto"/>
            <w:hideMark/>
          </w:tcPr>
          <w:p w14:paraId="5C3B1860"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Female</w:t>
            </w:r>
          </w:p>
        </w:tc>
        <w:tc>
          <w:tcPr>
            <w:tcW w:w="646" w:type="pct"/>
            <w:shd w:val="clear" w:color="auto" w:fill="auto"/>
            <w:hideMark/>
          </w:tcPr>
          <w:p w14:paraId="6222F251"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71</w:t>
            </w:r>
          </w:p>
        </w:tc>
        <w:tc>
          <w:tcPr>
            <w:tcW w:w="645" w:type="pct"/>
            <w:shd w:val="clear" w:color="auto" w:fill="auto"/>
            <w:hideMark/>
          </w:tcPr>
          <w:p w14:paraId="71B6E64A" w14:textId="77777777" w:rsidR="00DE4667" w:rsidRPr="005C564F" w:rsidRDefault="00DE466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65.8</w:t>
            </w:r>
          </w:p>
        </w:tc>
        <w:tc>
          <w:tcPr>
            <w:tcW w:w="431" w:type="pct"/>
            <w:shd w:val="clear" w:color="auto" w:fill="auto"/>
            <w:hideMark/>
          </w:tcPr>
          <w:p w14:paraId="10AD8F0F" w14:textId="77777777" w:rsidR="00DE4667" w:rsidRPr="005C564F" w:rsidRDefault="00DE4667"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6D55F4C2" w14:textId="77777777" w:rsidR="00DE4667" w:rsidRPr="005C564F" w:rsidRDefault="00DE4667" w:rsidP="005C564F">
            <w:pPr>
              <w:spacing w:line="360" w:lineRule="auto"/>
              <w:jc w:val="both"/>
              <w:rPr>
                <w:rFonts w:ascii="Book Antiqua" w:eastAsia="Times New Roman" w:hAnsi="Book Antiqua"/>
                <w:lang w:eastAsia="ja-JP"/>
              </w:rPr>
            </w:pPr>
          </w:p>
        </w:tc>
        <w:tc>
          <w:tcPr>
            <w:tcW w:w="429" w:type="pct"/>
            <w:shd w:val="clear" w:color="auto" w:fill="auto"/>
            <w:hideMark/>
          </w:tcPr>
          <w:p w14:paraId="159BAD2A" w14:textId="77777777" w:rsidR="00DE4667" w:rsidRPr="005C564F" w:rsidRDefault="00DE4667" w:rsidP="005C564F">
            <w:pPr>
              <w:spacing w:line="360" w:lineRule="auto"/>
              <w:jc w:val="both"/>
              <w:rPr>
                <w:rFonts w:ascii="Book Antiqua" w:eastAsia="Times New Roman" w:hAnsi="Book Antiqua"/>
                <w:lang w:eastAsia="ja-JP"/>
              </w:rPr>
            </w:pPr>
          </w:p>
        </w:tc>
      </w:tr>
      <w:tr w:rsidR="00DE4667" w:rsidRPr="005C564F" w14:paraId="7F8D6742" w14:textId="77777777" w:rsidTr="005F08A5">
        <w:trPr>
          <w:trHeight w:val="278"/>
        </w:trPr>
        <w:tc>
          <w:tcPr>
            <w:tcW w:w="959" w:type="pct"/>
            <w:vMerge w:val="restart"/>
            <w:shd w:val="clear" w:color="auto" w:fill="auto"/>
            <w:hideMark/>
          </w:tcPr>
          <w:p w14:paraId="3FD8E961"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CEA level (ng/mL)</w:t>
            </w:r>
          </w:p>
        </w:tc>
        <w:tc>
          <w:tcPr>
            <w:tcW w:w="1100" w:type="pct"/>
            <w:shd w:val="clear" w:color="auto" w:fill="auto"/>
            <w:hideMark/>
          </w:tcPr>
          <w:p w14:paraId="7F7DF33E"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&lt;</w:t>
            </w:r>
            <w:r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10</w:t>
            </w:r>
          </w:p>
        </w:tc>
        <w:tc>
          <w:tcPr>
            <w:tcW w:w="646" w:type="pct"/>
            <w:shd w:val="clear" w:color="auto" w:fill="auto"/>
            <w:hideMark/>
          </w:tcPr>
          <w:p w14:paraId="1DE99CE4"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122</w:t>
            </w:r>
          </w:p>
        </w:tc>
        <w:tc>
          <w:tcPr>
            <w:tcW w:w="645" w:type="pct"/>
            <w:shd w:val="clear" w:color="auto" w:fill="auto"/>
            <w:hideMark/>
          </w:tcPr>
          <w:p w14:paraId="2634AAF9"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75</w:t>
            </w:r>
          </w:p>
        </w:tc>
        <w:tc>
          <w:tcPr>
            <w:tcW w:w="431" w:type="pct"/>
            <w:shd w:val="clear" w:color="auto" w:fill="auto"/>
            <w:hideMark/>
          </w:tcPr>
          <w:p w14:paraId="4D8FEB9F"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0.01</w:t>
            </w:r>
          </w:p>
        </w:tc>
        <w:tc>
          <w:tcPr>
            <w:tcW w:w="790" w:type="pct"/>
            <w:shd w:val="clear" w:color="auto" w:fill="auto"/>
            <w:hideMark/>
          </w:tcPr>
          <w:p w14:paraId="254F1272"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1.948 (1.252–3.031)</w:t>
            </w:r>
          </w:p>
        </w:tc>
        <w:tc>
          <w:tcPr>
            <w:tcW w:w="429" w:type="pct"/>
            <w:shd w:val="clear" w:color="auto" w:fill="auto"/>
            <w:hideMark/>
          </w:tcPr>
          <w:p w14:paraId="65837787"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0.003</w:t>
            </w:r>
          </w:p>
        </w:tc>
      </w:tr>
      <w:tr w:rsidR="00DE4667" w:rsidRPr="005C564F" w14:paraId="74AA85B1" w14:textId="77777777" w:rsidTr="005F08A5">
        <w:trPr>
          <w:trHeight w:val="278"/>
        </w:trPr>
        <w:tc>
          <w:tcPr>
            <w:tcW w:w="959" w:type="pct"/>
            <w:vMerge/>
            <w:shd w:val="clear" w:color="auto" w:fill="auto"/>
            <w:hideMark/>
          </w:tcPr>
          <w:p w14:paraId="6EBF3A6C" w14:textId="77777777" w:rsidR="00DE4667" w:rsidRPr="005C564F" w:rsidRDefault="00DE4667" w:rsidP="005C564F">
            <w:pPr>
              <w:spacing w:line="360" w:lineRule="auto"/>
              <w:jc w:val="both"/>
              <w:rPr>
                <w:rFonts w:ascii="Book Antiqua" w:eastAsia="Yu Gothic" w:hAnsi="Book Antiqua" w:cs="Arial"/>
                <w:b/>
                <w:bCs/>
                <w:color w:val="000000"/>
                <w:lang w:eastAsia="ja-JP"/>
              </w:rPr>
            </w:pPr>
          </w:p>
        </w:tc>
        <w:tc>
          <w:tcPr>
            <w:tcW w:w="1100" w:type="pct"/>
            <w:shd w:val="clear" w:color="auto" w:fill="auto"/>
            <w:hideMark/>
          </w:tcPr>
          <w:p w14:paraId="39312D5B"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w:t>
            </w:r>
            <w:r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10</w:t>
            </w:r>
          </w:p>
        </w:tc>
        <w:tc>
          <w:tcPr>
            <w:tcW w:w="646" w:type="pct"/>
            <w:shd w:val="clear" w:color="auto" w:fill="auto"/>
            <w:hideMark/>
          </w:tcPr>
          <w:p w14:paraId="2EA5DA18"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116</w:t>
            </w:r>
          </w:p>
        </w:tc>
        <w:tc>
          <w:tcPr>
            <w:tcW w:w="645" w:type="pct"/>
            <w:shd w:val="clear" w:color="auto" w:fill="auto"/>
            <w:hideMark/>
          </w:tcPr>
          <w:p w14:paraId="2BACA2FC" w14:textId="77777777" w:rsidR="00DE4667" w:rsidRPr="005C564F" w:rsidRDefault="00DE4667"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58.4</w:t>
            </w:r>
          </w:p>
        </w:tc>
        <w:tc>
          <w:tcPr>
            <w:tcW w:w="431" w:type="pct"/>
            <w:shd w:val="clear" w:color="auto" w:fill="auto"/>
            <w:hideMark/>
          </w:tcPr>
          <w:p w14:paraId="18F57657" w14:textId="77777777" w:rsidR="00DE4667" w:rsidRPr="005C564F" w:rsidRDefault="00DE4667" w:rsidP="005C564F">
            <w:pPr>
              <w:spacing w:line="360" w:lineRule="auto"/>
              <w:jc w:val="both"/>
              <w:rPr>
                <w:rFonts w:ascii="Book Antiqua" w:eastAsia="Yu Gothic" w:hAnsi="Book Antiqua" w:cs="Arial"/>
                <w:bCs/>
                <w:color w:val="000000"/>
                <w:lang w:eastAsia="ja-JP"/>
              </w:rPr>
            </w:pPr>
          </w:p>
        </w:tc>
        <w:tc>
          <w:tcPr>
            <w:tcW w:w="790" w:type="pct"/>
            <w:shd w:val="clear" w:color="auto" w:fill="auto"/>
            <w:hideMark/>
          </w:tcPr>
          <w:p w14:paraId="1BC9A473" w14:textId="77777777" w:rsidR="00DE4667" w:rsidRPr="005C564F" w:rsidRDefault="00DE4667" w:rsidP="005C564F">
            <w:pPr>
              <w:spacing w:line="360" w:lineRule="auto"/>
              <w:jc w:val="both"/>
              <w:rPr>
                <w:rFonts w:ascii="Book Antiqua" w:eastAsia="Times New Roman" w:hAnsi="Book Antiqua"/>
                <w:lang w:eastAsia="ja-JP"/>
              </w:rPr>
            </w:pPr>
          </w:p>
        </w:tc>
        <w:tc>
          <w:tcPr>
            <w:tcW w:w="429" w:type="pct"/>
            <w:shd w:val="clear" w:color="auto" w:fill="auto"/>
            <w:hideMark/>
          </w:tcPr>
          <w:p w14:paraId="21B69623" w14:textId="77777777" w:rsidR="00DE4667" w:rsidRPr="005C564F" w:rsidRDefault="00DE4667" w:rsidP="005C564F">
            <w:pPr>
              <w:spacing w:line="360" w:lineRule="auto"/>
              <w:jc w:val="both"/>
              <w:rPr>
                <w:rFonts w:ascii="Book Antiqua" w:eastAsia="Times New Roman" w:hAnsi="Book Antiqua"/>
                <w:lang w:eastAsia="ja-JP"/>
              </w:rPr>
            </w:pPr>
          </w:p>
        </w:tc>
      </w:tr>
      <w:tr w:rsidR="005D7D1E" w:rsidRPr="005C564F" w14:paraId="57280B5F" w14:textId="77777777" w:rsidTr="005F08A5">
        <w:trPr>
          <w:trHeight w:val="345"/>
        </w:trPr>
        <w:tc>
          <w:tcPr>
            <w:tcW w:w="959" w:type="pct"/>
            <w:shd w:val="clear" w:color="auto" w:fill="auto"/>
            <w:hideMark/>
          </w:tcPr>
          <w:p w14:paraId="4CD7D45B" w14:textId="77777777" w:rsidR="00501D1B" w:rsidRPr="005C564F" w:rsidRDefault="00501D1B"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Primary tumor-related</w:t>
            </w:r>
          </w:p>
        </w:tc>
        <w:tc>
          <w:tcPr>
            <w:tcW w:w="1100" w:type="pct"/>
            <w:shd w:val="clear" w:color="auto" w:fill="auto"/>
            <w:hideMark/>
          </w:tcPr>
          <w:p w14:paraId="0EFA870C" w14:textId="77777777" w:rsidR="00501D1B" w:rsidRPr="005C564F" w:rsidRDefault="00501D1B" w:rsidP="005C564F">
            <w:pPr>
              <w:spacing w:line="360" w:lineRule="auto"/>
              <w:jc w:val="both"/>
              <w:rPr>
                <w:rFonts w:ascii="Book Antiqua" w:eastAsia="Yu Gothic" w:hAnsi="Book Antiqua" w:cs="Arial"/>
                <w:bCs/>
                <w:color w:val="000000"/>
                <w:lang w:eastAsia="ja-JP"/>
              </w:rPr>
            </w:pPr>
          </w:p>
        </w:tc>
        <w:tc>
          <w:tcPr>
            <w:tcW w:w="646" w:type="pct"/>
            <w:shd w:val="clear" w:color="auto" w:fill="auto"/>
            <w:hideMark/>
          </w:tcPr>
          <w:p w14:paraId="3C1B7E9F" w14:textId="77777777" w:rsidR="00501D1B" w:rsidRPr="005C564F" w:rsidRDefault="00501D1B" w:rsidP="005C564F">
            <w:pPr>
              <w:spacing w:line="360" w:lineRule="auto"/>
              <w:jc w:val="both"/>
              <w:rPr>
                <w:rFonts w:ascii="Book Antiqua" w:eastAsia="Times New Roman" w:hAnsi="Book Antiqua"/>
                <w:lang w:eastAsia="ja-JP"/>
              </w:rPr>
            </w:pPr>
          </w:p>
        </w:tc>
        <w:tc>
          <w:tcPr>
            <w:tcW w:w="645" w:type="pct"/>
            <w:shd w:val="clear" w:color="auto" w:fill="auto"/>
            <w:hideMark/>
          </w:tcPr>
          <w:p w14:paraId="05D57A7F" w14:textId="77777777" w:rsidR="00501D1B" w:rsidRPr="005C564F" w:rsidRDefault="00501D1B" w:rsidP="005C564F">
            <w:pPr>
              <w:spacing w:line="360" w:lineRule="auto"/>
              <w:jc w:val="both"/>
              <w:rPr>
                <w:rFonts w:ascii="Book Antiqua" w:eastAsia="Times New Roman" w:hAnsi="Book Antiqua"/>
                <w:lang w:eastAsia="ja-JP"/>
              </w:rPr>
            </w:pPr>
          </w:p>
        </w:tc>
        <w:tc>
          <w:tcPr>
            <w:tcW w:w="431" w:type="pct"/>
            <w:shd w:val="clear" w:color="auto" w:fill="auto"/>
            <w:hideMark/>
          </w:tcPr>
          <w:p w14:paraId="69C920B8" w14:textId="77777777" w:rsidR="00501D1B" w:rsidRPr="005C564F" w:rsidRDefault="00501D1B" w:rsidP="005C564F">
            <w:pPr>
              <w:spacing w:line="360" w:lineRule="auto"/>
              <w:jc w:val="both"/>
              <w:rPr>
                <w:rFonts w:ascii="Book Antiqua" w:eastAsia="Times New Roman" w:hAnsi="Book Antiqua"/>
                <w:lang w:eastAsia="ja-JP"/>
              </w:rPr>
            </w:pPr>
          </w:p>
        </w:tc>
        <w:tc>
          <w:tcPr>
            <w:tcW w:w="790" w:type="pct"/>
            <w:shd w:val="clear" w:color="auto" w:fill="auto"/>
            <w:hideMark/>
          </w:tcPr>
          <w:p w14:paraId="63F910BA" w14:textId="77777777" w:rsidR="00501D1B" w:rsidRPr="005C564F" w:rsidRDefault="00501D1B" w:rsidP="005C564F">
            <w:pPr>
              <w:spacing w:line="360" w:lineRule="auto"/>
              <w:jc w:val="both"/>
              <w:rPr>
                <w:rFonts w:ascii="Book Antiqua" w:eastAsia="Times New Roman" w:hAnsi="Book Antiqua"/>
                <w:lang w:eastAsia="ja-JP"/>
              </w:rPr>
            </w:pPr>
          </w:p>
        </w:tc>
        <w:tc>
          <w:tcPr>
            <w:tcW w:w="429" w:type="pct"/>
            <w:shd w:val="clear" w:color="auto" w:fill="auto"/>
            <w:hideMark/>
          </w:tcPr>
          <w:p w14:paraId="6503A043" w14:textId="77777777" w:rsidR="00501D1B" w:rsidRPr="005C564F" w:rsidRDefault="00501D1B" w:rsidP="005C564F">
            <w:pPr>
              <w:spacing w:line="360" w:lineRule="auto"/>
              <w:jc w:val="both"/>
              <w:rPr>
                <w:rFonts w:ascii="Book Antiqua" w:eastAsia="Times New Roman" w:hAnsi="Book Antiqua"/>
                <w:lang w:eastAsia="ja-JP"/>
              </w:rPr>
            </w:pPr>
          </w:p>
        </w:tc>
      </w:tr>
      <w:tr w:rsidR="002574F4" w:rsidRPr="005C564F" w14:paraId="2A9061F2" w14:textId="77777777" w:rsidTr="005F08A5">
        <w:trPr>
          <w:trHeight w:val="345"/>
        </w:trPr>
        <w:tc>
          <w:tcPr>
            <w:tcW w:w="959" w:type="pct"/>
            <w:vMerge w:val="restart"/>
            <w:shd w:val="clear" w:color="auto" w:fill="auto"/>
            <w:hideMark/>
          </w:tcPr>
          <w:p w14:paraId="36491DF8" w14:textId="77777777" w:rsidR="002574F4" w:rsidRPr="005C564F" w:rsidRDefault="002574F4"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Site</w:t>
            </w:r>
          </w:p>
        </w:tc>
        <w:tc>
          <w:tcPr>
            <w:tcW w:w="1100" w:type="pct"/>
            <w:shd w:val="clear" w:color="auto" w:fill="auto"/>
            <w:hideMark/>
          </w:tcPr>
          <w:p w14:paraId="2E0F807F" w14:textId="77777777" w:rsidR="002574F4" w:rsidRPr="005C564F" w:rsidRDefault="002574F4"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Left</w:t>
            </w:r>
          </w:p>
        </w:tc>
        <w:tc>
          <w:tcPr>
            <w:tcW w:w="646" w:type="pct"/>
            <w:shd w:val="clear" w:color="auto" w:fill="auto"/>
            <w:hideMark/>
          </w:tcPr>
          <w:p w14:paraId="23C153F7" w14:textId="77777777" w:rsidR="002574F4" w:rsidRPr="005C564F" w:rsidRDefault="002574F4"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190</w:t>
            </w:r>
          </w:p>
        </w:tc>
        <w:tc>
          <w:tcPr>
            <w:tcW w:w="645" w:type="pct"/>
            <w:shd w:val="clear" w:color="auto" w:fill="auto"/>
            <w:hideMark/>
          </w:tcPr>
          <w:p w14:paraId="4ABEFDAD" w14:textId="77777777" w:rsidR="002574F4" w:rsidRPr="005C564F" w:rsidRDefault="002574F4"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56.2</w:t>
            </w:r>
          </w:p>
        </w:tc>
        <w:tc>
          <w:tcPr>
            <w:tcW w:w="431" w:type="pct"/>
            <w:shd w:val="clear" w:color="auto" w:fill="auto"/>
            <w:hideMark/>
          </w:tcPr>
          <w:p w14:paraId="1C16B29D" w14:textId="77777777" w:rsidR="002574F4" w:rsidRPr="005C564F" w:rsidRDefault="002574F4"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0.14</w:t>
            </w:r>
          </w:p>
        </w:tc>
        <w:tc>
          <w:tcPr>
            <w:tcW w:w="790" w:type="pct"/>
            <w:shd w:val="clear" w:color="auto" w:fill="auto"/>
            <w:hideMark/>
          </w:tcPr>
          <w:p w14:paraId="2DCEDF91" w14:textId="77777777" w:rsidR="002574F4" w:rsidRPr="005C564F" w:rsidRDefault="002574F4" w:rsidP="005C564F">
            <w:pPr>
              <w:spacing w:line="360" w:lineRule="auto"/>
              <w:jc w:val="both"/>
              <w:rPr>
                <w:rFonts w:ascii="Book Antiqua" w:eastAsia="Times New Roman" w:hAnsi="Book Antiqua"/>
                <w:lang w:eastAsia="ja-JP"/>
              </w:rPr>
            </w:pPr>
          </w:p>
        </w:tc>
        <w:tc>
          <w:tcPr>
            <w:tcW w:w="429" w:type="pct"/>
            <w:shd w:val="clear" w:color="auto" w:fill="auto"/>
            <w:hideMark/>
          </w:tcPr>
          <w:p w14:paraId="74638FCB" w14:textId="77777777" w:rsidR="002574F4" w:rsidRPr="005C564F" w:rsidRDefault="002574F4" w:rsidP="005C564F">
            <w:pPr>
              <w:spacing w:line="360" w:lineRule="auto"/>
              <w:jc w:val="both"/>
              <w:rPr>
                <w:rFonts w:ascii="Book Antiqua" w:eastAsia="Times New Roman" w:hAnsi="Book Antiqua"/>
                <w:lang w:eastAsia="ja-JP"/>
              </w:rPr>
            </w:pPr>
          </w:p>
        </w:tc>
      </w:tr>
      <w:tr w:rsidR="002574F4" w:rsidRPr="005C564F" w14:paraId="425B353F" w14:textId="77777777" w:rsidTr="005F08A5">
        <w:trPr>
          <w:trHeight w:val="345"/>
        </w:trPr>
        <w:tc>
          <w:tcPr>
            <w:tcW w:w="959" w:type="pct"/>
            <w:vMerge/>
            <w:shd w:val="clear" w:color="auto" w:fill="auto"/>
            <w:hideMark/>
          </w:tcPr>
          <w:p w14:paraId="000A5CDB" w14:textId="77777777" w:rsidR="002574F4" w:rsidRPr="005C564F" w:rsidRDefault="002574F4" w:rsidP="005C564F">
            <w:pPr>
              <w:spacing w:line="360" w:lineRule="auto"/>
              <w:jc w:val="both"/>
              <w:rPr>
                <w:rFonts w:ascii="Book Antiqua" w:eastAsia="Times New Roman" w:hAnsi="Book Antiqua"/>
                <w:lang w:eastAsia="ja-JP"/>
              </w:rPr>
            </w:pPr>
          </w:p>
        </w:tc>
        <w:tc>
          <w:tcPr>
            <w:tcW w:w="1100" w:type="pct"/>
            <w:shd w:val="clear" w:color="auto" w:fill="auto"/>
            <w:hideMark/>
          </w:tcPr>
          <w:p w14:paraId="2898EC2A" w14:textId="77777777" w:rsidR="002574F4" w:rsidRPr="005C564F" w:rsidRDefault="002574F4"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Right</w:t>
            </w:r>
          </w:p>
        </w:tc>
        <w:tc>
          <w:tcPr>
            <w:tcW w:w="646" w:type="pct"/>
            <w:shd w:val="clear" w:color="auto" w:fill="auto"/>
            <w:hideMark/>
          </w:tcPr>
          <w:p w14:paraId="0DA8E05A" w14:textId="77777777" w:rsidR="002574F4" w:rsidRPr="005C564F" w:rsidRDefault="002574F4"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48</w:t>
            </w:r>
          </w:p>
        </w:tc>
        <w:tc>
          <w:tcPr>
            <w:tcW w:w="645" w:type="pct"/>
            <w:shd w:val="clear" w:color="auto" w:fill="auto"/>
            <w:hideMark/>
          </w:tcPr>
          <w:p w14:paraId="22B39CB0" w14:textId="77777777" w:rsidR="002574F4" w:rsidRPr="005C564F" w:rsidRDefault="002574F4"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68.5</w:t>
            </w:r>
          </w:p>
        </w:tc>
        <w:tc>
          <w:tcPr>
            <w:tcW w:w="431" w:type="pct"/>
            <w:shd w:val="clear" w:color="auto" w:fill="auto"/>
            <w:hideMark/>
          </w:tcPr>
          <w:p w14:paraId="5F8EC40F" w14:textId="77777777" w:rsidR="002574F4" w:rsidRPr="005C564F" w:rsidRDefault="002574F4"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03044F2A" w14:textId="77777777" w:rsidR="002574F4" w:rsidRPr="005C564F" w:rsidRDefault="002574F4" w:rsidP="005C564F">
            <w:pPr>
              <w:spacing w:line="360" w:lineRule="auto"/>
              <w:jc w:val="both"/>
              <w:rPr>
                <w:rFonts w:ascii="Book Antiqua" w:eastAsia="Times New Roman" w:hAnsi="Book Antiqua"/>
                <w:lang w:eastAsia="ja-JP"/>
              </w:rPr>
            </w:pPr>
          </w:p>
        </w:tc>
        <w:tc>
          <w:tcPr>
            <w:tcW w:w="429" w:type="pct"/>
            <w:shd w:val="clear" w:color="auto" w:fill="auto"/>
            <w:hideMark/>
          </w:tcPr>
          <w:p w14:paraId="575DBE52" w14:textId="77777777" w:rsidR="002574F4" w:rsidRPr="005C564F" w:rsidRDefault="002574F4" w:rsidP="005C564F">
            <w:pPr>
              <w:spacing w:line="360" w:lineRule="auto"/>
              <w:jc w:val="both"/>
              <w:rPr>
                <w:rFonts w:ascii="Book Antiqua" w:eastAsia="Times New Roman" w:hAnsi="Book Antiqua"/>
                <w:lang w:eastAsia="ja-JP"/>
              </w:rPr>
            </w:pPr>
          </w:p>
        </w:tc>
      </w:tr>
      <w:tr w:rsidR="002574F4" w:rsidRPr="005C564F" w14:paraId="53D09D03" w14:textId="77777777" w:rsidTr="005F08A5">
        <w:trPr>
          <w:trHeight w:val="278"/>
        </w:trPr>
        <w:tc>
          <w:tcPr>
            <w:tcW w:w="959" w:type="pct"/>
            <w:vMerge w:val="restart"/>
            <w:shd w:val="clear" w:color="auto" w:fill="auto"/>
            <w:hideMark/>
          </w:tcPr>
          <w:p w14:paraId="40167A1E"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Histology</w:t>
            </w:r>
          </w:p>
        </w:tc>
        <w:tc>
          <w:tcPr>
            <w:tcW w:w="1100" w:type="pct"/>
            <w:shd w:val="clear" w:color="auto" w:fill="auto"/>
            <w:hideMark/>
          </w:tcPr>
          <w:p w14:paraId="3957AEA2"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hAnsi="Book Antiqua" w:cs="Arial"/>
                <w:bCs/>
                <w:color w:val="000000" w:themeColor="text1"/>
                <w:lang w:eastAsia="zh-CN"/>
              </w:rPr>
              <w:t>W</w:t>
            </w:r>
            <w:r w:rsidRPr="005C564F">
              <w:rPr>
                <w:rFonts w:ascii="Book Antiqua" w:hAnsi="Book Antiqua" w:cs="Arial"/>
                <w:bCs/>
                <w:color w:val="000000" w:themeColor="text1"/>
              </w:rPr>
              <w:t>ell/moderately differentiated</w:t>
            </w:r>
          </w:p>
        </w:tc>
        <w:tc>
          <w:tcPr>
            <w:tcW w:w="646" w:type="pct"/>
            <w:shd w:val="clear" w:color="auto" w:fill="auto"/>
            <w:hideMark/>
          </w:tcPr>
          <w:p w14:paraId="73D35F9B"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234</w:t>
            </w:r>
          </w:p>
        </w:tc>
        <w:tc>
          <w:tcPr>
            <w:tcW w:w="645" w:type="pct"/>
            <w:shd w:val="clear" w:color="auto" w:fill="auto"/>
            <w:hideMark/>
          </w:tcPr>
          <w:p w14:paraId="0F07A696"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67.1</w:t>
            </w:r>
          </w:p>
        </w:tc>
        <w:tc>
          <w:tcPr>
            <w:tcW w:w="431" w:type="pct"/>
            <w:shd w:val="clear" w:color="auto" w:fill="auto"/>
            <w:hideMark/>
          </w:tcPr>
          <w:p w14:paraId="338E83E9"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0.01</w:t>
            </w:r>
          </w:p>
        </w:tc>
        <w:tc>
          <w:tcPr>
            <w:tcW w:w="790" w:type="pct"/>
            <w:shd w:val="clear" w:color="auto" w:fill="auto"/>
            <w:hideMark/>
          </w:tcPr>
          <w:p w14:paraId="7D675D0E"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2.971 (1.038–8.503)</w:t>
            </w:r>
          </w:p>
        </w:tc>
        <w:tc>
          <w:tcPr>
            <w:tcW w:w="429" w:type="pct"/>
            <w:shd w:val="clear" w:color="auto" w:fill="auto"/>
            <w:hideMark/>
          </w:tcPr>
          <w:p w14:paraId="0169D302"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0.04</w:t>
            </w:r>
          </w:p>
        </w:tc>
      </w:tr>
      <w:tr w:rsidR="002574F4" w:rsidRPr="005C564F" w14:paraId="3C788F41" w14:textId="77777777" w:rsidTr="005F08A5">
        <w:trPr>
          <w:trHeight w:val="345"/>
        </w:trPr>
        <w:tc>
          <w:tcPr>
            <w:tcW w:w="959" w:type="pct"/>
            <w:vMerge/>
            <w:shd w:val="clear" w:color="auto" w:fill="auto"/>
            <w:hideMark/>
          </w:tcPr>
          <w:p w14:paraId="05245928" w14:textId="77777777" w:rsidR="002574F4" w:rsidRPr="005C564F" w:rsidRDefault="002574F4" w:rsidP="005C564F">
            <w:pPr>
              <w:spacing w:line="360" w:lineRule="auto"/>
              <w:jc w:val="both"/>
              <w:rPr>
                <w:rFonts w:ascii="Book Antiqua" w:eastAsia="Yu Gothic" w:hAnsi="Book Antiqua" w:cs="Arial"/>
                <w:bCs/>
                <w:color w:val="000000"/>
                <w:lang w:eastAsia="ja-JP"/>
              </w:rPr>
            </w:pPr>
          </w:p>
        </w:tc>
        <w:tc>
          <w:tcPr>
            <w:tcW w:w="1100" w:type="pct"/>
            <w:shd w:val="clear" w:color="auto" w:fill="auto"/>
            <w:hideMark/>
          </w:tcPr>
          <w:p w14:paraId="5E7D0309"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Others</w:t>
            </w:r>
          </w:p>
        </w:tc>
        <w:tc>
          <w:tcPr>
            <w:tcW w:w="646" w:type="pct"/>
            <w:shd w:val="clear" w:color="auto" w:fill="auto"/>
            <w:hideMark/>
          </w:tcPr>
          <w:p w14:paraId="7CEA5040"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4</w:t>
            </w:r>
          </w:p>
        </w:tc>
        <w:tc>
          <w:tcPr>
            <w:tcW w:w="645" w:type="pct"/>
            <w:shd w:val="clear" w:color="auto" w:fill="auto"/>
            <w:hideMark/>
          </w:tcPr>
          <w:p w14:paraId="44159B3D" w14:textId="77777777" w:rsidR="002574F4" w:rsidRPr="005C564F" w:rsidRDefault="002574F4"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25</w:t>
            </w:r>
          </w:p>
        </w:tc>
        <w:tc>
          <w:tcPr>
            <w:tcW w:w="431" w:type="pct"/>
            <w:shd w:val="clear" w:color="auto" w:fill="auto"/>
            <w:hideMark/>
          </w:tcPr>
          <w:p w14:paraId="0BF153E5" w14:textId="77777777" w:rsidR="002574F4" w:rsidRPr="005C564F" w:rsidRDefault="002574F4" w:rsidP="005C564F">
            <w:pPr>
              <w:spacing w:line="360" w:lineRule="auto"/>
              <w:jc w:val="both"/>
              <w:rPr>
                <w:rFonts w:ascii="Book Antiqua" w:eastAsia="Yu Gothic" w:hAnsi="Book Antiqua" w:cs="Arial"/>
                <w:bCs/>
                <w:color w:val="000000"/>
                <w:lang w:eastAsia="ja-JP"/>
              </w:rPr>
            </w:pPr>
          </w:p>
        </w:tc>
        <w:tc>
          <w:tcPr>
            <w:tcW w:w="790" w:type="pct"/>
            <w:shd w:val="clear" w:color="auto" w:fill="auto"/>
            <w:hideMark/>
          </w:tcPr>
          <w:p w14:paraId="442C3EC6" w14:textId="77777777" w:rsidR="002574F4" w:rsidRPr="005C564F" w:rsidRDefault="002574F4" w:rsidP="005C564F">
            <w:pPr>
              <w:spacing w:line="360" w:lineRule="auto"/>
              <w:jc w:val="both"/>
              <w:rPr>
                <w:rFonts w:ascii="Book Antiqua" w:eastAsia="Times New Roman" w:hAnsi="Book Antiqua"/>
                <w:lang w:eastAsia="ja-JP"/>
              </w:rPr>
            </w:pPr>
          </w:p>
        </w:tc>
        <w:tc>
          <w:tcPr>
            <w:tcW w:w="429" w:type="pct"/>
            <w:shd w:val="clear" w:color="auto" w:fill="auto"/>
            <w:hideMark/>
          </w:tcPr>
          <w:p w14:paraId="70710FD0" w14:textId="77777777" w:rsidR="002574F4" w:rsidRPr="005C564F" w:rsidRDefault="002574F4" w:rsidP="005C564F">
            <w:pPr>
              <w:spacing w:line="360" w:lineRule="auto"/>
              <w:jc w:val="both"/>
              <w:rPr>
                <w:rFonts w:ascii="Book Antiqua" w:eastAsia="Times New Roman" w:hAnsi="Book Antiqua"/>
                <w:lang w:eastAsia="ja-JP"/>
              </w:rPr>
            </w:pPr>
          </w:p>
        </w:tc>
      </w:tr>
      <w:tr w:rsidR="005D7D1E" w:rsidRPr="005C564F" w14:paraId="0E526A98" w14:textId="77777777" w:rsidTr="005F08A5">
        <w:trPr>
          <w:trHeight w:val="278"/>
        </w:trPr>
        <w:tc>
          <w:tcPr>
            <w:tcW w:w="959" w:type="pct"/>
            <w:vMerge w:val="restart"/>
            <w:shd w:val="clear" w:color="auto" w:fill="auto"/>
            <w:hideMark/>
          </w:tcPr>
          <w:p w14:paraId="781C91A4" w14:textId="77777777" w:rsidR="00501D1B" w:rsidRPr="005C564F" w:rsidRDefault="00501D1B" w:rsidP="005C564F">
            <w:pPr>
              <w:spacing w:line="360" w:lineRule="auto"/>
              <w:jc w:val="both"/>
              <w:rPr>
                <w:rFonts w:ascii="Book Antiqua" w:hAnsi="Book Antiqua" w:cs="Arial"/>
                <w:bCs/>
                <w:color w:val="000000"/>
                <w:lang w:eastAsia="zh-CN"/>
              </w:rPr>
            </w:pPr>
            <w:r w:rsidRPr="005C564F">
              <w:rPr>
                <w:rFonts w:ascii="Book Antiqua" w:eastAsia="Yu Gothic" w:hAnsi="Book Antiqua" w:cs="Arial"/>
                <w:bCs/>
                <w:color w:val="000000"/>
                <w:lang w:eastAsia="ja-JP"/>
              </w:rPr>
              <w:t>Lymph node metastases</w:t>
            </w:r>
          </w:p>
        </w:tc>
        <w:tc>
          <w:tcPr>
            <w:tcW w:w="1100" w:type="pct"/>
            <w:shd w:val="clear" w:color="auto" w:fill="auto"/>
            <w:hideMark/>
          </w:tcPr>
          <w:p w14:paraId="7B0C4965"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w:t>
            </w:r>
          </w:p>
        </w:tc>
        <w:tc>
          <w:tcPr>
            <w:tcW w:w="646" w:type="pct"/>
            <w:shd w:val="clear" w:color="auto" w:fill="auto"/>
            <w:hideMark/>
          </w:tcPr>
          <w:p w14:paraId="21689B9C"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108</w:t>
            </w:r>
          </w:p>
        </w:tc>
        <w:tc>
          <w:tcPr>
            <w:tcW w:w="645" w:type="pct"/>
            <w:shd w:val="clear" w:color="auto" w:fill="auto"/>
            <w:hideMark/>
          </w:tcPr>
          <w:p w14:paraId="45266326"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79</w:t>
            </w:r>
          </w:p>
        </w:tc>
        <w:tc>
          <w:tcPr>
            <w:tcW w:w="431" w:type="pct"/>
            <w:shd w:val="clear" w:color="auto" w:fill="auto"/>
            <w:hideMark/>
          </w:tcPr>
          <w:p w14:paraId="6CB67A79"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0.001</w:t>
            </w:r>
          </w:p>
        </w:tc>
        <w:tc>
          <w:tcPr>
            <w:tcW w:w="790" w:type="pct"/>
            <w:shd w:val="clear" w:color="auto" w:fill="auto"/>
            <w:hideMark/>
          </w:tcPr>
          <w:p w14:paraId="2F8573B6"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1.623 (1.020–2.583)</w:t>
            </w:r>
          </w:p>
        </w:tc>
        <w:tc>
          <w:tcPr>
            <w:tcW w:w="429" w:type="pct"/>
            <w:shd w:val="clear" w:color="auto" w:fill="auto"/>
            <w:hideMark/>
          </w:tcPr>
          <w:p w14:paraId="2DB4DB6B"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0.04</w:t>
            </w:r>
          </w:p>
        </w:tc>
      </w:tr>
      <w:tr w:rsidR="005D7D1E" w:rsidRPr="005C564F" w14:paraId="0E43689D" w14:textId="77777777" w:rsidTr="005F08A5">
        <w:trPr>
          <w:trHeight w:val="345"/>
        </w:trPr>
        <w:tc>
          <w:tcPr>
            <w:tcW w:w="959" w:type="pct"/>
            <w:vMerge/>
            <w:hideMark/>
          </w:tcPr>
          <w:p w14:paraId="0AD01114" w14:textId="77777777" w:rsidR="00501D1B" w:rsidRPr="005C564F" w:rsidRDefault="00501D1B" w:rsidP="005C564F">
            <w:pPr>
              <w:spacing w:line="360" w:lineRule="auto"/>
              <w:jc w:val="both"/>
              <w:rPr>
                <w:rFonts w:ascii="Book Antiqua" w:eastAsia="Yu Gothic" w:hAnsi="Book Antiqua" w:cs="Arial"/>
                <w:b/>
                <w:bCs/>
                <w:color w:val="000000"/>
                <w:lang w:eastAsia="ja-JP"/>
              </w:rPr>
            </w:pPr>
          </w:p>
        </w:tc>
        <w:tc>
          <w:tcPr>
            <w:tcW w:w="1100" w:type="pct"/>
            <w:shd w:val="clear" w:color="auto" w:fill="auto"/>
            <w:hideMark/>
          </w:tcPr>
          <w:p w14:paraId="6B2BE728"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w:t>
            </w:r>
            <w:r w:rsidR="00FC6CC2"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1</w:t>
            </w:r>
          </w:p>
        </w:tc>
        <w:tc>
          <w:tcPr>
            <w:tcW w:w="646" w:type="pct"/>
            <w:shd w:val="clear" w:color="auto" w:fill="auto"/>
            <w:hideMark/>
          </w:tcPr>
          <w:p w14:paraId="0E4FE0E5"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130</w:t>
            </w:r>
          </w:p>
        </w:tc>
        <w:tc>
          <w:tcPr>
            <w:tcW w:w="645" w:type="pct"/>
            <w:shd w:val="clear" w:color="auto" w:fill="auto"/>
            <w:hideMark/>
          </w:tcPr>
          <w:p w14:paraId="2973724E"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56.6</w:t>
            </w:r>
          </w:p>
        </w:tc>
        <w:tc>
          <w:tcPr>
            <w:tcW w:w="431" w:type="pct"/>
            <w:shd w:val="clear" w:color="auto" w:fill="auto"/>
            <w:hideMark/>
          </w:tcPr>
          <w:p w14:paraId="4CF4EE41" w14:textId="77777777" w:rsidR="00501D1B" w:rsidRPr="005C564F" w:rsidRDefault="00501D1B" w:rsidP="005C564F">
            <w:pPr>
              <w:spacing w:line="360" w:lineRule="auto"/>
              <w:jc w:val="both"/>
              <w:rPr>
                <w:rFonts w:ascii="Book Antiqua" w:eastAsia="Yu Gothic" w:hAnsi="Book Antiqua" w:cs="Arial"/>
                <w:bCs/>
                <w:color w:val="000000"/>
                <w:lang w:eastAsia="ja-JP"/>
              </w:rPr>
            </w:pPr>
          </w:p>
        </w:tc>
        <w:tc>
          <w:tcPr>
            <w:tcW w:w="790" w:type="pct"/>
            <w:shd w:val="clear" w:color="auto" w:fill="auto"/>
            <w:hideMark/>
          </w:tcPr>
          <w:p w14:paraId="6B651E3C" w14:textId="77777777" w:rsidR="00501D1B" w:rsidRPr="005C564F" w:rsidRDefault="00501D1B" w:rsidP="005C564F">
            <w:pPr>
              <w:spacing w:line="360" w:lineRule="auto"/>
              <w:jc w:val="both"/>
              <w:rPr>
                <w:rFonts w:ascii="Book Antiqua" w:eastAsia="Times New Roman" w:hAnsi="Book Antiqua"/>
                <w:lang w:eastAsia="ja-JP"/>
              </w:rPr>
            </w:pPr>
          </w:p>
        </w:tc>
        <w:tc>
          <w:tcPr>
            <w:tcW w:w="429" w:type="pct"/>
            <w:shd w:val="clear" w:color="auto" w:fill="auto"/>
            <w:hideMark/>
          </w:tcPr>
          <w:p w14:paraId="2145CFD8" w14:textId="77777777" w:rsidR="00501D1B" w:rsidRPr="005C564F" w:rsidRDefault="00501D1B" w:rsidP="005C564F">
            <w:pPr>
              <w:spacing w:line="360" w:lineRule="auto"/>
              <w:jc w:val="both"/>
              <w:rPr>
                <w:rFonts w:ascii="Book Antiqua" w:eastAsia="Times New Roman" w:hAnsi="Book Antiqua"/>
                <w:lang w:eastAsia="ja-JP"/>
              </w:rPr>
            </w:pPr>
          </w:p>
        </w:tc>
      </w:tr>
      <w:tr w:rsidR="00F86505" w:rsidRPr="005C564F" w14:paraId="2CF5527B" w14:textId="77777777" w:rsidTr="005F08A5">
        <w:trPr>
          <w:trHeight w:val="278"/>
        </w:trPr>
        <w:tc>
          <w:tcPr>
            <w:tcW w:w="959" w:type="pct"/>
            <w:vMerge w:val="restart"/>
            <w:shd w:val="clear" w:color="auto" w:fill="auto"/>
            <w:hideMark/>
          </w:tcPr>
          <w:p w14:paraId="4B110C07"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Depth of invasion</w:t>
            </w:r>
          </w:p>
        </w:tc>
        <w:tc>
          <w:tcPr>
            <w:tcW w:w="1100" w:type="pct"/>
            <w:shd w:val="clear" w:color="auto" w:fill="auto"/>
            <w:noWrap/>
            <w:hideMark/>
          </w:tcPr>
          <w:p w14:paraId="68073CD6"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Adjacent organ invasion (T4b)</w:t>
            </w:r>
          </w:p>
        </w:tc>
        <w:tc>
          <w:tcPr>
            <w:tcW w:w="646" w:type="pct"/>
            <w:shd w:val="clear" w:color="auto" w:fill="auto"/>
            <w:hideMark/>
          </w:tcPr>
          <w:p w14:paraId="78B5C4D7"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19</w:t>
            </w:r>
          </w:p>
        </w:tc>
        <w:tc>
          <w:tcPr>
            <w:tcW w:w="645" w:type="pct"/>
            <w:shd w:val="clear" w:color="auto" w:fill="auto"/>
            <w:hideMark/>
          </w:tcPr>
          <w:p w14:paraId="704D69E8"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64.8</w:t>
            </w:r>
          </w:p>
        </w:tc>
        <w:tc>
          <w:tcPr>
            <w:tcW w:w="431" w:type="pct"/>
            <w:shd w:val="clear" w:color="auto" w:fill="auto"/>
            <w:hideMark/>
          </w:tcPr>
          <w:p w14:paraId="64E4E895"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0.64</w:t>
            </w:r>
          </w:p>
        </w:tc>
        <w:tc>
          <w:tcPr>
            <w:tcW w:w="790" w:type="pct"/>
            <w:shd w:val="clear" w:color="auto" w:fill="auto"/>
            <w:hideMark/>
          </w:tcPr>
          <w:p w14:paraId="3CBB8D59" w14:textId="77777777" w:rsidR="00F86505" w:rsidRPr="005C564F" w:rsidRDefault="00F86505" w:rsidP="005C564F">
            <w:pPr>
              <w:spacing w:line="360" w:lineRule="auto"/>
              <w:jc w:val="both"/>
              <w:rPr>
                <w:rFonts w:ascii="Book Antiqua" w:eastAsia="Times New Roman" w:hAnsi="Book Antiqua"/>
                <w:lang w:eastAsia="ja-JP"/>
              </w:rPr>
            </w:pPr>
          </w:p>
        </w:tc>
        <w:tc>
          <w:tcPr>
            <w:tcW w:w="429" w:type="pct"/>
            <w:shd w:val="clear" w:color="auto" w:fill="auto"/>
            <w:hideMark/>
          </w:tcPr>
          <w:p w14:paraId="022A546C" w14:textId="77777777" w:rsidR="00F86505" w:rsidRPr="005C564F" w:rsidRDefault="00F86505" w:rsidP="005C564F">
            <w:pPr>
              <w:spacing w:line="360" w:lineRule="auto"/>
              <w:jc w:val="both"/>
              <w:rPr>
                <w:rFonts w:ascii="Book Antiqua" w:eastAsia="Times New Roman" w:hAnsi="Book Antiqua"/>
                <w:lang w:eastAsia="ja-JP"/>
              </w:rPr>
            </w:pPr>
          </w:p>
        </w:tc>
      </w:tr>
      <w:tr w:rsidR="00F86505" w:rsidRPr="005C564F" w14:paraId="6A37FEF6" w14:textId="77777777" w:rsidTr="005F08A5">
        <w:trPr>
          <w:trHeight w:val="345"/>
        </w:trPr>
        <w:tc>
          <w:tcPr>
            <w:tcW w:w="959" w:type="pct"/>
            <w:vMerge/>
            <w:shd w:val="clear" w:color="auto" w:fill="auto"/>
            <w:hideMark/>
          </w:tcPr>
          <w:p w14:paraId="5A6A08B5" w14:textId="77777777" w:rsidR="00F86505" w:rsidRPr="005C564F" w:rsidRDefault="00F86505" w:rsidP="005C564F">
            <w:pPr>
              <w:spacing w:line="360" w:lineRule="auto"/>
              <w:jc w:val="both"/>
              <w:rPr>
                <w:rFonts w:ascii="Book Antiqua" w:eastAsia="Times New Roman" w:hAnsi="Book Antiqua"/>
                <w:lang w:eastAsia="ja-JP"/>
              </w:rPr>
            </w:pPr>
          </w:p>
        </w:tc>
        <w:tc>
          <w:tcPr>
            <w:tcW w:w="1100" w:type="pct"/>
            <w:shd w:val="clear" w:color="auto" w:fill="auto"/>
            <w:hideMark/>
          </w:tcPr>
          <w:p w14:paraId="30DCF84C"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Others</w:t>
            </w:r>
          </w:p>
        </w:tc>
        <w:tc>
          <w:tcPr>
            <w:tcW w:w="646" w:type="pct"/>
            <w:shd w:val="clear" w:color="auto" w:fill="auto"/>
            <w:hideMark/>
          </w:tcPr>
          <w:p w14:paraId="282E4EB5"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219</w:t>
            </w:r>
          </w:p>
        </w:tc>
        <w:tc>
          <w:tcPr>
            <w:tcW w:w="645" w:type="pct"/>
            <w:shd w:val="clear" w:color="auto" w:fill="auto"/>
            <w:hideMark/>
          </w:tcPr>
          <w:p w14:paraId="138E3A17"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66.4</w:t>
            </w:r>
          </w:p>
        </w:tc>
        <w:tc>
          <w:tcPr>
            <w:tcW w:w="431" w:type="pct"/>
            <w:shd w:val="clear" w:color="auto" w:fill="auto"/>
            <w:hideMark/>
          </w:tcPr>
          <w:p w14:paraId="52575102" w14:textId="77777777" w:rsidR="00F86505" w:rsidRPr="005C564F" w:rsidRDefault="00F86505"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7ACB8C98" w14:textId="77777777" w:rsidR="00F86505" w:rsidRPr="005C564F" w:rsidRDefault="00F86505" w:rsidP="005C564F">
            <w:pPr>
              <w:spacing w:line="360" w:lineRule="auto"/>
              <w:jc w:val="both"/>
              <w:rPr>
                <w:rFonts w:ascii="Book Antiqua" w:eastAsia="Times New Roman" w:hAnsi="Book Antiqua"/>
                <w:lang w:eastAsia="ja-JP"/>
              </w:rPr>
            </w:pPr>
          </w:p>
        </w:tc>
        <w:tc>
          <w:tcPr>
            <w:tcW w:w="429" w:type="pct"/>
            <w:shd w:val="clear" w:color="auto" w:fill="auto"/>
            <w:hideMark/>
          </w:tcPr>
          <w:p w14:paraId="6DDD9F5F" w14:textId="77777777" w:rsidR="00F86505" w:rsidRPr="005C564F" w:rsidRDefault="00F86505" w:rsidP="005C564F">
            <w:pPr>
              <w:spacing w:line="360" w:lineRule="auto"/>
              <w:jc w:val="both"/>
              <w:rPr>
                <w:rFonts w:ascii="Book Antiqua" w:eastAsia="Times New Roman" w:hAnsi="Book Antiqua"/>
                <w:lang w:eastAsia="ja-JP"/>
              </w:rPr>
            </w:pPr>
          </w:p>
        </w:tc>
      </w:tr>
      <w:tr w:rsidR="00F86505" w:rsidRPr="005C564F" w14:paraId="19DDAC80" w14:textId="77777777" w:rsidTr="005F08A5">
        <w:trPr>
          <w:trHeight w:val="278"/>
        </w:trPr>
        <w:tc>
          <w:tcPr>
            <w:tcW w:w="959" w:type="pct"/>
            <w:vMerge w:val="restart"/>
            <w:shd w:val="clear" w:color="auto" w:fill="auto"/>
            <w:hideMark/>
          </w:tcPr>
          <w:p w14:paraId="013D2286" w14:textId="77777777" w:rsidR="00F86505" w:rsidRPr="005C564F" w:rsidRDefault="00F8650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Lymphatic invasion</w:t>
            </w:r>
          </w:p>
        </w:tc>
        <w:tc>
          <w:tcPr>
            <w:tcW w:w="1100" w:type="pct"/>
            <w:shd w:val="clear" w:color="auto" w:fill="auto"/>
            <w:hideMark/>
          </w:tcPr>
          <w:p w14:paraId="21622B86" w14:textId="77777777" w:rsidR="00F86505" w:rsidRPr="005C564F" w:rsidRDefault="00F8650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w:t>
            </w:r>
          </w:p>
        </w:tc>
        <w:tc>
          <w:tcPr>
            <w:tcW w:w="646" w:type="pct"/>
            <w:shd w:val="clear" w:color="auto" w:fill="auto"/>
            <w:hideMark/>
          </w:tcPr>
          <w:p w14:paraId="4E2C7A0A" w14:textId="77777777" w:rsidR="00F86505" w:rsidRPr="005C564F" w:rsidRDefault="00F8650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116</w:t>
            </w:r>
          </w:p>
        </w:tc>
        <w:tc>
          <w:tcPr>
            <w:tcW w:w="645" w:type="pct"/>
            <w:shd w:val="clear" w:color="auto" w:fill="auto"/>
            <w:hideMark/>
          </w:tcPr>
          <w:p w14:paraId="1B52A61E" w14:textId="77777777" w:rsidR="00F86505" w:rsidRPr="005C564F" w:rsidRDefault="00F8650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73.1</w:t>
            </w:r>
          </w:p>
        </w:tc>
        <w:tc>
          <w:tcPr>
            <w:tcW w:w="431" w:type="pct"/>
            <w:shd w:val="clear" w:color="auto" w:fill="auto"/>
            <w:hideMark/>
          </w:tcPr>
          <w:p w14:paraId="4CBB8BD6" w14:textId="77777777" w:rsidR="00F86505" w:rsidRPr="005C564F" w:rsidRDefault="00F8650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0.02</w:t>
            </w:r>
          </w:p>
        </w:tc>
        <w:tc>
          <w:tcPr>
            <w:tcW w:w="790" w:type="pct"/>
            <w:shd w:val="clear" w:color="auto" w:fill="auto"/>
            <w:hideMark/>
          </w:tcPr>
          <w:p w14:paraId="51F080C2"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1.418 (0.897–2.242)</w:t>
            </w:r>
          </w:p>
        </w:tc>
        <w:tc>
          <w:tcPr>
            <w:tcW w:w="429" w:type="pct"/>
            <w:shd w:val="clear" w:color="auto" w:fill="auto"/>
            <w:hideMark/>
          </w:tcPr>
          <w:p w14:paraId="12888186"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0.135</w:t>
            </w:r>
          </w:p>
        </w:tc>
      </w:tr>
      <w:tr w:rsidR="00F86505" w:rsidRPr="005C564F" w14:paraId="360FDD70" w14:textId="77777777" w:rsidTr="00D544E7">
        <w:trPr>
          <w:trHeight w:val="278"/>
        </w:trPr>
        <w:tc>
          <w:tcPr>
            <w:tcW w:w="959" w:type="pct"/>
            <w:vMerge/>
            <w:tcBorders>
              <w:bottom w:val="nil"/>
            </w:tcBorders>
            <w:shd w:val="clear" w:color="auto" w:fill="auto"/>
            <w:hideMark/>
          </w:tcPr>
          <w:p w14:paraId="682F7487" w14:textId="77777777" w:rsidR="00F86505" w:rsidRPr="005C564F" w:rsidRDefault="00F86505" w:rsidP="005C564F">
            <w:pPr>
              <w:spacing w:line="360" w:lineRule="auto"/>
              <w:jc w:val="both"/>
              <w:rPr>
                <w:rFonts w:ascii="Book Antiqua" w:eastAsia="Yu Gothic" w:hAnsi="Book Antiqua" w:cs="Arial"/>
                <w:color w:val="000000"/>
                <w:lang w:eastAsia="ja-JP"/>
              </w:rPr>
            </w:pPr>
          </w:p>
        </w:tc>
        <w:tc>
          <w:tcPr>
            <w:tcW w:w="1100" w:type="pct"/>
            <w:tcBorders>
              <w:bottom w:val="nil"/>
            </w:tcBorders>
            <w:shd w:val="clear" w:color="auto" w:fill="auto"/>
            <w:hideMark/>
          </w:tcPr>
          <w:p w14:paraId="7F964A90" w14:textId="77777777" w:rsidR="00F86505" w:rsidRPr="005C564F" w:rsidRDefault="00F8650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w:t>
            </w:r>
            <w:r w:rsidR="00FC6CC2" w:rsidRPr="005C564F">
              <w:rPr>
                <w:rFonts w:ascii="Book Antiqua" w:hAnsi="Book Antiqua" w:cs="Arial"/>
                <w:bCs/>
                <w:color w:val="000000"/>
                <w:lang w:eastAsia="zh-CN"/>
              </w:rPr>
              <w:t xml:space="preserve"> </w:t>
            </w:r>
            <w:r w:rsidRPr="005C564F">
              <w:rPr>
                <w:rFonts w:ascii="Book Antiqua" w:eastAsia="Yu Gothic" w:hAnsi="Book Antiqua" w:cs="Arial"/>
                <w:bCs/>
                <w:color w:val="000000"/>
                <w:lang w:eastAsia="ja-JP"/>
              </w:rPr>
              <w:t>1</w:t>
            </w:r>
          </w:p>
        </w:tc>
        <w:tc>
          <w:tcPr>
            <w:tcW w:w="646" w:type="pct"/>
            <w:tcBorders>
              <w:bottom w:val="nil"/>
            </w:tcBorders>
            <w:shd w:val="clear" w:color="auto" w:fill="auto"/>
            <w:hideMark/>
          </w:tcPr>
          <w:p w14:paraId="43B76941" w14:textId="77777777" w:rsidR="00F86505" w:rsidRPr="005C564F" w:rsidRDefault="00F8650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122</w:t>
            </w:r>
          </w:p>
        </w:tc>
        <w:tc>
          <w:tcPr>
            <w:tcW w:w="645" w:type="pct"/>
            <w:tcBorders>
              <w:bottom w:val="nil"/>
            </w:tcBorders>
            <w:shd w:val="clear" w:color="auto" w:fill="auto"/>
            <w:hideMark/>
          </w:tcPr>
          <w:p w14:paraId="6E4DAEAA" w14:textId="77777777" w:rsidR="00F86505" w:rsidRPr="005C564F" w:rsidRDefault="00F8650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60.8</w:t>
            </w:r>
          </w:p>
        </w:tc>
        <w:tc>
          <w:tcPr>
            <w:tcW w:w="431" w:type="pct"/>
            <w:tcBorders>
              <w:bottom w:val="nil"/>
            </w:tcBorders>
            <w:shd w:val="clear" w:color="auto" w:fill="auto"/>
            <w:hideMark/>
          </w:tcPr>
          <w:p w14:paraId="3532979C" w14:textId="77777777" w:rsidR="00F86505" w:rsidRPr="005C564F" w:rsidRDefault="00F86505" w:rsidP="005C564F">
            <w:pPr>
              <w:spacing w:line="360" w:lineRule="auto"/>
              <w:jc w:val="both"/>
              <w:rPr>
                <w:rFonts w:ascii="Book Antiqua" w:eastAsia="Yu Gothic" w:hAnsi="Book Antiqua" w:cs="Arial"/>
                <w:bCs/>
                <w:color w:val="000000"/>
                <w:lang w:eastAsia="ja-JP"/>
              </w:rPr>
            </w:pPr>
          </w:p>
        </w:tc>
        <w:tc>
          <w:tcPr>
            <w:tcW w:w="790" w:type="pct"/>
            <w:tcBorders>
              <w:bottom w:val="nil"/>
            </w:tcBorders>
            <w:shd w:val="clear" w:color="auto" w:fill="auto"/>
            <w:hideMark/>
          </w:tcPr>
          <w:p w14:paraId="70EF0C38" w14:textId="77777777" w:rsidR="00F86505" w:rsidRPr="005C564F" w:rsidRDefault="00F86505" w:rsidP="005C564F">
            <w:pPr>
              <w:spacing w:line="360" w:lineRule="auto"/>
              <w:jc w:val="both"/>
              <w:rPr>
                <w:rFonts w:ascii="Book Antiqua" w:eastAsia="Times New Roman" w:hAnsi="Book Antiqua"/>
                <w:lang w:eastAsia="ja-JP"/>
              </w:rPr>
            </w:pPr>
          </w:p>
        </w:tc>
        <w:tc>
          <w:tcPr>
            <w:tcW w:w="429" w:type="pct"/>
            <w:tcBorders>
              <w:bottom w:val="nil"/>
            </w:tcBorders>
            <w:shd w:val="clear" w:color="auto" w:fill="auto"/>
            <w:hideMark/>
          </w:tcPr>
          <w:p w14:paraId="1DB4A44D" w14:textId="77777777" w:rsidR="00F86505" w:rsidRPr="005C564F" w:rsidRDefault="00F86505" w:rsidP="005C564F">
            <w:pPr>
              <w:spacing w:line="360" w:lineRule="auto"/>
              <w:jc w:val="both"/>
              <w:rPr>
                <w:rFonts w:ascii="Book Antiqua" w:eastAsia="Times New Roman" w:hAnsi="Book Antiqua"/>
                <w:lang w:eastAsia="ja-JP"/>
              </w:rPr>
            </w:pPr>
          </w:p>
        </w:tc>
      </w:tr>
      <w:tr w:rsidR="00F86505" w:rsidRPr="005C564F" w14:paraId="1B4DF92F" w14:textId="77777777" w:rsidTr="00D544E7">
        <w:trPr>
          <w:trHeight w:val="345"/>
        </w:trPr>
        <w:tc>
          <w:tcPr>
            <w:tcW w:w="959" w:type="pct"/>
            <w:vMerge w:val="restart"/>
            <w:tcBorders>
              <w:top w:val="nil"/>
              <w:bottom w:val="nil"/>
            </w:tcBorders>
            <w:shd w:val="clear" w:color="auto" w:fill="auto"/>
            <w:hideMark/>
          </w:tcPr>
          <w:p w14:paraId="19AEE5C2"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Venous </w:t>
            </w:r>
            <w:r w:rsidRPr="005C564F">
              <w:rPr>
                <w:rFonts w:ascii="Book Antiqua" w:eastAsia="Yu Gothic" w:hAnsi="Book Antiqua" w:cs="Arial"/>
                <w:color w:val="000000"/>
                <w:lang w:eastAsia="ja-JP"/>
              </w:rPr>
              <w:lastRenderedPageBreak/>
              <w:t>invasion</w:t>
            </w:r>
          </w:p>
        </w:tc>
        <w:tc>
          <w:tcPr>
            <w:tcW w:w="1100" w:type="pct"/>
            <w:tcBorders>
              <w:top w:val="nil"/>
              <w:bottom w:val="nil"/>
            </w:tcBorders>
            <w:shd w:val="clear" w:color="auto" w:fill="auto"/>
            <w:hideMark/>
          </w:tcPr>
          <w:p w14:paraId="65B115AC"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lastRenderedPageBreak/>
              <w:t>0</w:t>
            </w:r>
          </w:p>
        </w:tc>
        <w:tc>
          <w:tcPr>
            <w:tcW w:w="646" w:type="pct"/>
            <w:tcBorders>
              <w:top w:val="nil"/>
              <w:bottom w:val="nil"/>
            </w:tcBorders>
            <w:shd w:val="clear" w:color="auto" w:fill="auto"/>
            <w:hideMark/>
          </w:tcPr>
          <w:p w14:paraId="55994B4A"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81</w:t>
            </w:r>
          </w:p>
        </w:tc>
        <w:tc>
          <w:tcPr>
            <w:tcW w:w="645" w:type="pct"/>
            <w:tcBorders>
              <w:top w:val="nil"/>
              <w:bottom w:val="nil"/>
            </w:tcBorders>
            <w:shd w:val="clear" w:color="auto" w:fill="auto"/>
            <w:hideMark/>
          </w:tcPr>
          <w:p w14:paraId="74EA2D9F"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69.7</w:t>
            </w:r>
          </w:p>
        </w:tc>
        <w:tc>
          <w:tcPr>
            <w:tcW w:w="431" w:type="pct"/>
            <w:tcBorders>
              <w:top w:val="nil"/>
              <w:bottom w:val="nil"/>
            </w:tcBorders>
            <w:shd w:val="clear" w:color="auto" w:fill="auto"/>
            <w:hideMark/>
          </w:tcPr>
          <w:p w14:paraId="56E52180"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0.73</w:t>
            </w:r>
          </w:p>
        </w:tc>
        <w:tc>
          <w:tcPr>
            <w:tcW w:w="790" w:type="pct"/>
            <w:tcBorders>
              <w:top w:val="nil"/>
              <w:bottom w:val="nil"/>
            </w:tcBorders>
            <w:shd w:val="clear" w:color="auto" w:fill="auto"/>
            <w:hideMark/>
          </w:tcPr>
          <w:p w14:paraId="2F430557" w14:textId="77777777" w:rsidR="00F86505" w:rsidRPr="005C564F" w:rsidRDefault="00F86505" w:rsidP="005C564F">
            <w:pPr>
              <w:spacing w:line="360" w:lineRule="auto"/>
              <w:jc w:val="both"/>
              <w:rPr>
                <w:rFonts w:ascii="Book Antiqua" w:eastAsia="Times New Roman" w:hAnsi="Book Antiqua"/>
                <w:lang w:eastAsia="ja-JP"/>
              </w:rPr>
            </w:pPr>
          </w:p>
        </w:tc>
        <w:tc>
          <w:tcPr>
            <w:tcW w:w="429" w:type="pct"/>
            <w:tcBorders>
              <w:top w:val="nil"/>
              <w:bottom w:val="nil"/>
            </w:tcBorders>
            <w:shd w:val="clear" w:color="auto" w:fill="auto"/>
            <w:hideMark/>
          </w:tcPr>
          <w:p w14:paraId="3930AC47" w14:textId="77777777" w:rsidR="00F86505" w:rsidRPr="005C564F" w:rsidRDefault="00F86505" w:rsidP="005C564F">
            <w:pPr>
              <w:spacing w:line="360" w:lineRule="auto"/>
              <w:jc w:val="both"/>
              <w:rPr>
                <w:rFonts w:ascii="Book Antiqua" w:eastAsia="Times New Roman" w:hAnsi="Book Antiqua"/>
                <w:lang w:eastAsia="ja-JP"/>
              </w:rPr>
            </w:pPr>
          </w:p>
        </w:tc>
      </w:tr>
      <w:tr w:rsidR="00F86505" w:rsidRPr="005C564F" w14:paraId="39DA1085" w14:textId="77777777" w:rsidTr="00D544E7">
        <w:trPr>
          <w:trHeight w:val="278"/>
        </w:trPr>
        <w:tc>
          <w:tcPr>
            <w:tcW w:w="959" w:type="pct"/>
            <w:vMerge/>
            <w:tcBorders>
              <w:top w:val="nil"/>
            </w:tcBorders>
            <w:shd w:val="clear" w:color="auto" w:fill="auto"/>
            <w:hideMark/>
          </w:tcPr>
          <w:p w14:paraId="195D4E4D" w14:textId="77777777" w:rsidR="00F86505" w:rsidRPr="005C564F" w:rsidRDefault="00F86505" w:rsidP="005C564F">
            <w:pPr>
              <w:spacing w:line="360" w:lineRule="auto"/>
              <w:jc w:val="both"/>
              <w:rPr>
                <w:rFonts w:ascii="Book Antiqua" w:eastAsia="Times New Roman" w:hAnsi="Book Antiqua"/>
                <w:lang w:eastAsia="ja-JP"/>
              </w:rPr>
            </w:pPr>
          </w:p>
        </w:tc>
        <w:tc>
          <w:tcPr>
            <w:tcW w:w="1100" w:type="pct"/>
            <w:tcBorders>
              <w:top w:val="nil"/>
            </w:tcBorders>
            <w:shd w:val="clear" w:color="auto" w:fill="auto"/>
            <w:hideMark/>
          </w:tcPr>
          <w:p w14:paraId="2B91ABBA"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w:t>
            </w:r>
          </w:p>
        </w:tc>
        <w:tc>
          <w:tcPr>
            <w:tcW w:w="646" w:type="pct"/>
            <w:tcBorders>
              <w:top w:val="nil"/>
            </w:tcBorders>
            <w:shd w:val="clear" w:color="auto" w:fill="auto"/>
            <w:hideMark/>
          </w:tcPr>
          <w:p w14:paraId="0E75CA8D"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157</w:t>
            </w:r>
          </w:p>
        </w:tc>
        <w:tc>
          <w:tcPr>
            <w:tcW w:w="645" w:type="pct"/>
            <w:tcBorders>
              <w:top w:val="nil"/>
            </w:tcBorders>
            <w:shd w:val="clear" w:color="auto" w:fill="auto"/>
            <w:hideMark/>
          </w:tcPr>
          <w:p w14:paraId="57E83DBE"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63.9</w:t>
            </w:r>
          </w:p>
        </w:tc>
        <w:tc>
          <w:tcPr>
            <w:tcW w:w="431" w:type="pct"/>
            <w:tcBorders>
              <w:top w:val="nil"/>
            </w:tcBorders>
            <w:shd w:val="clear" w:color="auto" w:fill="auto"/>
            <w:hideMark/>
          </w:tcPr>
          <w:p w14:paraId="0395768C" w14:textId="77777777" w:rsidR="00F86505" w:rsidRPr="005C564F" w:rsidRDefault="00F86505" w:rsidP="005C564F">
            <w:pPr>
              <w:spacing w:line="360" w:lineRule="auto"/>
              <w:jc w:val="both"/>
              <w:rPr>
                <w:rFonts w:ascii="Book Antiqua" w:eastAsia="Yu Gothic" w:hAnsi="Book Antiqua" w:cs="Arial"/>
                <w:color w:val="000000"/>
                <w:lang w:eastAsia="ja-JP"/>
              </w:rPr>
            </w:pPr>
          </w:p>
        </w:tc>
        <w:tc>
          <w:tcPr>
            <w:tcW w:w="790" w:type="pct"/>
            <w:tcBorders>
              <w:top w:val="nil"/>
            </w:tcBorders>
            <w:shd w:val="clear" w:color="auto" w:fill="auto"/>
            <w:hideMark/>
          </w:tcPr>
          <w:p w14:paraId="17F18824" w14:textId="77777777" w:rsidR="00F86505" w:rsidRPr="005C564F" w:rsidRDefault="00F86505" w:rsidP="005C564F">
            <w:pPr>
              <w:spacing w:line="360" w:lineRule="auto"/>
              <w:jc w:val="both"/>
              <w:rPr>
                <w:rFonts w:ascii="Book Antiqua" w:eastAsia="Times New Roman" w:hAnsi="Book Antiqua"/>
                <w:lang w:eastAsia="ja-JP"/>
              </w:rPr>
            </w:pPr>
          </w:p>
        </w:tc>
        <w:tc>
          <w:tcPr>
            <w:tcW w:w="429" w:type="pct"/>
            <w:tcBorders>
              <w:top w:val="nil"/>
            </w:tcBorders>
            <w:shd w:val="clear" w:color="auto" w:fill="auto"/>
            <w:hideMark/>
          </w:tcPr>
          <w:p w14:paraId="28009828" w14:textId="77777777" w:rsidR="00F86505" w:rsidRPr="005C564F" w:rsidRDefault="00F86505" w:rsidP="005C564F">
            <w:pPr>
              <w:spacing w:line="360" w:lineRule="auto"/>
              <w:jc w:val="both"/>
              <w:rPr>
                <w:rFonts w:ascii="Book Antiqua" w:eastAsia="Times New Roman" w:hAnsi="Book Antiqua"/>
                <w:lang w:eastAsia="ja-JP"/>
              </w:rPr>
            </w:pPr>
          </w:p>
        </w:tc>
      </w:tr>
      <w:tr w:rsidR="00F86505" w:rsidRPr="005C564F" w14:paraId="792646AB" w14:textId="77777777" w:rsidTr="005F08A5">
        <w:trPr>
          <w:trHeight w:val="345"/>
        </w:trPr>
        <w:tc>
          <w:tcPr>
            <w:tcW w:w="959" w:type="pct"/>
            <w:vMerge w:val="restart"/>
            <w:shd w:val="clear" w:color="auto" w:fill="auto"/>
            <w:hideMark/>
          </w:tcPr>
          <w:p w14:paraId="7DB89DEC"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lastRenderedPageBreak/>
              <w:t>Number</w:t>
            </w:r>
          </w:p>
        </w:tc>
        <w:tc>
          <w:tcPr>
            <w:tcW w:w="1100" w:type="pct"/>
            <w:shd w:val="clear" w:color="auto" w:fill="auto"/>
            <w:hideMark/>
          </w:tcPr>
          <w:p w14:paraId="2E8F5E3F"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1–3</w:t>
            </w:r>
          </w:p>
        </w:tc>
        <w:tc>
          <w:tcPr>
            <w:tcW w:w="646" w:type="pct"/>
            <w:shd w:val="clear" w:color="auto" w:fill="auto"/>
            <w:hideMark/>
          </w:tcPr>
          <w:p w14:paraId="4D1F65F0"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228</w:t>
            </w:r>
          </w:p>
        </w:tc>
        <w:tc>
          <w:tcPr>
            <w:tcW w:w="645" w:type="pct"/>
            <w:shd w:val="clear" w:color="auto" w:fill="auto"/>
            <w:hideMark/>
          </w:tcPr>
          <w:p w14:paraId="489673DD"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67.5</w:t>
            </w:r>
          </w:p>
        </w:tc>
        <w:tc>
          <w:tcPr>
            <w:tcW w:w="431" w:type="pct"/>
            <w:shd w:val="clear" w:color="auto" w:fill="auto"/>
            <w:hideMark/>
          </w:tcPr>
          <w:p w14:paraId="4EE7D0A8"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0.07</w:t>
            </w:r>
          </w:p>
        </w:tc>
        <w:tc>
          <w:tcPr>
            <w:tcW w:w="790" w:type="pct"/>
            <w:shd w:val="clear" w:color="auto" w:fill="auto"/>
            <w:hideMark/>
          </w:tcPr>
          <w:p w14:paraId="2E3CA209" w14:textId="77777777" w:rsidR="00F86505" w:rsidRPr="005C564F" w:rsidRDefault="00F86505" w:rsidP="005C564F">
            <w:pPr>
              <w:spacing w:line="360" w:lineRule="auto"/>
              <w:jc w:val="both"/>
              <w:rPr>
                <w:rFonts w:ascii="Book Antiqua" w:eastAsia="Times New Roman" w:hAnsi="Book Antiqua"/>
                <w:lang w:eastAsia="ja-JP"/>
              </w:rPr>
            </w:pPr>
          </w:p>
        </w:tc>
        <w:tc>
          <w:tcPr>
            <w:tcW w:w="429" w:type="pct"/>
            <w:shd w:val="clear" w:color="auto" w:fill="auto"/>
            <w:hideMark/>
          </w:tcPr>
          <w:p w14:paraId="67210769" w14:textId="77777777" w:rsidR="00F86505" w:rsidRPr="005C564F" w:rsidRDefault="00F86505" w:rsidP="005C564F">
            <w:pPr>
              <w:spacing w:line="360" w:lineRule="auto"/>
              <w:jc w:val="both"/>
              <w:rPr>
                <w:rFonts w:ascii="Book Antiqua" w:eastAsia="Times New Roman" w:hAnsi="Book Antiqua"/>
                <w:lang w:eastAsia="ja-JP"/>
              </w:rPr>
            </w:pPr>
          </w:p>
        </w:tc>
      </w:tr>
      <w:tr w:rsidR="00F86505" w:rsidRPr="005C564F" w14:paraId="235EB793" w14:textId="77777777" w:rsidTr="005F08A5">
        <w:trPr>
          <w:trHeight w:val="345"/>
        </w:trPr>
        <w:tc>
          <w:tcPr>
            <w:tcW w:w="959" w:type="pct"/>
            <w:vMerge/>
            <w:shd w:val="clear" w:color="auto" w:fill="auto"/>
            <w:hideMark/>
          </w:tcPr>
          <w:p w14:paraId="4C72142B" w14:textId="77777777" w:rsidR="00F86505" w:rsidRPr="005C564F" w:rsidRDefault="00F86505" w:rsidP="005C564F">
            <w:pPr>
              <w:spacing w:line="360" w:lineRule="auto"/>
              <w:jc w:val="both"/>
              <w:rPr>
                <w:rFonts w:ascii="Book Antiqua" w:eastAsia="Times New Roman" w:hAnsi="Book Antiqua"/>
                <w:lang w:eastAsia="ja-JP"/>
              </w:rPr>
            </w:pPr>
          </w:p>
        </w:tc>
        <w:tc>
          <w:tcPr>
            <w:tcW w:w="1100" w:type="pct"/>
            <w:shd w:val="clear" w:color="auto" w:fill="auto"/>
            <w:hideMark/>
          </w:tcPr>
          <w:p w14:paraId="4F7C8DD0"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4</w:t>
            </w:r>
          </w:p>
        </w:tc>
        <w:tc>
          <w:tcPr>
            <w:tcW w:w="646" w:type="pct"/>
            <w:shd w:val="clear" w:color="auto" w:fill="auto"/>
            <w:hideMark/>
          </w:tcPr>
          <w:p w14:paraId="78593662"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10</w:t>
            </w:r>
          </w:p>
        </w:tc>
        <w:tc>
          <w:tcPr>
            <w:tcW w:w="645" w:type="pct"/>
            <w:shd w:val="clear" w:color="auto" w:fill="auto"/>
            <w:hideMark/>
          </w:tcPr>
          <w:p w14:paraId="118834EE"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38.1</w:t>
            </w:r>
          </w:p>
        </w:tc>
        <w:tc>
          <w:tcPr>
            <w:tcW w:w="431" w:type="pct"/>
            <w:shd w:val="clear" w:color="auto" w:fill="auto"/>
            <w:hideMark/>
          </w:tcPr>
          <w:p w14:paraId="31635485" w14:textId="77777777" w:rsidR="00F86505" w:rsidRPr="005C564F" w:rsidRDefault="00F86505"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4AAE45C9" w14:textId="77777777" w:rsidR="00F86505" w:rsidRPr="005C564F" w:rsidRDefault="00F86505" w:rsidP="005C564F">
            <w:pPr>
              <w:spacing w:line="360" w:lineRule="auto"/>
              <w:jc w:val="both"/>
              <w:rPr>
                <w:rFonts w:ascii="Book Antiqua" w:eastAsia="Times New Roman" w:hAnsi="Book Antiqua"/>
                <w:lang w:eastAsia="ja-JP"/>
              </w:rPr>
            </w:pPr>
          </w:p>
        </w:tc>
        <w:tc>
          <w:tcPr>
            <w:tcW w:w="429" w:type="pct"/>
            <w:shd w:val="clear" w:color="auto" w:fill="auto"/>
            <w:hideMark/>
          </w:tcPr>
          <w:p w14:paraId="1AB81733" w14:textId="77777777" w:rsidR="00F86505" w:rsidRPr="005C564F" w:rsidRDefault="00F86505" w:rsidP="005C564F">
            <w:pPr>
              <w:spacing w:line="360" w:lineRule="auto"/>
              <w:jc w:val="both"/>
              <w:rPr>
                <w:rFonts w:ascii="Book Antiqua" w:eastAsia="Times New Roman" w:hAnsi="Book Antiqua"/>
                <w:lang w:eastAsia="ja-JP"/>
              </w:rPr>
            </w:pPr>
          </w:p>
        </w:tc>
      </w:tr>
      <w:tr w:rsidR="005D7D1E" w:rsidRPr="005C564F" w14:paraId="3C1DF1B9" w14:textId="77777777" w:rsidTr="005F08A5">
        <w:trPr>
          <w:trHeight w:val="345"/>
        </w:trPr>
        <w:tc>
          <w:tcPr>
            <w:tcW w:w="959" w:type="pct"/>
            <w:vMerge w:val="restart"/>
            <w:shd w:val="clear" w:color="auto" w:fill="auto"/>
            <w:hideMark/>
          </w:tcPr>
          <w:p w14:paraId="03B55726" w14:textId="77777777" w:rsidR="00501D1B" w:rsidRPr="005C564F" w:rsidRDefault="00501D1B" w:rsidP="005C564F">
            <w:pPr>
              <w:spacing w:line="360" w:lineRule="auto"/>
              <w:jc w:val="both"/>
              <w:rPr>
                <w:rFonts w:ascii="Book Antiqua" w:hAnsi="Book Antiqua" w:cs="Arial"/>
                <w:color w:val="000000"/>
                <w:lang w:eastAsia="zh-CN"/>
              </w:rPr>
            </w:pPr>
            <w:r w:rsidRPr="005C564F">
              <w:rPr>
                <w:rFonts w:ascii="Book Antiqua" w:eastAsia="Yu Gothic" w:hAnsi="Book Antiqua" w:cs="Arial"/>
                <w:color w:val="000000"/>
                <w:lang w:eastAsia="ja-JP"/>
              </w:rPr>
              <w:t>Maximum diameter (mm)</w:t>
            </w:r>
          </w:p>
        </w:tc>
        <w:tc>
          <w:tcPr>
            <w:tcW w:w="1100" w:type="pct"/>
            <w:shd w:val="clear" w:color="auto" w:fill="auto"/>
            <w:hideMark/>
          </w:tcPr>
          <w:p w14:paraId="5EDD10FD"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&lt;</w:t>
            </w:r>
            <w:r w:rsidR="00F86505"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40</w:t>
            </w:r>
          </w:p>
        </w:tc>
        <w:tc>
          <w:tcPr>
            <w:tcW w:w="646" w:type="pct"/>
            <w:shd w:val="clear" w:color="auto" w:fill="auto"/>
            <w:hideMark/>
          </w:tcPr>
          <w:p w14:paraId="61E19EFD"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180</w:t>
            </w:r>
          </w:p>
        </w:tc>
        <w:tc>
          <w:tcPr>
            <w:tcW w:w="645" w:type="pct"/>
            <w:shd w:val="clear" w:color="auto" w:fill="auto"/>
            <w:hideMark/>
          </w:tcPr>
          <w:p w14:paraId="279D2B06"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70.9</w:t>
            </w:r>
          </w:p>
        </w:tc>
        <w:tc>
          <w:tcPr>
            <w:tcW w:w="431" w:type="pct"/>
            <w:shd w:val="clear" w:color="auto" w:fill="auto"/>
            <w:hideMark/>
          </w:tcPr>
          <w:p w14:paraId="53885A39"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0.05</w:t>
            </w:r>
          </w:p>
        </w:tc>
        <w:tc>
          <w:tcPr>
            <w:tcW w:w="790" w:type="pct"/>
            <w:shd w:val="clear" w:color="auto" w:fill="auto"/>
            <w:hideMark/>
          </w:tcPr>
          <w:p w14:paraId="30FA1CC4" w14:textId="77777777" w:rsidR="00501D1B" w:rsidRPr="005C564F" w:rsidRDefault="00501D1B" w:rsidP="005C564F">
            <w:pPr>
              <w:spacing w:line="360" w:lineRule="auto"/>
              <w:jc w:val="both"/>
              <w:rPr>
                <w:rFonts w:ascii="Book Antiqua" w:eastAsia="Times New Roman" w:hAnsi="Book Antiqua"/>
                <w:lang w:eastAsia="ja-JP"/>
              </w:rPr>
            </w:pPr>
          </w:p>
        </w:tc>
        <w:tc>
          <w:tcPr>
            <w:tcW w:w="429" w:type="pct"/>
            <w:shd w:val="clear" w:color="auto" w:fill="auto"/>
            <w:hideMark/>
          </w:tcPr>
          <w:p w14:paraId="062E5FCD" w14:textId="77777777" w:rsidR="00501D1B" w:rsidRPr="005C564F" w:rsidRDefault="00501D1B" w:rsidP="005C564F">
            <w:pPr>
              <w:spacing w:line="360" w:lineRule="auto"/>
              <w:jc w:val="both"/>
              <w:rPr>
                <w:rFonts w:ascii="Book Antiqua" w:eastAsia="Times New Roman" w:hAnsi="Book Antiqua"/>
                <w:lang w:eastAsia="ja-JP"/>
              </w:rPr>
            </w:pPr>
          </w:p>
        </w:tc>
      </w:tr>
      <w:tr w:rsidR="005D7D1E" w:rsidRPr="005C564F" w14:paraId="036349D9" w14:textId="77777777" w:rsidTr="005F08A5">
        <w:trPr>
          <w:trHeight w:val="278"/>
        </w:trPr>
        <w:tc>
          <w:tcPr>
            <w:tcW w:w="959" w:type="pct"/>
            <w:vMerge/>
            <w:hideMark/>
          </w:tcPr>
          <w:p w14:paraId="63CF0D2A" w14:textId="77777777" w:rsidR="00501D1B" w:rsidRPr="005C564F" w:rsidRDefault="00501D1B" w:rsidP="005C564F">
            <w:pPr>
              <w:spacing w:line="360" w:lineRule="auto"/>
              <w:jc w:val="both"/>
              <w:rPr>
                <w:rFonts w:ascii="Book Antiqua" w:eastAsia="Yu Gothic" w:hAnsi="Book Antiqua" w:cs="Arial"/>
                <w:color w:val="000000"/>
                <w:lang w:eastAsia="ja-JP"/>
              </w:rPr>
            </w:pPr>
          </w:p>
        </w:tc>
        <w:tc>
          <w:tcPr>
            <w:tcW w:w="1100" w:type="pct"/>
            <w:shd w:val="clear" w:color="auto" w:fill="auto"/>
            <w:hideMark/>
          </w:tcPr>
          <w:p w14:paraId="1938DEA0"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00F86505"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40</w:t>
            </w:r>
          </w:p>
        </w:tc>
        <w:tc>
          <w:tcPr>
            <w:tcW w:w="646" w:type="pct"/>
            <w:shd w:val="clear" w:color="auto" w:fill="auto"/>
            <w:hideMark/>
          </w:tcPr>
          <w:p w14:paraId="35C155D9"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58</w:t>
            </w:r>
          </w:p>
        </w:tc>
        <w:tc>
          <w:tcPr>
            <w:tcW w:w="645" w:type="pct"/>
            <w:shd w:val="clear" w:color="auto" w:fill="auto"/>
            <w:hideMark/>
          </w:tcPr>
          <w:p w14:paraId="550748BD"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52.9</w:t>
            </w:r>
          </w:p>
        </w:tc>
        <w:tc>
          <w:tcPr>
            <w:tcW w:w="431" w:type="pct"/>
            <w:shd w:val="clear" w:color="auto" w:fill="auto"/>
            <w:hideMark/>
          </w:tcPr>
          <w:p w14:paraId="137E4B83" w14:textId="77777777" w:rsidR="00501D1B" w:rsidRPr="005C564F" w:rsidRDefault="00501D1B"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6F2393B0" w14:textId="77777777" w:rsidR="00501D1B" w:rsidRPr="005C564F" w:rsidRDefault="00501D1B" w:rsidP="005C564F">
            <w:pPr>
              <w:spacing w:line="360" w:lineRule="auto"/>
              <w:jc w:val="both"/>
              <w:rPr>
                <w:rFonts w:ascii="Book Antiqua" w:eastAsia="Times New Roman" w:hAnsi="Book Antiqua"/>
                <w:lang w:eastAsia="ja-JP"/>
              </w:rPr>
            </w:pPr>
          </w:p>
        </w:tc>
        <w:tc>
          <w:tcPr>
            <w:tcW w:w="429" w:type="pct"/>
            <w:shd w:val="clear" w:color="auto" w:fill="auto"/>
            <w:hideMark/>
          </w:tcPr>
          <w:p w14:paraId="42E5C27F" w14:textId="77777777" w:rsidR="00501D1B" w:rsidRPr="005C564F" w:rsidRDefault="00501D1B" w:rsidP="005C564F">
            <w:pPr>
              <w:spacing w:line="360" w:lineRule="auto"/>
              <w:jc w:val="both"/>
              <w:rPr>
                <w:rFonts w:ascii="Book Antiqua" w:eastAsia="Times New Roman" w:hAnsi="Book Antiqua"/>
                <w:lang w:eastAsia="ja-JP"/>
              </w:rPr>
            </w:pPr>
          </w:p>
        </w:tc>
      </w:tr>
      <w:tr w:rsidR="005D7D1E" w:rsidRPr="005C564F" w14:paraId="2087A1C8" w14:textId="77777777" w:rsidTr="005F08A5">
        <w:trPr>
          <w:trHeight w:val="345"/>
        </w:trPr>
        <w:tc>
          <w:tcPr>
            <w:tcW w:w="959" w:type="pct"/>
            <w:vMerge w:val="restart"/>
            <w:shd w:val="clear" w:color="auto" w:fill="auto"/>
            <w:hideMark/>
          </w:tcPr>
          <w:p w14:paraId="1314B6CB"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Timing of the appearance</w:t>
            </w:r>
          </w:p>
        </w:tc>
        <w:tc>
          <w:tcPr>
            <w:tcW w:w="1100" w:type="pct"/>
            <w:shd w:val="clear" w:color="auto" w:fill="auto"/>
            <w:hideMark/>
          </w:tcPr>
          <w:p w14:paraId="1CB53CA0"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Synchronous</w:t>
            </w:r>
          </w:p>
        </w:tc>
        <w:tc>
          <w:tcPr>
            <w:tcW w:w="646" w:type="pct"/>
            <w:shd w:val="clear" w:color="auto" w:fill="auto"/>
            <w:hideMark/>
          </w:tcPr>
          <w:p w14:paraId="6FE38669"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54</w:t>
            </w:r>
          </w:p>
        </w:tc>
        <w:tc>
          <w:tcPr>
            <w:tcW w:w="645" w:type="pct"/>
            <w:shd w:val="clear" w:color="auto" w:fill="auto"/>
            <w:hideMark/>
          </w:tcPr>
          <w:p w14:paraId="06A86482"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61.2</w:t>
            </w:r>
          </w:p>
        </w:tc>
        <w:tc>
          <w:tcPr>
            <w:tcW w:w="431" w:type="pct"/>
            <w:shd w:val="clear" w:color="auto" w:fill="auto"/>
            <w:hideMark/>
          </w:tcPr>
          <w:p w14:paraId="0524742C"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0.94</w:t>
            </w:r>
          </w:p>
        </w:tc>
        <w:tc>
          <w:tcPr>
            <w:tcW w:w="790" w:type="pct"/>
            <w:shd w:val="clear" w:color="auto" w:fill="auto"/>
            <w:hideMark/>
          </w:tcPr>
          <w:p w14:paraId="62895E26" w14:textId="77777777" w:rsidR="00501D1B" w:rsidRPr="005C564F" w:rsidRDefault="00501D1B" w:rsidP="005C564F">
            <w:pPr>
              <w:spacing w:line="360" w:lineRule="auto"/>
              <w:jc w:val="both"/>
              <w:rPr>
                <w:rFonts w:ascii="Book Antiqua" w:eastAsia="Times New Roman" w:hAnsi="Book Antiqua"/>
                <w:lang w:eastAsia="ja-JP"/>
              </w:rPr>
            </w:pPr>
          </w:p>
        </w:tc>
        <w:tc>
          <w:tcPr>
            <w:tcW w:w="429" w:type="pct"/>
            <w:shd w:val="clear" w:color="auto" w:fill="auto"/>
            <w:hideMark/>
          </w:tcPr>
          <w:p w14:paraId="4AEDD16A" w14:textId="77777777" w:rsidR="00501D1B" w:rsidRPr="005C564F" w:rsidRDefault="00501D1B" w:rsidP="005C564F">
            <w:pPr>
              <w:spacing w:line="360" w:lineRule="auto"/>
              <w:jc w:val="both"/>
              <w:rPr>
                <w:rFonts w:ascii="Book Antiqua" w:eastAsia="Times New Roman" w:hAnsi="Book Antiqua"/>
                <w:lang w:eastAsia="ja-JP"/>
              </w:rPr>
            </w:pPr>
          </w:p>
        </w:tc>
      </w:tr>
      <w:tr w:rsidR="005D7D1E" w:rsidRPr="005C564F" w14:paraId="6489B3D0" w14:textId="77777777" w:rsidTr="005F08A5">
        <w:trPr>
          <w:trHeight w:val="278"/>
        </w:trPr>
        <w:tc>
          <w:tcPr>
            <w:tcW w:w="959" w:type="pct"/>
            <w:vMerge/>
            <w:hideMark/>
          </w:tcPr>
          <w:p w14:paraId="0E563A12" w14:textId="77777777" w:rsidR="00501D1B" w:rsidRPr="005C564F" w:rsidRDefault="00501D1B" w:rsidP="005C564F">
            <w:pPr>
              <w:spacing w:line="360" w:lineRule="auto"/>
              <w:jc w:val="both"/>
              <w:rPr>
                <w:rFonts w:ascii="Book Antiqua" w:eastAsia="Yu Gothic" w:hAnsi="Book Antiqua" w:cs="Arial"/>
                <w:color w:val="000000"/>
                <w:lang w:eastAsia="ja-JP"/>
              </w:rPr>
            </w:pPr>
          </w:p>
        </w:tc>
        <w:tc>
          <w:tcPr>
            <w:tcW w:w="1100" w:type="pct"/>
            <w:shd w:val="clear" w:color="auto" w:fill="auto"/>
            <w:hideMark/>
          </w:tcPr>
          <w:p w14:paraId="1CFE71CC"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Metachronous</w:t>
            </w:r>
          </w:p>
        </w:tc>
        <w:tc>
          <w:tcPr>
            <w:tcW w:w="646" w:type="pct"/>
            <w:shd w:val="clear" w:color="auto" w:fill="auto"/>
            <w:hideMark/>
          </w:tcPr>
          <w:p w14:paraId="68606DDB"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184</w:t>
            </w:r>
          </w:p>
        </w:tc>
        <w:tc>
          <w:tcPr>
            <w:tcW w:w="645" w:type="pct"/>
            <w:shd w:val="clear" w:color="auto" w:fill="auto"/>
            <w:hideMark/>
          </w:tcPr>
          <w:p w14:paraId="56636717"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67.8</w:t>
            </w:r>
          </w:p>
        </w:tc>
        <w:tc>
          <w:tcPr>
            <w:tcW w:w="431" w:type="pct"/>
            <w:shd w:val="clear" w:color="auto" w:fill="auto"/>
            <w:hideMark/>
          </w:tcPr>
          <w:p w14:paraId="3E76B2D9" w14:textId="77777777" w:rsidR="00501D1B" w:rsidRPr="005C564F" w:rsidRDefault="00501D1B"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6AB81256" w14:textId="77777777" w:rsidR="00501D1B" w:rsidRPr="005C564F" w:rsidRDefault="00501D1B" w:rsidP="005C564F">
            <w:pPr>
              <w:spacing w:line="360" w:lineRule="auto"/>
              <w:jc w:val="both"/>
              <w:rPr>
                <w:rFonts w:ascii="Book Antiqua" w:eastAsia="Times New Roman" w:hAnsi="Book Antiqua"/>
                <w:lang w:eastAsia="ja-JP"/>
              </w:rPr>
            </w:pPr>
          </w:p>
        </w:tc>
        <w:tc>
          <w:tcPr>
            <w:tcW w:w="429" w:type="pct"/>
            <w:shd w:val="clear" w:color="auto" w:fill="auto"/>
            <w:hideMark/>
          </w:tcPr>
          <w:p w14:paraId="32A44F79" w14:textId="77777777" w:rsidR="00501D1B" w:rsidRPr="005C564F" w:rsidRDefault="00501D1B" w:rsidP="005C564F">
            <w:pPr>
              <w:spacing w:line="360" w:lineRule="auto"/>
              <w:jc w:val="both"/>
              <w:rPr>
                <w:rFonts w:ascii="Book Antiqua" w:eastAsia="Times New Roman" w:hAnsi="Book Antiqua"/>
                <w:lang w:eastAsia="ja-JP"/>
              </w:rPr>
            </w:pPr>
          </w:p>
        </w:tc>
      </w:tr>
      <w:tr w:rsidR="00F86505" w:rsidRPr="005C564F" w14:paraId="2D59F741" w14:textId="77777777" w:rsidTr="005F08A5">
        <w:trPr>
          <w:trHeight w:val="345"/>
        </w:trPr>
        <w:tc>
          <w:tcPr>
            <w:tcW w:w="959" w:type="pct"/>
            <w:vMerge w:val="restart"/>
            <w:shd w:val="clear" w:color="auto" w:fill="auto"/>
            <w:hideMark/>
          </w:tcPr>
          <w:p w14:paraId="11C4311F"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Distribution</w:t>
            </w:r>
          </w:p>
        </w:tc>
        <w:tc>
          <w:tcPr>
            <w:tcW w:w="1100" w:type="pct"/>
            <w:shd w:val="clear" w:color="auto" w:fill="auto"/>
            <w:hideMark/>
          </w:tcPr>
          <w:p w14:paraId="2E9D1DB9" w14:textId="77777777" w:rsidR="00F86505" w:rsidRPr="005C564F" w:rsidRDefault="00F86505" w:rsidP="005C564F">
            <w:pPr>
              <w:spacing w:line="360" w:lineRule="auto"/>
              <w:jc w:val="both"/>
              <w:rPr>
                <w:rFonts w:ascii="Book Antiqua" w:eastAsia="Yu Gothic" w:hAnsi="Book Antiqua" w:cs="Arial"/>
                <w:color w:val="000000"/>
                <w:lang w:eastAsia="ja-JP"/>
              </w:rPr>
            </w:pPr>
            <w:proofErr w:type="spellStart"/>
            <w:r w:rsidRPr="005C564F">
              <w:rPr>
                <w:rFonts w:ascii="Book Antiqua" w:eastAsia="Yu Gothic" w:hAnsi="Book Antiqua" w:cs="Arial"/>
                <w:color w:val="000000"/>
                <w:lang w:eastAsia="ja-JP"/>
              </w:rPr>
              <w:t>Unilobar</w:t>
            </w:r>
            <w:proofErr w:type="spellEnd"/>
          </w:p>
        </w:tc>
        <w:tc>
          <w:tcPr>
            <w:tcW w:w="646" w:type="pct"/>
            <w:shd w:val="clear" w:color="auto" w:fill="auto"/>
            <w:hideMark/>
          </w:tcPr>
          <w:p w14:paraId="5C8A032B"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198</w:t>
            </w:r>
          </w:p>
        </w:tc>
        <w:tc>
          <w:tcPr>
            <w:tcW w:w="645" w:type="pct"/>
            <w:shd w:val="clear" w:color="auto" w:fill="auto"/>
            <w:hideMark/>
          </w:tcPr>
          <w:p w14:paraId="35A874F8"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67.1</w:t>
            </w:r>
          </w:p>
        </w:tc>
        <w:tc>
          <w:tcPr>
            <w:tcW w:w="431" w:type="pct"/>
            <w:shd w:val="clear" w:color="auto" w:fill="auto"/>
            <w:hideMark/>
          </w:tcPr>
          <w:p w14:paraId="1A9C1A99"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0.12</w:t>
            </w:r>
          </w:p>
        </w:tc>
        <w:tc>
          <w:tcPr>
            <w:tcW w:w="790" w:type="pct"/>
            <w:shd w:val="clear" w:color="auto" w:fill="auto"/>
            <w:hideMark/>
          </w:tcPr>
          <w:p w14:paraId="71B52483" w14:textId="77777777" w:rsidR="00F86505" w:rsidRPr="005C564F" w:rsidRDefault="00F86505" w:rsidP="005C564F">
            <w:pPr>
              <w:spacing w:line="360" w:lineRule="auto"/>
              <w:jc w:val="both"/>
              <w:rPr>
                <w:rFonts w:ascii="Book Antiqua" w:eastAsia="Times New Roman" w:hAnsi="Book Antiqua"/>
                <w:lang w:eastAsia="ja-JP"/>
              </w:rPr>
            </w:pPr>
          </w:p>
        </w:tc>
        <w:tc>
          <w:tcPr>
            <w:tcW w:w="429" w:type="pct"/>
            <w:shd w:val="clear" w:color="auto" w:fill="auto"/>
            <w:hideMark/>
          </w:tcPr>
          <w:p w14:paraId="4D46B9FD" w14:textId="77777777" w:rsidR="00F86505" w:rsidRPr="005C564F" w:rsidRDefault="00F86505" w:rsidP="005C564F">
            <w:pPr>
              <w:spacing w:line="360" w:lineRule="auto"/>
              <w:jc w:val="both"/>
              <w:rPr>
                <w:rFonts w:ascii="Book Antiqua" w:eastAsia="Times New Roman" w:hAnsi="Book Antiqua"/>
                <w:lang w:eastAsia="ja-JP"/>
              </w:rPr>
            </w:pPr>
          </w:p>
        </w:tc>
      </w:tr>
      <w:tr w:rsidR="00F86505" w:rsidRPr="005C564F" w14:paraId="7966841F" w14:textId="77777777" w:rsidTr="005F08A5">
        <w:trPr>
          <w:trHeight w:val="278"/>
        </w:trPr>
        <w:tc>
          <w:tcPr>
            <w:tcW w:w="959" w:type="pct"/>
            <w:vMerge/>
            <w:shd w:val="clear" w:color="auto" w:fill="auto"/>
            <w:hideMark/>
          </w:tcPr>
          <w:p w14:paraId="6F6F3201" w14:textId="77777777" w:rsidR="00F86505" w:rsidRPr="005C564F" w:rsidRDefault="00F86505" w:rsidP="005C564F">
            <w:pPr>
              <w:spacing w:line="360" w:lineRule="auto"/>
              <w:jc w:val="both"/>
              <w:rPr>
                <w:rFonts w:ascii="Book Antiqua" w:eastAsia="Times New Roman" w:hAnsi="Book Antiqua"/>
                <w:lang w:eastAsia="ja-JP"/>
              </w:rPr>
            </w:pPr>
          </w:p>
        </w:tc>
        <w:tc>
          <w:tcPr>
            <w:tcW w:w="1100" w:type="pct"/>
            <w:shd w:val="clear" w:color="auto" w:fill="auto"/>
            <w:hideMark/>
          </w:tcPr>
          <w:p w14:paraId="17DE55D0" w14:textId="77777777" w:rsidR="00F86505" w:rsidRPr="005C564F" w:rsidRDefault="00F86505" w:rsidP="005C564F">
            <w:pPr>
              <w:spacing w:line="360" w:lineRule="auto"/>
              <w:jc w:val="both"/>
              <w:rPr>
                <w:rFonts w:ascii="Book Antiqua" w:eastAsia="Yu Gothic" w:hAnsi="Book Antiqua" w:cs="Arial"/>
                <w:color w:val="000000"/>
                <w:lang w:eastAsia="ja-JP"/>
              </w:rPr>
            </w:pPr>
            <w:proofErr w:type="spellStart"/>
            <w:r w:rsidRPr="005C564F">
              <w:rPr>
                <w:rFonts w:ascii="Book Antiqua" w:eastAsia="Yu Gothic" w:hAnsi="Book Antiqua" w:cs="Arial"/>
                <w:color w:val="000000"/>
                <w:lang w:eastAsia="ja-JP"/>
              </w:rPr>
              <w:t>Bilobar</w:t>
            </w:r>
            <w:proofErr w:type="spellEnd"/>
          </w:p>
        </w:tc>
        <w:tc>
          <w:tcPr>
            <w:tcW w:w="646" w:type="pct"/>
            <w:shd w:val="clear" w:color="auto" w:fill="auto"/>
            <w:hideMark/>
          </w:tcPr>
          <w:p w14:paraId="478ED35F"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40</w:t>
            </w:r>
          </w:p>
        </w:tc>
        <w:tc>
          <w:tcPr>
            <w:tcW w:w="645" w:type="pct"/>
            <w:shd w:val="clear" w:color="auto" w:fill="auto"/>
            <w:hideMark/>
          </w:tcPr>
          <w:p w14:paraId="4D4FAFF0" w14:textId="77777777" w:rsidR="00F86505" w:rsidRPr="005C564F" w:rsidRDefault="00F8650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63</w:t>
            </w:r>
          </w:p>
        </w:tc>
        <w:tc>
          <w:tcPr>
            <w:tcW w:w="431" w:type="pct"/>
            <w:shd w:val="clear" w:color="auto" w:fill="auto"/>
            <w:hideMark/>
          </w:tcPr>
          <w:p w14:paraId="051D6E85" w14:textId="77777777" w:rsidR="00F86505" w:rsidRPr="005C564F" w:rsidRDefault="00F86505"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5525A01C" w14:textId="77777777" w:rsidR="00F86505" w:rsidRPr="005C564F" w:rsidRDefault="00F86505" w:rsidP="005C564F">
            <w:pPr>
              <w:spacing w:line="360" w:lineRule="auto"/>
              <w:jc w:val="both"/>
              <w:rPr>
                <w:rFonts w:ascii="Book Antiqua" w:eastAsia="Times New Roman" w:hAnsi="Book Antiqua"/>
                <w:lang w:eastAsia="ja-JP"/>
              </w:rPr>
            </w:pPr>
          </w:p>
        </w:tc>
        <w:tc>
          <w:tcPr>
            <w:tcW w:w="429" w:type="pct"/>
            <w:shd w:val="clear" w:color="auto" w:fill="auto"/>
            <w:hideMark/>
          </w:tcPr>
          <w:p w14:paraId="1F7C2A11" w14:textId="77777777" w:rsidR="00F86505" w:rsidRPr="005C564F" w:rsidRDefault="00F86505" w:rsidP="005C564F">
            <w:pPr>
              <w:spacing w:line="360" w:lineRule="auto"/>
              <w:jc w:val="both"/>
              <w:rPr>
                <w:rFonts w:ascii="Book Antiqua" w:eastAsia="Times New Roman" w:hAnsi="Book Antiqua"/>
                <w:lang w:eastAsia="ja-JP"/>
              </w:rPr>
            </w:pPr>
          </w:p>
        </w:tc>
      </w:tr>
      <w:tr w:rsidR="005D7D1E" w:rsidRPr="005C564F" w14:paraId="66B142BB" w14:textId="77777777" w:rsidTr="005F08A5">
        <w:trPr>
          <w:trHeight w:val="345"/>
        </w:trPr>
        <w:tc>
          <w:tcPr>
            <w:tcW w:w="959" w:type="pct"/>
            <w:shd w:val="clear" w:color="auto" w:fill="auto"/>
            <w:hideMark/>
          </w:tcPr>
          <w:p w14:paraId="6CE79112" w14:textId="77777777" w:rsidR="00501D1B" w:rsidRPr="005C564F" w:rsidRDefault="00501D1B"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Treatment-related</w:t>
            </w:r>
          </w:p>
        </w:tc>
        <w:tc>
          <w:tcPr>
            <w:tcW w:w="1100" w:type="pct"/>
            <w:shd w:val="clear" w:color="auto" w:fill="auto"/>
            <w:hideMark/>
          </w:tcPr>
          <w:p w14:paraId="0AB54A77" w14:textId="77777777" w:rsidR="00501D1B" w:rsidRPr="005C564F" w:rsidRDefault="00501D1B" w:rsidP="005C564F">
            <w:pPr>
              <w:spacing w:line="360" w:lineRule="auto"/>
              <w:jc w:val="both"/>
              <w:rPr>
                <w:rFonts w:ascii="Book Antiqua" w:eastAsia="Yu Gothic" w:hAnsi="Book Antiqua" w:cs="Arial"/>
                <w:bCs/>
                <w:color w:val="000000"/>
                <w:lang w:eastAsia="ja-JP"/>
              </w:rPr>
            </w:pPr>
          </w:p>
        </w:tc>
        <w:tc>
          <w:tcPr>
            <w:tcW w:w="646" w:type="pct"/>
            <w:shd w:val="clear" w:color="auto" w:fill="auto"/>
            <w:hideMark/>
          </w:tcPr>
          <w:p w14:paraId="67F6727F" w14:textId="77777777" w:rsidR="00501D1B" w:rsidRPr="005C564F" w:rsidRDefault="00501D1B" w:rsidP="005C564F">
            <w:pPr>
              <w:spacing w:line="360" w:lineRule="auto"/>
              <w:jc w:val="both"/>
              <w:rPr>
                <w:rFonts w:ascii="Book Antiqua" w:eastAsia="Times New Roman" w:hAnsi="Book Antiqua"/>
                <w:lang w:eastAsia="ja-JP"/>
              </w:rPr>
            </w:pPr>
          </w:p>
        </w:tc>
        <w:tc>
          <w:tcPr>
            <w:tcW w:w="645" w:type="pct"/>
            <w:shd w:val="clear" w:color="auto" w:fill="auto"/>
            <w:hideMark/>
          </w:tcPr>
          <w:p w14:paraId="749365F9" w14:textId="77777777" w:rsidR="00501D1B" w:rsidRPr="005C564F" w:rsidRDefault="00501D1B" w:rsidP="005C564F">
            <w:pPr>
              <w:spacing w:line="360" w:lineRule="auto"/>
              <w:jc w:val="both"/>
              <w:rPr>
                <w:rFonts w:ascii="Book Antiqua" w:eastAsia="Times New Roman" w:hAnsi="Book Antiqua"/>
                <w:lang w:eastAsia="ja-JP"/>
              </w:rPr>
            </w:pPr>
          </w:p>
        </w:tc>
        <w:tc>
          <w:tcPr>
            <w:tcW w:w="431" w:type="pct"/>
            <w:shd w:val="clear" w:color="auto" w:fill="auto"/>
            <w:hideMark/>
          </w:tcPr>
          <w:p w14:paraId="55BBFA9D" w14:textId="77777777" w:rsidR="00501D1B" w:rsidRPr="005C564F" w:rsidRDefault="00501D1B" w:rsidP="005C564F">
            <w:pPr>
              <w:spacing w:line="360" w:lineRule="auto"/>
              <w:jc w:val="both"/>
              <w:rPr>
                <w:rFonts w:ascii="Book Antiqua" w:eastAsia="Times New Roman" w:hAnsi="Book Antiqua"/>
                <w:lang w:eastAsia="ja-JP"/>
              </w:rPr>
            </w:pPr>
          </w:p>
        </w:tc>
        <w:tc>
          <w:tcPr>
            <w:tcW w:w="790" w:type="pct"/>
            <w:shd w:val="clear" w:color="auto" w:fill="auto"/>
            <w:hideMark/>
          </w:tcPr>
          <w:p w14:paraId="278A4E4D" w14:textId="77777777" w:rsidR="00501D1B" w:rsidRPr="005C564F" w:rsidRDefault="00501D1B" w:rsidP="005C564F">
            <w:pPr>
              <w:spacing w:line="360" w:lineRule="auto"/>
              <w:jc w:val="both"/>
              <w:rPr>
                <w:rFonts w:ascii="Book Antiqua" w:eastAsia="Times New Roman" w:hAnsi="Book Antiqua"/>
                <w:lang w:eastAsia="ja-JP"/>
              </w:rPr>
            </w:pPr>
          </w:p>
        </w:tc>
        <w:tc>
          <w:tcPr>
            <w:tcW w:w="429" w:type="pct"/>
            <w:shd w:val="clear" w:color="auto" w:fill="auto"/>
            <w:hideMark/>
          </w:tcPr>
          <w:p w14:paraId="7FEA9DB6" w14:textId="77777777" w:rsidR="00501D1B" w:rsidRPr="005C564F" w:rsidRDefault="00501D1B" w:rsidP="005C564F">
            <w:pPr>
              <w:spacing w:line="360" w:lineRule="auto"/>
              <w:jc w:val="both"/>
              <w:rPr>
                <w:rFonts w:ascii="Book Antiqua" w:eastAsia="Times New Roman" w:hAnsi="Book Antiqua"/>
                <w:lang w:eastAsia="ja-JP"/>
              </w:rPr>
            </w:pPr>
          </w:p>
        </w:tc>
      </w:tr>
      <w:tr w:rsidR="004025F3" w:rsidRPr="005C564F" w14:paraId="6E15B5E1" w14:textId="77777777" w:rsidTr="005F08A5">
        <w:trPr>
          <w:trHeight w:val="345"/>
        </w:trPr>
        <w:tc>
          <w:tcPr>
            <w:tcW w:w="959" w:type="pct"/>
            <w:vMerge w:val="restart"/>
            <w:shd w:val="clear" w:color="auto" w:fill="auto"/>
            <w:hideMark/>
          </w:tcPr>
          <w:p w14:paraId="3959E443"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Staged hepatectomy</w:t>
            </w:r>
          </w:p>
        </w:tc>
        <w:tc>
          <w:tcPr>
            <w:tcW w:w="1100" w:type="pct"/>
            <w:shd w:val="clear" w:color="auto" w:fill="auto"/>
            <w:hideMark/>
          </w:tcPr>
          <w:p w14:paraId="4896C07F"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Performed</w:t>
            </w:r>
          </w:p>
        </w:tc>
        <w:tc>
          <w:tcPr>
            <w:tcW w:w="646" w:type="pct"/>
            <w:shd w:val="clear" w:color="auto" w:fill="auto"/>
            <w:hideMark/>
          </w:tcPr>
          <w:p w14:paraId="5A63A007"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w:t>
            </w:r>
          </w:p>
        </w:tc>
        <w:tc>
          <w:tcPr>
            <w:tcW w:w="645" w:type="pct"/>
            <w:shd w:val="clear" w:color="auto" w:fill="auto"/>
            <w:hideMark/>
          </w:tcPr>
          <w:p w14:paraId="3AFF08DB" w14:textId="77777777" w:rsidR="004025F3" w:rsidRPr="005C564F" w:rsidRDefault="004025F3"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w:t>
            </w:r>
          </w:p>
        </w:tc>
        <w:tc>
          <w:tcPr>
            <w:tcW w:w="431" w:type="pct"/>
            <w:shd w:val="clear" w:color="auto" w:fill="auto"/>
            <w:hideMark/>
          </w:tcPr>
          <w:p w14:paraId="65038B01" w14:textId="77777777" w:rsidR="004025F3" w:rsidRPr="005C564F" w:rsidRDefault="004025F3"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w:t>
            </w:r>
          </w:p>
        </w:tc>
        <w:tc>
          <w:tcPr>
            <w:tcW w:w="790" w:type="pct"/>
            <w:shd w:val="clear" w:color="auto" w:fill="auto"/>
            <w:hideMark/>
          </w:tcPr>
          <w:p w14:paraId="53F89036" w14:textId="77777777" w:rsidR="004025F3" w:rsidRPr="005C564F" w:rsidRDefault="004025F3" w:rsidP="005C564F">
            <w:pPr>
              <w:spacing w:line="360" w:lineRule="auto"/>
              <w:jc w:val="both"/>
              <w:rPr>
                <w:rFonts w:ascii="Book Antiqua" w:eastAsia="Times New Roman" w:hAnsi="Book Antiqua"/>
                <w:lang w:eastAsia="ja-JP"/>
              </w:rPr>
            </w:pPr>
          </w:p>
        </w:tc>
        <w:tc>
          <w:tcPr>
            <w:tcW w:w="429" w:type="pct"/>
            <w:shd w:val="clear" w:color="auto" w:fill="auto"/>
            <w:hideMark/>
          </w:tcPr>
          <w:p w14:paraId="01C14236" w14:textId="77777777" w:rsidR="004025F3" w:rsidRPr="005C564F" w:rsidRDefault="004025F3" w:rsidP="005C564F">
            <w:pPr>
              <w:spacing w:line="360" w:lineRule="auto"/>
              <w:jc w:val="both"/>
              <w:rPr>
                <w:rFonts w:ascii="Book Antiqua" w:eastAsia="Times New Roman" w:hAnsi="Book Antiqua"/>
                <w:lang w:eastAsia="ja-JP"/>
              </w:rPr>
            </w:pPr>
          </w:p>
        </w:tc>
      </w:tr>
      <w:tr w:rsidR="004025F3" w:rsidRPr="005C564F" w14:paraId="40E47F41" w14:textId="77777777" w:rsidTr="005F08A5">
        <w:trPr>
          <w:trHeight w:val="278"/>
        </w:trPr>
        <w:tc>
          <w:tcPr>
            <w:tcW w:w="959" w:type="pct"/>
            <w:vMerge/>
            <w:shd w:val="clear" w:color="auto" w:fill="auto"/>
            <w:hideMark/>
          </w:tcPr>
          <w:p w14:paraId="51EF75A5" w14:textId="77777777" w:rsidR="004025F3" w:rsidRPr="005C564F" w:rsidRDefault="004025F3" w:rsidP="005C564F">
            <w:pPr>
              <w:spacing w:line="360" w:lineRule="auto"/>
              <w:jc w:val="both"/>
              <w:rPr>
                <w:rFonts w:ascii="Book Antiqua" w:eastAsia="Times New Roman" w:hAnsi="Book Antiqua"/>
                <w:lang w:eastAsia="ja-JP"/>
              </w:rPr>
            </w:pPr>
          </w:p>
        </w:tc>
        <w:tc>
          <w:tcPr>
            <w:tcW w:w="1100" w:type="pct"/>
            <w:shd w:val="clear" w:color="auto" w:fill="auto"/>
            <w:hideMark/>
          </w:tcPr>
          <w:p w14:paraId="6A8123EA"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performed</w:t>
            </w:r>
          </w:p>
        </w:tc>
        <w:tc>
          <w:tcPr>
            <w:tcW w:w="646" w:type="pct"/>
            <w:shd w:val="clear" w:color="auto" w:fill="auto"/>
            <w:hideMark/>
          </w:tcPr>
          <w:p w14:paraId="774BB434"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238</w:t>
            </w:r>
          </w:p>
        </w:tc>
        <w:tc>
          <w:tcPr>
            <w:tcW w:w="645" w:type="pct"/>
            <w:shd w:val="clear" w:color="auto" w:fill="auto"/>
            <w:hideMark/>
          </w:tcPr>
          <w:p w14:paraId="2E4D13D2"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66.3</w:t>
            </w:r>
          </w:p>
        </w:tc>
        <w:tc>
          <w:tcPr>
            <w:tcW w:w="431" w:type="pct"/>
            <w:shd w:val="clear" w:color="auto" w:fill="auto"/>
            <w:hideMark/>
          </w:tcPr>
          <w:p w14:paraId="5DFE2C8A" w14:textId="77777777" w:rsidR="004025F3" w:rsidRPr="005C564F" w:rsidRDefault="004025F3"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7AFF8E62" w14:textId="77777777" w:rsidR="004025F3" w:rsidRPr="005C564F" w:rsidRDefault="004025F3" w:rsidP="005C564F">
            <w:pPr>
              <w:spacing w:line="360" w:lineRule="auto"/>
              <w:jc w:val="both"/>
              <w:rPr>
                <w:rFonts w:ascii="Book Antiqua" w:eastAsia="Times New Roman" w:hAnsi="Book Antiqua"/>
                <w:lang w:eastAsia="ja-JP"/>
              </w:rPr>
            </w:pPr>
          </w:p>
        </w:tc>
        <w:tc>
          <w:tcPr>
            <w:tcW w:w="429" w:type="pct"/>
            <w:shd w:val="clear" w:color="auto" w:fill="auto"/>
            <w:hideMark/>
          </w:tcPr>
          <w:p w14:paraId="39064727" w14:textId="77777777" w:rsidR="004025F3" w:rsidRPr="005C564F" w:rsidRDefault="004025F3" w:rsidP="005C564F">
            <w:pPr>
              <w:spacing w:line="360" w:lineRule="auto"/>
              <w:jc w:val="both"/>
              <w:rPr>
                <w:rFonts w:ascii="Book Antiqua" w:eastAsia="Times New Roman" w:hAnsi="Book Antiqua"/>
                <w:lang w:eastAsia="ja-JP"/>
              </w:rPr>
            </w:pPr>
          </w:p>
        </w:tc>
      </w:tr>
      <w:tr w:rsidR="004025F3" w:rsidRPr="005C564F" w14:paraId="15CC009F" w14:textId="77777777" w:rsidTr="005F08A5">
        <w:trPr>
          <w:trHeight w:val="345"/>
        </w:trPr>
        <w:tc>
          <w:tcPr>
            <w:tcW w:w="959" w:type="pct"/>
            <w:vMerge w:val="restart"/>
            <w:shd w:val="clear" w:color="auto" w:fill="auto"/>
            <w:hideMark/>
          </w:tcPr>
          <w:p w14:paraId="18F2C385"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Surgical margins</w:t>
            </w:r>
          </w:p>
        </w:tc>
        <w:tc>
          <w:tcPr>
            <w:tcW w:w="1100" w:type="pct"/>
            <w:shd w:val="clear" w:color="auto" w:fill="auto"/>
            <w:hideMark/>
          </w:tcPr>
          <w:p w14:paraId="3443962A"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Exposed</w:t>
            </w:r>
          </w:p>
        </w:tc>
        <w:tc>
          <w:tcPr>
            <w:tcW w:w="646" w:type="pct"/>
            <w:shd w:val="clear" w:color="auto" w:fill="auto"/>
            <w:hideMark/>
          </w:tcPr>
          <w:p w14:paraId="1FE4A2B9"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19</w:t>
            </w:r>
          </w:p>
        </w:tc>
        <w:tc>
          <w:tcPr>
            <w:tcW w:w="645" w:type="pct"/>
            <w:shd w:val="clear" w:color="auto" w:fill="auto"/>
            <w:hideMark/>
          </w:tcPr>
          <w:p w14:paraId="21436867"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40.1</w:t>
            </w:r>
          </w:p>
        </w:tc>
        <w:tc>
          <w:tcPr>
            <w:tcW w:w="431" w:type="pct"/>
            <w:shd w:val="clear" w:color="auto" w:fill="auto"/>
            <w:hideMark/>
          </w:tcPr>
          <w:p w14:paraId="3208FF0D"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0.09</w:t>
            </w:r>
          </w:p>
        </w:tc>
        <w:tc>
          <w:tcPr>
            <w:tcW w:w="790" w:type="pct"/>
            <w:shd w:val="clear" w:color="auto" w:fill="auto"/>
            <w:hideMark/>
          </w:tcPr>
          <w:p w14:paraId="1E2D6214" w14:textId="77777777" w:rsidR="004025F3" w:rsidRPr="005C564F" w:rsidRDefault="004025F3" w:rsidP="005C564F">
            <w:pPr>
              <w:spacing w:line="360" w:lineRule="auto"/>
              <w:jc w:val="both"/>
              <w:rPr>
                <w:rFonts w:ascii="Book Antiqua" w:eastAsia="Times New Roman" w:hAnsi="Book Antiqua"/>
                <w:lang w:eastAsia="ja-JP"/>
              </w:rPr>
            </w:pPr>
          </w:p>
        </w:tc>
        <w:tc>
          <w:tcPr>
            <w:tcW w:w="429" w:type="pct"/>
            <w:shd w:val="clear" w:color="auto" w:fill="auto"/>
            <w:hideMark/>
          </w:tcPr>
          <w:p w14:paraId="4E185043" w14:textId="77777777" w:rsidR="004025F3" w:rsidRPr="005C564F" w:rsidRDefault="004025F3" w:rsidP="005C564F">
            <w:pPr>
              <w:spacing w:line="360" w:lineRule="auto"/>
              <w:jc w:val="both"/>
              <w:rPr>
                <w:rFonts w:ascii="Book Antiqua" w:eastAsia="Times New Roman" w:hAnsi="Book Antiqua"/>
                <w:lang w:eastAsia="ja-JP"/>
              </w:rPr>
            </w:pPr>
          </w:p>
        </w:tc>
      </w:tr>
      <w:tr w:rsidR="004025F3" w:rsidRPr="005C564F" w14:paraId="7B9127CA" w14:textId="77777777" w:rsidTr="005F08A5">
        <w:trPr>
          <w:trHeight w:val="345"/>
        </w:trPr>
        <w:tc>
          <w:tcPr>
            <w:tcW w:w="959" w:type="pct"/>
            <w:vMerge/>
            <w:shd w:val="clear" w:color="auto" w:fill="auto"/>
            <w:hideMark/>
          </w:tcPr>
          <w:p w14:paraId="4E4084EA" w14:textId="77777777" w:rsidR="004025F3" w:rsidRPr="005C564F" w:rsidRDefault="004025F3" w:rsidP="005C564F">
            <w:pPr>
              <w:spacing w:line="360" w:lineRule="auto"/>
              <w:jc w:val="both"/>
              <w:rPr>
                <w:rFonts w:ascii="Book Antiqua" w:eastAsia="Times New Roman" w:hAnsi="Book Antiqua"/>
                <w:lang w:eastAsia="ja-JP"/>
              </w:rPr>
            </w:pPr>
          </w:p>
        </w:tc>
        <w:tc>
          <w:tcPr>
            <w:tcW w:w="1100" w:type="pct"/>
            <w:shd w:val="clear" w:color="auto" w:fill="auto"/>
            <w:hideMark/>
          </w:tcPr>
          <w:p w14:paraId="1C37E4D8"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exposed</w:t>
            </w:r>
          </w:p>
        </w:tc>
        <w:tc>
          <w:tcPr>
            <w:tcW w:w="646" w:type="pct"/>
            <w:shd w:val="clear" w:color="auto" w:fill="auto"/>
            <w:hideMark/>
          </w:tcPr>
          <w:p w14:paraId="2752F229"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219</w:t>
            </w:r>
          </w:p>
        </w:tc>
        <w:tc>
          <w:tcPr>
            <w:tcW w:w="645" w:type="pct"/>
            <w:shd w:val="clear" w:color="auto" w:fill="auto"/>
            <w:hideMark/>
          </w:tcPr>
          <w:p w14:paraId="3420D182"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69</w:t>
            </w:r>
          </w:p>
        </w:tc>
        <w:tc>
          <w:tcPr>
            <w:tcW w:w="431" w:type="pct"/>
            <w:shd w:val="clear" w:color="auto" w:fill="auto"/>
            <w:hideMark/>
          </w:tcPr>
          <w:p w14:paraId="6A122E0F" w14:textId="77777777" w:rsidR="004025F3" w:rsidRPr="005C564F" w:rsidRDefault="004025F3" w:rsidP="005C564F">
            <w:pPr>
              <w:spacing w:line="360" w:lineRule="auto"/>
              <w:jc w:val="both"/>
              <w:rPr>
                <w:rFonts w:ascii="Book Antiqua" w:eastAsia="Yu Gothic" w:hAnsi="Book Antiqua" w:cs="Arial"/>
                <w:color w:val="000000"/>
                <w:lang w:eastAsia="ja-JP"/>
              </w:rPr>
            </w:pPr>
          </w:p>
        </w:tc>
        <w:tc>
          <w:tcPr>
            <w:tcW w:w="790" w:type="pct"/>
            <w:shd w:val="clear" w:color="auto" w:fill="auto"/>
            <w:hideMark/>
          </w:tcPr>
          <w:p w14:paraId="567DDA60" w14:textId="77777777" w:rsidR="004025F3" w:rsidRPr="005C564F" w:rsidRDefault="004025F3" w:rsidP="005C564F">
            <w:pPr>
              <w:spacing w:line="360" w:lineRule="auto"/>
              <w:jc w:val="both"/>
              <w:rPr>
                <w:rFonts w:ascii="Book Antiqua" w:eastAsia="Times New Roman" w:hAnsi="Book Antiqua"/>
                <w:lang w:eastAsia="ja-JP"/>
              </w:rPr>
            </w:pPr>
          </w:p>
        </w:tc>
        <w:tc>
          <w:tcPr>
            <w:tcW w:w="429" w:type="pct"/>
            <w:shd w:val="clear" w:color="auto" w:fill="auto"/>
            <w:hideMark/>
          </w:tcPr>
          <w:p w14:paraId="352F886A" w14:textId="77777777" w:rsidR="004025F3" w:rsidRPr="005C564F" w:rsidRDefault="004025F3" w:rsidP="005C564F">
            <w:pPr>
              <w:spacing w:line="360" w:lineRule="auto"/>
              <w:jc w:val="both"/>
              <w:rPr>
                <w:rFonts w:ascii="Book Antiqua" w:eastAsia="Times New Roman" w:hAnsi="Book Antiqua"/>
                <w:lang w:eastAsia="ja-JP"/>
              </w:rPr>
            </w:pPr>
          </w:p>
        </w:tc>
      </w:tr>
      <w:tr w:rsidR="004025F3" w:rsidRPr="005C564F" w14:paraId="65A00318" w14:textId="77777777" w:rsidTr="005F08A5">
        <w:trPr>
          <w:trHeight w:val="526"/>
        </w:trPr>
        <w:tc>
          <w:tcPr>
            <w:tcW w:w="959" w:type="pct"/>
            <w:vMerge w:val="restart"/>
            <w:shd w:val="clear" w:color="auto" w:fill="auto"/>
            <w:hideMark/>
          </w:tcPr>
          <w:p w14:paraId="0AB0760F"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Adjuvant chemotherapy after</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primary resection</w:t>
            </w:r>
          </w:p>
        </w:tc>
        <w:tc>
          <w:tcPr>
            <w:tcW w:w="1100" w:type="pct"/>
            <w:shd w:val="clear" w:color="auto" w:fill="auto"/>
            <w:hideMark/>
          </w:tcPr>
          <w:p w14:paraId="2EADD2BA"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Administered</w:t>
            </w:r>
          </w:p>
        </w:tc>
        <w:tc>
          <w:tcPr>
            <w:tcW w:w="646" w:type="pct"/>
            <w:shd w:val="clear" w:color="auto" w:fill="auto"/>
            <w:noWrap/>
            <w:hideMark/>
          </w:tcPr>
          <w:p w14:paraId="5D79E2AA" w14:textId="77777777" w:rsidR="004025F3" w:rsidRPr="005C564F" w:rsidRDefault="004025F3" w:rsidP="005C564F">
            <w:pPr>
              <w:spacing w:line="360" w:lineRule="auto"/>
              <w:jc w:val="both"/>
              <w:rPr>
                <w:rFonts w:ascii="Book Antiqua" w:eastAsia="Yu Gothic" w:hAnsi="Book Antiqua" w:cs="MS PGothic"/>
                <w:color w:val="000000"/>
                <w:lang w:eastAsia="ja-JP"/>
              </w:rPr>
            </w:pPr>
            <w:r w:rsidRPr="005C564F">
              <w:rPr>
                <w:rFonts w:ascii="Book Antiqua" w:eastAsia="Yu Gothic" w:hAnsi="Book Antiqua" w:cs="MS PGothic"/>
                <w:color w:val="000000"/>
                <w:lang w:eastAsia="ja-JP"/>
              </w:rPr>
              <w:t>69</w:t>
            </w:r>
          </w:p>
        </w:tc>
        <w:tc>
          <w:tcPr>
            <w:tcW w:w="645" w:type="pct"/>
            <w:shd w:val="clear" w:color="auto" w:fill="auto"/>
            <w:hideMark/>
          </w:tcPr>
          <w:p w14:paraId="27F97D55"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64.9</w:t>
            </w:r>
          </w:p>
        </w:tc>
        <w:tc>
          <w:tcPr>
            <w:tcW w:w="431" w:type="pct"/>
            <w:shd w:val="clear" w:color="auto" w:fill="auto"/>
            <w:noWrap/>
            <w:hideMark/>
          </w:tcPr>
          <w:p w14:paraId="2949FD19" w14:textId="77777777" w:rsidR="004025F3" w:rsidRPr="005C564F" w:rsidRDefault="004025F3" w:rsidP="005C564F">
            <w:pPr>
              <w:spacing w:line="360" w:lineRule="auto"/>
              <w:jc w:val="both"/>
              <w:rPr>
                <w:rFonts w:ascii="Book Antiqua" w:eastAsia="Yu Gothic" w:hAnsi="Book Antiqua" w:cs="MS PGothic"/>
                <w:color w:val="000000"/>
                <w:lang w:eastAsia="ja-JP"/>
              </w:rPr>
            </w:pPr>
            <w:r w:rsidRPr="005C564F">
              <w:rPr>
                <w:rFonts w:ascii="Book Antiqua" w:eastAsia="Yu Gothic" w:hAnsi="Book Antiqua" w:cs="MS PGothic"/>
                <w:color w:val="000000"/>
                <w:lang w:eastAsia="ja-JP"/>
              </w:rPr>
              <w:t>0.16</w:t>
            </w:r>
          </w:p>
        </w:tc>
        <w:tc>
          <w:tcPr>
            <w:tcW w:w="790" w:type="pct"/>
            <w:shd w:val="clear" w:color="auto" w:fill="auto"/>
            <w:noWrap/>
            <w:hideMark/>
          </w:tcPr>
          <w:p w14:paraId="167F6C0B" w14:textId="77777777" w:rsidR="004025F3" w:rsidRPr="005C564F" w:rsidRDefault="004025F3" w:rsidP="005C564F">
            <w:pPr>
              <w:spacing w:line="360" w:lineRule="auto"/>
              <w:jc w:val="both"/>
              <w:rPr>
                <w:rFonts w:ascii="Book Antiqua" w:eastAsia="Times New Roman" w:hAnsi="Book Antiqua"/>
                <w:lang w:eastAsia="ja-JP"/>
              </w:rPr>
            </w:pPr>
          </w:p>
        </w:tc>
        <w:tc>
          <w:tcPr>
            <w:tcW w:w="429" w:type="pct"/>
            <w:shd w:val="clear" w:color="auto" w:fill="auto"/>
            <w:noWrap/>
            <w:hideMark/>
          </w:tcPr>
          <w:p w14:paraId="3160B22C" w14:textId="77777777" w:rsidR="004025F3" w:rsidRPr="005C564F" w:rsidRDefault="004025F3" w:rsidP="005C564F">
            <w:pPr>
              <w:spacing w:line="360" w:lineRule="auto"/>
              <w:jc w:val="both"/>
              <w:rPr>
                <w:rFonts w:ascii="Book Antiqua" w:eastAsia="Times New Roman" w:hAnsi="Book Antiqua"/>
                <w:lang w:eastAsia="ja-JP"/>
              </w:rPr>
            </w:pPr>
          </w:p>
        </w:tc>
      </w:tr>
      <w:tr w:rsidR="004025F3" w:rsidRPr="005C564F" w14:paraId="441D630B" w14:textId="77777777" w:rsidTr="005F08A5">
        <w:trPr>
          <w:trHeight w:val="278"/>
        </w:trPr>
        <w:tc>
          <w:tcPr>
            <w:tcW w:w="959" w:type="pct"/>
            <w:vMerge/>
            <w:shd w:val="clear" w:color="auto" w:fill="auto"/>
            <w:noWrap/>
            <w:hideMark/>
          </w:tcPr>
          <w:p w14:paraId="46A3AA00" w14:textId="77777777" w:rsidR="004025F3" w:rsidRPr="005C564F" w:rsidRDefault="004025F3" w:rsidP="005C564F">
            <w:pPr>
              <w:spacing w:line="360" w:lineRule="auto"/>
              <w:jc w:val="both"/>
              <w:rPr>
                <w:rFonts w:ascii="Book Antiqua" w:eastAsia="Times New Roman" w:hAnsi="Book Antiqua"/>
                <w:lang w:eastAsia="ja-JP"/>
              </w:rPr>
            </w:pPr>
          </w:p>
        </w:tc>
        <w:tc>
          <w:tcPr>
            <w:tcW w:w="1100" w:type="pct"/>
            <w:shd w:val="clear" w:color="auto" w:fill="auto"/>
            <w:hideMark/>
          </w:tcPr>
          <w:p w14:paraId="0FBDACA0"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administered</w:t>
            </w:r>
          </w:p>
        </w:tc>
        <w:tc>
          <w:tcPr>
            <w:tcW w:w="646" w:type="pct"/>
            <w:shd w:val="clear" w:color="auto" w:fill="auto"/>
            <w:noWrap/>
            <w:hideMark/>
          </w:tcPr>
          <w:p w14:paraId="7A943BCE" w14:textId="77777777" w:rsidR="004025F3" w:rsidRPr="005C564F" w:rsidRDefault="004025F3" w:rsidP="005C564F">
            <w:pPr>
              <w:spacing w:line="360" w:lineRule="auto"/>
              <w:jc w:val="both"/>
              <w:rPr>
                <w:rFonts w:ascii="Book Antiqua" w:eastAsia="Yu Gothic" w:hAnsi="Book Antiqua" w:cs="MS PGothic"/>
                <w:color w:val="000000"/>
                <w:lang w:eastAsia="ja-JP"/>
              </w:rPr>
            </w:pPr>
            <w:r w:rsidRPr="005C564F">
              <w:rPr>
                <w:rFonts w:ascii="Book Antiqua" w:eastAsia="Yu Gothic" w:hAnsi="Book Antiqua" w:cs="MS PGothic"/>
                <w:color w:val="000000"/>
                <w:lang w:eastAsia="ja-JP"/>
              </w:rPr>
              <w:t>169</w:t>
            </w:r>
          </w:p>
        </w:tc>
        <w:tc>
          <w:tcPr>
            <w:tcW w:w="645" w:type="pct"/>
            <w:shd w:val="clear" w:color="auto" w:fill="auto"/>
            <w:hideMark/>
          </w:tcPr>
          <w:p w14:paraId="23C74B31" w14:textId="77777777" w:rsidR="004025F3" w:rsidRPr="005C564F" w:rsidRDefault="004025F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66.7</w:t>
            </w:r>
          </w:p>
        </w:tc>
        <w:tc>
          <w:tcPr>
            <w:tcW w:w="431" w:type="pct"/>
            <w:shd w:val="clear" w:color="auto" w:fill="auto"/>
            <w:noWrap/>
            <w:hideMark/>
          </w:tcPr>
          <w:p w14:paraId="2F9C6C4C" w14:textId="77777777" w:rsidR="004025F3" w:rsidRPr="005C564F" w:rsidRDefault="004025F3" w:rsidP="005C564F">
            <w:pPr>
              <w:spacing w:line="360" w:lineRule="auto"/>
              <w:jc w:val="both"/>
              <w:rPr>
                <w:rFonts w:ascii="Book Antiqua" w:eastAsia="Yu Gothic" w:hAnsi="Book Antiqua" w:cs="Arial"/>
                <w:color w:val="000000"/>
                <w:lang w:eastAsia="ja-JP"/>
              </w:rPr>
            </w:pPr>
          </w:p>
        </w:tc>
        <w:tc>
          <w:tcPr>
            <w:tcW w:w="790" w:type="pct"/>
            <w:shd w:val="clear" w:color="auto" w:fill="auto"/>
            <w:noWrap/>
            <w:hideMark/>
          </w:tcPr>
          <w:p w14:paraId="1EF35CC1" w14:textId="77777777" w:rsidR="004025F3" w:rsidRPr="005C564F" w:rsidRDefault="004025F3" w:rsidP="005C564F">
            <w:pPr>
              <w:spacing w:line="360" w:lineRule="auto"/>
              <w:jc w:val="both"/>
              <w:rPr>
                <w:rFonts w:ascii="Book Antiqua" w:eastAsia="Times New Roman" w:hAnsi="Book Antiqua"/>
                <w:lang w:eastAsia="ja-JP"/>
              </w:rPr>
            </w:pPr>
          </w:p>
        </w:tc>
        <w:tc>
          <w:tcPr>
            <w:tcW w:w="429" w:type="pct"/>
            <w:shd w:val="clear" w:color="auto" w:fill="auto"/>
            <w:noWrap/>
            <w:hideMark/>
          </w:tcPr>
          <w:p w14:paraId="793A13FA" w14:textId="77777777" w:rsidR="004025F3" w:rsidRPr="005C564F" w:rsidRDefault="004025F3" w:rsidP="005C564F">
            <w:pPr>
              <w:spacing w:line="360" w:lineRule="auto"/>
              <w:jc w:val="both"/>
              <w:rPr>
                <w:rFonts w:ascii="Book Antiqua" w:eastAsia="Times New Roman" w:hAnsi="Book Antiqua"/>
                <w:lang w:eastAsia="ja-JP"/>
              </w:rPr>
            </w:pPr>
          </w:p>
        </w:tc>
      </w:tr>
      <w:tr w:rsidR="005D7D1E" w:rsidRPr="005C564F" w14:paraId="6C63343D" w14:textId="77777777" w:rsidTr="005F08A5">
        <w:trPr>
          <w:trHeight w:val="345"/>
        </w:trPr>
        <w:tc>
          <w:tcPr>
            <w:tcW w:w="959" w:type="pct"/>
            <w:vMerge w:val="restart"/>
            <w:shd w:val="clear" w:color="auto" w:fill="auto"/>
            <w:hideMark/>
          </w:tcPr>
          <w:p w14:paraId="366D7556"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Adjuvant chemotherapy after hepatectomy</w:t>
            </w:r>
          </w:p>
        </w:tc>
        <w:tc>
          <w:tcPr>
            <w:tcW w:w="1100" w:type="pct"/>
            <w:shd w:val="clear" w:color="auto" w:fill="auto"/>
            <w:hideMark/>
          </w:tcPr>
          <w:p w14:paraId="203B4401"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Administered</w:t>
            </w:r>
          </w:p>
        </w:tc>
        <w:tc>
          <w:tcPr>
            <w:tcW w:w="646" w:type="pct"/>
            <w:shd w:val="clear" w:color="auto" w:fill="auto"/>
            <w:hideMark/>
          </w:tcPr>
          <w:p w14:paraId="1CAC9316"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126</w:t>
            </w:r>
          </w:p>
        </w:tc>
        <w:tc>
          <w:tcPr>
            <w:tcW w:w="645" w:type="pct"/>
            <w:shd w:val="clear" w:color="auto" w:fill="auto"/>
            <w:hideMark/>
          </w:tcPr>
          <w:p w14:paraId="239379BA"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56.2</w:t>
            </w:r>
          </w:p>
        </w:tc>
        <w:tc>
          <w:tcPr>
            <w:tcW w:w="431" w:type="pct"/>
            <w:shd w:val="clear" w:color="auto" w:fill="auto"/>
            <w:hideMark/>
          </w:tcPr>
          <w:p w14:paraId="6BB19A07"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0.02</w:t>
            </w:r>
          </w:p>
        </w:tc>
        <w:tc>
          <w:tcPr>
            <w:tcW w:w="790" w:type="pct"/>
            <w:shd w:val="clear" w:color="auto" w:fill="auto"/>
            <w:hideMark/>
          </w:tcPr>
          <w:p w14:paraId="176EE6FF"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0.646 (0.414–1.009)</w:t>
            </w:r>
          </w:p>
        </w:tc>
        <w:tc>
          <w:tcPr>
            <w:tcW w:w="429" w:type="pct"/>
            <w:shd w:val="clear" w:color="auto" w:fill="auto"/>
            <w:hideMark/>
          </w:tcPr>
          <w:p w14:paraId="14A08035" w14:textId="77777777" w:rsidR="00501D1B" w:rsidRPr="005C564F" w:rsidRDefault="00501D1B"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0.05</w:t>
            </w:r>
          </w:p>
        </w:tc>
      </w:tr>
      <w:tr w:rsidR="005D7D1E" w:rsidRPr="005C564F" w14:paraId="57983655" w14:textId="77777777" w:rsidTr="005F08A5">
        <w:trPr>
          <w:trHeight w:val="290"/>
        </w:trPr>
        <w:tc>
          <w:tcPr>
            <w:tcW w:w="959" w:type="pct"/>
            <w:vMerge/>
            <w:hideMark/>
          </w:tcPr>
          <w:p w14:paraId="34D7F0D6" w14:textId="77777777" w:rsidR="00501D1B" w:rsidRPr="005C564F" w:rsidRDefault="00501D1B" w:rsidP="005C564F">
            <w:pPr>
              <w:spacing w:line="360" w:lineRule="auto"/>
              <w:jc w:val="both"/>
              <w:rPr>
                <w:rFonts w:ascii="Book Antiqua" w:eastAsia="Yu Gothic" w:hAnsi="Book Antiqua" w:cs="Arial"/>
                <w:bCs/>
                <w:color w:val="000000"/>
                <w:lang w:eastAsia="ja-JP"/>
              </w:rPr>
            </w:pPr>
          </w:p>
        </w:tc>
        <w:tc>
          <w:tcPr>
            <w:tcW w:w="1100" w:type="pct"/>
            <w:shd w:val="clear" w:color="auto" w:fill="auto"/>
            <w:hideMark/>
          </w:tcPr>
          <w:p w14:paraId="5B3F1224"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Not administered</w:t>
            </w:r>
          </w:p>
        </w:tc>
        <w:tc>
          <w:tcPr>
            <w:tcW w:w="646" w:type="pct"/>
            <w:shd w:val="clear" w:color="auto" w:fill="auto"/>
            <w:hideMark/>
          </w:tcPr>
          <w:p w14:paraId="1DA7C519"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112</w:t>
            </w:r>
          </w:p>
        </w:tc>
        <w:tc>
          <w:tcPr>
            <w:tcW w:w="645" w:type="pct"/>
            <w:shd w:val="clear" w:color="auto" w:fill="auto"/>
            <w:hideMark/>
          </w:tcPr>
          <w:p w14:paraId="484117A3" w14:textId="77777777" w:rsidR="00501D1B" w:rsidRPr="005C564F" w:rsidRDefault="00501D1B"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71.7</w:t>
            </w:r>
          </w:p>
        </w:tc>
        <w:tc>
          <w:tcPr>
            <w:tcW w:w="431" w:type="pct"/>
            <w:shd w:val="clear" w:color="auto" w:fill="auto"/>
            <w:hideMark/>
          </w:tcPr>
          <w:p w14:paraId="0434B3F7" w14:textId="77777777" w:rsidR="00501D1B" w:rsidRPr="005C564F" w:rsidRDefault="00501D1B" w:rsidP="005C564F">
            <w:pPr>
              <w:spacing w:line="360" w:lineRule="auto"/>
              <w:jc w:val="both"/>
              <w:rPr>
                <w:rFonts w:ascii="Book Antiqua" w:hAnsi="Book Antiqua" w:cs="MS PGothic"/>
                <w:bCs/>
                <w:color w:val="000000"/>
                <w:lang w:eastAsia="zh-CN"/>
              </w:rPr>
            </w:pPr>
          </w:p>
        </w:tc>
        <w:tc>
          <w:tcPr>
            <w:tcW w:w="790" w:type="pct"/>
            <w:shd w:val="clear" w:color="auto" w:fill="auto"/>
            <w:hideMark/>
          </w:tcPr>
          <w:p w14:paraId="74E8C5D9" w14:textId="77777777" w:rsidR="00501D1B" w:rsidRPr="005C564F" w:rsidRDefault="00501D1B" w:rsidP="005C564F">
            <w:pPr>
              <w:spacing w:line="360" w:lineRule="auto"/>
              <w:jc w:val="both"/>
              <w:rPr>
                <w:rFonts w:ascii="Book Antiqua" w:hAnsi="Book Antiqua" w:cs="MS PGothic"/>
                <w:color w:val="000000"/>
                <w:lang w:eastAsia="zh-CN"/>
              </w:rPr>
            </w:pPr>
          </w:p>
        </w:tc>
        <w:tc>
          <w:tcPr>
            <w:tcW w:w="429" w:type="pct"/>
            <w:shd w:val="clear" w:color="auto" w:fill="auto"/>
            <w:hideMark/>
          </w:tcPr>
          <w:p w14:paraId="20FAFBBD" w14:textId="77777777" w:rsidR="00501D1B" w:rsidRPr="005C564F" w:rsidRDefault="00501D1B" w:rsidP="005C564F">
            <w:pPr>
              <w:spacing w:line="360" w:lineRule="auto"/>
              <w:jc w:val="both"/>
              <w:rPr>
                <w:rFonts w:ascii="Book Antiqua" w:hAnsi="Book Antiqua" w:cs="MS PGothic"/>
                <w:color w:val="000000"/>
                <w:lang w:eastAsia="zh-CN"/>
              </w:rPr>
            </w:pPr>
          </w:p>
        </w:tc>
      </w:tr>
    </w:tbl>
    <w:p w14:paraId="05694F52" w14:textId="77777777" w:rsidR="00335A93" w:rsidRPr="005C564F" w:rsidRDefault="00335A93" w:rsidP="005C564F">
      <w:pPr>
        <w:spacing w:line="360" w:lineRule="auto"/>
        <w:jc w:val="both"/>
        <w:rPr>
          <w:rFonts w:ascii="Book Antiqua" w:hAnsi="Book Antiqua"/>
          <w:color w:val="000000" w:themeColor="text1"/>
          <w:lang w:eastAsia="zh-CN"/>
        </w:rPr>
      </w:pPr>
      <w:bookmarkStart w:id="2" w:name="_Hlk83199145"/>
      <w:r w:rsidRPr="005C564F">
        <w:rPr>
          <w:rFonts w:ascii="Book Antiqua" w:hAnsi="Book Antiqua"/>
          <w:color w:val="000000" w:themeColor="text1"/>
        </w:rPr>
        <w:t>CEA</w:t>
      </w:r>
      <w:r w:rsidR="00437790"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437790" w:rsidRPr="005C564F">
        <w:rPr>
          <w:rFonts w:ascii="Book Antiqua" w:hAnsi="Book Antiqua"/>
          <w:color w:val="000000" w:themeColor="text1"/>
          <w:lang w:eastAsia="zh-CN"/>
        </w:rPr>
        <w:t>C</w:t>
      </w:r>
      <w:r w:rsidRPr="005C564F">
        <w:rPr>
          <w:rFonts w:ascii="Book Antiqua" w:hAnsi="Book Antiqua"/>
          <w:color w:val="000000" w:themeColor="text1"/>
        </w:rPr>
        <w:t>arcinoembryonic antigen; CI</w:t>
      </w:r>
      <w:r w:rsidR="00437790"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437790" w:rsidRPr="005C564F">
        <w:rPr>
          <w:rFonts w:ascii="Book Antiqua" w:hAnsi="Book Antiqua"/>
          <w:color w:val="000000" w:themeColor="text1"/>
          <w:lang w:eastAsia="zh-CN"/>
        </w:rPr>
        <w:t>C</w:t>
      </w:r>
      <w:r w:rsidRPr="005C564F">
        <w:rPr>
          <w:rFonts w:ascii="Book Antiqua" w:hAnsi="Book Antiqua"/>
          <w:color w:val="000000" w:themeColor="text1"/>
        </w:rPr>
        <w:t>onfidence interval; OS</w:t>
      </w:r>
      <w:r w:rsidR="00437790"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437790" w:rsidRPr="005C564F">
        <w:rPr>
          <w:rFonts w:ascii="Book Antiqua" w:hAnsi="Book Antiqua"/>
          <w:color w:val="000000" w:themeColor="text1"/>
          <w:lang w:eastAsia="zh-CN"/>
        </w:rPr>
        <w:t>O</w:t>
      </w:r>
      <w:r w:rsidRPr="005C564F">
        <w:rPr>
          <w:rFonts w:ascii="Book Antiqua" w:hAnsi="Book Antiqua"/>
          <w:color w:val="000000" w:themeColor="text1"/>
        </w:rPr>
        <w:t>verall survival.</w:t>
      </w:r>
      <w:bookmarkEnd w:id="2"/>
    </w:p>
    <w:p w14:paraId="3414BA9B" w14:textId="77777777" w:rsidR="00335A93" w:rsidRPr="005C564F" w:rsidRDefault="00335A93" w:rsidP="005C564F">
      <w:pPr>
        <w:spacing w:line="360" w:lineRule="auto"/>
        <w:jc w:val="both"/>
        <w:rPr>
          <w:rFonts w:ascii="Book Antiqua" w:hAnsi="Book Antiqua"/>
          <w:b/>
          <w:bCs/>
          <w:color w:val="000000" w:themeColor="text1"/>
          <w:lang w:eastAsia="zh-CN"/>
        </w:rPr>
      </w:pPr>
      <w:r w:rsidRPr="005C564F">
        <w:rPr>
          <w:rFonts w:ascii="Book Antiqua" w:hAnsi="Book Antiqua"/>
          <w:color w:val="000000" w:themeColor="text1"/>
          <w:lang w:eastAsia="zh-CN"/>
        </w:rPr>
        <w:br w:type="page"/>
      </w:r>
      <w:r w:rsidRPr="005C564F">
        <w:rPr>
          <w:rFonts w:ascii="Book Antiqua" w:hAnsi="Book Antiqua"/>
          <w:b/>
          <w:bCs/>
          <w:color w:val="000000" w:themeColor="text1"/>
        </w:rPr>
        <w:lastRenderedPageBreak/>
        <w:t>Table 3 Patient characteristics after propensity score matching</w:t>
      </w:r>
    </w:p>
    <w:tbl>
      <w:tblPr>
        <w:tblW w:w="5340" w:type="pct"/>
        <w:tblInd w:w="-185"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2358"/>
        <w:gridCol w:w="2178"/>
        <w:gridCol w:w="2848"/>
        <w:gridCol w:w="1564"/>
        <w:gridCol w:w="1260"/>
      </w:tblGrid>
      <w:tr w:rsidR="00627A4B" w:rsidRPr="005C564F" w14:paraId="2D931434" w14:textId="77777777" w:rsidTr="00E8377B">
        <w:trPr>
          <w:trHeight w:val="833"/>
        </w:trPr>
        <w:tc>
          <w:tcPr>
            <w:tcW w:w="1155" w:type="pct"/>
            <w:tcBorders>
              <w:top w:val="single" w:sz="4" w:space="0" w:color="auto"/>
              <w:bottom w:val="single" w:sz="4" w:space="0" w:color="auto"/>
            </w:tcBorders>
            <w:shd w:val="clear" w:color="auto" w:fill="auto"/>
            <w:hideMark/>
          </w:tcPr>
          <w:p w14:paraId="1A47A088" w14:textId="77777777" w:rsidR="00627A4B" w:rsidRPr="005C564F" w:rsidRDefault="00627A4B"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Variables</w:t>
            </w:r>
          </w:p>
        </w:tc>
        <w:tc>
          <w:tcPr>
            <w:tcW w:w="1067" w:type="pct"/>
            <w:tcBorders>
              <w:top w:val="single" w:sz="4" w:space="0" w:color="auto"/>
              <w:bottom w:val="single" w:sz="4" w:space="0" w:color="auto"/>
            </w:tcBorders>
            <w:shd w:val="clear" w:color="auto" w:fill="auto"/>
            <w:hideMark/>
          </w:tcPr>
          <w:p w14:paraId="48E63B2D" w14:textId="77777777" w:rsidR="00627A4B" w:rsidRPr="005C564F" w:rsidRDefault="00627A4B" w:rsidP="005C564F">
            <w:pPr>
              <w:spacing w:line="360" w:lineRule="auto"/>
              <w:jc w:val="both"/>
              <w:rPr>
                <w:rFonts w:ascii="Book Antiqua" w:hAnsi="Book Antiqua" w:cs="Arial"/>
                <w:b/>
                <w:bCs/>
                <w:lang w:eastAsia="zh-CN"/>
              </w:rPr>
            </w:pPr>
          </w:p>
        </w:tc>
        <w:tc>
          <w:tcPr>
            <w:tcW w:w="1395" w:type="pct"/>
            <w:tcBorders>
              <w:top w:val="single" w:sz="4" w:space="0" w:color="auto"/>
              <w:bottom w:val="single" w:sz="4" w:space="0" w:color="auto"/>
            </w:tcBorders>
            <w:shd w:val="clear" w:color="auto" w:fill="auto"/>
            <w:hideMark/>
          </w:tcPr>
          <w:p w14:paraId="437908E9" w14:textId="77777777" w:rsidR="00627A4B" w:rsidRPr="005C564F" w:rsidRDefault="00627A4B" w:rsidP="005C564F">
            <w:pPr>
              <w:spacing w:line="360" w:lineRule="auto"/>
              <w:jc w:val="both"/>
              <w:rPr>
                <w:rFonts w:ascii="Book Antiqua" w:hAnsi="Book Antiqua" w:cs="Arial"/>
                <w:b/>
                <w:bCs/>
                <w:color w:val="000000"/>
                <w:lang w:eastAsia="zh-CN"/>
              </w:rPr>
            </w:pPr>
            <w:r w:rsidRPr="005C564F">
              <w:rPr>
                <w:rFonts w:ascii="Book Antiqua" w:eastAsia="Yu Gothic" w:hAnsi="Book Antiqua" w:cs="Arial"/>
                <w:b/>
                <w:bCs/>
                <w:color w:val="000000"/>
                <w:lang w:eastAsia="ja-JP"/>
              </w:rPr>
              <w:t>Upfront hepatectomy</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group (</w:t>
            </w:r>
            <w:r w:rsidRPr="005C564F">
              <w:rPr>
                <w:rFonts w:ascii="Book Antiqua" w:eastAsia="Yu Gothic" w:hAnsi="Book Antiqua" w:cs="Arial"/>
                <w:b/>
                <w:bCs/>
                <w:i/>
                <w:color w:val="000000"/>
                <w:lang w:eastAsia="ja-JP"/>
              </w:rPr>
              <w:t>n</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50)</w:t>
            </w:r>
          </w:p>
        </w:tc>
        <w:tc>
          <w:tcPr>
            <w:tcW w:w="766" w:type="pct"/>
            <w:tcBorders>
              <w:top w:val="single" w:sz="4" w:space="0" w:color="auto"/>
              <w:bottom w:val="single" w:sz="4" w:space="0" w:color="auto"/>
            </w:tcBorders>
            <w:shd w:val="clear" w:color="auto" w:fill="auto"/>
            <w:hideMark/>
          </w:tcPr>
          <w:p w14:paraId="1557AB23" w14:textId="77777777" w:rsidR="00627A4B" w:rsidRPr="005C564F" w:rsidRDefault="00627A4B" w:rsidP="005C564F">
            <w:pPr>
              <w:spacing w:line="360" w:lineRule="auto"/>
              <w:jc w:val="both"/>
              <w:rPr>
                <w:rFonts w:ascii="Book Antiqua" w:hAnsi="Book Antiqua" w:cs="Arial"/>
                <w:b/>
                <w:bCs/>
                <w:color w:val="000000"/>
                <w:lang w:eastAsia="zh-CN"/>
              </w:rPr>
            </w:pPr>
            <w:r w:rsidRPr="005C564F">
              <w:rPr>
                <w:rFonts w:ascii="Book Antiqua" w:eastAsia="Yu Gothic" w:hAnsi="Book Antiqua" w:cs="Arial"/>
                <w:b/>
                <w:bCs/>
                <w:color w:val="000000"/>
                <w:lang w:eastAsia="ja-JP"/>
              </w:rPr>
              <w:t>NAC group</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w:t>
            </w:r>
            <w:r w:rsidRPr="005C564F">
              <w:rPr>
                <w:rFonts w:ascii="Book Antiqua" w:eastAsia="Yu Gothic" w:hAnsi="Book Antiqua" w:cs="Arial"/>
                <w:b/>
                <w:bCs/>
                <w:i/>
                <w:color w:val="000000"/>
                <w:lang w:eastAsia="ja-JP"/>
              </w:rPr>
              <w:t>n</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50)</w:t>
            </w:r>
          </w:p>
        </w:tc>
        <w:tc>
          <w:tcPr>
            <w:tcW w:w="618" w:type="pct"/>
            <w:tcBorders>
              <w:top w:val="single" w:sz="4" w:space="0" w:color="auto"/>
              <w:bottom w:val="single" w:sz="4" w:space="0" w:color="auto"/>
            </w:tcBorders>
            <w:shd w:val="clear" w:color="auto" w:fill="auto"/>
            <w:hideMark/>
          </w:tcPr>
          <w:p w14:paraId="5F4D250C" w14:textId="77777777" w:rsidR="00627A4B" w:rsidRPr="005C564F" w:rsidRDefault="00627A4B" w:rsidP="005C564F">
            <w:pPr>
              <w:spacing w:line="360" w:lineRule="auto"/>
              <w:jc w:val="both"/>
              <w:rPr>
                <w:rFonts w:ascii="Book Antiqua" w:eastAsia="Yu Gothic" w:hAnsi="Book Antiqua" w:cs="Arial"/>
                <w:b/>
                <w:bCs/>
                <w:i/>
                <w:iCs/>
                <w:color w:val="000000"/>
                <w:lang w:eastAsia="ja-JP"/>
              </w:rPr>
            </w:pPr>
            <w:r w:rsidRPr="005C564F">
              <w:rPr>
                <w:rFonts w:ascii="Book Antiqua" w:hAnsi="Book Antiqua" w:cs="Arial"/>
                <w:b/>
                <w:bCs/>
                <w:i/>
                <w:color w:val="000000"/>
                <w:lang w:eastAsia="zh-CN"/>
              </w:rPr>
              <w:t>P</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value</w:t>
            </w:r>
          </w:p>
        </w:tc>
      </w:tr>
      <w:tr w:rsidR="00627A4B" w:rsidRPr="005C564F" w14:paraId="1B970641" w14:textId="77777777" w:rsidTr="00E8377B">
        <w:trPr>
          <w:trHeight w:val="384"/>
        </w:trPr>
        <w:tc>
          <w:tcPr>
            <w:tcW w:w="1155" w:type="pct"/>
            <w:tcBorders>
              <w:top w:val="single" w:sz="4" w:space="0" w:color="auto"/>
            </w:tcBorders>
            <w:shd w:val="clear" w:color="auto" w:fill="auto"/>
            <w:hideMark/>
          </w:tcPr>
          <w:p w14:paraId="7E7AD65E" w14:textId="77777777" w:rsidR="00A358B7" w:rsidRPr="005C564F" w:rsidRDefault="00A358B7"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Patient-related</w:t>
            </w:r>
          </w:p>
        </w:tc>
        <w:tc>
          <w:tcPr>
            <w:tcW w:w="1067" w:type="pct"/>
            <w:tcBorders>
              <w:top w:val="single" w:sz="4" w:space="0" w:color="auto"/>
            </w:tcBorders>
            <w:shd w:val="clear" w:color="auto" w:fill="auto"/>
            <w:hideMark/>
          </w:tcPr>
          <w:p w14:paraId="497EDF4A" w14:textId="77777777" w:rsidR="00A358B7" w:rsidRPr="005C564F" w:rsidRDefault="00A358B7" w:rsidP="005C564F">
            <w:pPr>
              <w:spacing w:line="360" w:lineRule="auto"/>
              <w:jc w:val="both"/>
              <w:rPr>
                <w:rFonts w:ascii="Book Antiqua" w:hAnsi="Book Antiqua" w:cs="MS PGothic"/>
                <w:color w:val="000000"/>
                <w:lang w:eastAsia="zh-CN"/>
              </w:rPr>
            </w:pPr>
          </w:p>
        </w:tc>
        <w:tc>
          <w:tcPr>
            <w:tcW w:w="1395" w:type="pct"/>
            <w:tcBorders>
              <w:top w:val="single" w:sz="4" w:space="0" w:color="auto"/>
            </w:tcBorders>
            <w:shd w:val="clear" w:color="auto" w:fill="auto"/>
            <w:hideMark/>
          </w:tcPr>
          <w:p w14:paraId="2348FF90" w14:textId="77777777" w:rsidR="00A358B7" w:rsidRPr="005C564F" w:rsidRDefault="00A358B7" w:rsidP="005C564F">
            <w:pPr>
              <w:spacing w:line="360" w:lineRule="auto"/>
              <w:jc w:val="both"/>
              <w:rPr>
                <w:rFonts w:ascii="Book Antiqua" w:hAnsi="Book Antiqua" w:cs="MS PGothic"/>
                <w:color w:val="000000"/>
                <w:lang w:eastAsia="zh-CN"/>
              </w:rPr>
            </w:pPr>
          </w:p>
        </w:tc>
        <w:tc>
          <w:tcPr>
            <w:tcW w:w="766" w:type="pct"/>
            <w:tcBorders>
              <w:top w:val="single" w:sz="4" w:space="0" w:color="auto"/>
            </w:tcBorders>
            <w:shd w:val="clear" w:color="auto" w:fill="auto"/>
            <w:hideMark/>
          </w:tcPr>
          <w:p w14:paraId="4280FD72" w14:textId="77777777" w:rsidR="00A358B7" w:rsidRPr="005C564F" w:rsidRDefault="00A358B7" w:rsidP="005C564F">
            <w:pPr>
              <w:spacing w:line="360" w:lineRule="auto"/>
              <w:jc w:val="both"/>
              <w:rPr>
                <w:rFonts w:ascii="Book Antiqua" w:hAnsi="Book Antiqua" w:cs="MS PGothic"/>
                <w:color w:val="000000"/>
                <w:lang w:eastAsia="zh-CN"/>
              </w:rPr>
            </w:pPr>
          </w:p>
        </w:tc>
        <w:tc>
          <w:tcPr>
            <w:tcW w:w="618" w:type="pct"/>
            <w:tcBorders>
              <w:top w:val="single" w:sz="4" w:space="0" w:color="auto"/>
            </w:tcBorders>
            <w:shd w:val="clear" w:color="auto" w:fill="auto"/>
            <w:hideMark/>
          </w:tcPr>
          <w:p w14:paraId="6987D8DA" w14:textId="77777777" w:rsidR="00A358B7" w:rsidRPr="005C564F" w:rsidRDefault="00A358B7" w:rsidP="005C564F">
            <w:pPr>
              <w:spacing w:line="360" w:lineRule="auto"/>
              <w:jc w:val="both"/>
              <w:rPr>
                <w:rFonts w:ascii="Book Antiqua" w:hAnsi="Book Antiqua" w:cs="MS PGothic"/>
                <w:color w:val="000000"/>
                <w:lang w:eastAsia="zh-CN"/>
              </w:rPr>
            </w:pPr>
          </w:p>
        </w:tc>
      </w:tr>
      <w:tr w:rsidR="00274A90" w:rsidRPr="005C564F" w14:paraId="4FCE611F" w14:textId="77777777" w:rsidTr="00E8377B">
        <w:trPr>
          <w:trHeight w:val="369"/>
        </w:trPr>
        <w:tc>
          <w:tcPr>
            <w:tcW w:w="1155" w:type="pct"/>
            <w:vMerge w:val="restart"/>
            <w:shd w:val="clear" w:color="auto" w:fill="auto"/>
            <w:hideMark/>
          </w:tcPr>
          <w:p w14:paraId="0BD7A40A"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Age (</w:t>
            </w:r>
            <w:proofErr w:type="spellStart"/>
            <w:r w:rsidRPr="005C564F">
              <w:rPr>
                <w:rFonts w:ascii="Book Antiqua" w:eastAsia="Yu Gothic" w:hAnsi="Book Antiqua" w:cs="Arial"/>
                <w:color w:val="000000"/>
                <w:lang w:eastAsia="ja-JP"/>
              </w:rPr>
              <w:t>yr</w:t>
            </w:r>
            <w:proofErr w:type="spellEnd"/>
            <w:r w:rsidRPr="005C564F">
              <w:rPr>
                <w:rFonts w:ascii="Book Antiqua" w:eastAsia="Yu Gothic" w:hAnsi="Book Antiqua" w:cs="Arial"/>
                <w:color w:val="000000"/>
                <w:lang w:eastAsia="ja-JP"/>
              </w:rPr>
              <w:t>)</w:t>
            </w:r>
          </w:p>
        </w:tc>
        <w:tc>
          <w:tcPr>
            <w:tcW w:w="1067" w:type="pct"/>
            <w:shd w:val="clear" w:color="auto" w:fill="auto"/>
            <w:hideMark/>
          </w:tcPr>
          <w:p w14:paraId="6ABCBE7D"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60</w:t>
            </w:r>
          </w:p>
        </w:tc>
        <w:tc>
          <w:tcPr>
            <w:tcW w:w="1395" w:type="pct"/>
            <w:shd w:val="clear" w:color="auto" w:fill="auto"/>
            <w:hideMark/>
          </w:tcPr>
          <w:p w14:paraId="65E4BDB7"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14</w:t>
            </w:r>
          </w:p>
        </w:tc>
        <w:tc>
          <w:tcPr>
            <w:tcW w:w="766" w:type="pct"/>
            <w:shd w:val="clear" w:color="auto" w:fill="auto"/>
            <w:hideMark/>
          </w:tcPr>
          <w:p w14:paraId="134EFC6F"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10</w:t>
            </w:r>
          </w:p>
        </w:tc>
        <w:tc>
          <w:tcPr>
            <w:tcW w:w="618" w:type="pct"/>
            <w:shd w:val="clear" w:color="auto" w:fill="auto"/>
            <w:hideMark/>
          </w:tcPr>
          <w:p w14:paraId="5836F7D4"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0.349</w:t>
            </w:r>
          </w:p>
        </w:tc>
      </w:tr>
      <w:tr w:rsidR="00274A90" w:rsidRPr="005C564F" w14:paraId="63E5F781" w14:textId="77777777" w:rsidTr="00E8377B">
        <w:trPr>
          <w:trHeight w:val="384"/>
        </w:trPr>
        <w:tc>
          <w:tcPr>
            <w:tcW w:w="1155" w:type="pct"/>
            <w:vMerge/>
            <w:shd w:val="clear" w:color="auto" w:fill="auto"/>
            <w:hideMark/>
          </w:tcPr>
          <w:p w14:paraId="3B70CBB0" w14:textId="77777777" w:rsidR="00274A90" w:rsidRPr="005C564F" w:rsidRDefault="00274A90"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7142E837"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60</w:t>
            </w:r>
          </w:p>
        </w:tc>
        <w:tc>
          <w:tcPr>
            <w:tcW w:w="1395" w:type="pct"/>
            <w:shd w:val="clear" w:color="auto" w:fill="auto"/>
            <w:hideMark/>
          </w:tcPr>
          <w:p w14:paraId="2ED3788C"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36</w:t>
            </w:r>
          </w:p>
        </w:tc>
        <w:tc>
          <w:tcPr>
            <w:tcW w:w="766" w:type="pct"/>
            <w:shd w:val="clear" w:color="auto" w:fill="auto"/>
            <w:hideMark/>
          </w:tcPr>
          <w:p w14:paraId="01C4625D"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40</w:t>
            </w:r>
          </w:p>
        </w:tc>
        <w:tc>
          <w:tcPr>
            <w:tcW w:w="618" w:type="pct"/>
            <w:shd w:val="clear" w:color="auto" w:fill="auto"/>
            <w:hideMark/>
          </w:tcPr>
          <w:p w14:paraId="65FE328B" w14:textId="77777777" w:rsidR="00274A90" w:rsidRPr="005C564F" w:rsidRDefault="00274A90" w:rsidP="005C564F">
            <w:pPr>
              <w:spacing w:line="360" w:lineRule="auto"/>
              <w:jc w:val="both"/>
              <w:rPr>
                <w:rFonts w:ascii="Book Antiqua" w:eastAsia="Yu Gothic" w:hAnsi="Book Antiqua" w:cs="Arial"/>
                <w:color w:val="000000"/>
                <w:lang w:eastAsia="ja-JP"/>
              </w:rPr>
            </w:pPr>
          </w:p>
        </w:tc>
      </w:tr>
      <w:tr w:rsidR="00274A90" w:rsidRPr="005C564F" w14:paraId="6E13852C" w14:textId="77777777" w:rsidTr="00E8377B">
        <w:trPr>
          <w:trHeight w:val="369"/>
        </w:trPr>
        <w:tc>
          <w:tcPr>
            <w:tcW w:w="1155" w:type="pct"/>
            <w:vMerge w:val="restart"/>
            <w:shd w:val="clear" w:color="auto" w:fill="auto"/>
            <w:hideMark/>
          </w:tcPr>
          <w:p w14:paraId="08550E1F"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Sex</w:t>
            </w:r>
          </w:p>
        </w:tc>
        <w:tc>
          <w:tcPr>
            <w:tcW w:w="1067" w:type="pct"/>
            <w:shd w:val="clear" w:color="auto" w:fill="auto"/>
            <w:hideMark/>
          </w:tcPr>
          <w:p w14:paraId="420B7136"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Male</w:t>
            </w:r>
          </w:p>
        </w:tc>
        <w:tc>
          <w:tcPr>
            <w:tcW w:w="1395" w:type="pct"/>
            <w:shd w:val="clear" w:color="auto" w:fill="auto"/>
            <w:hideMark/>
          </w:tcPr>
          <w:p w14:paraId="4C02F610"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33</w:t>
            </w:r>
          </w:p>
        </w:tc>
        <w:tc>
          <w:tcPr>
            <w:tcW w:w="766" w:type="pct"/>
            <w:shd w:val="clear" w:color="auto" w:fill="auto"/>
            <w:hideMark/>
          </w:tcPr>
          <w:p w14:paraId="28A6AEA9"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34</w:t>
            </w:r>
          </w:p>
        </w:tc>
        <w:tc>
          <w:tcPr>
            <w:tcW w:w="618" w:type="pct"/>
            <w:shd w:val="clear" w:color="auto" w:fill="auto"/>
            <w:hideMark/>
          </w:tcPr>
          <w:p w14:paraId="1D8763FC"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0.832</w:t>
            </w:r>
          </w:p>
        </w:tc>
      </w:tr>
      <w:tr w:rsidR="00274A90" w:rsidRPr="005C564F" w14:paraId="2E7B2806" w14:textId="77777777" w:rsidTr="00E8377B">
        <w:trPr>
          <w:trHeight w:val="384"/>
        </w:trPr>
        <w:tc>
          <w:tcPr>
            <w:tcW w:w="1155" w:type="pct"/>
            <w:vMerge/>
            <w:shd w:val="clear" w:color="auto" w:fill="auto"/>
            <w:hideMark/>
          </w:tcPr>
          <w:p w14:paraId="7DE8E5E3" w14:textId="77777777" w:rsidR="00274A90" w:rsidRPr="005C564F" w:rsidRDefault="00274A90"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6AC82DDF"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Female</w:t>
            </w:r>
          </w:p>
        </w:tc>
        <w:tc>
          <w:tcPr>
            <w:tcW w:w="1395" w:type="pct"/>
            <w:shd w:val="clear" w:color="auto" w:fill="auto"/>
            <w:hideMark/>
          </w:tcPr>
          <w:p w14:paraId="1C94C052"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17</w:t>
            </w:r>
          </w:p>
        </w:tc>
        <w:tc>
          <w:tcPr>
            <w:tcW w:w="766" w:type="pct"/>
            <w:shd w:val="clear" w:color="auto" w:fill="auto"/>
            <w:hideMark/>
          </w:tcPr>
          <w:p w14:paraId="11A2CA75"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16</w:t>
            </w:r>
          </w:p>
        </w:tc>
        <w:tc>
          <w:tcPr>
            <w:tcW w:w="618" w:type="pct"/>
            <w:shd w:val="clear" w:color="auto" w:fill="auto"/>
            <w:hideMark/>
          </w:tcPr>
          <w:p w14:paraId="2D3D949D" w14:textId="77777777" w:rsidR="00274A90" w:rsidRPr="005C564F" w:rsidRDefault="00274A90" w:rsidP="005C564F">
            <w:pPr>
              <w:spacing w:line="360" w:lineRule="auto"/>
              <w:jc w:val="both"/>
              <w:rPr>
                <w:rFonts w:ascii="Book Antiqua" w:eastAsia="Yu Gothic" w:hAnsi="Book Antiqua" w:cs="Arial"/>
                <w:color w:val="000000"/>
                <w:lang w:eastAsia="ja-JP"/>
              </w:rPr>
            </w:pPr>
          </w:p>
        </w:tc>
      </w:tr>
      <w:tr w:rsidR="00274A90" w:rsidRPr="005C564F" w14:paraId="1D97289C" w14:textId="77777777" w:rsidTr="00E8377B">
        <w:trPr>
          <w:trHeight w:val="369"/>
        </w:trPr>
        <w:tc>
          <w:tcPr>
            <w:tcW w:w="1155" w:type="pct"/>
            <w:vMerge w:val="restart"/>
            <w:shd w:val="clear" w:color="auto" w:fill="auto"/>
            <w:hideMark/>
          </w:tcPr>
          <w:p w14:paraId="45BB319D"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CEA level (ng/mL)</w:t>
            </w:r>
          </w:p>
        </w:tc>
        <w:tc>
          <w:tcPr>
            <w:tcW w:w="1067" w:type="pct"/>
            <w:shd w:val="clear" w:color="auto" w:fill="auto"/>
            <w:hideMark/>
          </w:tcPr>
          <w:p w14:paraId="396B4028"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10</w:t>
            </w:r>
          </w:p>
        </w:tc>
        <w:tc>
          <w:tcPr>
            <w:tcW w:w="1395" w:type="pct"/>
            <w:shd w:val="clear" w:color="auto" w:fill="auto"/>
            <w:hideMark/>
          </w:tcPr>
          <w:p w14:paraId="62891C7D"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28</w:t>
            </w:r>
          </w:p>
        </w:tc>
        <w:tc>
          <w:tcPr>
            <w:tcW w:w="766" w:type="pct"/>
            <w:shd w:val="clear" w:color="auto" w:fill="auto"/>
            <w:hideMark/>
          </w:tcPr>
          <w:p w14:paraId="4116DF12"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34</w:t>
            </w:r>
          </w:p>
        </w:tc>
        <w:tc>
          <w:tcPr>
            <w:tcW w:w="618" w:type="pct"/>
            <w:shd w:val="clear" w:color="auto" w:fill="auto"/>
            <w:hideMark/>
          </w:tcPr>
          <w:p w14:paraId="25789274"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0.216</w:t>
            </w:r>
          </w:p>
        </w:tc>
      </w:tr>
      <w:tr w:rsidR="00274A90" w:rsidRPr="005C564F" w14:paraId="63880981" w14:textId="77777777" w:rsidTr="00E8377B">
        <w:trPr>
          <w:trHeight w:val="384"/>
        </w:trPr>
        <w:tc>
          <w:tcPr>
            <w:tcW w:w="1155" w:type="pct"/>
            <w:vMerge/>
            <w:shd w:val="clear" w:color="auto" w:fill="auto"/>
            <w:hideMark/>
          </w:tcPr>
          <w:p w14:paraId="4AFDB28D" w14:textId="77777777" w:rsidR="00274A90" w:rsidRPr="005C564F" w:rsidRDefault="00274A90"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01B7A8D0"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10</w:t>
            </w:r>
          </w:p>
        </w:tc>
        <w:tc>
          <w:tcPr>
            <w:tcW w:w="1395" w:type="pct"/>
            <w:shd w:val="clear" w:color="auto" w:fill="auto"/>
            <w:hideMark/>
          </w:tcPr>
          <w:p w14:paraId="7DD3E204"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22</w:t>
            </w:r>
          </w:p>
        </w:tc>
        <w:tc>
          <w:tcPr>
            <w:tcW w:w="766" w:type="pct"/>
            <w:shd w:val="clear" w:color="auto" w:fill="auto"/>
            <w:hideMark/>
          </w:tcPr>
          <w:p w14:paraId="4492A4F9"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16</w:t>
            </w:r>
          </w:p>
        </w:tc>
        <w:tc>
          <w:tcPr>
            <w:tcW w:w="618" w:type="pct"/>
            <w:shd w:val="clear" w:color="auto" w:fill="auto"/>
            <w:hideMark/>
          </w:tcPr>
          <w:p w14:paraId="48CFB60E" w14:textId="77777777" w:rsidR="00274A90" w:rsidRPr="005C564F" w:rsidRDefault="00274A90" w:rsidP="005C564F">
            <w:pPr>
              <w:spacing w:line="360" w:lineRule="auto"/>
              <w:jc w:val="both"/>
              <w:rPr>
                <w:rFonts w:ascii="Book Antiqua" w:eastAsia="Yu Gothic" w:hAnsi="Book Antiqua" w:cs="Arial"/>
                <w:color w:val="000000"/>
                <w:lang w:eastAsia="ja-JP"/>
              </w:rPr>
            </w:pPr>
          </w:p>
        </w:tc>
      </w:tr>
      <w:tr w:rsidR="00627A4B" w:rsidRPr="005C564F" w14:paraId="06909082" w14:textId="77777777" w:rsidTr="00E8377B">
        <w:trPr>
          <w:trHeight w:val="384"/>
        </w:trPr>
        <w:tc>
          <w:tcPr>
            <w:tcW w:w="1155" w:type="pct"/>
            <w:shd w:val="clear" w:color="auto" w:fill="auto"/>
            <w:hideMark/>
          </w:tcPr>
          <w:p w14:paraId="74E19292" w14:textId="77777777" w:rsidR="00A358B7" w:rsidRPr="005C564F" w:rsidRDefault="00A358B7"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Primary tumor-related</w:t>
            </w:r>
          </w:p>
        </w:tc>
        <w:tc>
          <w:tcPr>
            <w:tcW w:w="1067" w:type="pct"/>
            <w:shd w:val="clear" w:color="auto" w:fill="auto"/>
            <w:hideMark/>
          </w:tcPr>
          <w:p w14:paraId="0CC0DCC9" w14:textId="77777777" w:rsidR="00A358B7" w:rsidRPr="005C564F" w:rsidRDefault="00A358B7" w:rsidP="005C564F">
            <w:pPr>
              <w:spacing w:line="360" w:lineRule="auto"/>
              <w:jc w:val="both"/>
              <w:rPr>
                <w:rFonts w:ascii="Book Antiqua" w:eastAsia="Yu Gothic" w:hAnsi="Book Antiqua" w:cs="Arial"/>
                <w:b/>
                <w:bCs/>
                <w:color w:val="000000"/>
                <w:lang w:eastAsia="ja-JP"/>
              </w:rPr>
            </w:pPr>
          </w:p>
        </w:tc>
        <w:tc>
          <w:tcPr>
            <w:tcW w:w="1395" w:type="pct"/>
            <w:shd w:val="clear" w:color="auto" w:fill="auto"/>
            <w:hideMark/>
          </w:tcPr>
          <w:p w14:paraId="5DE2B44E" w14:textId="77777777" w:rsidR="00A358B7" w:rsidRPr="005C564F" w:rsidRDefault="00A358B7" w:rsidP="005C564F">
            <w:pPr>
              <w:spacing w:line="360" w:lineRule="auto"/>
              <w:jc w:val="both"/>
              <w:rPr>
                <w:rFonts w:ascii="Book Antiqua" w:eastAsia="Times New Roman" w:hAnsi="Book Antiqua"/>
                <w:lang w:eastAsia="ja-JP"/>
              </w:rPr>
            </w:pPr>
          </w:p>
        </w:tc>
        <w:tc>
          <w:tcPr>
            <w:tcW w:w="766" w:type="pct"/>
            <w:shd w:val="clear" w:color="auto" w:fill="auto"/>
            <w:hideMark/>
          </w:tcPr>
          <w:p w14:paraId="5D2BF165" w14:textId="77777777" w:rsidR="00A358B7" w:rsidRPr="005C564F" w:rsidRDefault="00A358B7" w:rsidP="005C564F">
            <w:pPr>
              <w:spacing w:line="360" w:lineRule="auto"/>
              <w:jc w:val="both"/>
              <w:rPr>
                <w:rFonts w:ascii="Book Antiqua" w:eastAsia="Times New Roman" w:hAnsi="Book Antiqua"/>
                <w:lang w:eastAsia="ja-JP"/>
              </w:rPr>
            </w:pPr>
          </w:p>
        </w:tc>
        <w:tc>
          <w:tcPr>
            <w:tcW w:w="618" w:type="pct"/>
            <w:shd w:val="clear" w:color="auto" w:fill="auto"/>
            <w:hideMark/>
          </w:tcPr>
          <w:p w14:paraId="79D8A075" w14:textId="77777777" w:rsidR="00A358B7" w:rsidRPr="005C564F" w:rsidRDefault="00A358B7" w:rsidP="005C564F">
            <w:pPr>
              <w:spacing w:line="360" w:lineRule="auto"/>
              <w:jc w:val="both"/>
              <w:rPr>
                <w:rFonts w:ascii="Book Antiqua" w:eastAsia="Times New Roman" w:hAnsi="Book Antiqua"/>
                <w:lang w:eastAsia="ja-JP"/>
              </w:rPr>
            </w:pPr>
          </w:p>
        </w:tc>
      </w:tr>
      <w:tr w:rsidR="00274A90" w:rsidRPr="005C564F" w14:paraId="7679C06F" w14:textId="77777777" w:rsidTr="00E8377B">
        <w:trPr>
          <w:trHeight w:val="369"/>
        </w:trPr>
        <w:tc>
          <w:tcPr>
            <w:tcW w:w="1155" w:type="pct"/>
            <w:vMerge w:val="restart"/>
            <w:shd w:val="clear" w:color="auto" w:fill="auto"/>
            <w:hideMark/>
          </w:tcPr>
          <w:p w14:paraId="73048332"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Site</w:t>
            </w:r>
          </w:p>
        </w:tc>
        <w:tc>
          <w:tcPr>
            <w:tcW w:w="1067" w:type="pct"/>
            <w:shd w:val="clear" w:color="auto" w:fill="auto"/>
            <w:hideMark/>
          </w:tcPr>
          <w:p w14:paraId="0F2A094E"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Right</w:t>
            </w:r>
          </w:p>
        </w:tc>
        <w:tc>
          <w:tcPr>
            <w:tcW w:w="1395" w:type="pct"/>
            <w:shd w:val="clear" w:color="auto" w:fill="auto"/>
            <w:hideMark/>
          </w:tcPr>
          <w:p w14:paraId="5AB3BDCA"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10</w:t>
            </w:r>
          </w:p>
        </w:tc>
        <w:tc>
          <w:tcPr>
            <w:tcW w:w="766" w:type="pct"/>
            <w:shd w:val="clear" w:color="auto" w:fill="auto"/>
            <w:hideMark/>
          </w:tcPr>
          <w:p w14:paraId="3C84E106"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14</w:t>
            </w:r>
          </w:p>
        </w:tc>
        <w:tc>
          <w:tcPr>
            <w:tcW w:w="618" w:type="pct"/>
            <w:shd w:val="clear" w:color="auto" w:fill="auto"/>
            <w:hideMark/>
          </w:tcPr>
          <w:p w14:paraId="50B97992"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0.349</w:t>
            </w:r>
          </w:p>
        </w:tc>
      </w:tr>
      <w:tr w:rsidR="00274A90" w:rsidRPr="005C564F" w14:paraId="137E3719" w14:textId="77777777" w:rsidTr="00E8377B">
        <w:trPr>
          <w:trHeight w:val="384"/>
        </w:trPr>
        <w:tc>
          <w:tcPr>
            <w:tcW w:w="1155" w:type="pct"/>
            <w:vMerge/>
            <w:shd w:val="clear" w:color="auto" w:fill="auto"/>
            <w:hideMark/>
          </w:tcPr>
          <w:p w14:paraId="37D85FD4" w14:textId="77777777" w:rsidR="00274A90" w:rsidRPr="005C564F" w:rsidRDefault="00274A90"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02E12B73"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Left</w:t>
            </w:r>
          </w:p>
        </w:tc>
        <w:tc>
          <w:tcPr>
            <w:tcW w:w="1395" w:type="pct"/>
            <w:shd w:val="clear" w:color="auto" w:fill="auto"/>
            <w:hideMark/>
          </w:tcPr>
          <w:p w14:paraId="134C8FAE"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40</w:t>
            </w:r>
          </w:p>
        </w:tc>
        <w:tc>
          <w:tcPr>
            <w:tcW w:w="766" w:type="pct"/>
            <w:shd w:val="clear" w:color="auto" w:fill="auto"/>
            <w:hideMark/>
          </w:tcPr>
          <w:p w14:paraId="7B30C2D4" w14:textId="77777777" w:rsidR="00274A90" w:rsidRPr="005C564F" w:rsidRDefault="00274A9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36</w:t>
            </w:r>
          </w:p>
        </w:tc>
        <w:tc>
          <w:tcPr>
            <w:tcW w:w="618" w:type="pct"/>
            <w:shd w:val="clear" w:color="auto" w:fill="auto"/>
            <w:hideMark/>
          </w:tcPr>
          <w:p w14:paraId="18AF2DD6" w14:textId="77777777" w:rsidR="00274A90" w:rsidRPr="005C564F" w:rsidRDefault="00274A90" w:rsidP="005C564F">
            <w:pPr>
              <w:spacing w:line="360" w:lineRule="auto"/>
              <w:jc w:val="both"/>
              <w:rPr>
                <w:rFonts w:ascii="Book Antiqua" w:eastAsia="Yu Gothic" w:hAnsi="Book Antiqua" w:cs="Arial"/>
                <w:color w:val="000000"/>
                <w:lang w:eastAsia="ja-JP"/>
              </w:rPr>
            </w:pPr>
          </w:p>
        </w:tc>
      </w:tr>
      <w:tr w:rsidR="00996D10" w:rsidRPr="005C564F" w14:paraId="00FEFF33" w14:textId="77777777" w:rsidTr="00E8377B">
        <w:trPr>
          <w:trHeight w:val="369"/>
        </w:trPr>
        <w:tc>
          <w:tcPr>
            <w:tcW w:w="1155" w:type="pct"/>
            <w:vMerge w:val="restart"/>
            <w:shd w:val="clear" w:color="auto" w:fill="auto"/>
            <w:hideMark/>
          </w:tcPr>
          <w:p w14:paraId="6C147114"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Histology</w:t>
            </w:r>
          </w:p>
        </w:tc>
        <w:tc>
          <w:tcPr>
            <w:tcW w:w="1067" w:type="pct"/>
            <w:shd w:val="clear" w:color="auto" w:fill="auto"/>
            <w:hideMark/>
          </w:tcPr>
          <w:p w14:paraId="6742F28A"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hAnsi="Book Antiqua" w:cs="Arial"/>
                <w:color w:val="000000" w:themeColor="text1"/>
                <w:lang w:eastAsia="zh-CN"/>
              </w:rPr>
              <w:t>W</w:t>
            </w:r>
            <w:r w:rsidRPr="005C564F">
              <w:rPr>
                <w:rFonts w:ascii="Book Antiqua" w:hAnsi="Book Antiqua" w:cs="Arial"/>
                <w:color w:val="000000" w:themeColor="text1"/>
              </w:rPr>
              <w:t>ell/moderately differentiated</w:t>
            </w:r>
          </w:p>
        </w:tc>
        <w:tc>
          <w:tcPr>
            <w:tcW w:w="1395" w:type="pct"/>
            <w:shd w:val="clear" w:color="auto" w:fill="auto"/>
            <w:hideMark/>
          </w:tcPr>
          <w:p w14:paraId="0E5F9617"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49</w:t>
            </w:r>
          </w:p>
        </w:tc>
        <w:tc>
          <w:tcPr>
            <w:tcW w:w="766" w:type="pct"/>
            <w:shd w:val="clear" w:color="auto" w:fill="auto"/>
            <w:hideMark/>
          </w:tcPr>
          <w:p w14:paraId="040DB0CC"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50</w:t>
            </w:r>
          </w:p>
        </w:tc>
        <w:tc>
          <w:tcPr>
            <w:tcW w:w="618" w:type="pct"/>
            <w:shd w:val="clear" w:color="auto" w:fill="auto"/>
            <w:hideMark/>
          </w:tcPr>
          <w:p w14:paraId="1C443DAE"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0.315</w:t>
            </w:r>
          </w:p>
        </w:tc>
      </w:tr>
      <w:tr w:rsidR="00996D10" w:rsidRPr="005C564F" w14:paraId="2C4D9F4D" w14:textId="77777777" w:rsidTr="00E8377B">
        <w:trPr>
          <w:trHeight w:val="384"/>
        </w:trPr>
        <w:tc>
          <w:tcPr>
            <w:tcW w:w="1155" w:type="pct"/>
            <w:vMerge/>
            <w:shd w:val="clear" w:color="auto" w:fill="auto"/>
            <w:hideMark/>
          </w:tcPr>
          <w:p w14:paraId="519109D7" w14:textId="77777777" w:rsidR="00996D10" w:rsidRPr="005C564F" w:rsidRDefault="00996D10"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44334D6E"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Others</w:t>
            </w:r>
          </w:p>
        </w:tc>
        <w:tc>
          <w:tcPr>
            <w:tcW w:w="1395" w:type="pct"/>
            <w:shd w:val="clear" w:color="auto" w:fill="auto"/>
            <w:hideMark/>
          </w:tcPr>
          <w:p w14:paraId="7F2E4F79"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w:t>
            </w:r>
          </w:p>
        </w:tc>
        <w:tc>
          <w:tcPr>
            <w:tcW w:w="766" w:type="pct"/>
            <w:shd w:val="clear" w:color="auto" w:fill="auto"/>
            <w:hideMark/>
          </w:tcPr>
          <w:p w14:paraId="2EABBEFB"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w:t>
            </w:r>
          </w:p>
        </w:tc>
        <w:tc>
          <w:tcPr>
            <w:tcW w:w="618" w:type="pct"/>
            <w:shd w:val="clear" w:color="auto" w:fill="auto"/>
            <w:hideMark/>
          </w:tcPr>
          <w:p w14:paraId="0DCA7DED" w14:textId="77777777" w:rsidR="00996D10" w:rsidRPr="005C564F" w:rsidRDefault="00996D10" w:rsidP="005C564F">
            <w:pPr>
              <w:spacing w:line="360" w:lineRule="auto"/>
              <w:jc w:val="both"/>
              <w:rPr>
                <w:rFonts w:ascii="Book Antiqua" w:eastAsia="Yu Gothic" w:hAnsi="Book Antiqua" w:cs="Arial"/>
                <w:color w:val="000000"/>
                <w:lang w:eastAsia="ja-JP"/>
              </w:rPr>
            </w:pPr>
          </w:p>
        </w:tc>
      </w:tr>
      <w:tr w:rsidR="00996D10" w:rsidRPr="005C564F" w14:paraId="75DD63F9" w14:textId="77777777" w:rsidTr="00E8377B">
        <w:trPr>
          <w:trHeight w:val="369"/>
        </w:trPr>
        <w:tc>
          <w:tcPr>
            <w:tcW w:w="1155" w:type="pct"/>
            <w:vMerge w:val="restart"/>
            <w:shd w:val="clear" w:color="auto" w:fill="auto"/>
            <w:hideMark/>
          </w:tcPr>
          <w:p w14:paraId="38E51B46"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Lymph node metastases</w:t>
            </w:r>
          </w:p>
        </w:tc>
        <w:tc>
          <w:tcPr>
            <w:tcW w:w="1067" w:type="pct"/>
            <w:shd w:val="clear" w:color="auto" w:fill="auto"/>
            <w:hideMark/>
          </w:tcPr>
          <w:p w14:paraId="48541F26"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w:t>
            </w:r>
          </w:p>
        </w:tc>
        <w:tc>
          <w:tcPr>
            <w:tcW w:w="1395" w:type="pct"/>
            <w:shd w:val="clear" w:color="auto" w:fill="auto"/>
            <w:hideMark/>
          </w:tcPr>
          <w:p w14:paraId="5E3BE306"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15</w:t>
            </w:r>
          </w:p>
        </w:tc>
        <w:tc>
          <w:tcPr>
            <w:tcW w:w="766" w:type="pct"/>
            <w:shd w:val="clear" w:color="auto" w:fill="auto"/>
            <w:hideMark/>
          </w:tcPr>
          <w:p w14:paraId="3A813E70"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15</w:t>
            </w:r>
          </w:p>
        </w:tc>
        <w:tc>
          <w:tcPr>
            <w:tcW w:w="618" w:type="pct"/>
            <w:shd w:val="clear" w:color="auto" w:fill="auto"/>
            <w:hideMark/>
          </w:tcPr>
          <w:p w14:paraId="0B451FB0"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1.0 </w:t>
            </w:r>
          </w:p>
        </w:tc>
      </w:tr>
      <w:tr w:rsidR="00996D10" w:rsidRPr="005C564F" w14:paraId="6E054BEC" w14:textId="77777777" w:rsidTr="00E8377B">
        <w:trPr>
          <w:trHeight w:val="384"/>
        </w:trPr>
        <w:tc>
          <w:tcPr>
            <w:tcW w:w="1155" w:type="pct"/>
            <w:vMerge/>
            <w:shd w:val="clear" w:color="auto" w:fill="auto"/>
            <w:hideMark/>
          </w:tcPr>
          <w:p w14:paraId="49513AC5" w14:textId="77777777" w:rsidR="00996D10" w:rsidRPr="005C564F" w:rsidRDefault="00996D10"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4C488663"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w:t>
            </w:r>
          </w:p>
        </w:tc>
        <w:tc>
          <w:tcPr>
            <w:tcW w:w="1395" w:type="pct"/>
            <w:shd w:val="clear" w:color="auto" w:fill="auto"/>
            <w:hideMark/>
          </w:tcPr>
          <w:p w14:paraId="1558503F"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35</w:t>
            </w:r>
          </w:p>
        </w:tc>
        <w:tc>
          <w:tcPr>
            <w:tcW w:w="766" w:type="pct"/>
            <w:shd w:val="clear" w:color="auto" w:fill="auto"/>
            <w:hideMark/>
          </w:tcPr>
          <w:p w14:paraId="780B30EA"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35</w:t>
            </w:r>
          </w:p>
        </w:tc>
        <w:tc>
          <w:tcPr>
            <w:tcW w:w="618" w:type="pct"/>
            <w:shd w:val="clear" w:color="auto" w:fill="auto"/>
            <w:hideMark/>
          </w:tcPr>
          <w:p w14:paraId="60606B68" w14:textId="77777777" w:rsidR="00996D10" w:rsidRPr="005C564F" w:rsidRDefault="00996D10" w:rsidP="005C564F">
            <w:pPr>
              <w:spacing w:line="360" w:lineRule="auto"/>
              <w:jc w:val="both"/>
              <w:rPr>
                <w:rFonts w:ascii="Book Antiqua" w:eastAsia="Yu Gothic" w:hAnsi="Book Antiqua" w:cs="Arial"/>
                <w:color w:val="000000"/>
                <w:lang w:eastAsia="ja-JP"/>
              </w:rPr>
            </w:pPr>
          </w:p>
        </w:tc>
      </w:tr>
      <w:tr w:rsidR="00996D10" w:rsidRPr="005C564F" w14:paraId="052D6ED3" w14:textId="77777777" w:rsidTr="00E8377B">
        <w:trPr>
          <w:trHeight w:val="369"/>
        </w:trPr>
        <w:tc>
          <w:tcPr>
            <w:tcW w:w="1155" w:type="pct"/>
            <w:vMerge w:val="restart"/>
            <w:shd w:val="clear" w:color="auto" w:fill="auto"/>
            <w:hideMark/>
          </w:tcPr>
          <w:p w14:paraId="5C3E8017"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Depth of invasion</w:t>
            </w:r>
          </w:p>
        </w:tc>
        <w:tc>
          <w:tcPr>
            <w:tcW w:w="1067" w:type="pct"/>
            <w:shd w:val="clear" w:color="auto" w:fill="auto"/>
            <w:noWrap/>
            <w:hideMark/>
          </w:tcPr>
          <w:p w14:paraId="64C4C6CC"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Adjacent organ invasion (T4b)</w:t>
            </w:r>
          </w:p>
        </w:tc>
        <w:tc>
          <w:tcPr>
            <w:tcW w:w="1395" w:type="pct"/>
            <w:shd w:val="clear" w:color="auto" w:fill="auto"/>
            <w:hideMark/>
          </w:tcPr>
          <w:p w14:paraId="6C0B7525"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w:t>
            </w:r>
          </w:p>
        </w:tc>
        <w:tc>
          <w:tcPr>
            <w:tcW w:w="766" w:type="pct"/>
            <w:shd w:val="clear" w:color="auto" w:fill="auto"/>
            <w:hideMark/>
          </w:tcPr>
          <w:p w14:paraId="0E9A0202"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w:t>
            </w:r>
          </w:p>
        </w:tc>
        <w:tc>
          <w:tcPr>
            <w:tcW w:w="618" w:type="pct"/>
            <w:shd w:val="clear" w:color="auto" w:fill="auto"/>
            <w:hideMark/>
          </w:tcPr>
          <w:p w14:paraId="454BBA0D"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0.461</w:t>
            </w:r>
          </w:p>
        </w:tc>
      </w:tr>
      <w:tr w:rsidR="00996D10" w:rsidRPr="005C564F" w14:paraId="3F7D25D3" w14:textId="77777777" w:rsidTr="00E8377B">
        <w:trPr>
          <w:trHeight w:val="384"/>
        </w:trPr>
        <w:tc>
          <w:tcPr>
            <w:tcW w:w="1155" w:type="pct"/>
            <w:vMerge/>
            <w:shd w:val="clear" w:color="auto" w:fill="auto"/>
            <w:hideMark/>
          </w:tcPr>
          <w:p w14:paraId="3B014FEC" w14:textId="77777777" w:rsidR="00996D10" w:rsidRPr="005C564F" w:rsidRDefault="00996D10"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3C63DE36"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Others</w:t>
            </w:r>
          </w:p>
        </w:tc>
        <w:tc>
          <w:tcPr>
            <w:tcW w:w="1395" w:type="pct"/>
            <w:shd w:val="clear" w:color="auto" w:fill="auto"/>
            <w:hideMark/>
          </w:tcPr>
          <w:p w14:paraId="5E509069"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45</w:t>
            </w:r>
          </w:p>
        </w:tc>
        <w:tc>
          <w:tcPr>
            <w:tcW w:w="766" w:type="pct"/>
            <w:shd w:val="clear" w:color="auto" w:fill="auto"/>
            <w:hideMark/>
          </w:tcPr>
          <w:p w14:paraId="53C10155" w14:textId="77777777" w:rsidR="00996D10" w:rsidRPr="005C564F" w:rsidRDefault="00996D10"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47</w:t>
            </w:r>
          </w:p>
        </w:tc>
        <w:tc>
          <w:tcPr>
            <w:tcW w:w="618" w:type="pct"/>
            <w:shd w:val="clear" w:color="auto" w:fill="auto"/>
            <w:hideMark/>
          </w:tcPr>
          <w:p w14:paraId="2E5CF704" w14:textId="77777777" w:rsidR="00996D10" w:rsidRPr="005C564F" w:rsidRDefault="00996D10" w:rsidP="005C564F">
            <w:pPr>
              <w:spacing w:line="360" w:lineRule="auto"/>
              <w:jc w:val="both"/>
              <w:rPr>
                <w:rFonts w:ascii="Book Antiqua" w:eastAsia="Yu Gothic" w:hAnsi="Book Antiqua" w:cs="Arial"/>
                <w:color w:val="000000"/>
                <w:lang w:eastAsia="ja-JP"/>
              </w:rPr>
            </w:pPr>
          </w:p>
        </w:tc>
      </w:tr>
      <w:tr w:rsidR="006E169A" w:rsidRPr="005C564F" w14:paraId="7FBE1601" w14:textId="77777777" w:rsidTr="00E8377B">
        <w:trPr>
          <w:trHeight w:val="369"/>
        </w:trPr>
        <w:tc>
          <w:tcPr>
            <w:tcW w:w="1155" w:type="pct"/>
            <w:vMerge w:val="restart"/>
            <w:shd w:val="clear" w:color="auto" w:fill="auto"/>
            <w:hideMark/>
          </w:tcPr>
          <w:p w14:paraId="3F20F388"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Lymphatic invasion</w:t>
            </w:r>
          </w:p>
        </w:tc>
        <w:tc>
          <w:tcPr>
            <w:tcW w:w="1067" w:type="pct"/>
            <w:shd w:val="clear" w:color="auto" w:fill="auto"/>
            <w:hideMark/>
          </w:tcPr>
          <w:p w14:paraId="6E2B871D"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w:t>
            </w:r>
          </w:p>
        </w:tc>
        <w:tc>
          <w:tcPr>
            <w:tcW w:w="1395" w:type="pct"/>
            <w:shd w:val="clear" w:color="auto" w:fill="auto"/>
            <w:hideMark/>
          </w:tcPr>
          <w:p w14:paraId="16EB5428"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19</w:t>
            </w:r>
          </w:p>
        </w:tc>
        <w:tc>
          <w:tcPr>
            <w:tcW w:w="766" w:type="pct"/>
            <w:shd w:val="clear" w:color="auto" w:fill="auto"/>
            <w:hideMark/>
          </w:tcPr>
          <w:p w14:paraId="5D08364E"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23</w:t>
            </w:r>
          </w:p>
        </w:tc>
        <w:tc>
          <w:tcPr>
            <w:tcW w:w="618" w:type="pct"/>
            <w:shd w:val="clear" w:color="auto" w:fill="auto"/>
            <w:hideMark/>
          </w:tcPr>
          <w:p w14:paraId="1F183BE2"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0.418</w:t>
            </w:r>
          </w:p>
        </w:tc>
      </w:tr>
      <w:tr w:rsidR="006E169A" w:rsidRPr="005C564F" w14:paraId="2078D6A8" w14:textId="77777777" w:rsidTr="00E8377B">
        <w:trPr>
          <w:trHeight w:val="384"/>
        </w:trPr>
        <w:tc>
          <w:tcPr>
            <w:tcW w:w="1155" w:type="pct"/>
            <w:vMerge/>
            <w:shd w:val="clear" w:color="auto" w:fill="auto"/>
            <w:hideMark/>
          </w:tcPr>
          <w:p w14:paraId="3A5F1A73" w14:textId="77777777" w:rsidR="006E169A" w:rsidRPr="005C564F" w:rsidRDefault="006E169A"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6D8691CE"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w:t>
            </w:r>
          </w:p>
        </w:tc>
        <w:tc>
          <w:tcPr>
            <w:tcW w:w="1395" w:type="pct"/>
            <w:shd w:val="clear" w:color="auto" w:fill="auto"/>
            <w:hideMark/>
          </w:tcPr>
          <w:p w14:paraId="5E94787B"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31</w:t>
            </w:r>
          </w:p>
        </w:tc>
        <w:tc>
          <w:tcPr>
            <w:tcW w:w="766" w:type="pct"/>
            <w:shd w:val="clear" w:color="auto" w:fill="auto"/>
            <w:hideMark/>
          </w:tcPr>
          <w:p w14:paraId="00DEEF36"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27</w:t>
            </w:r>
          </w:p>
        </w:tc>
        <w:tc>
          <w:tcPr>
            <w:tcW w:w="618" w:type="pct"/>
            <w:shd w:val="clear" w:color="auto" w:fill="auto"/>
            <w:hideMark/>
          </w:tcPr>
          <w:p w14:paraId="038BAD02" w14:textId="77777777" w:rsidR="006E169A" w:rsidRPr="005C564F" w:rsidRDefault="006E169A" w:rsidP="005C564F">
            <w:pPr>
              <w:spacing w:line="360" w:lineRule="auto"/>
              <w:jc w:val="both"/>
              <w:rPr>
                <w:rFonts w:ascii="Book Antiqua" w:eastAsia="Yu Gothic" w:hAnsi="Book Antiqua" w:cs="Arial"/>
                <w:color w:val="000000"/>
                <w:lang w:eastAsia="ja-JP"/>
              </w:rPr>
            </w:pPr>
          </w:p>
        </w:tc>
      </w:tr>
      <w:tr w:rsidR="006E169A" w:rsidRPr="005C564F" w14:paraId="191C94EB" w14:textId="77777777" w:rsidTr="00E8377B">
        <w:trPr>
          <w:trHeight w:val="369"/>
        </w:trPr>
        <w:tc>
          <w:tcPr>
            <w:tcW w:w="1155" w:type="pct"/>
            <w:vMerge w:val="restart"/>
            <w:shd w:val="clear" w:color="auto" w:fill="auto"/>
            <w:hideMark/>
          </w:tcPr>
          <w:p w14:paraId="56CFC175"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Venous invasion</w:t>
            </w:r>
          </w:p>
        </w:tc>
        <w:tc>
          <w:tcPr>
            <w:tcW w:w="1067" w:type="pct"/>
            <w:shd w:val="clear" w:color="auto" w:fill="auto"/>
            <w:hideMark/>
          </w:tcPr>
          <w:p w14:paraId="7B3D788F"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w:t>
            </w:r>
          </w:p>
        </w:tc>
        <w:tc>
          <w:tcPr>
            <w:tcW w:w="1395" w:type="pct"/>
            <w:shd w:val="clear" w:color="auto" w:fill="auto"/>
            <w:hideMark/>
          </w:tcPr>
          <w:p w14:paraId="00470063"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16</w:t>
            </w:r>
          </w:p>
        </w:tc>
        <w:tc>
          <w:tcPr>
            <w:tcW w:w="766" w:type="pct"/>
            <w:shd w:val="clear" w:color="auto" w:fill="auto"/>
            <w:hideMark/>
          </w:tcPr>
          <w:p w14:paraId="3EE681F3"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15</w:t>
            </w:r>
          </w:p>
        </w:tc>
        <w:tc>
          <w:tcPr>
            <w:tcW w:w="618" w:type="pct"/>
            <w:shd w:val="clear" w:color="auto" w:fill="auto"/>
            <w:hideMark/>
          </w:tcPr>
          <w:p w14:paraId="2C1412A9"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0.829</w:t>
            </w:r>
          </w:p>
        </w:tc>
      </w:tr>
      <w:tr w:rsidR="006E169A" w:rsidRPr="005C564F" w14:paraId="46DA36A4" w14:textId="77777777" w:rsidTr="00E8377B">
        <w:trPr>
          <w:trHeight w:val="384"/>
        </w:trPr>
        <w:tc>
          <w:tcPr>
            <w:tcW w:w="1155" w:type="pct"/>
            <w:vMerge/>
            <w:shd w:val="clear" w:color="auto" w:fill="auto"/>
            <w:hideMark/>
          </w:tcPr>
          <w:p w14:paraId="7889C5B2" w14:textId="77777777" w:rsidR="006E169A" w:rsidRPr="005C564F" w:rsidRDefault="006E169A"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5872450F"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1</w:t>
            </w:r>
          </w:p>
        </w:tc>
        <w:tc>
          <w:tcPr>
            <w:tcW w:w="1395" w:type="pct"/>
            <w:shd w:val="clear" w:color="auto" w:fill="auto"/>
            <w:hideMark/>
          </w:tcPr>
          <w:p w14:paraId="32D032FB"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34</w:t>
            </w:r>
          </w:p>
        </w:tc>
        <w:tc>
          <w:tcPr>
            <w:tcW w:w="766" w:type="pct"/>
            <w:shd w:val="clear" w:color="auto" w:fill="auto"/>
            <w:hideMark/>
          </w:tcPr>
          <w:p w14:paraId="78409B8D"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35</w:t>
            </w:r>
          </w:p>
        </w:tc>
        <w:tc>
          <w:tcPr>
            <w:tcW w:w="618" w:type="pct"/>
            <w:shd w:val="clear" w:color="auto" w:fill="auto"/>
            <w:hideMark/>
          </w:tcPr>
          <w:p w14:paraId="619C5E4A" w14:textId="77777777" w:rsidR="006E169A" w:rsidRPr="005C564F" w:rsidRDefault="006E169A" w:rsidP="005C564F">
            <w:pPr>
              <w:spacing w:line="360" w:lineRule="auto"/>
              <w:jc w:val="both"/>
              <w:rPr>
                <w:rFonts w:ascii="Book Antiqua" w:eastAsia="Yu Gothic" w:hAnsi="Book Antiqua" w:cs="Arial"/>
                <w:color w:val="000000"/>
                <w:lang w:eastAsia="ja-JP"/>
              </w:rPr>
            </w:pPr>
          </w:p>
        </w:tc>
      </w:tr>
      <w:tr w:rsidR="00AC4831" w:rsidRPr="005C564F" w14:paraId="0C0A2E8E" w14:textId="77777777" w:rsidTr="00E8377B">
        <w:trPr>
          <w:trHeight w:val="369"/>
        </w:trPr>
        <w:tc>
          <w:tcPr>
            <w:tcW w:w="5000" w:type="pct"/>
            <w:gridSpan w:val="5"/>
            <w:shd w:val="clear" w:color="auto" w:fill="auto"/>
          </w:tcPr>
          <w:p w14:paraId="3C6F11C9" w14:textId="77777777" w:rsidR="00AC4831" w:rsidRPr="005C564F" w:rsidRDefault="00AC483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b/>
                <w:bCs/>
                <w:color w:val="000000"/>
                <w:lang w:eastAsia="ja-JP"/>
              </w:rPr>
              <w:t>Liver metastasis-related</w:t>
            </w:r>
          </w:p>
        </w:tc>
      </w:tr>
      <w:tr w:rsidR="006E169A" w:rsidRPr="005C564F" w14:paraId="5B92F3DA" w14:textId="77777777" w:rsidTr="00E8377B">
        <w:trPr>
          <w:trHeight w:val="369"/>
        </w:trPr>
        <w:tc>
          <w:tcPr>
            <w:tcW w:w="1155" w:type="pct"/>
            <w:vMerge w:val="restart"/>
            <w:shd w:val="clear" w:color="auto" w:fill="auto"/>
            <w:hideMark/>
          </w:tcPr>
          <w:p w14:paraId="7DA8AB97"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Number</w:t>
            </w:r>
          </w:p>
        </w:tc>
        <w:tc>
          <w:tcPr>
            <w:tcW w:w="1067" w:type="pct"/>
            <w:shd w:val="clear" w:color="auto" w:fill="auto"/>
            <w:hideMark/>
          </w:tcPr>
          <w:p w14:paraId="4ACBADED"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1–3</w:t>
            </w:r>
          </w:p>
        </w:tc>
        <w:tc>
          <w:tcPr>
            <w:tcW w:w="1395" w:type="pct"/>
            <w:shd w:val="clear" w:color="auto" w:fill="auto"/>
            <w:hideMark/>
          </w:tcPr>
          <w:p w14:paraId="02DC307F"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44</w:t>
            </w:r>
          </w:p>
        </w:tc>
        <w:tc>
          <w:tcPr>
            <w:tcW w:w="766" w:type="pct"/>
            <w:shd w:val="clear" w:color="auto" w:fill="auto"/>
            <w:hideMark/>
          </w:tcPr>
          <w:p w14:paraId="543D31FB"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42</w:t>
            </w:r>
          </w:p>
        </w:tc>
        <w:tc>
          <w:tcPr>
            <w:tcW w:w="618" w:type="pct"/>
            <w:shd w:val="clear" w:color="auto" w:fill="auto"/>
            <w:hideMark/>
          </w:tcPr>
          <w:p w14:paraId="4AB34CB7"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0.564</w:t>
            </w:r>
          </w:p>
        </w:tc>
      </w:tr>
      <w:tr w:rsidR="006E169A" w:rsidRPr="005C564F" w14:paraId="3F2C3A2E" w14:textId="77777777" w:rsidTr="00D544E7">
        <w:trPr>
          <w:trHeight w:val="384"/>
        </w:trPr>
        <w:tc>
          <w:tcPr>
            <w:tcW w:w="1155" w:type="pct"/>
            <w:vMerge/>
            <w:tcBorders>
              <w:bottom w:val="nil"/>
            </w:tcBorders>
            <w:shd w:val="clear" w:color="auto" w:fill="auto"/>
            <w:hideMark/>
          </w:tcPr>
          <w:p w14:paraId="2FA1D733" w14:textId="77777777" w:rsidR="006E169A" w:rsidRPr="005C564F" w:rsidRDefault="006E169A" w:rsidP="005C564F">
            <w:pPr>
              <w:spacing w:line="360" w:lineRule="auto"/>
              <w:jc w:val="both"/>
              <w:rPr>
                <w:rFonts w:ascii="Book Antiqua" w:eastAsia="Yu Gothic" w:hAnsi="Book Antiqua" w:cs="Arial"/>
                <w:color w:val="000000"/>
                <w:lang w:eastAsia="ja-JP"/>
              </w:rPr>
            </w:pPr>
          </w:p>
        </w:tc>
        <w:tc>
          <w:tcPr>
            <w:tcW w:w="1067" w:type="pct"/>
            <w:tcBorders>
              <w:bottom w:val="nil"/>
            </w:tcBorders>
            <w:shd w:val="clear" w:color="auto" w:fill="auto"/>
            <w:hideMark/>
          </w:tcPr>
          <w:p w14:paraId="6EC993AB"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4</w:t>
            </w:r>
          </w:p>
        </w:tc>
        <w:tc>
          <w:tcPr>
            <w:tcW w:w="1395" w:type="pct"/>
            <w:tcBorders>
              <w:bottom w:val="nil"/>
            </w:tcBorders>
            <w:shd w:val="clear" w:color="auto" w:fill="auto"/>
            <w:hideMark/>
          </w:tcPr>
          <w:p w14:paraId="463306A6"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w:t>
            </w:r>
          </w:p>
        </w:tc>
        <w:tc>
          <w:tcPr>
            <w:tcW w:w="766" w:type="pct"/>
            <w:tcBorders>
              <w:bottom w:val="nil"/>
            </w:tcBorders>
            <w:shd w:val="clear" w:color="auto" w:fill="auto"/>
            <w:hideMark/>
          </w:tcPr>
          <w:p w14:paraId="2E92EE24"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8</w:t>
            </w:r>
          </w:p>
        </w:tc>
        <w:tc>
          <w:tcPr>
            <w:tcW w:w="618" w:type="pct"/>
            <w:tcBorders>
              <w:bottom w:val="nil"/>
            </w:tcBorders>
            <w:shd w:val="clear" w:color="auto" w:fill="auto"/>
            <w:hideMark/>
          </w:tcPr>
          <w:p w14:paraId="55C69AC4" w14:textId="77777777" w:rsidR="006E169A" w:rsidRPr="005C564F" w:rsidRDefault="006E169A" w:rsidP="005C564F">
            <w:pPr>
              <w:spacing w:line="360" w:lineRule="auto"/>
              <w:jc w:val="both"/>
              <w:rPr>
                <w:rFonts w:ascii="Book Antiqua" w:eastAsia="Yu Gothic" w:hAnsi="Book Antiqua" w:cs="Arial"/>
                <w:color w:val="000000"/>
                <w:lang w:eastAsia="ja-JP"/>
              </w:rPr>
            </w:pPr>
          </w:p>
        </w:tc>
      </w:tr>
      <w:tr w:rsidR="006E169A" w:rsidRPr="005C564F" w14:paraId="7932CB84" w14:textId="77777777" w:rsidTr="00D544E7">
        <w:trPr>
          <w:trHeight w:val="369"/>
        </w:trPr>
        <w:tc>
          <w:tcPr>
            <w:tcW w:w="1155" w:type="pct"/>
            <w:vMerge w:val="restart"/>
            <w:tcBorders>
              <w:top w:val="nil"/>
              <w:bottom w:val="nil"/>
            </w:tcBorders>
            <w:shd w:val="clear" w:color="auto" w:fill="auto"/>
            <w:hideMark/>
          </w:tcPr>
          <w:p w14:paraId="1EC0BC8C"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lastRenderedPageBreak/>
              <w:t>Maximum diameter (mm)</w:t>
            </w:r>
          </w:p>
        </w:tc>
        <w:tc>
          <w:tcPr>
            <w:tcW w:w="1067" w:type="pct"/>
            <w:tcBorders>
              <w:top w:val="nil"/>
              <w:bottom w:val="nil"/>
            </w:tcBorders>
            <w:shd w:val="clear" w:color="auto" w:fill="auto"/>
            <w:hideMark/>
          </w:tcPr>
          <w:p w14:paraId="630E056C"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40</w:t>
            </w:r>
          </w:p>
        </w:tc>
        <w:tc>
          <w:tcPr>
            <w:tcW w:w="1395" w:type="pct"/>
            <w:tcBorders>
              <w:top w:val="nil"/>
              <w:bottom w:val="nil"/>
            </w:tcBorders>
            <w:shd w:val="clear" w:color="auto" w:fill="auto"/>
            <w:hideMark/>
          </w:tcPr>
          <w:p w14:paraId="2BF2F3C6"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15</w:t>
            </w:r>
          </w:p>
        </w:tc>
        <w:tc>
          <w:tcPr>
            <w:tcW w:w="766" w:type="pct"/>
            <w:tcBorders>
              <w:top w:val="nil"/>
              <w:bottom w:val="nil"/>
            </w:tcBorders>
            <w:shd w:val="clear" w:color="auto" w:fill="auto"/>
            <w:hideMark/>
          </w:tcPr>
          <w:p w14:paraId="227ED038"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15</w:t>
            </w:r>
          </w:p>
        </w:tc>
        <w:tc>
          <w:tcPr>
            <w:tcW w:w="618" w:type="pct"/>
            <w:tcBorders>
              <w:top w:val="nil"/>
              <w:bottom w:val="nil"/>
            </w:tcBorders>
            <w:shd w:val="clear" w:color="auto" w:fill="auto"/>
            <w:hideMark/>
          </w:tcPr>
          <w:p w14:paraId="7606AD49"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1.0 </w:t>
            </w:r>
          </w:p>
        </w:tc>
      </w:tr>
      <w:tr w:rsidR="006E169A" w:rsidRPr="005C564F" w14:paraId="3451FD3A" w14:textId="77777777" w:rsidTr="00D544E7">
        <w:trPr>
          <w:trHeight w:val="384"/>
        </w:trPr>
        <w:tc>
          <w:tcPr>
            <w:tcW w:w="1155" w:type="pct"/>
            <w:vMerge/>
            <w:tcBorders>
              <w:top w:val="nil"/>
            </w:tcBorders>
            <w:shd w:val="clear" w:color="auto" w:fill="auto"/>
            <w:hideMark/>
          </w:tcPr>
          <w:p w14:paraId="2CB68CDA" w14:textId="77777777" w:rsidR="006E169A" w:rsidRPr="005C564F" w:rsidRDefault="006E169A" w:rsidP="005C564F">
            <w:pPr>
              <w:spacing w:line="360" w:lineRule="auto"/>
              <w:jc w:val="both"/>
              <w:rPr>
                <w:rFonts w:ascii="Book Antiqua" w:eastAsia="Yu Gothic" w:hAnsi="Book Antiqua" w:cs="Arial"/>
                <w:color w:val="000000"/>
                <w:lang w:eastAsia="ja-JP"/>
              </w:rPr>
            </w:pPr>
          </w:p>
        </w:tc>
        <w:tc>
          <w:tcPr>
            <w:tcW w:w="1067" w:type="pct"/>
            <w:tcBorders>
              <w:top w:val="nil"/>
            </w:tcBorders>
            <w:shd w:val="clear" w:color="auto" w:fill="auto"/>
            <w:hideMark/>
          </w:tcPr>
          <w:p w14:paraId="72465172"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w:t>
            </w:r>
            <w:r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40</w:t>
            </w:r>
          </w:p>
        </w:tc>
        <w:tc>
          <w:tcPr>
            <w:tcW w:w="1395" w:type="pct"/>
            <w:tcBorders>
              <w:top w:val="nil"/>
            </w:tcBorders>
            <w:shd w:val="clear" w:color="auto" w:fill="auto"/>
            <w:hideMark/>
          </w:tcPr>
          <w:p w14:paraId="0EAF82D8"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35</w:t>
            </w:r>
          </w:p>
        </w:tc>
        <w:tc>
          <w:tcPr>
            <w:tcW w:w="766" w:type="pct"/>
            <w:tcBorders>
              <w:top w:val="nil"/>
            </w:tcBorders>
            <w:shd w:val="clear" w:color="auto" w:fill="auto"/>
            <w:hideMark/>
          </w:tcPr>
          <w:p w14:paraId="7E3B58D4"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35</w:t>
            </w:r>
          </w:p>
        </w:tc>
        <w:tc>
          <w:tcPr>
            <w:tcW w:w="618" w:type="pct"/>
            <w:tcBorders>
              <w:top w:val="nil"/>
            </w:tcBorders>
            <w:shd w:val="clear" w:color="auto" w:fill="auto"/>
            <w:hideMark/>
          </w:tcPr>
          <w:p w14:paraId="45CBBE58" w14:textId="77777777" w:rsidR="006E169A" w:rsidRPr="005C564F" w:rsidRDefault="006E169A" w:rsidP="005C564F">
            <w:pPr>
              <w:spacing w:line="360" w:lineRule="auto"/>
              <w:jc w:val="both"/>
              <w:rPr>
                <w:rFonts w:ascii="Book Antiqua" w:eastAsia="Yu Gothic" w:hAnsi="Book Antiqua" w:cs="Arial"/>
                <w:color w:val="000000"/>
                <w:lang w:eastAsia="ja-JP"/>
              </w:rPr>
            </w:pPr>
          </w:p>
        </w:tc>
      </w:tr>
      <w:tr w:rsidR="00A358B7" w:rsidRPr="005C564F" w14:paraId="6691E772" w14:textId="77777777" w:rsidTr="00E8377B">
        <w:trPr>
          <w:trHeight w:val="532"/>
        </w:trPr>
        <w:tc>
          <w:tcPr>
            <w:tcW w:w="1155" w:type="pct"/>
            <w:vMerge w:val="restart"/>
            <w:shd w:val="clear" w:color="auto" w:fill="auto"/>
            <w:hideMark/>
          </w:tcPr>
          <w:p w14:paraId="486C69F2" w14:textId="77777777" w:rsidR="00A358B7" w:rsidRPr="005C564F" w:rsidRDefault="00A358B7" w:rsidP="005C564F">
            <w:pPr>
              <w:spacing w:line="360" w:lineRule="auto"/>
              <w:jc w:val="both"/>
              <w:rPr>
                <w:rFonts w:ascii="Book Antiqua" w:hAnsi="Book Antiqua" w:cs="Arial"/>
                <w:color w:val="000000"/>
                <w:lang w:eastAsia="zh-CN"/>
              </w:rPr>
            </w:pPr>
            <w:r w:rsidRPr="005C564F">
              <w:rPr>
                <w:rFonts w:ascii="Book Antiqua" w:eastAsia="Yu Gothic" w:hAnsi="Book Antiqua" w:cs="Arial"/>
                <w:color w:val="000000"/>
                <w:lang w:eastAsia="ja-JP"/>
              </w:rPr>
              <w:t>Timing of the appearance</w:t>
            </w:r>
          </w:p>
        </w:tc>
        <w:tc>
          <w:tcPr>
            <w:tcW w:w="1067" w:type="pct"/>
            <w:shd w:val="clear" w:color="auto" w:fill="auto"/>
            <w:hideMark/>
          </w:tcPr>
          <w:p w14:paraId="02293485" w14:textId="77777777" w:rsidR="00A358B7" w:rsidRPr="005C564F" w:rsidRDefault="00A358B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Synchronous</w:t>
            </w:r>
          </w:p>
        </w:tc>
        <w:tc>
          <w:tcPr>
            <w:tcW w:w="1395" w:type="pct"/>
            <w:shd w:val="clear" w:color="auto" w:fill="auto"/>
            <w:hideMark/>
          </w:tcPr>
          <w:p w14:paraId="01D0905C" w14:textId="77777777" w:rsidR="00A358B7" w:rsidRPr="005C564F" w:rsidRDefault="00A358B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28</w:t>
            </w:r>
          </w:p>
        </w:tc>
        <w:tc>
          <w:tcPr>
            <w:tcW w:w="766" w:type="pct"/>
            <w:shd w:val="clear" w:color="auto" w:fill="auto"/>
            <w:hideMark/>
          </w:tcPr>
          <w:p w14:paraId="393EDC30" w14:textId="77777777" w:rsidR="00A358B7" w:rsidRPr="005C564F" w:rsidRDefault="00A358B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28</w:t>
            </w:r>
          </w:p>
        </w:tc>
        <w:tc>
          <w:tcPr>
            <w:tcW w:w="618" w:type="pct"/>
            <w:shd w:val="clear" w:color="auto" w:fill="auto"/>
            <w:hideMark/>
          </w:tcPr>
          <w:p w14:paraId="3B91E1D8" w14:textId="77777777" w:rsidR="00A358B7" w:rsidRPr="005C564F" w:rsidRDefault="00A358B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1.0 </w:t>
            </w:r>
          </w:p>
        </w:tc>
      </w:tr>
      <w:tr w:rsidR="00A358B7" w:rsidRPr="005C564F" w14:paraId="3D281C99" w14:textId="77777777" w:rsidTr="00E8377B">
        <w:trPr>
          <w:trHeight w:val="384"/>
        </w:trPr>
        <w:tc>
          <w:tcPr>
            <w:tcW w:w="1155" w:type="pct"/>
            <w:vMerge/>
            <w:hideMark/>
          </w:tcPr>
          <w:p w14:paraId="0668E14D" w14:textId="77777777" w:rsidR="00A358B7" w:rsidRPr="005C564F" w:rsidRDefault="00A358B7"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0097F522" w14:textId="77777777" w:rsidR="00A358B7" w:rsidRPr="005C564F" w:rsidRDefault="00A358B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Metachronous</w:t>
            </w:r>
          </w:p>
        </w:tc>
        <w:tc>
          <w:tcPr>
            <w:tcW w:w="1395" w:type="pct"/>
            <w:shd w:val="clear" w:color="auto" w:fill="auto"/>
            <w:hideMark/>
          </w:tcPr>
          <w:p w14:paraId="60A3C8A1" w14:textId="77777777" w:rsidR="00A358B7" w:rsidRPr="005C564F" w:rsidRDefault="00A358B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22</w:t>
            </w:r>
          </w:p>
        </w:tc>
        <w:tc>
          <w:tcPr>
            <w:tcW w:w="766" w:type="pct"/>
            <w:shd w:val="clear" w:color="auto" w:fill="auto"/>
            <w:hideMark/>
          </w:tcPr>
          <w:p w14:paraId="0654B9EF" w14:textId="77777777" w:rsidR="00A358B7" w:rsidRPr="005C564F" w:rsidRDefault="00A358B7"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22</w:t>
            </w:r>
          </w:p>
        </w:tc>
        <w:tc>
          <w:tcPr>
            <w:tcW w:w="618" w:type="pct"/>
            <w:shd w:val="clear" w:color="auto" w:fill="auto"/>
            <w:hideMark/>
          </w:tcPr>
          <w:p w14:paraId="7B6DC4E9" w14:textId="77777777" w:rsidR="00A358B7" w:rsidRPr="005C564F" w:rsidRDefault="00A358B7" w:rsidP="005C564F">
            <w:pPr>
              <w:spacing w:line="360" w:lineRule="auto"/>
              <w:jc w:val="both"/>
              <w:rPr>
                <w:rFonts w:ascii="Book Antiqua" w:eastAsia="Yu Gothic" w:hAnsi="Book Antiqua" w:cs="Arial"/>
                <w:color w:val="000000"/>
                <w:lang w:eastAsia="ja-JP"/>
              </w:rPr>
            </w:pPr>
          </w:p>
        </w:tc>
      </w:tr>
      <w:tr w:rsidR="001A6123" w:rsidRPr="005C564F" w14:paraId="0C8319B7" w14:textId="77777777" w:rsidTr="00E8377B">
        <w:trPr>
          <w:trHeight w:val="369"/>
        </w:trPr>
        <w:tc>
          <w:tcPr>
            <w:tcW w:w="1155" w:type="pct"/>
            <w:vMerge w:val="restart"/>
            <w:shd w:val="clear" w:color="auto" w:fill="auto"/>
            <w:hideMark/>
          </w:tcPr>
          <w:p w14:paraId="46DE0075" w14:textId="77777777" w:rsidR="001A6123" w:rsidRPr="005C564F" w:rsidRDefault="001A612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Distribution</w:t>
            </w:r>
          </w:p>
        </w:tc>
        <w:tc>
          <w:tcPr>
            <w:tcW w:w="1067" w:type="pct"/>
            <w:shd w:val="clear" w:color="auto" w:fill="auto"/>
            <w:hideMark/>
          </w:tcPr>
          <w:p w14:paraId="4DC47167" w14:textId="77777777" w:rsidR="001A6123" w:rsidRPr="005C564F" w:rsidRDefault="001A6123" w:rsidP="005C564F">
            <w:pPr>
              <w:spacing w:line="360" w:lineRule="auto"/>
              <w:jc w:val="both"/>
              <w:rPr>
                <w:rFonts w:ascii="Book Antiqua" w:eastAsia="Yu Gothic" w:hAnsi="Book Antiqua" w:cs="Arial"/>
                <w:color w:val="000000"/>
                <w:lang w:eastAsia="ja-JP"/>
              </w:rPr>
            </w:pPr>
            <w:proofErr w:type="spellStart"/>
            <w:r w:rsidRPr="005C564F">
              <w:rPr>
                <w:rFonts w:ascii="Book Antiqua" w:eastAsia="Yu Gothic" w:hAnsi="Book Antiqua" w:cs="Arial"/>
                <w:color w:val="000000"/>
                <w:lang w:eastAsia="ja-JP"/>
              </w:rPr>
              <w:t>Unilobar</w:t>
            </w:r>
            <w:proofErr w:type="spellEnd"/>
          </w:p>
        </w:tc>
        <w:tc>
          <w:tcPr>
            <w:tcW w:w="1395" w:type="pct"/>
            <w:shd w:val="clear" w:color="auto" w:fill="auto"/>
            <w:hideMark/>
          </w:tcPr>
          <w:p w14:paraId="043F61A6" w14:textId="77777777" w:rsidR="001A6123" w:rsidRPr="005C564F" w:rsidRDefault="001A612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33</w:t>
            </w:r>
          </w:p>
        </w:tc>
        <w:tc>
          <w:tcPr>
            <w:tcW w:w="766" w:type="pct"/>
            <w:shd w:val="clear" w:color="auto" w:fill="auto"/>
            <w:hideMark/>
          </w:tcPr>
          <w:p w14:paraId="0E91DFFF" w14:textId="77777777" w:rsidR="001A6123" w:rsidRPr="005C564F" w:rsidRDefault="001A612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33</w:t>
            </w:r>
          </w:p>
        </w:tc>
        <w:tc>
          <w:tcPr>
            <w:tcW w:w="618" w:type="pct"/>
            <w:shd w:val="clear" w:color="auto" w:fill="auto"/>
            <w:hideMark/>
          </w:tcPr>
          <w:p w14:paraId="0D4AE014" w14:textId="77777777" w:rsidR="001A6123" w:rsidRPr="005C564F" w:rsidRDefault="001A612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1.0 </w:t>
            </w:r>
          </w:p>
        </w:tc>
      </w:tr>
      <w:tr w:rsidR="001A6123" w:rsidRPr="005C564F" w14:paraId="3F1A0B2B" w14:textId="77777777" w:rsidTr="00E8377B">
        <w:trPr>
          <w:trHeight w:val="384"/>
        </w:trPr>
        <w:tc>
          <w:tcPr>
            <w:tcW w:w="1155" w:type="pct"/>
            <w:vMerge/>
            <w:shd w:val="clear" w:color="auto" w:fill="auto"/>
            <w:hideMark/>
          </w:tcPr>
          <w:p w14:paraId="1C7E28AC" w14:textId="77777777" w:rsidR="001A6123" w:rsidRPr="005C564F" w:rsidRDefault="001A6123"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2EEB01E3" w14:textId="77777777" w:rsidR="001A6123" w:rsidRPr="005C564F" w:rsidRDefault="001A6123" w:rsidP="005C564F">
            <w:pPr>
              <w:spacing w:line="360" w:lineRule="auto"/>
              <w:jc w:val="both"/>
              <w:rPr>
                <w:rFonts w:ascii="Book Antiqua" w:eastAsia="Yu Gothic" w:hAnsi="Book Antiqua" w:cs="Arial"/>
                <w:color w:val="000000"/>
                <w:lang w:eastAsia="ja-JP"/>
              </w:rPr>
            </w:pPr>
            <w:proofErr w:type="spellStart"/>
            <w:r w:rsidRPr="005C564F">
              <w:rPr>
                <w:rFonts w:ascii="Book Antiqua" w:eastAsia="Yu Gothic" w:hAnsi="Book Antiqua" w:cs="Arial"/>
                <w:color w:val="000000"/>
                <w:lang w:eastAsia="ja-JP"/>
              </w:rPr>
              <w:t>Bilobar</w:t>
            </w:r>
            <w:proofErr w:type="spellEnd"/>
          </w:p>
        </w:tc>
        <w:tc>
          <w:tcPr>
            <w:tcW w:w="1395" w:type="pct"/>
            <w:shd w:val="clear" w:color="auto" w:fill="auto"/>
            <w:hideMark/>
          </w:tcPr>
          <w:p w14:paraId="08B42C2C" w14:textId="77777777" w:rsidR="001A6123" w:rsidRPr="005C564F" w:rsidRDefault="001A612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17</w:t>
            </w:r>
          </w:p>
        </w:tc>
        <w:tc>
          <w:tcPr>
            <w:tcW w:w="766" w:type="pct"/>
            <w:shd w:val="clear" w:color="auto" w:fill="auto"/>
            <w:hideMark/>
          </w:tcPr>
          <w:p w14:paraId="030F4B23" w14:textId="77777777" w:rsidR="001A6123" w:rsidRPr="005C564F" w:rsidRDefault="001A612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17</w:t>
            </w:r>
          </w:p>
        </w:tc>
        <w:tc>
          <w:tcPr>
            <w:tcW w:w="618" w:type="pct"/>
            <w:shd w:val="clear" w:color="auto" w:fill="auto"/>
            <w:hideMark/>
          </w:tcPr>
          <w:p w14:paraId="7CC22533" w14:textId="77777777" w:rsidR="001A6123" w:rsidRPr="005C564F" w:rsidRDefault="001A6123" w:rsidP="005C564F">
            <w:pPr>
              <w:spacing w:line="360" w:lineRule="auto"/>
              <w:jc w:val="both"/>
              <w:rPr>
                <w:rFonts w:ascii="Book Antiqua" w:eastAsia="Yu Gothic" w:hAnsi="Book Antiqua" w:cs="Arial"/>
                <w:color w:val="000000"/>
                <w:lang w:eastAsia="ja-JP"/>
              </w:rPr>
            </w:pPr>
          </w:p>
        </w:tc>
      </w:tr>
      <w:tr w:rsidR="00A358B7" w:rsidRPr="005C564F" w14:paraId="25CE80A8" w14:textId="77777777" w:rsidTr="00E8377B">
        <w:trPr>
          <w:trHeight w:val="384"/>
        </w:trPr>
        <w:tc>
          <w:tcPr>
            <w:tcW w:w="1155" w:type="pct"/>
            <w:shd w:val="clear" w:color="auto" w:fill="auto"/>
            <w:hideMark/>
          </w:tcPr>
          <w:p w14:paraId="652B41EB" w14:textId="77777777" w:rsidR="00A358B7" w:rsidRPr="005C564F" w:rsidRDefault="00A358B7"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Treatment-related</w:t>
            </w:r>
          </w:p>
        </w:tc>
        <w:tc>
          <w:tcPr>
            <w:tcW w:w="1067" w:type="pct"/>
            <w:shd w:val="clear" w:color="auto" w:fill="auto"/>
            <w:hideMark/>
          </w:tcPr>
          <w:p w14:paraId="478CB148" w14:textId="77777777" w:rsidR="00A358B7" w:rsidRPr="005C564F" w:rsidRDefault="00A358B7" w:rsidP="005C564F">
            <w:pPr>
              <w:spacing w:line="360" w:lineRule="auto"/>
              <w:jc w:val="both"/>
              <w:rPr>
                <w:rFonts w:ascii="Book Antiqua" w:eastAsia="Yu Gothic" w:hAnsi="Book Antiqua" w:cs="Arial"/>
                <w:b/>
                <w:bCs/>
                <w:color w:val="000000"/>
                <w:lang w:eastAsia="ja-JP"/>
              </w:rPr>
            </w:pPr>
          </w:p>
        </w:tc>
        <w:tc>
          <w:tcPr>
            <w:tcW w:w="1395" w:type="pct"/>
            <w:shd w:val="clear" w:color="auto" w:fill="auto"/>
            <w:hideMark/>
          </w:tcPr>
          <w:p w14:paraId="7B79F9FC" w14:textId="77777777" w:rsidR="00A358B7" w:rsidRPr="005C564F" w:rsidRDefault="00A358B7" w:rsidP="005C564F">
            <w:pPr>
              <w:spacing w:line="360" w:lineRule="auto"/>
              <w:jc w:val="both"/>
              <w:rPr>
                <w:rFonts w:ascii="Book Antiqua" w:eastAsia="Times New Roman" w:hAnsi="Book Antiqua"/>
                <w:lang w:eastAsia="ja-JP"/>
              </w:rPr>
            </w:pPr>
          </w:p>
        </w:tc>
        <w:tc>
          <w:tcPr>
            <w:tcW w:w="766" w:type="pct"/>
            <w:shd w:val="clear" w:color="auto" w:fill="auto"/>
            <w:hideMark/>
          </w:tcPr>
          <w:p w14:paraId="117828CB" w14:textId="77777777" w:rsidR="00A358B7" w:rsidRPr="005C564F" w:rsidRDefault="00A358B7" w:rsidP="005C564F">
            <w:pPr>
              <w:spacing w:line="360" w:lineRule="auto"/>
              <w:jc w:val="both"/>
              <w:rPr>
                <w:rFonts w:ascii="Book Antiqua" w:eastAsia="Times New Roman" w:hAnsi="Book Antiqua"/>
                <w:lang w:eastAsia="ja-JP"/>
              </w:rPr>
            </w:pPr>
          </w:p>
        </w:tc>
        <w:tc>
          <w:tcPr>
            <w:tcW w:w="618" w:type="pct"/>
            <w:shd w:val="clear" w:color="auto" w:fill="auto"/>
            <w:hideMark/>
          </w:tcPr>
          <w:p w14:paraId="49C1AB1E" w14:textId="77777777" w:rsidR="00A358B7" w:rsidRPr="005C564F" w:rsidRDefault="00A358B7" w:rsidP="005C564F">
            <w:pPr>
              <w:spacing w:line="360" w:lineRule="auto"/>
              <w:jc w:val="both"/>
              <w:rPr>
                <w:rFonts w:ascii="Book Antiqua" w:eastAsia="Times New Roman" w:hAnsi="Book Antiqua"/>
                <w:lang w:eastAsia="ja-JP"/>
              </w:rPr>
            </w:pPr>
          </w:p>
        </w:tc>
      </w:tr>
      <w:tr w:rsidR="006E169A" w:rsidRPr="005C564F" w14:paraId="26225BD4" w14:textId="77777777" w:rsidTr="00E8377B">
        <w:trPr>
          <w:trHeight w:val="369"/>
        </w:trPr>
        <w:tc>
          <w:tcPr>
            <w:tcW w:w="1155" w:type="pct"/>
            <w:vMerge w:val="restart"/>
            <w:shd w:val="clear" w:color="auto" w:fill="auto"/>
            <w:hideMark/>
          </w:tcPr>
          <w:p w14:paraId="7E2A6FF0"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Staged hepatectomy</w:t>
            </w:r>
          </w:p>
        </w:tc>
        <w:tc>
          <w:tcPr>
            <w:tcW w:w="1067" w:type="pct"/>
            <w:shd w:val="clear" w:color="auto" w:fill="auto"/>
            <w:hideMark/>
          </w:tcPr>
          <w:p w14:paraId="3D155242"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Performed</w:t>
            </w:r>
          </w:p>
        </w:tc>
        <w:tc>
          <w:tcPr>
            <w:tcW w:w="1395" w:type="pct"/>
            <w:shd w:val="clear" w:color="auto" w:fill="auto"/>
            <w:hideMark/>
          </w:tcPr>
          <w:p w14:paraId="7601826B"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w:t>
            </w:r>
          </w:p>
        </w:tc>
        <w:tc>
          <w:tcPr>
            <w:tcW w:w="766" w:type="pct"/>
            <w:shd w:val="clear" w:color="auto" w:fill="auto"/>
            <w:hideMark/>
          </w:tcPr>
          <w:p w14:paraId="32F537E9"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w:t>
            </w:r>
          </w:p>
        </w:tc>
        <w:tc>
          <w:tcPr>
            <w:tcW w:w="618" w:type="pct"/>
            <w:shd w:val="clear" w:color="auto" w:fill="auto"/>
            <w:hideMark/>
          </w:tcPr>
          <w:p w14:paraId="046EB4FF"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0.315</w:t>
            </w:r>
          </w:p>
        </w:tc>
      </w:tr>
      <w:tr w:rsidR="006E169A" w:rsidRPr="005C564F" w14:paraId="71905515" w14:textId="77777777" w:rsidTr="00E8377B">
        <w:trPr>
          <w:trHeight w:val="384"/>
        </w:trPr>
        <w:tc>
          <w:tcPr>
            <w:tcW w:w="1155" w:type="pct"/>
            <w:vMerge/>
            <w:shd w:val="clear" w:color="auto" w:fill="auto"/>
            <w:hideMark/>
          </w:tcPr>
          <w:p w14:paraId="0F29888B" w14:textId="77777777" w:rsidR="006E169A" w:rsidRPr="005C564F" w:rsidRDefault="006E169A"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4767FCA2"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performed</w:t>
            </w:r>
          </w:p>
        </w:tc>
        <w:tc>
          <w:tcPr>
            <w:tcW w:w="1395" w:type="pct"/>
            <w:shd w:val="clear" w:color="auto" w:fill="auto"/>
            <w:hideMark/>
          </w:tcPr>
          <w:p w14:paraId="7B53BF45"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50</w:t>
            </w:r>
          </w:p>
        </w:tc>
        <w:tc>
          <w:tcPr>
            <w:tcW w:w="766" w:type="pct"/>
            <w:shd w:val="clear" w:color="auto" w:fill="auto"/>
            <w:hideMark/>
          </w:tcPr>
          <w:p w14:paraId="56DDB3E6"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49</w:t>
            </w:r>
          </w:p>
        </w:tc>
        <w:tc>
          <w:tcPr>
            <w:tcW w:w="618" w:type="pct"/>
            <w:shd w:val="clear" w:color="auto" w:fill="auto"/>
            <w:hideMark/>
          </w:tcPr>
          <w:p w14:paraId="124B65E2" w14:textId="77777777" w:rsidR="006E169A" w:rsidRPr="005C564F" w:rsidRDefault="006E169A" w:rsidP="005C564F">
            <w:pPr>
              <w:spacing w:line="360" w:lineRule="auto"/>
              <w:jc w:val="both"/>
              <w:rPr>
                <w:rFonts w:ascii="Book Antiqua" w:eastAsia="Yu Gothic" w:hAnsi="Book Antiqua" w:cs="Arial"/>
                <w:color w:val="000000"/>
                <w:lang w:eastAsia="ja-JP"/>
              </w:rPr>
            </w:pPr>
          </w:p>
        </w:tc>
      </w:tr>
      <w:tr w:rsidR="006E169A" w:rsidRPr="005C564F" w14:paraId="478C0638" w14:textId="77777777" w:rsidTr="00E8377B">
        <w:trPr>
          <w:trHeight w:val="369"/>
        </w:trPr>
        <w:tc>
          <w:tcPr>
            <w:tcW w:w="1155" w:type="pct"/>
            <w:vMerge w:val="restart"/>
            <w:shd w:val="clear" w:color="auto" w:fill="auto"/>
            <w:hideMark/>
          </w:tcPr>
          <w:p w14:paraId="491CF97E"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Surgical margins</w:t>
            </w:r>
          </w:p>
        </w:tc>
        <w:tc>
          <w:tcPr>
            <w:tcW w:w="1067" w:type="pct"/>
            <w:shd w:val="clear" w:color="auto" w:fill="auto"/>
            <w:hideMark/>
          </w:tcPr>
          <w:p w14:paraId="779C4225"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Exposed</w:t>
            </w:r>
          </w:p>
        </w:tc>
        <w:tc>
          <w:tcPr>
            <w:tcW w:w="1395" w:type="pct"/>
            <w:shd w:val="clear" w:color="auto" w:fill="auto"/>
            <w:hideMark/>
          </w:tcPr>
          <w:p w14:paraId="40A26A72"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w:t>
            </w:r>
          </w:p>
        </w:tc>
        <w:tc>
          <w:tcPr>
            <w:tcW w:w="766" w:type="pct"/>
            <w:shd w:val="clear" w:color="auto" w:fill="auto"/>
            <w:hideMark/>
          </w:tcPr>
          <w:p w14:paraId="31DA6B8F"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w:t>
            </w:r>
          </w:p>
        </w:tc>
        <w:tc>
          <w:tcPr>
            <w:tcW w:w="618" w:type="pct"/>
            <w:shd w:val="clear" w:color="auto" w:fill="auto"/>
            <w:hideMark/>
          </w:tcPr>
          <w:p w14:paraId="235D261E"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1.0 </w:t>
            </w:r>
          </w:p>
        </w:tc>
      </w:tr>
      <w:tr w:rsidR="006E169A" w:rsidRPr="005C564F" w14:paraId="1B027D8B" w14:textId="77777777" w:rsidTr="00E8377B">
        <w:trPr>
          <w:trHeight w:val="384"/>
        </w:trPr>
        <w:tc>
          <w:tcPr>
            <w:tcW w:w="1155" w:type="pct"/>
            <w:vMerge/>
            <w:shd w:val="clear" w:color="auto" w:fill="auto"/>
            <w:hideMark/>
          </w:tcPr>
          <w:p w14:paraId="61D76A75" w14:textId="77777777" w:rsidR="006E169A" w:rsidRPr="005C564F" w:rsidRDefault="006E169A" w:rsidP="005C564F">
            <w:pPr>
              <w:spacing w:line="360" w:lineRule="auto"/>
              <w:jc w:val="both"/>
              <w:rPr>
                <w:rFonts w:ascii="Book Antiqua" w:hAnsi="Book Antiqua" w:cs="MS PGothic"/>
                <w:color w:val="000000"/>
                <w:lang w:eastAsia="zh-CN"/>
              </w:rPr>
            </w:pPr>
          </w:p>
        </w:tc>
        <w:tc>
          <w:tcPr>
            <w:tcW w:w="1067" w:type="pct"/>
            <w:shd w:val="clear" w:color="auto" w:fill="auto"/>
            <w:hideMark/>
          </w:tcPr>
          <w:p w14:paraId="201BFBB9"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exposed</w:t>
            </w:r>
          </w:p>
        </w:tc>
        <w:tc>
          <w:tcPr>
            <w:tcW w:w="1395" w:type="pct"/>
            <w:shd w:val="clear" w:color="auto" w:fill="auto"/>
            <w:hideMark/>
          </w:tcPr>
          <w:p w14:paraId="6C94AD4A"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46</w:t>
            </w:r>
          </w:p>
        </w:tc>
        <w:tc>
          <w:tcPr>
            <w:tcW w:w="766" w:type="pct"/>
            <w:shd w:val="clear" w:color="auto" w:fill="auto"/>
            <w:hideMark/>
          </w:tcPr>
          <w:p w14:paraId="1EC8DBDB" w14:textId="77777777" w:rsidR="006E169A" w:rsidRPr="005C564F" w:rsidRDefault="006E169A"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46</w:t>
            </w:r>
          </w:p>
        </w:tc>
        <w:tc>
          <w:tcPr>
            <w:tcW w:w="618" w:type="pct"/>
            <w:shd w:val="clear" w:color="auto" w:fill="auto"/>
            <w:hideMark/>
          </w:tcPr>
          <w:p w14:paraId="1AA730A9" w14:textId="77777777" w:rsidR="006E169A" w:rsidRPr="005C564F" w:rsidRDefault="006E169A" w:rsidP="005C564F">
            <w:pPr>
              <w:spacing w:line="360" w:lineRule="auto"/>
              <w:jc w:val="both"/>
              <w:rPr>
                <w:rFonts w:ascii="Book Antiqua" w:hAnsi="Book Antiqua" w:cs="MS PGothic"/>
                <w:color w:val="000000"/>
                <w:lang w:eastAsia="zh-CN"/>
              </w:rPr>
            </w:pPr>
          </w:p>
        </w:tc>
      </w:tr>
      <w:tr w:rsidR="001F225D" w:rsidRPr="005C564F" w14:paraId="0FB7A1C6" w14:textId="77777777" w:rsidTr="00E8377B">
        <w:trPr>
          <w:trHeight w:val="650"/>
        </w:trPr>
        <w:tc>
          <w:tcPr>
            <w:tcW w:w="1155" w:type="pct"/>
            <w:vMerge w:val="restart"/>
            <w:shd w:val="clear" w:color="000000" w:fill="FFFFFF"/>
            <w:hideMark/>
          </w:tcPr>
          <w:p w14:paraId="4996EF2C"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Adjuvant chemothe</w:t>
            </w:r>
            <w:r w:rsidR="005C2555" w:rsidRPr="005C564F">
              <w:rPr>
                <w:rFonts w:ascii="Book Antiqua" w:eastAsia="Yu Gothic" w:hAnsi="Book Antiqua" w:cs="Arial"/>
                <w:color w:val="000000"/>
                <w:lang w:eastAsia="ja-JP"/>
              </w:rPr>
              <w:t>rapy after</w:t>
            </w:r>
            <w:r w:rsidR="005C2555" w:rsidRPr="005C564F">
              <w:rPr>
                <w:rFonts w:ascii="Book Antiqua" w:hAnsi="Book Antiqua" w:cs="Arial"/>
                <w:color w:val="000000"/>
                <w:lang w:eastAsia="zh-CN"/>
              </w:rPr>
              <w:t xml:space="preserve"> </w:t>
            </w:r>
            <w:r w:rsidRPr="005C564F">
              <w:rPr>
                <w:rFonts w:ascii="Book Antiqua" w:eastAsia="Yu Gothic" w:hAnsi="Book Antiqua" w:cs="Arial"/>
                <w:color w:val="000000"/>
                <w:lang w:eastAsia="ja-JP"/>
              </w:rPr>
              <w:t>primary resection</w:t>
            </w:r>
          </w:p>
        </w:tc>
        <w:tc>
          <w:tcPr>
            <w:tcW w:w="1067" w:type="pct"/>
            <w:shd w:val="clear" w:color="000000" w:fill="FFFFFF"/>
            <w:hideMark/>
          </w:tcPr>
          <w:p w14:paraId="3E62553C"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Administered</w:t>
            </w:r>
          </w:p>
        </w:tc>
        <w:tc>
          <w:tcPr>
            <w:tcW w:w="1395" w:type="pct"/>
            <w:shd w:val="clear" w:color="000000" w:fill="FFFFFF"/>
            <w:hideMark/>
          </w:tcPr>
          <w:p w14:paraId="5D6CA800"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17</w:t>
            </w:r>
          </w:p>
        </w:tc>
        <w:tc>
          <w:tcPr>
            <w:tcW w:w="766" w:type="pct"/>
            <w:shd w:val="clear" w:color="000000" w:fill="FFFFFF"/>
            <w:noWrap/>
            <w:hideMark/>
          </w:tcPr>
          <w:p w14:paraId="2C75F399" w14:textId="77777777" w:rsidR="001F225D" w:rsidRPr="005C564F" w:rsidRDefault="001F225D" w:rsidP="005C564F">
            <w:pPr>
              <w:spacing w:line="360" w:lineRule="auto"/>
              <w:jc w:val="both"/>
              <w:rPr>
                <w:rFonts w:ascii="Book Antiqua" w:eastAsia="Yu Gothic" w:hAnsi="Book Antiqua" w:cs="MS PGothic"/>
                <w:color w:val="000000"/>
                <w:lang w:eastAsia="ja-JP"/>
              </w:rPr>
            </w:pPr>
            <w:r w:rsidRPr="005C564F">
              <w:rPr>
                <w:rFonts w:ascii="Book Antiqua" w:eastAsia="Yu Gothic" w:hAnsi="Book Antiqua" w:cs="MS PGothic"/>
                <w:color w:val="000000"/>
                <w:lang w:eastAsia="ja-JP"/>
              </w:rPr>
              <w:t>29</w:t>
            </w:r>
          </w:p>
        </w:tc>
        <w:tc>
          <w:tcPr>
            <w:tcW w:w="618" w:type="pct"/>
            <w:shd w:val="clear" w:color="000000" w:fill="FFFFFF"/>
            <w:noWrap/>
            <w:hideMark/>
          </w:tcPr>
          <w:p w14:paraId="440F0821" w14:textId="77777777" w:rsidR="001F225D" w:rsidRPr="005C564F" w:rsidRDefault="001F225D" w:rsidP="005C564F">
            <w:pPr>
              <w:spacing w:line="360" w:lineRule="auto"/>
              <w:jc w:val="both"/>
              <w:rPr>
                <w:rFonts w:ascii="Book Antiqua" w:eastAsia="Yu Gothic" w:hAnsi="Book Antiqua" w:cs="MS PGothic"/>
                <w:color w:val="000000"/>
                <w:lang w:eastAsia="ja-JP"/>
              </w:rPr>
            </w:pPr>
            <w:r w:rsidRPr="005C564F">
              <w:rPr>
                <w:rFonts w:ascii="Book Antiqua" w:eastAsia="Yu Gothic" w:hAnsi="Book Antiqua" w:cs="MS PGothic"/>
                <w:color w:val="000000"/>
                <w:lang w:eastAsia="ja-JP"/>
              </w:rPr>
              <w:t>0.144</w:t>
            </w:r>
          </w:p>
        </w:tc>
      </w:tr>
      <w:tr w:rsidR="001F225D" w:rsidRPr="005C564F" w14:paraId="757AF2B9" w14:textId="77777777" w:rsidTr="00E8377B">
        <w:trPr>
          <w:trHeight w:val="384"/>
        </w:trPr>
        <w:tc>
          <w:tcPr>
            <w:tcW w:w="1155" w:type="pct"/>
            <w:vMerge/>
            <w:shd w:val="clear" w:color="000000" w:fill="FFFFFF"/>
            <w:noWrap/>
            <w:hideMark/>
          </w:tcPr>
          <w:p w14:paraId="12C5DCDC" w14:textId="77777777" w:rsidR="001F225D" w:rsidRPr="005C564F" w:rsidRDefault="001F225D" w:rsidP="005C564F">
            <w:pPr>
              <w:spacing w:line="360" w:lineRule="auto"/>
              <w:jc w:val="both"/>
              <w:rPr>
                <w:rFonts w:ascii="Book Antiqua" w:hAnsi="Book Antiqua" w:cs="MS PGothic"/>
                <w:color w:val="000000"/>
                <w:lang w:eastAsia="zh-CN"/>
              </w:rPr>
            </w:pPr>
          </w:p>
        </w:tc>
        <w:tc>
          <w:tcPr>
            <w:tcW w:w="1067" w:type="pct"/>
            <w:shd w:val="clear" w:color="000000" w:fill="FFFFFF"/>
            <w:hideMark/>
          </w:tcPr>
          <w:p w14:paraId="4BB692AD"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administered</w:t>
            </w:r>
          </w:p>
        </w:tc>
        <w:tc>
          <w:tcPr>
            <w:tcW w:w="1395" w:type="pct"/>
            <w:shd w:val="clear" w:color="000000" w:fill="FFFFFF"/>
            <w:hideMark/>
          </w:tcPr>
          <w:p w14:paraId="3625DDE0"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23</w:t>
            </w:r>
          </w:p>
        </w:tc>
        <w:tc>
          <w:tcPr>
            <w:tcW w:w="766" w:type="pct"/>
            <w:shd w:val="clear" w:color="000000" w:fill="FFFFFF"/>
            <w:noWrap/>
            <w:hideMark/>
          </w:tcPr>
          <w:p w14:paraId="65BDAAD9" w14:textId="77777777" w:rsidR="001F225D" w:rsidRPr="005C564F" w:rsidRDefault="001F225D" w:rsidP="005C564F">
            <w:pPr>
              <w:spacing w:line="360" w:lineRule="auto"/>
              <w:jc w:val="both"/>
              <w:rPr>
                <w:rFonts w:ascii="Book Antiqua" w:eastAsia="Yu Gothic" w:hAnsi="Book Antiqua" w:cs="MS PGothic"/>
                <w:color w:val="000000"/>
                <w:lang w:eastAsia="ja-JP"/>
              </w:rPr>
            </w:pPr>
            <w:r w:rsidRPr="005C564F">
              <w:rPr>
                <w:rFonts w:ascii="Book Antiqua" w:eastAsia="Yu Gothic" w:hAnsi="Book Antiqua" w:cs="MS PGothic"/>
                <w:color w:val="000000"/>
                <w:lang w:eastAsia="ja-JP"/>
              </w:rPr>
              <w:t>21</w:t>
            </w:r>
          </w:p>
        </w:tc>
        <w:tc>
          <w:tcPr>
            <w:tcW w:w="618" w:type="pct"/>
            <w:shd w:val="clear" w:color="000000" w:fill="FFFFFF"/>
            <w:noWrap/>
            <w:hideMark/>
          </w:tcPr>
          <w:p w14:paraId="385023D2" w14:textId="77777777" w:rsidR="001F225D" w:rsidRPr="005C564F" w:rsidRDefault="001F225D" w:rsidP="005C564F">
            <w:pPr>
              <w:spacing w:line="360" w:lineRule="auto"/>
              <w:jc w:val="both"/>
              <w:rPr>
                <w:rFonts w:ascii="Book Antiqua" w:hAnsi="Book Antiqua" w:cs="MS PGothic"/>
                <w:color w:val="000000"/>
                <w:lang w:eastAsia="zh-CN"/>
              </w:rPr>
            </w:pPr>
          </w:p>
        </w:tc>
      </w:tr>
      <w:tr w:rsidR="001F225D" w:rsidRPr="005C564F" w14:paraId="6BCE0586" w14:textId="77777777" w:rsidTr="00E8377B">
        <w:trPr>
          <w:trHeight w:val="591"/>
        </w:trPr>
        <w:tc>
          <w:tcPr>
            <w:tcW w:w="1155" w:type="pct"/>
            <w:vMerge w:val="restart"/>
            <w:shd w:val="clear" w:color="auto" w:fill="auto"/>
            <w:hideMark/>
          </w:tcPr>
          <w:p w14:paraId="08BE8F55"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Adjuvant chemotherapy after hepatectomy</w:t>
            </w:r>
          </w:p>
        </w:tc>
        <w:tc>
          <w:tcPr>
            <w:tcW w:w="1067" w:type="pct"/>
            <w:shd w:val="clear" w:color="auto" w:fill="auto"/>
            <w:hideMark/>
          </w:tcPr>
          <w:p w14:paraId="118D678E"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Administered</w:t>
            </w:r>
          </w:p>
        </w:tc>
        <w:tc>
          <w:tcPr>
            <w:tcW w:w="1395" w:type="pct"/>
            <w:shd w:val="clear" w:color="auto" w:fill="auto"/>
            <w:hideMark/>
          </w:tcPr>
          <w:p w14:paraId="78CA647C"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23</w:t>
            </w:r>
          </w:p>
        </w:tc>
        <w:tc>
          <w:tcPr>
            <w:tcW w:w="766" w:type="pct"/>
            <w:shd w:val="clear" w:color="auto" w:fill="auto"/>
            <w:hideMark/>
          </w:tcPr>
          <w:p w14:paraId="077DE834"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17</w:t>
            </w:r>
          </w:p>
        </w:tc>
        <w:tc>
          <w:tcPr>
            <w:tcW w:w="618" w:type="pct"/>
            <w:shd w:val="clear" w:color="auto" w:fill="auto"/>
            <w:hideMark/>
          </w:tcPr>
          <w:p w14:paraId="0441CFD0"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0.221</w:t>
            </w:r>
          </w:p>
        </w:tc>
      </w:tr>
      <w:tr w:rsidR="001F225D" w:rsidRPr="005C564F" w14:paraId="34E468CC" w14:textId="77777777" w:rsidTr="00E8377B">
        <w:trPr>
          <w:trHeight w:val="369"/>
        </w:trPr>
        <w:tc>
          <w:tcPr>
            <w:tcW w:w="1155" w:type="pct"/>
            <w:vMerge/>
            <w:shd w:val="clear" w:color="auto" w:fill="auto"/>
            <w:hideMark/>
          </w:tcPr>
          <w:p w14:paraId="59B6D0E7" w14:textId="77777777" w:rsidR="001F225D" w:rsidRPr="005C564F" w:rsidRDefault="001F225D" w:rsidP="005C564F">
            <w:pPr>
              <w:spacing w:line="360" w:lineRule="auto"/>
              <w:jc w:val="both"/>
              <w:rPr>
                <w:rFonts w:ascii="Book Antiqua" w:eastAsia="Yu Gothic" w:hAnsi="Book Antiqua" w:cs="Arial"/>
                <w:color w:val="000000"/>
                <w:lang w:eastAsia="ja-JP"/>
              </w:rPr>
            </w:pPr>
          </w:p>
        </w:tc>
        <w:tc>
          <w:tcPr>
            <w:tcW w:w="1067" w:type="pct"/>
            <w:shd w:val="clear" w:color="auto" w:fill="auto"/>
            <w:hideMark/>
          </w:tcPr>
          <w:p w14:paraId="5579050F"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Not administered</w:t>
            </w:r>
          </w:p>
        </w:tc>
        <w:tc>
          <w:tcPr>
            <w:tcW w:w="1395" w:type="pct"/>
            <w:shd w:val="clear" w:color="auto" w:fill="auto"/>
            <w:hideMark/>
          </w:tcPr>
          <w:p w14:paraId="1EC3F3CE"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27</w:t>
            </w:r>
          </w:p>
        </w:tc>
        <w:tc>
          <w:tcPr>
            <w:tcW w:w="766" w:type="pct"/>
            <w:shd w:val="clear" w:color="auto" w:fill="auto"/>
            <w:hideMark/>
          </w:tcPr>
          <w:p w14:paraId="5E6CFA21" w14:textId="77777777" w:rsidR="001F225D" w:rsidRPr="005C564F" w:rsidRDefault="001F225D"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33</w:t>
            </w:r>
          </w:p>
        </w:tc>
        <w:tc>
          <w:tcPr>
            <w:tcW w:w="618" w:type="pct"/>
            <w:shd w:val="clear" w:color="auto" w:fill="auto"/>
            <w:hideMark/>
          </w:tcPr>
          <w:p w14:paraId="15C4AB18" w14:textId="77777777" w:rsidR="001F225D" w:rsidRPr="005C564F" w:rsidRDefault="001F225D" w:rsidP="005C564F">
            <w:pPr>
              <w:spacing w:line="360" w:lineRule="auto"/>
              <w:jc w:val="both"/>
              <w:rPr>
                <w:rFonts w:ascii="Book Antiqua" w:eastAsia="Yu Gothic" w:hAnsi="Book Antiqua" w:cs="Arial"/>
                <w:color w:val="000000"/>
                <w:lang w:eastAsia="ja-JP"/>
              </w:rPr>
            </w:pPr>
          </w:p>
        </w:tc>
      </w:tr>
      <w:tr w:rsidR="008641D1" w:rsidRPr="005C564F" w14:paraId="139C1B30" w14:textId="77777777" w:rsidTr="00D544E7">
        <w:trPr>
          <w:trHeight w:val="278"/>
        </w:trPr>
        <w:tc>
          <w:tcPr>
            <w:tcW w:w="1155" w:type="pct"/>
            <w:vMerge w:val="restart"/>
            <w:shd w:val="clear" w:color="auto" w:fill="auto"/>
            <w:hideMark/>
          </w:tcPr>
          <w:p w14:paraId="399532FA" w14:textId="77777777" w:rsidR="008641D1" w:rsidRPr="005C564F" w:rsidRDefault="008641D1"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Risk stratification</w:t>
            </w:r>
          </w:p>
        </w:tc>
        <w:tc>
          <w:tcPr>
            <w:tcW w:w="1067" w:type="pct"/>
            <w:shd w:val="clear" w:color="auto" w:fill="auto"/>
            <w:hideMark/>
          </w:tcPr>
          <w:p w14:paraId="2BD164A2" w14:textId="77777777" w:rsidR="008641D1" w:rsidRPr="005C564F" w:rsidRDefault="008641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High-risk </w:t>
            </w:r>
          </w:p>
        </w:tc>
        <w:tc>
          <w:tcPr>
            <w:tcW w:w="1395" w:type="pct"/>
            <w:shd w:val="clear" w:color="auto" w:fill="auto"/>
            <w:hideMark/>
          </w:tcPr>
          <w:p w14:paraId="1B0E5D17" w14:textId="77777777" w:rsidR="008641D1" w:rsidRPr="005C564F" w:rsidRDefault="008641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18</w:t>
            </w:r>
          </w:p>
        </w:tc>
        <w:tc>
          <w:tcPr>
            <w:tcW w:w="766" w:type="pct"/>
            <w:shd w:val="clear" w:color="auto" w:fill="auto"/>
            <w:hideMark/>
          </w:tcPr>
          <w:p w14:paraId="111604B7" w14:textId="77777777" w:rsidR="008641D1" w:rsidRPr="005C564F" w:rsidRDefault="008641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13</w:t>
            </w:r>
          </w:p>
        </w:tc>
        <w:tc>
          <w:tcPr>
            <w:tcW w:w="618" w:type="pct"/>
            <w:shd w:val="clear" w:color="auto" w:fill="auto"/>
            <w:hideMark/>
          </w:tcPr>
          <w:p w14:paraId="14BF8D4A" w14:textId="77777777" w:rsidR="008641D1" w:rsidRPr="005C564F" w:rsidRDefault="008641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0.515</w:t>
            </w:r>
          </w:p>
        </w:tc>
      </w:tr>
      <w:tr w:rsidR="008641D1" w:rsidRPr="005C564F" w14:paraId="4B5CCD59" w14:textId="77777777" w:rsidTr="00E8377B">
        <w:trPr>
          <w:trHeight w:val="398"/>
        </w:trPr>
        <w:tc>
          <w:tcPr>
            <w:tcW w:w="1155" w:type="pct"/>
            <w:vMerge/>
            <w:shd w:val="clear" w:color="auto" w:fill="auto"/>
            <w:hideMark/>
          </w:tcPr>
          <w:p w14:paraId="66CBC8F7" w14:textId="77777777" w:rsidR="008641D1" w:rsidRPr="005C564F" w:rsidRDefault="008641D1" w:rsidP="005C564F">
            <w:pPr>
              <w:spacing w:line="360" w:lineRule="auto"/>
              <w:jc w:val="both"/>
              <w:rPr>
                <w:rFonts w:ascii="Book Antiqua" w:hAnsi="Book Antiqua" w:cs="MS PGothic"/>
                <w:color w:val="000000"/>
                <w:lang w:eastAsia="zh-CN"/>
              </w:rPr>
            </w:pPr>
          </w:p>
        </w:tc>
        <w:tc>
          <w:tcPr>
            <w:tcW w:w="1067" w:type="pct"/>
            <w:shd w:val="clear" w:color="auto" w:fill="auto"/>
            <w:hideMark/>
          </w:tcPr>
          <w:p w14:paraId="32E9A557" w14:textId="77777777" w:rsidR="008641D1" w:rsidRPr="005C564F" w:rsidRDefault="008641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Low-risk </w:t>
            </w:r>
          </w:p>
        </w:tc>
        <w:tc>
          <w:tcPr>
            <w:tcW w:w="1395" w:type="pct"/>
            <w:shd w:val="clear" w:color="auto" w:fill="auto"/>
            <w:hideMark/>
          </w:tcPr>
          <w:p w14:paraId="4878CCE0" w14:textId="77777777" w:rsidR="008641D1" w:rsidRPr="005C564F" w:rsidRDefault="008641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32</w:t>
            </w:r>
          </w:p>
        </w:tc>
        <w:tc>
          <w:tcPr>
            <w:tcW w:w="766" w:type="pct"/>
            <w:shd w:val="clear" w:color="auto" w:fill="auto"/>
            <w:hideMark/>
          </w:tcPr>
          <w:p w14:paraId="5D589825" w14:textId="77777777" w:rsidR="008641D1" w:rsidRPr="005C564F" w:rsidRDefault="008641D1"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37</w:t>
            </w:r>
          </w:p>
        </w:tc>
        <w:tc>
          <w:tcPr>
            <w:tcW w:w="618" w:type="pct"/>
            <w:shd w:val="clear" w:color="auto" w:fill="auto"/>
            <w:hideMark/>
          </w:tcPr>
          <w:p w14:paraId="2AD1BD6D" w14:textId="77777777" w:rsidR="008641D1" w:rsidRPr="005C564F" w:rsidRDefault="008641D1" w:rsidP="005C564F">
            <w:pPr>
              <w:spacing w:line="360" w:lineRule="auto"/>
              <w:jc w:val="both"/>
              <w:rPr>
                <w:rFonts w:ascii="Book Antiqua" w:hAnsi="Book Antiqua" w:cs="MS PGothic"/>
                <w:color w:val="000000"/>
                <w:lang w:eastAsia="zh-CN"/>
              </w:rPr>
            </w:pPr>
          </w:p>
        </w:tc>
      </w:tr>
    </w:tbl>
    <w:p w14:paraId="423EA580" w14:textId="77777777" w:rsidR="00335A93" w:rsidRPr="005C564F" w:rsidRDefault="00335A93" w:rsidP="005C564F">
      <w:pPr>
        <w:spacing w:line="360" w:lineRule="auto"/>
        <w:jc w:val="both"/>
        <w:rPr>
          <w:rFonts w:ascii="Book Antiqua" w:hAnsi="Book Antiqua"/>
          <w:color w:val="000000" w:themeColor="text1"/>
          <w:lang w:eastAsia="zh-CN"/>
        </w:rPr>
      </w:pPr>
      <w:r w:rsidRPr="005C564F">
        <w:rPr>
          <w:rFonts w:ascii="Book Antiqua" w:hAnsi="Book Antiqua"/>
          <w:color w:val="000000" w:themeColor="text1"/>
        </w:rPr>
        <w:t>CEA</w:t>
      </w:r>
      <w:r w:rsidR="005D163E"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5D163E" w:rsidRPr="005C564F">
        <w:rPr>
          <w:rFonts w:ascii="Book Antiqua" w:hAnsi="Book Antiqua"/>
          <w:color w:val="000000" w:themeColor="text1"/>
          <w:lang w:eastAsia="zh-CN"/>
        </w:rPr>
        <w:t>C</w:t>
      </w:r>
      <w:r w:rsidRPr="005C564F">
        <w:rPr>
          <w:rFonts w:ascii="Book Antiqua" w:hAnsi="Book Antiqua"/>
          <w:color w:val="000000" w:themeColor="text1"/>
        </w:rPr>
        <w:t>arcinoembryonic antigen; NAC</w:t>
      </w:r>
      <w:r w:rsidR="005D163E" w:rsidRPr="005C564F">
        <w:rPr>
          <w:rFonts w:ascii="Book Antiqua" w:hAnsi="Book Antiqua"/>
          <w:color w:val="000000" w:themeColor="text1"/>
          <w:lang w:eastAsia="zh-CN"/>
        </w:rPr>
        <w:t>: N</w:t>
      </w:r>
      <w:r w:rsidRPr="005C564F">
        <w:rPr>
          <w:rFonts w:ascii="Book Antiqua" w:hAnsi="Book Antiqua"/>
          <w:color w:val="000000" w:themeColor="text1"/>
        </w:rPr>
        <w:t>eoadjuvant chemotherapy.</w:t>
      </w:r>
    </w:p>
    <w:p w14:paraId="785FF4FD" w14:textId="77777777" w:rsidR="00335A93" w:rsidRPr="005C564F" w:rsidRDefault="00335A93" w:rsidP="005C564F">
      <w:pPr>
        <w:spacing w:line="360" w:lineRule="auto"/>
        <w:jc w:val="both"/>
        <w:rPr>
          <w:rFonts w:ascii="Book Antiqua" w:hAnsi="Book Antiqua"/>
          <w:b/>
          <w:bCs/>
          <w:color w:val="000000" w:themeColor="text1"/>
          <w:lang w:eastAsia="zh-CN"/>
        </w:rPr>
      </w:pPr>
      <w:r w:rsidRPr="005C564F">
        <w:rPr>
          <w:rFonts w:ascii="Book Antiqua" w:hAnsi="Book Antiqua"/>
          <w:color w:val="000000" w:themeColor="text1"/>
          <w:lang w:eastAsia="zh-CN"/>
        </w:rPr>
        <w:br w:type="page"/>
      </w:r>
      <w:r w:rsidRPr="005C564F">
        <w:rPr>
          <w:rFonts w:ascii="Book Antiqua" w:hAnsi="Book Antiqua"/>
          <w:b/>
          <w:bCs/>
          <w:color w:val="000000" w:themeColor="text1"/>
        </w:rPr>
        <w:lastRenderedPageBreak/>
        <w:t xml:space="preserve">Table </w:t>
      </w:r>
      <w:r w:rsidRPr="005C564F">
        <w:rPr>
          <w:rFonts w:ascii="Book Antiqua" w:hAnsi="Book Antiqua"/>
          <w:b/>
          <w:bCs/>
          <w:color w:val="000000" w:themeColor="text1"/>
          <w:lang w:val="en-GB"/>
        </w:rPr>
        <w:t>4</w:t>
      </w:r>
      <w:r w:rsidRPr="005C564F">
        <w:rPr>
          <w:rFonts w:ascii="Book Antiqua" w:hAnsi="Book Antiqua"/>
          <w:b/>
          <w:bCs/>
          <w:color w:val="000000" w:themeColor="text1"/>
        </w:rPr>
        <w:t xml:space="preserve"> Recurrence pattern</w:t>
      </w:r>
      <w:r w:rsidRPr="005C564F">
        <w:rPr>
          <w:rFonts w:ascii="Book Antiqua" w:hAnsi="Book Antiqua"/>
          <w:b/>
          <w:bCs/>
          <w:color w:val="000000" w:themeColor="text1"/>
          <w:lang w:val="en-GB"/>
        </w:rPr>
        <w:t>s/</w:t>
      </w:r>
      <w:r w:rsidRPr="005C564F">
        <w:rPr>
          <w:rFonts w:ascii="Book Antiqua" w:hAnsi="Book Antiqua"/>
          <w:b/>
          <w:bCs/>
          <w:color w:val="000000" w:themeColor="text1"/>
        </w:rPr>
        <w:t>treatment after propensity score matching</w:t>
      </w:r>
    </w:p>
    <w:tbl>
      <w:tblPr>
        <w:tblW w:w="5148" w:type="pct"/>
        <w:tblInd w:w="-61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128"/>
        <w:gridCol w:w="4251"/>
        <w:gridCol w:w="2354"/>
        <w:gridCol w:w="1108"/>
      </w:tblGrid>
      <w:tr w:rsidR="00D544E7" w:rsidRPr="005C564F" w14:paraId="3FD57390" w14:textId="77777777" w:rsidTr="00D544E7">
        <w:trPr>
          <w:trHeight w:val="125"/>
        </w:trPr>
        <w:tc>
          <w:tcPr>
            <w:tcW w:w="1081" w:type="pct"/>
            <w:tcBorders>
              <w:top w:val="single" w:sz="4" w:space="0" w:color="auto"/>
              <w:bottom w:val="single" w:sz="4" w:space="0" w:color="auto"/>
            </w:tcBorders>
            <w:shd w:val="clear" w:color="auto" w:fill="auto"/>
            <w:hideMark/>
          </w:tcPr>
          <w:p w14:paraId="144697C8" w14:textId="77777777" w:rsidR="00D52B25" w:rsidRPr="005C564F" w:rsidRDefault="00D52B25" w:rsidP="005C564F">
            <w:pPr>
              <w:spacing w:line="360" w:lineRule="auto"/>
              <w:jc w:val="both"/>
              <w:rPr>
                <w:rFonts w:ascii="Book Antiqua" w:eastAsia="MS PGothic" w:hAnsi="Book Antiqua" w:cs="MS PGothic"/>
                <w:b/>
                <w:bCs/>
                <w:lang w:eastAsia="ja-JP"/>
              </w:rPr>
            </w:pPr>
          </w:p>
        </w:tc>
        <w:tc>
          <w:tcPr>
            <w:tcW w:w="2160" w:type="pct"/>
            <w:tcBorders>
              <w:top w:val="single" w:sz="4" w:space="0" w:color="auto"/>
              <w:bottom w:val="single" w:sz="4" w:space="0" w:color="auto"/>
            </w:tcBorders>
            <w:shd w:val="clear" w:color="auto" w:fill="auto"/>
            <w:hideMark/>
          </w:tcPr>
          <w:p w14:paraId="0243E68B" w14:textId="665F4A20" w:rsidR="00D52B25" w:rsidRPr="00306350" w:rsidRDefault="00D52B25"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Upfront hepatectomy</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group</w:t>
            </w:r>
            <w:r>
              <w:rPr>
                <w:rFonts w:ascii="Book Antiqua" w:hAnsi="Book Antiqua" w:cs="Arial" w:hint="eastAsia"/>
                <w:b/>
                <w:bCs/>
                <w:color w:val="000000"/>
                <w:lang w:eastAsia="zh-CN"/>
              </w:rPr>
              <w:t xml:space="preserve"> </w:t>
            </w:r>
            <w:r w:rsidRPr="005C564F">
              <w:rPr>
                <w:rFonts w:ascii="Book Antiqua" w:eastAsia="Yu Gothic" w:hAnsi="Book Antiqua" w:cs="Arial"/>
                <w:b/>
                <w:bCs/>
                <w:color w:val="000000"/>
                <w:lang w:eastAsia="ja-JP"/>
              </w:rPr>
              <w:t>(</w:t>
            </w:r>
            <w:r w:rsidRPr="005C564F">
              <w:rPr>
                <w:rFonts w:ascii="Book Antiqua" w:eastAsia="Yu Gothic" w:hAnsi="Book Antiqua" w:cs="Arial"/>
                <w:b/>
                <w:bCs/>
                <w:i/>
                <w:color w:val="000000"/>
                <w:lang w:eastAsia="ja-JP"/>
              </w:rPr>
              <w:t>n</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50)</w:t>
            </w:r>
          </w:p>
        </w:tc>
        <w:tc>
          <w:tcPr>
            <w:tcW w:w="1196" w:type="pct"/>
            <w:tcBorders>
              <w:top w:val="single" w:sz="4" w:space="0" w:color="auto"/>
              <w:bottom w:val="single" w:sz="4" w:space="0" w:color="auto"/>
            </w:tcBorders>
            <w:shd w:val="clear" w:color="auto" w:fill="auto"/>
            <w:hideMark/>
          </w:tcPr>
          <w:p w14:paraId="01F0147A" w14:textId="0095451A" w:rsidR="00D52B25" w:rsidRPr="005C564F" w:rsidRDefault="00D52B25"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NAC group</w:t>
            </w:r>
            <w:r>
              <w:rPr>
                <w:rFonts w:ascii="Book Antiqua" w:hAnsi="Book Antiqua" w:cs="Arial" w:hint="eastAsia"/>
                <w:b/>
                <w:bCs/>
                <w:color w:val="000000"/>
                <w:lang w:eastAsia="zh-CN"/>
              </w:rPr>
              <w:t xml:space="preserve"> </w:t>
            </w:r>
            <w:r w:rsidRPr="005C564F">
              <w:rPr>
                <w:rFonts w:ascii="Book Antiqua" w:eastAsia="Yu Gothic" w:hAnsi="Book Antiqua" w:cs="Arial"/>
                <w:b/>
                <w:bCs/>
                <w:color w:val="000000"/>
                <w:lang w:eastAsia="ja-JP"/>
              </w:rPr>
              <w:t>(</w:t>
            </w:r>
            <w:r w:rsidRPr="005C564F">
              <w:rPr>
                <w:rFonts w:ascii="Book Antiqua" w:eastAsia="Yu Gothic" w:hAnsi="Book Antiqua" w:cs="Arial"/>
                <w:b/>
                <w:bCs/>
                <w:i/>
                <w:color w:val="000000"/>
                <w:lang w:eastAsia="ja-JP"/>
              </w:rPr>
              <w:t>n</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50)</w:t>
            </w:r>
          </w:p>
        </w:tc>
        <w:tc>
          <w:tcPr>
            <w:tcW w:w="563" w:type="pct"/>
            <w:tcBorders>
              <w:top w:val="single" w:sz="4" w:space="0" w:color="auto"/>
              <w:bottom w:val="single" w:sz="4" w:space="0" w:color="auto"/>
            </w:tcBorders>
            <w:shd w:val="clear" w:color="auto" w:fill="auto"/>
            <w:hideMark/>
          </w:tcPr>
          <w:p w14:paraId="724E45B7" w14:textId="77777777" w:rsidR="00D52B25" w:rsidRPr="005C564F" w:rsidRDefault="00D52B25" w:rsidP="005C564F">
            <w:pPr>
              <w:spacing w:line="360" w:lineRule="auto"/>
              <w:jc w:val="both"/>
              <w:rPr>
                <w:rFonts w:ascii="Book Antiqua" w:eastAsia="Yu Gothic" w:hAnsi="Book Antiqua" w:cs="Arial"/>
                <w:b/>
                <w:bCs/>
                <w:i/>
                <w:iCs/>
                <w:color w:val="000000"/>
                <w:lang w:eastAsia="ja-JP"/>
              </w:rPr>
            </w:pPr>
            <w:r w:rsidRPr="005C564F">
              <w:rPr>
                <w:rFonts w:ascii="Book Antiqua" w:hAnsi="Book Antiqua" w:cs="Arial"/>
                <w:b/>
                <w:bCs/>
                <w:i/>
                <w:color w:val="000000"/>
                <w:lang w:eastAsia="zh-CN"/>
              </w:rPr>
              <w:t>P</w:t>
            </w:r>
            <w:r w:rsidRPr="005C564F">
              <w:rPr>
                <w:rFonts w:ascii="Book Antiqua" w:hAnsi="Book Antiqua" w:cs="Arial"/>
                <w:b/>
                <w:bCs/>
                <w:color w:val="000000"/>
                <w:lang w:eastAsia="zh-CN"/>
              </w:rPr>
              <w:t xml:space="preserve"> </w:t>
            </w:r>
            <w:r w:rsidRPr="005C564F">
              <w:rPr>
                <w:rFonts w:ascii="Book Antiqua" w:eastAsia="Yu Gothic" w:hAnsi="Book Antiqua" w:cs="Arial"/>
                <w:b/>
                <w:bCs/>
                <w:color w:val="000000"/>
                <w:lang w:eastAsia="ja-JP"/>
              </w:rPr>
              <w:t>value</w:t>
            </w:r>
          </w:p>
        </w:tc>
      </w:tr>
      <w:tr w:rsidR="00D544E7" w:rsidRPr="005C564F" w14:paraId="27E4D726" w14:textId="77777777" w:rsidTr="00D544E7">
        <w:trPr>
          <w:trHeight w:val="471"/>
        </w:trPr>
        <w:tc>
          <w:tcPr>
            <w:tcW w:w="1081" w:type="pct"/>
            <w:tcBorders>
              <w:top w:val="single" w:sz="4" w:space="0" w:color="auto"/>
            </w:tcBorders>
            <w:shd w:val="clear" w:color="auto" w:fill="auto"/>
            <w:hideMark/>
          </w:tcPr>
          <w:p w14:paraId="7ABF37D8" w14:textId="77777777" w:rsidR="00D52B25" w:rsidRPr="005C564F" w:rsidRDefault="00D52B25"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Recurrence</w:t>
            </w:r>
          </w:p>
        </w:tc>
        <w:tc>
          <w:tcPr>
            <w:tcW w:w="2160" w:type="pct"/>
            <w:tcBorders>
              <w:top w:val="single" w:sz="4" w:space="0" w:color="auto"/>
            </w:tcBorders>
            <w:shd w:val="clear" w:color="auto" w:fill="auto"/>
            <w:hideMark/>
          </w:tcPr>
          <w:p w14:paraId="4D32F7B5"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30</w:t>
            </w:r>
          </w:p>
        </w:tc>
        <w:tc>
          <w:tcPr>
            <w:tcW w:w="1196" w:type="pct"/>
            <w:tcBorders>
              <w:top w:val="single" w:sz="4" w:space="0" w:color="auto"/>
            </w:tcBorders>
            <w:shd w:val="clear" w:color="auto" w:fill="auto"/>
            <w:hideMark/>
          </w:tcPr>
          <w:p w14:paraId="3755C467" w14:textId="77777777" w:rsidR="00D52B25" w:rsidRPr="005C564F" w:rsidRDefault="00D52B2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24</w:t>
            </w:r>
          </w:p>
        </w:tc>
        <w:tc>
          <w:tcPr>
            <w:tcW w:w="563" w:type="pct"/>
            <w:tcBorders>
              <w:top w:val="single" w:sz="4" w:space="0" w:color="auto"/>
            </w:tcBorders>
            <w:shd w:val="clear" w:color="auto" w:fill="auto"/>
            <w:hideMark/>
          </w:tcPr>
          <w:p w14:paraId="705C819A"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0.229</w:t>
            </w:r>
          </w:p>
        </w:tc>
      </w:tr>
      <w:tr w:rsidR="00D544E7" w:rsidRPr="005C564F" w14:paraId="095BA784" w14:textId="77777777" w:rsidTr="00D544E7">
        <w:trPr>
          <w:trHeight w:val="471"/>
        </w:trPr>
        <w:tc>
          <w:tcPr>
            <w:tcW w:w="1081" w:type="pct"/>
            <w:shd w:val="clear" w:color="auto" w:fill="auto"/>
          </w:tcPr>
          <w:p w14:paraId="6FCE82D8" w14:textId="5CC7C0BC" w:rsidR="00D52B25" w:rsidRPr="005C564F" w:rsidRDefault="00D52B25"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Recurrence site</w:t>
            </w:r>
            <w:r w:rsidRPr="005C564F">
              <w:rPr>
                <w:rFonts w:ascii="Book Antiqua" w:hAnsi="Book Antiqua" w:cs="Arial"/>
                <w:bCs/>
                <w:color w:val="000000"/>
                <w:vertAlign w:val="superscript"/>
                <w:lang w:eastAsia="zh-CN"/>
              </w:rPr>
              <w:t>1</w:t>
            </w:r>
          </w:p>
        </w:tc>
        <w:tc>
          <w:tcPr>
            <w:tcW w:w="2160" w:type="pct"/>
            <w:shd w:val="clear" w:color="auto" w:fill="auto"/>
          </w:tcPr>
          <w:p w14:paraId="6EFF6657" w14:textId="77777777" w:rsidR="00D52B25" w:rsidRPr="005C564F" w:rsidRDefault="00D52B25" w:rsidP="005C564F">
            <w:pPr>
              <w:spacing w:line="360" w:lineRule="auto"/>
              <w:jc w:val="both"/>
              <w:rPr>
                <w:rFonts w:ascii="Book Antiqua" w:eastAsia="Yu Gothic" w:hAnsi="Book Antiqua" w:cs="Arial"/>
                <w:color w:val="000000"/>
                <w:lang w:eastAsia="ja-JP"/>
              </w:rPr>
            </w:pPr>
          </w:p>
        </w:tc>
        <w:tc>
          <w:tcPr>
            <w:tcW w:w="1196" w:type="pct"/>
            <w:shd w:val="clear" w:color="auto" w:fill="auto"/>
          </w:tcPr>
          <w:p w14:paraId="570617BB" w14:textId="77777777" w:rsidR="00D52B25" w:rsidRPr="005C564F" w:rsidRDefault="00D52B25" w:rsidP="005C564F">
            <w:pPr>
              <w:spacing w:line="360" w:lineRule="auto"/>
              <w:jc w:val="both"/>
              <w:rPr>
                <w:rFonts w:ascii="Book Antiqua" w:eastAsia="Yu Gothic" w:hAnsi="Book Antiqua" w:cs="Arial"/>
                <w:bCs/>
                <w:color w:val="000000"/>
                <w:lang w:eastAsia="ja-JP"/>
              </w:rPr>
            </w:pPr>
          </w:p>
        </w:tc>
        <w:tc>
          <w:tcPr>
            <w:tcW w:w="563" w:type="pct"/>
            <w:shd w:val="clear" w:color="auto" w:fill="auto"/>
          </w:tcPr>
          <w:p w14:paraId="1FC95201" w14:textId="77777777" w:rsidR="00D52B25" w:rsidRPr="005C564F" w:rsidRDefault="00D52B25" w:rsidP="005C564F">
            <w:pPr>
              <w:spacing w:line="360" w:lineRule="auto"/>
              <w:jc w:val="both"/>
              <w:rPr>
                <w:rFonts w:ascii="Book Antiqua" w:eastAsia="Yu Gothic" w:hAnsi="Book Antiqua" w:cs="Arial"/>
                <w:color w:val="000000"/>
                <w:lang w:eastAsia="ja-JP"/>
              </w:rPr>
            </w:pPr>
          </w:p>
        </w:tc>
      </w:tr>
      <w:tr w:rsidR="00D544E7" w:rsidRPr="005C564F" w14:paraId="1AC9017B" w14:textId="77777777" w:rsidTr="00D544E7">
        <w:trPr>
          <w:trHeight w:val="456"/>
        </w:trPr>
        <w:tc>
          <w:tcPr>
            <w:tcW w:w="1081" w:type="pct"/>
            <w:shd w:val="clear" w:color="auto" w:fill="auto"/>
            <w:hideMark/>
          </w:tcPr>
          <w:p w14:paraId="0BECEAFC"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Liver</w:t>
            </w:r>
          </w:p>
        </w:tc>
        <w:tc>
          <w:tcPr>
            <w:tcW w:w="2160" w:type="pct"/>
            <w:shd w:val="clear" w:color="auto" w:fill="auto"/>
            <w:hideMark/>
          </w:tcPr>
          <w:p w14:paraId="589E6CA6"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12</w:t>
            </w:r>
          </w:p>
        </w:tc>
        <w:tc>
          <w:tcPr>
            <w:tcW w:w="1196" w:type="pct"/>
            <w:shd w:val="clear" w:color="auto" w:fill="auto"/>
            <w:hideMark/>
          </w:tcPr>
          <w:p w14:paraId="50BAFF5C" w14:textId="77777777" w:rsidR="00D52B25" w:rsidRPr="005C564F" w:rsidRDefault="00D52B2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11</w:t>
            </w:r>
          </w:p>
        </w:tc>
        <w:tc>
          <w:tcPr>
            <w:tcW w:w="563" w:type="pct"/>
            <w:shd w:val="clear" w:color="auto" w:fill="auto"/>
            <w:hideMark/>
          </w:tcPr>
          <w:p w14:paraId="30E34B35"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0.106</w:t>
            </w:r>
          </w:p>
        </w:tc>
      </w:tr>
      <w:tr w:rsidR="00D544E7" w:rsidRPr="005C564F" w14:paraId="35CE32E7" w14:textId="77777777" w:rsidTr="00D544E7">
        <w:trPr>
          <w:trHeight w:val="456"/>
        </w:trPr>
        <w:tc>
          <w:tcPr>
            <w:tcW w:w="1081" w:type="pct"/>
            <w:shd w:val="clear" w:color="auto" w:fill="auto"/>
            <w:hideMark/>
          </w:tcPr>
          <w:p w14:paraId="2C4A7B44" w14:textId="68A6447A" w:rsidR="00D52B25" w:rsidRPr="00D544E7" w:rsidRDefault="00D52B25" w:rsidP="005C564F">
            <w:pPr>
              <w:spacing w:line="360" w:lineRule="auto"/>
              <w:jc w:val="both"/>
              <w:rPr>
                <w:rFonts w:ascii="Book Antiqua" w:hAnsi="Book Antiqua" w:cs="Arial"/>
                <w:color w:val="000000"/>
                <w:lang w:eastAsia="zh-CN"/>
              </w:rPr>
            </w:pPr>
            <w:r w:rsidRPr="005C564F">
              <w:rPr>
                <w:rFonts w:ascii="Book Antiqua" w:eastAsia="Yu Gothic" w:hAnsi="Book Antiqua" w:cs="Arial"/>
                <w:color w:val="000000"/>
                <w:lang w:eastAsia="ja-JP"/>
              </w:rPr>
              <w:t>Lung</w:t>
            </w:r>
          </w:p>
        </w:tc>
        <w:tc>
          <w:tcPr>
            <w:tcW w:w="2160" w:type="pct"/>
            <w:shd w:val="clear" w:color="auto" w:fill="auto"/>
            <w:hideMark/>
          </w:tcPr>
          <w:p w14:paraId="627D26C0"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17</w:t>
            </w:r>
          </w:p>
        </w:tc>
        <w:tc>
          <w:tcPr>
            <w:tcW w:w="1196" w:type="pct"/>
            <w:shd w:val="clear" w:color="auto" w:fill="auto"/>
            <w:hideMark/>
          </w:tcPr>
          <w:p w14:paraId="764474DB" w14:textId="77777777" w:rsidR="00D52B25" w:rsidRPr="005C564F" w:rsidRDefault="00D52B2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9</w:t>
            </w:r>
          </w:p>
        </w:tc>
        <w:tc>
          <w:tcPr>
            <w:tcW w:w="563" w:type="pct"/>
            <w:shd w:val="clear" w:color="auto" w:fill="auto"/>
            <w:hideMark/>
          </w:tcPr>
          <w:p w14:paraId="3B43DEFC" w14:textId="77777777" w:rsidR="00D52B25" w:rsidRPr="005C564F" w:rsidRDefault="00D52B25" w:rsidP="005C564F">
            <w:pPr>
              <w:spacing w:line="360" w:lineRule="auto"/>
              <w:jc w:val="both"/>
              <w:rPr>
                <w:rFonts w:ascii="Book Antiqua" w:eastAsia="Yu Gothic" w:hAnsi="Book Antiqua" w:cs="Arial"/>
                <w:b/>
                <w:bCs/>
                <w:color w:val="000000"/>
                <w:lang w:eastAsia="ja-JP"/>
              </w:rPr>
            </w:pPr>
          </w:p>
        </w:tc>
      </w:tr>
      <w:tr w:rsidR="00D544E7" w:rsidRPr="005C564F" w14:paraId="2451EAEF" w14:textId="77777777" w:rsidTr="00D544E7">
        <w:trPr>
          <w:trHeight w:val="456"/>
        </w:trPr>
        <w:tc>
          <w:tcPr>
            <w:tcW w:w="1081" w:type="pct"/>
            <w:shd w:val="clear" w:color="auto" w:fill="auto"/>
            <w:hideMark/>
          </w:tcPr>
          <w:p w14:paraId="42839B17"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Peritoneum</w:t>
            </w:r>
          </w:p>
        </w:tc>
        <w:tc>
          <w:tcPr>
            <w:tcW w:w="2160" w:type="pct"/>
            <w:shd w:val="clear" w:color="auto" w:fill="auto"/>
            <w:hideMark/>
          </w:tcPr>
          <w:p w14:paraId="60DDF7EC"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w:t>
            </w:r>
          </w:p>
        </w:tc>
        <w:tc>
          <w:tcPr>
            <w:tcW w:w="1196" w:type="pct"/>
            <w:shd w:val="clear" w:color="auto" w:fill="auto"/>
            <w:hideMark/>
          </w:tcPr>
          <w:p w14:paraId="3E7D1258" w14:textId="77777777" w:rsidR="00D52B25" w:rsidRPr="005C564F" w:rsidRDefault="00D52B2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4</w:t>
            </w:r>
          </w:p>
        </w:tc>
        <w:tc>
          <w:tcPr>
            <w:tcW w:w="563" w:type="pct"/>
            <w:shd w:val="clear" w:color="auto" w:fill="auto"/>
            <w:hideMark/>
          </w:tcPr>
          <w:p w14:paraId="5F358C3D" w14:textId="77777777" w:rsidR="00D52B25" w:rsidRPr="005C564F" w:rsidRDefault="00D52B25" w:rsidP="005C564F">
            <w:pPr>
              <w:spacing w:line="360" w:lineRule="auto"/>
              <w:jc w:val="both"/>
              <w:rPr>
                <w:rFonts w:ascii="Book Antiqua" w:eastAsia="Yu Gothic" w:hAnsi="Book Antiqua" w:cs="Arial"/>
                <w:b/>
                <w:bCs/>
                <w:color w:val="000000"/>
                <w:lang w:eastAsia="ja-JP"/>
              </w:rPr>
            </w:pPr>
          </w:p>
        </w:tc>
      </w:tr>
      <w:tr w:rsidR="00D544E7" w:rsidRPr="005C564F" w14:paraId="268F455C" w14:textId="77777777" w:rsidTr="00D544E7">
        <w:trPr>
          <w:trHeight w:val="456"/>
        </w:trPr>
        <w:tc>
          <w:tcPr>
            <w:tcW w:w="1081" w:type="pct"/>
            <w:shd w:val="clear" w:color="auto" w:fill="auto"/>
            <w:hideMark/>
          </w:tcPr>
          <w:p w14:paraId="75AEA671"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Other</w:t>
            </w:r>
          </w:p>
        </w:tc>
        <w:tc>
          <w:tcPr>
            <w:tcW w:w="2160" w:type="pct"/>
            <w:shd w:val="clear" w:color="auto" w:fill="auto"/>
            <w:hideMark/>
          </w:tcPr>
          <w:p w14:paraId="15754B81"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w:t>
            </w:r>
          </w:p>
        </w:tc>
        <w:tc>
          <w:tcPr>
            <w:tcW w:w="1196" w:type="pct"/>
            <w:shd w:val="clear" w:color="auto" w:fill="auto"/>
            <w:hideMark/>
          </w:tcPr>
          <w:p w14:paraId="4FDE49F6" w14:textId="77777777" w:rsidR="00D52B25" w:rsidRPr="005C564F" w:rsidRDefault="00D52B2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3</w:t>
            </w:r>
          </w:p>
        </w:tc>
        <w:tc>
          <w:tcPr>
            <w:tcW w:w="563" w:type="pct"/>
            <w:shd w:val="clear" w:color="auto" w:fill="auto"/>
            <w:hideMark/>
          </w:tcPr>
          <w:p w14:paraId="1DC841C1" w14:textId="77777777" w:rsidR="00D52B25" w:rsidRPr="005C564F" w:rsidRDefault="00D52B25" w:rsidP="005C564F">
            <w:pPr>
              <w:spacing w:line="360" w:lineRule="auto"/>
              <w:jc w:val="both"/>
              <w:rPr>
                <w:rFonts w:ascii="Book Antiqua" w:eastAsia="Yu Gothic" w:hAnsi="Book Antiqua" w:cs="Arial"/>
                <w:b/>
                <w:bCs/>
                <w:color w:val="000000"/>
                <w:lang w:eastAsia="ja-JP"/>
              </w:rPr>
            </w:pPr>
          </w:p>
        </w:tc>
      </w:tr>
      <w:tr w:rsidR="00D544E7" w:rsidRPr="005C564F" w14:paraId="0464AB6B" w14:textId="77777777" w:rsidTr="00D544E7">
        <w:trPr>
          <w:trHeight w:val="456"/>
        </w:trPr>
        <w:tc>
          <w:tcPr>
            <w:tcW w:w="1081" w:type="pct"/>
            <w:shd w:val="clear" w:color="auto" w:fill="auto"/>
          </w:tcPr>
          <w:p w14:paraId="54007027" w14:textId="680AEFF8"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b/>
                <w:bCs/>
                <w:color w:val="000000"/>
                <w:lang w:eastAsia="ja-JP"/>
              </w:rPr>
              <w:t>Initial treatment for recurrence</w:t>
            </w:r>
            <w:r w:rsidRPr="005C564F">
              <w:rPr>
                <w:rFonts w:ascii="Book Antiqua" w:hAnsi="Book Antiqua" w:cs="Arial"/>
                <w:bCs/>
                <w:color w:val="000000"/>
                <w:vertAlign w:val="superscript"/>
                <w:lang w:eastAsia="zh-CN"/>
              </w:rPr>
              <w:t>2</w:t>
            </w:r>
          </w:p>
        </w:tc>
        <w:tc>
          <w:tcPr>
            <w:tcW w:w="2160" w:type="pct"/>
            <w:shd w:val="clear" w:color="auto" w:fill="auto"/>
          </w:tcPr>
          <w:p w14:paraId="10F219E1" w14:textId="77777777" w:rsidR="00D52B25" w:rsidRPr="005C564F" w:rsidRDefault="00D52B25" w:rsidP="005C564F">
            <w:pPr>
              <w:spacing w:line="360" w:lineRule="auto"/>
              <w:jc w:val="both"/>
              <w:rPr>
                <w:rFonts w:ascii="Book Antiqua" w:eastAsia="Yu Gothic" w:hAnsi="Book Antiqua" w:cs="Arial"/>
                <w:color w:val="000000"/>
                <w:lang w:eastAsia="ja-JP"/>
              </w:rPr>
            </w:pPr>
          </w:p>
        </w:tc>
        <w:tc>
          <w:tcPr>
            <w:tcW w:w="1196" w:type="pct"/>
            <w:shd w:val="clear" w:color="auto" w:fill="auto"/>
          </w:tcPr>
          <w:p w14:paraId="32D798A4" w14:textId="77777777" w:rsidR="00D52B25" w:rsidRPr="005C564F" w:rsidRDefault="00D52B25" w:rsidP="005C564F">
            <w:pPr>
              <w:spacing w:line="360" w:lineRule="auto"/>
              <w:jc w:val="both"/>
              <w:rPr>
                <w:rFonts w:ascii="Book Antiqua" w:eastAsia="Yu Gothic" w:hAnsi="Book Antiqua" w:cs="Arial"/>
                <w:bCs/>
                <w:color w:val="000000"/>
                <w:lang w:eastAsia="ja-JP"/>
              </w:rPr>
            </w:pPr>
          </w:p>
        </w:tc>
        <w:tc>
          <w:tcPr>
            <w:tcW w:w="563" w:type="pct"/>
            <w:shd w:val="clear" w:color="auto" w:fill="auto"/>
          </w:tcPr>
          <w:p w14:paraId="1407A57F" w14:textId="77777777" w:rsidR="00D52B25" w:rsidRPr="005C564F" w:rsidRDefault="00D52B25" w:rsidP="005C564F">
            <w:pPr>
              <w:spacing w:line="360" w:lineRule="auto"/>
              <w:jc w:val="both"/>
              <w:rPr>
                <w:rFonts w:ascii="Book Antiqua" w:eastAsia="Yu Gothic" w:hAnsi="Book Antiqua" w:cs="Arial"/>
                <w:color w:val="000000"/>
                <w:lang w:eastAsia="ja-JP"/>
              </w:rPr>
            </w:pPr>
          </w:p>
        </w:tc>
      </w:tr>
      <w:tr w:rsidR="00D544E7" w:rsidRPr="005C564F" w14:paraId="05334DBD" w14:textId="77777777" w:rsidTr="00D544E7">
        <w:trPr>
          <w:trHeight w:val="456"/>
        </w:trPr>
        <w:tc>
          <w:tcPr>
            <w:tcW w:w="1081" w:type="pct"/>
            <w:shd w:val="clear" w:color="auto" w:fill="auto"/>
            <w:hideMark/>
          </w:tcPr>
          <w:p w14:paraId="04A50A47"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Resection</w:t>
            </w:r>
          </w:p>
        </w:tc>
        <w:tc>
          <w:tcPr>
            <w:tcW w:w="2160" w:type="pct"/>
            <w:shd w:val="clear" w:color="auto" w:fill="auto"/>
            <w:hideMark/>
          </w:tcPr>
          <w:p w14:paraId="5CD484DA"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8 (26.7)</w:t>
            </w:r>
          </w:p>
        </w:tc>
        <w:tc>
          <w:tcPr>
            <w:tcW w:w="1196" w:type="pct"/>
            <w:shd w:val="clear" w:color="auto" w:fill="auto"/>
            <w:hideMark/>
          </w:tcPr>
          <w:p w14:paraId="5FF97510" w14:textId="77777777" w:rsidR="00D52B25" w:rsidRPr="005C564F" w:rsidRDefault="00D52B2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6 (25.0)</w:t>
            </w:r>
          </w:p>
        </w:tc>
        <w:tc>
          <w:tcPr>
            <w:tcW w:w="563" w:type="pct"/>
            <w:shd w:val="clear" w:color="auto" w:fill="auto"/>
            <w:hideMark/>
          </w:tcPr>
          <w:p w14:paraId="000CC6CD"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0.623</w:t>
            </w:r>
          </w:p>
        </w:tc>
      </w:tr>
      <w:tr w:rsidR="00D544E7" w:rsidRPr="005C564F" w14:paraId="1BB2DA67" w14:textId="77777777" w:rsidTr="00D544E7">
        <w:trPr>
          <w:trHeight w:val="456"/>
        </w:trPr>
        <w:tc>
          <w:tcPr>
            <w:tcW w:w="1081" w:type="pct"/>
            <w:shd w:val="clear" w:color="auto" w:fill="auto"/>
            <w:hideMark/>
          </w:tcPr>
          <w:p w14:paraId="1C3A0608"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Chemotherapy</w:t>
            </w:r>
          </w:p>
        </w:tc>
        <w:tc>
          <w:tcPr>
            <w:tcW w:w="2160" w:type="pct"/>
            <w:shd w:val="clear" w:color="auto" w:fill="auto"/>
            <w:hideMark/>
          </w:tcPr>
          <w:p w14:paraId="7E31A4B4"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17 (56.7)</w:t>
            </w:r>
          </w:p>
        </w:tc>
        <w:tc>
          <w:tcPr>
            <w:tcW w:w="1196" w:type="pct"/>
            <w:shd w:val="clear" w:color="auto" w:fill="auto"/>
            <w:hideMark/>
          </w:tcPr>
          <w:p w14:paraId="51888CB1" w14:textId="77777777" w:rsidR="00D52B25" w:rsidRPr="005C564F" w:rsidRDefault="00D52B2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16 (66.7)</w:t>
            </w:r>
          </w:p>
        </w:tc>
        <w:tc>
          <w:tcPr>
            <w:tcW w:w="563" w:type="pct"/>
            <w:shd w:val="clear" w:color="auto" w:fill="auto"/>
            <w:hideMark/>
          </w:tcPr>
          <w:p w14:paraId="7E8A5384" w14:textId="77777777" w:rsidR="00D52B25" w:rsidRPr="005C564F" w:rsidRDefault="00D52B25" w:rsidP="005C564F">
            <w:pPr>
              <w:spacing w:line="360" w:lineRule="auto"/>
              <w:jc w:val="both"/>
              <w:rPr>
                <w:rFonts w:ascii="Book Antiqua" w:eastAsia="Yu Gothic" w:hAnsi="Book Antiqua" w:cs="Arial"/>
                <w:b/>
                <w:bCs/>
                <w:color w:val="000000"/>
                <w:lang w:eastAsia="ja-JP"/>
              </w:rPr>
            </w:pPr>
          </w:p>
        </w:tc>
      </w:tr>
      <w:tr w:rsidR="00D544E7" w:rsidRPr="005C564F" w14:paraId="45BD7E2E" w14:textId="77777777" w:rsidTr="00D544E7">
        <w:trPr>
          <w:trHeight w:val="485"/>
        </w:trPr>
        <w:tc>
          <w:tcPr>
            <w:tcW w:w="1081" w:type="pct"/>
            <w:shd w:val="clear" w:color="auto" w:fill="auto"/>
            <w:hideMark/>
          </w:tcPr>
          <w:p w14:paraId="3771672D"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Other</w:t>
            </w:r>
          </w:p>
        </w:tc>
        <w:tc>
          <w:tcPr>
            <w:tcW w:w="2160" w:type="pct"/>
            <w:shd w:val="clear" w:color="auto" w:fill="auto"/>
            <w:hideMark/>
          </w:tcPr>
          <w:p w14:paraId="747532FE" w14:textId="77777777" w:rsidR="00D52B25" w:rsidRPr="005C564F" w:rsidRDefault="00D52B25"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 (16.6)</w:t>
            </w:r>
          </w:p>
        </w:tc>
        <w:tc>
          <w:tcPr>
            <w:tcW w:w="1196" w:type="pct"/>
            <w:shd w:val="clear" w:color="auto" w:fill="auto"/>
            <w:hideMark/>
          </w:tcPr>
          <w:p w14:paraId="4F323D8C" w14:textId="77777777" w:rsidR="00D52B25" w:rsidRPr="005C564F" w:rsidRDefault="00D52B25"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2 (8.3)</w:t>
            </w:r>
          </w:p>
        </w:tc>
        <w:tc>
          <w:tcPr>
            <w:tcW w:w="563" w:type="pct"/>
            <w:shd w:val="clear" w:color="auto" w:fill="auto"/>
            <w:hideMark/>
          </w:tcPr>
          <w:p w14:paraId="557006B0" w14:textId="77777777" w:rsidR="00D52B25" w:rsidRPr="005C564F" w:rsidRDefault="00D52B25" w:rsidP="005C564F">
            <w:pPr>
              <w:spacing w:line="360" w:lineRule="auto"/>
              <w:jc w:val="both"/>
              <w:rPr>
                <w:rFonts w:ascii="Book Antiqua" w:hAnsi="Book Antiqua" w:cs="MS PGothic"/>
                <w:color w:val="000000"/>
                <w:lang w:eastAsia="zh-CN"/>
              </w:rPr>
            </w:pPr>
          </w:p>
        </w:tc>
      </w:tr>
    </w:tbl>
    <w:p w14:paraId="119E884D" w14:textId="77777777" w:rsidR="00284FEB" w:rsidRPr="005C564F" w:rsidRDefault="00284FEB" w:rsidP="005C564F">
      <w:pPr>
        <w:spacing w:line="360" w:lineRule="auto"/>
        <w:jc w:val="both"/>
        <w:rPr>
          <w:rFonts w:ascii="Book Antiqua" w:hAnsi="Book Antiqua"/>
          <w:color w:val="000000" w:themeColor="text1"/>
          <w:lang w:eastAsia="zh-CN"/>
        </w:rPr>
      </w:pPr>
      <w:proofErr w:type="gramStart"/>
      <w:r w:rsidRPr="005C564F">
        <w:rPr>
          <w:rFonts w:ascii="Book Antiqua" w:hAnsi="Book Antiqua"/>
          <w:color w:val="000000" w:themeColor="text1"/>
          <w:vertAlign w:val="superscript"/>
          <w:lang w:eastAsia="zh-CN"/>
        </w:rPr>
        <w:t>1</w:t>
      </w:r>
      <w:r w:rsidR="00335A93" w:rsidRPr="005C564F">
        <w:rPr>
          <w:rFonts w:ascii="Book Antiqua" w:hAnsi="Book Antiqua"/>
          <w:color w:val="000000" w:themeColor="text1"/>
        </w:rPr>
        <w:t>Duplication (+)</w:t>
      </w:r>
      <w:r w:rsidRPr="005C564F">
        <w:rPr>
          <w:rFonts w:ascii="Book Antiqua" w:hAnsi="Book Antiqua"/>
          <w:color w:val="000000" w:themeColor="text1"/>
          <w:lang w:eastAsia="zh-CN"/>
        </w:rPr>
        <w:t>.</w:t>
      </w:r>
      <w:proofErr w:type="gramEnd"/>
    </w:p>
    <w:p w14:paraId="09DFA06F" w14:textId="77777777" w:rsidR="00335A93" w:rsidRPr="005C564F" w:rsidRDefault="00284FEB" w:rsidP="005C564F">
      <w:pPr>
        <w:spacing w:line="360" w:lineRule="auto"/>
        <w:jc w:val="both"/>
        <w:rPr>
          <w:rFonts w:ascii="Book Antiqua" w:hAnsi="Book Antiqua"/>
          <w:color w:val="000000" w:themeColor="text1"/>
        </w:rPr>
      </w:pPr>
      <w:r w:rsidRPr="005C564F">
        <w:rPr>
          <w:rFonts w:ascii="Book Antiqua" w:hAnsi="Book Antiqua"/>
          <w:color w:val="000000" w:themeColor="text1"/>
          <w:vertAlign w:val="superscript"/>
          <w:lang w:eastAsia="zh-CN"/>
        </w:rPr>
        <w:t>2</w:t>
      </w:r>
      <w:r w:rsidR="00335A93" w:rsidRPr="005C564F">
        <w:rPr>
          <w:rFonts w:ascii="Book Antiqua" w:hAnsi="Book Antiqua"/>
          <w:color w:val="000000" w:themeColor="text1"/>
        </w:rPr>
        <w:t>Number (%) of patients with recurrence.</w:t>
      </w:r>
    </w:p>
    <w:p w14:paraId="631A671D" w14:textId="77777777" w:rsidR="00335A93" w:rsidRPr="005C564F" w:rsidRDefault="00335A93" w:rsidP="005C564F">
      <w:pPr>
        <w:spacing w:line="360" w:lineRule="auto"/>
        <w:jc w:val="both"/>
        <w:rPr>
          <w:rFonts w:ascii="Book Antiqua" w:hAnsi="Book Antiqua"/>
          <w:color w:val="000000" w:themeColor="text1"/>
          <w:lang w:eastAsia="zh-CN"/>
        </w:rPr>
      </w:pPr>
      <w:r w:rsidRPr="005C564F">
        <w:rPr>
          <w:rFonts w:ascii="Book Antiqua" w:hAnsi="Book Antiqua"/>
          <w:color w:val="000000" w:themeColor="text1"/>
        </w:rPr>
        <w:t>NAC</w:t>
      </w:r>
      <w:r w:rsidR="006236A0" w:rsidRPr="005C564F">
        <w:rPr>
          <w:rFonts w:ascii="Book Antiqua" w:hAnsi="Book Antiqua"/>
          <w:color w:val="000000" w:themeColor="text1"/>
          <w:lang w:eastAsia="zh-CN"/>
        </w:rPr>
        <w:t>: N</w:t>
      </w:r>
      <w:r w:rsidRPr="005C564F">
        <w:rPr>
          <w:rFonts w:ascii="Book Antiqua" w:hAnsi="Book Antiqua"/>
          <w:color w:val="000000" w:themeColor="text1"/>
        </w:rPr>
        <w:t>eoadjuvant chemotherapy.</w:t>
      </w:r>
    </w:p>
    <w:p w14:paraId="06F2A47F" w14:textId="77777777" w:rsidR="00335A93" w:rsidRPr="005C564F" w:rsidRDefault="00335A93" w:rsidP="005C564F">
      <w:pPr>
        <w:spacing w:line="360" w:lineRule="auto"/>
        <w:jc w:val="both"/>
        <w:rPr>
          <w:rFonts w:ascii="Book Antiqua" w:hAnsi="Book Antiqua"/>
          <w:b/>
          <w:bCs/>
          <w:color w:val="000000" w:themeColor="text1"/>
          <w:lang w:eastAsia="zh-CN"/>
        </w:rPr>
      </w:pPr>
      <w:r w:rsidRPr="005C564F">
        <w:rPr>
          <w:rFonts w:ascii="Book Antiqua" w:hAnsi="Book Antiqua"/>
          <w:color w:val="000000" w:themeColor="text1"/>
          <w:lang w:eastAsia="zh-CN"/>
        </w:rPr>
        <w:br w:type="page"/>
      </w:r>
      <w:r w:rsidRPr="005C564F">
        <w:rPr>
          <w:rFonts w:ascii="Book Antiqua" w:hAnsi="Book Antiqua"/>
          <w:b/>
          <w:bCs/>
          <w:color w:val="000000" w:themeColor="text1"/>
        </w:rPr>
        <w:lastRenderedPageBreak/>
        <w:t xml:space="preserve">Table </w:t>
      </w:r>
      <w:r w:rsidRPr="005C564F">
        <w:rPr>
          <w:rFonts w:ascii="Book Antiqua" w:hAnsi="Book Antiqua"/>
          <w:b/>
          <w:bCs/>
          <w:color w:val="000000" w:themeColor="text1"/>
          <w:lang w:val="en-GB"/>
        </w:rPr>
        <w:t>5</w:t>
      </w:r>
      <w:r w:rsidRPr="005C564F">
        <w:rPr>
          <w:rFonts w:ascii="Book Antiqua" w:hAnsi="Book Antiqua"/>
          <w:b/>
          <w:bCs/>
          <w:color w:val="000000" w:themeColor="text1"/>
        </w:rPr>
        <w:t xml:space="preserve"> Initial treatment strategy for recurrence </w:t>
      </w:r>
      <w:r w:rsidRPr="005C564F">
        <w:rPr>
          <w:rFonts w:ascii="Book Antiqua" w:hAnsi="Book Antiqua"/>
          <w:b/>
          <w:bCs/>
          <w:color w:val="000000" w:themeColor="text1"/>
          <w:lang w:val="en-GB"/>
        </w:rPr>
        <w:t>in high-</w:t>
      </w:r>
      <w:r w:rsidRPr="005C564F">
        <w:rPr>
          <w:rFonts w:ascii="Book Antiqua" w:hAnsi="Book Antiqua"/>
          <w:b/>
          <w:bCs/>
          <w:color w:val="000000" w:themeColor="text1"/>
        </w:rPr>
        <w:t>risk patients</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817"/>
        <w:gridCol w:w="1408"/>
        <w:gridCol w:w="1050"/>
        <w:gridCol w:w="1165"/>
        <w:gridCol w:w="1561"/>
        <w:gridCol w:w="1936"/>
        <w:gridCol w:w="1621"/>
      </w:tblGrid>
      <w:tr w:rsidR="00F9553B" w:rsidRPr="005C564F" w14:paraId="68DAA4FF" w14:textId="77777777" w:rsidTr="00D544E7">
        <w:trPr>
          <w:trHeight w:val="349"/>
        </w:trPr>
        <w:tc>
          <w:tcPr>
            <w:tcW w:w="427" w:type="pct"/>
            <w:vMerge w:val="restart"/>
            <w:tcBorders>
              <w:top w:val="single" w:sz="4" w:space="0" w:color="auto"/>
              <w:bottom w:val="single" w:sz="4" w:space="0" w:color="auto"/>
            </w:tcBorders>
            <w:shd w:val="clear" w:color="auto" w:fill="auto"/>
            <w:hideMark/>
          </w:tcPr>
          <w:p w14:paraId="259D5143"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Case</w:t>
            </w:r>
          </w:p>
        </w:tc>
        <w:tc>
          <w:tcPr>
            <w:tcW w:w="736" w:type="pct"/>
            <w:vMerge w:val="restart"/>
            <w:tcBorders>
              <w:top w:val="single" w:sz="4" w:space="0" w:color="auto"/>
              <w:bottom w:val="single" w:sz="4" w:space="0" w:color="auto"/>
            </w:tcBorders>
            <w:shd w:val="clear" w:color="auto" w:fill="auto"/>
            <w:hideMark/>
          </w:tcPr>
          <w:p w14:paraId="1F4348DD"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NAC regimen</w:t>
            </w:r>
          </w:p>
        </w:tc>
        <w:tc>
          <w:tcPr>
            <w:tcW w:w="549" w:type="pct"/>
            <w:vMerge w:val="restart"/>
            <w:tcBorders>
              <w:top w:val="single" w:sz="4" w:space="0" w:color="auto"/>
              <w:bottom w:val="single" w:sz="4" w:space="0" w:color="auto"/>
            </w:tcBorders>
            <w:shd w:val="clear" w:color="auto" w:fill="auto"/>
            <w:hideMark/>
          </w:tcPr>
          <w:p w14:paraId="734F11BC" w14:textId="77777777" w:rsidR="00335A93" w:rsidRPr="005C564F" w:rsidRDefault="00335A93" w:rsidP="005C564F">
            <w:pPr>
              <w:spacing w:line="360" w:lineRule="auto"/>
              <w:jc w:val="both"/>
              <w:rPr>
                <w:rFonts w:ascii="Book Antiqua" w:eastAsia="Yu Gothic" w:hAnsi="Book Antiqua" w:cs="Arial"/>
                <w:b/>
                <w:bCs/>
                <w:color w:val="000000" w:themeColor="text1"/>
                <w:lang w:eastAsia="ja-JP"/>
              </w:rPr>
            </w:pPr>
            <w:r w:rsidRPr="005C564F">
              <w:rPr>
                <w:rFonts w:ascii="Book Antiqua" w:eastAsia="Yu Gothic" w:hAnsi="Book Antiqua" w:cs="Arial"/>
                <w:b/>
                <w:bCs/>
                <w:color w:val="000000" w:themeColor="text1"/>
                <w:lang w:eastAsia="ja-JP"/>
              </w:rPr>
              <w:t>Course</w:t>
            </w:r>
          </w:p>
        </w:tc>
        <w:tc>
          <w:tcPr>
            <w:tcW w:w="609" w:type="pct"/>
            <w:vMerge w:val="restart"/>
            <w:tcBorders>
              <w:top w:val="single" w:sz="4" w:space="0" w:color="auto"/>
              <w:bottom w:val="single" w:sz="4" w:space="0" w:color="auto"/>
            </w:tcBorders>
            <w:shd w:val="clear" w:color="auto" w:fill="auto"/>
            <w:hideMark/>
          </w:tcPr>
          <w:p w14:paraId="3B685621"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Efficacy</w:t>
            </w:r>
          </w:p>
        </w:tc>
        <w:tc>
          <w:tcPr>
            <w:tcW w:w="816" w:type="pct"/>
            <w:vMerge w:val="restart"/>
            <w:tcBorders>
              <w:top w:val="single" w:sz="4" w:space="0" w:color="auto"/>
              <w:bottom w:val="single" w:sz="4" w:space="0" w:color="auto"/>
            </w:tcBorders>
            <w:shd w:val="clear" w:color="auto" w:fill="auto"/>
            <w:hideMark/>
          </w:tcPr>
          <w:p w14:paraId="2CBCFB25"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First recurrence site</w:t>
            </w:r>
          </w:p>
        </w:tc>
        <w:tc>
          <w:tcPr>
            <w:tcW w:w="1013" w:type="pct"/>
            <w:vMerge w:val="restart"/>
            <w:tcBorders>
              <w:top w:val="single" w:sz="4" w:space="0" w:color="auto"/>
              <w:bottom w:val="single" w:sz="4" w:space="0" w:color="auto"/>
            </w:tcBorders>
            <w:shd w:val="clear" w:color="auto" w:fill="auto"/>
            <w:hideMark/>
          </w:tcPr>
          <w:p w14:paraId="68FB7508"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Initial treatment for recurrence</w:t>
            </w:r>
          </w:p>
        </w:tc>
        <w:tc>
          <w:tcPr>
            <w:tcW w:w="848" w:type="pct"/>
            <w:tcBorders>
              <w:top w:val="single" w:sz="4" w:space="0" w:color="auto"/>
              <w:bottom w:val="single" w:sz="4" w:space="0" w:color="auto"/>
            </w:tcBorders>
            <w:shd w:val="clear" w:color="auto" w:fill="auto"/>
            <w:hideMark/>
          </w:tcPr>
          <w:p w14:paraId="11C5B5C3" w14:textId="77777777" w:rsidR="00335A93" w:rsidRPr="005C564F" w:rsidRDefault="00335A93" w:rsidP="005C564F">
            <w:pPr>
              <w:spacing w:line="360" w:lineRule="auto"/>
              <w:jc w:val="both"/>
              <w:rPr>
                <w:rFonts w:ascii="Book Antiqua" w:eastAsia="Yu Gothic" w:hAnsi="Book Antiqua" w:cs="Arial"/>
                <w:b/>
                <w:bCs/>
                <w:color w:val="000000"/>
                <w:lang w:eastAsia="ja-JP"/>
              </w:rPr>
            </w:pPr>
            <w:r w:rsidRPr="005C564F">
              <w:rPr>
                <w:rFonts w:ascii="Book Antiqua" w:eastAsia="Yu Gothic" w:hAnsi="Book Antiqua" w:cs="Arial"/>
                <w:b/>
                <w:bCs/>
                <w:color w:val="000000"/>
                <w:lang w:eastAsia="ja-JP"/>
              </w:rPr>
              <w:t xml:space="preserve">Conversion </w:t>
            </w:r>
          </w:p>
        </w:tc>
      </w:tr>
      <w:tr w:rsidR="00F9553B" w:rsidRPr="005C564F" w14:paraId="61AF8445" w14:textId="77777777" w:rsidTr="00D544E7">
        <w:trPr>
          <w:trHeight w:val="363"/>
        </w:trPr>
        <w:tc>
          <w:tcPr>
            <w:tcW w:w="427" w:type="pct"/>
            <w:vMerge/>
            <w:tcBorders>
              <w:top w:val="single" w:sz="4" w:space="0" w:color="auto"/>
              <w:bottom w:val="single" w:sz="4" w:space="0" w:color="auto"/>
            </w:tcBorders>
            <w:hideMark/>
          </w:tcPr>
          <w:p w14:paraId="26F8BC74" w14:textId="77777777" w:rsidR="00335A93" w:rsidRPr="005C564F" w:rsidRDefault="00335A93" w:rsidP="005C564F">
            <w:pPr>
              <w:spacing w:line="360" w:lineRule="auto"/>
              <w:jc w:val="both"/>
              <w:rPr>
                <w:rFonts w:ascii="Book Antiqua" w:eastAsia="Yu Gothic" w:hAnsi="Book Antiqua" w:cs="Arial"/>
                <w:color w:val="000000"/>
                <w:lang w:eastAsia="ja-JP"/>
              </w:rPr>
            </w:pPr>
          </w:p>
        </w:tc>
        <w:tc>
          <w:tcPr>
            <w:tcW w:w="736" w:type="pct"/>
            <w:vMerge/>
            <w:tcBorders>
              <w:top w:val="single" w:sz="4" w:space="0" w:color="auto"/>
              <w:bottom w:val="single" w:sz="4" w:space="0" w:color="auto"/>
            </w:tcBorders>
            <w:hideMark/>
          </w:tcPr>
          <w:p w14:paraId="2F62849C" w14:textId="77777777" w:rsidR="00335A93" w:rsidRPr="005C564F" w:rsidRDefault="00335A93" w:rsidP="005C564F">
            <w:pPr>
              <w:spacing w:line="360" w:lineRule="auto"/>
              <w:jc w:val="both"/>
              <w:rPr>
                <w:rFonts w:ascii="Book Antiqua" w:eastAsia="Yu Gothic" w:hAnsi="Book Antiqua" w:cs="Arial"/>
                <w:color w:val="000000"/>
                <w:lang w:eastAsia="ja-JP"/>
              </w:rPr>
            </w:pPr>
          </w:p>
        </w:tc>
        <w:tc>
          <w:tcPr>
            <w:tcW w:w="549" w:type="pct"/>
            <w:vMerge/>
            <w:tcBorders>
              <w:top w:val="single" w:sz="4" w:space="0" w:color="auto"/>
              <w:bottom w:val="single" w:sz="4" w:space="0" w:color="auto"/>
            </w:tcBorders>
            <w:hideMark/>
          </w:tcPr>
          <w:p w14:paraId="71861FAC"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p>
        </w:tc>
        <w:tc>
          <w:tcPr>
            <w:tcW w:w="609" w:type="pct"/>
            <w:vMerge/>
            <w:tcBorders>
              <w:top w:val="single" w:sz="4" w:space="0" w:color="auto"/>
              <w:bottom w:val="single" w:sz="4" w:space="0" w:color="auto"/>
            </w:tcBorders>
            <w:hideMark/>
          </w:tcPr>
          <w:p w14:paraId="417A02DE" w14:textId="77777777" w:rsidR="00335A93" w:rsidRPr="005C564F" w:rsidRDefault="00335A93" w:rsidP="005C564F">
            <w:pPr>
              <w:spacing w:line="360" w:lineRule="auto"/>
              <w:jc w:val="both"/>
              <w:rPr>
                <w:rFonts w:ascii="Book Antiqua" w:eastAsia="Yu Gothic" w:hAnsi="Book Antiqua" w:cs="Arial"/>
                <w:color w:val="000000"/>
                <w:lang w:eastAsia="ja-JP"/>
              </w:rPr>
            </w:pPr>
          </w:p>
        </w:tc>
        <w:tc>
          <w:tcPr>
            <w:tcW w:w="816" w:type="pct"/>
            <w:vMerge/>
            <w:tcBorders>
              <w:top w:val="single" w:sz="4" w:space="0" w:color="auto"/>
              <w:bottom w:val="single" w:sz="4" w:space="0" w:color="auto"/>
            </w:tcBorders>
            <w:hideMark/>
          </w:tcPr>
          <w:p w14:paraId="00CCE262" w14:textId="77777777" w:rsidR="00335A93" w:rsidRPr="005C564F" w:rsidRDefault="00335A93" w:rsidP="005C564F">
            <w:pPr>
              <w:spacing w:line="360" w:lineRule="auto"/>
              <w:jc w:val="both"/>
              <w:rPr>
                <w:rFonts w:ascii="Book Antiqua" w:eastAsia="Yu Gothic" w:hAnsi="Book Antiqua" w:cs="Arial"/>
                <w:color w:val="000000"/>
                <w:lang w:eastAsia="ja-JP"/>
              </w:rPr>
            </w:pPr>
          </w:p>
        </w:tc>
        <w:tc>
          <w:tcPr>
            <w:tcW w:w="1013" w:type="pct"/>
            <w:vMerge/>
            <w:tcBorders>
              <w:top w:val="single" w:sz="4" w:space="0" w:color="auto"/>
              <w:bottom w:val="single" w:sz="4" w:space="0" w:color="auto"/>
            </w:tcBorders>
            <w:hideMark/>
          </w:tcPr>
          <w:p w14:paraId="4F157403" w14:textId="77777777" w:rsidR="00335A93" w:rsidRPr="005C564F" w:rsidRDefault="00335A93" w:rsidP="005C564F">
            <w:pPr>
              <w:spacing w:line="360" w:lineRule="auto"/>
              <w:jc w:val="both"/>
              <w:rPr>
                <w:rFonts w:ascii="Book Antiqua" w:eastAsia="Yu Gothic" w:hAnsi="Book Antiqua" w:cs="Arial"/>
                <w:color w:val="000000"/>
                <w:lang w:eastAsia="ja-JP"/>
              </w:rPr>
            </w:pPr>
          </w:p>
        </w:tc>
        <w:tc>
          <w:tcPr>
            <w:tcW w:w="848" w:type="pct"/>
            <w:tcBorders>
              <w:top w:val="single" w:sz="4" w:space="0" w:color="auto"/>
              <w:bottom w:val="single" w:sz="4" w:space="0" w:color="auto"/>
            </w:tcBorders>
            <w:shd w:val="clear" w:color="auto" w:fill="auto"/>
            <w:hideMark/>
          </w:tcPr>
          <w:p w14:paraId="05106997" w14:textId="77777777" w:rsidR="00335A93" w:rsidRPr="005C564F" w:rsidRDefault="001A0A12" w:rsidP="005C564F">
            <w:pPr>
              <w:spacing w:line="360" w:lineRule="auto"/>
              <w:jc w:val="both"/>
              <w:rPr>
                <w:rFonts w:ascii="Book Antiqua" w:eastAsia="Yu Gothic" w:hAnsi="Book Antiqua" w:cs="Arial"/>
                <w:b/>
                <w:color w:val="000000"/>
                <w:lang w:eastAsia="ja-JP"/>
              </w:rPr>
            </w:pPr>
            <w:r w:rsidRPr="005C564F">
              <w:rPr>
                <w:rFonts w:ascii="Book Antiqua" w:hAnsi="Book Antiqua" w:cs="Arial"/>
                <w:b/>
                <w:color w:val="000000"/>
                <w:lang w:eastAsia="zh-CN"/>
              </w:rPr>
              <w:t>T</w:t>
            </w:r>
            <w:r w:rsidR="00335A93" w:rsidRPr="005C564F">
              <w:rPr>
                <w:rFonts w:ascii="Book Antiqua" w:eastAsia="Yu Gothic" w:hAnsi="Book Antiqua" w:cs="Arial"/>
                <w:b/>
                <w:color w:val="000000"/>
                <w:lang w:eastAsia="ja-JP"/>
              </w:rPr>
              <w:t>herapy</w:t>
            </w:r>
          </w:p>
        </w:tc>
      </w:tr>
      <w:tr w:rsidR="00335A93" w:rsidRPr="005C564F" w14:paraId="4A4DE4D4" w14:textId="77777777" w:rsidTr="00F9553B">
        <w:trPr>
          <w:trHeight w:val="349"/>
        </w:trPr>
        <w:tc>
          <w:tcPr>
            <w:tcW w:w="427" w:type="pct"/>
            <w:tcBorders>
              <w:top w:val="single" w:sz="4" w:space="0" w:color="auto"/>
            </w:tcBorders>
            <w:shd w:val="clear" w:color="auto" w:fill="auto"/>
            <w:hideMark/>
          </w:tcPr>
          <w:p w14:paraId="257230AC"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1</w:t>
            </w:r>
          </w:p>
        </w:tc>
        <w:tc>
          <w:tcPr>
            <w:tcW w:w="736" w:type="pct"/>
            <w:tcBorders>
              <w:top w:val="single" w:sz="4" w:space="0" w:color="auto"/>
            </w:tcBorders>
            <w:shd w:val="clear" w:color="auto" w:fill="auto"/>
            <w:hideMark/>
          </w:tcPr>
          <w:p w14:paraId="28C1F5A7"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FU</w:t>
            </w:r>
            <w:r w:rsidR="0014405F" w:rsidRPr="005C564F">
              <w:rPr>
                <w:rFonts w:ascii="Book Antiqua" w:hAnsi="Book Antiqua" w:cs="Arial"/>
                <w:color w:val="000000"/>
                <w:lang w:eastAsia="zh-CN"/>
              </w:rPr>
              <w:t>,</w:t>
            </w:r>
            <w:r w:rsidRPr="005C564F">
              <w:rPr>
                <w:rFonts w:ascii="Book Antiqua" w:eastAsia="Yu Gothic" w:hAnsi="Book Antiqua" w:cs="Arial"/>
                <w:color w:val="000000"/>
                <w:lang w:eastAsia="ja-JP"/>
              </w:rPr>
              <w:t xml:space="preserve"> FOL + CDDP</w:t>
            </w:r>
          </w:p>
        </w:tc>
        <w:tc>
          <w:tcPr>
            <w:tcW w:w="549" w:type="pct"/>
            <w:tcBorders>
              <w:top w:val="single" w:sz="4" w:space="0" w:color="auto"/>
            </w:tcBorders>
            <w:shd w:val="clear" w:color="auto" w:fill="auto"/>
            <w:hideMark/>
          </w:tcPr>
          <w:p w14:paraId="33F9BFDE"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r w:rsidRPr="005C564F">
              <w:rPr>
                <w:rFonts w:ascii="Book Antiqua" w:eastAsia="Yu Gothic" w:hAnsi="Book Antiqua" w:cs="Arial"/>
                <w:color w:val="000000" w:themeColor="text1"/>
                <w:lang w:eastAsia="ja-JP"/>
              </w:rPr>
              <w:t>2</w:t>
            </w:r>
          </w:p>
        </w:tc>
        <w:tc>
          <w:tcPr>
            <w:tcW w:w="609" w:type="pct"/>
            <w:tcBorders>
              <w:top w:val="single" w:sz="4" w:space="0" w:color="auto"/>
            </w:tcBorders>
            <w:shd w:val="clear" w:color="auto" w:fill="auto"/>
            <w:hideMark/>
          </w:tcPr>
          <w:p w14:paraId="0F4263F8"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SD</w:t>
            </w:r>
          </w:p>
        </w:tc>
        <w:tc>
          <w:tcPr>
            <w:tcW w:w="816" w:type="pct"/>
            <w:tcBorders>
              <w:top w:val="single" w:sz="4" w:space="0" w:color="auto"/>
            </w:tcBorders>
            <w:shd w:val="clear" w:color="auto" w:fill="auto"/>
            <w:hideMark/>
          </w:tcPr>
          <w:p w14:paraId="0101DD0A"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Peritoneum</w:t>
            </w:r>
          </w:p>
        </w:tc>
        <w:tc>
          <w:tcPr>
            <w:tcW w:w="1013" w:type="pct"/>
            <w:tcBorders>
              <w:top w:val="single" w:sz="4" w:space="0" w:color="auto"/>
            </w:tcBorders>
            <w:shd w:val="clear" w:color="auto" w:fill="auto"/>
            <w:hideMark/>
          </w:tcPr>
          <w:p w14:paraId="3F898819"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LV/5-FU + CPT-11 (IFL)</w:t>
            </w:r>
          </w:p>
        </w:tc>
        <w:tc>
          <w:tcPr>
            <w:tcW w:w="848" w:type="pct"/>
            <w:tcBorders>
              <w:top w:val="single" w:sz="4" w:space="0" w:color="auto"/>
            </w:tcBorders>
            <w:shd w:val="clear" w:color="auto" w:fill="auto"/>
            <w:hideMark/>
          </w:tcPr>
          <w:p w14:paraId="1A36FB28" w14:textId="77777777" w:rsidR="00335A93" w:rsidRPr="005C564F" w:rsidRDefault="00335A93"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Resection</w:t>
            </w:r>
          </w:p>
        </w:tc>
      </w:tr>
      <w:tr w:rsidR="00335A93" w:rsidRPr="005C564F" w14:paraId="3112BE5F" w14:textId="77777777" w:rsidTr="00F9553B">
        <w:trPr>
          <w:trHeight w:val="349"/>
        </w:trPr>
        <w:tc>
          <w:tcPr>
            <w:tcW w:w="427" w:type="pct"/>
            <w:shd w:val="clear" w:color="auto" w:fill="auto"/>
            <w:hideMark/>
          </w:tcPr>
          <w:p w14:paraId="295074CE"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2</w:t>
            </w:r>
          </w:p>
        </w:tc>
        <w:tc>
          <w:tcPr>
            <w:tcW w:w="736" w:type="pct"/>
            <w:shd w:val="clear" w:color="auto" w:fill="auto"/>
            <w:hideMark/>
          </w:tcPr>
          <w:p w14:paraId="0E9DC9DF"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FU</w:t>
            </w:r>
            <w:r w:rsidR="0014405F" w:rsidRPr="005C564F">
              <w:rPr>
                <w:rFonts w:ascii="Book Antiqua" w:hAnsi="Book Antiqua" w:cs="Arial"/>
                <w:color w:val="000000"/>
                <w:lang w:eastAsia="zh-CN"/>
              </w:rPr>
              <w:t>,</w:t>
            </w:r>
            <w:r w:rsidRPr="005C564F">
              <w:rPr>
                <w:rFonts w:ascii="Book Antiqua" w:eastAsia="Yu Gothic" w:hAnsi="Book Antiqua" w:cs="Arial"/>
                <w:color w:val="000000"/>
                <w:lang w:eastAsia="ja-JP"/>
              </w:rPr>
              <w:t xml:space="preserve"> FOL + CDDP</w:t>
            </w:r>
          </w:p>
        </w:tc>
        <w:tc>
          <w:tcPr>
            <w:tcW w:w="549" w:type="pct"/>
            <w:shd w:val="clear" w:color="auto" w:fill="auto"/>
            <w:hideMark/>
          </w:tcPr>
          <w:p w14:paraId="56562AFB"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r w:rsidRPr="005C564F">
              <w:rPr>
                <w:rFonts w:ascii="Book Antiqua" w:eastAsia="Yu Gothic" w:hAnsi="Book Antiqua" w:cs="Arial"/>
                <w:color w:val="000000" w:themeColor="text1"/>
                <w:lang w:eastAsia="ja-JP"/>
              </w:rPr>
              <w:t>2</w:t>
            </w:r>
          </w:p>
        </w:tc>
        <w:tc>
          <w:tcPr>
            <w:tcW w:w="609" w:type="pct"/>
            <w:shd w:val="clear" w:color="auto" w:fill="auto"/>
            <w:hideMark/>
          </w:tcPr>
          <w:p w14:paraId="42BBB726"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SD</w:t>
            </w:r>
          </w:p>
        </w:tc>
        <w:tc>
          <w:tcPr>
            <w:tcW w:w="816" w:type="pct"/>
            <w:shd w:val="clear" w:color="auto" w:fill="auto"/>
            <w:hideMark/>
          </w:tcPr>
          <w:p w14:paraId="366E1016"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Liver</w:t>
            </w:r>
          </w:p>
        </w:tc>
        <w:tc>
          <w:tcPr>
            <w:tcW w:w="1013" w:type="pct"/>
            <w:shd w:val="clear" w:color="auto" w:fill="auto"/>
            <w:hideMark/>
          </w:tcPr>
          <w:p w14:paraId="376BE952"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LV/5-FU + CPT-11 (IFL)</w:t>
            </w:r>
          </w:p>
        </w:tc>
        <w:tc>
          <w:tcPr>
            <w:tcW w:w="848" w:type="pct"/>
            <w:shd w:val="clear" w:color="auto" w:fill="auto"/>
            <w:hideMark/>
          </w:tcPr>
          <w:p w14:paraId="41E2B3A6" w14:textId="77777777" w:rsidR="00335A93" w:rsidRPr="005C564F" w:rsidRDefault="00335A93"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Resection</w:t>
            </w:r>
          </w:p>
        </w:tc>
      </w:tr>
      <w:tr w:rsidR="00335A93" w:rsidRPr="005C564F" w14:paraId="2783A811" w14:textId="77777777" w:rsidTr="00F9553B">
        <w:trPr>
          <w:trHeight w:val="432"/>
        </w:trPr>
        <w:tc>
          <w:tcPr>
            <w:tcW w:w="427" w:type="pct"/>
            <w:shd w:val="clear" w:color="auto" w:fill="auto"/>
            <w:hideMark/>
          </w:tcPr>
          <w:p w14:paraId="371E1EE6"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3</w:t>
            </w:r>
          </w:p>
        </w:tc>
        <w:tc>
          <w:tcPr>
            <w:tcW w:w="736" w:type="pct"/>
            <w:shd w:val="clear" w:color="auto" w:fill="auto"/>
            <w:hideMark/>
          </w:tcPr>
          <w:p w14:paraId="199435F9"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FU</w:t>
            </w:r>
            <w:r w:rsidR="00E907F6" w:rsidRPr="005C564F">
              <w:rPr>
                <w:rFonts w:ascii="Book Antiqua" w:hAnsi="Book Antiqua" w:cs="Arial"/>
                <w:color w:val="000000"/>
                <w:lang w:eastAsia="zh-CN"/>
              </w:rPr>
              <w:t>,</w:t>
            </w:r>
            <w:r w:rsidRPr="005C564F">
              <w:rPr>
                <w:rFonts w:ascii="Book Antiqua" w:eastAsia="Yu Gothic" w:hAnsi="Book Antiqua" w:cs="Arial"/>
                <w:color w:val="000000"/>
                <w:lang w:eastAsia="ja-JP"/>
              </w:rPr>
              <w:t xml:space="preserve"> FOL </w:t>
            </w:r>
          </w:p>
        </w:tc>
        <w:tc>
          <w:tcPr>
            <w:tcW w:w="549" w:type="pct"/>
            <w:shd w:val="clear" w:color="auto" w:fill="auto"/>
            <w:hideMark/>
          </w:tcPr>
          <w:p w14:paraId="65E751D2"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r w:rsidRPr="005C564F">
              <w:rPr>
                <w:rFonts w:ascii="Book Antiqua" w:eastAsia="Yu Gothic" w:hAnsi="Book Antiqua" w:cs="Arial"/>
                <w:color w:val="000000" w:themeColor="text1"/>
                <w:lang w:eastAsia="ja-JP"/>
              </w:rPr>
              <w:t>2</w:t>
            </w:r>
          </w:p>
        </w:tc>
        <w:tc>
          <w:tcPr>
            <w:tcW w:w="609" w:type="pct"/>
            <w:shd w:val="clear" w:color="auto" w:fill="auto"/>
            <w:hideMark/>
          </w:tcPr>
          <w:p w14:paraId="763AC040"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PD</w:t>
            </w:r>
          </w:p>
        </w:tc>
        <w:tc>
          <w:tcPr>
            <w:tcW w:w="816" w:type="pct"/>
            <w:shd w:val="clear" w:color="auto" w:fill="auto"/>
            <w:hideMark/>
          </w:tcPr>
          <w:p w14:paraId="46EE44B8"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Other</w:t>
            </w:r>
          </w:p>
        </w:tc>
        <w:tc>
          <w:tcPr>
            <w:tcW w:w="1013" w:type="pct"/>
            <w:shd w:val="clear" w:color="auto" w:fill="auto"/>
            <w:hideMark/>
          </w:tcPr>
          <w:p w14:paraId="3DCF2F38"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FOLFOX + </w:t>
            </w:r>
            <w:proofErr w:type="spellStart"/>
            <w:r w:rsidRPr="005C564F">
              <w:rPr>
                <w:rFonts w:ascii="Book Antiqua" w:eastAsia="Yu Gothic" w:hAnsi="Book Antiqua" w:cs="Arial"/>
                <w:color w:val="000000"/>
                <w:lang w:eastAsia="ja-JP"/>
              </w:rPr>
              <w:t>Bmab</w:t>
            </w:r>
            <w:proofErr w:type="spellEnd"/>
          </w:p>
        </w:tc>
        <w:tc>
          <w:tcPr>
            <w:tcW w:w="848" w:type="pct"/>
            <w:shd w:val="clear" w:color="auto" w:fill="auto"/>
            <w:hideMark/>
          </w:tcPr>
          <w:p w14:paraId="50535228" w14:textId="77777777" w:rsidR="00335A93" w:rsidRPr="005C564F" w:rsidRDefault="00335A93" w:rsidP="005C564F">
            <w:pPr>
              <w:spacing w:line="360" w:lineRule="auto"/>
              <w:jc w:val="both"/>
              <w:rPr>
                <w:rFonts w:ascii="Book Antiqua" w:eastAsia="Yu Gothic" w:hAnsi="Book Antiqua" w:cs="Arial"/>
                <w:color w:val="000000"/>
                <w:lang w:eastAsia="ja-JP"/>
              </w:rPr>
            </w:pPr>
          </w:p>
        </w:tc>
      </w:tr>
      <w:tr w:rsidR="00335A93" w:rsidRPr="005C564F" w14:paraId="7E8FFA55" w14:textId="77777777" w:rsidTr="00F9553B">
        <w:trPr>
          <w:trHeight w:val="432"/>
        </w:trPr>
        <w:tc>
          <w:tcPr>
            <w:tcW w:w="427" w:type="pct"/>
            <w:shd w:val="clear" w:color="auto" w:fill="auto"/>
            <w:hideMark/>
          </w:tcPr>
          <w:p w14:paraId="00D35E5C"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4</w:t>
            </w:r>
          </w:p>
        </w:tc>
        <w:tc>
          <w:tcPr>
            <w:tcW w:w="736" w:type="pct"/>
            <w:shd w:val="clear" w:color="auto" w:fill="auto"/>
            <w:hideMark/>
          </w:tcPr>
          <w:p w14:paraId="47D79C27"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FU</w:t>
            </w:r>
            <w:r w:rsidR="0014405F" w:rsidRPr="005C564F">
              <w:rPr>
                <w:rFonts w:ascii="Book Antiqua" w:hAnsi="Book Antiqua" w:cs="Arial"/>
                <w:color w:val="000000"/>
                <w:lang w:eastAsia="zh-CN"/>
              </w:rPr>
              <w:t>,</w:t>
            </w:r>
            <w:r w:rsidRPr="005C564F">
              <w:rPr>
                <w:rFonts w:ascii="Book Antiqua" w:eastAsia="Yu Gothic" w:hAnsi="Book Antiqua" w:cs="Arial"/>
                <w:color w:val="000000"/>
                <w:lang w:eastAsia="ja-JP"/>
              </w:rPr>
              <w:t xml:space="preserve"> FOL + CDDP</w:t>
            </w:r>
          </w:p>
        </w:tc>
        <w:tc>
          <w:tcPr>
            <w:tcW w:w="549" w:type="pct"/>
            <w:shd w:val="clear" w:color="auto" w:fill="auto"/>
            <w:hideMark/>
          </w:tcPr>
          <w:p w14:paraId="358E6EDE"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r w:rsidRPr="005C564F">
              <w:rPr>
                <w:rFonts w:ascii="Book Antiqua" w:eastAsia="Yu Gothic" w:hAnsi="Book Antiqua" w:cs="Arial"/>
                <w:color w:val="000000" w:themeColor="text1"/>
                <w:lang w:eastAsia="ja-JP"/>
              </w:rPr>
              <w:t>4</w:t>
            </w:r>
          </w:p>
        </w:tc>
        <w:tc>
          <w:tcPr>
            <w:tcW w:w="609" w:type="pct"/>
            <w:shd w:val="clear" w:color="auto" w:fill="auto"/>
            <w:hideMark/>
          </w:tcPr>
          <w:p w14:paraId="344012C4"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SD</w:t>
            </w:r>
          </w:p>
        </w:tc>
        <w:tc>
          <w:tcPr>
            <w:tcW w:w="816" w:type="pct"/>
            <w:shd w:val="clear" w:color="auto" w:fill="auto"/>
            <w:hideMark/>
          </w:tcPr>
          <w:p w14:paraId="191CB40F"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Lung</w:t>
            </w:r>
          </w:p>
        </w:tc>
        <w:tc>
          <w:tcPr>
            <w:tcW w:w="1013" w:type="pct"/>
            <w:shd w:val="clear" w:color="auto" w:fill="auto"/>
            <w:hideMark/>
          </w:tcPr>
          <w:p w14:paraId="7D346888" w14:textId="77777777" w:rsidR="00335A93" w:rsidRPr="005C564F" w:rsidRDefault="00335A93"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Resection</w:t>
            </w:r>
          </w:p>
        </w:tc>
        <w:tc>
          <w:tcPr>
            <w:tcW w:w="848" w:type="pct"/>
            <w:shd w:val="clear" w:color="auto" w:fill="auto"/>
            <w:hideMark/>
          </w:tcPr>
          <w:p w14:paraId="5E9B1560" w14:textId="77777777" w:rsidR="00335A93" w:rsidRPr="005C564F" w:rsidRDefault="00335A93" w:rsidP="005C564F">
            <w:pPr>
              <w:spacing w:line="360" w:lineRule="auto"/>
              <w:jc w:val="both"/>
              <w:rPr>
                <w:rFonts w:ascii="Book Antiqua" w:eastAsia="Yu Gothic" w:hAnsi="Book Antiqua" w:cs="Arial"/>
                <w:b/>
                <w:bCs/>
                <w:color w:val="000000"/>
                <w:lang w:eastAsia="ja-JP"/>
              </w:rPr>
            </w:pPr>
          </w:p>
        </w:tc>
      </w:tr>
      <w:tr w:rsidR="00335A93" w:rsidRPr="005C564F" w14:paraId="426F57A7" w14:textId="77777777" w:rsidTr="00F9553B">
        <w:trPr>
          <w:trHeight w:val="349"/>
        </w:trPr>
        <w:tc>
          <w:tcPr>
            <w:tcW w:w="427" w:type="pct"/>
            <w:shd w:val="clear" w:color="auto" w:fill="auto"/>
            <w:hideMark/>
          </w:tcPr>
          <w:p w14:paraId="748395BF"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5</w:t>
            </w:r>
          </w:p>
        </w:tc>
        <w:tc>
          <w:tcPr>
            <w:tcW w:w="736" w:type="pct"/>
            <w:shd w:val="clear" w:color="auto" w:fill="auto"/>
            <w:hideMark/>
          </w:tcPr>
          <w:p w14:paraId="7714BECA"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FOLFOX + </w:t>
            </w:r>
            <w:proofErr w:type="spellStart"/>
            <w:r w:rsidRPr="005C564F">
              <w:rPr>
                <w:rFonts w:ascii="Book Antiqua" w:eastAsia="Yu Gothic" w:hAnsi="Book Antiqua" w:cs="Arial"/>
                <w:color w:val="000000"/>
                <w:lang w:eastAsia="ja-JP"/>
              </w:rPr>
              <w:t>Bmab</w:t>
            </w:r>
            <w:proofErr w:type="spellEnd"/>
          </w:p>
        </w:tc>
        <w:tc>
          <w:tcPr>
            <w:tcW w:w="549" w:type="pct"/>
            <w:shd w:val="clear" w:color="auto" w:fill="auto"/>
            <w:hideMark/>
          </w:tcPr>
          <w:p w14:paraId="71E835B4"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r w:rsidRPr="005C564F">
              <w:rPr>
                <w:rFonts w:ascii="Book Antiqua" w:eastAsia="Yu Gothic" w:hAnsi="Book Antiqua" w:cs="Arial"/>
                <w:color w:val="000000" w:themeColor="text1"/>
                <w:lang w:eastAsia="ja-JP"/>
              </w:rPr>
              <w:t>8</w:t>
            </w:r>
          </w:p>
        </w:tc>
        <w:tc>
          <w:tcPr>
            <w:tcW w:w="609" w:type="pct"/>
            <w:shd w:val="clear" w:color="auto" w:fill="auto"/>
            <w:hideMark/>
          </w:tcPr>
          <w:p w14:paraId="74613100"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PD</w:t>
            </w:r>
          </w:p>
        </w:tc>
        <w:tc>
          <w:tcPr>
            <w:tcW w:w="816" w:type="pct"/>
            <w:shd w:val="clear" w:color="auto" w:fill="auto"/>
            <w:hideMark/>
          </w:tcPr>
          <w:p w14:paraId="4FA1BB85"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Liver</w:t>
            </w:r>
          </w:p>
        </w:tc>
        <w:tc>
          <w:tcPr>
            <w:tcW w:w="1013" w:type="pct"/>
            <w:shd w:val="clear" w:color="auto" w:fill="auto"/>
            <w:hideMark/>
          </w:tcPr>
          <w:p w14:paraId="0AA3B429"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FOLFIRI + </w:t>
            </w:r>
            <w:proofErr w:type="spellStart"/>
            <w:r w:rsidRPr="005C564F">
              <w:rPr>
                <w:rFonts w:ascii="Book Antiqua" w:eastAsia="Yu Gothic" w:hAnsi="Book Antiqua" w:cs="Arial"/>
                <w:color w:val="000000"/>
                <w:lang w:eastAsia="ja-JP"/>
              </w:rPr>
              <w:t>Bmab</w:t>
            </w:r>
            <w:proofErr w:type="spellEnd"/>
          </w:p>
        </w:tc>
        <w:tc>
          <w:tcPr>
            <w:tcW w:w="848" w:type="pct"/>
            <w:shd w:val="clear" w:color="auto" w:fill="auto"/>
            <w:hideMark/>
          </w:tcPr>
          <w:p w14:paraId="45435060" w14:textId="77777777" w:rsidR="00335A93" w:rsidRPr="005C564F" w:rsidRDefault="00335A93"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Resection</w:t>
            </w:r>
          </w:p>
        </w:tc>
      </w:tr>
      <w:tr w:rsidR="00335A93" w:rsidRPr="005C564F" w14:paraId="585E8589" w14:textId="77777777" w:rsidTr="00F9553B">
        <w:trPr>
          <w:trHeight w:val="432"/>
        </w:trPr>
        <w:tc>
          <w:tcPr>
            <w:tcW w:w="427" w:type="pct"/>
            <w:shd w:val="clear" w:color="auto" w:fill="auto"/>
            <w:hideMark/>
          </w:tcPr>
          <w:p w14:paraId="44828745"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6</w:t>
            </w:r>
          </w:p>
        </w:tc>
        <w:tc>
          <w:tcPr>
            <w:tcW w:w="736" w:type="pct"/>
            <w:shd w:val="clear" w:color="auto" w:fill="auto"/>
            <w:hideMark/>
          </w:tcPr>
          <w:p w14:paraId="5E8C4798"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XELOX + </w:t>
            </w:r>
            <w:proofErr w:type="spellStart"/>
            <w:r w:rsidRPr="005C564F">
              <w:rPr>
                <w:rFonts w:ascii="Book Antiqua" w:eastAsia="Yu Gothic" w:hAnsi="Book Antiqua" w:cs="Arial"/>
                <w:color w:val="000000"/>
                <w:lang w:eastAsia="ja-JP"/>
              </w:rPr>
              <w:t>Bmab</w:t>
            </w:r>
            <w:proofErr w:type="spellEnd"/>
          </w:p>
        </w:tc>
        <w:tc>
          <w:tcPr>
            <w:tcW w:w="549" w:type="pct"/>
            <w:shd w:val="clear" w:color="auto" w:fill="auto"/>
            <w:hideMark/>
          </w:tcPr>
          <w:p w14:paraId="46A370C7"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r w:rsidRPr="005C564F">
              <w:rPr>
                <w:rFonts w:ascii="Book Antiqua" w:eastAsia="Yu Gothic" w:hAnsi="Book Antiqua" w:cs="Arial"/>
                <w:color w:val="000000" w:themeColor="text1"/>
                <w:lang w:eastAsia="ja-JP"/>
              </w:rPr>
              <w:t>14</w:t>
            </w:r>
          </w:p>
        </w:tc>
        <w:tc>
          <w:tcPr>
            <w:tcW w:w="609" w:type="pct"/>
            <w:shd w:val="clear" w:color="auto" w:fill="auto"/>
            <w:hideMark/>
          </w:tcPr>
          <w:p w14:paraId="072A64FA"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SD</w:t>
            </w:r>
          </w:p>
        </w:tc>
        <w:tc>
          <w:tcPr>
            <w:tcW w:w="816" w:type="pct"/>
            <w:shd w:val="clear" w:color="auto" w:fill="auto"/>
            <w:hideMark/>
          </w:tcPr>
          <w:p w14:paraId="007086C4"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Lung</w:t>
            </w:r>
          </w:p>
        </w:tc>
        <w:tc>
          <w:tcPr>
            <w:tcW w:w="1013" w:type="pct"/>
            <w:shd w:val="clear" w:color="auto" w:fill="auto"/>
            <w:hideMark/>
          </w:tcPr>
          <w:p w14:paraId="77EECCAA"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IRIS + </w:t>
            </w:r>
            <w:proofErr w:type="spellStart"/>
            <w:r w:rsidRPr="005C564F">
              <w:rPr>
                <w:rFonts w:ascii="Book Antiqua" w:eastAsia="Yu Gothic" w:hAnsi="Book Antiqua" w:cs="Arial"/>
                <w:color w:val="000000"/>
                <w:lang w:eastAsia="ja-JP"/>
              </w:rPr>
              <w:t>Bmab</w:t>
            </w:r>
            <w:proofErr w:type="spellEnd"/>
          </w:p>
        </w:tc>
        <w:tc>
          <w:tcPr>
            <w:tcW w:w="848" w:type="pct"/>
            <w:shd w:val="clear" w:color="auto" w:fill="auto"/>
            <w:hideMark/>
          </w:tcPr>
          <w:p w14:paraId="1F2E9032" w14:textId="77777777" w:rsidR="00335A93" w:rsidRPr="005C564F" w:rsidRDefault="00335A93" w:rsidP="005C564F">
            <w:pPr>
              <w:spacing w:line="360" w:lineRule="auto"/>
              <w:jc w:val="both"/>
              <w:rPr>
                <w:rFonts w:ascii="Book Antiqua" w:eastAsia="Yu Gothic" w:hAnsi="Book Antiqua" w:cs="Arial"/>
                <w:color w:val="000000"/>
                <w:lang w:eastAsia="ja-JP"/>
              </w:rPr>
            </w:pPr>
          </w:p>
        </w:tc>
      </w:tr>
      <w:tr w:rsidR="00335A93" w:rsidRPr="005C564F" w14:paraId="1FBF5A0E" w14:textId="77777777" w:rsidTr="00F9553B">
        <w:trPr>
          <w:trHeight w:val="432"/>
        </w:trPr>
        <w:tc>
          <w:tcPr>
            <w:tcW w:w="427" w:type="pct"/>
            <w:shd w:val="clear" w:color="auto" w:fill="auto"/>
            <w:hideMark/>
          </w:tcPr>
          <w:p w14:paraId="3D35BB87"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7</w:t>
            </w:r>
          </w:p>
        </w:tc>
        <w:tc>
          <w:tcPr>
            <w:tcW w:w="736" w:type="pct"/>
            <w:shd w:val="clear" w:color="auto" w:fill="auto"/>
            <w:hideMark/>
          </w:tcPr>
          <w:p w14:paraId="5167ECF4"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FOLFOX + </w:t>
            </w:r>
            <w:proofErr w:type="spellStart"/>
            <w:r w:rsidRPr="005C564F">
              <w:rPr>
                <w:rFonts w:ascii="Book Antiqua" w:eastAsia="Yu Gothic" w:hAnsi="Book Antiqua" w:cs="Arial"/>
                <w:color w:val="000000"/>
                <w:lang w:eastAsia="ja-JP"/>
              </w:rPr>
              <w:t>Cmab</w:t>
            </w:r>
            <w:proofErr w:type="spellEnd"/>
          </w:p>
        </w:tc>
        <w:tc>
          <w:tcPr>
            <w:tcW w:w="549" w:type="pct"/>
            <w:shd w:val="clear" w:color="auto" w:fill="auto"/>
            <w:hideMark/>
          </w:tcPr>
          <w:p w14:paraId="1AFA2E5A"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r w:rsidRPr="005C564F">
              <w:rPr>
                <w:rFonts w:ascii="Book Antiqua" w:eastAsia="Yu Gothic" w:hAnsi="Book Antiqua" w:cs="Arial"/>
                <w:color w:val="000000" w:themeColor="text1"/>
                <w:lang w:eastAsia="ja-JP"/>
              </w:rPr>
              <w:t>6</w:t>
            </w:r>
          </w:p>
        </w:tc>
        <w:tc>
          <w:tcPr>
            <w:tcW w:w="609" w:type="pct"/>
            <w:shd w:val="clear" w:color="auto" w:fill="auto"/>
            <w:hideMark/>
          </w:tcPr>
          <w:p w14:paraId="0AD0E0C8"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PR</w:t>
            </w:r>
          </w:p>
        </w:tc>
        <w:tc>
          <w:tcPr>
            <w:tcW w:w="816" w:type="pct"/>
            <w:shd w:val="clear" w:color="auto" w:fill="auto"/>
            <w:hideMark/>
          </w:tcPr>
          <w:p w14:paraId="0A4C00F9"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Liver</w:t>
            </w:r>
          </w:p>
        </w:tc>
        <w:tc>
          <w:tcPr>
            <w:tcW w:w="1013" w:type="pct"/>
            <w:shd w:val="clear" w:color="auto" w:fill="auto"/>
            <w:hideMark/>
          </w:tcPr>
          <w:p w14:paraId="20CDF94C" w14:textId="77777777" w:rsidR="00335A93" w:rsidRPr="005C564F" w:rsidRDefault="00335A93" w:rsidP="005C564F">
            <w:pPr>
              <w:spacing w:line="360" w:lineRule="auto"/>
              <w:jc w:val="both"/>
              <w:rPr>
                <w:rFonts w:ascii="Book Antiqua" w:eastAsia="Yu Gothic" w:hAnsi="Book Antiqua" w:cs="Arial"/>
                <w:bCs/>
                <w:color w:val="000000"/>
                <w:lang w:eastAsia="ja-JP"/>
              </w:rPr>
            </w:pPr>
            <w:r w:rsidRPr="005C564F">
              <w:rPr>
                <w:rFonts w:ascii="Book Antiqua" w:eastAsia="Yu Gothic" w:hAnsi="Book Antiqua" w:cs="Arial"/>
                <w:bCs/>
                <w:color w:val="000000"/>
                <w:lang w:eastAsia="ja-JP"/>
              </w:rPr>
              <w:t>Resection</w:t>
            </w:r>
          </w:p>
        </w:tc>
        <w:tc>
          <w:tcPr>
            <w:tcW w:w="848" w:type="pct"/>
            <w:shd w:val="clear" w:color="auto" w:fill="auto"/>
            <w:hideMark/>
          </w:tcPr>
          <w:p w14:paraId="18E18BDD" w14:textId="77777777" w:rsidR="00335A93" w:rsidRPr="005C564F" w:rsidRDefault="00335A93" w:rsidP="005C564F">
            <w:pPr>
              <w:spacing w:line="360" w:lineRule="auto"/>
              <w:jc w:val="both"/>
              <w:rPr>
                <w:rFonts w:ascii="Book Antiqua" w:eastAsia="Yu Gothic" w:hAnsi="Book Antiqua" w:cs="Arial"/>
                <w:b/>
                <w:bCs/>
                <w:color w:val="000000"/>
                <w:lang w:eastAsia="ja-JP"/>
              </w:rPr>
            </w:pPr>
          </w:p>
        </w:tc>
      </w:tr>
      <w:tr w:rsidR="00335A93" w:rsidRPr="005C564F" w14:paraId="2BD839C6" w14:textId="77777777" w:rsidTr="00F9553B">
        <w:trPr>
          <w:trHeight w:val="432"/>
        </w:trPr>
        <w:tc>
          <w:tcPr>
            <w:tcW w:w="427" w:type="pct"/>
            <w:shd w:val="clear" w:color="auto" w:fill="auto"/>
            <w:hideMark/>
          </w:tcPr>
          <w:p w14:paraId="0AEE8A7B"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8</w:t>
            </w:r>
          </w:p>
        </w:tc>
        <w:tc>
          <w:tcPr>
            <w:tcW w:w="736" w:type="pct"/>
            <w:shd w:val="clear" w:color="auto" w:fill="auto"/>
            <w:hideMark/>
          </w:tcPr>
          <w:p w14:paraId="7C43376B"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IRI + </w:t>
            </w:r>
            <w:proofErr w:type="spellStart"/>
            <w:r w:rsidRPr="005C564F">
              <w:rPr>
                <w:rFonts w:ascii="Book Antiqua" w:eastAsia="Yu Gothic" w:hAnsi="Book Antiqua" w:cs="Arial"/>
                <w:color w:val="000000"/>
                <w:lang w:eastAsia="ja-JP"/>
              </w:rPr>
              <w:t>Pmab</w:t>
            </w:r>
            <w:proofErr w:type="spellEnd"/>
          </w:p>
        </w:tc>
        <w:tc>
          <w:tcPr>
            <w:tcW w:w="549" w:type="pct"/>
            <w:shd w:val="clear" w:color="auto" w:fill="auto"/>
            <w:hideMark/>
          </w:tcPr>
          <w:p w14:paraId="39B2008D"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r w:rsidRPr="005C564F">
              <w:rPr>
                <w:rFonts w:ascii="Book Antiqua" w:eastAsia="Yu Gothic" w:hAnsi="Book Antiqua" w:cs="Arial"/>
                <w:color w:val="000000" w:themeColor="text1"/>
                <w:lang w:eastAsia="ja-JP"/>
              </w:rPr>
              <w:t>6</w:t>
            </w:r>
          </w:p>
        </w:tc>
        <w:tc>
          <w:tcPr>
            <w:tcW w:w="609" w:type="pct"/>
            <w:shd w:val="clear" w:color="auto" w:fill="auto"/>
            <w:hideMark/>
          </w:tcPr>
          <w:p w14:paraId="7CCC04A6"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PR</w:t>
            </w:r>
          </w:p>
        </w:tc>
        <w:tc>
          <w:tcPr>
            <w:tcW w:w="816" w:type="pct"/>
            <w:shd w:val="clear" w:color="auto" w:fill="auto"/>
            <w:hideMark/>
          </w:tcPr>
          <w:p w14:paraId="39DB55EE"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Peritoneum</w:t>
            </w:r>
          </w:p>
        </w:tc>
        <w:tc>
          <w:tcPr>
            <w:tcW w:w="1013" w:type="pct"/>
            <w:shd w:val="clear" w:color="auto" w:fill="auto"/>
            <w:hideMark/>
          </w:tcPr>
          <w:p w14:paraId="2E7C6E98"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IRI + </w:t>
            </w:r>
            <w:proofErr w:type="spellStart"/>
            <w:r w:rsidRPr="005C564F">
              <w:rPr>
                <w:rFonts w:ascii="Book Antiqua" w:eastAsia="Yu Gothic" w:hAnsi="Book Antiqua" w:cs="Arial"/>
                <w:color w:val="000000"/>
                <w:lang w:eastAsia="ja-JP"/>
              </w:rPr>
              <w:t>Pmab</w:t>
            </w:r>
            <w:proofErr w:type="spellEnd"/>
          </w:p>
        </w:tc>
        <w:tc>
          <w:tcPr>
            <w:tcW w:w="848" w:type="pct"/>
            <w:shd w:val="clear" w:color="auto" w:fill="auto"/>
            <w:hideMark/>
          </w:tcPr>
          <w:p w14:paraId="76AB7C9B" w14:textId="77777777" w:rsidR="00335A93" w:rsidRPr="005C564F" w:rsidRDefault="00335A93" w:rsidP="005C564F">
            <w:pPr>
              <w:spacing w:line="360" w:lineRule="auto"/>
              <w:jc w:val="both"/>
              <w:rPr>
                <w:rFonts w:ascii="Book Antiqua" w:eastAsia="Yu Gothic" w:hAnsi="Book Antiqua" w:cs="Arial"/>
                <w:color w:val="000000"/>
                <w:lang w:eastAsia="ja-JP"/>
              </w:rPr>
            </w:pPr>
          </w:p>
        </w:tc>
      </w:tr>
      <w:tr w:rsidR="00335A93" w:rsidRPr="005C564F" w14:paraId="7A77B81A" w14:textId="77777777" w:rsidTr="00F9553B">
        <w:trPr>
          <w:trHeight w:val="363"/>
        </w:trPr>
        <w:tc>
          <w:tcPr>
            <w:tcW w:w="427" w:type="pct"/>
            <w:shd w:val="clear" w:color="auto" w:fill="auto"/>
            <w:hideMark/>
          </w:tcPr>
          <w:p w14:paraId="212D3753"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9</w:t>
            </w:r>
          </w:p>
        </w:tc>
        <w:tc>
          <w:tcPr>
            <w:tcW w:w="736" w:type="pct"/>
            <w:shd w:val="clear" w:color="auto" w:fill="auto"/>
            <w:hideMark/>
          </w:tcPr>
          <w:p w14:paraId="5EB02F30"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FOLFIRI + </w:t>
            </w:r>
            <w:proofErr w:type="spellStart"/>
            <w:r w:rsidRPr="005C564F">
              <w:rPr>
                <w:rFonts w:ascii="Book Antiqua" w:eastAsia="Yu Gothic" w:hAnsi="Book Antiqua" w:cs="Arial"/>
                <w:color w:val="000000"/>
                <w:lang w:eastAsia="ja-JP"/>
              </w:rPr>
              <w:t>Bmab</w:t>
            </w:r>
            <w:proofErr w:type="spellEnd"/>
          </w:p>
        </w:tc>
        <w:tc>
          <w:tcPr>
            <w:tcW w:w="549" w:type="pct"/>
            <w:shd w:val="clear" w:color="auto" w:fill="auto"/>
            <w:hideMark/>
          </w:tcPr>
          <w:p w14:paraId="280F1B95" w14:textId="77777777" w:rsidR="00335A93" w:rsidRPr="005C564F" w:rsidRDefault="00335A93" w:rsidP="005C564F">
            <w:pPr>
              <w:spacing w:line="360" w:lineRule="auto"/>
              <w:jc w:val="both"/>
              <w:rPr>
                <w:rFonts w:ascii="Book Antiqua" w:eastAsia="Yu Gothic" w:hAnsi="Book Antiqua" w:cs="Arial"/>
                <w:color w:val="000000" w:themeColor="text1"/>
                <w:lang w:eastAsia="ja-JP"/>
              </w:rPr>
            </w:pPr>
            <w:r w:rsidRPr="005C564F">
              <w:rPr>
                <w:rFonts w:ascii="Book Antiqua" w:eastAsia="Yu Gothic" w:hAnsi="Book Antiqua" w:cs="Arial"/>
                <w:color w:val="000000" w:themeColor="text1"/>
                <w:lang w:eastAsia="ja-JP"/>
              </w:rPr>
              <w:t>6</w:t>
            </w:r>
          </w:p>
        </w:tc>
        <w:tc>
          <w:tcPr>
            <w:tcW w:w="609" w:type="pct"/>
            <w:shd w:val="clear" w:color="auto" w:fill="auto"/>
            <w:hideMark/>
          </w:tcPr>
          <w:p w14:paraId="66A1E01E"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PR</w:t>
            </w:r>
          </w:p>
        </w:tc>
        <w:tc>
          <w:tcPr>
            <w:tcW w:w="816" w:type="pct"/>
            <w:shd w:val="clear" w:color="auto" w:fill="auto"/>
            <w:hideMark/>
          </w:tcPr>
          <w:p w14:paraId="6B1FD98E"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Liver</w:t>
            </w:r>
          </w:p>
        </w:tc>
        <w:tc>
          <w:tcPr>
            <w:tcW w:w="1013" w:type="pct"/>
            <w:shd w:val="clear" w:color="auto" w:fill="auto"/>
            <w:hideMark/>
          </w:tcPr>
          <w:p w14:paraId="3FEA03B0" w14:textId="77777777" w:rsidR="00335A93" w:rsidRPr="005C564F" w:rsidRDefault="00335A93" w:rsidP="005C564F">
            <w:pPr>
              <w:spacing w:line="360" w:lineRule="auto"/>
              <w:jc w:val="both"/>
              <w:rPr>
                <w:rFonts w:ascii="Book Antiqua" w:eastAsia="Yu Gothic" w:hAnsi="Book Antiqua" w:cs="Arial"/>
                <w:color w:val="000000"/>
                <w:lang w:eastAsia="ja-JP"/>
              </w:rPr>
            </w:pPr>
            <w:r w:rsidRPr="005C564F">
              <w:rPr>
                <w:rFonts w:ascii="Book Antiqua" w:eastAsia="Yu Gothic" w:hAnsi="Book Antiqua" w:cs="Arial"/>
                <w:color w:val="000000"/>
                <w:lang w:eastAsia="ja-JP"/>
              </w:rPr>
              <w:t xml:space="preserve">FOLFIRI + </w:t>
            </w:r>
            <w:proofErr w:type="spellStart"/>
            <w:r w:rsidRPr="005C564F">
              <w:rPr>
                <w:rFonts w:ascii="Book Antiqua" w:eastAsia="Yu Gothic" w:hAnsi="Book Antiqua" w:cs="Arial"/>
                <w:color w:val="000000"/>
                <w:lang w:eastAsia="ja-JP"/>
              </w:rPr>
              <w:t>Bmab</w:t>
            </w:r>
            <w:proofErr w:type="spellEnd"/>
          </w:p>
        </w:tc>
        <w:tc>
          <w:tcPr>
            <w:tcW w:w="848" w:type="pct"/>
            <w:shd w:val="clear" w:color="auto" w:fill="auto"/>
            <w:hideMark/>
          </w:tcPr>
          <w:p w14:paraId="0F9C4E62" w14:textId="77777777" w:rsidR="00335A93" w:rsidRPr="005C564F" w:rsidRDefault="00335A93" w:rsidP="005C564F">
            <w:pPr>
              <w:spacing w:line="360" w:lineRule="auto"/>
              <w:jc w:val="both"/>
              <w:rPr>
                <w:rFonts w:ascii="Book Antiqua" w:hAnsi="Book Antiqua" w:cs="MS PGothic"/>
                <w:color w:val="000000"/>
                <w:lang w:eastAsia="zh-CN"/>
              </w:rPr>
            </w:pPr>
          </w:p>
        </w:tc>
      </w:tr>
    </w:tbl>
    <w:p w14:paraId="5DDEA79E" w14:textId="77777777" w:rsidR="00335A93" w:rsidRPr="005C564F" w:rsidRDefault="00335A93" w:rsidP="005C564F">
      <w:pPr>
        <w:spacing w:line="360" w:lineRule="auto"/>
        <w:jc w:val="both"/>
        <w:rPr>
          <w:rFonts w:ascii="Book Antiqua" w:hAnsi="Book Antiqua"/>
          <w:color w:val="000000" w:themeColor="text1"/>
          <w:lang w:eastAsia="zh-CN"/>
        </w:rPr>
      </w:pPr>
      <w:proofErr w:type="spellStart"/>
      <w:r w:rsidRPr="005C564F">
        <w:rPr>
          <w:rFonts w:ascii="Book Antiqua" w:hAnsi="Book Antiqua"/>
          <w:color w:val="000000" w:themeColor="text1"/>
        </w:rPr>
        <w:t>Bmab</w:t>
      </w:r>
      <w:proofErr w:type="spellEnd"/>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proofErr w:type="spellStart"/>
      <w:r w:rsidR="005364E0" w:rsidRPr="005C564F">
        <w:rPr>
          <w:rFonts w:ascii="Book Antiqua" w:hAnsi="Book Antiqua"/>
          <w:color w:val="000000" w:themeColor="text1"/>
          <w:lang w:eastAsia="zh-CN"/>
        </w:rPr>
        <w:t>B</w:t>
      </w:r>
      <w:r w:rsidRPr="005C564F">
        <w:rPr>
          <w:rFonts w:ascii="Book Antiqua" w:hAnsi="Book Antiqua"/>
          <w:color w:val="000000" w:themeColor="text1"/>
        </w:rPr>
        <w:t>evacizumab</w:t>
      </w:r>
      <w:proofErr w:type="spellEnd"/>
      <w:r w:rsidRPr="005C564F">
        <w:rPr>
          <w:rFonts w:ascii="Book Antiqua" w:hAnsi="Book Antiqua"/>
          <w:color w:val="000000" w:themeColor="text1"/>
        </w:rPr>
        <w:t>; CDDP</w:t>
      </w:r>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proofErr w:type="spellStart"/>
      <w:r w:rsidR="005364E0" w:rsidRPr="005C564F">
        <w:rPr>
          <w:rFonts w:ascii="Book Antiqua" w:hAnsi="Book Antiqua"/>
          <w:color w:val="000000" w:themeColor="text1"/>
          <w:lang w:eastAsia="zh-CN"/>
        </w:rPr>
        <w:t>C</w:t>
      </w:r>
      <w:r w:rsidRPr="005C564F">
        <w:rPr>
          <w:rFonts w:ascii="Book Antiqua" w:hAnsi="Book Antiqua"/>
          <w:color w:val="000000" w:themeColor="text1"/>
        </w:rPr>
        <w:t>isplatin</w:t>
      </w:r>
      <w:proofErr w:type="spellEnd"/>
      <w:r w:rsidRPr="005C564F">
        <w:rPr>
          <w:rFonts w:ascii="Book Antiqua" w:hAnsi="Book Antiqua"/>
          <w:color w:val="000000" w:themeColor="text1"/>
        </w:rPr>
        <w:t xml:space="preserve">; </w:t>
      </w:r>
      <w:proofErr w:type="spellStart"/>
      <w:r w:rsidRPr="005C564F">
        <w:rPr>
          <w:rFonts w:ascii="Book Antiqua" w:hAnsi="Book Antiqua"/>
          <w:color w:val="000000" w:themeColor="text1"/>
        </w:rPr>
        <w:t>Cmab</w:t>
      </w:r>
      <w:proofErr w:type="spellEnd"/>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proofErr w:type="spellStart"/>
      <w:r w:rsidR="005364E0" w:rsidRPr="005C564F">
        <w:rPr>
          <w:rFonts w:ascii="Book Antiqua" w:hAnsi="Book Antiqua"/>
          <w:color w:val="000000" w:themeColor="text1"/>
          <w:lang w:eastAsia="zh-CN"/>
        </w:rPr>
        <w:t>C</w:t>
      </w:r>
      <w:r w:rsidRPr="005C564F">
        <w:rPr>
          <w:rFonts w:ascii="Book Antiqua" w:hAnsi="Book Antiqua"/>
          <w:color w:val="000000" w:themeColor="text1"/>
        </w:rPr>
        <w:t>etuximab</w:t>
      </w:r>
      <w:proofErr w:type="spellEnd"/>
      <w:r w:rsidRPr="005C564F">
        <w:rPr>
          <w:rFonts w:ascii="Book Antiqua" w:hAnsi="Book Antiqua"/>
          <w:color w:val="000000" w:themeColor="text1"/>
        </w:rPr>
        <w:t>; FOL</w:t>
      </w:r>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proofErr w:type="spellStart"/>
      <w:r w:rsidR="005364E0" w:rsidRPr="005C564F">
        <w:rPr>
          <w:rFonts w:ascii="Book Antiqua" w:hAnsi="Book Antiqua"/>
          <w:color w:val="000000" w:themeColor="text1"/>
          <w:lang w:eastAsia="zh-CN"/>
        </w:rPr>
        <w:t>F</w:t>
      </w:r>
      <w:r w:rsidRPr="005C564F">
        <w:rPr>
          <w:rFonts w:ascii="Book Antiqua" w:hAnsi="Book Antiqua"/>
          <w:color w:val="000000" w:themeColor="text1"/>
        </w:rPr>
        <w:t>olinic</w:t>
      </w:r>
      <w:proofErr w:type="spellEnd"/>
      <w:r w:rsidRPr="005C564F">
        <w:rPr>
          <w:rFonts w:ascii="Book Antiqua" w:hAnsi="Book Antiqua"/>
          <w:color w:val="000000" w:themeColor="text1"/>
        </w:rPr>
        <w:t xml:space="preserve"> acid; FOLFIRI</w:t>
      </w:r>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5364E0" w:rsidRPr="005C564F">
        <w:rPr>
          <w:rFonts w:ascii="Book Antiqua" w:hAnsi="Book Antiqua"/>
          <w:color w:val="000000" w:themeColor="text1"/>
          <w:lang w:eastAsia="zh-CN"/>
        </w:rPr>
        <w:t>F</w:t>
      </w:r>
      <w:r w:rsidRPr="005C564F">
        <w:rPr>
          <w:rFonts w:ascii="Book Antiqua" w:hAnsi="Book Antiqua"/>
          <w:color w:val="000000" w:themeColor="text1"/>
        </w:rPr>
        <w:t xml:space="preserve">luorouracil + </w:t>
      </w:r>
      <w:proofErr w:type="spellStart"/>
      <w:r w:rsidRPr="005C564F">
        <w:rPr>
          <w:rFonts w:ascii="Book Antiqua" w:hAnsi="Book Antiqua"/>
          <w:color w:val="000000" w:themeColor="text1"/>
        </w:rPr>
        <w:t>leucovorin</w:t>
      </w:r>
      <w:proofErr w:type="spellEnd"/>
      <w:r w:rsidRPr="005C564F">
        <w:rPr>
          <w:rFonts w:ascii="Book Antiqua" w:hAnsi="Book Antiqua"/>
          <w:color w:val="000000" w:themeColor="text1"/>
        </w:rPr>
        <w:t xml:space="preserve"> + </w:t>
      </w:r>
      <w:proofErr w:type="spellStart"/>
      <w:r w:rsidRPr="005C564F">
        <w:rPr>
          <w:rFonts w:ascii="Book Antiqua" w:hAnsi="Book Antiqua"/>
          <w:color w:val="000000" w:themeColor="text1"/>
        </w:rPr>
        <w:t>irinotecan</w:t>
      </w:r>
      <w:proofErr w:type="spellEnd"/>
      <w:r w:rsidRPr="005C564F">
        <w:rPr>
          <w:rFonts w:ascii="Book Antiqua" w:hAnsi="Book Antiqua"/>
          <w:color w:val="000000" w:themeColor="text1"/>
        </w:rPr>
        <w:t>; FOLFOX</w:t>
      </w:r>
      <w:r w:rsidR="005364E0" w:rsidRPr="005C564F">
        <w:rPr>
          <w:rFonts w:ascii="Book Antiqua" w:hAnsi="Book Antiqua"/>
          <w:color w:val="000000" w:themeColor="text1"/>
          <w:lang w:eastAsia="zh-CN"/>
        </w:rPr>
        <w:t>R:</w:t>
      </w:r>
      <w:r w:rsidRPr="005C564F">
        <w:rPr>
          <w:rFonts w:ascii="Book Antiqua" w:hAnsi="Book Antiqua"/>
          <w:color w:val="000000" w:themeColor="text1"/>
        </w:rPr>
        <w:t xml:space="preserve"> </w:t>
      </w:r>
      <w:proofErr w:type="spellStart"/>
      <w:r w:rsidR="005364E0" w:rsidRPr="005C564F">
        <w:rPr>
          <w:rFonts w:ascii="Book Antiqua" w:hAnsi="Book Antiqua"/>
          <w:color w:val="000000" w:themeColor="text1"/>
          <w:lang w:eastAsia="zh-CN"/>
        </w:rPr>
        <w:t>F</w:t>
      </w:r>
      <w:r w:rsidRPr="005C564F">
        <w:rPr>
          <w:rFonts w:ascii="Book Antiqua" w:hAnsi="Book Antiqua"/>
          <w:color w:val="000000" w:themeColor="text1"/>
        </w:rPr>
        <w:t>olinic</w:t>
      </w:r>
      <w:proofErr w:type="spellEnd"/>
      <w:r w:rsidRPr="005C564F">
        <w:rPr>
          <w:rFonts w:ascii="Book Antiqua" w:hAnsi="Book Antiqua"/>
          <w:color w:val="000000" w:themeColor="text1"/>
        </w:rPr>
        <w:t xml:space="preserve"> acid + fluorouracil + oxaliplatin; FU</w:t>
      </w:r>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5364E0" w:rsidRPr="005C564F">
        <w:rPr>
          <w:rFonts w:ascii="Book Antiqua" w:hAnsi="Book Antiqua"/>
          <w:color w:val="000000" w:themeColor="text1"/>
          <w:lang w:eastAsia="zh-CN"/>
        </w:rPr>
        <w:t>F</w:t>
      </w:r>
      <w:r w:rsidRPr="005C564F">
        <w:rPr>
          <w:rFonts w:ascii="Book Antiqua" w:hAnsi="Book Antiqua"/>
          <w:color w:val="000000" w:themeColor="text1"/>
        </w:rPr>
        <w:t>luorouracil; IFL</w:t>
      </w:r>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r w:rsidR="005364E0" w:rsidRPr="005C564F">
        <w:rPr>
          <w:rFonts w:ascii="Book Antiqua" w:hAnsi="Book Antiqua"/>
          <w:color w:val="000000" w:themeColor="text1"/>
          <w:lang w:eastAsia="zh-CN"/>
        </w:rPr>
        <w:t>I</w:t>
      </w:r>
      <w:r w:rsidRPr="005C564F">
        <w:rPr>
          <w:rFonts w:ascii="Book Antiqua" w:hAnsi="Book Antiqua"/>
          <w:color w:val="000000" w:themeColor="text1"/>
        </w:rPr>
        <w:t xml:space="preserve">-leucovorin + fluorouracil + </w:t>
      </w:r>
      <w:proofErr w:type="spellStart"/>
      <w:r w:rsidRPr="005C564F">
        <w:rPr>
          <w:rFonts w:ascii="Book Antiqua" w:hAnsi="Book Antiqua"/>
          <w:color w:val="000000" w:themeColor="text1"/>
        </w:rPr>
        <w:t>irinotecan</w:t>
      </w:r>
      <w:proofErr w:type="spellEnd"/>
      <w:r w:rsidRPr="005C564F">
        <w:rPr>
          <w:rFonts w:ascii="Book Antiqua" w:hAnsi="Book Antiqua"/>
          <w:color w:val="000000" w:themeColor="text1"/>
        </w:rPr>
        <w:t>; IRI</w:t>
      </w:r>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proofErr w:type="spellStart"/>
      <w:r w:rsidR="005364E0" w:rsidRPr="005C564F">
        <w:rPr>
          <w:rFonts w:ascii="Book Antiqua" w:hAnsi="Book Antiqua"/>
          <w:color w:val="000000" w:themeColor="text1"/>
          <w:lang w:eastAsia="zh-CN"/>
        </w:rPr>
        <w:t>I</w:t>
      </w:r>
      <w:r w:rsidRPr="005C564F">
        <w:rPr>
          <w:rFonts w:ascii="Book Antiqua" w:hAnsi="Book Antiqua"/>
          <w:color w:val="000000" w:themeColor="text1"/>
        </w:rPr>
        <w:t>rinotecan</w:t>
      </w:r>
      <w:proofErr w:type="spellEnd"/>
      <w:r w:rsidRPr="005C564F">
        <w:rPr>
          <w:rFonts w:ascii="Book Antiqua" w:hAnsi="Book Antiqua"/>
          <w:color w:val="000000" w:themeColor="text1"/>
        </w:rPr>
        <w:t>; IRIS</w:t>
      </w:r>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proofErr w:type="spellStart"/>
      <w:r w:rsidR="005364E0" w:rsidRPr="005C564F">
        <w:rPr>
          <w:rFonts w:ascii="Book Antiqua" w:hAnsi="Book Antiqua"/>
          <w:color w:val="000000" w:themeColor="text1"/>
          <w:lang w:eastAsia="zh-CN"/>
        </w:rPr>
        <w:t>I</w:t>
      </w:r>
      <w:r w:rsidRPr="005C564F">
        <w:rPr>
          <w:rFonts w:ascii="Book Antiqua" w:hAnsi="Book Antiqua"/>
          <w:color w:val="000000" w:themeColor="text1"/>
        </w:rPr>
        <w:t>rinotecan</w:t>
      </w:r>
      <w:proofErr w:type="spellEnd"/>
      <w:r w:rsidRPr="005C564F">
        <w:rPr>
          <w:rFonts w:ascii="Book Antiqua" w:hAnsi="Book Antiqua"/>
          <w:color w:val="000000" w:themeColor="text1"/>
        </w:rPr>
        <w:t xml:space="preserve"> + s-1; </w:t>
      </w:r>
      <w:proofErr w:type="spellStart"/>
      <w:r w:rsidRPr="005C564F">
        <w:rPr>
          <w:rFonts w:ascii="Book Antiqua" w:hAnsi="Book Antiqua"/>
          <w:color w:val="000000" w:themeColor="text1"/>
        </w:rPr>
        <w:t>Pmab</w:t>
      </w:r>
      <w:proofErr w:type="spellEnd"/>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proofErr w:type="spellStart"/>
      <w:r w:rsidR="005364E0" w:rsidRPr="005C564F">
        <w:rPr>
          <w:rFonts w:ascii="Book Antiqua" w:hAnsi="Book Antiqua"/>
          <w:color w:val="000000" w:themeColor="text1"/>
          <w:lang w:eastAsia="zh-CN"/>
        </w:rPr>
        <w:t>P</w:t>
      </w:r>
      <w:r w:rsidRPr="005C564F">
        <w:rPr>
          <w:rFonts w:ascii="Book Antiqua" w:hAnsi="Book Antiqua"/>
          <w:color w:val="000000" w:themeColor="text1"/>
        </w:rPr>
        <w:t>anitumumab</w:t>
      </w:r>
      <w:proofErr w:type="spellEnd"/>
      <w:r w:rsidRPr="005C564F">
        <w:rPr>
          <w:rFonts w:ascii="Book Antiqua" w:hAnsi="Book Antiqua"/>
          <w:color w:val="000000" w:themeColor="text1"/>
        </w:rPr>
        <w:t>; XELOX</w:t>
      </w:r>
      <w:r w:rsidR="005364E0" w:rsidRPr="005C564F">
        <w:rPr>
          <w:rFonts w:ascii="Book Antiqua" w:hAnsi="Book Antiqua"/>
          <w:color w:val="000000" w:themeColor="text1"/>
          <w:lang w:eastAsia="zh-CN"/>
        </w:rPr>
        <w:t>:</w:t>
      </w:r>
      <w:r w:rsidRPr="005C564F">
        <w:rPr>
          <w:rFonts w:ascii="Book Antiqua" w:hAnsi="Book Antiqua"/>
          <w:color w:val="000000" w:themeColor="text1"/>
        </w:rPr>
        <w:t xml:space="preserve"> </w:t>
      </w:r>
      <w:proofErr w:type="spellStart"/>
      <w:r w:rsidR="005364E0" w:rsidRPr="005C564F">
        <w:rPr>
          <w:rFonts w:ascii="Book Antiqua" w:hAnsi="Book Antiqua"/>
          <w:color w:val="000000" w:themeColor="text1"/>
          <w:lang w:eastAsia="zh-CN"/>
        </w:rPr>
        <w:t>C</w:t>
      </w:r>
      <w:r w:rsidRPr="005C564F">
        <w:rPr>
          <w:rFonts w:ascii="Book Antiqua" w:hAnsi="Book Antiqua"/>
          <w:color w:val="000000" w:themeColor="text1"/>
        </w:rPr>
        <w:t>apecitabine</w:t>
      </w:r>
      <w:proofErr w:type="spellEnd"/>
      <w:r w:rsidRPr="005C564F">
        <w:rPr>
          <w:rFonts w:ascii="Book Antiqua" w:hAnsi="Book Antiqua"/>
          <w:color w:val="000000" w:themeColor="text1"/>
        </w:rPr>
        <w:t xml:space="preserve"> </w:t>
      </w:r>
      <w:r w:rsidR="006236A0" w:rsidRPr="005C564F">
        <w:rPr>
          <w:rFonts w:ascii="Book Antiqua" w:hAnsi="Book Antiqua"/>
          <w:color w:val="000000" w:themeColor="text1"/>
        </w:rPr>
        <w:t>+ oxaliplatin</w:t>
      </w:r>
      <w:r w:rsidR="006236A0" w:rsidRPr="005C564F">
        <w:rPr>
          <w:rFonts w:ascii="Book Antiqua" w:hAnsi="Book Antiqua"/>
          <w:color w:val="000000" w:themeColor="text1"/>
          <w:lang w:eastAsia="zh-CN"/>
        </w:rPr>
        <w:t xml:space="preserve">; </w:t>
      </w:r>
      <w:r w:rsidR="006236A0" w:rsidRPr="005C564F">
        <w:rPr>
          <w:rFonts w:ascii="Book Antiqua" w:hAnsi="Book Antiqua"/>
          <w:color w:val="000000" w:themeColor="text1"/>
        </w:rPr>
        <w:t>NAC</w:t>
      </w:r>
      <w:r w:rsidR="006236A0" w:rsidRPr="005C564F">
        <w:rPr>
          <w:rFonts w:ascii="Book Antiqua" w:hAnsi="Book Antiqua"/>
          <w:color w:val="000000" w:themeColor="text1"/>
          <w:lang w:eastAsia="zh-CN"/>
        </w:rPr>
        <w:t>: N</w:t>
      </w:r>
      <w:r w:rsidR="006236A0" w:rsidRPr="005C564F">
        <w:rPr>
          <w:rFonts w:ascii="Book Antiqua" w:hAnsi="Book Antiqua"/>
          <w:color w:val="000000" w:themeColor="text1"/>
        </w:rPr>
        <w:t>eoadjuvant chemotherapy.</w:t>
      </w:r>
    </w:p>
    <w:p w14:paraId="41D14113" w14:textId="14769AF3" w:rsidR="009D3C86" w:rsidRDefault="009D3C86">
      <w:pPr>
        <w:rPr>
          <w:rFonts w:ascii="Book Antiqua" w:hAnsi="Book Antiqua"/>
          <w:lang w:eastAsia="zh-CN"/>
        </w:rPr>
      </w:pPr>
      <w:r>
        <w:rPr>
          <w:rFonts w:ascii="Book Antiqua" w:hAnsi="Book Antiqua"/>
          <w:lang w:eastAsia="zh-CN"/>
        </w:rPr>
        <w:br w:type="page"/>
      </w:r>
    </w:p>
    <w:p w14:paraId="1FADD2BA" w14:textId="77777777" w:rsidR="00D65B8E" w:rsidRDefault="00D65B8E" w:rsidP="00D65B8E">
      <w:pPr>
        <w:jc w:val="center"/>
        <w:rPr>
          <w:rFonts w:ascii="Book Antiqua" w:hAnsi="Book Antiqua"/>
        </w:rPr>
      </w:pPr>
    </w:p>
    <w:p w14:paraId="6A79FF83" w14:textId="77777777" w:rsidR="00D65B8E" w:rsidRDefault="00D65B8E" w:rsidP="00D65B8E">
      <w:pPr>
        <w:jc w:val="center"/>
        <w:rPr>
          <w:rFonts w:ascii="Book Antiqua" w:hAnsi="Book Antiqua"/>
        </w:rPr>
      </w:pPr>
    </w:p>
    <w:p w14:paraId="654C2B8A" w14:textId="77777777" w:rsidR="00D65B8E" w:rsidRDefault="00D65B8E" w:rsidP="00D65B8E">
      <w:pPr>
        <w:jc w:val="center"/>
        <w:rPr>
          <w:rFonts w:ascii="Book Antiqua" w:hAnsi="Book Antiqua"/>
        </w:rPr>
      </w:pPr>
    </w:p>
    <w:p w14:paraId="362F3D00" w14:textId="77777777" w:rsidR="00D65B8E" w:rsidRDefault="00D65B8E" w:rsidP="00D65B8E">
      <w:pPr>
        <w:jc w:val="center"/>
        <w:rPr>
          <w:rFonts w:ascii="Book Antiqua" w:hAnsi="Book Antiqua"/>
        </w:rPr>
      </w:pPr>
    </w:p>
    <w:p w14:paraId="4D440A1B" w14:textId="77777777" w:rsidR="00D65B8E" w:rsidRDefault="00D65B8E" w:rsidP="00D65B8E">
      <w:pPr>
        <w:jc w:val="center"/>
        <w:rPr>
          <w:rFonts w:ascii="Book Antiqua" w:hAnsi="Book Antiqua"/>
        </w:rPr>
      </w:pPr>
    </w:p>
    <w:p w14:paraId="4644973C" w14:textId="108D2D50" w:rsidR="00D65B8E" w:rsidRDefault="00D65B8E" w:rsidP="00D65B8E">
      <w:pPr>
        <w:jc w:val="center"/>
        <w:rPr>
          <w:rFonts w:ascii="Book Antiqua" w:hAnsi="Book Antiqua"/>
        </w:rPr>
      </w:pPr>
      <w:r>
        <w:rPr>
          <w:rFonts w:ascii="Book Antiqua" w:hAnsi="Book Antiqua"/>
          <w:noProof/>
          <w:lang w:eastAsia="zh-CN"/>
        </w:rPr>
        <w:drawing>
          <wp:inline distT="0" distB="0" distL="0" distR="0" wp14:anchorId="1248E69D" wp14:editId="1EE349A6">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06AA213" w14:textId="77777777" w:rsidR="00D65B8E" w:rsidRDefault="00D65B8E" w:rsidP="00D65B8E">
      <w:pPr>
        <w:jc w:val="center"/>
        <w:rPr>
          <w:rFonts w:ascii="Book Antiqua" w:hAnsi="Book Antiqua"/>
        </w:rPr>
      </w:pPr>
    </w:p>
    <w:p w14:paraId="25D8A578" w14:textId="77777777" w:rsidR="00D65B8E" w:rsidRDefault="00D65B8E" w:rsidP="00D65B8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350BC06" w14:textId="77777777" w:rsidR="00D65B8E" w:rsidRDefault="00D65B8E" w:rsidP="00D65B8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B49D3F9" w14:textId="77777777" w:rsidR="00D65B8E" w:rsidRDefault="00D65B8E" w:rsidP="00D65B8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A55CE39" w14:textId="77777777" w:rsidR="00D65B8E" w:rsidRDefault="00D65B8E" w:rsidP="00D65B8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8D55E95" w14:textId="77777777" w:rsidR="00D65B8E" w:rsidRDefault="00D65B8E" w:rsidP="00D65B8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C9A8054" w14:textId="77777777" w:rsidR="00D65B8E" w:rsidRDefault="00D65B8E" w:rsidP="00D65B8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E39D648" w14:textId="77777777" w:rsidR="00D65B8E" w:rsidRDefault="00D65B8E" w:rsidP="00D65B8E">
      <w:pPr>
        <w:jc w:val="center"/>
        <w:rPr>
          <w:rFonts w:ascii="Book Antiqua" w:hAnsi="Book Antiqua"/>
        </w:rPr>
      </w:pPr>
    </w:p>
    <w:p w14:paraId="4BDE51BC" w14:textId="77777777" w:rsidR="00D65B8E" w:rsidRDefault="00D65B8E" w:rsidP="00D65B8E">
      <w:pPr>
        <w:jc w:val="center"/>
        <w:rPr>
          <w:rFonts w:ascii="Book Antiqua" w:hAnsi="Book Antiqua"/>
        </w:rPr>
      </w:pPr>
    </w:p>
    <w:p w14:paraId="2AF28160" w14:textId="77777777" w:rsidR="00D65B8E" w:rsidRDefault="00D65B8E" w:rsidP="00D65B8E">
      <w:pPr>
        <w:jc w:val="center"/>
        <w:rPr>
          <w:rFonts w:ascii="Book Antiqua" w:hAnsi="Book Antiqua"/>
        </w:rPr>
      </w:pPr>
    </w:p>
    <w:p w14:paraId="3459FED1" w14:textId="6403139B" w:rsidR="00D65B8E" w:rsidRDefault="00D65B8E" w:rsidP="00D65B8E">
      <w:pPr>
        <w:jc w:val="center"/>
        <w:rPr>
          <w:rFonts w:ascii="Book Antiqua" w:hAnsi="Book Antiqua"/>
        </w:rPr>
      </w:pPr>
      <w:r>
        <w:rPr>
          <w:rFonts w:ascii="Book Antiqua" w:hAnsi="Book Antiqua"/>
          <w:noProof/>
          <w:lang w:eastAsia="zh-CN"/>
        </w:rPr>
        <w:drawing>
          <wp:inline distT="0" distB="0" distL="0" distR="0" wp14:anchorId="11C3CD76" wp14:editId="49A89904">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916194" w14:textId="77777777" w:rsidR="00D65B8E" w:rsidRDefault="00D65B8E" w:rsidP="00D65B8E">
      <w:pPr>
        <w:jc w:val="center"/>
        <w:rPr>
          <w:rFonts w:ascii="Book Antiqua" w:hAnsi="Book Antiqua"/>
        </w:rPr>
      </w:pPr>
    </w:p>
    <w:p w14:paraId="135959D0" w14:textId="77777777" w:rsidR="00D65B8E" w:rsidRDefault="00D65B8E" w:rsidP="00D65B8E">
      <w:pPr>
        <w:jc w:val="center"/>
        <w:rPr>
          <w:rFonts w:ascii="Book Antiqua" w:hAnsi="Book Antiqua"/>
        </w:rPr>
      </w:pPr>
    </w:p>
    <w:p w14:paraId="65D73B61" w14:textId="77777777" w:rsidR="00D65B8E" w:rsidRDefault="00D65B8E" w:rsidP="00D65B8E">
      <w:pPr>
        <w:jc w:val="center"/>
        <w:rPr>
          <w:rFonts w:ascii="Book Antiqua" w:hAnsi="Book Antiqua"/>
        </w:rPr>
      </w:pPr>
    </w:p>
    <w:p w14:paraId="0D0DE8A2" w14:textId="77777777" w:rsidR="00D65B8E" w:rsidRDefault="00D65B8E" w:rsidP="00D65B8E">
      <w:pPr>
        <w:jc w:val="center"/>
        <w:rPr>
          <w:rFonts w:ascii="Book Antiqua" w:hAnsi="Book Antiqua"/>
        </w:rPr>
      </w:pPr>
    </w:p>
    <w:p w14:paraId="69A25402" w14:textId="77777777" w:rsidR="00D65B8E" w:rsidRDefault="00D65B8E" w:rsidP="00D65B8E">
      <w:pPr>
        <w:jc w:val="center"/>
        <w:rPr>
          <w:rFonts w:ascii="Book Antiqua" w:hAnsi="Book Antiqua"/>
        </w:rPr>
      </w:pPr>
    </w:p>
    <w:p w14:paraId="137DC3AB" w14:textId="77777777" w:rsidR="00D65B8E" w:rsidRDefault="00D65B8E" w:rsidP="00D65B8E">
      <w:pPr>
        <w:jc w:val="center"/>
        <w:rPr>
          <w:rFonts w:ascii="Book Antiqua" w:hAnsi="Book Antiqua"/>
        </w:rPr>
      </w:pPr>
    </w:p>
    <w:p w14:paraId="5AC84306" w14:textId="77777777" w:rsidR="00D65B8E" w:rsidRDefault="00D65B8E" w:rsidP="00D65B8E">
      <w:pPr>
        <w:jc w:val="center"/>
        <w:rPr>
          <w:rFonts w:ascii="Book Antiqua" w:hAnsi="Book Antiqua"/>
        </w:rPr>
      </w:pPr>
    </w:p>
    <w:p w14:paraId="4FC01718" w14:textId="77777777" w:rsidR="00D65B8E" w:rsidRDefault="00D65B8E" w:rsidP="00D65B8E">
      <w:pPr>
        <w:jc w:val="center"/>
        <w:rPr>
          <w:rFonts w:ascii="Book Antiqua" w:hAnsi="Book Antiqua"/>
        </w:rPr>
      </w:pPr>
    </w:p>
    <w:p w14:paraId="1742CC5D" w14:textId="77777777" w:rsidR="00D65B8E" w:rsidRDefault="00D65B8E" w:rsidP="00D65B8E">
      <w:pPr>
        <w:jc w:val="center"/>
        <w:rPr>
          <w:rFonts w:ascii="Book Antiqua" w:hAnsi="Book Antiqua"/>
        </w:rPr>
      </w:pPr>
    </w:p>
    <w:p w14:paraId="78A6BAB0" w14:textId="77777777" w:rsidR="00D65B8E" w:rsidRDefault="00D65B8E" w:rsidP="00D65B8E">
      <w:pPr>
        <w:jc w:val="right"/>
        <w:rPr>
          <w:rFonts w:ascii="Book Antiqua" w:hAnsi="Book Antiqua"/>
          <w:color w:val="000000" w:themeColor="text1"/>
        </w:rPr>
      </w:pPr>
    </w:p>
    <w:p w14:paraId="2F54E6E7" w14:textId="77777777" w:rsidR="00D65B8E" w:rsidRDefault="00D65B8E" w:rsidP="00D65B8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5230ABC" w14:textId="77777777" w:rsidR="00335A93" w:rsidRPr="00D65B8E" w:rsidRDefault="00335A93" w:rsidP="009D3C86">
      <w:pPr>
        <w:spacing w:line="360" w:lineRule="auto"/>
        <w:jc w:val="both"/>
        <w:rPr>
          <w:rFonts w:ascii="Book Antiqua" w:hAnsi="Book Antiqua"/>
          <w:lang w:eastAsia="zh-CN"/>
        </w:rPr>
      </w:pPr>
    </w:p>
    <w:sectPr w:rsidR="00335A93" w:rsidRPr="00D65B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5E23B" w14:textId="77777777" w:rsidR="00EC0745" w:rsidRDefault="00EC0745" w:rsidP="00061A30">
      <w:r>
        <w:separator/>
      </w:r>
    </w:p>
  </w:endnote>
  <w:endnote w:type="continuationSeparator" w:id="0">
    <w:p w14:paraId="7841CABC" w14:textId="77777777" w:rsidR="00EC0745" w:rsidRDefault="00EC0745" w:rsidP="0006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92582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D28B14A" w14:textId="77777777" w:rsidR="006870B3" w:rsidRPr="00061A30" w:rsidRDefault="006870B3">
            <w:pPr>
              <w:pStyle w:val="a4"/>
              <w:jc w:val="right"/>
              <w:rPr>
                <w:rFonts w:ascii="Book Antiqua" w:hAnsi="Book Antiqua"/>
                <w:sz w:val="24"/>
                <w:szCs w:val="24"/>
              </w:rPr>
            </w:pPr>
            <w:r w:rsidRPr="00061A30">
              <w:rPr>
                <w:rFonts w:ascii="Book Antiqua" w:hAnsi="Book Antiqua"/>
                <w:sz w:val="24"/>
                <w:szCs w:val="24"/>
                <w:lang w:val="zh-CN" w:eastAsia="zh-CN"/>
              </w:rPr>
              <w:t xml:space="preserve"> </w:t>
            </w:r>
            <w:r w:rsidRPr="00061A30">
              <w:rPr>
                <w:rFonts w:ascii="Book Antiqua" w:hAnsi="Book Antiqua"/>
                <w:b/>
                <w:bCs/>
                <w:sz w:val="24"/>
                <w:szCs w:val="24"/>
              </w:rPr>
              <w:fldChar w:fldCharType="begin"/>
            </w:r>
            <w:r w:rsidRPr="00061A30">
              <w:rPr>
                <w:rFonts w:ascii="Book Antiqua" w:hAnsi="Book Antiqua"/>
                <w:b/>
                <w:bCs/>
                <w:sz w:val="24"/>
                <w:szCs w:val="24"/>
              </w:rPr>
              <w:instrText>PAGE</w:instrText>
            </w:r>
            <w:r w:rsidRPr="00061A30">
              <w:rPr>
                <w:rFonts w:ascii="Book Antiqua" w:hAnsi="Book Antiqua"/>
                <w:b/>
                <w:bCs/>
                <w:sz w:val="24"/>
                <w:szCs w:val="24"/>
              </w:rPr>
              <w:fldChar w:fldCharType="separate"/>
            </w:r>
            <w:r w:rsidR="00C91BEA">
              <w:rPr>
                <w:rFonts w:ascii="Book Antiqua" w:hAnsi="Book Antiqua"/>
                <w:b/>
                <w:bCs/>
                <w:noProof/>
                <w:sz w:val="24"/>
                <w:szCs w:val="24"/>
              </w:rPr>
              <w:t>23</w:t>
            </w:r>
            <w:r w:rsidRPr="00061A30">
              <w:rPr>
                <w:rFonts w:ascii="Book Antiqua" w:hAnsi="Book Antiqua"/>
                <w:b/>
                <w:bCs/>
                <w:sz w:val="24"/>
                <w:szCs w:val="24"/>
              </w:rPr>
              <w:fldChar w:fldCharType="end"/>
            </w:r>
            <w:r w:rsidRPr="00061A30">
              <w:rPr>
                <w:rFonts w:ascii="Book Antiqua" w:hAnsi="Book Antiqua"/>
                <w:sz w:val="24"/>
                <w:szCs w:val="24"/>
                <w:lang w:val="zh-CN" w:eastAsia="zh-CN"/>
              </w:rPr>
              <w:t xml:space="preserve"> / </w:t>
            </w:r>
            <w:r w:rsidRPr="00061A30">
              <w:rPr>
                <w:rFonts w:ascii="Book Antiqua" w:hAnsi="Book Antiqua"/>
                <w:b/>
                <w:bCs/>
                <w:sz w:val="24"/>
                <w:szCs w:val="24"/>
              </w:rPr>
              <w:fldChar w:fldCharType="begin"/>
            </w:r>
            <w:r w:rsidRPr="00061A30">
              <w:rPr>
                <w:rFonts w:ascii="Book Antiqua" w:hAnsi="Book Antiqua"/>
                <w:b/>
                <w:bCs/>
                <w:sz w:val="24"/>
                <w:szCs w:val="24"/>
              </w:rPr>
              <w:instrText>NUMPAGES</w:instrText>
            </w:r>
            <w:r w:rsidRPr="00061A30">
              <w:rPr>
                <w:rFonts w:ascii="Book Antiqua" w:hAnsi="Book Antiqua"/>
                <w:b/>
                <w:bCs/>
                <w:sz w:val="24"/>
                <w:szCs w:val="24"/>
              </w:rPr>
              <w:fldChar w:fldCharType="separate"/>
            </w:r>
            <w:r w:rsidR="00C91BEA">
              <w:rPr>
                <w:rFonts w:ascii="Book Antiqua" w:hAnsi="Book Antiqua"/>
                <w:b/>
                <w:bCs/>
                <w:noProof/>
                <w:sz w:val="24"/>
                <w:szCs w:val="24"/>
              </w:rPr>
              <w:t>34</w:t>
            </w:r>
            <w:r w:rsidRPr="00061A30">
              <w:rPr>
                <w:rFonts w:ascii="Book Antiqua" w:hAnsi="Book Antiqua"/>
                <w:b/>
                <w:bCs/>
                <w:sz w:val="24"/>
                <w:szCs w:val="24"/>
              </w:rPr>
              <w:fldChar w:fldCharType="end"/>
            </w:r>
          </w:p>
        </w:sdtContent>
      </w:sdt>
    </w:sdtContent>
  </w:sdt>
  <w:p w14:paraId="6D260F44" w14:textId="77777777" w:rsidR="006870B3" w:rsidRDefault="006870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DA156" w14:textId="77777777" w:rsidR="00EC0745" w:rsidRDefault="00EC0745" w:rsidP="00061A30">
      <w:r>
        <w:separator/>
      </w:r>
    </w:p>
  </w:footnote>
  <w:footnote w:type="continuationSeparator" w:id="0">
    <w:p w14:paraId="297EB326" w14:textId="77777777" w:rsidR="00EC0745" w:rsidRDefault="00EC0745" w:rsidP="00061A3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98B"/>
    <w:rsid w:val="0002245E"/>
    <w:rsid w:val="00037CB6"/>
    <w:rsid w:val="00051D20"/>
    <w:rsid w:val="00061A30"/>
    <w:rsid w:val="000D19CA"/>
    <w:rsid w:val="00123AE3"/>
    <w:rsid w:val="0014405F"/>
    <w:rsid w:val="00167CD8"/>
    <w:rsid w:val="0019612F"/>
    <w:rsid w:val="001A0A12"/>
    <w:rsid w:val="001A1487"/>
    <w:rsid w:val="001A6123"/>
    <w:rsid w:val="001B1924"/>
    <w:rsid w:val="001D1DFC"/>
    <w:rsid w:val="001F225D"/>
    <w:rsid w:val="00202F92"/>
    <w:rsid w:val="00226464"/>
    <w:rsid w:val="002335E3"/>
    <w:rsid w:val="00237F90"/>
    <w:rsid w:val="00247E4F"/>
    <w:rsid w:val="00251C89"/>
    <w:rsid w:val="00254002"/>
    <w:rsid w:val="0025477A"/>
    <w:rsid w:val="002574F4"/>
    <w:rsid w:val="00274A90"/>
    <w:rsid w:val="00284FEB"/>
    <w:rsid w:val="002A5115"/>
    <w:rsid w:val="002C29D1"/>
    <w:rsid w:val="002D4E45"/>
    <w:rsid w:val="002E6924"/>
    <w:rsid w:val="00300C95"/>
    <w:rsid w:val="00306350"/>
    <w:rsid w:val="0031075C"/>
    <w:rsid w:val="00312A8F"/>
    <w:rsid w:val="00335A93"/>
    <w:rsid w:val="00366575"/>
    <w:rsid w:val="003B2715"/>
    <w:rsid w:val="003B554F"/>
    <w:rsid w:val="003B63D9"/>
    <w:rsid w:val="003E6B54"/>
    <w:rsid w:val="003F7A6C"/>
    <w:rsid w:val="004025F3"/>
    <w:rsid w:val="004128C3"/>
    <w:rsid w:val="00424724"/>
    <w:rsid w:val="00424ED9"/>
    <w:rsid w:val="00427AFB"/>
    <w:rsid w:val="004329B5"/>
    <w:rsid w:val="00437790"/>
    <w:rsid w:val="0045361D"/>
    <w:rsid w:val="00457903"/>
    <w:rsid w:val="0049023A"/>
    <w:rsid w:val="004E27EC"/>
    <w:rsid w:val="00501D1B"/>
    <w:rsid w:val="00504E46"/>
    <w:rsid w:val="0051442D"/>
    <w:rsid w:val="005203D9"/>
    <w:rsid w:val="005364E0"/>
    <w:rsid w:val="00566675"/>
    <w:rsid w:val="005676A1"/>
    <w:rsid w:val="0058554C"/>
    <w:rsid w:val="00586365"/>
    <w:rsid w:val="005A2771"/>
    <w:rsid w:val="005C2555"/>
    <w:rsid w:val="005C564F"/>
    <w:rsid w:val="005C6F6F"/>
    <w:rsid w:val="005D163E"/>
    <w:rsid w:val="005D7D1E"/>
    <w:rsid w:val="005E1EBD"/>
    <w:rsid w:val="005E3B53"/>
    <w:rsid w:val="005F08A5"/>
    <w:rsid w:val="005F2F7C"/>
    <w:rsid w:val="005F73EA"/>
    <w:rsid w:val="00616F8E"/>
    <w:rsid w:val="006236A0"/>
    <w:rsid w:val="00623D2F"/>
    <w:rsid w:val="00627A4B"/>
    <w:rsid w:val="00666463"/>
    <w:rsid w:val="00667922"/>
    <w:rsid w:val="00681B41"/>
    <w:rsid w:val="006870B3"/>
    <w:rsid w:val="006A32C4"/>
    <w:rsid w:val="006B31D9"/>
    <w:rsid w:val="006C108B"/>
    <w:rsid w:val="006C6C49"/>
    <w:rsid w:val="006E169A"/>
    <w:rsid w:val="00741568"/>
    <w:rsid w:val="00765878"/>
    <w:rsid w:val="007818C5"/>
    <w:rsid w:val="00787D25"/>
    <w:rsid w:val="007B4351"/>
    <w:rsid w:val="007C17F0"/>
    <w:rsid w:val="007F305F"/>
    <w:rsid w:val="008047A9"/>
    <w:rsid w:val="00813903"/>
    <w:rsid w:val="00863256"/>
    <w:rsid w:val="008641D1"/>
    <w:rsid w:val="00886946"/>
    <w:rsid w:val="008A3952"/>
    <w:rsid w:val="008C0125"/>
    <w:rsid w:val="008C6A0B"/>
    <w:rsid w:val="008D1A93"/>
    <w:rsid w:val="008E3FCC"/>
    <w:rsid w:val="008E4307"/>
    <w:rsid w:val="009169D9"/>
    <w:rsid w:val="0095021E"/>
    <w:rsid w:val="009928BA"/>
    <w:rsid w:val="00996D10"/>
    <w:rsid w:val="009C00A5"/>
    <w:rsid w:val="009C2492"/>
    <w:rsid w:val="009D3C86"/>
    <w:rsid w:val="00A07F10"/>
    <w:rsid w:val="00A358B7"/>
    <w:rsid w:val="00A36798"/>
    <w:rsid w:val="00A622E3"/>
    <w:rsid w:val="00A77B3E"/>
    <w:rsid w:val="00A8778E"/>
    <w:rsid w:val="00A908DA"/>
    <w:rsid w:val="00A920AA"/>
    <w:rsid w:val="00A97EC3"/>
    <w:rsid w:val="00AB15F7"/>
    <w:rsid w:val="00AC35BD"/>
    <w:rsid w:val="00AC4831"/>
    <w:rsid w:val="00AC5965"/>
    <w:rsid w:val="00AD03EE"/>
    <w:rsid w:val="00B012F8"/>
    <w:rsid w:val="00B027B9"/>
    <w:rsid w:val="00B116AF"/>
    <w:rsid w:val="00B22C28"/>
    <w:rsid w:val="00B34D35"/>
    <w:rsid w:val="00B74DA9"/>
    <w:rsid w:val="00B7656C"/>
    <w:rsid w:val="00BA4841"/>
    <w:rsid w:val="00BA4C48"/>
    <w:rsid w:val="00BA5CA9"/>
    <w:rsid w:val="00BA7AAF"/>
    <w:rsid w:val="00BC0B26"/>
    <w:rsid w:val="00BC3A57"/>
    <w:rsid w:val="00BC6087"/>
    <w:rsid w:val="00C00036"/>
    <w:rsid w:val="00C323EB"/>
    <w:rsid w:val="00C3555A"/>
    <w:rsid w:val="00C3561A"/>
    <w:rsid w:val="00C5105F"/>
    <w:rsid w:val="00C56E66"/>
    <w:rsid w:val="00C83D3F"/>
    <w:rsid w:val="00C91BEA"/>
    <w:rsid w:val="00CA2A55"/>
    <w:rsid w:val="00CD0DE2"/>
    <w:rsid w:val="00CD70D3"/>
    <w:rsid w:val="00CE2FB4"/>
    <w:rsid w:val="00D14347"/>
    <w:rsid w:val="00D36DAD"/>
    <w:rsid w:val="00D52B25"/>
    <w:rsid w:val="00D537BE"/>
    <w:rsid w:val="00D544E7"/>
    <w:rsid w:val="00D65B8E"/>
    <w:rsid w:val="00DE4667"/>
    <w:rsid w:val="00DE6C88"/>
    <w:rsid w:val="00E041F2"/>
    <w:rsid w:val="00E11DB3"/>
    <w:rsid w:val="00E256DE"/>
    <w:rsid w:val="00E30C88"/>
    <w:rsid w:val="00E56CA2"/>
    <w:rsid w:val="00E65F69"/>
    <w:rsid w:val="00E76BCF"/>
    <w:rsid w:val="00E8377B"/>
    <w:rsid w:val="00E85B0D"/>
    <w:rsid w:val="00E8761B"/>
    <w:rsid w:val="00E907F6"/>
    <w:rsid w:val="00E931F8"/>
    <w:rsid w:val="00EB7A9B"/>
    <w:rsid w:val="00EC0745"/>
    <w:rsid w:val="00EF0EF8"/>
    <w:rsid w:val="00F04E5E"/>
    <w:rsid w:val="00F219EB"/>
    <w:rsid w:val="00F34E6E"/>
    <w:rsid w:val="00F4684E"/>
    <w:rsid w:val="00F46E67"/>
    <w:rsid w:val="00F53E9E"/>
    <w:rsid w:val="00F616E3"/>
    <w:rsid w:val="00F641FC"/>
    <w:rsid w:val="00F66E71"/>
    <w:rsid w:val="00F86505"/>
    <w:rsid w:val="00F9553B"/>
    <w:rsid w:val="00FA7D02"/>
    <w:rsid w:val="00FB28AC"/>
    <w:rsid w:val="00FB2C6C"/>
    <w:rsid w:val="00FC6CC2"/>
    <w:rsid w:val="00FE4B64"/>
    <w:rsid w:val="00FF0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05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61A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61A30"/>
    <w:rPr>
      <w:sz w:val="18"/>
      <w:szCs w:val="18"/>
    </w:rPr>
  </w:style>
  <w:style w:type="paragraph" w:styleId="a4">
    <w:name w:val="footer"/>
    <w:basedOn w:val="a"/>
    <w:link w:val="Char0"/>
    <w:uiPriority w:val="99"/>
    <w:rsid w:val="00061A30"/>
    <w:pPr>
      <w:tabs>
        <w:tab w:val="center" w:pos="4153"/>
        <w:tab w:val="right" w:pos="8306"/>
      </w:tabs>
      <w:snapToGrid w:val="0"/>
    </w:pPr>
    <w:rPr>
      <w:sz w:val="18"/>
      <w:szCs w:val="18"/>
    </w:rPr>
  </w:style>
  <w:style w:type="character" w:customStyle="1" w:styleId="Char0">
    <w:name w:val="页脚 Char"/>
    <w:basedOn w:val="a0"/>
    <w:link w:val="a4"/>
    <w:uiPriority w:val="99"/>
    <w:rsid w:val="00061A30"/>
    <w:rPr>
      <w:sz w:val="18"/>
      <w:szCs w:val="18"/>
    </w:rPr>
  </w:style>
  <w:style w:type="paragraph" w:styleId="a5">
    <w:name w:val="Balloon Text"/>
    <w:basedOn w:val="a"/>
    <w:link w:val="Char1"/>
    <w:rsid w:val="00863256"/>
    <w:rPr>
      <w:sz w:val="18"/>
      <w:szCs w:val="18"/>
    </w:rPr>
  </w:style>
  <w:style w:type="character" w:customStyle="1" w:styleId="Char1">
    <w:name w:val="批注框文本 Char"/>
    <w:basedOn w:val="a0"/>
    <w:link w:val="a5"/>
    <w:rsid w:val="00863256"/>
    <w:rPr>
      <w:sz w:val="18"/>
      <w:szCs w:val="18"/>
    </w:rPr>
  </w:style>
  <w:style w:type="paragraph" w:styleId="a6">
    <w:name w:val="Revision"/>
    <w:hidden/>
    <w:uiPriority w:val="99"/>
    <w:semiHidden/>
    <w:rsid w:val="000149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61A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61A30"/>
    <w:rPr>
      <w:sz w:val="18"/>
      <w:szCs w:val="18"/>
    </w:rPr>
  </w:style>
  <w:style w:type="paragraph" w:styleId="a4">
    <w:name w:val="footer"/>
    <w:basedOn w:val="a"/>
    <w:link w:val="Char0"/>
    <w:uiPriority w:val="99"/>
    <w:rsid w:val="00061A30"/>
    <w:pPr>
      <w:tabs>
        <w:tab w:val="center" w:pos="4153"/>
        <w:tab w:val="right" w:pos="8306"/>
      </w:tabs>
      <w:snapToGrid w:val="0"/>
    </w:pPr>
    <w:rPr>
      <w:sz w:val="18"/>
      <w:szCs w:val="18"/>
    </w:rPr>
  </w:style>
  <w:style w:type="character" w:customStyle="1" w:styleId="Char0">
    <w:name w:val="页脚 Char"/>
    <w:basedOn w:val="a0"/>
    <w:link w:val="a4"/>
    <w:uiPriority w:val="99"/>
    <w:rsid w:val="00061A30"/>
    <w:rPr>
      <w:sz w:val="18"/>
      <w:szCs w:val="18"/>
    </w:rPr>
  </w:style>
  <w:style w:type="paragraph" w:styleId="a5">
    <w:name w:val="Balloon Text"/>
    <w:basedOn w:val="a"/>
    <w:link w:val="Char1"/>
    <w:rsid w:val="00863256"/>
    <w:rPr>
      <w:sz w:val="18"/>
      <w:szCs w:val="18"/>
    </w:rPr>
  </w:style>
  <w:style w:type="character" w:customStyle="1" w:styleId="Char1">
    <w:name w:val="批注框文本 Char"/>
    <w:basedOn w:val="a0"/>
    <w:link w:val="a5"/>
    <w:rsid w:val="00863256"/>
    <w:rPr>
      <w:sz w:val="18"/>
      <w:szCs w:val="18"/>
    </w:rPr>
  </w:style>
  <w:style w:type="paragraph" w:styleId="a6">
    <w:name w:val="Revision"/>
    <w:hidden/>
    <w:uiPriority w:val="99"/>
    <w:semiHidden/>
    <w:rsid w:val="00014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81154">
      <w:bodyDiv w:val="1"/>
      <w:marLeft w:val="0"/>
      <w:marRight w:val="0"/>
      <w:marTop w:val="0"/>
      <w:marBottom w:val="0"/>
      <w:divBdr>
        <w:top w:val="none" w:sz="0" w:space="0" w:color="auto"/>
        <w:left w:val="none" w:sz="0" w:space="0" w:color="auto"/>
        <w:bottom w:val="none" w:sz="0" w:space="0" w:color="auto"/>
        <w:right w:val="none" w:sz="0" w:space="0" w:color="auto"/>
      </w:divBdr>
    </w:div>
    <w:div w:id="145228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CE6B-9C75-4880-AA1F-92B2A483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34</Pages>
  <Words>6685</Words>
  <Characters>38109</Characters>
  <Application>Microsoft Office Word</Application>
  <DocSecurity>0</DocSecurity>
  <Lines>317</Lines>
  <Paragraphs>89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 KAZUHISA</dc:creator>
  <cp:lastModifiedBy>HP</cp:lastModifiedBy>
  <cp:revision>15</cp:revision>
  <dcterms:created xsi:type="dcterms:W3CDTF">2022-06-03T19:59:00Z</dcterms:created>
  <dcterms:modified xsi:type="dcterms:W3CDTF">2022-07-12T16:22:00Z</dcterms:modified>
</cp:coreProperties>
</file>