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Hepatology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74796</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MINIREVIEWS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Pediatric acute viral hepatitis with atypical variants: </w:t>
      </w:r>
      <w:r>
        <w:rPr>
          <w:rFonts w:ascii="Book Antiqua" w:hAnsi="Book Antiqua" w:cs="Book Antiqua"/>
          <w:b/>
          <w:color w:val="000000"/>
          <w:lang w:eastAsia="zh-CN"/>
        </w:rPr>
        <w:t>C</w:t>
      </w:r>
      <w:r>
        <w:rPr>
          <w:rFonts w:ascii="Book Antiqua" w:hAnsi="Book Antiqua" w:eastAsia="Book Antiqua" w:cs="Book Antiqua"/>
          <w:b/>
          <w:color w:val="000000"/>
        </w:rPr>
        <w:t>linical dilemmas and natural history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Sarma </w:t>
      </w:r>
      <w:r>
        <w:rPr>
          <w:rFonts w:hint="eastAsia" w:ascii="Book Antiqua" w:hAnsi="Book Antiqua" w:cs="Book Antiqua"/>
          <w:color w:val="000000"/>
          <w:lang w:eastAsia="zh-CN"/>
        </w:rPr>
        <w:t xml:space="preserve">MS </w:t>
      </w:r>
      <w:r>
        <w:rPr>
          <w:rFonts w:hint="eastAsia" w:ascii="Book Antiqua" w:hAnsi="Book Antiqua" w:cs="Book Antiqua"/>
          <w:i/>
          <w:color w:val="000000"/>
          <w:lang w:eastAsia="zh-CN"/>
        </w:rPr>
        <w:t>et al</w:t>
      </w:r>
      <w:r>
        <w:rPr>
          <w:rFonts w:hint="eastAsia" w:ascii="Book Antiqua" w:hAnsi="Book Antiqua" w:cs="Book Antiqua"/>
          <w:color w:val="000000"/>
          <w:lang w:eastAsia="zh-CN"/>
        </w:rPr>
        <w:t xml:space="preserve">. </w:t>
      </w:r>
      <w:r>
        <w:rPr>
          <w:rFonts w:ascii="Book Antiqua" w:hAnsi="Book Antiqua" w:eastAsia="Book Antiqua" w:cs="Book Antiqua"/>
          <w:color w:val="000000"/>
        </w:rPr>
        <w:t>Pediatric acute viral hepatitis with atypical variants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Moinak Sen Sarma, Aathira Ravindranath</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Moinak Sen Sarma, </w:t>
      </w:r>
      <w:r>
        <w:rPr>
          <w:rFonts w:ascii="Book Antiqua" w:hAnsi="Book Antiqua" w:eastAsia="Book Antiqua" w:cs="Book Antiqua"/>
          <w:color w:val="000000"/>
        </w:rPr>
        <w:t>Department of Pediatric Gastroenterology, Sanjay Gandhi Postgraduate Institute of Medical Sciences, Lucknow 226014, Uttar Pradesh, India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Aathira Ravindranath, </w:t>
      </w:r>
      <w:r>
        <w:rPr>
          <w:rFonts w:ascii="Book Antiqua" w:hAnsi="Book Antiqua" w:eastAsia="Book Antiqua" w:cs="Book Antiqua"/>
          <w:color w:val="000000"/>
        </w:rPr>
        <w:t>Division of Pediatric Gastroenterology, Apollo BGS Hospitals, Mysuru 570023, Karnataka, India</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Sarma MS</w:t>
      </w:r>
      <w:r>
        <w:rPr>
          <w:rFonts w:hint="eastAsia" w:ascii="Book Antiqua" w:hAnsi="Book Antiqua" w:cs="Book Antiqua"/>
          <w:color w:val="000000"/>
          <w:lang w:eastAsia="zh-CN"/>
        </w:rPr>
        <w:t xml:space="preserve"> contributed the s</w:t>
      </w:r>
      <w:r>
        <w:rPr>
          <w:rFonts w:ascii="Book Antiqua" w:hAnsi="Book Antiqua" w:eastAsia="Book Antiqua" w:cs="Book Antiqua"/>
          <w:color w:val="000000"/>
        </w:rPr>
        <w:t>upervision and critical review of final draft of the manuscript</w:t>
      </w:r>
      <w:r>
        <w:rPr>
          <w:rFonts w:hint="eastAsia" w:ascii="Book Antiqua" w:hAnsi="Book Antiqua" w:cs="Book Antiqua"/>
          <w:color w:val="000000"/>
          <w:lang w:eastAsia="zh-CN"/>
        </w:rPr>
        <w:t xml:space="preserve">; </w:t>
      </w:r>
      <w:r>
        <w:rPr>
          <w:rFonts w:ascii="Book Antiqua" w:hAnsi="Book Antiqua" w:eastAsia="Book Antiqua" w:cs="Book Antiqua"/>
          <w:color w:val="000000"/>
        </w:rPr>
        <w:t>Ravindranath</w:t>
      </w:r>
      <w:r>
        <w:rPr>
          <w:rFonts w:hint="eastAsia" w:ascii="Book Antiqua" w:hAnsi="Book Antiqua" w:cs="Book Antiqua"/>
          <w:color w:val="000000"/>
          <w:lang w:eastAsia="zh-CN"/>
        </w:rPr>
        <w:t xml:space="preserve"> A</w:t>
      </w:r>
      <w:r>
        <w:rPr>
          <w:rFonts w:ascii="Book Antiqua" w:hAnsi="Book Antiqua" w:eastAsia="Book Antiqua" w:cs="Book Antiqua"/>
          <w:color w:val="000000"/>
        </w:rPr>
        <w:t xml:space="preserve"> </w:t>
      </w:r>
      <w:r>
        <w:rPr>
          <w:rFonts w:hint="eastAsia" w:ascii="Book Antiqua" w:hAnsi="Book Antiqua" w:cs="Book Antiqua"/>
          <w:color w:val="000000"/>
          <w:lang w:eastAsia="zh-CN"/>
        </w:rPr>
        <w:t>contributed the l</w:t>
      </w:r>
      <w:r>
        <w:rPr>
          <w:rFonts w:ascii="Book Antiqua" w:hAnsi="Book Antiqua" w:eastAsia="Book Antiqua" w:cs="Book Antiqua"/>
          <w:color w:val="000000"/>
        </w:rPr>
        <w:t>iterature search, data collection</w:t>
      </w:r>
      <w:r>
        <w:rPr>
          <w:rFonts w:hint="eastAsia" w:ascii="Book Antiqua" w:hAnsi="Book Antiqua" w:cs="Book Antiqua"/>
          <w:color w:val="000000"/>
          <w:lang w:eastAsia="zh-CN"/>
        </w:rPr>
        <w:t xml:space="preserve"> and</w:t>
      </w:r>
      <w:r>
        <w:rPr>
          <w:rFonts w:ascii="Book Antiqua" w:hAnsi="Book Antiqua" w:eastAsia="Book Antiqua" w:cs="Book Antiqua"/>
          <w:color w:val="000000"/>
        </w:rPr>
        <w:t xml:space="preserve"> writing first draft of manuscript</w:t>
      </w:r>
      <w:r>
        <w:rPr>
          <w:rFonts w:hint="eastAsia" w:ascii="Book Antiqua" w:hAnsi="Book Antiqua" w:cs="Book Antiqua"/>
          <w:color w:val="000000"/>
          <w:lang w:eastAsia="zh-CN"/>
        </w:rPr>
        <w:t>; both</w:t>
      </w:r>
      <w:r>
        <w:rPr>
          <w:rFonts w:ascii="Book Antiqua" w:hAnsi="Book Antiqua" w:cs="Book Antiqua"/>
          <w:color w:val="000000"/>
          <w:lang w:eastAsia="zh-CN"/>
        </w:rPr>
        <w:t xml:space="preserve"> authors wrote, read and approved the final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Moinak Sen Sarma, MD, Associate Professor, </w:t>
      </w:r>
      <w:r>
        <w:rPr>
          <w:rFonts w:ascii="Book Antiqua" w:hAnsi="Book Antiqua" w:eastAsia="Book Antiqua" w:cs="Book Antiqua"/>
          <w:color w:val="000000"/>
        </w:rPr>
        <w:t xml:space="preserve">Department of Pediatric Gastroenterology, Sanjay Gandhi Postgraduate Institute of Medical Sciences, Raebareli </w:t>
      </w:r>
      <w:r>
        <w:rPr>
          <w:rFonts w:hint="eastAsia" w:ascii="Book Antiqua" w:hAnsi="Book Antiqua" w:cs="Book Antiqua"/>
          <w:color w:val="000000"/>
          <w:lang w:eastAsia="zh-CN"/>
        </w:rPr>
        <w:t>R</w:t>
      </w:r>
      <w:r>
        <w:rPr>
          <w:rFonts w:ascii="Book Antiqua" w:hAnsi="Book Antiqua" w:eastAsia="Book Antiqua" w:cs="Book Antiqua"/>
          <w:color w:val="000000"/>
        </w:rPr>
        <w:t>oad, Lucknow 226014, Uttar Pradesh, India. moinaksen@gmail.com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January 6, 2022</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Revised: </w:t>
      </w:r>
      <w:r>
        <w:rPr>
          <w:rFonts w:ascii="Book Antiqua" w:hAnsi="Book Antiqua" w:eastAsia="Book Antiqua" w:cs="Book Antiqua"/>
          <w:bCs/>
          <w:color w:val="000000"/>
        </w:rPr>
        <w:t>February</w:t>
      </w:r>
      <w:r>
        <w:rPr>
          <w:rFonts w:hint="eastAsia" w:ascii="Book Antiqua" w:hAnsi="Book Antiqua" w:cs="Book Antiqua"/>
          <w:bCs/>
          <w:color w:val="000000"/>
          <w:lang w:eastAsia="zh-CN"/>
        </w:rPr>
        <w:t xml:space="preserve"> 20, 2022</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May 5, 2022</w:t>
      </w:r>
    </w:p>
    <w:p>
      <w:pPr>
        <w:spacing w:line="360" w:lineRule="auto"/>
        <w:jc w:val="both"/>
        <w:rPr>
          <w:rFonts w:ascii="Book Antiqua" w:hAnsi="Book Antiqua"/>
          <w:sz w:val="24"/>
          <w:szCs w:val="24"/>
          <w:lang w:eastAsia="zh-CN"/>
        </w:rPr>
      </w:pPr>
      <w:r>
        <w:rPr>
          <w:rFonts w:ascii="Book Antiqua" w:hAnsi="Book Antiqua" w:eastAsia="Book Antiqua" w:cs="Book Antiqua"/>
          <w:b/>
          <w:bCs/>
          <w:color w:val="000000"/>
        </w:rPr>
        <w:t xml:space="preserve">Published online: </w:t>
      </w:r>
      <w:r>
        <w:rPr>
          <w:rFonts w:ascii="Book Antiqua" w:hAnsi="Book Antiqua" w:eastAsia="Book Antiqua" w:cs="Book Antiqua"/>
          <w:i w:val="0"/>
          <w:iCs w:val="0"/>
          <w:caps w:val="0"/>
          <w:color w:val="000000"/>
          <w:spacing w:val="0"/>
          <w:sz w:val="24"/>
          <w:szCs w:val="24"/>
          <w:shd w:val="clear" w:fill="FFFFFF"/>
        </w:rPr>
        <w:t>May 27, 2022</w:t>
      </w:r>
    </w:p>
    <w:p>
      <w:pPr>
        <w:spacing w:line="360" w:lineRule="auto"/>
        <w:jc w:val="both"/>
        <w:rPr>
          <w:rFonts w:ascii="Book Antiqua" w:hAnsi="Book Antiqua"/>
        </w:rPr>
      </w:pPr>
    </w:p>
    <w:p>
      <w:pPr>
        <w:spacing w:line="360" w:lineRule="auto"/>
        <w:jc w:val="both"/>
        <w:rPr>
          <w:rFonts w:ascii="Book Antiqua" w:hAnsi="Book Antiqua"/>
          <w:lang w:eastAsia="zh-CN"/>
        </w:rPr>
      </w:pPr>
    </w:p>
    <w:p>
      <w:pPr>
        <w:spacing w:line="360" w:lineRule="auto"/>
        <w:jc w:val="both"/>
        <w:rPr>
          <w:rFonts w:ascii="Book Antiqua" w:hAnsi="Book Antiqua"/>
          <w:lang w:eastAsia="zh-CN"/>
        </w:rPr>
      </w:pPr>
    </w:p>
    <w:p>
      <w:pPr>
        <w:spacing w:line="360" w:lineRule="auto"/>
        <w:jc w:val="both"/>
        <w:rPr>
          <w:rFonts w:ascii="Book Antiqua" w:hAnsi="Book Antiqua"/>
          <w:lang w:eastAsia="zh-CN"/>
        </w:rPr>
      </w:pPr>
    </w:p>
    <w:p>
      <w:pPr>
        <w:spacing w:line="360" w:lineRule="auto"/>
        <w:jc w:val="both"/>
        <w:rPr>
          <w:rFonts w:ascii="Book Antiqua" w:hAnsi="Book Antiqua"/>
          <w:lang w:eastAsia="zh-CN"/>
        </w:rPr>
      </w:pP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shd w:val="clear" w:color="auto" w:fill="FFFFFF"/>
        </w:rPr>
        <w:t xml:space="preserve">Classical acute viral hepatitis (AVH) has an uncomplicated outcome. Acute liver failure has a grave prognosis. Atypical manifestations of AVH are a group of disorders that causes significant morbidity and dilemmas in children. These include prolonged cholestasis, relapsing hepatitis, ascitic form of AVH, late-onset hepatic failure (LOHF), intravascular hemolysis, and provoking an autoimmune trigger leading to autoimmune hepatitis. These entities cause significant liver dysfunction or worsening and are often difficult to differentiate from chronic liver disease (CLD). Ascitic form of AVH, LOHF, decompensated CLD and acute-on-chronic liver failure have significant overlapping features that need to be carefully dissected out. In many cases, only on long-term follow-up, these clinical entities can be separately identified. Intravascular hemolysis is usually caused by associated glucose-6-phosphate dehydrogenase deficiency. Rarely CLD such as Wilson disease and autoimmune hepatitis can also present with hemolysis in the initial presentation, which can mimic AVH with hemolysis. Identifying deviations from typical manifestations aid in avoiding unnecessary investigations, allowing focused therapy and alleviating anxiety.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hint="eastAsia" w:ascii="Book Antiqua" w:hAnsi="Book Antiqua" w:cs="Book Antiqua"/>
          <w:color w:val="000000"/>
          <w:lang w:eastAsia="zh-CN"/>
        </w:rPr>
        <w:t>V</w:t>
      </w:r>
      <w:r>
        <w:rPr>
          <w:rFonts w:ascii="Book Antiqua" w:hAnsi="Book Antiqua" w:eastAsia="Book Antiqua" w:cs="Book Antiqua"/>
          <w:color w:val="000000"/>
        </w:rPr>
        <w:t xml:space="preserve">iral; </w:t>
      </w:r>
      <w:r>
        <w:rPr>
          <w:rFonts w:hint="eastAsia" w:ascii="Book Antiqua" w:hAnsi="Book Antiqua" w:cs="Book Antiqua"/>
          <w:color w:val="000000"/>
          <w:lang w:eastAsia="zh-CN"/>
        </w:rPr>
        <w:t>H</w:t>
      </w:r>
      <w:r>
        <w:rPr>
          <w:rFonts w:ascii="Book Antiqua" w:hAnsi="Book Antiqua" w:eastAsia="Book Antiqua" w:cs="Book Antiqua"/>
          <w:color w:val="000000"/>
        </w:rPr>
        <w:t xml:space="preserve">epatitis; </w:t>
      </w:r>
      <w:r>
        <w:rPr>
          <w:rFonts w:hint="eastAsia" w:ascii="Book Antiqua" w:hAnsi="Book Antiqua" w:cs="Book Antiqua"/>
          <w:color w:val="000000"/>
          <w:lang w:eastAsia="zh-CN"/>
        </w:rPr>
        <w:t>A</w:t>
      </w:r>
      <w:r>
        <w:rPr>
          <w:rFonts w:ascii="Book Antiqua" w:hAnsi="Book Antiqua" w:eastAsia="Book Antiqua" w:cs="Book Antiqua"/>
          <w:color w:val="000000"/>
        </w:rPr>
        <w:t xml:space="preserve">typical; </w:t>
      </w:r>
      <w:r>
        <w:rPr>
          <w:rFonts w:hint="eastAsia" w:ascii="Book Antiqua" w:hAnsi="Book Antiqua" w:cs="Book Antiqua"/>
          <w:color w:val="000000"/>
          <w:lang w:eastAsia="zh-CN"/>
        </w:rPr>
        <w:t>C</w:t>
      </w:r>
      <w:r>
        <w:rPr>
          <w:rFonts w:ascii="Book Antiqua" w:hAnsi="Book Antiqua" w:eastAsia="Book Antiqua" w:cs="Book Antiqua"/>
          <w:color w:val="000000"/>
        </w:rPr>
        <w:t xml:space="preserve">holestasis; </w:t>
      </w:r>
      <w:r>
        <w:rPr>
          <w:rFonts w:hint="eastAsia" w:ascii="Book Antiqua" w:hAnsi="Book Antiqua" w:cs="Book Antiqua"/>
          <w:color w:val="000000"/>
          <w:lang w:eastAsia="zh-CN"/>
        </w:rPr>
        <w:t>R</w:t>
      </w:r>
      <w:r>
        <w:rPr>
          <w:rFonts w:ascii="Book Antiqua" w:hAnsi="Book Antiqua" w:eastAsia="Book Antiqua" w:cs="Book Antiqua"/>
          <w:color w:val="000000"/>
        </w:rPr>
        <w:t xml:space="preserve">elapsing; </w:t>
      </w:r>
      <w:r>
        <w:rPr>
          <w:rFonts w:hint="eastAsia" w:ascii="Book Antiqua" w:hAnsi="Book Antiqua" w:cs="Book Antiqua"/>
          <w:color w:val="000000"/>
          <w:lang w:eastAsia="zh-CN"/>
        </w:rPr>
        <w:t>H</w:t>
      </w:r>
      <w:r>
        <w:rPr>
          <w:rFonts w:ascii="Book Antiqua" w:hAnsi="Book Antiqua" w:eastAsia="Book Antiqua" w:cs="Book Antiqua"/>
          <w:color w:val="000000"/>
        </w:rPr>
        <w:t xml:space="preserve">emolysis; </w:t>
      </w:r>
      <w:r>
        <w:rPr>
          <w:rFonts w:hint="eastAsia" w:ascii="Book Antiqua" w:hAnsi="Book Antiqua" w:cs="Book Antiqua"/>
          <w:color w:val="000000"/>
          <w:lang w:eastAsia="zh-CN"/>
        </w:rPr>
        <w:t>A</w:t>
      </w:r>
      <w:r>
        <w:rPr>
          <w:rFonts w:ascii="Book Antiqua" w:hAnsi="Book Antiqua" w:eastAsia="Book Antiqua" w:cs="Book Antiqua"/>
          <w:color w:val="000000"/>
        </w:rPr>
        <w:t>scites</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rPr>
      </w:pPr>
      <w:r>
        <w:rPr>
          <w:rFonts w:hint="eastAsia" w:ascii="Book Antiqua" w:hAnsi="Book Antiqua"/>
          <w:b/>
          <w:bCs/>
          <w:lang w:val="en-US" w:eastAsia="zh-CN"/>
        </w:rPr>
        <w:t xml:space="preserve">Citation: </w:t>
      </w:r>
      <w:r>
        <w:rPr>
          <w:rFonts w:ascii="Book Antiqua" w:hAnsi="Book Antiqua" w:eastAsia="Book Antiqua" w:cs="Book Antiqua"/>
          <w:color w:val="000000"/>
        </w:rPr>
        <w:t xml:space="preserve">Sarma MS, Ravindranath A. Pediatric acute viral hepatitis with atypical variants: </w:t>
      </w:r>
      <w:r>
        <w:rPr>
          <w:rFonts w:hint="eastAsia" w:ascii="Book Antiqua" w:hAnsi="Book Antiqua" w:cs="Book Antiqua"/>
          <w:color w:val="000000"/>
          <w:lang w:eastAsia="zh-CN"/>
        </w:rPr>
        <w:t>C</w:t>
      </w:r>
      <w:r>
        <w:rPr>
          <w:rFonts w:ascii="Book Antiqua" w:hAnsi="Book Antiqua" w:eastAsia="Book Antiqua" w:cs="Book Antiqua"/>
          <w:color w:val="000000"/>
        </w:rPr>
        <w:t xml:space="preserve">linical dilemmas and natural history. </w:t>
      </w:r>
      <w:r>
        <w:rPr>
          <w:rFonts w:ascii="Book Antiqua" w:hAnsi="Book Antiqua" w:eastAsia="Book Antiqua" w:cs="Book Antiqua"/>
          <w:i/>
          <w:iCs/>
          <w:color w:val="000000"/>
        </w:rPr>
        <w:t>World J Hepatol</w:t>
      </w:r>
      <w:r>
        <w:rPr>
          <w:rFonts w:ascii="Book Antiqua" w:hAnsi="Book Antiqua" w:eastAsia="Book Antiqua" w:cs="Book Antiqua"/>
          <w:color w:val="000000"/>
        </w:rPr>
        <w:t xml:space="preserve"> 2022; </w:t>
      </w:r>
      <w:r>
        <w:rPr>
          <w:rFonts w:hint="eastAsia" w:ascii="Book Antiqua" w:hAnsi="Book Antiqua" w:eastAsia="Book Antiqua" w:cs="Book Antiqua"/>
          <w:color w:val="000000"/>
        </w:rPr>
        <w:t xml:space="preserve">14(5): </w:t>
      </w:r>
      <w:r>
        <w:rPr>
          <w:rFonts w:hint="eastAsia" w:ascii="Book Antiqua" w:hAnsi="Book Antiqua" w:eastAsia="宋体" w:cs="Book Antiqua"/>
          <w:color w:val="000000"/>
          <w:lang w:val="en-US" w:eastAsia="zh-CN"/>
        </w:rPr>
        <w:t>944</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955</w:t>
      </w:r>
      <w:r>
        <w:rPr>
          <w:rFonts w:hint="eastAsia" w:ascii="Book Antiqua" w:hAnsi="Book Antiqua" w:eastAsia="Book Antiqua" w:cs="Book Antiqua"/>
          <w:color w:val="000000"/>
        </w:rPr>
        <w:t xml:space="preserve"> </w:t>
      </w: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https://www.wjgnet.com/1948-5182/full/v14/i5/</w:t>
      </w:r>
      <w:r>
        <w:rPr>
          <w:rFonts w:hint="eastAsia" w:ascii="Book Antiqua" w:hAnsi="Book Antiqua" w:eastAsia="宋体" w:cs="Book Antiqua"/>
          <w:color w:val="000000"/>
          <w:lang w:val="en-US" w:eastAsia="zh-CN"/>
        </w:rPr>
        <w:t>944</w:t>
      </w:r>
      <w:r>
        <w:rPr>
          <w:rFonts w:hint="eastAsia" w:ascii="Book Antiqua" w:hAnsi="Book Antiqua" w:eastAsia="Book Antiqua" w:cs="Book Antiqua"/>
          <w:color w:val="000000"/>
        </w:rPr>
        <w:t xml:space="preserve">.htm </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https://dx.doi.org/10.4254/wjh.v14.i5.</w:t>
      </w:r>
      <w:r>
        <w:rPr>
          <w:rFonts w:hint="eastAsia" w:ascii="Book Antiqua" w:hAnsi="Book Antiqua" w:eastAsia="宋体" w:cs="Book Antiqua"/>
          <w:color w:val="000000"/>
          <w:lang w:val="en-US" w:eastAsia="zh-CN"/>
        </w:rPr>
        <w:t>944</w:t>
      </w:r>
    </w:p>
    <w:p>
      <w:pPr>
        <w:spacing w:line="360" w:lineRule="auto"/>
        <w:jc w:val="both"/>
        <w:rPr>
          <w:rFonts w:ascii="Book Antiqua" w:hAnsi="Book Antiqua"/>
        </w:rPr>
      </w:pPr>
    </w:p>
    <w:p>
      <w:pPr>
        <w:spacing w:line="360" w:lineRule="auto"/>
        <w:jc w:val="both"/>
        <w:rPr>
          <w:rFonts w:ascii="Book Antiqua" w:hAnsi="Book Antiqua" w:eastAsia="Book Antiqua" w:cs="Book Antiqua"/>
          <w:b/>
          <w:caps/>
          <w:color w:val="000000"/>
          <w:u w:val="single"/>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Acute viral hepatitis (AVH) in children can manifest with atypical features in about a quarter of children. The most common entities, such as prolonged cholestasis and relapsing hepatitis, cause liver dysfunction and are often confused with chronic liver diseases (CLDs). Similarly, ascitic form of AVH and late-onset hepatic failure are close differential diagnoses of acute-on-chronic liver failure and decompensated CLD. A combination of a thorough history, clinical findings, basic investigations and outcome on follow-up allows focused workup and management in atypical AVH.</w:t>
      </w:r>
    </w:p>
    <w:p>
      <w:pPr>
        <w:spacing w:line="360" w:lineRule="auto"/>
        <w:jc w:val="both"/>
        <w:rPr>
          <w:rFonts w:ascii="Book Antiqua" w:hAnsi="Book Antiqua" w:eastAsia="Book Antiqua" w:cs="Book Antiqua"/>
          <w:b/>
          <w:caps/>
          <w:color w:val="000000"/>
          <w:u w:val="single"/>
        </w:rPr>
      </w:pPr>
    </w:p>
    <w:p>
      <w:pPr>
        <w:spacing w:line="360" w:lineRule="auto"/>
        <w:jc w:val="both"/>
        <w:rPr>
          <w:rFonts w:ascii="Book Antiqua" w:hAnsi="Book Antiqua"/>
        </w:rPr>
      </w:pPr>
      <w:r>
        <w:rPr>
          <w:rFonts w:ascii="Book Antiqua" w:hAnsi="Book Antiqua" w:eastAsia="Book Antiqua" w:cs="Book Antiqua"/>
          <w:b/>
          <w:caps/>
          <w:color w:val="000000"/>
          <w:u w:val="single"/>
        </w:rPr>
        <w:br w:type="page"/>
      </w:r>
      <w:r>
        <w:rPr>
          <w:rFonts w:ascii="Book Antiqua" w:hAnsi="Book Antiqua" w:eastAsia="Book Antiqua" w:cs="Book Antiqua"/>
          <w:b/>
          <w:caps/>
          <w:color w:val="000000"/>
          <w:u w:val="single"/>
        </w:rPr>
        <w:t>INTRODUCTION</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Ancient Sumerians considered the liver to be the seat of the soul and jaundice to be caused by the devil. From that era, we have come a long way in understanding hepatitis. Although the transmissible nature of hepatitis was known even in the Middle Ages, discovery of the Australia antigen and subsequently the other hepatotropic viruses formed the watershed in the history of acute viral hepatitis (AVH)</w:t>
      </w:r>
      <w:r>
        <w:rPr>
          <w:rFonts w:ascii="Book Antiqua" w:hAnsi="Book Antiqua" w:eastAsia="Book Antiqua" w:cs="Book Antiqua"/>
          <w:color w:val="000000"/>
          <w:vertAlign w:val="superscript"/>
        </w:rPr>
        <w:t>[1]</w:t>
      </w:r>
      <w:r>
        <w:rPr>
          <w:rFonts w:ascii="Book Antiqua" w:hAnsi="Book Antiqua" w:eastAsia="Book Antiqua" w:cs="Book Antiqua"/>
          <w:color w:val="000000"/>
        </w:rPr>
        <w:t>. While the majority of AVH has a benign self-limiting course with spontaneous resolution, acute liver failure (ALF) has a fulminant pattern with poor recovery of native liver. In between the two extremes of these phenotypes lies a major subgroup of complications that are collectively known as atypical manifestations of AVH (</w:t>
      </w:r>
      <w:r>
        <w:rPr>
          <w:rFonts w:ascii="Book Antiqua" w:hAnsi="Book Antiqua" w:cs="Book Antiqua"/>
          <w:color w:val="000000"/>
          <w:lang w:eastAsia="zh-CN"/>
        </w:rPr>
        <w:t>F</w:t>
      </w:r>
      <w:r>
        <w:rPr>
          <w:rFonts w:ascii="Book Antiqua" w:hAnsi="Book Antiqua" w:eastAsia="Book Antiqua" w:cs="Book Antiqua"/>
          <w:color w:val="000000"/>
        </w:rPr>
        <w:t>igure 1). These entities have a variable outcome. They include complications such as prolonged cholestatic phase, relapsing hepatitis, ascitic variant of AVH, hematological involvement (immune thrombocytopenia, intravascular hemolysis, and aplastic anemia) and extrahepatic multisystemic issues (acute kidney injury, pancreatitis, Guillain-Barré syndrome, myocarditis, and myositis)</w:t>
      </w:r>
      <w:r>
        <w:rPr>
          <w:rFonts w:ascii="Book Antiqua" w:hAnsi="Book Antiqua" w:eastAsia="Book Antiqua" w:cs="Book Antiqua"/>
          <w:color w:val="000000"/>
          <w:vertAlign w:val="superscript"/>
        </w:rPr>
        <w:t>[2]</w:t>
      </w:r>
      <w:r>
        <w:rPr>
          <w:rFonts w:ascii="Book Antiqua" w:hAnsi="Book Antiqua" w:eastAsia="Book Antiqua" w:cs="Book Antiqua"/>
          <w:color w:val="000000"/>
        </w:rPr>
        <w:t>. In addition late-onset hepatic failure (LOHF), a debated entity closely mimics acute-on-chronic liver failure (ACLF). Due to the overlapping presentation, it is a challenging task to distinguish AVH from underlying chronic liver disease (CLD) (Figure 2). Of all the atypical features, this review is limited to the discussion of those uncommon features of AVH that are associated with liver dysfunction or worsening.</w:t>
      </w:r>
    </w:p>
    <w:p>
      <w:pPr>
        <w:spacing w:line="360" w:lineRule="auto"/>
        <w:jc w:val="both"/>
        <w:rPr>
          <w:rFonts w:ascii="Book Antiqua" w:hAnsi="Book Antiqua"/>
          <w:lang w:eastAsia="zh-CN"/>
        </w:rPr>
      </w:pPr>
    </w:p>
    <w:p>
      <w:pPr>
        <w:spacing w:line="360" w:lineRule="auto"/>
        <w:jc w:val="both"/>
        <w:rPr>
          <w:rFonts w:ascii="Book Antiqua" w:hAnsi="Book Antiqua"/>
          <w:u w:val="single"/>
        </w:rPr>
      </w:pPr>
      <w:r>
        <w:rPr>
          <w:rFonts w:ascii="Book Antiqua" w:hAnsi="Book Antiqua" w:eastAsia="Book Antiqua" w:cs="Book Antiqua"/>
          <w:b/>
          <w:bCs/>
          <w:color w:val="000000"/>
          <w:u w:val="single"/>
        </w:rPr>
        <w:t>EPIDEMIOLOGY</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The prevalence of AVH is variable but atypical manifestations are encountered in 14%-22% of children</w:t>
      </w:r>
      <w:r>
        <w:rPr>
          <w:rFonts w:ascii="Book Antiqua" w:hAnsi="Book Antiqua" w:eastAsia="Book Antiqua" w:cs="Book Antiqua"/>
          <w:color w:val="000000"/>
          <w:vertAlign w:val="superscript"/>
        </w:rPr>
        <w:t>[3]</w:t>
      </w:r>
      <w:r>
        <w:rPr>
          <w:rFonts w:ascii="Book Antiqua" w:hAnsi="Book Antiqua" w:eastAsia="Book Antiqua" w:cs="Book Antiqua"/>
          <w:color w:val="000000"/>
        </w:rPr>
        <w:t>. Etiology-specific prevalence is 30% in hepatitis A virus (HAV), 15% in hepatitis E virus (HEV) and 3% in hepatitis B virus (HBV) infections</w:t>
      </w:r>
      <w:r>
        <w:rPr>
          <w:rFonts w:ascii="Book Antiqua" w:hAnsi="Book Antiqua" w:eastAsia="Book Antiqua" w:cs="Book Antiqua"/>
          <w:color w:val="000000"/>
          <w:vertAlign w:val="superscript"/>
        </w:rPr>
        <w:t>[3]</w:t>
      </w:r>
      <w:r>
        <w:rPr>
          <w:rFonts w:ascii="Book Antiqua" w:hAnsi="Book Antiqua" w:eastAsia="Book Antiqua" w:cs="Book Antiqua"/>
          <w:color w:val="000000"/>
        </w:rPr>
        <w:t>. The wide range of prevalence is possibly due to the difference in definitions used to describe atypical features in the studies. Classical AVH begins with a prodrome that may include fever, nausea, vomiting, malaise followed by jaundice that resolves within the next 2-3 wk (</w:t>
      </w:r>
      <w:r>
        <w:rPr>
          <w:rFonts w:ascii="Book Antiqua" w:hAnsi="Book Antiqua" w:cs="Book Antiqua"/>
          <w:color w:val="000000"/>
          <w:lang w:eastAsia="zh-CN"/>
        </w:rPr>
        <w:t>F</w:t>
      </w:r>
      <w:r>
        <w:rPr>
          <w:rFonts w:ascii="Book Antiqua" w:hAnsi="Book Antiqua" w:eastAsia="Book Antiqua" w:cs="Book Antiqua"/>
          <w:color w:val="000000"/>
        </w:rPr>
        <w:t>igure 3)</w:t>
      </w:r>
      <w:r>
        <w:rPr>
          <w:rFonts w:ascii="Book Antiqua" w:hAnsi="Book Antiqua" w:eastAsia="Book Antiqua" w:cs="Book Antiqua"/>
          <w:color w:val="000000"/>
          <w:vertAlign w:val="superscript"/>
        </w:rPr>
        <w:t>[4]</w:t>
      </w:r>
      <w:r>
        <w:rPr>
          <w:rFonts w:ascii="Book Antiqua" w:hAnsi="Book Antiqua" w:eastAsia="Book Antiqua" w:cs="Book Antiqua"/>
          <w:color w:val="000000"/>
        </w:rPr>
        <w:t>. Any deviation from this classical presentation is included under the umbrella of atypical features. Prolonged cholestasis is the most common atypical feature that is seen in 11%, AVH with ascites in 7%, intravascular hemolysis in 3% and relapsing jaundice in 2%</w:t>
      </w:r>
      <w:r>
        <w:rPr>
          <w:rFonts w:ascii="Book Antiqua" w:hAnsi="Book Antiqua" w:eastAsia="Book Antiqua" w:cs="Book Antiqua"/>
          <w:color w:val="000000"/>
          <w:vertAlign w:val="superscript"/>
        </w:rPr>
        <w:t>[3]</w:t>
      </w:r>
      <w:r>
        <w:rPr>
          <w:rFonts w:ascii="Book Antiqua" w:hAnsi="Book Antiqua" w:eastAsia="Book Antiqua" w:cs="Book Antiqua"/>
          <w:color w:val="000000"/>
        </w:rPr>
        <w:t xml:space="preserve">. </w:t>
      </w:r>
    </w:p>
    <w:p>
      <w:pPr>
        <w:spacing w:line="360" w:lineRule="auto"/>
        <w:jc w:val="both"/>
        <w:rPr>
          <w:rFonts w:ascii="Book Antiqua" w:hAnsi="Book Antiqua"/>
          <w:lang w:eastAsia="zh-CN"/>
        </w:rPr>
      </w:pPr>
    </w:p>
    <w:p>
      <w:pPr>
        <w:spacing w:line="360" w:lineRule="auto"/>
        <w:jc w:val="both"/>
        <w:rPr>
          <w:rFonts w:ascii="Book Antiqua" w:hAnsi="Book Antiqua"/>
          <w:i/>
        </w:rPr>
      </w:pPr>
      <w:r>
        <w:rPr>
          <w:rFonts w:ascii="Book Antiqua" w:hAnsi="Book Antiqua" w:eastAsia="Book Antiqua" w:cs="Book Antiqua"/>
          <w:b/>
          <w:bCs/>
          <w:i/>
          <w:color w:val="000000"/>
        </w:rPr>
        <w:t>Prolonged cholestasis</w:t>
      </w:r>
    </w:p>
    <w:p>
      <w:pPr>
        <w:spacing w:line="360" w:lineRule="auto"/>
        <w:jc w:val="both"/>
        <w:rPr>
          <w:rFonts w:ascii="Book Antiqua" w:hAnsi="Book Antiqua" w:cs="Book Antiqua"/>
          <w:color w:val="000000"/>
          <w:lang w:eastAsia="zh-CN"/>
        </w:rPr>
      </w:pPr>
      <w:r>
        <w:rPr>
          <w:rFonts w:ascii="Book Antiqua" w:hAnsi="Book Antiqua" w:eastAsia="Book Antiqua" w:cs="Book Antiqua"/>
          <w:b/>
          <w:bCs/>
          <w:iCs/>
          <w:color w:val="000000"/>
        </w:rPr>
        <w:t>Natural history</w:t>
      </w:r>
      <w:r>
        <w:rPr>
          <w:rFonts w:hint="eastAsia" w:ascii="Book Antiqua" w:hAnsi="Book Antiqua" w:cs="Book Antiqua"/>
          <w:b/>
          <w:bCs/>
          <w:iCs/>
          <w:color w:val="000000"/>
          <w:lang w:eastAsia="zh-CN"/>
        </w:rPr>
        <w:t xml:space="preserve">: </w:t>
      </w:r>
      <w:r>
        <w:rPr>
          <w:rFonts w:ascii="Book Antiqua" w:hAnsi="Book Antiqua" w:eastAsia="Book Antiqua" w:cs="Book Antiqua"/>
          <w:color w:val="000000"/>
        </w:rPr>
        <w:t>In the natural history of typical AVH, the cholestatic phase lasts for a brief period (3-4 wk)</w:t>
      </w:r>
      <w:r>
        <w:rPr>
          <w:rFonts w:ascii="Book Antiqua" w:hAnsi="Book Antiqua" w:eastAsia="Book Antiqua" w:cs="Book Antiqua"/>
          <w:color w:val="000000"/>
          <w:vertAlign w:val="superscript"/>
        </w:rPr>
        <w:t>[5]</w:t>
      </w:r>
      <w:r>
        <w:rPr>
          <w:rFonts w:ascii="Book Antiqua" w:hAnsi="Book Antiqua" w:eastAsia="Book Antiqua" w:cs="Book Antiqua"/>
          <w:color w:val="000000"/>
        </w:rPr>
        <w:t>. Prolonged cholestasis is an atypical manifestation that is worrisome for the caregivers, a dilemma for physicians and troublesome for symptomatic patients. Deepening jaundice, pale stools, intractable pruritus, multivitamin deficiency features, fatigue, poor quality of life, school absenteeism and psychosocial difficulties predominate in this phase. In developing countries, the problem is compounded by self-imposed dietary restrictions that perpetuate malnutrition. In the initial description of cholestasis in patients with HAV infection, symptoms lasted for &gt; 12 wk typically with serum bilirubin &gt; 10 mg/dL and aminotransferases &lt; 500</w:t>
      </w:r>
      <w:r>
        <w:rPr>
          <w:rFonts w:hint="eastAsia" w:ascii="Book Antiqua" w:hAnsi="Book Antiqua" w:cs="Book Antiqua"/>
          <w:color w:val="000000"/>
          <w:lang w:eastAsia="zh-CN"/>
        </w:rPr>
        <w:t xml:space="preserve"> </w:t>
      </w:r>
      <w:r>
        <w:rPr>
          <w:rFonts w:ascii="Book Antiqua" w:hAnsi="Book Antiqua" w:eastAsia="Book Antiqua" w:cs="Book Antiqua"/>
          <w:color w:val="000000"/>
        </w:rPr>
        <w:t>IU/L</w:t>
      </w:r>
      <w:r>
        <w:rPr>
          <w:rFonts w:ascii="Book Antiqua" w:hAnsi="Book Antiqua" w:eastAsia="Book Antiqua" w:cs="Book Antiqua"/>
          <w:color w:val="000000"/>
          <w:vertAlign w:val="superscript"/>
        </w:rPr>
        <w:t>[6]</w:t>
      </w:r>
      <w:r>
        <w:rPr>
          <w:rFonts w:ascii="Book Antiqua" w:hAnsi="Book Antiqua" w:eastAsia="Book Antiqua" w:cs="Book Antiqua"/>
          <w:color w:val="000000"/>
        </w:rPr>
        <w:t>. Liver biopsy in patients with cholestasis showed portal inflammation rich in plasma cells, centrilobular cholestasis, ductular proliferation and cholestatic rosettes. Periportal necrosis may impede the normal bile flow contributing to cholestasis</w:t>
      </w:r>
      <w:r>
        <w:rPr>
          <w:rFonts w:ascii="Book Antiqua" w:hAnsi="Book Antiqua" w:eastAsia="Book Antiqua" w:cs="Book Antiqua"/>
          <w:color w:val="000000"/>
          <w:vertAlign w:val="superscript"/>
        </w:rPr>
        <w:t>[7]</w:t>
      </w:r>
      <w:r>
        <w:rPr>
          <w:rFonts w:ascii="Book Antiqua" w:hAnsi="Book Antiqua" w:eastAsia="Book Antiqua" w:cs="Book Antiqua"/>
          <w:color w:val="000000"/>
        </w:rPr>
        <w:t>. In a pediatric study of prolonged cholestasis in HAV infection, the initial liver biopsies showed extensive periportal and centrilobular fibrosis similar to chronic hepatitis. A repeat biopsy 3 mo after resolution of cholestasis in the above cohort showed complete normalization and resolution of fibrosis</w:t>
      </w:r>
      <w:r>
        <w:rPr>
          <w:rFonts w:ascii="Book Antiqua" w:hAnsi="Book Antiqua" w:eastAsia="Book Antiqua" w:cs="Book Antiqua"/>
          <w:color w:val="000000"/>
          <w:vertAlign w:val="superscript"/>
        </w:rPr>
        <w:t>[8]</w:t>
      </w:r>
      <w:r>
        <w:rPr>
          <w:rFonts w:ascii="Book Antiqua" w:hAnsi="Book Antiqua" w:eastAsia="Book Antiqua" w:cs="Book Antiqua"/>
          <w:color w:val="000000"/>
        </w:rPr>
        <w:t>. Children who develop this deviation from the classical presentation are older (&gt; 10 years) and more commonly have HAV (15%) as compared to HBV (1%), HEV (9%) and coinfections (11%). Cholestasis can last up to 6 mo and 10% can also have relapsing hepatitis. Jaundice to pruritus interval is usually 20 (15-30) d</w:t>
      </w:r>
      <w:r>
        <w:rPr>
          <w:rFonts w:ascii="Book Antiqua" w:hAnsi="Book Antiqua" w:eastAsia="Book Antiqua" w:cs="Book Antiqua"/>
          <w:color w:val="000000"/>
          <w:vertAlign w:val="superscript"/>
        </w:rPr>
        <w:t>[3]</w:t>
      </w:r>
      <w:r>
        <w:rPr>
          <w:rFonts w:ascii="Book Antiqua" w:hAnsi="Book Antiqua" w:eastAsia="Book Antiqua" w:cs="Book Antiqua"/>
          <w:color w:val="000000"/>
        </w:rPr>
        <w:t>. Figure 4 depicts the natural history of the prolonged cholestatic phase. It is postulated that HAV infection triggers polymorphisms in ATP binding cassette proteins that are involved in bile secretion</w:t>
      </w:r>
      <w:r>
        <w:rPr>
          <w:rFonts w:ascii="Book Antiqua" w:hAnsi="Book Antiqua" w:eastAsia="Book Antiqua" w:cs="Book Antiqua"/>
          <w:color w:val="000000"/>
          <w:vertAlign w:val="superscript"/>
        </w:rPr>
        <w:t>[9]</w:t>
      </w:r>
      <w:r>
        <w:rPr>
          <w:rFonts w:ascii="Book Antiqua" w:hAnsi="Book Antiqua" w:eastAsia="Book Antiqua" w:cs="Book Antiqua"/>
          <w:color w:val="000000"/>
        </w:rPr>
        <w:t>. It has also been observed that in prolonged cholestasis, the time taken for HAV RNA to become undetectable in the serum is 46-105 d as compared to 11-20 d in classical hepatitis</w:t>
      </w:r>
      <w:r>
        <w:rPr>
          <w:rFonts w:ascii="Book Antiqua" w:hAnsi="Book Antiqua" w:eastAsia="Book Antiqua" w:cs="Book Antiqua"/>
          <w:color w:val="000000"/>
          <w:vertAlign w:val="superscript"/>
        </w:rPr>
        <w:t>[10]</w:t>
      </w:r>
      <w:r>
        <w:rPr>
          <w:rFonts w:ascii="Book Antiqua" w:hAnsi="Book Antiqua" w:eastAsia="Book Antiqua" w:cs="Book Antiqua"/>
          <w:color w:val="000000"/>
        </w:rPr>
        <w:t>. These findings indirectly indicate that a complex interaction exists between genetic predisposition, immune response to HAV and prolongation of cholestasis.</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bCs/>
          <w:iCs/>
          <w:color w:val="000000"/>
        </w:rPr>
        <w:t>Differential diagnosis</w:t>
      </w:r>
      <w:r>
        <w:rPr>
          <w:rFonts w:hint="eastAsia" w:ascii="Book Antiqua" w:hAnsi="Book Antiqua" w:cs="Book Antiqua"/>
          <w:b/>
          <w:bCs/>
          <w:iCs/>
          <w:color w:val="000000"/>
          <w:lang w:eastAsia="zh-CN"/>
        </w:rPr>
        <w:t xml:space="preserve">: </w:t>
      </w:r>
      <w:r>
        <w:rPr>
          <w:rFonts w:ascii="Book Antiqua" w:hAnsi="Book Antiqua" w:eastAsia="Book Antiqua" w:cs="Book Antiqua"/>
          <w:color w:val="000000"/>
        </w:rPr>
        <w:t>When a child presents for the first time with a long history of icterus (progressive or relapsing), pruritus or pale stools, the tendency would be to look for cholestatic chronic liver diseases. Intrahepatic causes of cholestasis include progressive familial intrahepatic cholestasis, sclerosing cholangitis, Alagille syndrome, cystic fibrosis, alpha-1-antitrypsin deficiency and infiltrative disorders. Extrahepatic causes of cholestasis are choledochal cyst, Caroli’s disease, sclerosing cholangitis, biliary stricture, biliary compression by lymph nodes or masses and portal cavernoma cholangiopathy</w:t>
      </w:r>
      <w:r>
        <w:rPr>
          <w:rFonts w:ascii="Book Antiqua" w:hAnsi="Book Antiqua" w:eastAsia="Book Antiqua" w:cs="Book Antiqua"/>
          <w:color w:val="000000"/>
          <w:vertAlign w:val="superscript"/>
        </w:rPr>
        <w:t>[11]</w:t>
      </w:r>
      <w:r>
        <w:rPr>
          <w:rFonts w:ascii="Book Antiqua" w:hAnsi="Book Antiqua" w:eastAsia="Book Antiqua" w:cs="Book Antiqua"/>
          <w:color w:val="000000"/>
        </w:rPr>
        <w:t xml:space="preserve">. Clues in the clinical presentation, extrahepatic manifestations, familial clustering, features of portal hypertension and radiology distinguish the above. </w:t>
      </w:r>
    </w:p>
    <w:p>
      <w:pPr>
        <w:tabs>
          <w:tab w:val="left" w:pos="7655"/>
        </w:tabs>
        <w:spacing w:line="360" w:lineRule="auto"/>
        <w:jc w:val="both"/>
        <w:rPr>
          <w:rFonts w:ascii="Book Antiqua" w:hAnsi="Book Antiqua"/>
        </w:rPr>
      </w:pPr>
      <w:r>
        <w:rPr>
          <w:rFonts w:ascii="Book Antiqua" w:hAnsi="Book Antiqua" w:eastAsia="Book Antiqua" w:cs="Book Antiqua"/>
          <w:color w:val="000000"/>
        </w:rPr>
        <w:t xml:space="preserve">Mutations in </w:t>
      </w:r>
      <w:r>
        <w:rPr>
          <w:rFonts w:ascii="Book Antiqua" w:hAnsi="Book Antiqua" w:eastAsia="Book Antiqua" w:cs="Book Antiqua"/>
          <w:i/>
          <w:iCs/>
          <w:color w:val="000000"/>
        </w:rPr>
        <w:t>ATP8B1</w:t>
      </w:r>
      <w:r>
        <w:rPr>
          <w:rFonts w:ascii="Book Antiqua" w:hAnsi="Book Antiqua" w:eastAsia="Book Antiqua" w:cs="Book Antiqua"/>
          <w:color w:val="000000"/>
        </w:rPr>
        <w:t xml:space="preserve">, </w:t>
      </w:r>
      <w:r>
        <w:rPr>
          <w:rFonts w:ascii="Book Antiqua" w:hAnsi="Book Antiqua" w:eastAsia="Book Antiqua" w:cs="Book Antiqua"/>
          <w:i/>
          <w:iCs/>
          <w:color w:val="000000"/>
        </w:rPr>
        <w:t>ABCB11</w:t>
      </w:r>
      <w:r>
        <w:rPr>
          <w:rFonts w:ascii="Book Antiqua" w:hAnsi="Book Antiqua" w:eastAsia="Book Antiqua" w:cs="Book Antiqua"/>
          <w:color w:val="000000"/>
        </w:rPr>
        <w:t xml:space="preserve"> and </w:t>
      </w:r>
      <w:r>
        <w:rPr>
          <w:rFonts w:ascii="Book Antiqua" w:hAnsi="Book Antiqua" w:eastAsia="Book Antiqua" w:cs="Book Antiqua"/>
          <w:i/>
          <w:iCs/>
          <w:color w:val="000000"/>
        </w:rPr>
        <w:t>TJP2</w:t>
      </w:r>
      <w:r>
        <w:rPr>
          <w:rFonts w:ascii="Book Antiqua" w:hAnsi="Book Antiqua" w:eastAsia="Book Antiqua" w:cs="Book Antiqua"/>
          <w:color w:val="000000"/>
        </w:rPr>
        <w:t xml:space="preserve"> present as cholestasis from early infancy with persistently low or normal </w:t>
      </w:r>
      <w:r>
        <w:rPr>
          <w:rFonts w:ascii="Book Antiqua" w:hAnsi="Book Antiqua" w:eastAsia="Book Antiqua" w:cs="Book Antiqua"/>
          <w:color w:val="000000"/>
        </w:rPr>
        <w:sym w:font="Symbol" w:char="F067"/>
      </w:r>
      <w:r>
        <w:rPr>
          <w:rFonts w:ascii="Book Antiqua" w:hAnsi="Book Antiqua" w:eastAsia="Book Antiqua" w:cs="Book Antiqua"/>
          <w:color w:val="000000"/>
        </w:rPr>
        <w:t>-glutamyl transpeptidase (GGT) levels and liver dysfunction</w:t>
      </w:r>
      <w:r>
        <w:rPr>
          <w:rFonts w:ascii="Book Antiqua" w:hAnsi="Book Antiqua" w:eastAsia="Book Antiqua" w:cs="Book Antiqua"/>
          <w:color w:val="000000"/>
          <w:vertAlign w:val="superscript"/>
        </w:rPr>
        <w:t>[12]</w:t>
      </w:r>
      <w:r>
        <w:rPr>
          <w:rFonts w:ascii="Book Antiqua" w:hAnsi="Book Antiqua" w:eastAsia="Book Antiqua" w:cs="Book Antiqua"/>
          <w:color w:val="000000"/>
        </w:rPr>
        <w:t xml:space="preserve">. Hence these disorders are rarely confused for AVH with prolonged cholestasis. Mutations in </w:t>
      </w:r>
      <w:r>
        <w:rPr>
          <w:rFonts w:ascii="Book Antiqua" w:hAnsi="Book Antiqua" w:eastAsia="Book Antiqua" w:cs="Book Antiqua"/>
          <w:i/>
          <w:iCs/>
          <w:color w:val="000000"/>
        </w:rPr>
        <w:t>ABCB4</w:t>
      </w:r>
      <w:r>
        <w:rPr>
          <w:rFonts w:ascii="Book Antiqua" w:hAnsi="Book Antiqua" w:eastAsia="Book Antiqua" w:cs="Book Antiqua"/>
          <w:color w:val="000000"/>
        </w:rPr>
        <w:t xml:space="preserve"> gene that result in a dysfunctional multidrug-resistant protein (MDR)3 may have milder phenotypes that appear for the first time as cholestasis during AVH. These disorders have a significant family history, maternal antenatal cholestasis, recurrent cholestatic pattern, biliary (intrahepatic and gall bladder) calculi and persistently high GGT levels</w:t>
      </w:r>
      <w:r>
        <w:rPr>
          <w:rFonts w:ascii="Book Antiqua" w:hAnsi="Book Antiqua" w:eastAsia="Book Antiqua" w:cs="Book Antiqua"/>
          <w:color w:val="000000"/>
          <w:vertAlign w:val="superscript"/>
        </w:rPr>
        <w:t>[13]</w:t>
      </w:r>
      <w:r>
        <w:rPr>
          <w:rFonts w:ascii="Book Antiqua" w:hAnsi="Book Antiqua" w:eastAsia="Book Antiqua" w:cs="Book Antiqua"/>
          <w:color w:val="000000"/>
        </w:rPr>
        <w:t>. Liver biopsy would demonstrate periportal fibrosis and ductular proliferation with absence or faint staining of MDR3 protein in immunohistochemistry</w:t>
      </w:r>
      <w:r>
        <w:rPr>
          <w:rFonts w:ascii="Book Antiqua" w:hAnsi="Book Antiqua" w:eastAsia="Book Antiqua" w:cs="Book Antiqua"/>
          <w:color w:val="000000"/>
          <w:vertAlign w:val="superscript"/>
        </w:rPr>
        <w:t>[14]</w:t>
      </w:r>
      <w:r>
        <w:rPr>
          <w:rFonts w:ascii="Book Antiqua" w:hAnsi="Book Antiqua" w:eastAsia="Book Antiqua" w:cs="Book Antiqua"/>
          <w:color w:val="000000"/>
        </w:rPr>
        <w:t>. Benign recurrent intrahepatic cholestasis is a milder variant in all the above disorders that have recurrent bouts of cholestasis in the second decade without progressive liver disease</w:t>
      </w:r>
      <w:r>
        <w:rPr>
          <w:rFonts w:ascii="Book Antiqua" w:hAnsi="Book Antiqua" w:eastAsia="Book Antiqua" w:cs="Book Antiqua"/>
          <w:color w:val="000000"/>
          <w:vertAlign w:val="superscript"/>
        </w:rPr>
        <w:t>[15]</w:t>
      </w:r>
      <w:r>
        <w:rPr>
          <w:rFonts w:ascii="Book Antiqua" w:hAnsi="Book Antiqua" w:eastAsia="Book Antiqua" w:cs="Book Antiqua"/>
          <w:color w:val="000000"/>
        </w:rPr>
        <w:t>. These bouts may overlap with AVH. Genetic analysis should be sent if clinical suspicion is strong.</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Alagille syndrome is an autosomal dominant disorder due to mutation in either </w:t>
      </w:r>
      <w:r>
        <w:rPr>
          <w:rFonts w:ascii="Book Antiqua" w:hAnsi="Book Antiqua" w:eastAsia="Book Antiqua" w:cs="Book Antiqua"/>
          <w:i/>
          <w:iCs/>
          <w:color w:val="000000"/>
        </w:rPr>
        <w:t>JAGGED1</w:t>
      </w:r>
      <w:r>
        <w:rPr>
          <w:rFonts w:ascii="Book Antiqua" w:hAnsi="Book Antiqua" w:eastAsia="Book Antiqua" w:cs="Book Antiqua"/>
          <w:color w:val="000000"/>
        </w:rPr>
        <w:t xml:space="preserve"> or </w:t>
      </w:r>
      <w:r>
        <w:rPr>
          <w:rFonts w:ascii="Book Antiqua" w:hAnsi="Book Antiqua" w:eastAsia="Book Antiqua" w:cs="Book Antiqua"/>
          <w:i/>
          <w:iCs/>
          <w:color w:val="000000"/>
        </w:rPr>
        <w:t>NOTCH2</w:t>
      </w:r>
      <w:r>
        <w:rPr>
          <w:rFonts w:ascii="Book Antiqua" w:hAnsi="Book Antiqua" w:eastAsia="Book Antiqua" w:cs="Book Antiqua"/>
          <w:color w:val="000000"/>
        </w:rPr>
        <w:t xml:space="preserve"> genes with incomplete penetrance and variable expressivity</w:t>
      </w:r>
      <w:r>
        <w:rPr>
          <w:rFonts w:ascii="Book Antiqua" w:hAnsi="Book Antiqua" w:eastAsia="Book Antiqua" w:cs="Book Antiqua"/>
          <w:color w:val="000000"/>
          <w:vertAlign w:val="superscript"/>
        </w:rPr>
        <w:t>[16]</w:t>
      </w:r>
      <w:r>
        <w:rPr>
          <w:rFonts w:ascii="Book Antiqua" w:hAnsi="Book Antiqua" w:eastAsia="Book Antiqua" w:cs="Book Antiqua"/>
          <w:color w:val="000000"/>
        </w:rPr>
        <w:t>. Hepatic involvement may range from asymptomatic elevation of transaminases to decompensated CLD. The majority will have cholestasis in early infancy which can progress or resolve. A small proportion may present for the first time with late-onset cholestasis up to the age of 10 years who may mimic prolonged cholestasis of AVH</w:t>
      </w:r>
      <w:r>
        <w:rPr>
          <w:rFonts w:ascii="Book Antiqua" w:hAnsi="Book Antiqua" w:eastAsia="Book Antiqua" w:cs="Book Antiqua"/>
          <w:color w:val="000000"/>
          <w:vertAlign w:val="superscript"/>
        </w:rPr>
        <w:t>[17]</w:t>
      </w:r>
      <w:r>
        <w:rPr>
          <w:rFonts w:ascii="Book Antiqua" w:hAnsi="Book Antiqua" w:eastAsia="Book Antiqua" w:cs="Book Antiqua"/>
          <w:color w:val="000000"/>
        </w:rPr>
        <w:t>. Characteristic facies along with positive family history, cardiac and skeletal abnormalities, will provide clues to the underlying disease. Liver biopsy showing paucity of interlobular bile ducts and/or positive mutation will confirm the diagnosis</w:t>
      </w:r>
      <w:r>
        <w:rPr>
          <w:rFonts w:ascii="Book Antiqua" w:hAnsi="Book Antiqua" w:eastAsia="Book Antiqua" w:cs="Book Antiqua"/>
          <w:color w:val="000000"/>
          <w:vertAlign w:val="superscript"/>
        </w:rPr>
        <w:t>[18]</w:t>
      </w:r>
      <w:r>
        <w:rPr>
          <w:rFonts w:ascii="Book Antiqua" w:hAnsi="Book Antiqua" w:eastAsia="Book Antiqua" w:cs="Book Antiqua"/>
          <w:color w:val="000000"/>
        </w:rPr>
        <w:t xml:space="preserve">. </w:t>
      </w:r>
    </w:p>
    <w:p>
      <w:pPr>
        <w:spacing w:line="360" w:lineRule="auto"/>
        <w:ind w:firstLine="480"/>
        <w:jc w:val="both"/>
        <w:rPr>
          <w:rFonts w:ascii="Book Antiqua" w:hAnsi="Book Antiqua"/>
        </w:rPr>
      </w:pPr>
      <w:r>
        <w:rPr>
          <w:rFonts w:ascii="Book Antiqua" w:hAnsi="Book Antiqua" w:eastAsia="Book Antiqua" w:cs="Book Antiqua"/>
          <w:color w:val="000000"/>
        </w:rPr>
        <w:t>It is known that smooth muscle actin (SMA) and antinuclear (ANA) autoantibodies, may be incidentally detected during AVH due to autoimmune phenomena</w:t>
      </w:r>
      <w:r>
        <w:rPr>
          <w:rFonts w:ascii="Book Antiqua" w:hAnsi="Book Antiqua" w:eastAsia="Book Antiqua" w:cs="Book Antiqua"/>
          <w:color w:val="000000"/>
          <w:vertAlign w:val="superscript"/>
        </w:rPr>
        <w:t>[19]</w:t>
      </w:r>
      <w:r>
        <w:rPr>
          <w:rFonts w:ascii="Book Antiqua" w:hAnsi="Book Antiqua" w:eastAsia="Book Antiqua" w:cs="Book Antiqua"/>
          <w:color w:val="000000"/>
        </w:rPr>
        <w:t>. Those presenting with cholestasis may be mistaken as having autoimmune sclerosing cholangitis or overlap syndrome. In those with extrahepatic autoimmunity, features of portal hypertension and biliary changes on sonography should be worked up with magnetic resonance cholangiography and/or liver biopsy</w:t>
      </w:r>
      <w:r>
        <w:rPr>
          <w:rFonts w:ascii="Book Antiqua" w:hAnsi="Book Antiqua" w:eastAsia="Book Antiqua" w:cs="Book Antiqua"/>
          <w:color w:val="000000"/>
          <w:vertAlign w:val="superscript"/>
        </w:rPr>
        <w:t>[20]</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Drug-induced liver injury (DILI) often complicates a regular course of AVH. A variety of complications such as a surge in transaminases, liver failure and cholestasis may occur during this period. It is important to carefully elicit a concomitant drug intake, especially herbal and alternative medicines. Liver tonics and immune boosters are marketed widely in Asia and obtained over the counter with a myth of hastening the recovery of icterus</w:t>
      </w:r>
      <w:r>
        <w:rPr>
          <w:rFonts w:ascii="Book Antiqua" w:hAnsi="Book Antiqua" w:eastAsia="Book Antiqua" w:cs="Book Antiqua"/>
          <w:color w:val="000000"/>
          <w:vertAlign w:val="superscript"/>
        </w:rPr>
        <w:t>[21]</w:t>
      </w:r>
      <w:r>
        <w:rPr>
          <w:rFonts w:ascii="Book Antiqua" w:hAnsi="Book Antiqua" w:eastAsia="Book Antiqua" w:cs="Book Antiqua"/>
          <w:color w:val="000000"/>
        </w:rPr>
        <w:t>. Commonly used drugs that can cause cholestasis include antibiotics like amoxicillin-clavulanic acid, trimethoprim-sulfamethoxazole, erythromycin and tricyclic antidepressants.</w:t>
      </w:r>
      <w:r>
        <w:rPr>
          <w:rFonts w:ascii="Book Antiqua" w:hAnsi="Book Antiqua" w:eastAsia="Book Antiqua" w:cs="Book Antiqua"/>
          <w:color w:val="000000"/>
          <w:vertAlign w:val="superscript"/>
        </w:rPr>
        <w:t>[22]</w:t>
      </w:r>
      <w:r>
        <w:rPr>
          <w:rFonts w:ascii="Book Antiqua" w:hAnsi="Book Antiqua" w:eastAsia="Book Antiqua" w:cs="Book Antiqua"/>
          <w:color w:val="000000"/>
        </w:rPr>
        <w:t xml:space="preserve"> Temporal correlation with drug intake and improvement upon withdrawal supports the diagnosis of drug-induced cholestasis. However, in cases of chronic cholestasis, improvement may not be evident even after drug withdrawal and may progress to CLD</w:t>
      </w:r>
      <w:r>
        <w:rPr>
          <w:rFonts w:ascii="Book Antiqua" w:hAnsi="Book Antiqua" w:eastAsia="Book Antiqua" w:cs="Book Antiqua"/>
          <w:color w:val="000000"/>
          <w:vertAlign w:val="superscript"/>
        </w:rPr>
        <w:t>[23]</w:t>
      </w:r>
      <w:r>
        <w:rPr>
          <w:rFonts w:ascii="Book Antiqua" w:hAnsi="Book Antiqua" w:eastAsia="Book Antiqua" w:cs="Book Antiqua"/>
          <w:color w:val="000000"/>
        </w:rPr>
        <w:t>. In Asian children with DILI, 39% of cases were accounted for by herbal medications and the rest by antitubercular drugs, antibiotics and antiepileptics. Twenty-seven percent had a cholestatic pattern and 22% had a mixed pattern of injury based on the R factor. Fourteen percent went on to develop chronic DILI. Non-hepatocellular injury pattern was one of the factors predicting poor outcomes</w:t>
      </w:r>
      <w:r>
        <w:rPr>
          <w:rFonts w:ascii="Book Antiqua" w:hAnsi="Book Antiqua" w:eastAsia="Book Antiqua" w:cs="Book Antiqua"/>
          <w:color w:val="000000"/>
          <w:vertAlign w:val="superscript"/>
        </w:rPr>
        <w:t>[24]</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cs="Book Antiqua"/>
          <w:color w:val="000000"/>
          <w:lang w:eastAsia="zh-CN"/>
        </w:rPr>
      </w:pPr>
      <w:r>
        <w:rPr>
          <w:rFonts w:ascii="Book Antiqua" w:hAnsi="Book Antiqua" w:eastAsia="Book Antiqua" w:cs="Book Antiqua"/>
          <w:color w:val="000000"/>
        </w:rPr>
        <w:t>In a setting of prolonged cholestasis in AVH, an extensive workup including liver biopsy is generally not required. It is prudent to wait and watch for the natural resolution to take place if the liver functions are improving over 3-4 mo. Detailed workup for chronic diseases is indicated if there are significant clues in presentation, static or worsening liver dysfunction.</w:t>
      </w:r>
    </w:p>
    <w:p>
      <w:pPr>
        <w:spacing w:line="360" w:lineRule="auto"/>
        <w:ind w:firstLine="480" w:firstLineChars="200"/>
        <w:jc w:val="both"/>
        <w:rPr>
          <w:rFonts w:ascii="Book Antiqua" w:hAnsi="Book Antiqua"/>
          <w:lang w:eastAsia="zh-CN"/>
        </w:rPr>
      </w:pPr>
    </w:p>
    <w:p>
      <w:pPr>
        <w:spacing w:line="360" w:lineRule="auto"/>
        <w:jc w:val="both"/>
        <w:rPr>
          <w:rFonts w:ascii="Book Antiqua" w:hAnsi="Book Antiqua" w:cs="Book Antiqua"/>
          <w:color w:val="000000"/>
          <w:lang w:eastAsia="zh-CN"/>
        </w:rPr>
      </w:pPr>
      <w:r>
        <w:rPr>
          <w:rFonts w:ascii="Book Antiqua" w:hAnsi="Book Antiqua" w:eastAsia="Book Antiqua" w:cs="Book Antiqua"/>
          <w:b/>
          <w:bCs/>
          <w:iCs/>
          <w:color w:val="000000"/>
        </w:rPr>
        <w:t>Treatment</w:t>
      </w:r>
      <w:r>
        <w:rPr>
          <w:rFonts w:hint="eastAsia" w:ascii="Book Antiqua" w:hAnsi="Book Antiqua" w:cs="Book Antiqua"/>
          <w:b/>
          <w:bCs/>
          <w:iCs/>
          <w:color w:val="000000"/>
          <w:lang w:eastAsia="zh-CN"/>
        </w:rPr>
        <w:t xml:space="preserve">: </w:t>
      </w:r>
      <w:r>
        <w:rPr>
          <w:rFonts w:ascii="Book Antiqua" w:hAnsi="Book Antiqua" w:eastAsia="Book Antiqua" w:cs="Book Antiqua"/>
          <w:color w:val="000000"/>
        </w:rPr>
        <w:t>Although spontaneous resolution can be seen, sequential pharmacotherapy may be required in those with significant and debilitating cholestasis-related pruritus. Ursodeoxycholic acid could aid in the resolution of cholestasis in 80% of cases. It increases the hydrophilicity of bile, induces the activity of carrier proteins for increasing biliary secretion and has antiapoptotic activity</w:t>
      </w:r>
      <w:r>
        <w:rPr>
          <w:rFonts w:ascii="Book Antiqua" w:hAnsi="Book Antiqua" w:eastAsia="Book Antiqua" w:cs="Book Antiqua"/>
          <w:color w:val="000000"/>
          <w:vertAlign w:val="superscript"/>
        </w:rPr>
        <w:t>[25]</w:t>
      </w:r>
      <w:r>
        <w:rPr>
          <w:rFonts w:ascii="Book Antiqua" w:hAnsi="Book Antiqua" w:eastAsia="Book Antiqua" w:cs="Book Antiqua"/>
          <w:color w:val="000000"/>
        </w:rPr>
        <w:t>. Addition of rifampicin is required in 18% of cases. Rifampicin acts as an agonist of pregnane-X-receptor, which in turn mitigates bile acid toxicity. Cholestyramine, a bile acid sequestrant is required in 4% of cases</w:t>
      </w:r>
      <w:r>
        <w:rPr>
          <w:rFonts w:ascii="Book Antiqua" w:hAnsi="Book Antiqua" w:eastAsia="Book Antiqua" w:cs="Book Antiqua"/>
          <w:color w:val="000000"/>
          <w:vertAlign w:val="superscript"/>
        </w:rPr>
        <w:t>[3]</w:t>
      </w:r>
      <w:r>
        <w:rPr>
          <w:rFonts w:ascii="Book Antiqua" w:hAnsi="Book Antiqua" w:eastAsia="Book Antiqua" w:cs="Book Antiqua"/>
          <w:color w:val="000000"/>
        </w:rPr>
        <w:t>. In refractory cases, opioid antagonist (naltrexone) or selective serotonin reuptake inhibitor (sertraline) is used for severe pruritus</w:t>
      </w:r>
      <w:r>
        <w:rPr>
          <w:rFonts w:ascii="Book Antiqua" w:hAnsi="Book Antiqua" w:eastAsia="Book Antiqua" w:cs="Book Antiqua"/>
          <w:color w:val="000000"/>
          <w:vertAlign w:val="superscript"/>
        </w:rPr>
        <w:t>[26]</w:t>
      </w:r>
      <w:r>
        <w:rPr>
          <w:rFonts w:ascii="Book Antiqua" w:hAnsi="Book Antiqua" w:eastAsia="Book Antiqua" w:cs="Book Antiqua"/>
          <w:color w:val="000000"/>
        </w:rPr>
        <w:t>. The role of steroids in prolonged cholestasis of AVH is questionable. Few case series have shown a response of refractory pruritus to prednisolone (1 mg/kg/d) for 2 wk with tapering over 4-8</w:t>
      </w:r>
      <w:r>
        <w:rPr>
          <w:rFonts w:hint="eastAsia" w:ascii="Book Antiqua" w:hAnsi="Book Antiqua" w:cs="Book Antiqua"/>
          <w:color w:val="000000"/>
          <w:lang w:eastAsia="zh-CN"/>
        </w:rPr>
        <w:t xml:space="preserve"> wk</w:t>
      </w:r>
      <w:r>
        <w:rPr>
          <w:rFonts w:ascii="Book Antiqua" w:hAnsi="Book Antiqua" w:eastAsia="Book Antiqua" w:cs="Book Antiqua"/>
          <w:color w:val="000000"/>
          <w:vertAlign w:val="superscript"/>
        </w:rPr>
        <w:t>[27]</w:t>
      </w:r>
      <w:r>
        <w:rPr>
          <w:rFonts w:ascii="Book Antiqua" w:hAnsi="Book Antiqua" w:eastAsia="Book Antiqua" w:cs="Book Antiqua"/>
          <w:color w:val="000000"/>
        </w:rPr>
        <w:t>. Multivitamin supplementation is prudent.</w:t>
      </w:r>
    </w:p>
    <w:p>
      <w:pPr>
        <w:spacing w:line="360" w:lineRule="auto"/>
        <w:jc w:val="both"/>
        <w:rPr>
          <w:rFonts w:ascii="Book Antiqua" w:hAnsi="Book Antiqua"/>
          <w:lang w:eastAsia="zh-CN"/>
        </w:rPr>
      </w:pPr>
    </w:p>
    <w:p>
      <w:pPr>
        <w:spacing w:line="360" w:lineRule="auto"/>
        <w:jc w:val="both"/>
        <w:rPr>
          <w:rFonts w:ascii="Book Antiqua" w:hAnsi="Book Antiqua"/>
          <w:i/>
        </w:rPr>
      </w:pPr>
      <w:r>
        <w:rPr>
          <w:rFonts w:ascii="Book Antiqua" w:hAnsi="Book Antiqua" w:eastAsia="Book Antiqua" w:cs="Book Antiqua"/>
          <w:b/>
          <w:bCs/>
          <w:i/>
          <w:color w:val="000000"/>
        </w:rPr>
        <w:t xml:space="preserve">Relapsing hepatitis </w:t>
      </w:r>
    </w:p>
    <w:p>
      <w:pPr>
        <w:spacing w:line="360" w:lineRule="auto"/>
        <w:jc w:val="both"/>
        <w:rPr>
          <w:rFonts w:ascii="Book Antiqua" w:hAnsi="Book Antiqua" w:cs="Book Antiqua"/>
          <w:color w:val="000000"/>
          <w:lang w:eastAsia="zh-CN"/>
        </w:rPr>
      </w:pPr>
      <w:r>
        <w:rPr>
          <w:rFonts w:ascii="Book Antiqua" w:hAnsi="Book Antiqua" w:eastAsia="Book Antiqua" w:cs="Book Antiqua"/>
          <w:b/>
          <w:bCs/>
          <w:iCs/>
          <w:color w:val="000000"/>
        </w:rPr>
        <w:t>Natural history</w:t>
      </w:r>
      <w:r>
        <w:rPr>
          <w:rFonts w:hint="eastAsia" w:ascii="Book Antiqua" w:hAnsi="Book Antiqua" w:cs="Book Antiqua"/>
          <w:b/>
          <w:bCs/>
          <w:iCs/>
          <w:color w:val="000000"/>
          <w:lang w:eastAsia="zh-CN"/>
        </w:rPr>
        <w:t xml:space="preserve">: </w:t>
      </w:r>
      <w:r>
        <w:rPr>
          <w:rFonts w:ascii="Book Antiqua" w:hAnsi="Book Antiqua" w:eastAsia="Book Antiqua" w:cs="Book Antiqua"/>
          <w:color w:val="000000"/>
        </w:rPr>
        <w:t>Relapsing hepatitis is seen in 2-4% of children with AVH in whom it typically presents as a biphasic illness or rarely polyphasic relapses</w:t>
      </w:r>
      <w:r>
        <w:rPr>
          <w:rFonts w:ascii="Book Antiqua" w:hAnsi="Book Antiqua" w:eastAsia="Book Antiqua" w:cs="Book Antiqua"/>
          <w:color w:val="000000"/>
          <w:vertAlign w:val="superscript"/>
        </w:rPr>
        <w:t>[6,8]</w:t>
      </w:r>
      <w:r>
        <w:rPr>
          <w:rFonts w:ascii="Book Antiqua" w:hAnsi="Book Antiqua" w:eastAsia="Book Antiqua" w:cs="Book Antiqua"/>
          <w:color w:val="000000"/>
        </w:rPr>
        <w:t>. In this entity, the second phase of hepatitis occurs after the resolution of the first phase and near-normalization of liver functions. The interval period between the two hepatitic phases may last for w</w:t>
      </w:r>
      <w:r>
        <w:rPr>
          <w:rFonts w:hint="eastAsia" w:ascii="Book Antiqua" w:hAnsi="Book Antiqua" w:cs="Book Antiqua"/>
          <w:color w:val="000000"/>
          <w:lang w:eastAsia="zh-CN"/>
        </w:rPr>
        <w:t>ee</w:t>
      </w:r>
      <w:r>
        <w:rPr>
          <w:rFonts w:ascii="Book Antiqua" w:hAnsi="Book Antiqua" w:eastAsia="Book Antiqua" w:cs="Book Antiqua"/>
          <w:color w:val="000000"/>
        </w:rPr>
        <w:t>k</w:t>
      </w:r>
      <w:r>
        <w:rPr>
          <w:rFonts w:hint="eastAsia" w:ascii="Book Antiqua" w:hAnsi="Book Antiqua" w:cs="Book Antiqua"/>
          <w:color w:val="000000"/>
          <w:lang w:eastAsia="zh-CN"/>
        </w:rPr>
        <w:t>s</w:t>
      </w:r>
      <w:r>
        <w:rPr>
          <w:rFonts w:ascii="Book Antiqua" w:hAnsi="Book Antiqua" w:eastAsia="Book Antiqua" w:cs="Book Antiqua"/>
          <w:color w:val="000000"/>
        </w:rPr>
        <w:t xml:space="preserve"> to months</w:t>
      </w:r>
      <w:r>
        <w:rPr>
          <w:rFonts w:ascii="Book Antiqua" w:hAnsi="Book Antiqua" w:eastAsia="Book Antiqua" w:cs="Book Antiqua"/>
          <w:color w:val="000000"/>
          <w:vertAlign w:val="superscript"/>
        </w:rPr>
        <w:t>[28]</w:t>
      </w:r>
      <w:r>
        <w:rPr>
          <w:rFonts w:ascii="Book Antiqua" w:hAnsi="Book Antiqua" w:eastAsia="Book Antiqua" w:cs="Book Antiqua"/>
          <w:color w:val="000000"/>
        </w:rPr>
        <w:t>. The second or subsequent phases may be icteric or anicteric. There may be a recurrence of prodrome. The peaks of liver enzymes may be variable or similar to the first episode. The subsequent phase may be similar, less severe or more severe than the first episode. Rarely, the relapsed phase may culminate in ALF or complicate into a cholestatic phase</w:t>
      </w:r>
      <w:r>
        <w:rPr>
          <w:rFonts w:ascii="Book Antiqua" w:hAnsi="Book Antiqua" w:eastAsia="Book Antiqua" w:cs="Book Antiqua"/>
          <w:color w:val="000000"/>
          <w:vertAlign w:val="superscript"/>
        </w:rPr>
        <w:t>[29]</w:t>
      </w:r>
      <w:r>
        <w:rPr>
          <w:rFonts w:ascii="Book Antiqua" w:hAnsi="Book Antiqua" w:eastAsia="Book Antiqua" w:cs="Book Antiqua"/>
          <w:color w:val="000000"/>
        </w:rPr>
        <w:t>. Figure 5 depicts the natural history of relapsing hepatitis in AVH. Since liver function tests are measured at fixed time points of follow-up, anicteric relapses may often be missed. Hence the true prevalence of relapsing hepatitis remains undermined. During the relapses, HAV RNA can be detected in the serum and IgM HAV remains positive</w:t>
      </w:r>
      <w:r>
        <w:rPr>
          <w:rFonts w:ascii="Book Antiqua" w:hAnsi="Book Antiqua" w:eastAsia="Book Antiqua" w:cs="Book Antiqua"/>
          <w:color w:val="000000"/>
          <w:vertAlign w:val="superscript"/>
        </w:rPr>
        <w:t>[11]</w:t>
      </w:r>
      <w:r>
        <w:rPr>
          <w:rFonts w:ascii="Book Antiqua" w:hAnsi="Book Antiqua" w:eastAsia="Book Antiqua" w:cs="Book Antiqua"/>
          <w:color w:val="000000"/>
        </w:rPr>
        <w:t>. Relapse is postulated to result from incomplete elimination of HAV in the initial phase. Recent mouse model studies have shown that anti-HAV IgA immune complexes reach the liver from the enterocytes by enterohepatic circulation. The process is continuous until IgG response is initiated. In those with inefficient IgG response, recurrent seeding of anti-HAV IgA immune complex to the liver can cause relapsing hepatitis</w:t>
      </w:r>
      <w:r>
        <w:rPr>
          <w:rFonts w:ascii="Book Antiqua" w:hAnsi="Book Antiqua" w:eastAsia="Book Antiqua" w:cs="Book Antiqua"/>
          <w:color w:val="000000"/>
          <w:vertAlign w:val="superscript"/>
        </w:rPr>
        <w:t>[30]</w:t>
      </w:r>
      <w:r>
        <w:rPr>
          <w:rFonts w:ascii="Book Antiqua" w:hAnsi="Book Antiqua" w:eastAsia="Book Antiqua" w:cs="Book Antiqua"/>
          <w:color w:val="000000"/>
        </w:rPr>
        <w:t>. Treatment is supportive with close monitoring for progression to ALF.</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bCs/>
          <w:iCs/>
          <w:color w:val="000000"/>
        </w:rPr>
        <w:t>Differential diagnosis</w:t>
      </w:r>
      <w:r>
        <w:rPr>
          <w:rFonts w:hint="eastAsia" w:ascii="Book Antiqua" w:hAnsi="Book Antiqua" w:cs="Book Antiqua"/>
          <w:b/>
          <w:bCs/>
          <w:iCs/>
          <w:color w:val="000000"/>
          <w:lang w:eastAsia="zh-CN"/>
        </w:rPr>
        <w:t xml:space="preserve">: </w:t>
      </w:r>
      <w:r>
        <w:rPr>
          <w:rFonts w:ascii="Book Antiqua" w:hAnsi="Book Antiqua" w:eastAsia="Book Antiqua" w:cs="Book Antiqua"/>
          <w:color w:val="000000"/>
        </w:rPr>
        <w:t>Relapsing jaundice is the presenting feature in 33% of children with autoimmune hepatitis that can last from 6 to 24 mo. Apart from icterus, presentations are fatigue, weight loss and anorexia. Absence of acute viral markers, presence of stigmata of CLD, decompensation or features of portal hypertension warrant workup for autoimmune hepatitis</w:t>
      </w:r>
      <w:r>
        <w:rPr>
          <w:rFonts w:ascii="Book Antiqua" w:hAnsi="Book Antiqua" w:eastAsia="Book Antiqua" w:cs="Book Antiqua"/>
          <w:color w:val="000000"/>
          <w:vertAlign w:val="superscript"/>
        </w:rPr>
        <w:t>[31]</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Sclerosing cholangitis can present with multiple relapses and spontaneous remissions. Magnetic resonance cholangiography and workup for underlying etiology confirm the diagnosis in the majority of cases. However, about 13% of cases of primary sclerosing cholangitis have exclusive small duct involvement that can be confirmed only by liver biopsy</w:t>
      </w:r>
      <w:r>
        <w:rPr>
          <w:rFonts w:ascii="Book Antiqua" w:hAnsi="Book Antiqua" w:eastAsia="Book Antiqua" w:cs="Book Antiqua"/>
          <w:color w:val="000000"/>
          <w:vertAlign w:val="superscript"/>
        </w:rPr>
        <w:t>[32]</w:t>
      </w:r>
      <w:r>
        <w:rPr>
          <w:rFonts w:ascii="Book Antiqua" w:hAnsi="Book Antiqua" w:eastAsia="Book Antiqua" w:cs="Book Antiqua"/>
          <w:color w:val="000000"/>
        </w:rPr>
        <w:t xml:space="preserve">. Children with extrahepatic biliary obstruction have a prominent history of recurrent fever, cholangitis and absence of prodrome that differentiates from relapsing viral hepatitis. </w:t>
      </w:r>
    </w:p>
    <w:p>
      <w:pPr>
        <w:spacing w:line="360" w:lineRule="auto"/>
        <w:ind w:firstLine="480" w:firstLineChars="200"/>
        <w:jc w:val="both"/>
        <w:rPr>
          <w:rFonts w:ascii="Book Antiqua" w:hAnsi="Book Antiqua" w:cs="Book Antiqua"/>
          <w:color w:val="000000"/>
          <w:lang w:eastAsia="zh-CN"/>
        </w:rPr>
      </w:pPr>
      <w:r>
        <w:rPr>
          <w:rFonts w:ascii="Book Antiqua" w:hAnsi="Book Antiqua" w:eastAsia="Book Antiqua" w:cs="Book Antiqua"/>
          <w:color w:val="000000"/>
        </w:rPr>
        <w:t>Children with ATP8B1 and ABCB11 disease present with recurrent jaundice in 8% and recurrent-persistent jaundice in 23% of cases. Pruritus is a universal feature in them</w:t>
      </w:r>
      <w:r>
        <w:rPr>
          <w:rFonts w:ascii="Book Antiqua" w:hAnsi="Book Antiqua" w:eastAsia="Book Antiqua" w:cs="Book Antiqua"/>
          <w:color w:val="000000"/>
          <w:vertAlign w:val="superscript"/>
        </w:rPr>
        <w:t>[33]</w:t>
      </w:r>
      <w:r>
        <w:rPr>
          <w:rFonts w:ascii="Book Antiqua" w:hAnsi="Book Antiqua" w:eastAsia="Book Antiqua" w:cs="Book Antiqua"/>
          <w:color w:val="000000"/>
        </w:rPr>
        <w:t>. Recurrent jaundice in ABCB4 disease is variable, dependent on the severity of mutation and often precipitated by drugs</w:t>
      </w:r>
      <w:r>
        <w:rPr>
          <w:rFonts w:ascii="Book Antiqua" w:hAnsi="Book Antiqua" w:eastAsia="Book Antiqua" w:cs="Book Antiqua"/>
          <w:color w:val="000000"/>
          <w:vertAlign w:val="superscript"/>
        </w:rPr>
        <w:t>[34,35]</w:t>
      </w:r>
      <w:r>
        <w:rPr>
          <w:rFonts w:ascii="Book Antiqua" w:hAnsi="Book Antiqua" w:eastAsia="Book Antiqua" w:cs="Book Antiqua"/>
          <w:color w:val="000000"/>
        </w:rPr>
        <w:t xml:space="preserve">. Dubin-Johnson syndrome is a rare disorder of bilirubin excretion due to mutations in </w:t>
      </w:r>
      <w:r>
        <w:rPr>
          <w:rFonts w:ascii="Book Antiqua" w:hAnsi="Book Antiqua" w:eastAsia="Book Antiqua" w:cs="Book Antiqua"/>
          <w:i/>
          <w:iCs/>
          <w:color w:val="000000"/>
        </w:rPr>
        <w:t>ABCC2</w:t>
      </w:r>
      <w:r>
        <w:rPr>
          <w:rFonts w:ascii="Book Antiqua" w:hAnsi="Book Antiqua" w:eastAsia="Book Antiqua" w:cs="Book Antiqua"/>
          <w:color w:val="000000"/>
        </w:rPr>
        <w:t xml:space="preserve"> gene, with a characteristic black liver caused by lysosomal pigment accumulation. These patients can present with recurrent jaundice with elevated conjugated bilirubin from as early as 7 years of age</w:t>
      </w:r>
      <w:r>
        <w:rPr>
          <w:rFonts w:ascii="Book Antiqua" w:hAnsi="Book Antiqua" w:eastAsia="Book Antiqua" w:cs="Book Antiqua"/>
          <w:color w:val="000000"/>
          <w:vertAlign w:val="superscript"/>
        </w:rPr>
        <w:t>[36]</w:t>
      </w:r>
      <w:r>
        <w:rPr>
          <w:rFonts w:ascii="Book Antiqua" w:hAnsi="Book Antiqua" w:eastAsia="Book Antiqua" w:cs="Book Antiqua"/>
          <w:color w:val="000000"/>
        </w:rPr>
        <w:t>. Hemolytic disorders and Gilbert syndrome clinically present with recurrent jaundice; however, they have unconjugated hyperbilirubinemia</w:t>
      </w:r>
      <w:r>
        <w:rPr>
          <w:rFonts w:ascii="Book Antiqua" w:hAnsi="Book Antiqua" w:eastAsia="Book Antiqua" w:cs="Book Antiqua"/>
          <w:color w:val="000000"/>
          <w:vertAlign w:val="superscript"/>
        </w:rPr>
        <w:t>[37]</w:t>
      </w:r>
      <w:r>
        <w:rPr>
          <w:rFonts w:ascii="Book Antiqua" w:hAnsi="Book Antiqua" w:eastAsia="Book Antiqua" w:cs="Book Antiqua"/>
          <w:color w:val="000000"/>
        </w:rPr>
        <w:t xml:space="preserve">. These disorders have normal liver enzymes and synthetic functions. </w:t>
      </w:r>
    </w:p>
    <w:p>
      <w:pPr>
        <w:spacing w:line="360" w:lineRule="auto"/>
        <w:jc w:val="both"/>
        <w:rPr>
          <w:rFonts w:ascii="Book Antiqua" w:hAnsi="Book Antiqua"/>
          <w:lang w:eastAsia="zh-CN"/>
        </w:rPr>
      </w:pPr>
    </w:p>
    <w:p>
      <w:pPr>
        <w:spacing w:line="360" w:lineRule="auto"/>
        <w:jc w:val="both"/>
        <w:rPr>
          <w:rFonts w:ascii="Book Antiqua" w:hAnsi="Book Antiqua"/>
          <w:i/>
        </w:rPr>
      </w:pPr>
      <w:r>
        <w:rPr>
          <w:rFonts w:ascii="Book Antiqua" w:hAnsi="Book Antiqua" w:eastAsia="Book Antiqua" w:cs="Book Antiqua"/>
          <w:b/>
          <w:bCs/>
          <w:i/>
          <w:color w:val="000000"/>
        </w:rPr>
        <w:t>AVH with ascites</w:t>
      </w:r>
    </w:p>
    <w:p>
      <w:pPr>
        <w:spacing w:line="360" w:lineRule="auto"/>
        <w:jc w:val="both"/>
        <w:rPr>
          <w:rFonts w:ascii="Book Antiqua" w:hAnsi="Book Antiqua" w:cs="Book Antiqua"/>
          <w:color w:val="000000"/>
          <w:lang w:eastAsia="zh-CN"/>
        </w:rPr>
      </w:pPr>
      <w:r>
        <w:rPr>
          <w:rFonts w:ascii="Book Antiqua" w:hAnsi="Book Antiqua" w:eastAsia="Book Antiqua" w:cs="Book Antiqua"/>
          <w:b/>
          <w:bCs/>
          <w:iCs/>
          <w:color w:val="000000"/>
        </w:rPr>
        <w:t>Natural history</w:t>
      </w:r>
      <w:r>
        <w:rPr>
          <w:rFonts w:hint="eastAsia" w:ascii="Book Antiqua" w:hAnsi="Book Antiqua" w:cs="Book Antiqua"/>
          <w:b/>
          <w:bCs/>
          <w:iCs/>
          <w:color w:val="000000"/>
          <w:lang w:eastAsia="zh-CN"/>
        </w:rPr>
        <w:t xml:space="preserve">: </w:t>
      </w:r>
      <w:r>
        <w:rPr>
          <w:rFonts w:ascii="Book Antiqua" w:hAnsi="Book Antiqua" w:eastAsia="Book Antiqua" w:cs="Book Antiqua"/>
          <w:color w:val="000000"/>
        </w:rPr>
        <w:t>Ascites in children with AVH is present in 13% of cases; of which 38% are clinically detectable and have high serum ascites albumin gradient (&gt; 1.1). Eleven percent have evidence of ascitic fluid infection (AFI). Associated pedal edema is present in 33% of cases and pleural effusion (hepatic hydrothorax) in 44%</w:t>
      </w:r>
      <w:r>
        <w:rPr>
          <w:rFonts w:ascii="Book Antiqua" w:hAnsi="Book Antiqua" w:eastAsia="Book Antiqua" w:cs="Book Antiqua"/>
          <w:color w:val="000000"/>
          <w:vertAlign w:val="superscript"/>
        </w:rPr>
        <w:t>[38]</w:t>
      </w:r>
      <w:r>
        <w:rPr>
          <w:rFonts w:ascii="Book Antiqua" w:hAnsi="Book Antiqua" w:eastAsia="Book Antiqua" w:cs="Book Antiqua"/>
          <w:color w:val="000000"/>
        </w:rPr>
        <w:t>. Children who develop ascites in AVH are younger, with lower serum albumin, lower total protein and higher prothrombin time, signifying greater liver dysfunction than those with uncomplicated AVH. Features of portal hypertension (esophagogastric varices, portal hypertensive gastropathy, dilated portal vein, and abdominal portosystemic collaterals) or chronicity (shrunken liver, nodular surface, irregular margins or differential lobe hypertrophy) are not seen. Diuretics are required in 44% of cases. Unlike CLD, the ascites responds rapidly and completely by 8 wk without any recurrence. The resolution is paralleled with complete improvement in liver function and normalization of liver size (appropriate for age)</w:t>
      </w:r>
      <w:r>
        <w:rPr>
          <w:rFonts w:ascii="Book Antiqua" w:hAnsi="Book Antiqua" w:eastAsia="Book Antiqua" w:cs="Book Antiqua"/>
          <w:color w:val="000000"/>
          <w:vertAlign w:val="superscript"/>
        </w:rPr>
        <w:t>[38]</w:t>
      </w:r>
      <w:r>
        <w:rPr>
          <w:rFonts w:ascii="Book Antiqua" w:hAnsi="Book Antiqua" w:eastAsia="Book Antiqua" w:cs="Book Antiqua"/>
          <w:color w:val="000000"/>
        </w:rPr>
        <w:t>. Figure 6 depicts the natural history of ascites in AVH. The mechanism of development of ascites was elegantly demonstrated in a study in which hepatic venous pressure gradient (HVPG) and liver histology were analyzed, which showed that liver cell dropout caused sinusoidal collapse that impeded intrahepatic blood flow resulting in portal hypertension. This finding was corroborated by the demonstration of higher HVPG (&gt; 6mmHg) in those with ascites</w:t>
      </w:r>
      <w:r>
        <w:rPr>
          <w:rFonts w:ascii="Book Antiqua" w:hAnsi="Book Antiqua" w:eastAsia="Book Antiqua" w:cs="Book Antiqua"/>
          <w:color w:val="000000"/>
          <w:vertAlign w:val="superscript"/>
        </w:rPr>
        <w:t>[39]</w:t>
      </w:r>
      <w:r>
        <w:rPr>
          <w:rFonts w:ascii="Book Antiqua" w:hAnsi="Book Antiqua" w:eastAsia="Book Antiqua" w:cs="Book Antiqua"/>
          <w:color w:val="000000"/>
        </w:rPr>
        <w:t xml:space="preserve">. </w:t>
      </w:r>
    </w:p>
    <w:p>
      <w:pPr>
        <w:spacing w:line="360" w:lineRule="auto"/>
        <w:jc w:val="both"/>
        <w:rPr>
          <w:rFonts w:ascii="Book Antiqua" w:hAnsi="Book Antiqua"/>
          <w:lang w:eastAsia="zh-CN"/>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iCs/>
          <w:color w:val="000000"/>
        </w:rPr>
        <w:t>Differential diagnosis</w:t>
      </w:r>
      <w:r>
        <w:rPr>
          <w:rFonts w:hint="eastAsia" w:ascii="Book Antiqua" w:hAnsi="Book Antiqua" w:cs="Book Antiqua"/>
          <w:b/>
          <w:bCs/>
          <w:iCs/>
          <w:color w:val="000000"/>
          <w:lang w:eastAsia="zh-CN"/>
        </w:rPr>
        <w:t xml:space="preserve">: </w:t>
      </w:r>
      <w:r>
        <w:rPr>
          <w:rFonts w:ascii="Book Antiqua" w:hAnsi="Book Antiqua" w:eastAsia="Book Antiqua" w:cs="Book Antiqua"/>
          <w:color w:val="000000"/>
        </w:rPr>
        <w:t xml:space="preserve">Ascites in the setting of liver dysfunction needs to be carefully analyzed. In a given case, there may be significant overlap between various entities of diagnostic and therapeutic dilemmas. Differential diagnoses of ascitic form of AVH are decompensated CLD, acute on chronic liver failure (ACLF) and LOHF as summarized in </w:t>
      </w:r>
      <w:r>
        <w:rPr>
          <w:rFonts w:ascii="Book Antiqua" w:hAnsi="Book Antiqua" w:cs="Book Antiqua"/>
          <w:color w:val="000000"/>
          <w:lang w:eastAsia="zh-CN"/>
        </w:rPr>
        <w:t>T</w:t>
      </w:r>
      <w:r>
        <w:rPr>
          <w:rFonts w:ascii="Book Antiqua" w:hAnsi="Book Antiqua" w:eastAsia="Book Antiqua" w:cs="Book Antiqua"/>
          <w:color w:val="000000"/>
        </w:rPr>
        <w:t>able 1. Decompensation in those with CLD is defined as ascites, encephalopathy and/or gastrointestinal bleeding. Among all admitted children with CLD, 40% have ascites</w:t>
      </w:r>
      <w:r>
        <w:rPr>
          <w:rFonts w:ascii="Book Antiqua" w:hAnsi="Book Antiqua" w:eastAsia="Book Antiqua" w:cs="Book Antiqua"/>
          <w:color w:val="000000"/>
          <w:vertAlign w:val="superscript"/>
        </w:rPr>
        <w:t>[40,41]</w:t>
      </w:r>
      <w:r>
        <w:rPr>
          <w:rFonts w:ascii="Book Antiqua" w:hAnsi="Book Antiqua" w:eastAsia="Book Antiqua" w:cs="Book Antiqua"/>
          <w:color w:val="000000"/>
        </w:rPr>
        <w:t>. Twenty eight percent of children with decompensated CLD have evidence of AFI</w:t>
      </w:r>
      <w:r>
        <w:rPr>
          <w:rFonts w:ascii="Book Antiqua" w:hAnsi="Book Antiqua" w:eastAsia="Book Antiqua" w:cs="Book Antiqua"/>
          <w:color w:val="000000"/>
          <w:vertAlign w:val="superscript"/>
        </w:rPr>
        <w:t>[42]</w:t>
      </w:r>
      <w:r>
        <w:rPr>
          <w:rFonts w:ascii="Book Antiqua" w:hAnsi="Book Antiqua" w:eastAsia="Book Antiqua" w:cs="Book Antiqua"/>
          <w:color w:val="000000"/>
        </w:rPr>
        <w:t>. According to the Asian Pacific Association for the Study of Liver Diseases (APASL), ACLF is defined as acute hepatic insult manifesting as jaundice (serum bilirubin &gt; 5 mg/dL) and coagulopathy (INR &gt; 1.5) complicated within 4 wk by clinically detectable ascites and/or hepatic encephalopathy in a patient with previously diagnosed or undiagnosed CLD</w:t>
      </w:r>
      <w:r>
        <w:rPr>
          <w:rFonts w:ascii="Book Antiqua" w:hAnsi="Book Antiqua" w:eastAsia="Book Antiqua" w:cs="Book Antiqua"/>
          <w:color w:val="000000"/>
          <w:vertAlign w:val="superscript"/>
        </w:rPr>
        <w:t>[43]</w:t>
      </w:r>
      <w:r>
        <w:rPr>
          <w:rFonts w:ascii="Book Antiqua" w:hAnsi="Book Antiqua" w:eastAsia="Book Antiqua" w:cs="Book Antiqua"/>
          <w:color w:val="000000"/>
        </w:rPr>
        <w:t>. Among the children with ACLF, 92% had ascites and 66% had hepatic encephalopathy. The majority of them presented for the first time with ACLF and CLD, and were silent until the precipitation of severe liver dysfunction. AVH was the precipitating factor in one-third of them, HAV and HEV in 35% each, HBV in 17% and Epstein-Barr virus in 11%</w:t>
      </w:r>
      <w:r>
        <w:rPr>
          <w:rFonts w:ascii="Book Antiqua" w:hAnsi="Book Antiqua" w:eastAsia="Book Antiqua" w:cs="Book Antiqua"/>
          <w:color w:val="000000"/>
          <w:vertAlign w:val="superscript"/>
        </w:rPr>
        <w:t>[44]</w:t>
      </w:r>
      <w:r>
        <w:rPr>
          <w:rFonts w:ascii="Book Antiqua" w:hAnsi="Book Antiqua" w:eastAsia="Book Antiqua" w:cs="Book Antiqua"/>
          <w:color w:val="000000"/>
        </w:rPr>
        <w:t xml:space="preserve">. Thus, in a child presenting with jaundice and ascites, features of portal hypertension and chronic liver disease ought to be looked for actively. Esophagogastroduodenoscopy, portal vein diameter (age-appropriate cut-off values), HVPG and liver biopsy are required in selected cases. Other supportive elements such as presence of growth failure, stigmata of CLD and their etiologies, family history of CLD, or past history of similar symptoms reinforce the suspicion of an underlying CLD. </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iCs/>
          <w:color w:val="000000"/>
        </w:rPr>
        <w:t>Treatment</w:t>
      </w:r>
      <w:r>
        <w:rPr>
          <w:rFonts w:hint="eastAsia" w:ascii="Book Antiqua" w:hAnsi="Book Antiqua" w:cs="Book Antiqua"/>
          <w:b/>
          <w:bCs/>
          <w:iCs/>
          <w:color w:val="000000"/>
          <w:lang w:eastAsia="zh-CN"/>
        </w:rPr>
        <w:t xml:space="preserve">: </w:t>
      </w:r>
      <w:r>
        <w:rPr>
          <w:rFonts w:ascii="Book Antiqua" w:hAnsi="Book Antiqua" w:eastAsia="Book Antiqua" w:cs="Book Antiqua"/>
          <w:color w:val="000000"/>
        </w:rPr>
        <w:t>Restriction of dietary sodium to 2 mEq/kg/d, fluid restriction and diuretics form the mainstay of management of clinically significant ascites. Ascites in AVH rarely require aggressive management like large-volume paracentesis and albumin infusions. Diagnostic tapping of new-onset ascites in any liver disease is important for the presence of AFI. AFI needs to be treated as per the recommended antibiotic guidelines</w:t>
      </w:r>
      <w:r>
        <w:rPr>
          <w:rFonts w:ascii="Book Antiqua" w:hAnsi="Book Antiqua" w:eastAsia="Book Antiqua" w:cs="Book Antiqua"/>
          <w:color w:val="000000"/>
          <w:vertAlign w:val="superscript"/>
        </w:rPr>
        <w:t>[45]</w:t>
      </w:r>
      <w:r>
        <w:rPr>
          <w:rFonts w:ascii="Book Antiqua" w:hAnsi="Book Antiqua" w:eastAsia="Book Antiqua" w:cs="Book Antiqua"/>
          <w:color w:val="000000"/>
        </w:rPr>
        <w:t xml:space="preserve">. </w:t>
      </w:r>
    </w:p>
    <w:p>
      <w:pPr>
        <w:spacing w:line="360" w:lineRule="auto"/>
        <w:jc w:val="both"/>
        <w:rPr>
          <w:rFonts w:ascii="Book Antiqua" w:hAnsi="Book Antiqua"/>
        </w:rPr>
      </w:pPr>
    </w:p>
    <w:p>
      <w:pPr>
        <w:spacing w:line="360" w:lineRule="auto"/>
        <w:jc w:val="both"/>
        <w:rPr>
          <w:rFonts w:ascii="Book Antiqua" w:hAnsi="Book Antiqua"/>
          <w:i/>
        </w:rPr>
      </w:pPr>
      <w:r>
        <w:rPr>
          <w:rFonts w:ascii="Book Antiqua" w:hAnsi="Book Antiqua" w:eastAsia="Book Antiqua" w:cs="Book Antiqua"/>
          <w:b/>
          <w:bCs/>
          <w:i/>
          <w:color w:val="000000"/>
        </w:rPr>
        <w:t>LOHF</w:t>
      </w:r>
    </w:p>
    <w:p>
      <w:pPr>
        <w:spacing w:line="360" w:lineRule="auto"/>
        <w:jc w:val="both"/>
        <w:rPr>
          <w:rFonts w:ascii="Book Antiqua" w:hAnsi="Book Antiqua"/>
        </w:rPr>
      </w:pPr>
      <w:r>
        <w:rPr>
          <w:rFonts w:ascii="Book Antiqua" w:hAnsi="Book Antiqua" w:eastAsia="Book Antiqua" w:cs="Book Antiqua"/>
          <w:b/>
          <w:bCs/>
          <w:iCs/>
          <w:color w:val="000000"/>
        </w:rPr>
        <w:t>Natural history</w:t>
      </w:r>
      <w:r>
        <w:rPr>
          <w:rFonts w:hint="eastAsia" w:ascii="Book Antiqua" w:hAnsi="Book Antiqua" w:cs="Book Antiqua"/>
          <w:b/>
          <w:bCs/>
          <w:iCs/>
          <w:color w:val="000000"/>
          <w:lang w:eastAsia="zh-CN"/>
        </w:rPr>
        <w:t xml:space="preserve">: </w:t>
      </w:r>
      <w:r>
        <w:rPr>
          <w:rFonts w:ascii="Book Antiqua" w:hAnsi="Book Antiqua" w:eastAsia="Book Antiqua" w:cs="Book Antiqua"/>
          <w:color w:val="000000"/>
        </w:rPr>
        <w:t>In the disease continuum of ALF, a subset of patients with liver dysfunction fall into the criteria where jaundice to encephalopathy interval ranges for a longer period commonly 5 to 12 wk.</w:t>
      </w:r>
      <w:r>
        <w:rPr>
          <w:rFonts w:ascii="Book Antiqua" w:hAnsi="Book Antiqua" w:eastAsia="Book Antiqua" w:cs="Book Antiqua"/>
          <w:color w:val="000000"/>
          <w:vertAlign w:val="superscript"/>
        </w:rPr>
        <w:t>[46]</w:t>
      </w:r>
      <w:r>
        <w:rPr>
          <w:rFonts w:ascii="Book Antiqua" w:hAnsi="Book Antiqua" w:eastAsia="Book Antiqua" w:cs="Book Antiqua"/>
          <w:color w:val="000000"/>
        </w:rPr>
        <w:t xml:space="preserve"> This entity has been termed as sub-fulminant hepatic failure, sub-acute hepatic failure or LOHF. Other authors have re-defined the same entity differently in various studies with jaundice to encephalopathy interval ranging from 2 wk to 26 wk</w:t>
      </w:r>
      <w:r>
        <w:rPr>
          <w:rFonts w:ascii="Book Antiqua" w:hAnsi="Book Antiqua" w:eastAsia="Book Antiqua" w:cs="Book Antiqua"/>
          <w:color w:val="000000"/>
          <w:vertAlign w:val="superscript"/>
        </w:rPr>
        <w:t>[47,48]</w:t>
      </w:r>
      <w:r>
        <w:rPr>
          <w:rFonts w:ascii="Book Antiqua" w:hAnsi="Book Antiqua" w:eastAsia="Book Antiqua" w:cs="Book Antiqua"/>
          <w:color w:val="000000"/>
        </w:rPr>
        <w:t>. Most experts agree that the cut-off between jaundice and encephalopathy should be &gt; 4 wk interval to define LOHF.</w:t>
      </w:r>
      <w:r>
        <w:rPr>
          <w:rFonts w:ascii="Book Antiqua" w:hAnsi="Book Antiqua" w:eastAsia="Book Antiqua" w:cs="Book Antiqua"/>
          <w:color w:val="000000"/>
          <w:vertAlign w:val="superscript"/>
        </w:rPr>
        <w:t>[49]</w:t>
      </w:r>
      <w:r>
        <w:rPr>
          <w:rFonts w:ascii="Book Antiqua" w:hAnsi="Book Antiqua" w:eastAsia="Book Antiqua" w:cs="Book Antiqua"/>
          <w:color w:val="000000"/>
        </w:rPr>
        <w:t xml:space="preserve"> The definition of pediatric ALF lacks a discrete timeline thus making it difficult to recognize LOHF in children</w:t>
      </w:r>
      <w:r>
        <w:rPr>
          <w:rFonts w:ascii="Book Antiqua" w:hAnsi="Book Antiqua" w:eastAsia="Book Antiqua" w:cs="Book Antiqua"/>
          <w:color w:val="000000"/>
          <w:vertAlign w:val="superscript"/>
        </w:rPr>
        <w:t>[50]</w:t>
      </w:r>
      <w:r>
        <w:rPr>
          <w:rFonts w:ascii="Book Antiqua" w:hAnsi="Book Antiqua" w:eastAsia="Book Antiqua" w:cs="Book Antiqua"/>
          <w:color w:val="000000"/>
        </w:rPr>
        <w:t>. LOHF occupies a distinct position in the maze of severe liver dysfunction that is different from ALF and ACLF in terms of difference in its natural history and prognosis</w:t>
      </w:r>
      <w:r>
        <w:rPr>
          <w:rFonts w:ascii="Book Antiqua" w:hAnsi="Book Antiqua" w:eastAsia="Book Antiqua" w:cs="Book Antiqua"/>
          <w:color w:val="000000"/>
          <w:vertAlign w:val="superscript"/>
        </w:rPr>
        <w:t>[51]</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cs="Book Antiqua"/>
          <w:color w:val="000000"/>
          <w:lang w:eastAsia="zh-CN"/>
        </w:rPr>
      </w:pPr>
      <w:r>
        <w:rPr>
          <w:rFonts w:ascii="Book Antiqua" w:hAnsi="Book Antiqua" w:eastAsia="Book Antiqua" w:cs="Book Antiqua"/>
          <w:color w:val="000000"/>
        </w:rPr>
        <w:t>Of all the children with ALF, LOHF is seen in 8.3% with a median duration of illness of 53 d and an interval between jaundice and liver failure (ascites or encephalopathy) of 35 d. Ascites is the predominant sign of the failing liver seen in 94% and encephalopathy is present in 50% (advanced encephalopathy in 11%). Among all cases of LOHF, AVH is the most frequent etiology in nearly two-thirds with HAV being the most common which is also the predominant etiology of AVH (64%) as well as ALF (70%) in developing countries</w:t>
      </w:r>
      <w:r>
        <w:rPr>
          <w:rFonts w:ascii="Book Antiqua" w:hAnsi="Book Antiqua" w:eastAsia="Book Antiqua" w:cs="Book Antiqua"/>
          <w:color w:val="000000"/>
          <w:vertAlign w:val="superscript"/>
        </w:rPr>
        <w:t>[6,52]</w:t>
      </w:r>
      <w:r>
        <w:rPr>
          <w:rFonts w:ascii="Book Antiqua" w:hAnsi="Book Antiqua" w:eastAsia="Book Antiqua" w:cs="Book Antiqua"/>
          <w:color w:val="000000"/>
        </w:rPr>
        <w:t>. In contrast HBV is the predominant etiology in adults with LOHF (32-46%)</w:t>
      </w:r>
      <w:r>
        <w:rPr>
          <w:rFonts w:ascii="Book Antiqua" w:hAnsi="Book Antiqua" w:eastAsia="Book Antiqua" w:cs="Book Antiqua"/>
          <w:color w:val="000000"/>
          <w:vertAlign w:val="superscript"/>
        </w:rPr>
        <w:t>[53]</w:t>
      </w:r>
      <w:r>
        <w:rPr>
          <w:rFonts w:ascii="Book Antiqua" w:hAnsi="Book Antiqua" w:eastAsia="Book Antiqua" w:cs="Book Antiqua"/>
          <w:color w:val="000000"/>
        </w:rPr>
        <w:t>. Mortality is higher in children with indeterminate etiology, hepatic encephalopathy, renal failure, infection, coagulopathy and high pediatric end-stage liver disease (PELD) score. Thus, referral for liver transplantation should be considered earlier in this group of children with LOHF. PELD score &gt; 32 can predict mortality or the need for liver transplantation with good sensitivity. Post-mortem liver biopsy shows multiacinar massive or submassive necrosis without any features of chronicity. One-fourth of children recover spontaneously with native liver, as late as 24 mo after the onset of illness and without any evidence of CLD on follow-up</w:t>
      </w:r>
      <w:r>
        <w:rPr>
          <w:rFonts w:ascii="Book Antiqua" w:hAnsi="Book Antiqua" w:eastAsia="Book Antiqua" w:cs="Book Antiqua"/>
          <w:color w:val="000000"/>
          <w:vertAlign w:val="superscript"/>
        </w:rPr>
        <w:t>[54]</w:t>
      </w:r>
      <w:r>
        <w:rPr>
          <w:rFonts w:ascii="Book Antiqua" w:hAnsi="Book Antiqua" w:eastAsia="Book Antiqua" w:cs="Book Antiqua"/>
          <w:color w:val="000000"/>
        </w:rPr>
        <w:t>. This is in contrast to adults who exhibit features of chronic hepatitis in LOHF at follow-up</w:t>
      </w:r>
      <w:r>
        <w:rPr>
          <w:rFonts w:ascii="Book Antiqua" w:hAnsi="Book Antiqua" w:eastAsia="Book Antiqua" w:cs="Book Antiqua"/>
          <w:color w:val="000000"/>
          <w:vertAlign w:val="superscript"/>
        </w:rPr>
        <w:t>[51]</w:t>
      </w:r>
      <w:r>
        <w:rPr>
          <w:rFonts w:ascii="Book Antiqua" w:hAnsi="Book Antiqua" w:eastAsia="Book Antiqua" w:cs="Book Antiqua"/>
          <w:color w:val="000000"/>
        </w:rPr>
        <w:t xml:space="preserve">. It is imperative to recognize that LOHF is not merely old wine in a new bottle but is a distinctive entity whose natural history is yet to be determined diligently in children. </w:t>
      </w:r>
    </w:p>
    <w:p>
      <w:pPr>
        <w:spacing w:line="360" w:lineRule="auto"/>
        <w:ind w:firstLine="480" w:firstLineChars="200"/>
        <w:jc w:val="both"/>
        <w:rPr>
          <w:rFonts w:ascii="Book Antiqua" w:hAnsi="Book Antiqua"/>
          <w:lang w:eastAsia="zh-CN"/>
        </w:rPr>
      </w:pPr>
    </w:p>
    <w:p>
      <w:pPr>
        <w:spacing w:line="360" w:lineRule="auto"/>
        <w:jc w:val="both"/>
        <w:rPr>
          <w:rFonts w:ascii="Book Antiqua" w:hAnsi="Book Antiqua" w:cs="Book Antiqua"/>
          <w:color w:val="000000"/>
          <w:lang w:eastAsia="zh-CN"/>
        </w:rPr>
      </w:pPr>
      <w:r>
        <w:rPr>
          <w:rFonts w:ascii="Book Antiqua" w:hAnsi="Book Antiqua" w:eastAsia="Book Antiqua" w:cs="Book Antiqua"/>
          <w:b/>
          <w:bCs/>
          <w:iCs/>
          <w:color w:val="000000"/>
        </w:rPr>
        <w:t>Differential diagnosis</w:t>
      </w:r>
      <w:r>
        <w:rPr>
          <w:rFonts w:hint="eastAsia" w:ascii="Book Antiqua" w:hAnsi="Book Antiqua" w:cs="Book Antiqua"/>
          <w:b/>
          <w:bCs/>
          <w:iCs/>
          <w:color w:val="000000"/>
          <w:lang w:eastAsia="zh-CN"/>
        </w:rPr>
        <w:t xml:space="preserve">: </w:t>
      </w:r>
      <w:r>
        <w:rPr>
          <w:rFonts w:ascii="Book Antiqua" w:hAnsi="Book Antiqua" w:eastAsia="Book Antiqua" w:cs="Book Antiqua"/>
          <w:color w:val="000000"/>
        </w:rPr>
        <w:t>ACLF, decompensated CLD closely mimics LOHF. The absence of coagulopathy differentiates ascitic form of AVH from LOHF.</w:t>
      </w:r>
    </w:p>
    <w:p>
      <w:pPr>
        <w:spacing w:line="360" w:lineRule="auto"/>
        <w:jc w:val="both"/>
        <w:rPr>
          <w:rFonts w:ascii="Book Antiqua" w:hAnsi="Book Antiqua"/>
          <w:lang w:eastAsia="zh-CN"/>
        </w:rPr>
      </w:pPr>
    </w:p>
    <w:p>
      <w:pPr>
        <w:spacing w:line="360" w:lineRule="auto"/>
        <w:jc w:val="both"/>
        <w:rPr>
          <w:rFonts w:ascii="Book Antiqua" w:hAnsi="Book Antiqua" w:cs="Book Antiqua"/>
          <w:color w:val="000000"/>
          <w:lang w:eastAsia="zh-CN"/>
        </w:rPr>
      </w:pPr>
      <w:r>
        <w:rPr>
          <w:rFonts w:ascii="Book Antiqua" w:hAnsi="Book Antiqua" w:eastAsia="Book Antiqua" w:cs="Book Antiqua"/>
          <w:b/>
          <w:bCs/>
          <w:iCs/>
          <w:color w:val="000000"/>
        </w:rPr>
        <w:t>Treatment</w:t>
      </w:r>
      <w:r>
        <w:rPr>
          <w:rFonts w:hint="eastAsia" w:ascii="Book Antiqua" w:hAnsi="Book Antiqua" w:cs="Book Antiqua"/>
          <w:b/>
          <w:bCs/>
          <w:iCs/>
          <w:color w:val="000000"/>
          <w:lang w:eastAsia="zh-CN"/>
        </w:rPr>
        <w:t xml:space="preserve">: </w:t>
      </w:r>
      <w:r>
        <w:rPr>
          <w:rFonts w:ascii="Book Antiqua" w:hAnsi="Book Antiqua" w:eastAsia="Book Antiqua" w:cs="Book Antiqua"/>
          <w:color w:val="000000"/>
        </w:rPr>
        <w:t>Supportive treatment in lines of ALF management, maintenance of euglycemia, electrolytes, control of ascites and encephalopathy are required. Since they are at high risk of developing infections, a lower threshold has to be maintained for starting or changing antibiotics. Raised intracranial pressure is uncommon in LOHF thus, management of encephalopathy would be as per the guidelines for those with CLD</w:t>
      </w:r>
      <w:r>
        <w:rPr>
          <w:rFonts w:ascii="Book Antiqua" w:hAnsi="Book Antiqua" w:eastAsia="Book Antiqua" w:cs="Book Antiqua"/>
          <w:color w:val="000000"/>
          <w:vertAlign w:val="superscript"/>
        </w:rPr>
        <w:t>[55]</w:t>
      </w:r>
      <w:r>
        <w:rPr>
          <w:rFonts w:ascii="Book Antiqua" w:hAnsi="Book Antiqua" w:eastAsia="Book Antiqua" w:cs="Book Antiqua"/>
          <w:color w:val="000000"/>
        </w:rPr>
        <w:t xml:space="preserve">. </w:t>
      </w:r>
    </w:p>
    <w:p>
      <w:pPr>
        <w:spacing w:line="360" w:lineRule="auto"/>
        <w:jc w:val="both"/>
        <w:rPr>
          <w:rFonts w:ascii="Book Antiqua" w:hAnsi="Book Antiqua"/>
          <w:lang w:eastAsia="zh-CN"/>
        </w:rPr>
      </w:pPr>
    </w:p>
    <w:p>
      <w:pPr>
        <w:spacing w:line="360" w:lineRule="auto"/>
        <w:jc w:val="both"/>
        <w:rPr>
          <w:rFonts w:ascii="Book Antiqua" w:hAnsi="Book Antiqua"/>
          <w:i/>
        </w:rPr>
      </w:pPr>
      <w:r>
        <w:rPr>
          <w:rFonts w:ascii="Book Antiqua" w:hAnsi="Book Antiqua" w:eastAsia="Book Antiqua" w:cs="Book Antiqua"/>
          <w:b/>
          <w:bCs/>
          <w:i/>
          <w:color w:val="000000"/>
        </w:rPr>
        <w:t>Intravascular hemolysis in liver disease</w:t>
      </w:r>
    </w:p>
    <w:p>
      <w:pPr>
        <w:spacing w:line="360" w:lineRule="auto"/>
        <w:jc w:val="both"/>
        <w:rPr>
          <w:rFonts w:ascii="Book Antiqua" w:hAnsi="Book Antiqua" w:cs="Book Antiqua"/>
          <w:color w:val="000000"/>
          <w:lang w:eastAsia="zh-CN"/>
        </w:rPr>
      </w:pPr>
      <w:r>
        <w:rPr>
          <w:rFonts w:ascii="Book Antiqua" w:hAnsi="Book Antiqua" w:eastAsia="Book Antiqua" w:cs="Book Antiqua"/>
          <w:b/>
          <w:bCs/>
          <w:iCs/>
          <w:color w:val="000000"/>
        </w:rPr>
        <w:t>Natural history</w:t>
      </w:r>
      <w:r>
        <w:rPr>
          <w:rFonts w:hint="eastAsia" w:ascii="Book Antiqua" w:hAnsi="Book Antiqua" w:cs="Book Antiqua"/>
          <w:b/>
          <w:bCs/>
          <w:iCs/>
          <w:color w:val="000000"/>
          <w:lang w:eastAsia="zh-CN"/>
        </w:rPr>
        <w:t xml:space="preserve">: </w:t>
      </w:r>
      <w:r>
        <w:rPr>
          <w:rFonts w:ascii="Book Antiqua" w:hAnsi="Book Antiqua" w:eastAsia="Book Antiqua" w:cs="Book Antiqua"/>
          <w:color w:val="000000"/>
        </w:rPr>
        <w:t>Intravascular hemolysis at presentation is encountered in 3% of children with AVH</w:t>
      </w:r>
      <w:r>
        <w:rPr>
          <w:rFonts w:ascii="Book Antiqua" w:hAnsi="Book Antiqua" w:eastAsia="Book Antiqua" w:cs="Book Antiqua"/>
          <w:color w:val="000000"/>
          <w:vertAlign w:val="superscript"/>
        </w:rPr>
        <w:t>[3]</w:t>
      </w:r>
      <w:r>
        <w:rPr>
          <w:rFonts w:ascii="Book Antiqua" w:hAnsi="Book Antiqua" w:eastAsia="Book Antiqua" w:cs="Book Antiqua"/>
          <w:color w:val="000000"/>
        </w:rPr>
        <w:t>. They have severe anemia, deep icterus and dark-colored urine akin to cola. Since the jaundice is accentuated, there is often a dilemma in interpretation of liver function tests and chances of overdiagnosing the condition as terminal liver disease. Liver functions show a high fraction of unconjugated bilirubin. Aspartate aminotransferase is higher than alanine aminotransferase. Lactate dehydrogenase levels is markedly elevated. Reticulocyte count is high and peripheral smear shows schistocytes and hemolytic cells. Intravascular hemolysis is further evident by demonstrating plasma hemoglobin and urine hemosiderin elevation. Underlying glucose-6-phosphate dehydrogenase (G-6-PD) deficiency is often unveiled in an episode of AVH or by drugs like vitamin K. Among those with hemolysis, there is G-6-PD deficiency in 36%, direct Coomb’s test positive in 7%</w:t>
      </w:r>
      <w:r>
        <w:rPr>
          <w:rFonts w:ascii="Book Antiqua" w:hAnsi="Book Antiqua" w:eastAsia="Book Antiqua" w:cs="Book Antiqua"/>
          <w:color w:val="000000"/>
          <w:vertAlign w:val="superscript"/>
        </w:rPr>
        <w:t>[3]</w:t>
      </w:r>
      <w:r>
        <w:rPr>
          <w:rFonts w:ascii="Book Antiqua" w:hAnsi="Book Antiqua" w:eastAsia="Book Antiqua" w:cs="Book Antiqua"/>
          <w:color w:val="000000"/>
        </w:rPr>
        <w:t>. It is crucial to identify hemolysis early to avoid drugs that precipitate red blood cell destruction especially vitamin K which is universally administered in AVH and also to start appropriate fluid management to prevent pigment nephropathy</w:t>
      </w:r>
      <w:r>
        <w:rPr>
          <w:rFonts w:ascii="Book Antiqua" w:hAnsi="Book Antiqua" w:eastAsia="Book Antiqua" w:cs="Book Antiqua"/>
          <w:color w:val="000000"/>
          <w:vertAlign w:val="superscript"/>
        </w:rPr>
        <w:t>[56]</w:t>
      </w:r>
      <w:r>
        <w:rPr>
          <w:rFonts w:ascii="Book Antiqua" w:hAnsi="Book Antiqua" w:eastAsia="Book Antiqua" w:cs="Book Antiqua"/>
          <w:color w:val="000000"/>
        </w:rPr>
        <w:t>. G-6-PD levels may be falsely normal when measured during an acute episode of hemolysis due to relatively higher levels in new red blood cells. Hence, it has to be repeated after 3 mo to confirm G-6-PD deficiency, until then all contraindicated drugs have to be avoided. Figure 7 depicts the natural history of intravascular hemolysis associated with AVH.</w:t>
      </w:r>
    </w:p>
    <w:p>
      <w:pPr>
        <w:spacing w:line="360" w:lineRule="auto"/>
        <w:jc w:val="both"/>
        <w:rPr>
          <w:rFonts w:ascii="Book Antiqua" w:hAnsi="Book Antiqua"/>
          <w:lang w:eastAsia="zh-CN"/>
        </w:rPr>
      </w:pPr>
    </w:p>
    <w:p>
      <w:pPr>
        <w:spacing w:line="360" w:lineRule="auto"/>
        <w:jc w:val="both"/>
        <w:rPr>
          <w:rFonts w:ascii="Book Antiqua" w:hAnsi="Book Antiqua" w:cs="Book Antiqua"/>
          <w:color w:val="000000"/>
          <w:lang w:eastAsia="zh-CN"/>
        </w:rPr>
      </w:pPr>
      <w:r>
        <w:rPr>
          <w:rFonts w:ascii="Book Antiqua" w:hAnsi="Book Antiqua" w:eastAsia="Book Antiqua" w:cs="Book Antiqua"/>
          <w:b/>
          <w:bCs/>
          <w:iCs/>
          <w:color w:val="000000"/>
        </w:rPr>
        <w:t>Differential diagnosis</w:t>
      </w:r>
      <w:r>
        <w:rPr>
          <w:rFonts w:hint="eastAsia" w:ascii="Book Antiqua" w:hAnsi="Book Antiqua" w:cs="Book Antiqua"/>
          <w:b/>
          <w:bCs/>
          <w:iCs/>
          <w:color w:val="000000"/>
          <w:lang w:eastAsia="zh-CN"/>
        </w:rPr>
        <w:t xml:space="preserve">: </w:t>
      </w:r>
      <w:r>
        <w:rPr>
          <w:rFonts w:ascii="Book Antiqua" w:hAnsi="Book Antiqua" w:eastAsia="Book Antiqua" w:cs="Book Antiqua"/>
          <w:color w:val="000000"/>
        </w:rPr>
        <w:t>Hemolysis is associated with CLD in Wilson disease and autoimmune hepatitis. Acute hemolysis as the presenting feature would be there in 6.7% of cases of Wilson disease</w:t>
      </w:r>
      <w:r>
        <w:rPr>
          <w:rFonts w:ascii="Book Antiqua" w:hAnsi="Book Antiqua" w:eastAsia="Book Antiqua" w:cs="Book Antiqua"/>
          <w:color w:val="000000"/>
          <w:vertAlign w:val="superscript"/>
        </w:rPr>
        <w:t>[57]</w:t>
      </w:r>
      <w:r>
        <w:rPr>
          <w:rFonts w:ascii="Book Antiqua" w:hAnsi="Book Antiqua" w:eastAsia="Book Antiqua" w:cs="Book Antiqua"/>
          <w:color w:val="000000"/>
        </w:rPr>
        <w:t>. Acute release of copper from the necrosing liver cells is postulated to cause damage to the RBC membrane resulting in hemolysis, which is supported by finding very high serum and urine copper levels. Hemolysis is present in 22% of all children with Wilson disease and this proportion increases to 68% when considering those presenting as ALF</w:t>
      </w:r>
      <w:r>
        <w:rPr>
          <w:rFonts w:ascii="Book Antiqua" w:hAnsi="Book Antiqua" w:eastAsia="Book Antiqua" w:cs="Book Antiqua"/>
          <w:color w:val="000000"/>
          <w:vertAlign w:val="superscript"/>
        </w:rPr>
        <w:t>[58]</w:t>
      </w:r>
      <w:r>
        <w:rPr>
          <w:rFonts w:ascii="Book Antiqua" w:hAnsi="Book Antiqua" w:eastAsia="Book Antiqua" w:cs="Book Antiqua"/>
          <w:color w:val="000000"/>
        </w:rPr>
        <w:t>. Leipzig score which is used to diagnose Wilson disease in children gives weightage to Coomb’s negative hemolytic anemia in addition to low ceruloplasmin, high urinary copper, high liver copper, positive copper staining on hepatocytes, Kayser-Fleisher ring, neuropsychiatric symptoms, positive family history and mutation in ATP7B gene</w:t>
      </w:r>
      <w:r>
        <w:rPr>
          <w:rFonts w:ascii="Book Antiqua" w:hAnsi="Book Antiqua" w:eastAsia="Book Antiqua" w:cs="Book Antiqua"/>
          <w:color w:val="000000"/>
          <w:vertAlign w:val="superscript"/>
        </w:rPr>
        <w:t>[59]</w:t>
      </w:r>
      <w:r>
        <w:rPr>
          <w:rFonts w:ascii="Book Antiqua" w:hAnsi="Book Antiqua" w:eastAsia="Book Antiqua" w:cs="Book Antiqua"/>
          <w:color w:val="000000"/>
        </w:rPr>
        <w:t>. Acute hemolysis in Wilson disease is an emergency as it is an indication to start immediate plasmapheresis to remove excess serum copper and also list for liver transplantation</w:t>
      </w:r>
      <w:r>
        <w:rPr>
          <w:rFonts w:ascii="Book Antiqua" w:hAnsi="Book Antiqua" w:eastAsia="Book Antiqua" w:cs="Book Antiqua"/>
          <w:color w:val="000000"/>
          <w:vertAlign w:val="superscript"/>
        </w:rPr>
        <w:t>[60]</w:t>
      </w:r>
      <w:r>
        <w:rPr>
          <w:rFonts w:ascii="Book Antiqua" w:hAnsi="Book Antiqua" w:eastAsia="Book Antiqua" w:cs="Book Antiqua"/>
          <w:color w:val="000000"/>
        </w:rPr>
        <w:t>. Autoimmune hemolytic anemia in children with autoimmune hepatitis is encountered in 35% of children. Coomb’s test will be positive and needs to be treated with steroids and/or immunoglobulins</w:t>
      </w:r>
      <w:r>
        <w:rPr>
          <w:rFonts w:ascii="Book Antiqua" w:hAnsi="Book Antiqua" w:eastAsia="Book Antiqua" w:cs="Book Antiqua"/>
          <w:color w:val="000000"/>
          <w:vertAlign w:val="superscript"/>
        </w:rPr>
        <w:t>[61]</w:t>
      </w:r>
      <w:r>
        <w:rPr>
          <w:rFonts w:ascii="Book Antiqua" w:hAnsi="Book Antiqua" w:eastAsia="Book Antiqua" w:cs="Book Antiqua"/>
          <w:color w:val="000000"/>
        </w:rPr>
        <w:t>.</w:t>
      </w:r>
    </w:p>
    <w:p>
      <w:pPr>
        <w:spacing w:line="360" w:lineRule="auto"/>
        <w:jc w:val="both"/>
        <w:rPr>
          <w:rFonts w:ascii="Book Antiqua" w:hAnsi="Book Antiqua"/>
          <w:lang w:eastAsia="zh-CN"/>
        </w:rPr>
      </w:pPr>
    </w:p>
    <w:p>
      <w:pPr>
        <w:spacing w:line="360" w:lineRule="auto"/>
        <w:jc w:val="both"/>
        <w:rPr>
          <w:rFonts w:ascii="Book Antiqua" w:hAnsi="Book Antiqua" w:cs="Book Antiqua"/>
          <w:color w:val="000000"/>
          <w:lang w:eastAsia="zh-CN"/>
        </w:rPr>
      </w:pPr>
      <w:r>
        <w:rPr>
          <w:rFonts w:ascii="Book Antiqua" w:hAnsi="Book Antiqua" w:eastAsia="Book Antiqua" w:cs="Book Antiqua"/>
          <w:b/>
          <w:bCs/>
          <w:iCs/>
          <w:color w:val="000000"/>
        </w:rPr>
        <w:t>Treatment</w:t>
      </w:r>
      <w:r>
        <w:rPr>
          <w:rFonts w:hint="eastAsia" w:ascii="Book Antiqua" w:hAnsi="Book Antiqua" w:cs="Book Antiqua"/>
          <w:b/>
          <w:bCs/>
          <w:iCs/>
          <w:color w:val="000000"/>
          <w:lang w:eastAsia="zh-CN"/>
        </w:rPr>
        <w:t xml:space="preserve">: </w:t>
      </w:r>
      <w:r>
        <w:rPr>
          <w:rFonts w:ascii="Book Antiqua" w:hAnsi="Book Antiqua" w:eastAsia="Book Antiqua" w:cs="Book Antiqua"/>
          <w:color w:val="000000"/>
        </w:rPr>
        <w:t>In acute intravascular hemolysis in the background of AVH, with a presumed diagnosis of G-6-PD deficiency all contraindicated drugs should be stopped. Hyper-hydration and diuretics to maintain urine output would protect from pigment nephropathy</w:t>
      </w:r>
      <w:r>
        <w:rPr>
          <w:rFonts w:ascii="Book Antiqua" w:hAnsi="Book Antiqua" w:eastAsia="Book Antiqua" w:cs="Book Antiqua"/>
          <w:color w:val="000000"/>
          <w:vertAlign w:val="superscript"/>
        </w:rPr>
        <w:t>[62]</w:t>
      </w:r>
      <w:r>
        <w:rPr>
          <w:rFonts w:ascii="Book Antiqua" w:hAnsi="Book Antiqua" w:eastAsia="Book Antiqua" w:cs="Book Antiqua"/>
          <w:color w:val="000000"/>
        </w:rPr>
        <w:t>. Simultaneous work-up for Wilson disease and autoimmune hepatitis ought to be done in select cases so that specific treatment is not delayed. In case of development of acute kidney injury, plasmapheresis and dialysis support may be required.</w:t>
      </w:r>
    </w:p>
    <w:p>
      <w:pPr>
        <w:spacing w:line="360" w:lineRule="auto"/>
        <w:jc w:val="both"/>
        <w:rPr>
          <w:rFonts w:ascii="Book Antiqua" w:hAnsi="Book Antiqua"/>
          <w:lang w:eastAsia="zh-CN"/>
        </w:rPr>
      </w:pPr>
    </w:p>
    <w:p>
      <w:pPr>
        <w:spacing w:line="360" w:lineRule="auto"/>
        <w:jc w:val="both"/>
        <w:rPr>
          <w:rFonts w:ascii="Book Antiqua" w:hAnsi="Book Antiqua"/>
          <w:i/>
        </w:rPr>
      </w:pPr>
      <w:r>
        <w:rPr>
          <w:rFonts w:ascii="Book Antiqua" w:hAnsi="Book Antiqua" w:eastAsia="Book Antiqua" w:cs="Book Antiqua"/>
          <w:b/>
          <w:bCs/>
          <w:i/>
          <w:color w:val="000000"/>
        </w:rPr>
        <w:t>Autoimmune trigger</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HAV infection itself can act as a trigger to uncover autoimmunity. In children with HAV, 63% have positive autoantibodies (60% ASMA and 3% ANA). LKM antibodies are usually not found in concomitant AVH</w:t>
      </w:r>
      <w:r>
        <w:rPr>
          <w:rFonts w:ascii="Book Antiqua" w:hAnsi="Book Antiqua" w:eastAsia="Book Antiqua" w:cs="Book Antiqua"/>
          <w:color w:val="000000"/>
          <w:vertAlign w:val="superscript"/>
        </w:rPr>
        <w:t>[63]</w:t>
      </w:r>
      <w:r>
        <w:rPr>
          <w:rFonts w:ascii="Book Antiqua" w:hAnsi="Book Antiqua" w:eastAsia="Book Antiqua" w:cs="Book Antiqua"/>
          <w:color w:val="000000"/>
        </w:rPr>
        <w:t>. The release of intracellular antigen during hepatocyte necrosis induces the antibody formation. The genes associated with the development of type 1 autoimmune hepatitis are located in HLA II DRB1 0301 Loci which are also reported to be present in those with persistent HAV infection. This may explain the precipitating role of HAV in autoimmune hepatitis</w:t>
      </w:r>
      <w:r>
        <w:rPr>
          <w:rFonts w:ascii="Book Antiqua" w:hAnsi="Book Antiqua" w:eastAsia="Book Antiqua" w:cs="Book Antiqua"/>
          <w:color w:val="000000"/>
          <w:vertAlign w:val="superscript"/>
        </w:rPr>
        <w:t>[64]</w:t>
      </w:r>
      <w:r>
        <w:rPr>
          <w:rFonts w:ascii="Book Antiqua" w:hAnsi="Book Antiqua" w:eastAsia="Book Antiqua" w:cs="Book Antiqua"/>
          <w:color w:val="000000"/>
        </w:rPr>
        <w:t xml:space="preserve">. Though autoantibodies have been demonstrated in children with HAV, the exact role of HAV in triggering AIH is not well studied in children. </w:t>
      </w:r>
    </w:p>
    <w:p>
      <w:pPr>
        <w:spacing w:line="360" w:lineRule="auto"/>
        <w:jc w:val="both"/>
        <w:rPr>
          <w:rFonts w:ascii="Book Antiqua" w:hAnsi="Book Antiqua"/>
          <w:lang w:eastAsia="zh-CN"/>
        </w:rPr>
      </w:pPr>
    </w:p>
    <w:p>
      <w:pPr>
        <w:spacing w:line="360" w:lineRule="auto"/>
        <w:jc w:val="both"/>
        <w:rPr>
          <w:rFonts w:ascii="Book Antiqua" w:hAnsi="Book Antiqua"/>
          <w:i/>
        </w:rPr>
      </w:pPr>
      <w:r>
        <w:rPr>
          <w:rFonts w:ascii="Book Antiqua" w:hAnsi="Book Antiqua" w:eastAsia="Book Antiqua" w:cs="Book Antiqua"/>
          <w:b/>
          <w:bCs/>
          <w:i/>
          <w:color w:val="000000"/>
        </w:rPr>
        <w:t>Systemic complications of AVH</w:t>
      </w:r>
    </w:p>
    <w:p>
      <w:pPr>
        <w:spacing w:line="360" w:lineRule="auto"/>
        <w:jc w:val="both"/>
        <w:rPr>
          <w:rFonts w:ascii="Book Antiqua" w:hAnsi="Book Antiqua"/>
        </w:rPr>
      </w:pPr>
      <w:r>
        <w:rPr>
          <w:rFonts w:ascii="Book Antiqua" w:hAnsi="Book Antiqua" w:eastAsia="Book Antiqua" w:cs="Book Antiqua"/>
          <w:color w:val="000000"/>
        </w:rPr>
        <w:t>Other than the above atypical features, systemic complications of AVH include acute kidney injury, thrombocytopenia, acute pancreatitis, hemophagocytic lymphohistiocytosis, aplastic anemia and transverse myelitis</w:t>
      </w:r>
      <w:r>
        <w:rPr>
          <w:rFonts w:ascii="Book Antiqua" w:hAnsi="Book Antiqua" w:eastAsia="Book Antiqua" w:cs="Book Antiqua"/>
          <w:color w:val="000000"/>
          <w:vertAlign w:val="superscript"/>
        </w:rPr>
        <w:t>[65]</w:t>
      </w:r>
      <w:r>
        <w:rPr>
          <w:rFonts w:ascii="Book Antiqua" w:hAnsi="Book Antiqua" w:eastAsia="Book Antiqua" w:cs="Book Antiqua"/>
          <w:color w:val="000000"/>
        </w:rPr>
        <w:t xml:space="preserv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Atypical presentations of AVH may have a myriad of presentations often mimicking an underlying CLD. Understanding the natural history of relapsing hepatitis, prolonged cholestasis, ascites and intravascular hemolysis in the setting of AVH aids in decision-making and avoiding unwarranted investigations that be may be unyielding. Invasive investigations and aggressive management must be carefully considered and indicated only when the suspicion is strong for an underlying CLD. LOHF is a distinct and aggressive variant of AVH that needs to be viewed in the lines of ALF.</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 </w:t>
      </w:r>
      <w:r>
        <w:rPr>
          <w:rFonts w:ascii="Book Antiqua" w:hAnsi="Book Antiqua" w:eastAsia="Book Antiqua" w:cs="Book Antiqua"/>
          <w:b/>
          <w:bCs/>
          <w:color w:val="000000"/>
        </w:rPr>
        <w:t>Trepo C</w:t>
      </w:r>
      <w:r>
        <w:rPr>
          <w:rFonts w:ascii="Book Antiqua" w:hAnsi="Book Antiqua" w:eastAsia="Book Antiqua" w:cs="Book Antiqua"/>
          <w:color w:val="000000"/>
        </w:rPr>
        <w:t xml:space="preserve">. A brief history of hepatitis milestones. </w:t>
      </w:r>
      <w:r>
        <w:rPr>
          <w:rFonts w:ascii="Book Antiqua" w:hAnsi="Book Antiqua" w:eastAsia="Book Antiqua" w:cs="Book Antiqua"/>
          <w:i/>
          <w:iCs/>
          <w:color w:val="000000"/>
        </w:rPr>
        <w:t>Liver Int</w:t>
      </w:r>
      <w:r>
        <w:rPr>
          <w:rFonts w:ascii="Book Antiqua" w:hAnsi="Book Antiqua" w:eastAsia="Book Antiqua" w:cs="Book Antiqua"/>
          <w:color w:val="000000"/>
        </w:rPr>
        <w:t xml:space="preserve"> 2014; </w:t>
      </w:r>
      <w:r>
        <w:rPr>
          <w:rFonts w:ascii="Book Antiqua" w:hAnsi="Book Antiqua" w:eastAsia="Book Antiqua" w:cs="Book Antiqua"/>
          <w:b/>
          <w:bCs/>
          <w:color w:val="000000"/>
        </w:rPr>
        <w:t xml:space="preserve">34 </w:t>
      </w:r>
      <w:r>
        <w:rPr>
          <w:rFonts w:ascii="Book Antiqua" w:hAnsi="Book Antiqua" w:eastAsia="Book Antiqua" w:cs="Book Antiqua"/>
          <w:bCs/>
          <w:color w:val="000000"/>
        </w:rPr>
        <w:t>Suppl 1</w:t>
      </w:r>
      <w:r>
        <w:rPr>
          <w:rFonts w:ascii="Book Antiqua" w:hAnsi="Book Antiqua" w:eastAsia="Book Antiqua" w:cs="Book Antiqua"/>
          <w:color w:val="000000"/>
        </w:rPr>
        <w:t>: 29-37 [PMID: 24373076 DOI: 10.1111/Liv.12409]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 </w:t>
      </w:r>
      <w:r>
        <w:rPr>
          <w:rFonts w:ascii="Book Antiqua" w:hAnsi="Book Antiqua" w:eastAsia="Book Antiqua" w:cs="Book Antiqua"/>
          <w:b/>
          <w:bCs/>
          <w:color w:val="000000"/>
        </w:rPr>
        <w:t>Alam R</w:t>
      </w:r>
      <w:r>
        <w:rPr>
          <w:rFonts w:ascii="Book Antiqua" w:hAnsi="Book Antiqua" w:eastAsia="Book Antiqua" w:cs="Book Antiqua"/>
          <w:color w:val="000000"/>
        </w:rPr>
        <w:t xml:space="preserve">, Karim ASMB, Mazumder MW, Das SR, Benzamin M, Sonia ZF, Rahman SMH. Atypical manifestations of acute viral hepatitis A in children in Bangladesh: Are these really uncommon? </w:t>
      </w:r>
      <w:r>
        <w:rPr>
          <w:rFonts w:ascii="Book Antiqua" w:hAnsi="Book Antiqua" w:eastAsia="Book Antiqua" w:cs="Book Antiqua"/>
          <w:i/>
          <w:iCs/>
          <w:color w:val="000000"/>
        </w:rPr>
        <w:t>Indian J Gastroenterol</w:t>
      </w:r>
      <w:r>
        <w:rPr>
          <w:rFonts w:ascii="Book Antiqua" w:hAnsi="Book Antiqua" w:eastAsia="Book Antiqua" w:cs="Book Antiqua"/>
          <w:color w:val="000000"/>
        </w:rPr>
        <w:t xml:space="preserve"> 2021; </w:t>
      </w:r>
      <w:r>
        <w:rPr>
          <w:rFonts w:ascii="Book Antiqua" w:hAnsi="Book Antiqua" w:eastAsia="Book Antiqua" w:cs="Book Antiqua"/>
          <w:b/>
          <w:bCs/>
          <w:color w:val="000000"/>
        </w:rPr>
        <w:t>40</w:t>
      </w:r>
      <w:r>
        <w:rPr>
          <w:rFonts w:ascii="Book Antiqua" w:hAnsi="Book Antiqua" w:eastAsia="Book Antiqua" w:cs="Book Antiqua"/>
          <w:color w:val="000000"/>
        </w:rPr>
        <w:t>: 470-476 [PMID: 34783989 DOI: 10.1007/s12664-021-01200-9]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 </w:t>
      </w:r>
      <w:r>
        <w:rPr>
          <w:rFonts w:ascii="Book Antiqua" w:hAnsi="Book Antiqua" w:eastAsia="Book Antiqua" w:cs="Book Antiqua"/>
          <w:b/>
          <w:bCs/>
          <w:color w:val="000000"/>
        </w:rPr>
        <w:t>Singh SK</w:t>
      </w:r>
      <w:r>
        <w:rPr>
          <w:rFonts w:ascii="Book Antiqua" w:hAnsi="Book Antiqua" w:eastAsia="Book Antiqua" w:cs="Book Antiqua"/>
          <w:color w:val="000000"/>
        </w:rPr>
        <w:t xml:space="preserve">, Borkar V, Srivastava A, Mathias A, Yachha SK, Poddar U. Need for recognizing atypical manifestations of childhood sporadic acute viral hepatitis warranting differences in management. </w:t>
      </w:r>
      <w:r>
        <w:rPr>
          <w:rFonts w:ascii="Book Antiqua" w:hAnsi="Book Antiqua" w:eastAsia="Book Antiqua" w:cs="Book Antiqua"/>
          <w:i/>
          <w:iCs/>
          <w:color w:val="000000"/>
        </w:rPr>
        <w:t>Eur J Pediatr</w:t>
      </w:r>
      <w:r>
        <w:rPr>
          <w:rFonts w:ascii="Book Antiqua" w:hAnsi="Book Antiqua" w:eastAsia="Book Antiqua" w:cs="Book Antiqua"/>
          <w:color w:val="000000"/>
        </w:rPr>
        <w:t xml:space="preserve"> 2019; </w:t>
      </w:r>
      <w:r>
        <w:rPr>
          <w:rFonts w:ascii="Book Antiqua" w:hAnsi="Book Antiqua" w:eastAsia="Book Antiqua" w:cs="Book Antiqua"/>
          <w:b/>
          <w:bCs/>
          <w:color w:val="000000"/>
        </w:rPr>
        <w:t>178</w:t>
      </w:r>
      <w:r>
        <w:rPr>
          <w:rFonts w:ascii="Book Antiqua" w:hAnsi="Book Antiqua" w:eastAsia="Book Antiqua" w:cs="Book Antiqua"/>
          <w:color w:val="000000"/>
        </w:rPr>
        <w:t>: 61-67 [PMID: 30269249 DOI: 10.1007/s00431-018-3262-3]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 </w:t>
      </w:r>
      <w:r>
        <w:rPr>
          <w:rFonts w:ascii="Book Antiqua" w:hAnsi="Book Antiqua" w:eastAsia="Book Antiqua" w:cs="Book Antiqua"/>
          <w:b/>
          <w:bCs/>
          <w:color w:val="000000"/>
        </w:rPr>
        <w:t>Migueres M</w:t>
      </w:r>
      <w:r>
        <w:rPr>
          <w:rFonts w:ascii="Book Antiqua" w:hAnsi="Book Antiqua" w:eastAsia="Book Antiqua" w:cs="Book Antiqua"/>
          <w:color w:val="000000"/>
        </w:rPr>
        <w:t xml:space="preserve">, Lhomme S, Izopet J. Hepatitis A: Epidemiology, High-Risk Groups, Prevention and Research on Antiviral Treatment. </w:t>
      </w:r>
      <w:r>
        <w:rPr>
          <w:rFonts w:ascii="Book Antiqua" w:hAnsi="Book Antiqua" w:eastAsia="Book Antiqua" w:cs="Book Antiqua"/>
          <w:i/>
          <w:iCs/>
          <w:color w:val="000000"/>
        </w:rPr>
        <w:t>Viruses</w:t>
      </w:r>
      <w:r>
        <w:rPr>
          <w:rFonts w:ascii="Book Antiqua" w:hAnsi="Book Antiqua" w:eastAsia="Book Antiqua" w:cs="Book Antiqua"/>
          <w:color w:val="000000"/>
        </w:rPr>
        <w:t xml:space="preserve"> 2021; </w:t>
      </w:r>
      <w:r>
        <w:rPr>
          <w:rFonts w:ascii="Book Antiqua" w:hAnsi="Book Antiqua" w:eastAsia="Book Antiqua" w:cs="Book Antiqua"/>
          <w:b/>
          <w:bCs/>
          <w:color w:val="000000"/>
        </w:rPr>
        <w:t>13</w:t>
      </w:r>
      <w:r>
        <w:rPr>
          <w:rFonts w:ascii="Book Antiqua" w:hAnsi="Book Antiqua" w:eastAsia="Book Antiqua" w:cs="Book Antiqua"/>
          <w:color w:val="000000"/>
        </w:rPr>
        <w:t xml:space="preserve"> [PMID: 34696330 DOI: 10.3390/v13101900]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 </w:t>
      </w:r>
      <w:r>
        <w:rPr>
          <w:rFonts w:ascii="Book Antiqua" w:hAnsi="Book Antiqua" w:eastAsia="Book Antiqua" w:cs="Book Antiqua"/>
          <w:b/>
          <w:bCs/>
          <w:color w:val="000000"/>
        </w:rPr>
        <w:t>Jung YM</w:t>
      </w:r>
      <w:r>
        <w:rPr>
          <w:rFonts w:ascii="Book Antiqua" w:hAnsi="Book Antiqua" w:eastAsia="Book Antiqua" w:cs="Book Antiqua"/>
          <w:color w:val="000000"/>
        </w:rPr>
        <w:t xml:space="preserve">, Park SJ, Kim JS, Jang JH, Lee SH, Kim JW, Park YM, Hwang SG, Rim KS, Kang SK, Lee HS, Yun HS, Jee YM, Jeong SH. Atypical manifestations of hepatitis A infection: a prospective, multicenter study in Korea. </w:t>
      </w:r>
      <w:r>
        <w:rPr>
          <w:rFonts w:ascii="Book Antiqua" w:hAnsi="Book Antiqua" w:eastAsia="Book Antiqua" w:cs="Book Antiqua"/>
          <w:i/>
          <w:iCs/>
          <w:color w:val="000000"/>
        </w:rPr>
        <w:t>J Med Virol</w:t>
      </w:r>
      <w:r>
        <w:rPr>
          <w:rFonts w:ascii="Book Antiqua" w:hAnsi="Book Antiqua" w:eastAsia="Book Antiqua" w:cs="Book Antiqua"/>
          <w:color w:val="000000"/>
        </w:rPr>
        <w:t xml:space="preserve"> 2010; </w:t>
      </w:r>
      <w:r>
        <w:rPr>
          <w:rFonts w:ascii="Book Antiqua" w:hAnsi="Book Antiqua" w:eastAsia="Book Antiqua" w:cs="Book Antiqua"/>
          <w:b/>
          <w:bCs/>
          <w:color w:val="000000"/>
        </w:rPr>
        <w:t>82</w:t>
      </w:r>
      <w:r>
        <w:rPr>
          <w:rFonts w:ascii="Book Antiqua" w:hAnsi="Book Antiqua" w:eastAsia="Book Antiqua" w:cs="Book Antiqua"/>
          <w:color w:val="000000"/>
        </w:rPr>
        <w:t>: 1318-1326 [PMID: 20572083 DOI: 10.1002/jmv.21822]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6 </w:t>
      </w:r>
      <w:r>
        <w:rPr>
          <w:rFonts w:ascii="Book Antiqua" w:hAnsi="Book Antiqua" w:eastAsia="Book Antiqua" w:cs="Book Antiqua"/>
          <w:b/>
          <w:bCs/>
          <w:color w:val="000000"/>
        </w:rPr>
        <w:t>Gordon SC</w:t>
      </w:r>
      <w:r>
        <w:rPr>
          <w:rFonts w:ascii="Book Antiqua" w:hAnsi="Book Antiqua" w:eastAsia="Book Antiqua" w:cs="Book Antiqua"/>
          <w:color w:val="000000"/>
        </w:rPr>
        <w:t xml:space="preserve">, Reddy KR, Schiff L, Schiff ER. Prolonged intrahepatic cholestasis secondary to acute hepatitis A. </w:t>
      </w:r>
      <w:r>
        <w:rPr>
          <w:rFonts w:ascii="Book Antiqua" w:hAnsi="Book Antiqua" w:eastAsia="Book Antiqua" w:cs="Book Antiqua"/>
          <w:i/>
          <w:iCs/>
          <w:color w:val="000000"/>
        </w:rPr>
        <w:t>Ann Intern Med</w:t>
      </w:r>
      <w:r>
        <w:rPr>
          <w:rFonts w:ascii="Book Antiqua" w:hAnsi="Book Antiqua" w:eastAsia="Book Antiqua" w:cs="Book Antiqua"/>
          <w:color w:val="000000"/>
        </w:rPr>
        <w:t xml:space="preserve"> 1984; </w:t>
      </w:r>
      <w:r>
        <w:rPr>
          <w:rFonts w:ascii="Book Antiqua" w:hAnsi="Book Antiqua" w:eastAsia="Book Antiqua" w:cs="Book Antiqua"/>
          <w:b/>
          <w:bCs/>
          <w:color w:val="000000"/>
        </w:rPr>
        <w:t>101</w:t>
      </w:r>
      <w:r>
        <w:rPr>
          <w:rFonts w:ascii="Book Antiqua" w:hAnsi="Book Antiqua" w:eastAsia="Book Antiqua" w:cs="Book Antiqua"/>
          <w:color w:val="000000"/>
        </w:rPr>
        <w:t>: 635-637 [PMID: 6486595 DOI: 10.7326/0003-4819-101-5-635]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7 </w:t>
      </w:r>
      <w:r>
        <w:rPr>
          <w:rFonts w:ascii="Book Antiqua" w:hAnsi="Book Antiqua" w:eastAsia="Book Antiqua" w:cs="Book Antiqua"/>
          <w:b/>
          <w:bCs/>
          <w:color w:val="000000"/>
        </w:rPr>
        <w:t>Sciot R</w:t>
      </w:r>
      <w:r>
        <w:rPr>
          <w:rFonts w:ascii="Book Antiqua" w:hAnsi="Book Antiqua" w:eastAsia="Book Antiqua" w:cs="Book Antiqua"/>
          <w:color w:val="000000"/>
        </w:rPr>
        <w:t xml:space="preserve">, Van Damme B, Desmet VJ. Cholestatic features in hepatitis A.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1986; </w:t>
      </w:r>
      <w:r>
        <w:rPr>
          <w:rFonts w:ascii="Book Antiqua" w:hAnsi="Book Antiqua" w:eastAsia="Book Antiqua" w:cs="Book Antiqua"/>
          <w:b/>
          <w:bCs/>
          <w:color w:val="000000"/>
        </w:rPr>
        <w:t>3</w:t>
      </w:r>
      <w:r>
        <w:rPr>
          <w:rFonts w:ascii="Book Antiqua" w:hAnsi="Book Antiqua" w:eastAsia="Book Antiqua" w:cs="Book Antiqua"/>
          <w:color w:val="000000"/>
        </w:rPr>
        <w:t>: 172-181 [PMID: 3025288 DOI: 10.1016/s0168-8278(86)80023-x]</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8 </w:t>
      </w:r>
      <w:r>
        <w:rPr>
          <w:rFonts w:ascii="Book Antiqua" w:hAnsi="Book Antiqua" w:eastAsia="Book Antiqua" w:cs="Book Antiqua"/>
          <w:b/>
          <w:bCs/>
          <w:color w:val="000000"/>
        </w:rPr>
        <w:t>Samanta T</w:t>
      </w:r>
      <w:r>
        <w:rPr>
          <w:rFonts w:ascii="Book Antiqua" w:hAnsi="Book Antiqua" w:eastAsia="Book Antiqua" w:cs="Book Antiqua"/>
          <w:color w:val="000000"/>
        </w:rPr>
        <w:t xml:space="preserve">, Das AK, Ganguly S. Profile of hepatitis A infection with atypical manifestations in children. </w:t>
      </w:r>
      <w:r>
        <w:rPr>
          <w:rFonts w:ascii="Book Antiqua" w:hAnsi="Book Antiqua" w:eastAsia="Book Antiqua" w:cs="Book Antiqua"/>
          <w:i/>
          <w:iCs/>
          <w:color w:val="000000"/>
        </w:rPr>
        <w:t>Indian J Gastroenterol</w:t>
      </w:r>
      <w:r>
        <w:rPr>
          <w:rFonts w:ascii="Book Antiqua" w:hAnsi="Book Antiqua" w:eastAsia="Book Antiqua" w:cs="Book Antiqua"/>
          <w:color w:val="000000"/>
        </w:rPr>
        <w:t xml:space="preserve"> 2010; </w:t>
      </w:r>
      <w:r>
        <w:rPr>
          <w:rFonts w:ascii="Book Antiqua" w:hAnsi="Book Antiqua" w:eastAsia="Book Antiqua" w:cs="Book Antiqua"/>
          <w:b/>
          <w:bCs/>
          <w:color w:val="000000"/>
        </w:rPr>
        <w:t>29</w:t>
      </w:r>
      <w:r>
        <w:rPr>
          <w:rFonts w:ascii="Book Antiqua" w:hAnsi="Book Antiqua" w:eastAsia="Book Antiqua" w:cs="Book Antiqua"/>
          <w:color w:val="000000"/>
        </w:rPr>
        <w:t>: 31-33 [PMID: 20373084 DOI: 10.1007/s12664-010-0006-3]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9 </w:t>
      </w:r>
      <w:r>
        <w:rPr>
          <w:rFonts w:ascii="Book Antiqua" w:hAnsi="Book Antiqua" w:eastAsia="Book Antiqua" w:cs="Book Antiqua"/>
          <w:b/>
          <w:bCs/>
          <w:color w:val="000000"/>
        </w:rPr>
        <w:t>Krawczyk M</w:t>
      </w:r>
      <w:r>
        <w:rPr>
          <w:rFonts w:ascii="Book Antiqua" w:hAnsi="Book Antiqua" w:eastAsia="Book Antiqua" w:cs="Book Antiqua"/>
          <w:color w:val="000000"/>
        </w:rPr>
        <w:t xml:space="preserve">, Grünhage F, Langhirt M, Bohle RM, Lammert F. Prolonged cholestasis triggered by hepatitis A virus infection and variants of the hepatocanalicular phospholipid and bile salt transporters. </w:t>
      </w:r>
      <w:r>
        <w:rPr>
          <w:rFonts w:ascii="Book Antiqua" w:hAnsi="Book Antiqua" w:eastAsia="Book Antiqua" w:cs="Book Antiqua"/>
          <w:i/>
          <w:iCs/>
          <w:color w:val="000000"/>
        </w:rPr>
        <w:t>Ann Hepatol</w:t>
      </w:r>
      <w:r>
        <w:rPr>
          <w:rFonts w:ascii="Book Antiqua" w:hAnsi="Book Antiqua" w:eastAsia="Book Antiqua" w:cs="Book Antiqua"/>
          <w:color w:val="000000"/>
        </w:rPr>
        <w:t xml:space="preserve"> 2012; </w:t>
      </w:r>
      <w:r>
        <w:rPr>
          <w:rFonts w:ascii="Book Antiqua" w:hAnsi="Book Antiqua" w:eastAsia="Book Antiqua" w:cs="Book Antiqua"/>
          <w:b/>
          <w:bCs/>
          <w:color w:val="000000"/>
        </w:rPr>
        <w:t>11</w:t>
      </w:r>
      <w:r>
        <w:rPr>
          <w:rFonts w:ascii="Book Antiqua" w:hAnsi="Book Antiqua" w:eastAsia="Book Antiqua" w:cs="Book Antiqua"/>
          <w:color w:val="000000"/>
        </w:rPr>
        <w:t>: 710-714 [PMID: 22947535 DOI: 10.1016/S1665-2681(19)31448-6]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10 </w:t>
      </w:r>
      <w:r>
        <w:rPr>
          <w:rFonts w:ascii="Book Antiqua" w:hAnsi="Book Antiqua" w:eastAsia="Book Antiqua" w:cs="Book Antiqua"/>
          <w:b/>
          <w:bCs/>
          <w:color w:val="000000"/>
        </w:rPr>
        <w:t>Sagnelli E</w:t>
      </w:r>
      <w:r>
        <w:rPr>
          <w:rFonts w:ascii="Book Antiqua" w:hAnsi="Book Antiqua" w:eastAsia="Book Antiqua" w:cs="Book Antiqua"/>
          <w:color w:val="000000"/>
        </w:rPr>
        <w:t xml:space="preserve">, Coppola N, Marrocco C, Onofrio M, Scarano F, Marotta A, Scolastico C, Catuogno A, Salzillo A, Sagnelli C, Piccinino F, Filippini P. HAV replication in acute hepatitis with typical and atypical clinical course. </w:t>
      </w:r>
      <w:r>
        <w:rPr>
          <w:rFonts w:ascii="Book Antiqua" w:hAnsi="Book Antiqua" w:eastAsia="Book Antiqua" w:cs="Book Antiqua"/>
          <w:i/>
          <w:iCs/>
          <w:color w:val="000000"/>
        </w:rPr>
        <w:t>J Med Virol</w:t>
      </w:r>
      <w:r>
        <w:rPr>
          <w:rFonts w:ascii="Book Antiqua" w:hAnsi="Book Antiqua" w:eastAsia="Book Antiqua" w:cs="Book Antiqua"/>
          <w:color w:val="000000"/>
        </w:rPr>
        <w:t xml:space="preserve"> 2003; </w:t>
      </w:r>
      <w:r>
        <w:rPr>
          <w:rFonts w:ascii="Book Antiqua" w:hAnsi="Book Antiqua" w:eastAsia="Book Antiqua" w:cs="Book Antiqua"/>
          <w:b/>
          <w:bCs/>
          <w:color w:val="000000"/>
        </w:rPr>
        <w:t>71</w:t>
      </w:r>
      <w:r>
        <w:rPr>
          <w:rFonts w:ascii="Book Antiqua" w:hAnsi="Book Antiqua" w:eastAsia="Book Antiqua" w:cs="Book Antiqua"/>
          <w:color w:val="000000"/>
        </w:rPr>
        <w:t>: 1-6 [PMID: 12858402 DOI: 10.1002/jmv.10455]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11 </w:t>
      </w:r>
      <w:r>
        <w:rPr>
          <w:rFonts w:ascii="Book Antiqua" w:hAnsi="Book Antiqua" w:eastAsia="Book Antiqua" w:cs="Book Antiqua"/>
          <w:b/>
          <w:bCs/>
          <w:color w:val="000000"/>
        </w:rPr>
        <w:t>Jagadisan B</w:t>
      </w:r>
      <w:r>
        <w:rPr>
          <w:rFonts w:ascii="Book Antiqua" w:hAnsi="Book Antiqua" w:eastAsia="Book Antiqua" w:cs="Book Antiqua"/>
          <w:color w:val="000000"/>
        </w:rPr>
        <w:t xml:space="preserve">, Srivastava A. Child with Jaundice and Pruritus: How to Evaluate? </w:t>
      </w:r>
      <w:r>
        <w:rPr>
          <w:rFonts w:ascii="Book Antiqua" w:hAnsi="Book Antiqua" w:eastAsia="Book Antiqua" w:cs="Book Antiqua"/>
          <w:i/>
          <w:iCs/>
          <w:color w:val="000000"/>
        </w:rPr>
        <w:t>Indian J Pediatr</w:t>
      </w:r>
      <w:r>
        <w:rPr>
          <w:rFonts w:ascii="Book Antiqua" w:hAnsi="Book Antiqua" w:eastAsia="Book Antiqua" w:cs="Book Antiqua"/>
          <w:color w:val="000000"/>
        </w:rPr>
        <w:t xml:space="preserve"> 2016; </w:t>
      </w:r>
      <w:r>
        <w:rPr>
          <w:rFonts w:ascii="Book Antiqua" w:hAnsi="Book Antiqua" w:eastAsia="Book Antiqua" w:cs="Book Antiqua"/>
          <w:b/>
          <w:bCs/>
          <w:color w:val="000000"/>
        </w:rPr>
        <w:t>83</w:t>
      </w:r>
      <w:r>
        <w:rPr>
          <w:rFonts w:ascii="Book Antiqua" w:hAnsi="Book Antiqua" w:eastAsia="Book Antiqua" w:cs="Book Antiqua"/>
          <w:color w:val="000000"/>
        </w:rPr>
        <w:t>: 1311-1320 [PMID: 26932879 DOI: 10.1007/s12098-016-2058-6]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12 </w:t>
      </w:r>
      <w:r>
        <w:rPr>
          <w:rFonts w:ascii="Book Antiqua" w:hAnsi="Book Antiqua" w:eastAsia="Book Antiqua" w:cs="Book Antiqua"/>
          <w:b/>
          <w:bCs/>
          <w:color w:val="000000"/>
        </w:rPr>
        <w:t>Agarwal S</w:t>
      </w:r>
      <w:r>
        <w:rPr>
          <w:rFonts w:ascii="Book Antiqua" w:hAnsi="Book Antiqua" w:eastAsia="Book Antiqua" w:cs="Book Antiqua"/>
          <w:color w:val="000000"/>
        </w:rPr>
        <w:t xml:space="preserve">, Lal BB, Rawat D, Rastogi A, Bharathy KG, Alam S. Progressive Familial Intrahepatic Cholestasis (PFIC) in Indian Children: Clinical Spectrum and Outcome. </w:t>
      </w:r>
      <w:r>
        <w:rPr>
          <w:rFonts w:ascii="Book Antiqua" w:hAnsi="Book Antiqua" w:eastAsia="Book Antiqua" w:cs="Book Antiqua"/>
          <w:i/>
          <w:iCs/>
          <w:color w:val="000000"/>
        </w:rPr>
        <w:t>J Clin Exp Hepatol</w:t>
      </w:r>
      <w:r>
        <w:rPr>
          <w:rFonts w:ascii="Book Antiqua" w:hAnsi="Book Antiqua" w:eastAsia="Book Antiqua" w:cs="Book Antiqua"/>
          <w:color w:val="000000"/>
        </w:rPr>
        <w:t xml:space="preserve"> 2016; </w:t>
      </w:r>
      <w:r>
        <w:rPr>
          <w:rFonts w:ascii="Book Antiqua" w:hAnsi="Book Antiqua" w:eastAsia="Book Antiqua" w:cs="Book Antiqua"/>
          <w:b/>
          <w:bCs/>
          <w:color w:val="000000"/>
        </w:rPr>
        <w:t>6</w:t>
      </w:r>
      <w:r>
        <w:rPr>
          <w:rFonts w:ascii="Book Antiqua" w:hAnsi="Book Antiqua" w:eastAsia="Book Antiqua" w:cs="Book Antiqua"/>
          <w:color w:val="000000"/>
        </w:rPr>
        <w:t>: 203-208 [PMID: 27746616 DOI: 10.1016/j.jceh.2016.05.003]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13 </w:t>
      </w:r>
      <w:r>
        <w:rPr>
          <w:rFonts w:ascii="Book Antiqua" w:hAnsi="Book Antiqua" w:eastAsia="Book Antiqua" w:cs="Book Antiqua"/>
          <w:b/>
          <w:bCs/>
          <w:color w:val="000000"/>
        </w:rPr>
        <w:t>Alam S</w:t>
      </w:r>
      <w:r>
        <w:rPr>
          <w:rFonts w:ascii="Book Antiqua" w:hAnsi="Book Antiqua" w:eastAsia="Book Antiqua" w:cs="Book Antiqua"/>
          <w:color w:val="000000"/>
        </w:rPr>
        <w:t xml:space="preserve">, Lal BB. Recent updates on progressive familial intrahepatic cholestasis types 1, 2 and 3: Outcome and therapeutic strategies. </w:t>
      </w:r>
      <w:r>
        <w:rPr>
          <w:rFonts w:ascii="Book Antiqua" w:hAnsi="Book Antiqua" w:eastAsia="Book Antiqua" w:cs="Book Antiqua"/>
          <w:i/>
          <w:iCs/>
          <w:color w:val="000000"/>
        </w:rPr>
        <w:t>World J Hepatol</w:t>
      </w:r>
      <w:r>
        <w:rPr>
          <w:rFonts w:ascii="Book Antiqua" w:hAnsi="Book Antiqua" w:eastAsia="Book Antiqua" w:cs="Book Antiqua"/>
          <w:color w:val="000000"/>
        </w:rPr>
        <w:t xml:space="preserve"> 2022; </w:t>
      </w:r>
      <w:r>
        <w:rPr>
          <w:rFonts w:ascii="Book Antiqua" w:hAnsi="Book Antiqua" w:eastAsia="Book Antiqua" w:cs="Book Antiqua"/>
          <w:b/>
          <w:bCs/>
          <w:color w:val="000000"/>
        </w:rPr>
        <w:t>14</w:t>
      </w:r>
      <w:r>
        <w:rPr>
          <w:rFonts w:ascii="Book Antiqua" w:hAnsi="Book Antiqua" w:eastAsia="Book Antiqua" w:cs="Book Antiqua"/>
          <w:color w:val="000000"/>
        </w:rPr>
        <w:t>: 98-118 [PMID: 35126842 DOI: 10.4254/wjh.v14.i1.98]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14 </w:t>
      </w:r>
      <w:r>
        <w:rPr>
          <w:rFonts w:ascii="Book Antiqua" w:hAnsi="Book Antiqua" w:eastAsia="Book Antiqua" w:cs="Book Antiqua"/>
          <w:b/>
          <w:bCs/>
          <w:color w:val="000000"/>
        </w:rPr>
        <w:t>Al-Hussaini A</w:t>
      </w:r>
      <w:r>
        <w:rPr>
          <w:rFonts w:ascii="Book Antiqua" w:hAnsi="Book Antiqua" w:eastAsia="Book Antiqua" w:cs="Book Antiqua"/>
          <w:color w:val="000000"/>
        </w:rPr>
        <w:t xml:space="preserve">, Lone K, Bashir MS, Alrashidi S, Fagih M, Alanazi A, AlYaseen S, Almayouf A, Alruwaithi M, Asery A. ATP8B1, ABCB11, and ABCB4 Genes Defects: Novel Mutations Associated with Cholestasis with Different Phenotypes and Outcomes. </w:t>
      </w:r>
      <w:r>
        <w:rPr>
          <w:rFonts w:ascii="Book Antiqua" w:hAnsi="Book Antiqua" w:eastAsia="Book Antiqua" w:cs="Book Antiqua"/>
          <w:i/>
          <w:iCs/>
          <w:color w:val="000000"/>
        </w:rPr>
        <w:t>J Pediatr</w:t>
      </w:r>
      <w:r>
        <w:rPr>
          <w:rFonts w:ascii="Book Antiqua" w:hAnsi="Book Antiqua" w:eastAsia="Book Antiqua" w:cs="Book Antiqua"/>
          <w:color w:val="000000"/>
        </w:rPr>
        <w:t xml:space="preserve"> 2021; </w:t>
      </w:r>
      <w:r>
        <w:rPr>
          <w:rFonts w:ascii="Book Antiqua" w:hAnsi="Book Antiqua" w:eastAsia="Book Antiqua" w:cs="Book Antiqua"/>
          <w:b/>
          <w:bCs/>
          <w:color w:val="000000"/>
        </w:rPr>
        <w:t>236</w:t>
      </w:r>
      <w:r>
        <w:rPr>
          <w:rFonts w:ascii="Book Antiqua" w:hAnsi="Book Antiqua" w:eastAsia="Book Antiqua" w:cs="Book Antiqua"/>
          <w:color w:val="000000"/>
        </w:rPr>
        <w:t>: 113-123.e2 [PMID: 33915153 DOI: 10.1016/j.jpeds.2021.04.040]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15 </w:t>
      </w:r>
      <w:r>
        <w:rPr>
          <w:rFonts w:ascii="Book Antiqua" w:hAnsi="Book Antiqua" w:eastAsia="Book Antiqua" w:cs="Book Antiqua"/>
          <w:b/>
          <w:bCs/>
          <w:color w:val="000000"/>
        </w:rPr>
        <w:t>Halawi A</w:t>
      </w:r>
      <w:r>
        <w:rPr>
          <w:rFonts w:ascii="Book Antiqua" w:hAnsi="Book Antiqua" w:eastAsia="Book Antiqua" w:cs="Book Antiqua"/>
          <w:color w:val="000000"/>
        </w:rPr>
        <w:t xml:space="preserve">, Ibrahim N, Bitar R. Triggers of benign recurrent intrahepatic cholestasis and its pathophysiology: a review of literature. </w:t>
      </w:r>
      <w:r>
        <w:rPr>
          <w:rFonts w:ascii="Book Antiqua" w:hAnsi="Book Antiqua" w:eastAsia="Book Antiqua" w:cs="Book Antiqua"/>
          <w:i/>
          <w:iCs/>
          <w:color w:val="000000"/>
        </w:rPr>
        <w:t>Acta Gastroenterol Belg</w:t>
      </w:r>
      <w:r>
        <w:rPr>
          <w:rFonts w:ascii="Book Antiqua" w:hAnsi="Book Antiqua" w:eastAsia="Book Antiqua" w:cs="Book Antiqua"/>
          <w:color w:val="000000"/>
        </w:rPr>
        <w:t xml:space="preserve"> 2021; </w:t>
      </w:r>
      <w:r>
        <w:rPr>
          <w:rFonts w:ascii="Book Antiqua" w:hAnsi="Book Antiqua" w:eastAsia="Book Antiqua" w:cs="Book Antiqua"/>
          <w:b/>
          <w:bCs/>
          <w:color w:val="000000"/>
        </w:rPr>
        <w:t>84</w:t>
      </w:r>
      <w:r>
        <w:rPr>
          <w:rFonts w:ascii="Book Antiqua" w:hAnsi="Book Antiqua" w:eastAsia="Book Antiqua" w:cs="Book Antiqua"/>
          <w:color w:val="000000"/>
        </w:rPr>
        <w:t>: 477-486 [PMID: 34599573 DOI: 10.51821/84.3.013]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16 </w:t>
      </w:r>
      <w:r>
        <w:rPr>
          <w:rFonts w:ascii="Book Antiqua" w:hAnsi="Book Antiqua" w:eastAsia="Book Antiqua" w:cs="Book Antiqua"/>
          <w:b/>
          <w:bCs/>
          <w:color w:val="000000"/>
        </w:rPr>
        <w:t>Yang Y</w:t>
      </w:r>
      <w:r>
        <w:rPr>
          <w:rFonts w:ascii="Book Antiqua" w:hAnsi="Book Antiqua" w:eastAsia="Book Antiqua" w:cs="Book Antiqua"/>
          <w:color w:val="000000"/>
        </w:rPr>
        <w:t xml:space="preserve">, Wang H. A novel JAG1 frameshift variant causing Alagille syndrome with incomplete penetrance. </w:t>
      </w:r>
      <w:r>
        <w:rPr>
          <w:rFonts w:ascii="Book Antiqua" w:hAnsi="Book Antiqua" w:eastAsia="Book Antiqua" w:cs="Book Antiqua"/>
          <w:i/>
          <w:iCs/>
          <w:color w:val="000000"/>
        </w:rPr>
        <w:t>Clin Biochem</w:t>
      </w:r>
      <w:r>
        <w:rPr>
          <w:rFonts w:ascii="Book Antiqua" w:hAnsi="Book Antiqua" w:eastAsia="Book Antiqua" w:cs="Book Antiqua"/>
          <w:color w:val="000000"/>
        </w:rPr>
        <w:t xml:space="preserve"> 2022 [PMID: 35151641 DOI: 10.1016/j.clinbiochem.2022.02.004]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17 </w:t>
      </w:r>
      <w:r>
        <w:rPr>
          <w:rFonts w:ascii="Book Antiqua" w:hAnsi="Book Antiqua" w:eastAsia="Book Antiqua" w:cs="Book Antiqua"/>
          <w:b/>
          <w:bCs/>
          <w:color w:val="000000"/>
        </w:rPr>
        <w:t>Lykavieris P</w:t>
      </w:r>
      <w:r>
        <w:rPr>
          <w:rFonts w:ascii="Book Antiqua" w:hAnsi="Book Antiqua" w:eastAsia="Book Antiqua" w:cs="Book Antiqua"/>
          <w:color w:val="000000"/>
        </w:rPr>
        <w:t xml:space="preserve">, Hadchouel M, Chardot C, Bernard O. Outcome of liver disease in children with Alagille syndrome: a study of 163 patients. </w:t>
      </w:r>
      <w:r>
        <w:rPr>
          <w:rFonts w:ascii="Book Antiqua" w:hAnsi="Book Antiqua" w:eastAsia="Book Antiqua" w:cs="Book Antiqua"/>
          <w:i/>
          <w:iCs/>
          <w:color w:val="000000"/>
        </w:rPr>
        <w:t>Gut</w:t>
      </w:r>
      <w:r>
        <w:rPr>
          <w:rFonts w:ascii="Book Antiqua" w:hAnsi="Book Antiqua" w:eastAsia="Book Antiqua" w:cs="Book Antiqua"/>
          <w:color w:val="000000"/>
        </w:rPr>
        <w:t xml:space="preserve"> 2001; </w:t>
      </w:r>
      <w:r>
        <w:rPr>
          <w:rFonts w:ascii="Book Antiqua" w:hAnsi="Book Antiqua" w:eastAsia="Book Antiqua" w:cs="Book Antiqua"/>
          <w:b/>
          <w:bCs/>
          <w:color w:val="000000"/>
        </w:rPr>
        <w:t>49</w:t>
      </w:r>
      <w:r>
        <w:rPr>
          <w:rFonts w:ascii="Book Antiqua" w:hAnsi="Book Antiqua" w:eastAsia="Book Antiqua" w:cs="Book Antiqua"/>
          <w:color w:val="000000"/>
        </w:rPr>
        <w:t>: 431-435 [PMID: 11511567 DOI: 10.1136/gut.49.3.431]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18 </w:t>
      </w:r>
      <w:r>
        <w:rPr>
          <w:rFonts w:ascii="Book Antiqua" w:hAnsi="Book Antiqua" w:eastAsia="Book Antiqua" w:cs="Book Antiqua"/>
          <w:b/>
          <w:bCs/>
          <w:color w:val="000000"/>
        </w:rPr>
        <w:t>Kamath BM</w:t>
      </w:r>
      <w:r>
        <w:rPr>
          <w:rFonts w:ascii="Book Antiqua" w:hAnsi="Book Antiqua" w:eastAsia="Book Antiqua" w:cs="Book Antiqua"/>
          <w:color w:val="000000"/>
        </w:rPr>
        <w:t xml:space="preserve">, Munoz PS, Bab N, Baker A, Chen Z, Spinner NB, Piccoli DA. A longitudinal study to identify laboratory predictors of liver disease outcome in Alagille syndrome. </w:t>
      </w:r>
      <w:r>
        <w:rPr>
          <w:rFonts w:ascii="Book Antiqua" w:hAnsi="Book Antiqua" w:eastAsia="Book Antiqua" w:cs="Book Antiqua"/>
          <w:i/>
          <w:iCs/>
          <w:color w:val="000000"/>
        </w:rPr>
        <w:t>J Pediatr Gastroenterol Nutr</w:t>
      </w:r>
      <w:r>
        <w:rPr>
          <w:rFonts w:ascii="Book Antiqua" w:hAnsi="Book Antiqua" w:eastAsia="Book Antiqua" w:cs="Book Antiqua"/>
          <w:color w:val="000000"/>
        </w:rPr>
        <w:t xml:space="preserve"> 2010; </w:t>
      </w:r>
      <w:r>
        <w:rPr>
          <w:rFonts w:ascii="Book Antiqua" w:hAnsi="Book Antiqua" w:eastAsia="Book Antiqua" w:cs="Book Antiqua"/>
          <w:b/>
          <w:bCs/>
          <w:color w:val="000000"/>
        </w:rPr>
        <w:t>50</w:t>
      </w:r>
      <w:r>
        <w:rPr>
          <w:rFonts w:ascii="Book Antiqua" w:hAnsi="Book Antiqua" w:eastAsia="Book Antiqua" w:cs="Book Antiqua"/>
          <w:color w:val="000000"/>
        </w:rPr>
        <w:t>: 526-530 [PMID: 20421762 DOI: 10.1097/MPG.0b013e3181cea48d]</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19 </w:t>
      </w:r>
      <w:r>
        <w:rPr>
          <w:rFonts w:ascii="Book Antiqua" w:hAnsi="Book Antiqua" w:eastAsia="Book Antiqua" w:cs="Book Antiqua"/>
          <w:b/>
          <w:bCs/>
          <w:color w:val="000000"/>
        </w:rPr>
        <w:t>Terziroli Beretta-Piccoli B</w:t>
      </w:r>
      <w:r>
        <w:rPr>
          <w:rFonts w:ascii="Book Antiqua" w:hAnsi="Book Antiqua" w:eastAsia="Book Antiqua" w:cs="Book Antiqua"/>
          <w:color w:val="000000"/>
        </w:rPr>
        <w:t xml:space="preserve">, Ripellino P, Gobbi C, Cerny A, Baserga A, Di Bartolomeo C, Bihl F, Deleonardi G, Melidona L, Grondona AG, Mieli-Vergani G, Vergani D, Muratori L; Swiss Autoimmune Hepatitis Cohort Study Group. Autoimmune liver disease serology in acute hepatitis E virus infection. </w:t>
      </w:r>
      <w:r>
        <w:rPr>
          <w:rFonts w:ascii="Book Antiqua" w:hAnsi="Book Antiqua" w:eastAsia="Book Antiqua" w:cs="Book Antiqua"/>
          <w:i/>
          <w:iCs/>
          <w:color w:val="000000"/>
        </w:rPr>
        <w:t>J Autoimmun</w:t>
      </w:r>
      <w:r>
        <w:rPr>
          <w:rFonts w:ascii="Book Antiqua" w:hAnsi="Book Antiqua" w:eastAsia="Book Antiqua" w:cs="Book Antiqua"/>
          <w:color w:val="000000"/>
        </w:rPr>
        <w:t xml:space="preserve"> 2018; </w:t>
      </w:r>
      <w:r>
        <w:rPr>
          <w:rFonts w:ascii="Book Antiqua" w:hAnsi="Book Antiqua" w:eastAsia="Book Antiqua" w:cs="Book Antiqua"/>
          <w:b/>
          <w:bCs/>
          <w:color w:val="000000"/>
        </w:rPr>
        <w:t>94</w:t>
      </w:r>
      <w:r>
        <w:rPr>
          <w:rFonts w:ascii="Book Antiqua" w:hAnsi="Book Antiqua" w:eastAsia="Book Antiqua" w:cs="Book Antiqua"/>
          <w:color w:val="000000"/>
        </w:rPr>
        <w:t>: 1-6 [PMID: 30336842 DOI: 10.1016/j.jaut.2018.07.006]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20 </w:t>
      </w:r>
      <w:r>
        <w:rPr>
          <w:rFonts w:ascii="Book Antiqua" w:hAnsi="Book Antiqua" w:eastAsia="Book Antiqua" w:cs="Book Antiqua"/>
          <w:b/>
          <w:bCs/>
          <w:color w:val="000000"/>
        </w:rPr>
        <w:t>Kemme S</w:t>
      </w:r>
      <w:r>
        <w:rPr>
          <w:rFonts w:ascii="Book Antiqua" w:hAnsi="Book Antiqua" w:eastAsia="Book Antiqua" w:cs="Book Antiqua"/>
          <w:color w:val="000000"/>
        </w:rPr>
        <w:t xml:space="preserve">, Mack CL. Pediatric Autoimmune Liver Diseases: Autoimmune Hepatitis and Primary Sclerosing Cholangitis. </w:t>
      </w:r>
      <w:r>
        <w:rPr>
          <w:rFonts w:ascii="Book Antiqua" w:hAnsi="Book Antiqua" w:eastAsia="Book Antiqua" w:cs="Book Antiqua"/>
          <w:i/>
          <w:iCs/>
          <w:color w:val="000000"/>
        </w:rPr>
        <w:t>Pediatr Clin North Am</w:t>
      </w:r>
      <w:r>
        <w:rPr>
          <w:rFonts w:ascii="Book Antiqua" w:hAnsi="Book Antiqua" w:eastAsia="Book Antiqua" w:cs="Book Antiqua"/>
          <w:color w:val="000000"/>
        </w:rPr>
        <w:t xml:space="preserve"> 2021; </w:t>
      </w:r>
      <w:r>
        <w:rPr>
          <w:rFonts w:ascii="Book Antiqua" w:hAnsi="Book Antiqua" w:eastAsia="Book Antiqua" w:cs="Book Antiqua"/>
          <w:b/>
          <w:bCs/>
          <w:color w:val="000000"/>
        </w:rPr>
        <w:t>68</w:t>
      </w:r>
      <w:r>
        <w:rPr>
          <w:rFonts w:ascii="Book Antiqua" w:hAnsi="Book Antiqua" w:eastAsia="Book Antiqua" w:cs="Book Antiqua"/>
          <w:color w:val="000000"/>
        </w:rPr>
        <w:t>: 1293-1307 [PMID: 34736590 DOI: 10.1016/j.pcl.2021.07.006]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21 </w:t>
      </w:r>
      <w:r>
        <w:rPr>
          <w:rFonts w:ascii="Book Antiqua" w:hAnsi="Book Antiqua" w:eastAsia="Book Antiqua" w:cs="Book Antiqua"/>
          <w:b/>
          <w:bCs/>
          <w:color w:val="000000"/>
        </w:rPr>
        <w:t>Verma S</w:t>
      </w:r>
      <w:r>
        <w:rPr>
          <w:rFonts w:ascii="Book Antiqua" w:hAnsi="Book Antiqua" w:eastAsia="Book Antiqua" w:cs="Book Antiqua"/>
          <w:color w:val="000000"/>
        </w:rPr>
        <w:t xml:space="preserve">, Thuluvath PJ. Complementary and alternative medicine in hepatology: review of the evidence of efficacy. </w:t>
      </w:r>
      <w:r>
        <w:rPr>
          <w:rFonts w:ascii="Book Antiqua" w:hAnsi="Book Antiqua" w:eastAsia="Book Antiqua" w:cs="Book Antiqua"/>
          <w:i/>
          <w:iCs/>
          <w:color w:val="000000"/>
        </w:rPr>
        <w:t>Clin Gastroenterol Hepatol</w:t>
      </w:r>
      <w:r>
        <w:rPr>
          <w:rFonts w:ascii="Book Antiqua" w:hAnsi="Book Antiqua" w:eastAsia="Book Antiqua" w:cs="Book Antiqua"/>
          <w:color w:val="000000"/>
        </w:rPr>
        <w:t xml:space="preserve"> 2007; </w:t>
      </w:r>
      <w:r>
        <w:rPr>
          <w:rFonts w:ascii="Book Antiqua" w:hAnsi="Book Antiqua" w:eastAsia="Book Antiqua" w:cs="Book Antiqua"/>
          <w:b/>
          <w:bCs/>
          <w:color w:val="000000"/>
        </w:rPr>
        <w:t>5</w:t>
      </w:r>
      <w:r>
        <w:rPr>
          <w:rFonts w:ascii="Book Antiqua" w:hAnsi="Book Antiqua" w:eastAsia="Book Antiqua" w:cs="Book Antiqua"/>
          <w:color w:val="000000"/>
        </w:rPr>
        <w:t>: 408-416 [PMID: 17222587 DOI: 10.1016/j.cgh.2006.10.014]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22 </w:t>
      </w:r>
      <w:r>
        <w:rPr>
          <w:rFonts w:ascii="Book Antiqua" w:hAnsi="Book Antiqua" w:eastAsia="Book Antiqua" w:cs="Book Antiqua"/>
          <w:b/>
          <w:bCs/>
          <w:color w:val="000000"/>
        </w:rPr>
        <w:t>Petrov PD</w:t>
      </w:r>
      <w:r>
        <w:rPr>
          <w:rFonts w:ascii="Book Antiqua" w:hAnsi="Book Antiqua" w:eastAsia="Book Antiqua" w:cs="Book Antiqua"/>
          <w:color w:val="000000"/>
        </w:rPr>
        <w:t xml:space="preserve">, Soluyanova P, Sánchez-Campos S, Castell JV, Jover R. Molecular mechanisms of hepatotoxic cholestasis by clavulanic acid: Role of NRF2 and FXR pathways. </w:t>
      </w:r>
      <w:r>
        <w:rPr>
          <w:rFonts w:ascii="Book Antiqua" w:hAnsi="Book Antiqua" w:eastAsia="Book Antiqua" w:cs="Book Antiqua"/>
          <w:i/>
          <w:iCs/>
          <w:color w:val="000000"/>
        </w:rPr>
        <w:t>Food Chem Toxicol</w:t>
      </w:r>
      <w:r>
        <w:rPr>
          <w:rFonts w:ascii="Book Antiqua" w:hAnsi="Book Antiqua" w:eastAsia="Book Antiqua" w:cs="Book Antiqua"/>
          <w:color w:val="000000"/>
        </w:rPr>
        <w:t xml:space="preserve"> 2021; </w:t>
      </w:r>
      <w:r>
        <w:rPr>
          <w:rFonts w:ascii="Book Antiqua" w:hAnsi="Book Antiqua" w:eastAsia="Book Antiqua" w:cs="Book Antiqua"/>
          <w:b/>
          <w:bCs/>
          <w:color w:val="000000"/>
        </w:rPr>
        <w:t>158</w:t>
      </w:r>
      <w:r>
        <w:rPr>
          <w:rFonts w:ascii="Book Antiqua" w:hAnsi="Book Antiqua" w:eastAsia="Book Antiqua" w:cs="Book Antiqua"/>
          <w:color w:val="000000"/>
        </w:rPr>
        <w:t>: 112664 [PMID: 34767876 DOI: 10.1016/j.fct.2021.112664]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23 </w:t>
      </w:r>
      <w:r>
        <w:rPr>
          <w:rFonts w:ascii="Book Antiqua" w:hAnsi="Book Antiqua" w:eastAsia="Book Antiqua" w:cs="Book Antiqua"/>
          <w:b/>
          <w:bCs/>
          <w:color w:val="000000"/>
        </w:rPr>
        <w:t>Padda MS</w:t>
      </w:r>
      <w:r>
        <w:rPr>
          <w:rFonts w:ascii="Book Antiqua" w:hAnsi="Book Antiqua" w:eastAsia="Book Antiqua" w:cs="Book Antiqua"/>
          <w:color w:val="000000"/>
        </w:rPr>
        <w:t xml:space="preserve">, Sanchez M, Akhtar AJ, Boyer JL. Drug-induced cholestasis.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2011; </w:t>
      </w:r>
      <w:r>
        <w:rPr>
          <w:rFonts w:ascii="Book Antiqua" w:hAnsi="Book Antiqua" w:eastAsia="Book Antiqua" w:cs="Book Antiqua"/>
          <w:b/>
          <w:bCs/>
          <w:color w:val="000000"/>
        </w:rPr>
        <w:t>53</w:t>
      </w:r>
      <w:r>
        <w:rPr>
          <w:rFonts w:ascii="Book Antiqua" w:hAnsi="Book Antiqua" w:eastAsia="Book Antiqua" w:cs="Book Antiqua"/>
          <w:color w:val="000000"/>
        </w:rPr>
        <w:t>: 1377-1387 [PMID: 21480339 DOI: 10.1002/hep.24229]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24 </w:t>
      </w:r>
      <w:r>
        <w:rPr>
          <w:rFonts w:ascii="Book Antiqua" w:hAnsi="Book Antiqua" w:eastAsia="Book Antiqua" w:cs="Book Antiqua"/>
          <w:b/>
          <w:bCs/>
          <w:color w:val="000000"/>
        </w:rPr>
        <w:t>Kumar A</w:t>
      </w:r>
      <w:r>
        <w:rPr>
          <w:rFonts w:ascii="Book Antiqua" w:hAnsi="Book Antiqua" w:eastAsia="Book Antiqua" w:cs="Book Antiqua"/>
          <w:color w:val="000000"/>
        </w:rPr>
        <w:t xml:space="preserve">, Sood V, Khanna R, Verma SK, Mehra N, Rawat D, Alam S. Clinical Spectrum and Outcome of Pediatric Drug Induced Liver Injury. </w:t>
      </w:r>
      <w:r>
        <w:rPr>
          <w:rFonts w:ascii="Book Antiqua" w:hAnsi="Book Antiqua" w:eastAsia="Book Antiqua" w:cs="Book Antiqua"/>
          <w:i/>
          <w:iCs/>
          <w:color w:val="000000"/>
        </w:rPr>
        <w:t>Indian J Pediatr</w:t>
      </w:r>
      <w:r>
        <w:rPr>
          <w:rFonts w:ascii="Book Antiqua" w:hAnsi="Book Antiqua" w:eastAsia="Book Antiqua" w:cs="Book Antiqua"/>
          <w:color w:val="000000"/>
        </w:rPr>
        <w:t xml:space="preserve"> 2018; </w:t>
      </w:r>
      <w:r>
        <w:rPr>
          <w:rFonts w:ascii="Book Antiqua" w:hAnsi="Book Antiqua" w:eastAsia="Book Antiqua" w:cs="Book Antiqua"/>
          <w:b/>
          <w:bCs/>
          <w:color w:val="000000"/>
        </w:rPr>
        <w:t>85</w:t>
      </w:r>
      <w:r>
        <w:rPr>
          <w:rFonts w:ascii="Book Antiqua" w:hAnsi="Book Antiqua" w:eastAsia="Book Antiqua" w:cs="Book Antiqua"/>
          <w:color w:val="000000"/>
        </w:rPr>
        <w:t>: 676-678 [PMID: 29247427 DOI: 10.1007/s12098-017-2570-3]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25 </w:t>
      </w:r>
      <w:r>
        <w:rPr>
          <w:rFonts w:ascii="Book Antiqua" w:hAnsi="Book Antiqua" w:eastAsia="Book Antiqua" w:cs="Book Antiqua"/>
          <w:b/>
          <w:bCs/>
          <w:color w:val="000000"/>
        </w:rPr>
        <w:t>Paumgartner G</w:t>
      </w:r>
      <w:r>
        <w:rPr>
          <w:rFonts w:ascii="Book Antiqua" w:hAnsi="Book Antiqua" w:eastAsia="Book Antiqua" w:cs="Book Antiqua"/>
          <w:color w:val="000000"/>
        </w:rPr>
        <w:t xml:space="preserve">, Beuers U. Ursodeoxycholic acid in cholestatic liver disease: mechanisms of action and therapeutic use revisited.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2002; </w:t>
      </w:r>
      <w:r>
        <w:rPr>
          <w:rFonts w:ascii="Book Antiqua" w:hAnsi="Book Antiqua" w:eastAsia="Book Antiqua" w:cs="Book Antiqua"/>
          <w:b/>
          <w:bCs/>
          <w:color w:val="000000"/>
        </w:rPr>
        <w:t>36</w:t>
      </w:r>
      <w:r>
        <w:rPr>
          <w:rFonts w:ascii="Book Antiqua" w:hAnsi="Book Antiqua" w:eastAsia="Book Antiqua" w:cs="Book Antiqua"/>
          <w:color w:val="000000"/>
        </w:rPr>
        <w:t>: 525-531 [PMID: 12198643 DOI: 10.1053/jhep.2002.36088]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26 </w:t>
      </w:r>
      <w:r>
        <w:rPr>
          <w:rFonts w:ascii="Book Antiqua" w:hAnsi="Book Antiqua" w:eastAsia="Book Antiqua" w:cs="Book Antiqua"/>
          <w:b/>
          <w:bCs/>
          <w:color w:val="000000"/>
        </w:rPr>
        <w:t>Kremer AE</w:t>
      </w:r>
      <w:r>
        <w:rPr>
          <w:rFonts w:ascii="Book Antiqua" w:hAnsi="Book Antiqua" w:eastAsia="Book Antiqua" w:cs="Book Antiqua"/>
          <w:color w:val="000000"/>
        </w:rPr>
        <w:t xml:space="preserve">, Bolier R, van Dijk R, Oude Elferink RP, Beuers U. Advances in pathogenesis and management of pruritus in cholestasis. </w:t>
      </w:r>
      <w:r>
        <w:rPr>
          <w:rFonts w:ascii="Book Antiqua" w:hAnsi="Book Antiqua" w:eastAsia="Book Antiqua" w:cs="Book Antiqua"/>
          <w:i/>
          <w:iCs/>
          <w:color w:val="000000"/>
        </w:rPr>
        <w:t>Dig Dis</w:t>
      </w:r>
      <w:r>
        <w:rPr>
          <w:rFonts w:ascii="Book Antiqua" w:hAnsi="Book Antiqua" w:eastAsia="Book Antiqua" w:cs="Book Antiqua"/>
          <w:color w:val="000000"/>
        </w:rPr>
        <w:t xml:space="preserve"> 2014; </w:t>
      </w:r>
      <w:r>
        <w:rPr>
          <w:rFonts w:ascii="Book Antiqua" w:hAnsi="Book Antiqua" w:eastAsia="Book Antiqua" w:cs="Book Antiqua"/>
          <w:b/>
          <w:bCs/>
          <w:color w:val="000000"/>
        </w:rPr>
        <w:t>32</w:t>
      </w:r>
      <w:r>
        <w:rPr>
          <w:rFonts w:ascii="Book Antiqua" w:hAnsi="Book Antiqua" w:eastAsia="Book Antiqua" w:cs="Book Antiqua"/>
          <w:color w:val="000000"/>
        </w:rPr>
        <w:t>: 637-645 [PMID: 25034299 DOI: 10.1159/000360518]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27 </w:t>
      </w:r>
      <w:r>
        <w:rPr>
          <w:rFonts w:ascii="Book Antiqua" w:hAnsi="Book Antiqua" w:eastAsia="Book Antiqua" w:cs="Book Antiqua"/>
          <w:b/>
          <w:bCs/>
          <w:color w:val="000000"/>
        </w:rPr>
        <w:t>Kumar P,</w:t>
      </w:r>
      <w:r>
        <w:rPr>
          <w:rFonts w:ascii="Book Antiqua" w:hAnsi="Book Antiqua" w:eastAsia="Book Antiqua" w:cs="Book Antiqua"/>
          <w:color w:val="000000"/>
        </w:rPr>
        <w:t xml:space="preserve"> Bhatia V. Prolonged cholestasis due to hepatitis A virus infection. </w:t>
      </w:r>
      <w:r>
        <w:rPr>
          <w:rFonts w:ascii="Book Antiqua" w:hAnsi="Book Antiqua" w:eastAsia="Book Antiqua" w:cs="Book Antiqua"/>
          <w:i/>
          <w:color w:val="000000"/>
        </w:rPr>
        <w:t>Indian Pediatr</w:t>
      </w:r>
      <w:r>
        <w:rPr>
          <w:rFonts w:ascii="Book Antiqua" w:hAnsi="Book Antiqua" w:eastAsia="Book Antiqua" w:cs="Book Antiqua"/>
          <w:color w:val="000000"/>
        </w:rPr>
        <w:t xml:space="preserve"> 2011; </w:t>
      </w:r>
      <w:r>
        <w:rPr>
          <w:rFonts w:ascii="Book Antiqua" w:hAnsi="Book Antiqua" w:eastAsia="Book Antiqua" w:cs="Book Antiqua"/>
          <w:b/>
          <w:color w:val="000000"/>
        </w:rPr>
        <w:t>48</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485-486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28 </w:t>
      </w:r>
      <w:r>
        <w:rPr>
          <w:rFonts w:ascii="Book Antiqua" w:hAnsi="Book Antiqua" w:eastAsia="Book Antiqua" w:cs="Book Antiqua"/>
          <w:b/>
          <w:bCs/>
          <w:color w:val="000000"/>
        </w:rPr>
        <w:t>Muñoz-Martínez SG</w:t>
      </w:r>
      <w:r>
        <w:rPr>
          <w:rFonts w:ascii="Book Antiqua" w:hAnsi="Book Antiqua" w:eastAsia="Book Antiqua" w:cs="Book Antiqua"/>
          <w:color w:val="000000"/>
        </w:rPr>
        <w:t xml:space="preserve">, Díaz-Hernández HA, Suárez-Flores D, Sánchez-Ávila JF, Gamboa-Domínguez A, García-Juárez I, Torre A. Atypical manifestations of hepatitis A virus infection. </w:t>
      </w:r>
      <w:r>
        <w:rPr>
          <w:rFonts w:ascii="Book Antiqua" w:hAnsi="Book Antiqua" w:eastAsia="Book Antiqua" w:cs="Book Antiqua"/>
          <w:i/>
          <w:iCs/>
          <w:color w:val="000000"/>
        </w:rPr>
        <w:t>Rev Gastroenterol Mex (Engl Ed)</w:t>
      </w:r>
      <w:r>
        <w:rPr>
          <w:rFonts w:ascii="Book Antiqua" w:hAnsi="Book Antiqua" w:eastAsia="Book Antiqua" w:cs="Book Antiqua"/>
          <w:color w:val="000000"/>
        </w:rPr>
        <w:t xml:space="preserve"> 2018; </w:t>
      </w:r>
      <w:r>
        <w:rPr>
          <w:rFonts w:ascii="Book Antiqua" w:hAnsi="Book Antiqua" w:eastAsia="Book Antiqua" w:cs="Book Antiqua"/>
          <w:b/>
          <w:bCs/>
          <w:color w:val="000000"/>
        </w:rPr>
        <w:t>83</w:t>
      </w:r>
      <w:r>
        <w:rPr>
          <w:rFonts w:ascii="Book Antiqua" w:hAnsi="Book Antiqua" w:eastAsia="Book Antiqua" w:cs="Book Antiqua"/>
          <w:color w:val="000000"/>
        </w:rPr>
        <w:t>: 134-143 [PMID: 29685743 DOI: 10.1016/j.rgmx.2017.10.004]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29 </w:t>
      </w:r>
      <w:r>
        <w:rPr>
          <w:rFonts w:ascii="Book Antiqua" w:hAnsi="Book Antiqua" w:eastAsia="Book Antiqua" w:cs="Book Antiqua"/>
          <w:b/>
          <w:bCs/>
          <w:color w:val="000000"/>
        </w:rPr>
        <w:t>Webb GW</w:t>
      </w:r>
      <w:r>
        <w:rPr>
          <w:rFonts w:ascii="Book Antiqua" w:hAnsi="Book Antiqua" w:eastAsia="Book Antiqua" w:cs="Book Antiqua"/>
          <w:color w:val="000000"/>
        </w:rPr>
        <w:t xml:space="preserve">, Kelly S, Dalton HR. Hepatitis A and Hepatitis E: Clinical and Epidemiological Features, Diagnosis, Treatment, and Prevention. </w:t>
      </w:r>
      <w:r>
        <w:rPr>
          <w:rFonts w:ascii="Book Antiqua" w:hAnsi="Book Antiqua" w:eastAsia="Book Antiqua" w:cs="Book Antiqua"/>
          <w:i/>
          <w:iCs/>
          <w:color w:val="000000"/>
        </w:rPr>
        <w:t>Clin Microbiol Newsl</w:t>
      </w:r>
      <w:r>
        <w:rPr>
          <w:rFonts w:ascii="Book Antiqua" w:hAnsi="Book Antiqua" w:eastAsia="Book Antiqua" w:cs="Book Antiqua"/>
          <w:color w:val="000000"/>
        </w:rPr>
        <w:t xml:space="preserve"> 2020; </w:t>
      </w:r>
      <w:r>
        <w:rPr>
          <w:rFonts w:ascii="Book Antiqua" w:hAnsi="Book Antiqua" w:eastAsia="Book Antiqua" w:cs="Book Antiqua"/>
          <w:b/>
          <w:bCs/>
          <w:color w:val="000000"/>
        </w:rPr>
        <w:t>42</w:t>
      </w:r>
      <w:r>
        <w:rPr>
          <w:rFonts w:ascii="Book Antiqua" w:hAnsi="Book Antiqua" w:eastAsia="Book Antiqua" w:cs="Book Antiqua"/>
          <w:color w:val="000000"/>
        </w:rPr>
        <w:t>: 171-179 [PMID: 33110280 DOI: 10.1016/j.clinmicnews.2020.10.001]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30 </w:t>
      </w:r>
      <w:r>
        <w:rPr>
          <w:rFonts w:ascii="Book Antiqua" w:hAnsi="Book Antiqua" w:eastAsia="Book Antiqua" w:cs="Book Antiqua"/>
          <w:b/>
          <w:bCs/>
          <w:color w:val="000000"/>
        </w:rPr>
        <w:t>Dotzauer A</w:t>
      </w:r>
      <w:r>
        <w:rPr>
          <w:rFonts w:ascii="Book Antiqua" w:hAnsi="Book Antiqua" w:eastAsia="Book Antiqua" w:cs="Book Antiqua"/>
          <w:color w:val="000000"/>
        </w:rPr>
        <w:t xml:space="preserve">, Heitmann A, Laue T, Kraemer L, Schwabe K, Paulmann D, Flehmig B, Vallbracht A. The role of immunoglobulin A in prolonged and relapsing hepatitis A virus infections. </w:t>
      </w:r>
      <w:r>
        <w:rPr>
          <w:rFonts w:ascii="Book Antiqua" w:hAnsi="Book Antiqua" w:eastAsia="Book Antiqua" w:cs="Book Antiqua"/>
          <w:i/>
          <w:iCs/>
          <w:color w:val="000000"/>
        </w:rPr>
        <w:t>J Gen Virol</w:t>
      </w:r>
      <w:r>
        <w:rPr>
          <w:rFonts w:ascii="Book Antiqua" w:hAnsi="Book Antiqua" w:eastAsia="Book Antiqua" w:cs="Book Antiqua"/>
          <w:color w:val="000000"/>
        </w:rPr>
        <w:t xml:space="preserve"> 2012; </w:t>
      </w:r>
      <w:r>
        <w:rPr>
          <w:rFonts w:ascii="Book Antiqua" w:hAnsi="Book Antiqua" w:eastAsia="Book Antiqua" w:cs="Book Antiqua"/>
          <w:b/>
          <w:bCs/>
          <w:color w:val="000000"/>
        </w:rPr>
        <w:t>93</w:t>
      </w:r>
      <w:r>
        <w:rPr>
          <w:rFonts w:ascii="Book Antiqua" w:hAnsi="Book Antiqua" w:eastAsia="Book Antiqua" w:cs="Book Antiqua"/>
          <w:color w:val="000000"/>
        </w:rPr>
        <w:t>: 754-760 [PMID: 22170633 DOI: 10.1099/vir.0.038406-0]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31 </w:t>
      </w:r>
      <w:r>
        <w:rPr>
          <w:rFonts w:ascii="Book Antiqua" w:hAnsi="Book Antiqua" w:eastAsia="Book Antiqua" w:cs="Book Antiqua"/>
          <w:b/>
          <w:bCs/>
          <w:color w:val="000000"/>
        </w:rPr>
        <w:t>Gregorio GV</w:t>
      </w:r>
      <w:r>
        <w:rPr>
          <w:rFonts w:ascii="Book Antiqua" w:hAnsi="Book Antiqua" w:eastAsia="Book Antiqua" w:cs="Book Antiqua"/>
          <w:color w:val="000000"/>
        </w:rPr>
        <w:t xml:space="preserve">, Portmann B, Reid F, Donaldson PT, Doherty DG, McCartney M, Mowat AP, Vergani D, Mieli-Vergani G. Autoimmune hepatitis in childhood: a 20-year experience.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1997; </w:t>
      </w:r>
      <w:r>
        <w:rPr>
          <w:rFonts w:ascii="Book Antiqua" w:hAnsi="Book Antiqua" w:eastAsia="Book Antiqua" w:cs="Book Antiqua"/>
          <w:b/>
          <w:bCs/>
          <w:color w:val="000000"/>
        </w:rPr>
        <w:t>25</w:t>
      </w:r>
      <w:r>
        <w:rPr>
          <w:rFonts w:ascii="Book Antiqua" w:hAnsi="Book Antiqua" w:eastAsia="Book Antiqua" w:cs="Book Antiqua"/>
          <w:color w:val="000000"/>
        </w:rPr>
        <w:t>: 541-547 [PMID: 9049195 DOI: 10.1002/hep.510250308]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32 </w:t>
      </w:r>
      <w:r>
        <w:rPr>
          <w:rFonts w:ascii="Book Antiqua" w:hAnsi="Book Antiqua" w:eastAsia="Book Antiqua" w:cs="Book Antiqua"/>
          <w:b/>
          <w:bCs/>
          <w:color w:val="000000"/>
        </w:rPr>
        <w:t>Deneau MR</w:t>
      </w:r>
      <w:r>
        <w:rPr>
          <w:rFonts w:ascii="Book Antiqua" w:hAnsi="Book Antiqua" w:eastAsia="Book Antiqua" w:cs="Book Antiqua"/>
          <w:color w:val="000000"/>
        </w:rPr>
        <w:t xml:space="preserve">, El-Matary W, Valentino PL, Abdou R, Alqoaer K, Amin M, Amir AZ, Auth M, Bazerbachi F, Broderick A, Chan A, Cotter J, Doan S, El-Youssef M, Ferrari F, Furuya KN, Gottrand M, Gottrand F, Gupta N, Homan M, Kamath BM, Kim KM, Kolho KL, Konidari A, Koot B, Iorio R, Ledder O, Mack C, Martinez M, Miloh T, Mohan P, O'Cathain N, Papadopoulou A, Ricciuto A, Saubermann L, Sathya P, Shteyer E, Smolka V, Tanaka A, Varier R, Venkat V, Vitola B, Vos MB, Woynarowski M, Yap J, Jensen MK. The natural history of primary sclerosing cholangitis in 781 children: A multicenter, international collaboration.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2017; </w:t>
      </w:r>
      <w:r>
        <w:rPr>
          <w:rFonts w:ascii="Book Antiqua" w:hAnsi="Book Antiqua" w:eastAsia="Book Antiqua" w:cs="Book Antiqua"/>
          <w:b/>
          <w:bCs/>
          <w:color w:val="000000"/>
        </w:rPr>
        <w:t>66</w:t>
      </w:r>
      <w:r>
        <w:rPr>
          <w:rFonts w:ascii="Book Antiqua" w:hAnsi="Book Antiqua" w:eastAsia="Book Antiqua" w:cs="Book Antiqua"/>
          <w:color w:val="000000"/>
        </w:rPr>
        <w:t>: 518-527 [PMID: 28390159 DOI: 10.1002/hep.29204]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33 </w:t>
      </w:r>
      <w:r>
        <w:rPr>
          <w:rFonts w:ascii="Book Antiqua" w:hAnsi="Book Antiqua" w:eastAsia="Book Antiqua" w:cs="Book Antiqua"/>
          <w:b/>
          <w:bCs/>
          <w:color w:val="000000"/>
        </w:rPr>
        <w:t>Davit-Spraul A</w:t>
      </w:r>
      <w:r>
        <w:rPr>
          <w:rFonts w:ascii="Book Antiqua" w:hAnsi="Book Antiqua" w:eastAsia="Book Antiqua" w:cs="Book Antiqua"/>
          <w:color w:val="000000"/>
        </w:rPr>
        <w:t xml:space="preserve">, Fabre M, Branchereau S, Baussan C, Gonzales E, Stieger B, Bernard O, Jacquemin E. ATP8B1 and ABCB11 analysis in 62 children with normal gamma-glutamyl transferase progressive familial intrahepatic cholestasis (PFIC): phenotypic differences between PFIC1 and PFIC2 and natural history.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2010; </w:t>
      </w:r>
      <w:r>
        <w:rPr>
          <w:rFonts w:ascii="Book Antiqua" w:hAnsi="Book Antiqua" w:eastAsia="Book Antiqua" w:cs="Book Antiqua"/>
          <w:b/>
          <w:bCs/>
          <w:color w:val="000000"/>
        </w:rPr>
        <w:t>51</w:t>
      </w:r>
      <w:r>
        <w:rPr>
          <w:rFonts w:ascii="Book Antiqua" w:hAnsi="Book Antiqua" w:eastAsia="Book Antiqua" w:cs="Book Antiqua"/>
          <w:color w:val="000000"/>
        </w:rPr>
        <w:t>: 1645-1655 [PMID: 20232290 DOI: 10.1002/hep.23539]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34 </w:t>
      </w:r>
      <w:r>
        <w:rPr>
          <w:rFonts w:ascii="Book Antiqua" w:hAnsi="Book Antiqua" w:eastAsia="Book Antiqua" w:cs="Book Antiqua"/>
          <w:b/>
          <w:bCs/>
          <w:color w:val="000000"/>
        </w:rPr>
        <w:t>Davit-Spraul A</w:t>
      </w:r>
      <w:r>
        <w:rPr>
          <w:rFonts w:ascii="Book Antiqua" w:hAnsi="Book Antiqua" w:eastAsia="Book Antiqua" w:cs="Book Antiqua"/>
          <w:color w:val="000000"/>
        </w:rPr>
        <w:t xml:space="preserve">, Gonzales E, Baussan C, Jacquemin E. The spectrum of liver diseases related to ABCB4 gene mutations: pathophysiology and clinical aspects. </w:t>
      </w:r>
      <w:r>
        <w:rPr>
          <w:rFonts w:ascii="Book Antiqua" w:hAnsi="Book Antiqua" w:eastAsia="Book Antiqua" w:cs="Book Antiqua"/>
          <w:i/>
          <w:iCs/>
          <w:color w:val="000000"/>
        </w:rPr>
        <w:t>Semin Liver Dis</w:t>
      </w:r>
      <w:r>
        <w:rPr>
          <w:rFonts w:ascii="Book Antiqua" w:hAnsi="Book Antiqua" w:eastAsia="Book Antiqua" w:cs="Book Antiqua"/>
          <w:color w:val="000000"/>
        </w:rPr>
        <w:t xml:space="preserve"> 2010; </w:t>
      </w:r>
      <w:r>
        <w:rPr>
          <w:rFonts w:ascii="Book Antiqua" w:hAnsi="Book Antiqua" w:eastAsia="Book Antiqua" w:cs="Book Antiqua"/>
          <w:b/>
          <w:bCs/>
          <w:color w:val="000000"/>
        </w:rPr>
        <w:t>30</w:t>
      </w:r>
      <w:r>
        <w:rPr>
          <w:rFonts w:ascii="Book Antiqua" w:hAnsi="Book Antiqua" w:eastAsia="Book Antiqua" w:cs="Book Antiqua"/>
          <w:color w:val="000000"/>
        </w:rPr>
        <w:t>: 134-146 [PMID: 20422496 DOI: 10.1055/s-0030-1253223]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35 </w:t>
      </w:r>
      <w:r>
        <w:rPr>
          <w:rFonts w:ascii="Book Antiqua" w:hAnsi="Book Antiqua" w:eastAsia="Book Antiqua" w:cs="Book Antiqua"/>
          <w:b/>
          <w:bCs/>
          <w:color w:val="000000"/>
        </w:rPr>
        <w:t>Nayagam JS</w:t>
      </w:r>
      <w:r>
        <w:rPr>
          <w:rFonts w:ascii="Book Antiqua" w:hAnsi="Book Antiqua" w:eastAsia="Book Antiqua" w:cs="Book Antiqua"/>
          <w:color w:val="000000"/>
        </w:rPr>
        <w:t xml:space="preserve">, Williamson C, Joshi D, Thompson RJ. Review article: liver disease in adults with variants in the cholestasis-related genes ABCB11, ABCB4 and ATP8B1. </w:t>
      </w:r>
      <w:r>
        <w:rPr>
          <w:rFonts w:ascii="Book Antiqua" w:hAnsi="Book Antiqua" w:eastAsia="Book Antiqua" w:cs="Book Antiqua"/>
          <w:i/>
          <w:iCs/>
          <w:color w:val="000000"/>
        </w:rPr>
        <w:t>Aliment Pharmacol Ther</w:t>
      </w:r>
      <w:r>
        <w:rPr>
          <w:rFonts w:ascii="Book Antiqua" w:hAnsi="Book Antiqua" w:eastAsia="Book Antiqua" w:cs="Book Antiqua"/>
          <w:color w:val="000000"/>
        </w:rPr>
        <w:t xml:space="preserve"> 2020; </w:t>
      </w:r>
      <w:r>
        <w:rPr>
          <w:rFonts w:ascii="Book Antiqua" w:hAnsi="Book Antiqua" w:eastAsia="Book Antiqua" w:cs="Book Antiqua"/>
          <w:b/>
          <w:bCs/>
          <w:color w:val="000000"/>
        </w:rPr>
        <w:t>52</w:t>
      </w:r>
      <w:r>
        <w:rPr>
          <w:rFonts w:ascii="Book Antiqua" w:hAnsi="Book Antiqua" w:eastAsia="Book Antiqua" w:cs="Book Antiqua"/>
          <w:color w:val="000000"/>
        </w:rPr>
        <w:t>: 1628-1639 [PMID: 33070363 DOI: 10.1111/apt.16118]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36 </w:t>
      </w:r>
      <w:r>
        <w:rPr>
          <w:rFonts w:ascii="Book Antiqua" w:hAnsi="Book Antiqua" w:eastAsia="Book Antiqua" w:cs="Book Antiqua"/>
          <w:b/>
          <w:bCs/>
          <w:color w:val="000000"/>
        </w:rPr>
        <w:t>Rastogi A</w:t>
      </w:r>
      <w:r>
        <w:rPr>
          <w:rFonts w:ascii="Book Antiqua" w:hAnsi="Book Antiqua" w:eastAsia="Book Antiqua" w:cs="Book Antiqua"/>
          <w:color w:val="000000"/>
        </w:rPr>
        <w:t xml:space="preserve">, Krishnani N, Pandey R. Dubin-Johnson syndrome--a clinicopathologic study of twenty cases. </w:t>
      </w:r>
      <w:r>
        <w:rPr>
          <w:rFonts w:ascii="Book Antiqua" w:hAnsi="Book Antiqua" w:eastAsia="Book Antiqua" w:cs="Book Antiqua"/>
          <w:i/>
          <w:iCs/>
          <w:color w:val="000000"/>
        </w:rPr>
        <w:t>Indian J Pathol Microbiol</w:t>
      </w:r>
      <w:r>
        <w:rPr>
          <w:rFonts w:ascii="Book Antiqua" w:hAnsi="Book Antiqua" w:eastAsia="Book Antiqua" w:cs="Book Antiqua"/>
          <w:color w:val="000000"/>
        </w:rPr>
        <w:t xml:space="preserve"> 2006; </w:t>
      </w:r>
      <w:r>
        <w:rPr>
          <w:rFonts w:ascii="Book Antiqua" w:hAnsi="Book Antiqua" w:eastAsia="Book Antiqua" w:cs="Book Antiqua"/>
          <w:b/>
          <w:bCs/>
          <w:color w:val="000000"/>
        </w:rPr>
        <w:t>49</w:t>
      </w:r>
      <w:r>
        <w:rPr>
          <w:rFonts w:ascii="Book Antiqua" w:hAnsi="Book Antiqua" w:eastAsia="Book Antiqua" w:cs="Book Antiqua"/>
          <w:color w:val="000000"/>
        </w:rPr>
        <w:t>: 500-504 [PMID: 17183837]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37 </w:t>
      </w:r>
      <w:r>
        <w:rPr>
          <w:rFonts w:ascii="Book Antiqua" w:hAnsi="Book Antiqua" w:eastAsia="Book Antiqua" w:cs="Book Antiqua"/>
          <w:b/>
          <w:bCs/>
          <w:color w:val="000000"/>
        </w:rPr>
        <w:t>Kamal S</w:t>
      </w:r>
      <w:r>
        <w:rPr>
          <w:rFonts w:ascii="Book Antiqua" w:hAnsi="Book Antiqua" w:eastAsia="Book Antiqua" w:cs="Book Antiqua"/>
          <w:color w:val="000000"/>
        </w:rPr>
        <w:t xml:space="preserve">, Abdelhakam S, Ghoraba D, Massoud Y, Aziz KA, Hassan H, Hafez T, Abdel Sallam A. The frequency, clinical course, and health related quality of life in adults with Gilbert's syndrome: a longitudinal study. </w:t>
      </w:r>
      <w:r>
        <w:rPr>
          <w:rFonts w:ascii="Book Antiqua" w:hAnsi="Book Antiqua" w:eastAsia="Book Antiqua" w:cs="Book Antiqua"/>
          <w:i/>
          <w:iCs/>
          <w:color w:val="000000"/>
        </w:rPr>
        <w:t>BMC Gastroenterol</w:t>
      </w:r>
      <w:r>
        <w:rPr>
          <w:rFonts w:ascii="Book Antiqua" w:hAnsi="Book Antiqua" w:eastAsia="Book Antiqua" w:cs="Book Antiqua"/>
          <w:color w:val="000000"/>
        </w:rPr>
        <w:t xml:space="preserve"> 2019; </w:t>
      </w:r>
      <w:r>
        <w:rPr>
          <w:rFonts w:ascii="Book Antiqua" w:hAnsi="Book Antiqua" w:eastAsia="Book Antiqua" w:cs="Book Antiqua"/>
          <w:b/>
          <w:bCs/>
          <w:color w:val="000000"/>
        </w:rPr>
        <w:t>19</w:t>
      </w:r>
      <w:r>
        <w:rPr>
          <w:rFonts w:ascii="Book Antiqua" w:hAnsi="Book Antiqua" w:eastAsia="Book Antiqua" w:cs="Book Antiqua"/>
          <w:color w:val="000000"/>
        </w:rPr>
        <w:t>: 22 [PMID: 30717703 DOI: 10.1186/s12876-019-0931-2]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38 </w:t>
      </w:r>
      <w:r>
        <w:rPr>
          <w:rFonts w:ascii="Book Antiqua" w:hAnsi="Book Antiqua" w:eastAsia="Book Antiqua" w:cs="Book Antiqua"/>
          <w:b/>
          <w:bCs/>
          <w:color w:val="000000"/>
        </w:rPr>
        <w:t>Yachha SK</w:t>
      </w:r>
      <w:r>
        <w:rPr>
          <w:rFonts w:ascii="Book Antiqua" w:hAnsi="Book Antiqua" w:eastAsia="Book Antiqua" w:cs="Book Antiqua"/>
          <w:color w:val="000000"/>
        </w:rPr>
        <w:t xml:space="preserve">, Goel A, Khanna V, Poddar U, Srivastava A, Singh U. Ascitic form of sporadic acute viral hepatitis in children: a distinct entity for recognition. </w:t>
      </w:r>
      <w:r>
        <w:rPr>
          <w:rFonts w:ascii="Book Antiqua" w:hAnsi="Book Antiqua" w:eastAsia="Book Antiqua" w:cs="Book Antiqua"/>
          <w:i/>
          <w:iCs/>
          <w:color w:val="000000"/>
        </w:rPr>
        <w:t>J Pediatr Gastroenterol Nutr</w:t>
      </w:r>
      <w:r>
        <w:rPr>
          <w:rFonts w:ascii="Book Antiqua" w:hAnsi="Book Antiqua" w:eastAsia="Book Antiqua" w:cs="Book Antiqua"/>
          <w:color w:val="000000"/>
        </w:rPr>
        <w:t xml:space="preserve"> 2010; </w:t>
      </w:r>
      <w:r>
        <w:rPr>
          <w:rFonts w:ascii="Book Antiqua" w:hAnsi="Book Antiqua" w:eastAsia="Book Antiqua" w:cs="Book Antiqua"/>
          <w:b/>
          <w:bCs/>
          <w:color w:val="000000"/>
        </w:rPr>
        <w:t>50</w:t>
      </w:r>
      <w:r>
        <w:rPr>
          <w:rFonts w:ascii="Book Antiqua" w:hAnsi="Book Antiqua" w:eastAsia="Book Antiqua" w:cs="Book Antiqua"/>
          <w:color w:val="000000"/>
        </w:rPr>
        <w:t>: 184-187 [PMID: 19966578 DOI: 10.1097/MPG.0b013e3181aecb4c]</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39 </w:t>
      </w:r>
      <w:r>
        <w:rPr>
          <w:rFonts w:ascii="Book Antiqua" w:hAnsi="Book Antiqua" w:eastAsia="Book Antiqua" w:cs="Book Antiqua"/>
          <w:b/>
          <w:bCs/>
          <w:color w:val="000000"/>
        </w:rPr>
        <w:t>Valla D</w:t>
      </w:r>
      <w:r>
        <w:rPr>
          <w:rFonts w:ascii="Book Antiqua" w:hAnsi="Book Antiqua" w:eastAsia="Book Antiqua" w:cs="Book Antiqua"/>
          <w:color w:val="000000"/>
        </w:rPr>
        <w:t xml:space="preserve">, Flejou JF, Lebrec D, Bernuau J, Rueff B, Salzmann JL, Benhamou JP. Portal hypertension and ascites in acute hepatitis: clinical, hemodynamic and histological correlations.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1989; </w:t>
      </w:r>
      <w:r>
        <w:rPr>
          <w:rFonts w:ascii="Book Antiqua" w:hAnsi="Book Antiqua" w:eastAsia="Book Antiqua" w:cs="Book Antiqua"/>
          <w:b/>
          <w:bCs/>
          <w:color w:val="000000"/>
        </w:rPr>
        <w:t>10</w:t>
      </w:r>
      <w:r>
        <w:rPr>
          <w:rFonts w:ascii="Book Antiqua" w:hAnsi="Book Antiqua" w:eastAsia="Book Antiqua" w:cs="Book Antiqua"/>
          <w:color w:val="000000"/>
        </w:rPr>
        <w:t>: 482-487 [PMID: 2777210 DOI: 10.1002/hep.1840100414]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40 </w:t>
      </w:r>
      <w:r>
        <w:rPr>
          <w:rFonts w:ascii="Book Antiqua" w:hAnsi="Book Antiqua" w:eastAsia="Book Antiqua" w:cs="Book Antiqua"/>
          <w:b/>
          <w:bCs/>
          <w:color w:val="000000"/>
        </w:rPr>
        <w:t>Dhole SD</w:t>
      </w:r>
      <w:r>
        <w:rPr>
          <w:rFonts w:ascii="Book Antiqua" w:hAnsi="Book Antiqua" w:eastAsia="Book Antiqua" w:cs="Book Antiqua"/>
          <w:color w:val="000000"/>
        </w:rPr>
        <w:t xml:space="preserve">, Kher AS, Ghildiyal RG, Tambse MP. Chronic Liver Diseases in Children: Clinical Profile and Histology. </w:t>
      </w:r>
      <w:r>
        <w:rPr>
          <w:rFonts w:ascii="Book Antiqua" w:hAnsi="Book Antiqua" w:eastAsia="Book Antiqua" w:cs="Book Antiqua"/>
          <w:i/>
          <w:iCs/>
          <w:color w:val="000000"/>
        </w:rPr>
        <w:t>J Clin Diagn Res</w:t>
      </w:r>
      <w:r>
        <w:rPr>
          <w:rFonts w:ascii="Book Antiqua" w:hAnsi="Book Antiqua" w:eastAsia="Book Antiqua" w:cs="Book Antiqua"/>
          <w:color w:val="000000"/>
        </w:rPr>
        <w:t xml:space="preserve"> 2015; </w:t>
      </w:r>
      <w:r>
        <w:rPr>
          <w:rFonts w:ascii="Book Antiqua" w:hAnsi="Book Antiqua" w:eastAsia="Book Antiqua" w:cs="Book Antiqua"/>
          <w:b/>
          <w:bCs/>
          <w:color w:val="000000"/>
        </w:rPr>
        <w:t>9</w:t>
      </w:r>
      <w:r>
        <w:rPr>
          <w:rFonts w:ascii="Book Antiqua" w:hAnsi="Book Antiqua" w:eastAsia="Book Antiqua" w:cs="Book Antiqua"/>
          <w:color w:val="000000"/>
        </w:rPr>
        <w:t>: SC04-SC07 [PMID: 26393179 DOI: 10.7860/JCDR/2015/13383.6250]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41 </w:t>
      </w:r>
      <w:r>
        <w:rPr>
          <w:rFonts w:ascii="Book Antiqua" w:hAnsi="Book Antiqua" w:eastAsia="Book Antiqua" w:cs="Book Antiqua"/>
          <w:b/>
          <w:bCs/>
          <w:color w:val="000000"/>
        </w:rPr>
        <w:t>Bolia R</w:t>
      </w:r>
      <w:r>
        <w:rPr>
          <w:rFonts w:ascii="Book Antiqua" w:hAnsi="Book Antiqua" w:eastAsia="Book Antiqua" w:cs="Book Antiqua"/>
          <w:color w:val="000000"/>
        </w:rPr>
        <w:t xml:space="preserve">, Srivastava A, Yachha SK, Poddar U. Pediatric CLIF-SOFA score is the best predictor of 28-day mortality in children with decompensated chronic liver disease.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2018; </w:t>
      </w:r>
      <w:r>
        <w:rPr>
          <w:rFonts w:ascii="Book Antiqua" w:hAnsi="Book Antiqua" w:eastAsia="Book Antiqua" w:cs="Book Antiqua"/>
          <w:b/>
          <w:bCs/>
          <w:color w:val="000000"/>
        </w:rPr>
        <w:t>68</w:t>
      </w:r>
      <w:r>
        <w:rPr>
          <w:rFonts w:ascii="Book Antiqua" w:hAnsi="Book Antiqua" w:eastAsia="Book Antiqua" w:cs="Book Antiqua"/>
          <w:color w:val="000000"/>
        </w:rPr>
        <w:t>: 449-455 [PMID: 29024698 DOI: 10.1016/j.jhep.2017.10.001]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42 </w:t>
      </w:r>
      <w:r>
        <w:rPr>
          <w:rFonts w:ascii="Book Antiqua" w:hAnsi="Book Antiqua" w:eastAsia="Book Antiqua" w:cs="Book Antiqua"/>
          <w:b/>
          <w:bCs/>
          <w:color w:val="000000"/>
        </w:rPr>
        <w:t>Srivastava A</w:t>
      </w:r>
      <w:r>
        <w:rPr>
          <w:rFonts w:ascii="Book Antiqua" w:hAnsi="Book Antiqua" w:eastAsia="Book Antiqua" w:cs="Book Antiqua"/>
          <w:color w:val="000000"/>
        </w:rPr>
        <w:t xml:space="preserve">, Malik R, Bolia R, Yachha SK, Poddar U. Prevalence, Clinical Profile, and Outcome of Ascitic Fluid Infection in Children With Liver Disease. </w:t>
      </w:r>
      <w:r>
        <w:rPr>
          <w:rFonts w:ascii="Book Antiqua" w:hAnsi="Book Antiqua" w:eastAsia="Book Antiqua" w:cs="Book Antiqua"/>
          <w:i/>
          <w:iCs/>
          <w:color w:val="000000"/>
        </w:rPr>
        <w:t>J Pediatr Gastroenterol Nutr</w:t>
      </w:r>
      <w:r>
        <w:rPr>
          <w:rFonts w:ascii="Book Antiqua" w:hAnsi="Book Antiqua" w:eastAsia="Book Antiqua" w:cs="Book Antiqua"/>
          <w:color w:val="000000"/>
        </w:rPr>
        <w:t xml:space="preserve"> 2017; </w:t>
      </w:r>
      <w:r>
        <w:rPr>
          <w:rFonts w:ascii="Book Antiqua" w:hAnsi="Book Antiqua" w:eastAsia="Book Antiqua" w:cs="Book Antiqua"/>
          <w:b/>
          <w:bCs/>
          <w:color w:val="000000"/>
        </w:rPr>
        <w:t>64</w:t>
      </w:r>
      <w:r>
        <w:rPr>
          <w:rFonts w:ascii="Book Antiqua" w:hAnsi="Book Antiqua" w:eastAsia="Book Antiqua" w:cs="Book Antiqua"/>
          <w:color w:val="000000"/>
        </w:rPr>
        <w:t>: 194-199 [PMID: 27482766 DOI: 10.1097/MPG.0000000000001348]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43 </w:t>
      </w:r>
      <w:r>
        <w:rPr>
          <w:rFonts w:ascii="Book Antiqua" w:hAnsi="Book Antiqua" w:eastAsia="Book Antiqua" w:cs="Book Antiqua"/>
          <w:b/>
          <w:bCs/>
          <w:color w:val="000000"/>
        </w:rPr>
        <w:t>Sarin SK</w:t>
      </w:r>
      <w:r>
        <w:rPr>
          <w:rFonts w:ascii="Book Antiqua" w:hAnsi="Book Antiqua" w:eastAsia="Book Antiqua" w:cs="Book Antiqua"/>
          <w:color w:val="000000"/>
        </w:rPr>
        <w:t xml:space="preserve">, Kumar A, Almeida JA, Chawla YK, Fan ST, Garg H, de Silva HJ, Hamid SS, Jalan R, Komolmit P, Lau GK, Liu Q, Madan K, Mohamed R, Ning Q, Rahman S, Rastogi A, Riordan SM, Sakhuja P, Samuel D, Shah S, Sharma BC, Sharma P, Takikawa Y, Thapa BR, Wai CT, Yuen MF. Acute-on-chronic liver failure: consensus recommendations of the Asian Pacific Association for the study of the liver (APASL). </w:t>
      </w:r>
      <w:r>
        <w:rPr>
          <w:rFonts w:ascii="Book Antiqua" w:hAnsi="Book Antiqua" w:eastAsia="Book Antiqua" w:cs="Book Antiqua"/>
          <w:i/>
          <w:iCs/>
          <w:color w:val="000000"/>
        </w:rPr>
        <w:t>Hepatol Int</w:t>
      </w:r>
      <w:r>
        <w:rPr>
          <w:rFonts w:ascii="Book Antiqua" w:hAnsi="Book Antiqua" w:eastAsia="Book Antiqua" w:cs="Book Antiqua"/>
          <w:color w:val="000000"/>
        </w:rPr>
        <w:t xml:space="preserve"> 2009; </w:t>
      </w:r>
      <w:r>
        <w:rPr>
          <w:rFonts w:ascii="Book Antiqua" w:hAnsi="Book Antiqua" w:eastAsia="Book Antiqua" w:cs="Book Antiqua"/>
          <w:b/>
          <w:bCs/>
          <w:color w:val="000000"/>
        </w:rPr>
        <w:t>3</w:t>
      </w:r>
      <w:r>
        <w:rPr>
          <w:rFonts w:ascii="Book Antiqua" w:hAnsi="Book Antiqua" w:eastAsia="Book Antiqua" w:cs="Book Antiqua"/>
          <w:color w:val="000000"/>
        </w:rPr>
        <w:t>: 269-282 [PMID: 19669378 DOI: 10.1007/s12072-008-9106-x]</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44 </w:t>
      </w:r>
      <w:r>
        <w:rPr>
          <w:rFonts w:ascii="Book Antiqua" w:hAnsi="Book Antiqua" w:eastAsia="Book Antiqua" w:cs="Book Antiqua"/>
          <w:b/>
          <w:bCs/>
          <w:color w:val="000000"/>
        </w:rPr>
        <w:t>Alam S</w:t>
      </w:r>
      <w:r>
        <w:rPr>
          <w:rFonts w:ascii="Book Antiqua" w:hAnsi="Book Antiqua" w:eastAsia="Book Antiqua" w:cs="Book Antiqua"/>
          <w:color w:val="000000"/>
        </w:rPr>
        <w:t xml:space="preserve">, Lal BB, Sood V, Rawat D. Pediatric Acute-on-Chronic Liver Failure in a Specialized Liver Unit: Prevalence, Profile, Outcome, and Predictive Factors. </w:t>
      </w:r>
      <w:r>
        <w:rPr>
          <w:rFonts w:ascii="Book Antiqua" w:hAnsi="Book Antiqua" w:eastAsia="Book Antiqua" w:cs="Book Antiqua"/>
          <w:i/>
          <w:iCs/>
          <w:color w:val="000000"/>
        </w:rPr>
        <w:t>J Pediatr Gastroenterol Nutr</w:t>
      </w:r>
      <w:r>
        <w:rPr>
          <w:rFonts w:ascii="Book Antiqua" w:hAnsi="Book Antiqua" w:eastAsia="Book Antiqua" w:cs="Book Antiqua"/>
          <w:color w:val="000000"/>
        </w:rPr>
        <w:t xml:space="preserve"> 2016; </w:t>
      </w:r>
      <w:r>
        <w:rPr>
          <w:rFonts w:ascii="Book Antiqua" w:hAnsi="Book Antiqua" w:eastAsia="Book Antiqua" w:cs="Book Antiqua"/>
          <w:b/>
          <w:bCs/>
          <w:color w:val="000000"/>
        </w:rPr>
        <w:t>63</w:t>
      </w:r>
      <w:r>
        <w:rPr>
          <w:rFonts w:ascii="Book Antiqua" w:hAnsi="Book Antiqua" w:eastAsia="Book Antiqua" w:cs="Book Antiqua"/>
          <w:color w:val="000000"/>
        </w:rPr>
        <w:t>: 400-405 [PMID: 26967824 DOI: 10.1097/MPG.0000000000001179]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45 </w:t>
      </w:r>
      <w:r>
        <w:rPr>
          <w:rFonts w:ascii="Book Antiqua" w:hAnsi="Book Antiqua" w:eastAsia="Book Antiqua" w:cs="Book Antiqua"/>
          <w:b/>
          <w:bCs/>
          <w:color w:val="000000"/>
        </w:rPr>
        <w:t>Runyon BA</w:t>
      </w:r>
      <w:r>
        <w:rPr>
          <w:rFonts w:ascii="Book Antiqua" w:hAnsi="Book Antiqua" w:eastAsia="Book Antiqua" w:cs="Book Antiqua"/>
          <w:color w:val="000000"/>
        </w:rPr>
        <w:t xml:space="preserve">; AASLD Practice Guidelines Committee. Management of adult patients with ascites due to cirrhosis: an update.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2009; </w:t>
      </w:r>
      <w:r>
        <w:rPr>
          <w:rFonts w:ascii="Book Antiqua" w:hAnsi="Book Antiqua" w:eastAsia="Book Antiqua" w:cs="Book Antiqua"/>
          <w:b/>
          <w:bCs/>
          <w:color w:val="000000"/>
        </w:rPr>
        <w:t>49</w:t>
      </w:r>
      <w:r>
        <w:rPr>
          <w:rFonts w:ascii="Book Antiqua" w:hAnsi="Book Antiqua" w:eastAsia="Book Antiqua" w:cs="Book Antiqua"/>
          <w:color w:val="000000"/>
        </w:rPr>
        <w:t>: 2087-2107 [PMID: 19475696 DOI: 10.1002/hep.22853]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46 </w:t>
      </w:r>
      <w:r>
        <w:rPr>
          <w:rFonts w:ascii="Book Antiqua" w:hAnsi="Book Antiqua" w:eastAsia="Book Antiqua" w:cs="Book Antiqua"/>
          <w:b/>
          <w:bCs/>
          <w:color w:val="000000"/>
        </w:rPr>
        <w:t>O'Grady JG</w:t>
      </w:r>
      <w:r>
        <w:rPr>
          <w:rFonts w:ascii="Book Antiqua" w:hAnsi="Book Antiqua" w:eastAsia="Book Antiqua" w:cs="Book Antiqua"/>
          <w:color w:val="000000"/>
        </w:rPr>
        <w:t xml:space="preserve">, Schalm SW, Williams R. Acute liver failure: redefining the syndromes. </w:t>
      </w:r>
      <w:r>
        <w:rPr>
          <w:rFonts w:ascii="Book Antiqua" w:hAnsi="Book Antiqua" w:eastAsia="Book Antiqua" w:cs="Book Antiqua"/>
          <w:i/>
          <w:iCs/>
          <w:color w:val="000000"/>
        </w:rPr>
        <w:t>Lancet</w:t>
      </w:r>
      <w:r>
        <w:rPr>
          <w:rFonts w:ascii="Book Antiqua" w:hAnsi="Book Antiqua" w:eastAsia="Book Antiqua" w:cs="Book Antiqua"/>
          <w:color w:val="000000"/>
        </w:rPr>
        <w:t xml:space="preserve"> 1993; </w:t>
      </w:r>
      <w:r>
        <w:rPr>
          <w:rFonts w:ascii="Book Antiqua" w:hAnsi="Book Antiqua" w:eastAsia="Book Antiqua" w:cs="Book Antiqua"/>
          <w:b/>
          <w:bCs/>
          <w:color w:val="000000"/>
        </w:rPr>
        <w:t>342</w:t>
      </w:r>
      <w:r>
        <w:rPr>
          <w:rFonts w:ascii="Book Antiqua" w:hAnsi="Book Antiqua" w:eastAsia="Book Antiqua" w:cs="Book Antiqua"/>
          <w:color w:val="000000"/>
        </w:rPr>
        <w:t>: 273-275 [PMID: 8101303 DOI: 10.1016/0140-6736(93)91818-7]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47 </w:t>
      </w:r>
      <w:r>
        <w:rPr>
          <w:rFonts w:ascii="Book Antiqua" w:hAnsi="Book Antiqua" w:eastAsia="Book Antiqua" w:cs="Book Antiqua"/>
          <w:b/>
          <w:bCs/>
          <w:color w:val="000000"/>
        </w:rPr>
        <w:t>Bernuau J</w:t>
      </w:r>
      <w:r>
        <w:rPr>
          <w:rFonts w:ascii="Book Antiqua" w:hAnsi="Book Antiqua" w:eastAsia="Book Antiqua" w:cs="Book Antiqua"/>
          <w:color w:val="000000"/>
        </w:rPr>
        <w:t xml:space="preserve">, Rueff B, Benhamou JP. Fulminant and subfulminant liver failure: definitions and causes. </w:t>
      </w:r>
      <w:r>
        <w:rPr>
          <w:rFonts w:ascii="Book Antiqua" w:hAnsi="Book Antiqua" w:eastAsia="Book Antiqua" w:cs="Book Antiqua"/>
          <w:i/>
          <w:iCs/>
          <w:color w:val="000000"/>
        </w:rPr>
        <w:t>Semin Liver Dis</w:t>
      </w:r>
      <w:r>
        <w:rPr>
          <w:rFonts w:ascii="Book Antiqua" w:hAnsi="Book Antiqua" w:eastAsia="Book Antiqua" w:cs="Book Antiqua"/>
          <w:color w:val="000000"/>
        </w:rPr>
        <w:t xml:space="preserve"> 1986; </w:t>
      </w:r>
      <w:r>
        <w:rPr>
          <w:rFonts w:ascii="Book Antiqua" w:hAnsi="Book Antiqua" w:eastAsia="Book Antiqua" w:cs="Book Antiqua"/>
          <w:b/>
          <w:bCs/>
          <w:color w:val="000000"/>
        </w:rPr>
        <w:t>6</w:t>
      </w:r>
      <w:r>
        <w:rPr>
          <w:rFonts w:ascii="Book Antiqua" w:hAnsi="Book Antiqua" w:eastAsia="Book Antiqua" w:cs="Book Antiqua"/>
          <w:color w:val="000000"/>
        </w:rPr>
        <w:t>: 97-106 [PMID: 3529410 DOI: 10.1055/s-2008-1040593]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48 </w:t>
      </w:r>
      <w:r>
        <w:rPr>
          <w:rFonts w:ascii="Book Antiqua" w:hAnsi="Book Antiqua" w:eastAsia="Book Antiqua" w:cs="Book Antiqua"/>
          <w:b/>
          <w:bCs/>
          <w:color w:val="000000"/>
        </w:rPr>
        <w:t>Gimson AE</w:t>
      </w:r>
      <w:r>
        <w:rPr>
          <w:rFonts w:ascii="Book Antiqua" w:hAnsi="Book Antiqua" w:eastAsia="Book Antiqua" w:cs="Book Antiqua"/>
          <w:color w:val="000000"/>
        </w:rPr>
        <w:t xml:space="preserve">, O'Grady J, Ede RJ, Portmann B, Williams R. Late onset hepatic failure: clinical, serological and histological features.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1986; </w:t>
      </w:r>
      <w:r>
        <w:rPr>
          <w:rFonts w:ascii="Book Antiqua" w:hAnsi="Book Antiqua" w:eastAsia="Book Antiqua" w:cs="Book Antiqua"/>
          <w:b/>
          <w:bCs/>
          <w:color w:val="000000"/>
        </w:rPr>
        <w:t>6</w:t>
      </w:r>
      <w:r>
        <w:rPr>
          <w:rFonts w:ascii="Book Antiqua" w:hAnsi="Book Antiqua" w:eastAsia="Book Antiqua" w:cs="Book Antiqua"/>
          <w:color w:val="000000"/>
        </w:rPr>
        <w:t>: 288-294 [PMID: 3082735 DOI: 10.1002/hep.1840060222]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49 </w:t>
      </w:r>
      <w:r>
        <w:rPr>
          <w:rFonts w:ascii="Book Antiqua" w:hAnsi="Book Antiqua" w:eastAsia="Book Antiqua" w:cs="Book Antiqua"/>
          <w:b/>
          <w:bCs/>
          <w:color w:val="000000"/>
        </w:rPr>
        <w:t>Bernal W</w:t>
      </w:r>
      <w:r>
        <w:rPr>
          <w:rFonts w:ascii="Book Antiqua" w:hAnsi="Book Antiqua" w:eastAsia="Book Antiqua" w:cs="Book Antiqua"/>
          <w:color w:val="000000"/>
        </w:rPr>
        <w:t xml:space="preserve">, Auzinger G, Dhawan A, Wendon J. Acute liver failure. </w:t>
      </w:r>
      <w:r>
        <w:rPr>
          <w:rFonts w:ascii="Book Antiqua" w:hAnsi="Book Antiqua" w:eastAsia="Book Antiqua" w:cs="Book Antiqua"/>
          <w:i/>
          <w:iCs/>
          <w:color w:val="000000"/>
        </w:rPr>
        <w:t>Lancet</w:t>
      </w:r>
      <w:r>
        <w:rPr>
          <w:rFonts w:ascii="Book Antiqua" w:hAnsi="Book Antiqua" w:eastAsia="Book Antiqua" w:cs="Book Antiqua"/>
          <w:color w:val="000000"/>
        </w:rPr>
        <w:t xml:space="preserve"> 2010; </w:t>
      </w:r>
      <w:r>
        <w:rPr>
          <w:rFonts w:ascii="Book Antiqua" w:hAnsi="Book Antiqua" w:eastAsia="Book Antiqua" w:cs="Book Antiqua"/>
          <w:b/>
          <w:bCs/>
          <w:color w:val="000000"/>
        </w:rPr>
        <w:t>376</w:t>
      </w:r>
      <w:r>
        <w:rPr>
          <w:rFonts w:ascii="Book Antiqua" w:hAnsi="Book Antiqua" w:eastAsia="Book Antiqua" w:cs="Book Antiqua"/>
          <w:color w:val="000000"/>
        </w:rPr>
        <w:t>: 190-201 [PMID: 20638564 DOI: 10.1016/S0140-6736(10)60274-7]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50 </w:t>
      </w:r>
      <w:r>
        <w:rPr>
          <w:rFonts w:ascii="Book Antiqua" w:hAnsi="Book Antiqua" w:eastAsia="Book Antiqua" w:cs="Book Antiqua"/>
          <w:b/>
          <w:bCs/>
          <w:color w:val="000000"/>
        </w:rPr>
        <w:t>Squires RH Jr</w:t>
      </w:r>
      <w:r>
        <w:rPr>
          <w:rFonts w:ascii="Book Antiqua" w:hAnsi="Book Antiqua" w:eastAsia="Book Antiqua" w:cs="Book Antiqua"/>
          <w:color w:val="000000"/>
        </w:rPr>
        <w:t xml:space="preserve">, Shneider BL, Bucuvalas J, Alonso E, Sokol RJ, Narkewicz MR, Dhawan A, Rosenthal P, Rodriguez-Baez N, Murray KF, Horslen S, Martin MG, Lopez MJ, Soriano H, McGuire BM, Jonas MM, Yazigi N, Shepherd RW, Schwarz K, Lobritto S, Thomas DW, Lavine JE, Karpen S, Ng V, Kelly D, Simonds N, Hynan LS. Acute liver failure in children: the first 348 patients in the pediatric acute liver failure study group. </w:t>
      </w:r>
      <w:r>
        <w:rPr>
          <w:rFonts w:ascii="Book Antiqua" w:hAnsi="Book Antiqua" w:eastAsia="Book Antiqua" w:cs="Book Antiqua"/>
          <w:i/>
          <w:iCs/>
          <w:color w:val="000000"/>
        </w:rPr>
        <w:t>J Pediatr</w:t>
      </w:r>
      <w:r>
        <w:rPr>
          <w:rFonts w:ascii="Book Antiqua" w:hAnsi="Book Antiqua" w:eastAsia="Book Antiqua" w:cs="Book Antiqua"/>
          <w:color w:val="000000"/>
        </w:rPr>
        <w:t xml:space="preserve"> 2006; </w:t>
      </w:r>
      <w:r>
        <w:rPr>
          <w:rFonts w:ascii="Book Antiqua" w:hAnsi="Book Antiqua" w:eastAsia="Book Antiqua" w:cs="Book Antiqua"/>
          <w:b/>
          <w:bCs/>
          <w:color w:val="000000"/>
        </w:rPr>
        <w:t>148</w:t>
      </w:r>
      <w:r>
        <w:rPr>
          <w:rFonts w:ascii="Book Antiqua" w:hAnsi="Book Antiqua" w:eastAsia="Book Antiqua" w:cs="Book Antiqua"/>
          <w:color w:val="000000"/>
        </w:rPr>
        <w:t>: 652-658 [PMID: 16737880 DOI: 10.1016/j.jpeds.2005.12.051]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51 </w:t>
      </w:r>
      <w:r>
        <w:rPr>
          <w:rFonts w:ascii="Book Antiqua" w:hAnsi="Book Antiqua" w:eastAsia="Book Antiqua" w:cs="Book Antiqua"/>
          <w:b/>
          <w:bCs/>
          <w:color w:val="000000"/>
        </w:rPr>
        <w:t>Oketani M</w:t>
      </w:r>
      <w:r>
        <w:rPr>
          <w:rFonts w:ascii="Book Antiqua" w:hAnsi="Book Antiqua" w:eastAsia="Book Antiqua" w:cs="Book Antiqua"/>
          <w:color w:val="000000"/>
        </w:rPr>
        <w:t xml:space="preserve">, Ido A, Nakayama N, Takikawa Y, Naiki T, Yamagishi Y, Ichida T, Mochida S, Onishi S, Tsubouchi H; Intractable Hepato-Biliary Diseases Study Group of Japan. Etiology and prognosis of fulminant hepatitis and late-onset hepatic failure in Japan: Summary of the annual nationwide survey between 2004 and 2009. </w:t>
      </w:r>
      <w:r>
        <w:rPr>
          <w:rFonts w:ascii="Book Antiqua" w:hAnsi="Book Antiqua" w:eastAsia="Book Antiqua" w:cs="Book Antiqua"/>
          <w:i/>
          <w:iCs/>
          <w:color w:val="000000"/>
        </w:rPr>
        <w:t>Hepatol Res</w:t>
      </w:r>
      <w:r>
        <w:rPr>
          <w:rFonts w:ascii="Book Antiqua" w:hAnsi="Book Antiqua" w:eastAsia="Book Antiqua" w:cs="Book Antiqua"/>
          <w:color w:val="000000"/>
        </w:rPr>
        <w:t xml:space="preserve"> 2013; </w:t>
      </w:r>
      <w:r>
        <w:rPr>
          <w:rFonts w:ascii="Book Antiqua" w:hAnsi="Book Antiqua" w:eastAsia="Book Antiqua" w:cs="Book Antiqua"/>
          <w:b/>
          <w:bCs/>
          <w:color w:val="000000"/>
        </w:rPr>
        <w:t>43</w:t>
      </w:r>
      <w:r>
        <w:rPr>
          <w:rFonts w:ascii="Book Antiqua" w:hAnsi="Book Antiqua" w:eastAsia="Book Antiqua" w:cs="Book Antiqua"/>
          <w:color w:val="000000"/>
        </w:rPr>
        <w:t>: 97-105 [PMID: 23409848 DOI: 10.1111/j.1872-034X.2012.01105.x]</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52 </w:t>
      </w:r>
      <w:r>
        <w:rPr>
          <w:rFonts w:ascii="Book Antiqua" w:hAnsi="Book Antiqua" w:eastAsia="Book Antiqua" w:cs="Book Antiqua"/>
          <w:b/>
          <w:bCs/>
          <w:color w:val="000000"/>
        </w:rPr>
        <w:t>Kumar A</w:t>
      </w:r>
      <w:r>
        <w:rPr>
          <w:rFonts w:ascii="Book Antiqua" w:hAnsi="Book Antiqua" w:eastAsia="Book Antiqua" w:cs="Book Antiqua"/>
          <w:color w:val="000000"/>
        </w:rPr>
        <w:t xml:space="preserve">, Yachha SK, Poddar U, Singh U, Aggarwal R. Does co-infection with multiple viruses adversely influence the course and outcome of sporadic acute viral hepatitis in children? </w:t>
      </w:r>
      <w:r>
        <w:rPr>
          <w:rFonts w:ascii="Book Antiqua" w:hAnsi="Book Antiqua" w:eastAsia="Book Antiqua" w:cs="Book Antiqua"/>
          <w:i/>
          <w:iCs/>
          <w:color w:val="000000"/>
        </w:rPr>
        <w:t>J Gastroenterol Hepatol</w:t>
      </w:r>
      <w:r>
        <w:rPr>
          <w:rFonts w:ascii="Book Antiqua" w:hAnsi="Book Antiqua" w:eastAsia="Book Antiqua" w:cs="Book Antiqua"/>
          <w:color w:val="000000"/>
        </w:rPr>
        <w:t xml:space="preserve"> 2006; </w:t>
      </w:r>
      <w:r>
        <w:rPr>
          <w:rFonts w:ascii="Book Antiqua" w:hAnsi="Book Antiqua" w:eastAsia="Book Antiqua" w:cs="Book Antiqua"/>
          <w:b/>
          <w:bCs/>
          <w:color w:val="000000"/>
        </w:rPr>
        <w:t>21</w:t>
      </w:r>
      <w:r>
        <w:rPr>
          <w:rFonts w:ascii="Book Antiqua" w:hAnsi="Book Antiqua" w:eastAsia="Book Antiqua" w:cs="Book Antiqua"/>
          <w:color w:val="000000"/>
        </w:rPr>
        <w:t>: 1533-1537 [PMID: 16928213 DOI: 10.1111/j.1440-1746.2006.04509.x]</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 xml:space="preserve">53 </w:t>
      </w:r>
      <w:r>
        <w:rPr>
          <w:rFonts w:ascii="Book Antiqua" w:hAnsi="Book Antiqua" w:eastAsia="Book Antiqua" w:cs="Book Antiqua"/>
          <w:b/>
          <w:bCs/>
          <w:color w:val="000000"/>
        </w:rPr>
        <w:t>Tandon ON,</w:t>
      </w:r>
      <w:r>
        <w:rPr>
          <w:rFonts w:ascii="Book Antiqua" w:hAnsi="Book Antiqua" w:eastAsia="Book Antiqua" w:cs="Book Antiqua"/>
          <w:color w:val="000000"/>
        </w:rPr>
        <w:t xml:space="preserve"> Joshi YK, Acharya SK. Subacute hepatic failure. </w:t>
      </w:r>
      <w:r>
        <w:rPr>
          <w:rFonts w:ascii="Book Antiqua" w:hAnsi="Book Antiqua" w:eastAsia="Book Antiqua" w:cs="Book Antiqua"/>
          <w:i/>
          <w:color w:val="000000"/>
        </w:rPr>
        <w:t>Natl Med J India</w:t>
      </w:r>
      <w:r>
        <w:rPr>
          <w:rFonts w:hint="eastAsia" w:ascii="Book Antiqua" w:hAnsi="Book Antiqua" w:cs="Book Antiqua"/>
          <w:color w:val="000000"/>
          <w:lang w:eastAsia="zh-CN"/>
        </w:rPr>
        <w:t xml:space="preserve"> </w:t>
      </w:r>
      <w:r>
        <w:rPr>
          <w:rFonts w:ascii="Book Antiqua" w:hAnsi="Book Antiqua" w:eastAsia="Book Antiqua" w:cs="Book Antiqua"/>
          <w:color w:val="000000"/>
        </w:rPr>
        <w:t>1988;</w:t>
      </w:r>
      <w:r>
        <w:rPr>
          <w:rFonts w:hint="eastAsia" w:ascii="Book Antiqua" w:hAnsi="Book Antiqua" w:cs="Book Antiqua"/>
          <w:color w:val="000000"/>
          <w:lang w:eastAsia="zh-CN"/>
        </w:rPr>
        <w:t xml:space="preserve"> </w:t>
      </w:r>
      <w:r>
        <w:rPr>
          <w:rFonts w:ascii="Book Antiqua" w:hAnsi="Book Antiqua" w:eastAsia="Book Antiqua" w:cs="Book Antiqua"/>
          <w:b/>
          <w:color w:val="000000"/>
        </w:rPr>
        <w:t>1</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124-</w:t>
      </w:r>
      <w:r>
        <w:rPr>
          <w:rFonts w:hint="eastAsia" w:ascii="Book Antiqua" w:hAnsi="Book Antiqua" w:cs="Book Antiqua"/>
          <w:color w:val="000000"/>
          <w:lang w:eastAsia="zh-CN"/>
        </w:rPr>
        <w:t>12</w:t>
      </w:r>
      <w:r>
        <w:rPr>
          <w:rFonts w:ascii="Book Antiqua" w:hAnsi="Book Antiqua" w:eastAsia="Book Antiqua" w:cs="Book Antiqua"/>
          <w:color w:val="000000"/>
        </w:rPr>
        <w:t>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54 </w:t>
      </w:r>
      <w:r>
        <w:rPr>
          <w:rFonts w:ascii="Book Antiqua" w:hAnsi="Book Antiqua" w:eastAsia="Book Antiqua" w:cs="Book Antiqua"/>
          <w:b/>
          <w:bCs/>
          <w:color w:val="000000"/>
        </w:rPr>
        <w:t>Singh SK</w:t>
      </w:r>
      <w:r>
        <w:rPr>
          <w:rFonts w:ascii="Book Antiqua" w:hAnsi="Book Antiqua" w:eastAsia="Book Antiqua" w:cs="Book Antiqua"/>
          <w:color w:val="000000"/>
        </w:rPr>
        <w:t xml:space="preserve">, Sen Sarma M, Yachha SK, Srivastava A, Poddar U. Late-Onset Hepatic Failure in Children: Risk Factors that Determine the Outcome. </w:t>
      </w:r>
      <w:r>
        <w:rPr>
          <w:rFonts w:ascii="Book Antiqua" w:hAnsi="Book Antiqua" w:eastAsia="Book Antiqua" w:cs="Book Antiqua"/>
          <w:i/>
          <w:iCs/>
          <w:color w:val="000000"/>
        </w:rPr>
        <w:t>Dig Dis</w:t>
      </w:r>
      <w:r>
        <w:rPr>
          <w:rFonts w:ascii="Book Antiqua" w:hAnsi="Book Antiqua" w:eastAsia="Book Antiqua" w:cs="Book Antiqua"/>
          <w:color w:val="000000"/>
        </w:rPr>
        <w:t xml:space="preserve"> 2020; </w:t>
      </w:r>
      <w:r>
        <w:rPr>
          <w:rFonts w:ascii="Book Antiqua" w:hAnsi="Book Antiqua" w:eastAsia="Book Antiqua" w:cs="Book Antiqua"/>
          <w:b/>
          <w:bCs/>
          <w:color w:val="000000"/>
        </w:rPr>
        <w:t>38</w:t>
      </w:r>
      <w:r>
        <w:rPr>
          <w:rFonts w:ascii="Book Antiqua" w:hAnsi="Book Antiqua" w:eastAsia="Book Antiqua" w:cs="Book Antiqua"/>
          <w:color w:val="000000"/>
        </w:rPr>
        <w:t>: 415-420 [PMID: 31940614 DOI: 10.1159/000505124]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55 </w:t>
      </w:r>
      <w:r>
        <w:rPr>
          <w:rFonts w:ascii="Book Antiqua" w:hAnsi="Book Antiqua" w:eastAsia="Book Antiqua" w:cs="Book Antiqua"/>
          <w:b/>
          <w:bCs/>
          <w:color w:val="000000"/>
        </w:rPr>
        <w:t>European Association for the Study of the Liver</w:t>
      </w:r>
      <w:r>
        <w:rPr>
          <w:rFonts w:ascii="Book Antiqua" w:hAnsi="Book Antiqua" w:eastAsia="Book Antiqua" w:cs="Book Antiqua"/>
          <w:bCs/>
          <w:color w:val="000000"/>
        </w:rPr>
        <w:t xml:space="preserve">. </w:t>
      </w:r>
      <w:r>
        <w:rPr>
          <w:rFonts w:ascii="Book Antiqua" w:hAnsi="Book Antiqua" w:eastAsia="Book Antiqua" w:cs="Book Antiqua"/>
          <w:color w:val="000000"/>
        </w:rPr>
        <w:t xml:space="preserve">European Association for the Study of the Liver. EASL Clinical Practice Guidelines for the management of patients with decompensated cirrhosis.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2018; </w:t>
      </w:r>
      <w:r>
        <w:rPr>
          <w:rFonts w:ascii="Book Antiqua" w:hAnsi="Book Antiqua" w:eastAsia="Book Antiqua" w:cs="Book Antiqua"/>
          <w:b/>
          <w:bCs/>
          <w:color w:val="000000"/>
        </w:rPr>
        <w:t>69</w:t>
      </w:r>
      <w:r>
        <w:rPr>
          <w:rFonts w:ascii="Book Antiqua" w:hAnsi="Book Antiqua" w:eastAsia="Book Antiqua" w:cs="Book Antiqua"/>
          <w:color w:val="000000"/>
        </w:rPr>
        <w:t>: 406-460 [PMID: 29653741 DOI: 10.1016/j.jhep.2018.03.024]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56 </w:t>
      </w:r>
      <w:r>
        <w:rPr>
          <w:rFonts w:ascii="Book Antiqua" w:hAnsi="Book Antiqua" w:eastAsia="Book Antiqua" w:cs="Book Antiqua"/>
          <w:b/>
          <w:bCs/>
          <w:color w:val="000000"/>
        </w:rPr>
        <w:t>Sharma D</w:t>
      </w:r>
      <w:r>
        <w:rPr>
          <w:rFonts w:ascii="Book Antiqua" w:hAnsi="Book Antiqua" w:eastAsia="Book Antiqua" w:cs="Book Antiqua"/>
          <w:color w:val="000000"/>
        </w:rPr>
        <w:t xml:space="preserve">, Singh O, Juneja D, Goel A, Garg SK, Shekhar S. Hepatitis A Virus-induced Severe Hemolysis Complicated by Severe Glucose-6-Phosphate Dehydrogenase Deficiency. </w:t>
      </w:r>
      <w:r>
        <w:rPr>
          <w:rFonts w:ascii="Book Antiqua" w:hAnsi="Book Antiqua" w:eastAsia="Book Antiqua" w:cs="Book Antiqua"/>
          <w:i/>
          <w:iCs/>
          <w:color w:val="000000"/>
        </w:rPr>
        <w:t>Indian J Crit Care Med</w:t>
      </w:r>
      <w:r>
        <w:rPr>
          <w:rFonts w:ascii="Book Antiqua" w:hAnsi="Book Antiqua" w:eastAsia="Book Antiqua" w:cs="Book Antiqua"/>
          <w:color w:val="000000"/>
        </w:rPr>
        <w:t xml:space="preserve"> 2018; </w:t>
      </w:r>
      <w:r>
        <w:rPr>
          <w:rFonts w:ascii="Book Antiqua" w:hAnsi="Book Antiqua" w:eastAsia="Book Antiqua" w:cs="Book Antiqua"/>
          <w:b/>
          <w:bCs/>
          <w:color w:val="000000"/>
        </w:rPr>
        <w:t>22</w:t>
      </w:r>
      <w:r>
        <w:rPr>
          <w:rFonts w:ascii="Book Antiqua" w:hAnsi="Book Antiqua" w:eastAsia="Book Antiqua" w:cs="Book Antiqua"/>
          <w:color w:val="000000"/>
        </w:rPr>
        <w:t>: 670-673 [PMID: 30294135 DOI: 10.4103/ijccm.IJCCM_260_18]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57 </w:t>
      </w:r>
      <w:r>
        <w:rPr>
          <w:rFonts w:ascii="Book Antiqua" w:hAnsi="Book Antiqua" w:eastAsia="Book Antiqua" w:cs="Book Antiqua"/>
          <w:b/>
          <w:bCs/>
          <w:color w:val="000000"/>
        </w:rPr>
        <w:t>Walshe JM</w:t>
      </w:r>
      <w:r>
        <w:rPr>
          <w:rFonts w:ascii="Book Antiqua" w:hAnsi="Book Antiqua" w:eastAsia="Book Antiqua" w:cs="Book Antiqua"/>
          <w:color w:val="000000"/>
        </w:rPr>
        <w:t xml:space="preserve">. The acute haemolytic syndrome in Wilson's disease--a review of 22 patients. </w:t>
      </w:r>
      <w:r>
        <w:rPr>
          <w:rFonts w:ascii="Book Antiqua" w:hAnsi="Book Antiqua" w:eastAsia="Book Antiqua" w:cs="Book Antiqua"/>
          <w:i/>
          <w:iCs/>
          <w:color w:val="000000"/>
        </w:rPr>
        <w:t>QJM</w:t>
      </w:r>
      <w:r>
        <w:rPr>
          <w:rFonts w:ascii="Book Antiqua" w:hAnsi="Book Antiqua" w:eastAsia="Book Antiqua" w:cs="Book Antiqua"/>
          <w:color w:val="000000"/>
        </w:rPr>
        <w:t xml:space="preserve"> 2013; </w:t>
      </w:r>
      <w:r>
        <w:rPr>
          <w:rFonts w:ascii="Book Antiqua" w:hAnsi="Book Antiqua" w:eastAsia="Book Antiqua" w:cs="Book Antiqua"/>
          <w:b/>
          <w:bCs/>
          <w:color w:val="000000"/>
        </w:rPr>
        <w:t>106</w:t>
      </w:r>
      <w:r>
        <w:rPr>
          <w:rFonts w:ascii="Book Antiqua" w:hAnsi="Book Antiqua" w:eastAsia="Book Antiqua" w:cs="Book Antiqua"/>
          <w:color w:val="000000"/>
        </w:rPr>
        <w:t>: 1003-1008 [PMID: 23842488 DOI: 10.1093/qjmed/hct137]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58 </w:t>
      </w:r>
      <w:r>
        <w:rPr>
          <w:rFonts w:ascii="Book Antiqua" w:hAnsi="Book Antiqua" w:eastAsia="Book Antiqua" w:cs="Book Antiqua"/>
          <w:b/>
          <w:bCs/>
          <w:color w:val="000000"/>
        </w:rPr>
        <w:t>Das MC</w:t>
      </w:r>
      <w:r>
        <w:rPr>
          <w:rFonts w:ascii="Book Antiqua" w:hAnsi="Book Antiqua" w:eastAsia="Book Antiqua" w:cs="Book Antiqua"/>
          <w:color w:val="000000"/>
        </w:rPr>
        <w:t xml:space="preserve">, Sen Sarma M, Srivastava A, Yachha SK, Poddar U. Effect of chelation therapy in pediatric Wilson's disease: Liver and endoscopic outcome. </w:t>
      </w:r>
      <w:r>
        <w:rPr>
          <w:rFonts w:ascii="Book Antiqua" w:hAnsi="Book Antiqua" w:eastAsia="Book Antiqua" w:cs="Book Antiqua"/>
          <w:i/>
          <w:iCs/>
          <w:color w:val="000000"/>
        </w:rPr>
        <w:t>J Hepatobiliary Pancreat Sci</w:t>
      </w:r>
      <w:r>
        <w:rPr>
          <w:rFonts w:ascii="Book Antiqua" w:hAnsi="Book Antiqua" w:eastAsia="Book Antiqua" w:cs="Book Antiqua"/>
          <w:color w:val="000000"/>
        </w:rPr>
        <w:t xml:space="preserve"> 2021; </w:t>
      </w:r>
      <w:r>
        <w:rPr>
          <w:rFonts w:ascii="Book Antiqua" w:hAnsi="Book Antiqua" w:eastAsia="Book Antiqua" w:cs="Book Antiqua"/>
          <w:b/>
          <w:bCs/>
          <w:color w:val="000000"/>
        </w:rPr>
        <w:t>28</w:t>
      </w:r>
      <w:r>
        <w:rPr>
          <w:rFonts w:ascii="Book Antiqua" w:hAnsi="Book Antiqua" w:eastAsia="Book Antiqua" w:cs="Book Antiqua"/>
          <w:color w:val="000000"/>
        </w:rPr>
        <w:t>: 336-345 [PMID: 32745371 DOI: 10.1002/jhbp.812]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59 </w:t>
      </w:r>
      <w:r>
        <w:rPr>
          <w:rFonts w:ascii="Book Antiqua" w:hAnsi="Book Antiqua" w:eastAsia="Book Antiqua" w:cs="Book Antiqua"/>
          <w:b/>
          <w:bCs/>
          <w:color w:val="000000"/>
        </w:rPr>
        <w:t>Ferenci P</w:t>
      </w:r>
      <w:r>
        <w:rPr>
          <w:rFonts w:ascii="Book Antiqua" w:hAnsi="Book Antiqua" w:eastAsia="Book Antiqua" w:cs="Book Antiqua"/>
          <w:color w:val="000000"/>
        </w:rPr>
        <w:t xml:space="preserve">, Caca K, Loudianos G, Mieli-Vergani G, Tanner S, Sternlieb I, Schilsky M, Cox D, Berr F. Diagnosis and phenotypic classification of Wilson disease. </w:t>
      </w:r>
      <w:r>
        <w:rPr>
          <w:rFonts w:ascii="Book Antiqua" w:hAnsi="Book Antiqua" w:eastAsia="Book Antiqua" w:cs="Book Antiqua"/>
          <w:i/>
          <w:iCs/>
          <w:color w:val="000000"/>
        </w:rPr>
        <w:t>Liver Int</w:t>
      </w:r>
      <w:r>
        <w:rPr>
          <w:rFonts w:ascii="Book Antiqua" w:hAnsi="Book Antiqua" w:eastAsia="Book Antiqua" w:cs="Book Antiqua"/>
          <w:color w:val="000000"/>
        </w:rPr>
        <w:t xml:space="preserve"> 2003; </w:t>
      </w:r>
      <w:r>
        <w:rPr>
          <w:rFonts w:ascii="Book Antiqua" w:hAnsi="Book Antiqua" w:eastAsia="Book Antiqua" w:cs="Book Antiqua"/>
          <w:b/>
          <w:bCs/>
          <w:color w:val="000000"/>
        </w:rPr>
        <w:t>23</w:t>
      </w:r>
      <w:r>
        <w:rPr>
          <w:rFonts w:ascii="Book Antiqua" w:hAnsi="Book Antiqua" w:eastAsia="Book Antiqua" w:cs="Book Antiqua"/>
          <w:color w:val="000000"/>
        </w:rPr>
        <w:t>: 139-142 [PMID: 12955875 DOI: 10.1034/j.1600-0676.2003.00824.x]</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60 </w:t>
      </w:r>
      <w:r>
        <w:rPr>
          <w:rFonts w:ascii="Book Antiqua" w:hAnsi="Book Antiqua" w:eastAsia="Book Antiqua" w:cs="Book Antiqua"/>
          <w:b/>
          <w:bCs/>
          <w:color w:val="000000"/>
        </w:rPr>
        <w:t>Pham HP</w:t>
      </w:r>
      <w:r>
        <w:rPr>
          <w:rFonts w:ascii="Book Antiqua" w:hAnsi="Book Antiqua" w:eastAsia="Book Antiqua" w:cs="Book Antiqua"/>
          <w:color w:val="000000"/>
        </w:rPr>
        <w:t xml:space="preserve">, Schwartz J, Cooling L, Hofmann JC, Kim HC, Morgan S, Pagano MB, Schneiderman J, Winters JL, Yamada C, Wong EC, Wu Y. Report of the ASFA apheresis registry study on Wilson's disease. </w:t>
      </w:r>
      <w:r>
        <w:rPr>
          <w:rFonts w:ascii="Book Antiqua" w:hAnsi="Book Antiqua" w:eastAsia="Book Antiqua" w:cs="Book Antiqua"/>
          <w:i/>
          <w:iCs/>
          <w:color w:val="000000"/>
        </w:rPr>
        <w:t>J Clin Apher</w:t>
      </w:r>
      <w:r>
        <w:rPr>
          <w:rFonts w:ascii="Book Antiqua" w:hAnsi="Book Antiqua" w:eastAsia="Book Antiqua" w:cs="Book Antiqua"/>
          <w:color w:val="000000"/>
        </w:rPr>
        <w:t xml:space="preserve"> 2016; </w:t>
      </w:r>
      <w:r>
        <w:rPr>
          <w:rFonts w:ascii="Book Antiqua" w:hAnsi="Book Antiqua" w:eastAsia="Book Antiqua" w:cs="Book Antiqua"/>
          <w:b/>
          <w:bCs/>
          <w:color w:val="000000"/>
        </w:rPr>
        <w:t>31</w:t>
      </w:r>
      <w:r>
        <w:rPr>
          <w:rFonts w:ascii="Book Antiqua" w:hAnsi="Book Antiqua" w:eastAsia="Book Antiqua" w:cs="Book Antiqua"/>
          <w:color w:val="000000"/>
        </w:rPr>
        <w:t>: 11-15 [PMID: 26275240 DOI: 10.1002/jca.21396]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61 </w:t>
      </w:r>
      <w:r>
        <w:rPr>
          <w:rFonts w:ascii="Book Antiqua" w:hAnsi="Book Antiqua" w:eastAsia="Book Antiqua" w:cs="Book Antiqua"/>
          <w:b/>
          <w:bCs/>
          <w:color w:val="000000"/>
        </w:rPr>
        <w:t>Sood V</w:t>
      </w:r>
      <w:r>
        <w:rPr>
          <w:rFonts w:ascii="Book Antiqua" w:hAnsi="Book Antiqua" w:eastAsia="Book Antiqua" w:cs="Book Antiqua"/>
          <w:color w:val="000000"/>
        </w:rPr>
        <w:t xml:space="preserve">, Lal BB, Rawat D, Khanna R, Rastogi A, Bihari C, Kumar G, Alam S. Spectrum of Pediatric Autoimmune Liver Disease and Validation of Its Diagnostic Scores in Indian Children. </w:t>
      </w:r>
      <w:r>
        <w:rPr>
          <w:rFonts w:ascii="Book Antiqua" w:hAnsi="Book Antiqua" w:eastAsia="Book Antiqua" w:cs="Book Antiqua"/>
          <w:i/>
          <w:iCs/>
          <w:color w:val="000000"/>
        </w:rPr>
        <w:t>J Pediatr Gastroenterol Nutr</w:t>
      </w:r>
      <w:r>
        <w:rPr>
          <w:rFonts w:ascii="Book Antiqua" w:hAnsi="Book Antiqua" w:eastAsia="Book Antiqua" w:cs="Book Antiqua"/>
          <w:color w:val="000000"/>
        </w:rPr>
        <w:t xml:space="preserve"> 2018; </w:t>
      </w:r>
      <w:r>
        <w:rPr>
          <w:rFonts w:ascii="Book Antiqua" w:hAnsi="Book Antiqua" w:eastAsia="Book Antiqua" w:cs="Book Antiqua"/>
          <w:b/>
          <w:bCs/>
          <w:color w:val="000000"/>
        </w:rPr>
        <w:t>67</w:t>
      </w:r>
      <w:r>
        <w:rPr>
          <w:rFonts w:ascii="Book Antiqua" w:hAnsi="Book Antiqua" w:eastAsia="Book Antiqua" w:cs="Book Antiqua"/>
          <w:color w:val="000000"/>
        </w:rPr>
        <w:t>: e65-e72 [PMID: 29901555 DOI: 10.1097/MPG.0000000000002050]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62 </w:t>
      </w:r>
      <w:r>
        <w:rPr>
          <w:rFonts w:ascii="Book Antiqua" w:hAnsi="Book Antiqua" w:eastAsia="Book Antiqua" w:cs="Book Antiqua"/>
          <w:b/>
          <w:bCs/>
          <w:color w:val="000000"/>
        </w:rPr>
        <w:t>Doshi BS</w:t>
      </w:r>
      <w:r>
        <w:rPr>
          <w:rFonts w:ascii="Book Antiqua" w:hAnsi="Book Antiqua" w:eastAsia="Book Antiqua" w:cs="Book Antiqua"/>
          <w:color w:val="000000"/>
        </w:rPr>
        <w:t xml:space="preserve">, Kamdar A, Lambert MP, Obstfeld AE. Hemolysis After Medication Exposure in Pediatric Patients With G6PD Deficiency. </w:t>
      </w:r>
      <w:r>
        <w:rPr>
          <w:rFonts w:ascii="Book Antiqua" w:hAnsi="Book Antiqua" w:eastAsia="Book Antiqua" w:cs="Book Antiqua"/>
          <w:i/>
          <w:iCs/>
          <w:color w:val="000000"/>
        </w:rPr>
        <w:t>J Pediatr Hematol Oncol</w:t>
      </w:r>
      <w:r>
        <w:rPr>
          <w:rFonts w:ascii="Book Antiqua" w:hAnsi="Book Antiqua" w:eastAsia="Book Antiqua" w:cs="Book Antiqua"/>
          <w:color w:val="000000"/>
        </w:rPr>
        <w:t xml:space="preserve"> 2021 [PMID: 34654762 DOI: 10.1097/MPH.0000000000002350]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63 </w:t>
      </w:r>
      <w:r>
        <w:rPr>
          <w:rFonts w:ascii="Book Antiqua" w:hAnsi="Book Antiqua" w:eastAsia="Book Antiqua" w:cs="Book Antiqua"/>
          <w:b/>
          <w:bCs/>
          <w:color w:val="000000"/>
        </w:rPr>
        <w:t>Abdel-Ghaffar TY</w:t>
      </w:r>
      <w:r>
        <w:rPr>
          <w:rFonts w:ascii="Book Antiqua" w:hAnsi="Book Antiqua" w:eastAsia="Book Antiqua" w:cs="Book Antiqua"/>
          <w:color w:val="000000"/>
        </w:rPr>
        <w:t xml:space="preserve">, Sira MM, Sira AM, Salem TA, El-Sharawy AA, El Naghi S. Serological markers of autoimmunity in children with hepatitis A: relation to acute and fulminant presentation. </w:t>
      </w:r>
      <w:r>
        <w:rPr>
          <w:rFonts w:ascii="Book Antiqua" w:hAnsi="Book Antiqua" w:eastAsia="Book Antiqua" w:cs="Book Antiqua"/>
          <w:i/>
          <w:iCs/>
          <w:color w:val="000000"/>
        </w:rPr>
        <w:t>Eur J Gastroenterol Hepatol</w:t>
      </w:r>
      <w:r>
        <w:rPr>
          <w:rFonts w:ascii="Book Antiqua" w:hAnsi="Book Antiqua" w:eastAsia="Book Antiqua" w:cs="Book Antiqua"/>
          <w:color w:val="000000"/>
        </w:rPr>
        <w:t xml:space="preserve"> 2015; </w:t>
      </w:r>
      <w:r>
        <w:rPr>
          <w:rFonts w:ascii="Book Antiqua" w:hAnsi="Book Antiqua" w:eastAsia="Book Antiqua" w:cs="Book Antiqua"/>
          <w:b/>
          <w:bCs/>
          <w:color w:val="000000"/>
        </w:rPr>
        <w:t>27</w:t>
      </w:r>
      <w:r>
        <w:rPr>
          <w:rFonts w:ascii="Book Antiqua" w:hAnsi="Book Antiqua" w:eastAsia="Book Antiqua" w:cs="Book Antiqua"/>
          <w:color w:val="000000"/>
        </w:rPr>
        <w:t>: 1161-1169 [PMID: 26062080 DOI: 10.1097/MEG.0000000000000413]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64 </w:t>
      </w:r>
      <w:r>
        <w:rPr>
          <w:rFonts w:ascii="Book Antiqua" w:hAnsi="Book Antiqua" w:eastAsia="Book Antiqua" w:cs="Book Antiqua"/>
          <w:b/>
          <w:bCs/>
          <w:color w:val="000000"/>
        </w:rPr>
        <w:t>Tabak F</w:t>
      </w:r>
      <w:r>
        <w:rPr>
          <w:rFonts w:ascii="Book Antiqua" w:hAnsi="Book Antiqua" w:eastAsia="Book Antiqua" w:cs="Book Antiqua"/>
          <w:color w:val="000000"/>
        </w:rPr>
        <w:t xml:space="preserve">, Ozdemir F, Tabak O, Erer B, Tahan V, Ozaras R. Autoimmune hepatitis induced by the prolonged hepatitis A virus infection. </w:t>
      </w:r>
      <w:r>
        <w:rPr>
          <w:rFonts w:ascii="Book Antiqua" w:hAnsi="Book Antiqua" w:eastAsia="Book Antiqua" w:cs="Book Antiqua"/>
          <w:i/>
          <w:iCs/>
          <w:color w:val="000000"/>
        </w:rPr>
        <w:t>Ann Hepatol</w:t>
      </w:r>
      <w:r>
        <w:rPr>
          <w:rFonts w:ascii="Book Antiqua" w:hAnsi="Book Antiqua" w:eastAsia="Book Antiqua" w:cs="Book Antiqua"/>
          <w:color w:val="000000"/>
        </w:rPr>
        <w:t xml:space="preserve"> 2008; </w:t>
      </w:r>
      <w:r>
        <w:rPr>
          <w:rFonts w:ascii="Book Antiqua" w:hAnsi="Book Antiqua" w:eastAsia="Book Antiqua" w:cs="Book Antiqua"/>
          <w:b/>
          <w:bCs/>
          <w:color w:val="000000"/>
        </w:rPr>
        <w:t>7</w:t>
      </w:r>
      <w:r>
        <w:rPr>
          <w:rFonts w:ascii="Book Antiqua" w:hAnsi="Book Antiqua" w:eastAsia="Book Antiqua" w:cs="Book Antiqua"/>
          <w:color w:val="000000"/>
        </w:rPr>
        <w:t>: 177-179 [PMID: 18626439 DOI: 10.1016/S1665-2681(19)31878-2]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65 </w:t>
      </w:r>
      <w:r>
        <w:rPr>
          <w:rFonts w:ascii="Book Antiqua" w:hAnsi="Book Antiqua" w:eastAsia="Book Antiqua" w:cs="Book Antiqua"/>
          <w:b/>
          <w:bCs/>
          <w:color w:val="000000"/>
        </w:rPr>
        <w:t>Webb GW</w:t>
      </w:r>
      <w:r>
        <w:rPr>
          <w:rFonts w:ascii="Book Antiqua" w:hAnsi="Book Antiqua" w:eastAsia="Book Antiqua" w:cs="Book Antiqua"/>
          <w:color w:val="000000"/>
        </w:rPr>
        <w:t xml:space="preserve">, Dalton HR. Hepatitis E: an expanding epidemic with a range of complications. </w:t>
      </w:r>
      <w:r>
        <w:rPr>
          <w:rFonts w:ascii="Book Antiqua" w:hAnsi="Book Antiqua" w:eastAsia="Book Antiqua" w:cs="Book Antiqua"/>
          <w:i/>
          <w:iCs/>
          <w:color w:val="000000"/>
        </w:rPr>
        <w:t>Clin Microbiol Infect</w:t>
      </w:r>
      <w:r>
        <w:rPr>
          <w:rFonts w:ascii="Book Antiqua" w:hAnsi="Book Antiqua" w:eastAsia="Book Antiqua" w:cs="Book Antiqua"/>
          <w:color w:val="000000"/>
        </w:rPr>
        <w:t xml:space="preserve"> 2020; </w:t>
      </w:r>
      <w:r>
        <w:rPr>
          <w:rFonts w:ascii="Book Antiqua" w:hAnsi="Book Antiqua" w:eastAsia="Book Antiqua" w:cs="Book Antiqua"/>
          <w:b/>
          <w:bCs/>
          <w:color w:val="000000"/>
        </w:rPr>
        <w:t>26</w:t>
      </w:r>
      <w:r>
        <w:rPr>
          <w:rFonts w:ascii="Book Antiqua" w:hAnsi="Book Antiqua" w:eastAsia="Book Antiqua" w:cs="Book Antiqua"/>
          <w:color w:val="000000"/>
        </w:rPr>
        <w:t>: 828-832 [PMID: 32251845 DOI: 10.1016/j.cmi.2020.03.039]</w:t>
      </w:r>
    </w:p>
    <w:p>
      <w:pPr>
        <w:spacing w:line="360" w:lineRule="auto"/>
        <w:jc w:val="both"/>
        <w:rPr>
          <w:rFonts w:ascii="Book Antiqua" w:hAnsi="Book Antiqua"/>
        </w:rPr>
      </w:pP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Conflict-of-interest statement: </w:t>
      </w:r>
      <w:r>
        <w:rPr>
          <w:rFonts w:hint="eastAsia" w:ascii="Book Antiqua" w:hAnsi="Book Antiqua" w:cs="Book Antiqua"/>
          <w:color w:val="000000"/>
          <w:lang w:eastAsia="zh-CN"/>
        </w:rPr>
        <w:t>Both authors</w:t>
      </w:r>
      <w:r>
        <w:rPr>
          <w:rFonts w:ascii="Book Antiqua" w:hAnsi="Book Antiqua" w:eastAsia="Book Antiqua" w:cs="Book Antiqua"/>
          <w:color w:val="000000"/>
        </w:rPr>
        <w:t xml:space="preserve"> have no conflicts of interests to disclose</w:t>
      </w:r>
      <w:r>
        <w:rPr>
          <w:rFonts w:hint="eastAsia" w:ascii="Book Antiqua" w:hAnsi="Book Antiqua" w:cs="Book Antiqua"/>
          <w:color w:val="000000"/>
          <w:lang w:eastAsia="zh-CN"/>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January 6, 2022</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February 8, 2022</w:t>
      </w:r>
    </w:p>
    <w:p>
      <w:pPr>
        <w:spacing w:line="360" w:lineRule="auto"/>
        <w:jc w:val="both"/>
        <w:rPr>
          <w:rFonts w:ascii="Book Antiqua" w:hAnsi="Book Antiqua"/>
          <w:lang w:eastAsia="zh-CN"/>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May 5,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 xml:space="preserve">Gastroenterology and </w:t>
      </w:r>
      <w:r>
        <w:rPr>
          <w:rFonts w:hint="eastAsia" w:ascii="Book Antiqua" w:hAnsi="Book Antiqua" w:cs="Book Antiqua"/>
          <w:color w:val="000000"/>
          <w:lang w:eastAsia="zh-CN"/>
        </w:rPr>
        <w:t>h</w:t>
      </w:r>
      <w:r>
        <w:rPr>
          <w:rFonts w:ascii="Book Antiqua" w:hAnsi="Book Antiqua" w:eastAsia="Book Antiqua" w:cs="Book Antiqua"/>
          <w:color w:val="000000"/>
        </w:rPr>
        <w:t>epatology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India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0</w:t>
      </w:r>
    </w:p>
    <w:p>
      <w:pPr>
        <w:spacing w:line="360" w:lineRule="auto"/>
        <w:jc w:val="both"/>
        <w:rPr>
          <w:rFonts w:ascii="Book Antiqua" w:hAnsi="Book Antiqua"/>
        </w:rPr>
      </w:pPr>
      <w:r>
        <w:rPr>
          <w:rFonts w:ascii="Book Antiqua" w:hAnsi="Book Antiqua" w:eastAsia="Book Antiqua" w:cs="Book Antiqua"/>
          <w:color w:val="000000"/>
        </w:rPr>
        <w:t>Grade C (Good): C, C</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color w:val="000000"/>
        </w:rPr>
        <w:t>Halawi A, Saudi Arabia</w:t>
      </w:r>
      <w:r>
        <w:rPr>
          <w:rFonts w:hint="eastAsia" w:ascii="Book Antiqua" w:hAnsi="Book Antiqua" w:cs="Book Antiqua"/>
          <w:color w:val="000000"/>
          <w:lang w:eastAsia="zh-CN"/>
        </w:rPr>
        <w:t>;</w:t>
      </w:r>
      <w:r>
        <w:rPr>
          <w:rFonts w:ascii="Book Antiqua" w:hAnsi="Book Antiqua" w:eastAsia="Book Antiqua" w:cs="Book Antiqua"/>
          <w:color w:val="000000"/>
        </w:rPr>
        <w:t xml:space="preserve"> Zhou L</w:t>
      </w:r>
      <w:r>
        <w:rPr>
          <w:rFonts w:hint="eastAsia" w:ascii="Book Antiqua" w:hAnsi="Book Antiqua" w:cs="Book Antiqua"/>
          <w:color w:val="000000"/>
          <w:lang w:eastAsia="zh-CN"/>
        </w:rPr>
        <w:t xml:space="preserve">, </w:t>
      </w:r>
      <w:r>
        <w:rPr>
          <w:rFonts w:ascii="Book Antiqua" w:hAnsi="Book Antiqua" w:cs="Book Antiqua"/>
          <w:color w:val="000000"/>
          <w:lang w:eastAsia="zh-CN"/>
        </w:rPr>
        <w:t>China</w:t>
      </w:r>
      <w:r>
        <w:rPr>
          <w:rFonts w:ascii="Book Antiqua" w:hAnsi="Book Antiqua" w:eastAsia="Book Antiqua" w:cs="Book Antiqua"/>
          <w:b/>
          <w:color w:val="000000"/>
        </w:rPr>
        <w:t xml:space="preserve"> S-Editor: </w:t>
      </w:r>
      <w:r>
        <w:rPr>
          <w:rFonts w:hint="eastAsia" w:ascii="Book Antiqua" w:hAnsi="Book Antiqua" w:cs="Book Antiqua"/>
          <w:color w:val="000000"/>
          <w:lang w:eastAsia="zh-CN"/>
        </w:rPr>
        <w:t>Wang LL</w:t>
      </w:r>
      <w:r>
        <w:rPr>
          <w:rFonts w:ascii="Book Antiqua" w:hAnsi="Book Antiqua" w:eastAsia="Book Antiqua" w:cs="Book Antiqua"/>
          <w:b/>
          <w:color w:val="000000"/>
        </w:rPr>
        <w:t xml:space="preserve"> L-Editor: </w:t>
      </w:r>
      <w:r>
        <w:rPr>
          <w:rFonts w:hint="eastAsia" w:ascii="Book Antiqua" w:hAnsi="Book Antiqua" w:cs="Book Antiqua"/>
          <w:color w:val="000000"/>
          <w:lang w:eastAsia="zh-CN"/>
        </w:rPr>
        <w:t>Kerr C</w:t>
      </w:r>
      <w:r>
        <w:rPr>
          <w:rFonts w:ascii="Book Antiqua" w:hAnsi="Book Antiqua" w:eastAsia="Book Antiqua" w:cs="Book Antiqua"/>
          <w:b/>
          <w:color w:val="000000"/>
        </w:rPr>
        <w:t xml:space="preserve"> P-Editor:</w:t>
      </w:r>
      <w:r>
        <w:rPr>
          <w:rFonts w:hint="eastAsia" w:ascii="Book Antiqua" w:hAnsi="Book Antiqua" w:cs="Book Antiqua"/>
          <w:color w:val="000000"/>
          <w:lang w:eastAsia="zh-CN"/>
        </w:rPr>
        <w:t xml:space="preserve"> Wang LL</w:t>
      </w:r>
      <w:r>
        <w:rPr>
          <w:rFonts w:ascii="Book Antiqua" w:hAnsi="Book Antiqua" w:eastAsia="Book Antiqua" w:cs="Book Antiqua"/>
          <w:b/>
          <w:color w:val="000000"/>
        </w:rPr>
        <w:t xml:space="preserve"> </w:t>
      </w: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Figure Legends</w:t>
      </w:r>
    </w:p>
    <w:p>
      <w:pPr>
        <w:spacing w:line="360" w:lineRule="auto"/>
        <w:jc w:val="both"/>
        <w:rPr>
          <w:rFonts w:ascii="Book Antiqua" w:hAnsi="Book Antiqua"/>
          <w:lang w:eastAsia="zh-CN"/>
        </w:rPr>
      </w:pPr>
      <w:r>
        <w:rPr>
          <w:rFonts w:ascii="Book Antiqua" w:hAnsi="Book Antiqua"/>
          <w:lang w:eastAsia="zh-CN"/>
        </w:rPr>
        <w:drawing>
          <wp:inline distT="0" distB="0" distL="114300" distR="114300">
            <wp:extent cx="2919095" cy="2336165"/>
            <wp:effectExtent l="0" t="0" r="6985" b="10795"/>
            <wp:docPr id="10" name="图片 10" descr="WJH-14-944-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WJH-14-944-g001"/>
                    <pic:cNvPicPr>
                      <a:picLocks noChangeAspect="1"/>
                    </pic:cNvPicPr>
                  </pic:nvPicPr>
                  <pic:blipFill>
                    <a:blip r:embed="rId5"/>
                    <a:stretch>
                      <a:fillRect/>
                    </a:stretch>
                  </pic:blipFill>
                  <pic:spPr>
                    <a:xfrm>
                      <a:off x="0" y="0"/>
                      <a:ext cx="2919095" cy="2336165"/>
                    </a:xfrm>
                    <a:prstGeom prst="rect">
                      <a:avLst/>
                    </a:prstGeom>
                  </pic:spPr>
                </pic:pic>
              </a:graphicData>
            </a:graphic>
          </wp:inline>
        </w:drawing>
      </w:r>
    </w:p>
    <w:p>
      <w:pPr>
        <w:spacing w:line="360" w:lineRule="auto"/>
        <w:jc w:val="both"/>
        <w:rPr>
          <w:rFonts w:ascii="Book Antiqua" w:hAnsi="Book Antiqua" w:cs="Book Antiqua"/>
          <w:b/>
          <w:bCs/>
          <w:color w:val="000000"/>
          <w:lang w:eastAsia="zh-CN"/>
        </w:rPr>
      </w:pPr>
      <w:r>
        <w:rPr>
          <w:rFonts w:ascii="Book Antiqua" w:hAnsi="Book Antiqua" w:eastAsia="Book Antiqua" w:cs="Book Antiqua"/>
          <w:b/>
          <w:bCs/>
          <w:color w:val="000000"/>
        </w:rPr>
        <w:t>Figure 1</w:t>
      </w:r>
      <w:r>
        <w:rPr>
          <w:rFonts w:hint="eastAsia" w:ascii="Book Antiqua" w:hAnsi="Book Antiqua" w:cs="Book Antiqua"/>
          <w:b/>
          <w:bCs/>
          <w:color w:val="000000"/>
          <w:lang w:eastAsia="zh-CN"/>
        </w:rPr>
        <w:t xml:space="preserve"> </w:t>
      </w:r>
      <w:r>
        <w:rPr>
          <w:rFonts w:ascii="Book Antiqua" w:hAnsi="Book Antiqua" w:eastAsia="Book Antiqua" w:cs="Book Antiqua"/>
          <w:b/>
          <w:bCs/>
          <w:color w:val="000000"/>
        </w:rPr>
        <w:t>Spectrum of acute viral hepatitis</w:t>
      </w:r>
      <w:r>
        <w:rPr>
          <w:rFonts w:hint="eastAsia" w:ascii="Book Antiqua" w:hAnsi="Book Antiqua" w:cs="Book Antiqua"/>
          <w:b/>
          <w:bCs/>
          <w:color w:val="000000"/>
          <w:lang w:eastAsia="zh-CN"/>
        </w:rPr>
        <w:t>.</w:t>
      </w:r>
    </w:p>
    <w:p>
      <w:pPr>
        <w:spacing w:line="360" w:lineRule="auto"/>
        <w:jc w:val="both"/>
        <w:rPr>
          <w:rFonts w:ascii="Book Antiqua" w:hAnsi="Book Antiqua" w:eastAsia="Book Antiqua" w:cs="Book Antiqua"/>
          <w:b/>
          <w:bCs/>
          <w:color w:val="000000"/>
        </w:rPr>
      </w:pPr>
      <w:r>
        <w:rPr>
          <w:rFonts w:ascii="Book Antiqua" w:hAnsi="Book Antiqua" w:eastAsia="Book Antiqua" w:cs="Book Antiqua"/>
          <w:b/>
          <w:bCs/>
          <w:color w:val="000000"/>
        </w:rPr>
        <w:br w:type="page"/>
      </w:r>
    </w:p>
    <w:p>
      <w:pPr>
        <w:spacing w:line="360" w:lineRule="auto"/>
        <w:jc w:val="both"/>
        <w:rPr>
          <w:rFonts w:hint="eastAsia" w:ascii="Book Antiqua" w:hAnsi="Book Antiqua" w:cs="Book Antiqua"/>
          <w:bCs/>
          <w:color w:val="000000"/>
          <w:lang w:eastAsia="zh-CN"/>
        </w:rPr>
      </w:pPr>
      <w:r>
        <w:rPr>
          <w:rFonts w:ascii="Book Antiqua" w:hAnsi="Book Antiqua" w:eastAsia="Book Antiqua" w:cs="Book Antiqua"/>
          <w:b/>
          <w:bCs/>
          <w:color w:val="000000"/>
        </w:rPr>
        <w:t>Figure 2</w:t>
      </w:r>
      <w:r>
        <w:rPr>
          <w:rFonts w:hint="eastAsia" w:ascii="Book Antiqua" w:hAnsi="Book Antiqua" w:cs="Book Antiqua"/>
          <w:b/>
          <w:bCs/>
          <w:color w:val="000000"/>
          <w:lang w:eastAsia="zh-CN"/>
        </w:rPr>
        <w:t xml:space="preserve"> </w:t>
      </w:r>
      <w:r>
        <w:rPr>
          <w:rFonts w:ascii="Book Antiqua" w:hAnsi="Book Antiqua" w:eastAsia="Book Antiqua" w:cs="Book Antiqua"/>
          <w:b/>
          <w:bCs/>
          <w:color w:val="000000"/>
        </w:rPr>
        <w:t>Overlapping atypical manifestations of acute viral hepatitis</w:t>
      </w:r>
      <w:r>
        <w:rPr>
          <w:rFonts w:hint="eastAsia" w:ascii="Book Antiqua" w:hAnsi="Book Antiqua" w:cs="Book Antiqua"/>
          <w:b/>
          <w:bCs/>
          <w:color w:val="000000"/>
          <w:lang w:eastAsia="zh-CN"/>
        </w:rPr>
        <w:t xml:space="preserve">. </w:t>
      </w:r>
      <w:r>
        <w:rPr>
          <w:rFonts w:hint="eastAsia" w:ascii="Book Antiqua" w:hAnsi="Book Antiqua" w:cs="Book Antiqua"/>
          <w:bCs/>
          <w:color w:val="000000"/>
          <w:lang w:eastAsia="zh-CN"/>
        </w:rPr>
        <w:t>CLD: C</w:t>
      </w:r>
      <w:r>
        <w:rPr>
          <w:rFonts w:ascii="Book Antiqua" w:hAnsi="Book Antiqua" w:cs="Book Antiqua"/>
          <w:bCs/>
          <w:color w:val="000000"/>
          <w:lang w:eastAsia="zh-CN"/>
        </w:rPr>
        <w:t>hronic liver disease</w:t>
      </w:r>
      <w:r>
        <w:rPr>
          <w:rFonts w:hint="eastAsia" w:ascii="Book Antiqua" w:hAnsi="Book Antiqua" w:cs="Book Antiqua"/>
          <w:bCs/>
          <w:color w:val="000000"/>
          <w:lang w:eastAsia="zh-CN"/>
        </w:rPr>
        <w:t xml:space="preserve">; DILI: </w:t>
      </w:r>
      <w:r>
        <w:rPr>
          <w:rFonts w:ascii="Book Antiqua" w:hAnsi="Book Antiqua" w:cs="Book Antiqua"/>
          <w:bCs/>
          <w:color w:val="000000"/>
          <w:lang w:eastAsia="zh-CN"/>
        </w:rPr>
        <w:t>Drug-induced liver injury</w:t>
      </w:r>
      <w:r>
        <w:rPr>
          <w:rFonts w:hint="eastAsia" w:ascii="Book Antiqua" w:hAnsi="Book Antiqua" w:cs="Book Antiqua"/>
          <w:bCs/>
          <w:color w:val="000000"/>
          <w:lang w:eastAsia="zh-CN"/>
        </w:rPr>
        <w:t>.</w:t>
      </w:r>
    </w:p>
    <w:p>
      <w:pPr>
        <w:spacing w:line="360" w:lineRule="auto"/>
        <w:jc w:val="both"/>
        <w:rPr>
          <w:rFonts w:hint="eastAsia" w:ascii="Book Antiqua" w:hAnsi="Book Antiqua" w:cs="Book Antiqua"/>
          <w:bCs/>
          <w:color w:val="000000"/>
          <w:lang w:eastAsia="zh-CN"/>
        </w:rPr>
      </w:pPr>
      <w:r>
        <w:rPr>
          <w:rFonts w:hint="eastAsia" w:ascii="Book Antiqua" w:hAnsi="Book Antiqua" w:cs="Book Antiqua"/>
          <w:bCs/>
          <w:color w:val="000000"/>
          <w:lang w:eastAsia="zh-CN"/>
        </w:rPr>
        <w:drawing>
          <wp:inline distT="0" distB="0" distL="114300" distR="114300">
            <wp:extent cx="3593465" cy="2324735"/>
            <wp:effectExtent l="0" t="0" r="3175" b="6985"/>
            <wp:docPr id="11" name="图片 11" descr="WJH-14-944-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WJH-14-944-g002"/>
                    <pic:cNvPicPr>
                      <a:picLocks noChangeAspect="1"/>
                    </pic:cNvPicPr>
                  </pic:nvPicPr>
                  <pic:blipFill>
                    <a:blip r:embed="rId6"/>
                    <a:stretch>
                      <a:fillRect/>
                    </a:stretch>
                  </pic:blipFill>
                  <pic:spPr>
                    <a:xfrm>
                      <a:off x="0" y="0"/>
                      <a:ext cx="3593465" cy="2324735"/>
                    </a:xfrm>
                    <a:prstGeom prst="rect">
                      <a:avLst/>
                    </a:prstGeom>
                  </pic:spPr>
                </pic:pic>
              </a:graphicData>
            </a:graphic>
          </wp:inline>
        </w:drawing>
      </w:r>
    </w:p>
    <w:p>
      <w:pPr>
        <w:spacing w:line="360" w:lineRule="auto"/>
        <w:jc w:val="both"/>
        <w:rPr>
          <w:rFonts w:hint="eastAsia" w:ascii="Book Antiqua" w:hAnsi="Book Antiqua" w:eastAsia="宋体"/>
          <w:lang w:eastAsia="zh-CN"/>
        </w:rPr>
      </w:pPr>
      <w:r>
        <w:rPr>
          <w:rFonts w:ascii="Book Antiqua" w:hAnsi="Book Antiqua" w:eastAsia="Book Antiqua" w:cs="Book Antiqua"/>
          <w:b/>
          <w:bCs/>
          <w:color w:val="000000"/>
        </w:rPr>
        <w:br w:type="page"/>
      </w:r>
      <w:r>
        <w:rPr>
          <w:rFonts w:hint="eastAsia" w:ascii="Book Antiqua" w:hAnsi="Book Antiqua" w:eastAsia="宋体"/>
          <w:lang w:eastAsia="zh-CN"/>
        </w:rPr>
        <w:drawing>
          <wp:inline distT="0" distB="0" distL="114300" distR="114300">
            <wp:extent cx="2843530" cy="1828800"/>
            <wp:effectExtent l="0" t="0" r="6350" b="0"/>
            <wp:docPr id="12" name="图片 12" descr="WJH-14-944-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WJH-14-944-g003"/>
                    <pic:cNvPicPr>
                      <a:picLocks noChangeAspect="1"/>
                    </pic:cNvPicPr>
                  </pic:nvPicPr>
                  <pic:blipFill>
                    <a:blip r:embed="rId7"/>
                    <a:stretch>
                      <a:fillRect/>
                    </a:stretch>
                  </pic:blipFill>
                  <pic:spPr>
                    <a:xfrm>
                      <a:off x="0" y="0"/>
                      <a:ext cx="2843530" cy="1828800"/>
                    </a:xfrm>
                    <a:prstGeom prst="rect">
                      <a:avLst/>
                    </a:prstGeom>
                  </pic:spPr>
                </pic:pic>
              </a:graphicData>
            </a:graphic>
          </wp:inline>
        </w:drawing>
      </w:r>
    </w:p>
    <w:p>
      <w:pPr>
        <w:spacing w:line="360" w:lineRule="auto"/>
        <w:jc w:val="both"/>
        <w:rPr>
          <w:rFonts w:ascii="Book Antiqua" w:hAnsi="Book Antiqua" w:cs="Book Antiqua"/>
          <w:b/>
          <w:bCs/>
          <w:color w:val="000000"/>
          <w:lang w:eastAsia="zh-CN"/>
        </w:rPr>
      </w:pPr>
      <w:r>
        <w:rPr>
          <w:rFonts w:ascii="Book Antiqua" w:hAnsi="Book Antiqua" w:eastAsia="Book Antiqua" w:cs="Book Antiqua"/>
          <w:b/>
          <w:bCs/>
          <w:color w:val="000000"/>
        </w:rPr>
        <w:t>Figure 3</w:t>
      </w:r>
      <w:r>
        <w:rPr>
          <w:rFonts w:hint="eastAsia" w:ascii="Book Antiqua" w:hAnsi="Book Antiqua" w:cs="Book Antiqua"/>
          <w:b/>
          <w:bCs/>
          <w:color w:val="000000"/>
          <w:lang w:eastAsia="zh-CN"/>
        </w:rPr>
        <w:t xml:space="preserve"> </w:t>
      </w:r>
      <w:r>
        <w:rPr>
          <w:rFonts w:ascii="Book Antiqua" w:hAnsi="Book Antiqua" w:eastAsia="Book Antiqua" w:cs="Book Antiqua"/>
          <w:b/>
          <w:bCs/>
          <w:color w:val="000000"/>
        </w:rPr>
        <w:t>Natural history of classical acute viral hepatitis</w:t>
      </w:r>
      <w:r>
        <w:rPr>
          <w:rFonts w:hint="eastAsia" w:ascii="Book Antiqua" w:hAnsi="Book Antiqua" w:cs="Book Antiqua"/>
          <w:b/>
          <w:bCs/>
          <w:color w:val="000000"/>
          <w:lang w:eastAsia="zh-CN"/>
        </w:rPr>
        <w:t xml:space="preserve">. </w:t>
      </w:r>
      <w:r>
        <w:rPr>
          <w:rFonts w:hint="eastAsia" w:ascii="Book Antiqua" w:hAnsi="Book Antiqua" w:cs="Book Antiqua"/>
          <w:bCs/>
          <w:color w:val="000000"/>
          <w:lang w:eastAsia="zh-CN"/>
        </w:rPr>
        <w:t>LFT: L</w:t>
      </w:r>
      <w:r>
        <w:rPr>
          <w:rFonts w:ascii="Book Antiqua" w:hAnsi="Book Antiqua" w:cs="Book Antiqua"/>
          <w:bCs/>
          <w:color w:val="000000"/>
          <w:lang w:eastAsia="zh-CN"/>
        </w:rPr>
        <w:t>iver function tests</w:t>
      </w:r>
      <w:r>
        <w:rPr>
          <w:rFonts w:hint="eastAsia" w:ascii="Book Antiqua" w:hAnsi="Book Antiqua" w:cs="Book Antiqua"/>
          <w:bCs/>
          <w:color w:val="000000"/>
          <w:lang w:eastAsia="zh-CN"/>
        </w:rPr>
        <w:t>.</w:t>
      </w:r>
    </w:p>
    <w:p>
      <w:pPr>
        <w:spacing w:line="360" w:lineRule="auto"/>
        <w:jc w:val="both"/>
        <w:rPr>
          <w:rFonts w:hint="eastAsia" w:ascii="Book Antiqua" w:hAnsi="Book Antiqua" w:eastAsia="宋体"/>
          <w:lang w:eastAsia="zh-CN"/>
        </w:rPr>
      </w:pPr>
      <w:r>
        <w:rPr>
          <w:rFonts w:ascii="Book Antiqua" w:hAnsi="Book Antiqua" w:eastAsia="Book Antiqua" w:cs="Book Antiqua"/>
          <w:b/>
          <w:bCs/>
          <w:color w:val="000000"/>
        </w:rPr>
        <w:br w:type="page"/>
      </w:r>
      <w:r>
        <w:rPr>
          <w:rFonts w:hint="eastAsia" w:ascii="Book Antiqua" w:hAnsi="Book Antiqua" w:eastAsia="宋体"/>
          <w:lang w:eastAsia="zh-CN"/>
        </w:rPr>
        <w:drawing>
          <wp:inline distT="0" distB="0" distL="114300" distR="114300">
            <wp:extent cx="2882900" cy="2286000"/>
            <wp:effectExtent l="0" t="0" r="12700" b="0"/>
            <wp:docPr id="13" name="图片 13" descr="WJH-14-944-g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WJH-14-944-g004"/>
                    <pic:cNvPicPr>
                      <a:picLocks noChangeAspect="1"/>
                    </pic:cNvPicPr>
                  </pic:nvPicPr>
                  <pic:blipFill>
                    <a:blip r:embed="rId8"/>
                    <a:stretch>
                      <a:fillRect/>
                    </a:stretch>
                  </pic:blipFill>
                  <pic:spPr>
                    <a:xfrm>
                      <a:off x="0" y="0"/>
                      <a:ext cx="2882900" cy="2286000"/>
                    </a:xfrm>
                    <a:prstGeom prst="rect">
                      <a:avLst/>
                    </a:prstGeom>
                  </pic:spPr>
                </pic:pic>
              </a:graphicData>
            </a:graphic>
          </wp:inline>
        </w:drawing>
      </w:r>
    </w:p>
    <w:p>
      <w:pPr>
        <w:spacing w:line="360" w:lineRule="auto"/>
        <w:jc w:val="both"/>
        <w:rPr>
          <w:rFonts w:ascii="Book Antiqua" w:hAnsi="Book Antiqua" w:cs="Book Antiqua"/>
          <w:b/>
          <w:bCs/>
          <w:color w:val="000000"/>
          <w:lang w:eastAsia="zh-CN"/>
        </w:rPr>
      </w:pPr>
      <w:r>
        <w:rPr>
          <w:rFonts w:ascii="Book Antiqua" w:hAnsi="Book Antiqua" w:eastAsia="Book Antiqua" w:cs="Book Antiqua"/>
          <w:b/>
          <w:bCs/>
          <w:color w:val="000000"/>
        </w:rPr>
        <w:t>Figure 4</w:t>
      </w:r>
      <w:r>
        <w:rPr>
          <w:rFonts w:hint="eastAsia" w:ascii="Book Antiqua" w:hAnsi="Book Antiqua" w:cs="Book Antiqua"/>
          <w:b/>
          <w:bCs/>
          <w:color w:val="000000"/>
          <w:lang w:eastAsia="zh-CN"/>
        </w:rPr>
        <w:t xml:space="preserve"> </w:t>
      </w:r>
      <w:r>
        <w:rPr>
          <w:rFonts w:ascii="Book Antiqua" w:hAnsi="Book Antiqua" w:eastAsia="Book Antiqua" w:cs="Book Antiqua"/>
          <w:b/>
          <w:bCs/>
          <w:color w:val="000000"/>
        </w:rPr>
        <w:t>Natural history of prolonged cholestasis in acute viral hepatitis</w:t>
      </w:r>
      <w:r>
        <w:rPr>
          <w:rFonts w:hint="eastAsia" w:ascii="Book Antiqua" w:hAnsi="Book Antiqua" w:cs="Book Antiqua"/>
          <w:b/>
          <w:bCs/>
          <w:color w:val="000000"/>
          <w:lang w:eastAsia="zh-CN"/>
        </w:rPr>
        <w:t xml:space="preserve">. </w:t>
      </w:r>
      <w:r>
        <w:rPr>
          <w:rFonts w:hint="eastAsia" w:ascii="Book Antiqua" w:hAnsi="Book Antiqua" w:cs="Book Antiqua"/>
          <w:bCs/>
          <w:color w:val="000000"/>
          <w:lang w:eastAsia="zh-CN"/>
        </w:rPr>
        <w:t>LFT: L</w:t>
      </w:r>
      <w:r>
        <w:rPr>
          <w:rFonts w:ascii="Book Antiqua" w:hAnsi="Book Antiqua" w:cs="Book Antiqua"/>
          <w:bCs/>
          <w:color w:val="000000"/>
          <w:lang w:eastAsia="zh-CN"/>
        </w:rPr>
        <w:t>iver function tests</w:t>
      </w:r>
      <w:r>
        <w:rPr>
          <w:rFonts w:hint="eastAsia" w:ascii="Book Antiqua" w:hAnsi="Book Antiqua" w:cs="Book Antiqua"/>
          <w:bCs/>
          <w:color w:val="000000"/>
          <w:lang w:eastAsia="zh-CN"/>
        </w:rPr>
        <w:t>; UDCA: U</w:t>
      </w:r>
      <w:r>
        <w:rPr>
          <w:rFonts w:ascii="Book Antiqua" w:hAnsi="Book Antiqua" w:cs="Book Antiqua"/>
          <w:bCs/>
          <w:color w:val="000000"/>
          <w:lang w:eastAsia="zh-CN"/>
        </w:rPr>
        <w:t>rsodeoxycholic acid</w:t>
      </w:r>
      <w:r>
        <w:rPr>
          <w:rFonts w:hint="eastAsia" w:ascii="Book Antiqua" w:hAnsi="Book Antiqua" w:cs="Book Antiqua"/>
          <w:bCs/>
          <w:color w:val="000000"/>
          <w:lang w:eastAsia="zh-CN"/>
        </w:rPr>
        <w:t xml:space="preserve">; </w:t>
      </w:r>
      <w:r>
        <w:rPr>
          <w:rFonts w:ascii="Book Antiqua" w:hAnsi="Book Antiqua" w:cs="Book Antiqua"/>
          <w:bCs/>
          <w:color w:val="000000"/>
          <w:lang w:eastAsia="zh-CN"/>
        </w:rPr>
        <w:t>ALT</w:t>
      </w:r>
      <w:r>
        <w:rPr>
          <w:rFonts w:hint="eastAsia" w:ascii="Book Antiqua" w:hAnsi="Book Antiqua" w:cs="Book Antiqua"/>
          <w:bCs/>
          <w:color w:val="000000"/>
          <w:lang w:eastAsia="zh-CN"/>
        </w:rPr>
        <w:t>: A</w:t>
      </w:r>
      <w:r>
        <w:rPr>
          <w:rFonts w:ascii="Book Antiqua" w:hAnsi="Book Antiqua" w:cs="Book Antiqua"/>
          <w:bCs/>
          <w:color w:val="000000"/>
          <w:lang w:eastAsia="zh-CN"/>
        </w:rPr>
        <w:t>lanine aminotransferase</w:t>
      </w:r>
      <w:r>
        <w:rPr>
          <w:rFonts w:hint="eastAsia" w:ascii="Book Antiqua" w:hAnsi="Book Antiqua" w:cs="Book Antiqua"/>
          <w:bCs/>
          <w:color w:val="000000"/>
          <w:lang w:eastAsia="zh-CN"/>
        </w:rPr>
        <w:t xml:space="preserve">; </w:t>
      </w:r>
      <w:r>
        <w:rPr>
          <w:rFonts w:ascii="Book Antiqua" w:hAnsi="Book Antiqua" w:cs="Book Antiqua"/>
          <w:bCs/>
          <w:color w:val="000000"/>
          <w:lang w:eastAsia="zh-CN"/>
        </w:rPr>
        <w:t>TB/DB</w:t>
      </w:r>
      <w:r>
        <w:rPr>
          <w:rFonts w:hint="eastAsia" w:ascii="Book Antiqua" w:hAnsi="Book Antiqua" w:cs="Book Antiqua"/>
          <w:bCs/>
          <w:color w:val="000000"/>
          <w:lang w:eastAsia="zh-CN"/>
        </w:rPr>
        <w:t>: T</w:t>
      </w:r>
      <w:r>
        <w:rPr>
          <w:rFonts w:ascii="Book Antiqua" w:hAnsi="Book Antiqua" w:cs="Book Antiqua"/>
          <w:bCs/>
          <w:color w:val="000000"/>
          <w:lang w:eastAsia="zh-CN"/>
        </w:rPr>
        <w:t>uberculosis</w:t>
      </w:r>
      <w:r>
        <w:rPr>
          <w:rFonts w:hint="eastAsia" w:ascii="Book Antiqua" w:hAnsi="Book Antiqua" w:cs="Book Antiqua"/>
          <w:bCs/>
          <w:color w:val="000000"/>
          <w:lang w:eastAsia="zh-CN"/>
        </w:rPr>
        <w:t>/D</w:t>
      </w:r>
      <w:r>
        <w:rPr>
          <w:rFonts w:ascii="Book Antiqua" w:hAnsi="Book Antiqua" w:cs="Book Antiqua"/>
          <w:bCs/>
          <w:color w:val="000000"/>
          <w:lang w:eastAsia="zh-CN"/>
        </w:rPr>
        <w:t>isulfide bond</w:t>
      </w:r>
      <w:r>
        <w:rPr>
          <w:rFonts w:hint="eastAsia" w:ascii="Book Antiqua" w:hAnsi="Book Antiqua" w:cs="Book Antiqua"/>
          <w:bCs/>
          <w:color w:val="000000"/>
          <w:lang w:eastAsia="zh-CN"/>
        </w:rPr>
        <w:t>; ALP: A</w:t>
      </w:r>
      <w:r>
        <w:rPr>
          <w:rFonts w:ascii="Book Antiqua" w:hAnsi="Book Antiqua" w:cs="Book Antiqua"/>
          <w:bCs/>
          <w:color w:val="000000"/>
          <w:lang w:eastAsia="zh-CN"/>
        </w:rPr>
        <w:t>lkaline phosphatase</w:t>
      </w:r>
      <w:r>
        <w:rPr>
          <w:rFonts w:hint="eastAsia" w:ascii="Book Antiqua" w:hAnsi="Book Antiqua" w:cs="Book Antiqua"/>
          <w:bCs/>
          <w:color w:val="000000"/>
          <w:lang w:eastAsia="zh-CN"/>
        </w:rPr>
        <w:t>; INR: I</w:t>
      </w:r>
      <w:r>
        <w:rPr>
          <w:rFonts w:ascii="Book Antiqua" w:hAnsi="Book Antiqua" w:cs="Book Antiqua"/>
          <w:bCs/>
          <w:color w:val="000000"/>
          <w:lang w:eastAsia="zh-CN"/>
        </w:rPr>
        <w:t>nternational normalized ratio</w:t>
      </w:r>
      <w:r>
        <w:rPr>
          <w:rFonts w:hint="eastAsia" w:ascii="Book Antiqua" w:hAnsi="Book Antiqua" w:cs="Book Antiqua"/>
          <w:bCs/>
          <w:color w:val="000000"/>
          <w:lang w:eastAsia="zh-CN"/>
        </w:rPr>
        <w:t>.</w:t>
      </w:r>
    </w:p>
    <w:p>
      <w:pPr>
        <w:spacing w:line="360" w:lineRule="auto"/>
        <w:jc w:val="both"/>
        <w:rPr>
          <w:rFonts w:hint="eastAsia" w:ascii="Book Antiqua" w:hAnsi="Book Antiqua" w:eastAsia="宋体"/>
          <w:lang w:eastAsia="zh-CN"/>
        </w:rPr>
      </w:pPr>
      <w:r>
        <w:rPr>
          <w:rFonts w:ascii="Book Antiqua" w:hAnsi="Book Antiqua" w:eastAsia="Book Antiqua" w:cs="Book Antiqua"/>
          <w:b/>
          <w:bCs/>
          <w:color w:val="000000"/>
        </w:rPr>
        <w:br w:type="page"/>
      </w:r>
      <w:r>
        <w:rPr>
          <w:rFonts w:hint="eastAsia" w:ascii="Book Antiqua" w:hAnsi="Book Antiqua" w:eastAsia="宋体"/>
          <w:lang w:eastAsia="zh-CN"/>
        </w:rPr>
        <w:drawing>
          <wp:inline distT="0" distB="0" distL="114300" distR="114300">
            <wp:extent cx="2933065" cy="1929130"/>
            <wp:effectExtent l="0" t="0" r="8255" b="6350"/>
            <wp:docPr id="14" name="图片 14" descr="WJH-14-944-g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WJH-14-944-g005"/>
                    <pic:cNvPicPr>
                      <a:picLocks noChangeAspect="1"/>
                    </pic:cNvPicPr>
                  </pic:nvPicPr>
                  <pic:blipFill>
                    <a:blip r:embed="rId9"/>
                    <a:stretch>
                      <a:fillRect/>
                    </a:stretch>
                  </pic:blipFill>
                  <pic:spPr>
                    <a:xfrm>
                      <a:off x="0" y="0"/>
                      <a:ext cx="2933065" cy="1929130"/>
                    </a:xfrm>
                    <a:prstGeom prst="rect">
                      <a:avLst/>
                    </a:prstGeom>
                  </pic:spPr>
                </pic:pic>
              </a:graphicData>
            </a:graphic>
          </wp:inline>
        </w:drawing>
      </w:r>
    </w:p>
    <w:p>
      <w:pPr>
        <w:spacing w:line="360" w:lineRule="auto"/>
        <w:jc w:val="both"/>
        <w:rPr>
          <w:rFonts w:ascii="Book Antiqua" w:hAnsi="Book Antiqua" w:cs="Book Antiqua"/>
          <w:bCs/>
          <w:color w:val="000000"/>
          <w:lang w:eastAsia="zh-CN"/>
        </w:rPr>
      </w:pPr>
      <w:r>
        <w:rPr>
          <w:rFonts w:ascii="Book Antiqua" w:hAnsi="Book Antiqua" w:eastAsia="Book Antiqua" w:cs="Book Antiqua"/>
          <w:b/>
          <w:bCs/>
          <w:color w:val="000000"/>
        </w:rPr>
        <w:t>Figure 5</w:t>
      </w:r>
      <w:r>
        <w:rPr>
          <w:rFonts w:hint="eastAsia" w:ascii="Book Antiqua" w:hAnsi="Book Antiqua" w:cs="Book Antiqua"/>
          <w:b/>
          <w:bCs/>
          <w:color w:val="000000"/>
          <w:lang w:eastAsia="zh-CN"/>
        </w:rPr>
        <w:t xml:space="preserve"> </w:t>
      </w:r>
      <w:r>
        <w:rPr>
          <w:rFonts w:ascii="Book Antiqua" w:hAnsi="Book Antiqua" w:eastAsia="Book Antiqua" w:cs="Book Antiqua"/>
          <w:b/>
          <w:bCs/>
          <w:color w:val="000000"/>
        </w:rPr>
        <w:t>Natural history of relapsing hepatitis in acute viral hepatitis</w:t>
      </w:r>
      <w:r>
        <w:rPr>
          <w:rFonts w:hint="eastAsia" w:ascii="Book Antiqua" w:hAnsi="Book Antiqua" w:cs="Book Antiqua"/>
          <w:b/>
          <w:bCs/>
          <w:color w:val="000000"/>
          <w:lang w:eastAsia="zh-CN"/>
        </w:rPr>
        <w:t xml:space="preserve">. </w:t>
      </w:r>
      <w:r>
        <w:rPr>
          <w:rFonts w:hint="eastAsia" w:ascii="Book Antiqua" w:hAnsi="Book Antiqua" w:cs="Book Antiqua"/>
          <w:bCs/>
          <w:color w:val="000000"/>
          <w:lang w:eastAsia="zh-CN"/>
        </w:rPr>
        <w:t>CLD: C</w:t>
      </w:r>
      <w:r>
        <w:rPr>
          <w:rFonts w:ascii="Book Antiqua" w:hAnsi="Book Antiqua" w:cs="Book Antiqua"/>
          <w:bCs/>
          <w:color w:val="000000"/>
          <w:lang w:eastAsia="zh-CN"/>
        </w:rPr>
        <w:t>hronic liver disease</w:t>
      </w:r>
      <w:r>
        <w:rPr>
          <w:rFonts w:hint="eastAsia" w:ascii="Book Antiqua" w:hAnsi="Book Antiqua" w:cs="Book Antiqua"/>
          <w:bCs/>
          <w:color w:val="000000"/>
          <w:lang w:eastAsia="zh-CN"/>
        </w:rPr>
        <w:t>; ALT: A</w:t>
      </w:r>
      <w:r>
        <w:rPr>
          <w:rFonts w:ascii="Book Antiqua" w:hAnsi="Book Antiqua" w:cs="Book Antiqua"/>
          <w:bCs/>
          <w:color w:val="000000"/>
          <w:lang w:eastAsia="zh-CN"/>
        </w:rPr>
        <w:t>lanine aminotransferase</w:t>
      </w:r>
      <w:r>
        <w:rPr>
          <w:rFonts w:hint="eastAsia" w:ascii="Book Antiqua" w:hAnsi="Book Antiqua" w:cs="Book Antiqua"/>
          <w:bCs/>
          <w:color w:val="000000"/>
          <w:lang w:eastAsia="zh-CN"/>
        </w:rPr>
        <w:t>; LFT: L</w:t>
      </w:r>
      <w:r>
        <w:rPr>
          <w:rFonts w:ascii="Book Antiqua" w:hAnsi="Book Antiqua" w:cs="Book Antiqua"/>
          <w:bCs/>
          <w:color w:val="000000"/>
          <w:lang w:eastAsia="zh-CN"/>
        </w:rPr>
        <w:t>iver function tests</w:t>
      </w:r>
      <w:r>
        <w:rPr>
          <w:rFonts w:hint="eastAsia" w:ascii="Book Antiqua" w:hAnsi="Book Antiqua" w:cs="Book Antiqua"/>
          <w:bCs/>
          <w:color w:val="000000"/>
          <w:lang w:eastAsia="zh-CN"/>
        </w:rPr>
        <w:t>.</w:t>
      </w:r>
    </w:p>
    <w:p>
      <w:pPr>
        <w:spacing w:line="360" w:lineRule="auto"/>
        <w:jc w:val="both"/>
        <w:rPr>
          <w:rFonts w:hint="eastAsia" w:ascii="Book Antiqua" w:hAnsi="Book Antiqua" w:eastAsia="宋体"/>
          <w:lang w:eastAsia="zh-CN"/>
        </w:rPr>
      </w:pPr>
      <w:r>
        <w:rPr>
          <w:rFonts w:ascii="Book Antiqua" w:hAnsi="Book Antiqua" w:eastAsia="Book Antiqua" w:cs="Book Antiqua"/>
          <w:b/>
          <w:bCs/>
          <w:color w:val="000000"/>
        </w:rPr>
        <w:br w:type="page"/>
      </w:r>
      <w:r>
        <w:rPr>
          <w:rFonts w:hint="eastAsia" w:ascii="Book Antiqua" w:hAnsi="Book Antiqua" w:eastAsia="宋体"/>
          <w:lang w:eastAsia="zh-CN"/>
        </w:rPr>
        <w:drawing>
          <wp:inline distT="0" distB="0" distL="114300" distR="114300">
            <wp:extent cx="2807335" cy="2260600"/>
            <wp:effectExtent l="0" t="0" r="12065" b="10160"/>
            <wp:docPr id="15" name="图片 15" descr="WJH-14-944-g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WJH-14-944-g006"/>
                    <pic:cNvPicPr>
                      <a:picLocks noChangeAspect="1"/>
                    </pic:cNvPicPr>
                  </pic:nvPicPr>
                  <pic:blipFill>
                    <a:blip r:embed="rId10"/>
                    <a:stretch>
                      <a:fillRect/>
                    </a:stretch>
                  </pic:blipFill>
                  <pic:spPr>
                    <a:xfrm>
                      <a:off x="0" y="0"/>
                      <a:ext cx="2807335" cy="2260600"/>
                    </a:xfrm>
                    <a:prstGeom prst="rect">
                      <a:avLst/>
                    </a:prstGeom>
                  </pic:spPr>
                </pic:pic>
              </a:graphicData>
            </a:graphic>
          </wp:inline>
        </w:drawing>
      </w:r>
    </w:p>
    <w:p>
      <w:pPr>
        <w:spacing w:line="360" w:lineRule="auto"/>
        <w:jc w:val="both"/>
        <w:rPr>
          <w:rFonts w:ascii="Book Antiqua" w:hAnsi="Book Antiqua" w:cs="Book Antiqua"/>
          <w:bCs/>
          <w:color w:val="000000"/>
          <w:lang w:eastAsia="zh-CN"/>
        </w:rPr>
      </w:pPr>
      <w:r>
        <w:rPr>
          <w:rFonts w:ascii="Book Antiqua" w:hAnsi="Book Antiqua" w:eastAsia="Book Antiqua" w:cs="Book Antiqua"/>
          <w:b/>
          <w:bCs/>
          <w:color w:val="000000"/>
        </w:rPr>
        <w:t>Figure 6</w:t>
      </w:r>
      <w:r>
        <w:rPr>
          <w:rFonts w:hint="eastAsia" w:ascii="Book Antiqua" w:hAnsi="Book Antiqua" w:cs="Book Antiqua"/>
          <w:b/>
          <w:bCs/>
          <w:color w:val="000000"/>
          <w:lang w:eastAsia="zh-CN"/>
        </w:rPr>
        <w:t xml:space="preserve"> </w:t>
      </w:r>
      <w:r>
        <w:rPr>
          <w:rFonts w:ascii="Book Antiqua" w:hAnsi="Book Antiqua" w:eastAsia="Book Antiqua" w:cs="Book Antiqua"/>
          <w:b/>
          <w:bCs/>
          <w:color w:val="000000"/>
        </w:rPr>
        <w:t>Natural history of ascites in acute viral hepatitis</w:t>
      </w:r>
      <w:r>
        <w:rPr>
          <w:rFonts w:hint="eastAsia" w:ascii="Book Antiqua" w:hAnsi="Book Antiqua" w:cs="Book Antiqua"/>
          <w:b/>
          <w:bCs/>
          <w:color w:val="000000"/>
          <w:lang w:eastAsia="zh-CN"/>
        </w:rPr>
        <w:t xml:space="preserve">. </w:t>
      </w:r>
      <w:r>
        <w:rPr>
          <w:rFonts w:hint="eastAsia" w:ascii="Book Antiqua" w:hAnsi="Book Antiqua" w:cs="Book Antiqua"/>
          <w:bCs/>
          <w:color w:val="000000"/>
          <w:lang w:eastAsia="zh-CN"/>
        </w:rPr>
        <w:t>LVP: L</w:t>
      </w:r>
      <w:r>
        <w:rPr>
          <w:rFonts w:ascii="Book Antiqua" w:hAnsi="Book Antiqua" w:cs="Book Antiqua"/>
          <w:bCs/>
          <w:color w:val="000000"/>
          <w:lang w:eastAsia="zh-CN"/>
        </w:rPr>
        <w:t>evator veli palatine</w:t>
      </w:r>
      <w:r>
        <w:rPr>
          <w:rFonts w:hint="eastAsia" w:ascii="Book Antiqua" w:hAnsi="Book Antiqua" w:cs="Book Antiqua"/>
          <w:bCs/>
          <w:color w:val="000000"/>
          <w:lang w:eastAsia="zh-CN"/>
        </w:rPr>
        <w:t xml:space="preserve">; </w:t>
      </w:r>
      <w:r>
        <w:rPr>
          <w:rFonts w:ascii="Book Antiqua" w:hAnsi="Book Antiqua" w:cs="Book Antiqua"/>
          <w:bCs/>
          <w:color w:val="000000"/>
          <w:lang w:eastAsia="zh-CN"/>
        </w:rPr>
        <w:t>SAAG</w:t>
      </w:r>
      <w:r>
        <w:rPr>
          <w:rFonts w:hint="eastAsia" w:ascii="Book Antiqua" w:hAnsi="Book Antiqua" w:cs="Book Antiqua"/>
          <w:bCs/>
          <w:color w:val="000000"/>
          <w:lang w:eastAsia="zh-CN"/>
        </w:rPr>
        <w:t xml:space="preserve">: </w:t>
      </w:r>
      <w:r>
        <w:rPr>
          <w:rFonts w:ascii="Book Antiqua" w:hAnsi="Book Antiqua" w:cs="Book Antiqua"/>
          <w:bCs/>
          <w:color w:val="000000"/>
          <w:lang w:eastAsia="zh-CN"/>
        </w:rPr>
        <w:t>Serum-ascites albumin gradient</w:t>
      </w:r>
      <w:r>
        <w:rPr>
          <w:rFonts w:hint="eastAsia" w:ascii="Book Antiqua" w:hAnsi="Book Antiqua" w:cs="Book Antiqua"/>
          <w:bCs/>
          <w:color w:val="000000"/>
          <w:lang w:eastAsia="zh-CN"/>
        </w:rPr>
        <w:t xml:space="preserve">; </w:t>
      </w:r>
      <w:r>
        <w:rPr>
          <w:rFonts w:ascii="Book Antiqua" w:hAnsi="Book Antiqua" w:cs="Book Antiqua"/>
          <w:bCs/>
          <w:color w:val="000000"/>
          <w:lang w:eastAsia="zh-CN"/>
        </w:rPr>
        <w:t>SBP</w:t>
      </w:r>
      <w:r>
        <w:rPr>
          <w:rFonts w:hint="eastAsia" w:ascii="Book Antiqua" w:hAnsi="Book Antiqua" w:cs="Book Antiqua"/>
          <w:bCs/>
          <w:color w:val="000000"/>
          <w:lang w:eastAsia="zh-CN"/>
        </w:rPr>
        <w:t xml:space="preserve">: </w:t>
      </w:r>
      <w:r>
        <w:rPr>
          <w:rFonts w:ascii="Book Antiqua" w:hAnsi="Book Antiqua" w:cs="Book Antiqua"/>
          <w:bCs/>
          <w:color w:val="000000"/>
          <w:lang w:eastAsia="zh-CN"/>
        </w:rPr>
        <w:t>Systolic blood pressure</w:t>
      </w:r>
      <w:r>
        <w:rPr>
          <w:rFonts w:hint="eastAsia" w:ascii="Book Antiqua" w:hAnsi="Book Antiqua" w:cs="Book Antiqua"/>
          <w:bCs/>
          <w:color w:val="000000"/>
          <w:lang w:eastAsia="zh-CN"/>
        </w:rPr>
        <w:t xml:space="preserve">; </w:t>
      </w:r>
      <w:r>
        <w:rPr>
          <w:rFonts w:ascii="Book Antiqua" w:hAnsi="Book Antiqua" w:cs="Book Antiqua"/>
          <w:bCs/>
          <w:color w:val="000000"/>
          <w:lang w:eastAsia="zh-CN"/>
        </w:rPr>
        <w:t>CLD</w:t>
      </w:r>
      <w:r>
        <w:rPr>
          <w:rFonts w:hint="eastAsia" w:ascii="Book Antiqua" w:hAnsi="Book Antiqua" w:cs="Book Antiqua"/>
          <w:bCs/>
          <w:color w:val="000000"/>
          <w:lang w:eastAsia="zh-CN"/>
        </w:rPr>
        <w:t>: C</w:t>
      </w:r>
      <w:r>
        <w:rPr>
          <w:rFonts w:ascii="Book Antiqua" w:hAnsi="Book Antiqua" w:cs="Book Antiqua"/>
          <w:bCs/>
          <w:color w:val="000000"/>
          <w:lang w:eastAsia="zh-CN"/>
        </w:rPr>
        <w:t>hronic liver disease</w:t>
      </w:r>
      <w:r>
        <w:rPr>
          <w:rFonts w:hint="eastAsia" w:ascii="Book Antiqua" w:hAnsi="Book Antiqua" w:cs="Book Antiqua"/>
          <w:bCs/>
          <w:color w:val="000000"/>
          <w:lang w:eastAsia="zh-CN"/>
        </w:rPr>
        <w:t xml:space="preserve">; </w:t>
      </w:r>
      <w:r>
        <w:rPr>
          <w:rFonts w:ascii="Book Antiqua" w:hAnsi="Book Antiqua" w:cs="Book Antiqua"/>
          <w:bCs/>
          <w:color w:val="000000"/>
          <w:lang w:eastAsia="zh-CN"/>
        </w:rPr>
        <w:t>LFT</w:t>
      </w:r>
      <w:r>
        <w:rPr>
          <w:rFonts w:hint="eastAsia" w:ascii="Book Antiqua" w:hAnsi="Book Antiqua" w:cs="Book Antiqua"/>
          <w:bCs/>
          <w:color w:val="000000"/>
          <w:lang w:eastAsia="zh-CN"/>
        </w:rPr>
        <w:t xml:space="preserve">: </w:t>
      </w:r>
      <w:r>
        <w:rPr>
          <w:rFonts w:ascii="Book Antiqua" w:hAnsi="Book Antiqua" w:cs="Book Antiqua"/>
          <w:bCs/>
          <w:color w:val="000000"/>
          <w:lang w:eastAsia="zh-CN"/>
        </w:rPr>
        <w:t>Liver function tests.</w:t>
      </w:r>
    </w:p>
    <w:p>
      <w:pPr>
        <w:spacing w:line="360" w:lineRule="auto"/>
        <w:jc w:val="both"/>
        <w:rPr>
          <w:rFonts w:hint="eastAsia" w:ascii="Book Antiqua" w:hAnsi="Book Antiqua" w:eastAsia="宋体"/>
          <w:lang w:eastAsia="zh-CN"/>
        </w:rPr>
      </w:pPr>
      <w:r>
        <w:rPr>
          <w:rFonts w:ascii="Book Antiqua" w:hAnsi="Book Antiqua" w:eastAsia="Book Antiqua" w:cs="Book Antiqua"/>
          <w:b/>
          <w:bCs/>
          <w:color w:val="000000"/>
        </w:rPr>
        <w:br w:type="page"/>
      </w:r>
      <w:r>
        <w:rPr>
          <w:rFonts w:hint="eastAsia" w:ascii="Book Antiqua" w:hAnsi="Book Antiqua" w:eastAsia="宋体"/>
          <w:lang w:eastAsia="zh-CN"/>
        </w:rPr>
        <w:drawing>
          <wp:inline distT="0" distB="0" distL="114300" distR="114300">
            <wp:extent cx="3239135" cy="2517140"/>
            <wp:effectExtent l="0" t="0" r="6985" b="12700"/>
            <wp:docPr id="16" name="图片 16" descr="WJH-14-944-g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WJH-14-944-g007"/>
                    <pic:cNvPicPr>
                      <a:picLocks noChangeAspect="1"/>
                    </pic:cNvPicPr>
                  </pic:nvPicPr>
                  <pic:blipFill>
                    <a:blip r:embed="rId11"/>
                    <a:stretch>
                      <a:fillRect/>
                    </a:stretch>
                  </pic:blipFill>
                  <pic:spPr>
                    <a:xfrm>
                      <a:off x="0" y="0"/>
                      <a:ext cx="3239135" cy="2517140"/>
                    </a:xfrm>
                    <a:prstGeom prst="rect">
                      <a:avLst/>
                    </a:prstGeom>
                  </pic:spPr>
                </pic:pic>
              </a:graphicData>
            </a:graphic>
          </wp:inline>
        </w:drawing>
      </w:r>
      <w:bookmarkStart w:id="0" w:name="_GoBack"/>
      <w:bookmarkEnd w:id="0"/>
    </w:p>
    <w:p>
      <w:pPr>
        <w:spacing w:line="360" w:lineRule="auto"/>
        <w:jc w:val="both"/>
        <w:rPr>
          <w:rFonts w:ascii="Book Antiqua" w:hAnsi="Book Antiqua" w:cs="Book Antiqua"/>
          <w:bCs/>
          <w:color w:val="000000"/>
          <w:lang w:eastAsia="zh-CN"/>
        </w:rPr>
      </w:pPr>
      <w:r>
        <w:rPr>
          <w:rFonts w:ascii="Book Antiqua" w:hAnsi="Book Antiqua" w:eastAsia="Book Antiqua" w:cs="Book Antiqua"/>
          <w:b/>
          <w:bCs/>
          <w:color w:val="000000"/>
        </w:rPr>
        <w:t>Figure 7</w:t>
      </w:r>
      <w:r>
        <w:rPr>
          <w:rFonts w:hint="eastAsia" w:ascii="Book Antiqua" w:hAnsi="Book Antiqua" w:cs="Book Antiqua"/>
          <w:b/>
          <w:bCs/>
          <w:color w:val="000000"/>
          <w:lang w:eastAsia="zh-CN"/>
        </w:rPr>
        <w:t xml:space="preserve"> </w:t>
      </w:r>
      <w:r>
        <w:rPr>
          <w:rFonts w:ascii="Book Antiqua" w:hAnsi="Book Antiqua" w:eastAsia="Book Antiqua" w:cs="Book Antiqua"/>
          <w:b/>
          <w:bCs/>
          <w:color w:val="000000"/>
        </w:rPr>
        <w:t>Natural history of intravascular hemolysis (G6PD deficiency) in acute viral hepatitis</w:t>
      </w:r>
      <w:r>
        <w:rPr>
          <w:rFonts w:hint="eastAsia" w:ascii="Book Antiqua" w:hAnsi="Book Antiqua" w:cs="Book Antiqua"/>
          <w:b/>
          <w:bCs/>
          <w:color w:val="000000"/>
          <w:lang w:eastAsia="zh-CN"/>
        </w:rPr>
        <w:t xml:space="preserve">. </w:t>
      </w:r>
      <w:r>
        <w:rPr>
          <w:rFonts w:hint="eastAsia" w:ascii="Book Antiqua" w:hAnsi="Book Antiqua" w:cs="Book Antiqua"/>
          <w:bCs/>
          <w:color w:val="000000"/>
          <w:lang w:eastAsia="zh-CN"/>
        </w:rPr>
        <w:t>LDH: L</w:t>
      </w:r>
      <w:r>
        <w:rPr>
          <w:rFonts w:ascii="Book Antiqua" w:hAnsi="Book Antiqua" w:cs="Book Antiqua"/>
          <w:bCs/>
          <w:color w:val="000000"/>
          <w:lang w:eastAsia="zh-CN"/>
        </w:rPr>
        <w:t>actate dehydrogenase</w:t>
      </w:r>
      <w:r>
        <w:rPr>
          <w:rFonts w:hint="eastAsia" w:ascii="Book Antiqua" w:hAnsi="Book Antiqua" w:cs="Book Antiqua"/>
          <w:bCs/>
          <w:color w:val="000000"/>
          <w:lang w:eastAsia="zh-CN"/>
        </w:rPr>
        <w:t>; TB: T</w:t>
      </w:r>
      <w:r>
        <w:rPr>
          <w:rFonts w:ascii="Book Antiqua" w:hAnsi="Book Antiqua" w:cs="Book Antiqua"/>
          <w:bCs/>
          <w:color w:val="000000"/>
          <w:lang w:eastAsia="zh-CN"/>
        </w:rPr>
        <w:t>uberculosis</w:t>
      </w:r>
      <w:r>
        <w:rPr>
          <w:rFonts w:hint="eastAsia" w:ascii="Book Antiqua" w:hAnsi="Book Antiqua" w:cs="Book Antiqua"/>
          <w:bCs/>
          <w:color w:val="000000"/>
          <w:lang w:eastAsia="zh-CN"/>
        </w:rPr>
        <w:t>; IB: I</w:t>
      </w:r>
      <w:r>
        <w:rPr>
          <w:rFonts w:ascii="Book Antiqua" w:hAnsi="Book Antiqua" w:cs="Book Antiqua"/>
          <w:bCs/>
          <w:color w:val="000000"/>
          <w:lang w:eastAsia="zh-CN"/>
        </w:rPr>
        <w:t>llipe butter</w:t>
      </w:r>
      <w:r>
        <w:rPr>
          <w:rFonts w:hint="eastAsia" w:ascii="Book Antiqua" w:hAnsi="Book Antiqua" w:cs="Book Antiqua"/>
          <w:bCs/>
          <w:color w:val="000000"/>
          <w:lang w:eastAsia="zh-CN"/>
        </w:rPr>
        <w:t>; DB: D</w:t>
      </w:r>
      <w:r>
        <w:rPr>
          <w:rFonts w:ascii="Book Antiqua" w:hAnsi="Book Antiqua" w:cs="Book Antiqua"/>
          <w:bCs/>
          <w:color w:val="000000"/>
          <w:lang w:eastAsia="zh-CN"/>
        </w:rPr>
        <w:t>isulfide bond</w:t>
      </w:r>
      <w:r>
        <w:rPr>
          <w:rFonts w:hint="eastAsia" w:ascii="Book Antiqua" w:hAnsi="Book Antiqua" w:cs="Book Antiqua"/>
          <w:bCs/>
          <w:color w:val="000000"/>
          <w:lang w:eastAsia="zh-CN"/>
        </w:rPr>
        <w:t>; AST: A</w:t>
      </w:r>
      <w:r>
        <w:rPr>
          <w:rFonts w:ascii="Book Antiqua" w:hAnsi="Book Antiqua" w:cs="Book Antiqua"/>
          <w:bCs/>
          <w:color w:val="000000"/>
          <w:lang w:eastAsia="zh-CN"/>
        </w:rPr>
        <w:t>spartate aminotransferase</w:t>
      </w:r>
      <w:r>
        <w:rPr>
          <w:rFonts w:hint="eastAsia" w:ascii="Book Antiqua" w:hAnsi="Book Antiqua" w:cs="Book Antiqua"/>
          <w:bCs/>
          <w:color w:val="000000"/>
          <w:lang w:eastAsia="zh-CN"/>
        </w:rPr>
        <w:t>;</w:t>
      </w:r>
      <w:r>
        <w:rPr>
          <w:rFonts w:ascii="Book Antiqua" w:hAnsi="Book Antiqua" w:cs="Book Antiqua"/>
          <w:bCs/>
          <w:color w:val="000000"/>
          <w:lang w:eastAsia="zh-CN"/>
        </w:rPr>
        <w:t xml:space="preserve"> </w:t>
      </w:r>
      <w:r>
        <w:rPr>
          <w:rFonts w:hint="eastAsia" w:ascii="Book Antiqua" w:hAnsi="Book Antiqua" w:cs="Book Antiqua"/>
          <w:bCs/>
          <w:color w:val="000000"/>
          <w:lang w:eastAsia="zh-CN"/>
        </w:rPr>
        <w:t>ALT: A</w:t>
      </w:r>
      <w:r>
        <w:rPr>
          <w:rFonts w:ascii="Book Antiqua" w:hAnsi="Book Antiqua" w:cs="Book Antiqua"/>
          <w:bCs/>
          <w:color w:val="000000"/>
          <w:lang w:eastAsia="zh-CN"/>
        </w:rPr>
        <w:t>lanine aminotransferase</w:t>
      </w:r>
      <w:r>
        <w:rPr>
          <w:rFonts w:hint="eastAsia" w:ascii="Book Antiqua" w:hAnsi="Book Antiqua" w:cs="Book Antiqua"/>
          <w:bCs/>
          <w:color w:val="000000"/>
          <w:lang w:eastAsia="zh-CN"/>
        </w:rPr>
        <w:t>; PRBC: P</w:t>
      </w:r>
      <w:r>
        <w:rPr>
          <w:rFonts w:ascii="Book Antiqua" w:hAnsi="Book Antiqua" w:cs="Book Antiqua"/>
          <w:bCs/>
          <w:color w:val="000000"/>
          <w:lang w:eastAsia="zh-CN"/>
        </w:rPr>
        <w:t>acked red blood cells</w:t>
      </w:r>
      <w:r>
        <w:rPr>
          <w:rFonts w:hint="eastAsia" w:ascii="Book Antiqua" w:hAnsi="Book Antiqua" w:cs="Book Antiqua"/>
          <w:bCs/>
          <w:color w:val="000000"/>
          <w:lang w:eastAsia="zh-CN"/>
        </w:rPr>
        <w:t xml:space="preserve">; </w:t>
      </w:r>
      <w:r>
        <w:rPr>
          <w:rFonts w:ascii="Book Antiqua" w:hAnsi="Book Antiqua" w:cs="Book Antiqua"/>
          <w:bCs/>
          <w:color w:val="000000"/>
          <w:lang w:eastAsia="zh-CN"/>
        </w:rPr>
        <w:t>LFT</w:t>
      </w:r>
      <w:r>
        <w:rPr>
          <w:rFonts w:hint="eastAsia" w:ascii="Book Antiqua" w:hAnsi="Book Antiqua" w:cs="Book Antiqua"/>
          <w:bCs/>
          <w:color w:val="000000"/>
          <w:lang w:eastAsia="zh-CN"/>
        </w:rPr>
        <w:t xml:space="preserve">: </w:t>
      </w:r>
      <w:r>
        <w:rPr>
          <w:rFonts w:ascii="Book Antiqua" w:hAnsi="Book Antiqua" w:cs="Book Antiqua"/>
          <w:bCs/>
          <w:color w:val="000000"/>
          <w:lang w:eastAsia="zh-CN"/>
        </w:rPr>
        <w:t>Liver function tests.</w:t>
      </w:r>
    </w:p>
    <w:p>
      <w:pPr>
        <w:spacing w:line="360" w:lineRule="auto"/>
        <w:jc w:val="both"/>
        <w:rPr>
          <w:rFonts w:ascii="Book Antiqua" w:hAnsi="Book Antiqua" w:cs="Book Antiqua"/>
          <w:b/>
          <w:bCs/>
          <w:color w:val="000000"/>
          <w:lang w:eastAsia="zh-CN"/>
        </w:rPr>
      </w:pPr>
    </w:p>
    <w:p>
      <w:pPr>
        <w:spacing w:line="360" w:lineRule="auto"/>
        <w:jc w:val="both"/>
        <w:rPr>
          <w:rFonts w:ascii="Book Antiqua" w:hAnsi="Book Antiqua" w:cs="Book Antiqua"/>
          <w:b/>
          <w:bCs/>
          <w:color w:val="000000"/>
          <w:lang w:eastAsia="zh-CN"/>
        </w:rPr>
      </w:pPr>
    </w:p>
    <w:p>
      <w:pPr>
        <w:pStyle w:val="3"/>
        <w:spacing w:line="360" w:lineRule="auto"/>
        <w:jc w:val="both"/>
        <w:rPr>
          <w:rFonts w:ascii="Book Antiqua" w:hAnsi="Book Antiqua" w:cs="Segoe UI"/>
          <w:b/>
          <w:bCs/>
          <w:sz w:val="24"/>
          <w:szCs w:val="24"/>
          <w:lang w:val="en-IN"/>
        </w:rPr>
      </w:pPr>
      <w:r>
        <w:rPr>
          <w:rFonts w:ascii="Book Antiqua" w:hAnsi="Book Antiqua" w:cs="Book Antiqua"/>
          <w:b/>
          <w:bCs/>
          <w:color w:val="000000"/>
          <w:sz w:val="24"/>
          <w:szCs w:val="24"/>
          <w:lang w:eastAsia="zh-CN"/>
        </w:rPr>
        <w:br w:type="page"/>
      </w:r>
      <w:r>
        <w:rPr>
          <w:rFonts w:ascii="Book Antiqua" w:hAnsi="Book Antiqua" w:cs="Segoe UI"/>
          <w:b/>
          <w:bCs/>
          <w:sz w:val="24"/>
          <w:szCs w:val="24"/>
          <w:lang w:val="en-IN"/>
        </w:rPr>
        <w:t>Table 1</w:t>
      </w:r>
      <w:r>
        <w:rPr>
          <w:rFonts w:hint="eastAsia" w:ascii="Book Antiqua" w:hAnsi="Book Antiqua" w:cs="Segoe UI"/>
          <w:b/>
          <w:bCs/>
          <w:sz w:val="24"/>
          <w:szCs w:val="24"/>
          <w:lang w:eastAsia="zh-CN"/>
        </w:rPr>
        <w:t xml:space="preserve"> </w:t>
      </w:r>
      <w:r>
        <w:rPr>
          <w:rFonts w:ascii="Book Antiqua" w:hAnsi="Book Antiqua" w:cs="Segoe UI"/>
          <w:b/>
          <w:bCs/>
          <w:sz w:val="24"/>
          <w:szCs w:val="24"/>
          <w:lang w:val="en-IN"/>
        </w:rPr>
        <w:t xml:space="preserve">Differentiation between Ascitic form of acute viral hepatitis, </w:t>
      </w:r>
      <w:r>
        <w:rPr>
          <w:rFonts w:hint="eastAsia" w:ascii="Book Antiqua" w:hAnsi="Book Antiqua" w:cs="Segoe UI"/>
          <w:b/>
          <w:bCs/>
          <w:sz w:val="24"/>
          <w:szCs w:val="24"/>
          <w:lang w:val="en-IN" w:eastAsia="zh-CN"/>
        </w:rPr>
        <w:t>d</w:t>
      </w:r>
      <w:r>
        <w:rPr>
          <w:rFonts w:ascii="Book Antiqua" w:hAnsi="Book Antiqua" w:cs="Segoe UI"/>
          <w:b/>
          <w:bCs/>
          <w:sz w:val="24"/>
          <w:szCs w:val="24"/>
          <w:lang w:val="en-IN"/>
        </w:rPr>
        <w:t>ecompensated chronic liver disease, acute on chronic liver failure and late onset hepatic failure</w:t>
      </w:r>
    </w:p>
    <w:tbl>
      <w:tblPr>
        <w:tblStyle w:val="8"/>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945"/>
        <w:gridCol w:w="1880"/>
        <w:gridCol w:w="1976"/>
        <w:gridCol w:w="1887"/>
        <w:gridCol w:w="188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15" w:type="dxa"/>
            <w:tcBorders>
              <w:top w:val="single" w:color="auto" w:sz="4" w:space="0"/>
              <w:bottom w:val="single" w:color="auto" w:sz="4" w:space="0"/>
            </w:tcBorders>
            <w:shd w:val="clear" w:color="auto" w:fill="auto"/>
          </w:tcPr>
          <w:p>
            <w:pPr>
              <w:pStyle w:val="3"/>
              <w:widowControl w:val="0"/>
              <w:spacing w:line="360" w:lineRule="auto"/>
              <w:jc w:val="both"/>
              <w:rPr>
                <w:rFonts w:ascii="Book Antiqua" w:hAnsi="Book Antiqua" w:cs="Segoe UI"/>
                <w:b/>
                <w:sz w:val="24"/>
                <w:szCs w:val="24"/>
              </w:rPr>
            </w:pPr>
          </w:p>
        </w:tc>
        <w:tc>
          <w:tcPr>
            <w:tcW w:w="1915" w:type="dxa"/>
            <w:tcBorders>
              <w:top w:val="single" w:color="auto" w:sz="4" w:space="0"/>
              <w:bottom w:val="single" w:color="auto" w:sz="4" w:space="0"/>
            </w:tcBorders>
            <w:shd w:val="clear" w:color="auto" w:fill="auto"/>
          </w:tcPr>
          <w:p>
            <w:pPr>
              <w:pStyle w:val="3"/>
              <w:widowControl w:val="0"/>
              <w:spacing w:line="360" w:lineRule="auto"/>
              <w:jc w:val="both"/>
              <w:rPr>
                <w:rFonts w:ascii="Book Antiqua" w:hAnsi="Book Antiqua" w:cs="Segoe UI"/>
                <w:b/>
                <w:sz w:val="24"/>
                <w:szCs w:val="24"/>
                <w:lang w:val="en-IN" w:eastAsia="zh-CN"/>
              </w:rPr>
            </w:pPr>
            <w:r>
              <w:rPr>
                <w:rFonts w:ascii="Book Antiqua" w:hAnsi="Book Antiqua" w:cs="Segoe UI"/>
                <w:b/>
                <w:sz w:val="24"/>
                <w:szCs w:val="24"/>
                <w:lang w:val="en-IN"/>
              </w:rPr>
              <w:t>Ascitic form of AVH</w:t>
            </w:r>
            <w:r>
              <w:rPr>
                <w:rFonts w:hint="eastAsia" w:ascii="Book Antiqua" w:hAnsi="Book Antiqua" w:cs="Segoe UI"/>
                <w:b/>
                <w:sz w:val="24"/>
                <w:szCs w:val="24"/>
                <w:vertAlign w:val="superscript"/>
                <w:lang w:val="en-IN" w:eastAsia="zh-CN"/>
              </w:rPr>
              <w:t>[</w:t>
            </w:r>
            <w:r>
              <w:rPr>
                <w:rFonts w:ascii="Book Antiqua" w:hAnsi="Book Antiqua" w:cs="Segoe UI"/>
                <w:b/>
                <w:sz w:val="24"/>
                <w:szCs w:val="24"/>
                <w:vertAlign w:val="superscript"/>
                <w:lang w:val="en-IN"/>
              </w:rPr>
              <w:t>26</w:t>
            </w:r>
            <w:r>
              <w:rPr>
                <w:rFonts w:hint="eastAsia" w:ascii="Book Antiqua" w:hAnsi="Book Antiqua" w:cs="Segoe UI"/>
                <w:b/>
                <w:sz w:val="24"/>
                <w:szCs w:val="24"/>
                <w:vertAlign w:val="superscript"/>
                <w:lang w:val="en-IN" w:eastAsia="zh-CN"/>
              </w:rPr>
              <w:t>]</w:t>
            </w:r>
          </w:p>
        </w:tc>
        <w:tc>
          <w:tcPr>
            <w:tcW w:w="1915" w:type="dxa"/>
            <w:tcBorders>
              <w:top w:val="single" w:color="auto" w:sz="4" w:space="0"/>
              <w:bottom w:val="single" w:color="auto" w:sz="4" w:space="0"/>
            </w:tcBorders>
            <w:shd w:val="clear" w:color="auto" w:fill="auto"/>
          </w:tcPr>
          <w:p>
            <w:pPr>
              <w:pStyle w:val="3"/>
              <w:widowControl w:val="0"/>
              <w:spacing w:line="360" w:lineRule="auto"/>
              <w:jc w:val="both"/>
              <w:rPr>
                <w:rFonts w:ascii="Book Antiqua" w:hAnsi="Book Antiqua" w:cs="Segoe UI"/>
                <w:b/>
                <w:sz w:val="24"/>
                <w:szCs w:val="24"/>
                <w:lang w:val="en-IN" w:eastAsia="zh-CN"/>
              </w:rPr>
            </w:pPr>
            <w:r>
              <w:rPr>
                <w:rFonts w:ascii="Book Antiqua" w:hAnsi="Book Antiqua" w:cs="Segoe UI"/>
                <w:b/>
                <w:sz w:val="24"/>
                <w:szCs w:val="24"/>
                <w:lang w:val="en-IN"/>
              </w:rPr>
              <w:t>Decompensated CLD</w:t>
            </w:r>
            <w:r>
              <w:rPr>
                <w:rFonts w:hint="eastAsia" w:ascii="Book Antiqua" w:hAnsi="Book Antiqua" w:cs="Segoe UI"/>
                <w:b/>
                <w:sz w:val="24"/>
                <w:szCs w:val="24"/>
                <w:vertAlign w:val="superscript"/>
                <w:lang w:val="en-IN" w:eastAsia="zh-CN"/>
              </w:rPr>
              <w:t>[</w:t>
            </w:r>
            <w:r>
              <w:rPr>
                <w:rFonts w:ascii="Book Antiqua" w:hAnsi="Book Antiqua" w:cs="Segoe UI"/>
                <w:b/>
                <w:sz w:val="24"/>
                <w:szCs w:val="24"/>
                <w:vertAlign w:val="superscript"/>
                <w:lang w:val="en-IN"/>
              </w:rPr>
              <w:t>29</w:t>
            </w:r>
            <w:r>
              <w:rPr>
                <w:rFonts w:hint="eastAsia" w:ascii="Book Antiqua" w:hAnsi="Book Antiqua" w:cs="Segoe UI"/>
                <w:b/>
                <w:sz w:val="24"/>
                <w:szCs w:val="24"/>
                <w:vertAlign w:val="superscript"/>
                <w:lang w:val="en-IN" w:eastAsia="zh-CN"/>
              </w:rPr>
              <w:t>]</w:t>
            </w:r>
          </w:p>
        </w:tc>
        <w:tc>
          <w:tcPr>
            <w:tcW w:w="1915" w:type="dxa"/>
            <w:tcBorders>
              <w:top w:val="single" w:color="auto" w:sz="4" w:space="0"/>
              <w:bottom w:val="single" w:color="auto" w:sz="4" w:space="0"/>
            </w:tcBorders>
            <w:shd w:val="clear" w:color="auto" w:fill="auto"/>
          </w:tcPr>
          <w:p>
            <w:pPr>
              <w:pStyle w:val="3"/>
              <w:widowControl w:val="0"/>
              <w:spacing w:line="360" w:lineRule="auto"/>
              <w:jc w:val="both"/>
              <w:rPr>
                <w:rFonts w:ascii="Book Antiqua" w:hAnsi="Book Antiqua" w:cs="Segoe UI"/>
                <w:b/>
                <w:sz w:val="24"/>
                <w:szCs w:val="24"/>
                <w:lang w:val="en-IN" w:eastAsia="zh-CN"/>
              </w:rPr>
            </w:pPr>
            <w:r>
              <w:rPr>
                <w:rFonts w:ascii="Book Antiqua" w:hAnsi="Book Antiqua" w:cs="Segoe UI"/>
                <w:b/>
                <w:sz w:val="24"/>
                <w:szCs w:val="24"/>
                <w:lang w:val="en-IN"/>
              </w:rPr>
              <w:t>ACLF</w:t>
            </w:r>
            <w:r>
              <w:rPr>
                <w:rFonts w:hint="eastAsia" w:ascii="Book Antiqua" w:hAnsi="Book Antiqua" w:cs="Segoe UI"/>
                <w:b/>
                <w:sz w:val="24"/>
                <w:szCs w:val="24"/>
                <w:vertAlign w:val="superscript"/>
                <w:lang w:val="en-IN" w:eastAsia="zh-CN"/>
              </w:rPr>
              <w:t>[</w:t>
            </w:r>
            <w:r>
              <w:rPr>
                <w:rFonts w:ascii="Book Antiqua" w:hAnsi="Book Antiqua" w:cs="Segoe UI"/>
                <w:b/>
                <w:sz w:val="24"/>
                <w:szCs w:val="24"/>
                <w:vertAlign w:val="superscript"/>
                <w:lang w:val="en-IN"/>
              </w:rPr>
              <w:t>31</w:t>
            </w:r>
            <w:r>
              <w:rPr>
                <w:rFonts w:hint="eastAsia" w:ascii="Book Antiqua" w:hAnsi="Book Antiqua" w:cs="Segoe UI"/>
                <w:b/>
                <w:sz w:val="24"/>
                <w:szCs w:val="24"/>
                <w:vertAlign w:val="superscript"/>
                <w:lang w:val="en-IN" w:eastAsia="zh-CN"/>
              </w:rPr>
              <w:t>]</w:t>
            </w:r>
          </w:p>
        </w:tc>
        <w:tc>
          <w:tcPr>
            <w:tcW w:w="1916" w:type="dxa"/>
            <w:tcBorders>
              <w:top w:val="single" w:color="auto" w:sz="4" w:space="0"/>
              <w:bottom w:val="single" w:color="auto" w:sz="4" w:space="0"/>
            </w:tcBorders>
            <w:shd w:val="clear" w:color="auto" w:fill="auto"/>
          </w:tcPr>
          <w:p>
            <w:pPr>
              <w:pStyle w:val="3"/>
              <w:widowControl w:val="0"/>
              <w:spacing w:line="360" w:lineRule="auto"/>
              <w:jc w:val="both"/>
              <w:rPr>
                <w:rFonts w:ascii="Book Antiqua" w:hAnsi="Book Antiqua" w:cs="Segoe UI"/>
                <w:b/>
                <w:sz w:val="24"/>
                <w:szCs w:val="24"/>
                <w:lang w:val="en-IN" w:eastAsia="zh-CN"/>
              </w:rPr>
            </w:pPr>
            <w:r>
              <w:rPr>
                <w:rFonts w:ascii="Book Antiqua" w:hAnsi="Book Antiqua" w:cs="Segoe UI"/>
                <w:b/>
                <w:sz w:val="24"/>
                <w:szCs w:val="24"/>
                <w:lang w:val="en-IN"/>
              </w:rPr>
              <w:t>LOHF</w:t>
            </w:r>
            <w:r>
              <w:rPr>
                <w:rFonts w:hint="eastAsia" w:ascii="Book Antiqua" w:hAnsi="Book Antiqua" w:cs="Segoe UI"/>
                <w:b/>
                <w:sz w:val="24"/>
                <w:szCs w:val="24"/>
                <w:vertAlign w:val="superscript"/>
                <w:lang w:val="en-IN" w:eastAsia="zh-CN"/>
              </w:rPr>
              <w:t>[</w:t>
            </w:r>
            <w:r>
              <w:rPr>
                <w:rFonts w:ascii="Book Antiqua" w:hAnsi="Book Antiqua" w:cs="Segoe UI"/>
                <w:b/>
                <w:sz w:val="24"/>
                <w:szCs w:val="24"/>
                <w:vertAlign w:val="superscript"/>
                <w:lang w:val="en-IN"/>
              </w:rPr>
              <w:t>42</w:t>
            </w:r>
            <w:r>
              <w:rPr>
                <w:rFonts w:hint="eastAsia" w:ascii="Book Antiqua" w:hAnsi="Book Antiqua" w:cs="Segoe UI"/>
                <w:b/>
                <w:sz w:val="24"/>
                <w:szCs w:val="24"/>
                <w:vertAlign w:val="superscript"/>
                <w:lang w:val="en-IN"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15" w:type="dxa"/>
            <w:tcBorders>
              <w:top w:val="single" w:color="auto" w:sz="4" w:space="0"/>
            </w:tcBorders>
            <w:shd w:val="clear" w:color="auto" w:fill="auto"/>
          </w:tcPr>
          <w:p>
            <w:pPr>
              <w:pStyle w:val="3"/>
              <w:widowControl w:val="0"/>
              <w:spacing w:line="360" w:lineRule="auto"/>
              <w:jc w:val="both"/>
              <w:rPr>
                <w:rFonts w:ascii="Book Antiqua" w:hAnsi="Book Antiqua" w:cs="Segoe UI"/>
                <w:sz w:val="24"/>
                <w:szCs w:val="24"/>
                <w:lang w:val="en-IN"/>
              </w:rPr>
            </w:pPr>
            <w:r>
              <w:rPr>
                <w:rFonts w:ascii="Book Antiqua" w:hAnsi="Book Antiqua" w:cs="Segoe UI"/>
                <w:sz w:val="24"/>
                <w:szCs w:val="24"/>
                <w:lang w:val="en-IN"/>
              </w:rPr>
              <w:t>Prodrome</w:t>
            </w:r>
          </w:p>
        </w:tc>
        <w:tc>
          <w:tcPr>
            <w:tcW w:w="1915" w:type="dxa"/>
            <w:tcBorders>
              <w:top w:val="single" w:color="auto" w:sz="4" w:space="0"/>
            </w:tcBorders>
            <w:shd w:val="clear" w:color="auto" w:fill="auto"/>
          </w:tcPr>
          <w:p>
            <w:pPr>
              <w:pStyle w:val="3"/>
              <w:widowControl w:val="0"/>
              <w:spacing w:line="360" w:lineRule="auto"/>
              <w:jc w:val="both"/>
              <w:rPr>
                <w:rFonts w:ascii="Book Antiqua" w:hAnsi="Book Antiqua" w:cs="Segoe UI"/>
                <w:sz w:val="24"/>
                <w:szCs w:val="24"/>
                <w:lang w:val="en-IN"/>
              </w:rPr>
            </w:pPr>
            <w:r>
              <w:rPr>
                <w:rFonts w:ascii="Book Antiqua" w:hAnsi="Book Antiqua" w:cs="Segoe UI"/>
                <w:sz w:val="24"/>
                <w:szCs w:val="24"/>
                <w:lang w:val="en-IN"/>
              </w:rPr>
              <w:t>Yes</w:t>
            </w:r>
          </w:p>
        </w:tc>
        <w:tc>
          <w:tcPr>
            <w:tcW w:w="1915" w:type="dxa"/>
            <w:tcBorders>
              <w:top w:val="single" w:color="auto" w:sz="4" w:space="0"/>
            </w:tcBorders>
            <w:shd w:val="clear" w:color="auto" w:fill="auto"/>
          </w:tcPr>
          <w:p>
            <w:pPr>
              <w:pStyle w:val="3"/>
              <w:widowControl w:val="0"/>
              <w:spacing w:line="360" w:lineRule="auto"/>
              <w:jc w:val="both"/>
              <w:rPr>
                <w:rFonts w:ascii="Book Antiqua" w:hAnsi="Book Antiqua" w:cs="Segoe UI"/>
                <w:sz w:val="24"/>
                <w:szCs w:val="24"/>
                <w:lang w:val="en-IN"/>
              </w:rPr>
            </w:pPr>
            <w:r>
              <w:rPr>
                <w:rFonts w:ascii="Book Antiqua" w:hAnsi="Book Antiqua" w:cs="Segoe UI"/>
                <w:sz w:val="24"/>
                <w:szCs w:val="24"/>
                <w:lang w:val="en-IN"/>
              </w:rPr>
              <w:t>No</w:t>
            </w:r>
          </w:p>
        </w:tc>
        <w:tc>
          <w:tcPr>
            <w:tcW w:w="1915" w:type="dxa"/>
            <w:tcBorders>
              <w:top w:val="single" w:color="auto" w:sz="4" w:space="0"/>
            </w:tcBorders>
            <w:shd w:val="clear" w:color="auto" w:fill="auto"/>
          </w:tcPr>
          <w:p>
            <w:pPr>
              <w:pStyle w:val="3"/>
              <w:widowControl w:val="0"/>
              <w:spacing w:line="360" w:lineRule="auto"/>
              <w:jc w:val="both"/>
              <w:rPr>
                <w:rFonts w:ascii="Book Antiqua" w:hAnsi="Book Antiqua" w:cs="Segoe UI"/>
                <w:sz w:val="24"/>
                <w:szCs w:val="24"/>
                <w:lang w:val="en-IN"/>
              </w:rPr>
            </w:pPr>
            <w:r>
              <w:rPr>
                <w:rFonts w:ascii="Book Antiqua" w:hAnsi="Book Antiqua" w:cs="Segoe UI"/>
                <w:sz w:val="24"/>
                <w:szCs w:val="24"/>
                <w:lang w:val="en-IN"/>
              </w:rPr>
              <w:t>Yes/No</w:t>
            </w:r>
          </w:p>
        </w:tc>
        <w:tc>
          <w:tcPr>
            <w:tcW w:w="1916" w:type="dxa"/>
            <w:tcBorders>
              <w:top w:val="single" w:color="auto" w:sz="4" w:space="0"/>
            </w:tcBorders>
            <w:shd w:val="clear" w:color="auto" w:fill="auto"/>
          </w:tcPr>
          <w:p>
            <w:pPr>
              <w:pStyle w:val="3"/>
              <w:widowControl w:val="0"/>
              <w:spacing w:line="360" w:lineRule="auto"/>
              <w:jc w:val="both"/>
              <w:rPr>
                <w:rFonts w:ascii="Book Antiqua" w:hAnsi="Book Antiqua" w:cs="Segoe UI"/>
                <w:sz w:val="24"/>
                <w:szCs w:val="24"/>
                <w:lang w:val="en-IN"/>
              </w:rPr>
            </w:pPr>
            <w:r>
              <w:rPr>
                <w:rFonts w:ascii="Book Antiqua" w:hAnsi="Book Antiqua" w:cs="Segoe UI"/>
                <w:sz w:val="24"/>
                <w:szCs w:val="24"/>
                <w:lang w:val="en-IN"/>
              </w:rPr>
              <w:t>Yes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15" w:type="dxa"/>
            <w:shd w:val="clear" w:color="auto" w:fill="auto"/>
          </w:tcPr>
          <w:p>
            <w:pPr>
              <w:pStyle w:val="3"/>
              <w:widowControl w:val="0"/>
              <w:spacing w:line="360" w:lineRule="auto"/>
              <w:jc w:val="both"/>
              <w:rPr>
                <w:rFonts w:ascii="Book Antiqua" w:hAnsi="Book Antiqua" w:cs="Segoe UI"/>
                <w:sz w:val="24"/>
                <w:szCs w:val="24"/>
                <w:lang w:val="en-IN"/>
              </w:rPr>
            </w:pPr>
            <w:r>
              <w:rPr>
                <w:rFonts w:ascii="Book Antiqua" w:hAnsi="Book Antiqua" w:cs="Segoe UI"/>
                <w:sz w:val="24"/>
                <w:szCs w:val="24"/>
                <w:lang w:val="en-IN"/>
              </w:rPr>
              <w:t>Jaundice to ascites interval</w:t>
            </w:r>
          </w:p>
        </w:tc>
        <w:tc>
          <w:tcPr>
            <w:tcW w:w="1915" w:type="dxa"/>
            <w:shd w:val="clear" w:color="auto" w:fill="auto"/>
          </w:tcPr>
          <w:p>
            <w:pPr>
              <w:pStyle w:val="3"/>
              <w:widowControl w:val="0"/>
              <w:spacing w:line="360" w:lineRule="auto"/>
              <w:jc w:val="both"/>
              <w:rPr>
                <w:rFonts w:ascii="Book Antiqua" w:hAnsi="Book Antiqua" w:cs="Segoe UI"/>
                <w:sz w:val="24"/>
                <w:szCs w:val="24"/>
                <w:lang w:val="en-IN"/>
              </w:rPr>
            </w:pPr>
            <w:r>
              <w:rPr>
                <w:rFonts w:ascii="Book Antiqua" w:hAnsi="Book Antiqua" w:cs="Segoe UI"/>
                <w:sz w:val="24"/>
                <w:szCs w:val="24"/>
                <w:lang w:val="en-IN"/>
              </w:rPr>
              <w:t xml:space="preserve">Variable </w:t>
            </w:r>
          </w:p>
        </w:tc>
        <w:tc>
          <w:tcPr>
            <w:tcW w:w="1915" w:type="dxa"/>
            <w:shd w:val="clear" w:color="auto" w:fill="auto"/>
          </w:tcPr>
          <w:p>
            <w:pPr>
              <w:pStyle w:val="3"/>
              <w:widowControl w:val="0"/>
              <w:spacing w:line="360" w:lineRule="auto"/>
              <w:jc w:val="both"/>
              <w:rPr>
                <w:rFonts w:ascii="Book Antiqua" w:hAnsi="Book Antiqua" w:cs="Segoe UI"/>
                <w:sz w:val="24"/>
                <w:szCs w:val="24"/>
                <w:lang w:val="en-IN"/>
              </w:rPr>
            </w:pPr>
            <w:r>
              <w:rPr>
                <w:rFonts w:ascii="Book Antiqua" w:hAnsi="Book Antiqua" w:cs="Segoe UI"/>
                <w:sz w:val="24"/>
                <w:szCs w:val="24"/>
                <w:lang w:val="en-IN"/>
              </w:rPr>
              <w:t>Within first 3-4 wk</w:t>
            </w:r>
          </w:p>
        </w:tc>
        <w:tc>
          <w:tcPr>
            <w:tcW w:w="1915" w:type="dxa"/>
            <w:shd w:val="clear" w:color="auto" w:fill="auto"/>
          </w:tcPr>
          <w:p>
            <w:pPr>
              <w:pStyle w:val="3"/>
              <w:widowControl w:val="0"/>
              <w:spacing w:line="360" w:lineRule="auto"/>
              <w:jc w:val="both"/>
              <w:rPr>
                <w:rFonts w:ascii="Book Antiqua" w:hAnsi="Book Antiqua" w:cs="Segoe UI"/>
                <w:sz w:val="24"/>
                <w:szCs w:val="24"/>
                <w:lang w:val="en-IN"/>
              </w:rPr>
            </w:pPr>
            <w:r>
              <w:rPr>
                <w:rFonts w:ascii="Book Antiqua" w:hAnsi="Book Antiqua" w:cs="Segoe UI"/>
                <w:sz w:val="24"/>
                <w:szCs w:val="24"/>
                <w:lang w:val="en-IN"/>
              </w:rPr>
              <w:t>Within first 3-4 wk</w:t>
            </w:r>
          </w:p>
        </w:tc>
        <w:tc>
          <w:tcPr>
            <w:tcW w:w="1916" w:type="dxa"/>
            <w:shd w:val="clear" w:color="auto" w:fill="auto"/>
          </w:tcPr>
          <w:p>
            <w:pPr>
              <w:pStyle w:val="3"/>
              <w:widowControl w:val="0"/>
              <w:spacing w:line="360" w:lineRule="auto"/>
              <w:jc w:val="both"/>
              <w:rPr>
                <w:rFonts w:ascii="Book Antiqua" w:hAnsi="Book Antiqua" w:cs="Segoe UI"/>
                <w:sz w:val="24"/>
                <w:szCs w:val="24"/>
                <w:lang w:val="en-IN"/>
              </w:rPr>
            </w:pPr>
            <w:r>
              <w:rPr>
                <w:rFonts w:ascii="Book Antiqua" w:hAnsi="Book Antiqua" w:cs="Segoe UI"/>
                <w:sz w:val="24"/>
                <w:szCs w:val="24"/>
                <w:lang w:val="en-IN"/>
              </w:rPr>
              <w:t>After 3-4 wk</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15" w:type="dxa"/>
            <w:shd w:val="clear" w:color="auto" w:fill="auto"/>
          </w:tcPr>
          <w:p>
            <w:pPr>
              <w:pStyle w:val="3"/>
              <w:widowControl w:val="0"/>
              <w:spacing w:line="360" w:lineRule="auto"/>
              <w:jc w:val="both"/>
              <w:rPr>
                <w:rFonts w:ascii="Book Antiqua" w:hAnsi="Book Antiqua" w:cs="Segoe UI"/>
                <w:sz w:val="24"/>
                <w:szCs w:val="24"/>
                <w:lang w:val="en-IN"/>
              </w:rPr>
            </w:pPr>
            <w:r>
              <w:rPr>
                <w:rFonts w:ascii="Book Antiqua" w:hAnsi="Book Antiqua" w:cs="Segoe UI"/>
                <w:sz w:val="24"/>
                <w:szCs w:val="24"/>
                <w:lang w:val="en-IN"/>
              </w:rPr>
              <w:t>Encephalopathy</w:t>
            </w:r>
          </w:p>
        </w:tc>
        <w:tc>
          <w:tcPr>
            <w:tcW w:w="1915" w:type="dxa"/>
            <w:shd w:val="clear" w:color="auto" w:fill="auto"/>
          </w:tcPr>
          <w:p>
            <w:pPr>
              <w:pStyle w:val="3"/>
              <w:widowControl w:val="0"/>
              <w:spacing w:line="360" w:lineRule="auto"/>
              <w:jc w:val="both"/>
              <w:rPr>
                <w:rFonts w:ascii="Book Antiqua" w:hAnsi="Book Antiqua" w:cs="Segoe UI"/>
                <w:sz w:val="24"/>
                <w:szCs w:val="24"/>
                <w:lang w:val="en-IN"/>
              </w:rPr>
            </w:pPr>
            <w:r>
              <w:rPr>
                <w:rFonts w:ascii="Book Antiqua" w:hAnsi="Book Antiqua" w:cs="Segoe UI"/>
                <w:sz w:val="24"/>
                <w:szCs w:val="24"/>
                <w:lang w:val="en-IN"/>
              </w:rPr>
              <w:t>No</w:t>
            </w:r>
          </w:p>
        </w:tc>
        <w:tc>
          <w:tcPr>
            <w:tcW w:w="1915" w:type="dxa"/>
            <w:shd w:val="clear" w:color="auto" w:fill="auto"/>
          </w:tcPr>
          <w:p>
            <w:pPr>
              <w:pStyle w:val="3"/>
              <w:widowControl w:val="0"/>
              <w:spacing w:line="360" w:lineRule="auto"/>
              <w:jc w:val="both"/>
              <w:rPr>
                <w:rFonts w:ascii="Book Antiqua" w:hAnsi="Book Antiqua" w:cs="Segoe UI"/>
                <w:sz w:val="24"/>
                <w:szCs w:val="24"/>
                <w:lang w:val="en-IN"/>
              </w:rPr>
            </w:pPr>
            <w:r>
              <w:rPr>
                <w:rFonts w:ascii="Book Antiqua" w:hAnsi="Book Antiqua" w:cs="Segoe UI"/>
                <w:sz w:val="24"/>
                <w:szCs w:val="24"/>
                <w:lang w:val="en-IN"/>
              </w:rPr>
              <w:t>43%</w:t>
            </w:r>
          </w:p>
        </w:tc>
        <w:tc>
          <w:tcPr>
            <w:tcW w:w="1915" w:type="dxa"/>
            <w:shd w:val="clear" w:color="auto" w:fill="auto"/>
          </w:tcPr>
          <w:p>
            <w:pPr>
              <w:pStyle w:val="3"/>
              <w:widowControl w:val="0"/>
              <w:spacing w:line="360" w:lineRule="auto"/>
              <w:jc w:val="both"/>
              <w:rPr>
                <w:rFonts w:ascii="Book Antiqua" w:hAnsi="Book Antiqua" w:cs="Segoe UI"/>
                <w:sz w:val="24"/>
                <w:szCs w:val="24"/>
                <w:lang w:val="en-IN"/>
              </w:rPr>
            </w:pPr>
            <w:r>
              <w:rPr>
                <w:rFonts w:ascii="Book Antiqua" w:hAnsi="Book Antiqua" w:cs="Segoe UI"/>
                <w:sz w:val="24"/>
                <w:szCs w:val="24"/>
                <w:lang w:val="en-IN"/>
              </w:rPr>
              <w:t>66%</w:t>
            </w:r>
          </w:p>
        </w:tc>
        <w:tc>
          <w:tcPr>
            <w:tcW w:w="1916" w:type="dxa"/>
            <w:shd w:val="clear" w:color="auto" w:fill="auto"/>
          </w:tcPr>
          <w:p>
            <w:pPr>
              <w:pStyle w:val="3"/>
              <w:widowControl w:val="0"/>
              <w:spacing w:line="360" w:lineRule="auto"/>
              <w:jc w:val="both"/>
              <w:rPr>
                <w:rFonts w:ascii="Book Antiqua" w:hAnsi="Book Antiqua" w:cs="Segoe UI"/>
                <w:sz w:val="24"/>
                <w:szCs w:val="24"/>
                <w:lang w:val="en-IN"/>
              </w:rPr>
            </w:pPr>
            <w:r>
              <w:rPr>
                <w:rFonts w:ascii="Book Antiqua" w:hAnsi="Book Antiqua" w:cs="Segoe UI"/>
                <w:sz w:val="24"/>
                <w:szCs w:val="24"/>
                <w:lang w:val="en-IN"/>
              </w:rPr>
              <w:t>51%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15" w:type="dxa"/>
            <w:shd w:val="clear" w:color="auto" w:fill="auto"/>
          </w:tcPr>
          <w:p>
            <w:pPr>
              <w:pStyle w:val="3"/>
              <w:widowControl w:val="0"/>
              <w:spacing w:line="360" w:lineRule="auto"/>
              <w:jc w:val="both"/>
              <w:rPr>
                <w:rFonts w:ascii="Book Antiqua" w:hAnsi="Book Antiqua" w:cs="Segoe UI"/>
                <w:sz w:val="24"/>
                <w:szCs w:val="24"/>
                <w:lang w:val="en-IN"/>
              </w:rPr>
            </w:pPr>
            <w:r>
              <w:rPr>
                <w:rFonts w:ascii="Book Antiqua" w:hAnsi="Book Antiqua" w:cs="Segoe UI"/>
                <w:sz w:val="24"/>
                <w:szCs w:val="24"/>
                <w:lang w:val="en-IN"/>
              </w:rPr>
              <w:t>Coagulopathy</w:t>
            </w:r>
          </w:p>
        </w:tc>
        <w:tc>
          <w:tcPr>
            <w:tcW w:w="1915" w:type="dxa"/>
            <w:shd w:val="clear" w:color="auto" w:fill="auto"/>
          </w:tcPr>
          <w:p>
            <w:pPr>
              <w:pStyle w:val="3"/>
              <w:widowControl w:val="0"/>
              <w:spacing w:line="360" w:lineRule="auto"/>
              <w:jc w:val="both"/>
              <w:rPr>
                <w:rFonts w:ascii="Book Antiqua" w:hAnsi="Book Antiqua" w:cs="Segoe UI"/>
                <w:sz w:val="24"/>
                <w:szCs w:val="24"/>
                <w:lang w:val="en-IN"/>
              </w:rPr>
            </w:pPr>
            <w:r>
              <w:rPr>
                <w:rFonts w:ascii="Book Antiqua" w:hAnsi="Book Antiqua" w:cs="Segoe UI"/>
                <w:sz w:val="24"/>
                <w:szCs w:val="24"/>
                <w:lang w:val="en-IN"/>
              </w:rPr>
              <w:t>No</w:t>
            </w:r>
          </w:p>
        </w:tc>
        <w:tc>
          <w:tcPr>
            <w:tcW w:w="1915" w:type="dxa"/>
            <w:shd w:val="clear" w:color="auto" w:fill="auto"/>
          </w:tcPr>
          <w:p>
            <w:pPr>
              <w:pStyle w:val="3"/>
              <w:widowControl w:val="0"/>
              <w:spacing w:line="360" w:lineRule="auto"/>
              <w:jc w:val="both"/>
              <w:rPr>
                <w:rFonts w:ascii="Book Antiqua" w:hAnsi="Book Antiqua" w:cs="Segoe UI"/>
                <w:sz w:val="24"/>
                <w:szCs w:val="24"/>
                <w:lang w:val="en-IN"/>
              </w:rPr>
            </w:pPr>
            <w:r>
              <w:rPr>
                <w:rFonts w:ascii="Book Antiqua" w:hAnsi="Book Antiqua" w:cs="Segoe UI"/>
                <w:sz w:val="24"/>
                <w:szCs w:val="24"/>
                <w:lang w:val="en-IN"/>
              </w:rPr>
              <w:t>Yes</w:t>
            </w:r>
          </w:p>
        </w:tc>
        <w:tc>
          <w:tcPr>
            <w:tcW w:w="1915" w:type="dxa"/>
            <w:shd w:val="clear" w:color="auto" w:fill="auto"/>
          </w:tcPr>
          <w:p>
            <w:pPr>
              <w:pStyle w:val="3"/>
              <w:widowControl w:val="0"/>
              <w:spacing w:line="360" w:lineRule="auto"/>
              <w:jc w:val="both"/>
              <w:rPr>
                <w:rFonts w:ascii="Book Antiqua" w:hAnsi="Book Antiqua" w:cs="Segoe UI"/>
                <w:sz w:val="24"/>
                <w:szCs w:val="24"/>
                <w:lang w:val="en-IN"/>
              </w:rPr>
            </w:pPr>
            <w:r>
              <w:rPr>
                <w:rFonts w:ascii="Book Antiqua" w:hAnsi="Book Antiqua" w:cs="Segoe UI"/>
                <w:sz w:val="24"/>
                <w:szCs w:val="24"/>
                <w:lang w:val="en-IN"/>
              </w:rPr>
              <w:t>Yes</w:t>
            </w:r>
          </w:p>
        </w:tc>
        <w:tc>
          <w:tcPr>
            <w:tcW w:w="1916" w:type="dxa"/>
            <w:shd w:val="clear" w:color="auto" w:fill="auto"/>
          </w:tcPr>
          <w:p>
            <w:pPr>
              <w:pStyle w:val="3"/>
              <w:widowControl w:val="0"/>
              <w:spacing w:line="360" w:lineRule="auto"/>
              <w:jc w:val="both"/>
              <w:rPr>
                <w:rFonts w:ascii="Book Antiqua" w:hAnsi="Book Antiqua" w:cs="Segoe UI"/>
                <w:sz w:val="24"/>
                <w:szCs w:val="24"/>
                <w:lang w:val="en-IN"/>
              </w:rPr>
            </w:pPr>
            <w:r>
              <w:rPr>
                <w:rFonts w:ascii="Book Antiqua" w:hAnsi="Book Antiqua" w:cs="Segoe UI"/>
                <w:sz w:val="24"/>
                <w:szCs w:val="24"/>
                <w:lang w:val="en-IN"/>
              </w:rPr>
              <w:t>Yes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15" w:type="dxa"/>
            <w:shd w:val="clear" w:color="auto" w:fill="auto"/>
          </w:tcPr>
          <w:p>
            <w:pPr>
              <w:pStyle w:val="3"/>
              <w:widowControl w:val="0"/>
              <w:spacing w:line="360" w:lineRule="auto"/>
              <w:jc w:val="both"/>
              <w:rPr>
                <w:rFonts w:ascii="Book Antiqua" w:hAnsi="Book Antiqua" w:cs="Segoe UI"/>
                <w:sz w:val="24"/>
                <w:szCs w:val="24"/>
                <w:lang w:val="en-IN"/>
              </w:rPr>
            </w:pPr>
            <w:r>
              <w:rPr>
                <w:rFonts w:ascii="Book Antiqua" w:hAnsi="Book Antiqua" w:cs="Segoe UI"/>
                <w:sz w:val="24"/>
                <w:szCs w:val="24"/>
                <w:lang w:val="en-IN"/>
              </w:rPr>
              <w:t>Variceal bleeding</w:t>
            </w:r>
          </w:p>
        </w:tc>
        <w:tc>
          <w:tcPr>
            <w:tcW w:w="1915" w:type="dxa"/>
            <w:shd w:val="clear" w:color="auto" w:fill="auto"/>
          </w:tcPr>
          <w:p>
            <w:pPr>
              <w:pStyle w:val="3"/>
              <w:widowControl w:val="0"/>
              <w:spacing w:line="360" w:lineRule="auto"/>
              <w:jc w:val="both"/>
              <w:rPr>
                <w:rFonts w:ascii="Book Antiqua" w:hAnsi="Book Antiqua" w:cs="Segoe UI"/>
                <w:sz w:val="24"/>
                <w:szCs w:val="24"/>
                <w:lang w:val="en-IN"/>
              </w:rPr>
            </w:pPr>
            <w:r>
              <w:rPr>
                <w:rFonts w:ascii="Book Antiqua" w:hAnsi="Book Antiqua" w:cs="Segoe UI"/>
                <w:sz w:val="24"/>
                <w:szCs w:val="24"/>
                <w:lang w:val="en-IN"/>
              </w:rPr>
              <w:t>No</w:t>
            </w:r>
          </w:p>
        </w:tc>
        <w:tc>
          <w:tcPr>
            <w:tcW w:w="1915" w:type="dxa"/>
            <w:shd w:val="clear" w:color="auto" w:fill="auto"/>
          </w:tcPr>
          <w:p>
            <w:pPr>
              <w:pStyle w:val="3"/>
              <w:widowControl w:val="0"/>
              <w:spacing w:line="360" w:lineRule="auto"/>
              <w:jc w:val="both"/>
              <w:rPr>
                <w:rFonts w:ascii="Book Antiqua" w:hAnsi="Book Antiqua" w:cs="Segoe UI"/>
                <w:sz w:val="24"/>
                <w:szCs w:val="24"/>
                <w:lang w:val="en-IN"/>
              </w:rPr>
            </w:pPr>
            <w:r>
              <w:rPr>
                <w:rFonts w:ascii="Book Antiqua" w:hAnsi="Book Antiqua" w:cs="Segoe UI"/>
                <w:sz w:val="24"/>
                <w:szCs w:val="24"/>
                <w:lang w:val="en-IN"/>
              </w:rPr>
              <w:t>16%</w:t>
            </w:r>
          </w:p>
        </w:tc>
        <w:tc>
          <w:tcPr>
            <w:tcW w:w="1915" w:type="dxa"/>
            <w:shd w:val="clear" w:color="auto" w:fill="auto"/>
          </w:tcPr>
          <w:p>
            <w:pPr>
              <w:pStyle w:val="3"/>
              <w:widowControl w:val="0"/>
              <w:spacing w:line="360" w:lineRule="auto"/>
              <w:jc w:val="both"/>
              <w:rPr>
                <w:rFonts w:ascii="Book Antiqua" w:hAnsi="Book Antiqua" w:cs="Segoe UI"/>
                <w:sz w:val="24"/>
                <w:szCs w:val="24"/>
                <w:lang w:val="en-IN"/>
              </w:rPr>
            </w:pPr>
            <w:r>
              <w:rPr>
                <w:rFonts w:ascii="Book Antiqua" w:hAnsi="Book Antiqua" w:cs="Segoe UI"/>
                <w:sz w:val="24"/>
                <w:szCs w:val="24"/>
                <w:lang w:val="en-IN"/>
              </w:rPr>
              <w:t>14%</w:t>
            </w:r>
          </w:p>
        </w:tc>
        <w:tc>
          <w:tcPr>
            <w:tcW w:w="1916" w:type="dxa"/>
            <w:shd w:val="clear" w:color="auto" w:fill="auto"/>
          </w:tcPr>
          <w:p>
            <w:pPr>
              <w:pStyle w:val="3"/>
              <w:widowControl w:val="0"/>
              <w:spacing w:line="360" w:lineRule="auto"/>
              <w:jc w:val="both"/>
              <w:rPr>
                <w:rFonts w:ascii="Book Antiqua" w:hAnsi="Book Antiqua" w:cs="Segoe UI"/>
                <w:sz w:val="24"/>
                <w:szCs w:val="24"/>
                <w:lang w:val="en-IN"/>
              </w:rPr>
            </w:pPr>
            <w:r>
              <w:rPr>
                <w:rFonts w:ascii="Book Antiqua" w:hAnsi="Book Antiqua" w:cs="Segoe UI"/>
                <w:sz w:val="24"/>
                <w:szCs w:val="24"/>
                <w:lang w:val="en-IN"/>
              </w:rPr>
              <w:t>No</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15" w:type="dxa"/>
            <w:shd w:val="clear" w:color="auto" w:fill="auto"/>
          </w:tcPr>
          <w:p>
            <w:pPr>
              <w:pStyle w:val="3"/>
              <w:widowControl w:val="0"/>
              <w:spacing w:line="360" w:lineRule="auto"/>
              <w:jc w:val="both"/>
              <w:rPr>
                <w:rFonts w:ascii="Book Antiqua" w:hAnsi="Book Antiqua" w:cs="Segoe UI"/>
                <w:sz w:val="24"/>
                <w:szCs w:val="24"/>
                <w:lang w:val="en-IN"/>
              </w:rPr>
            </w:pPr>
            <w:r>
              <w:rPr>
                <w:rFonts w:ascii="Book Antiqua" w:hAnsi="Book Antiqua" w:cs="Segoe UI"/>
                <w:sz w:val="24"/>
                <w:szCs w:val="24"/>
                <w:lang w:val="en-IN"/>
              </w:rPr>
              <w:t>Growth failure</w:t>
            </w:r>
          </w:p>
        </w:tc>
        <w:tc>
          <w:tcPr>
            <w:tcW w:w="1915" w:type="dxa"/>
            <w:shd w:val="clear" w:color="auto" w:fill="auto"/>
          </w:tcPr>
          <w:p>
            <w:pPr>
              <w:pStyle w:val="3"/>
              <w:widowControl w:val="0"/>
              <w:spacing w:line="360" w:lineRule="auto"/>
              <w:jc w:val="both"/>
              <w:rPr>
                <w:rFonts w:ascii="Book Antiqua" w:hAnsi="Book Antiqua" w:cs="Segoe UI"/>
                <w:sz w:val="24"/>
                <w:szCs w:val="24"/>
                <w:lang w:val="en-IN"/>
              </w:rPr>
            </w:pPr>
            <w:r>
              <w:rPr>
                <w:rFonts w:ascii="Book Antiqua" w:hAnsi="Book Antiqua" w:cs="Segoe UI"/>
                <w:sz w:val="24"/>
                <w:szCs w:val="24"/>
                <w:lang w:val="en-IN"/>
              </w:rPr>
              <w:t>No</w:t>
            </w:r>
          </w:p>
        </w:tc>
        <w:tc>
          <w:tcPr>
            <w:tcW w:w="1915" w:type="dxa"/>
            <w:shd w:val="clear" w:color="auto" w:fill="auto"/>
          </w:tcPr>
          <w:p>
            <w:pPr>
              <w:pStyle w:val="3"/>
              <w:widowControl w:val="0"/>
              <w:spacing w:line="360" w:lineRule="auto"/>
              <w:jc w:val="both"/>
              <w:rPr>
                <w:rFonts w:ascii="Book Antiqua" w:hAnsi="Book Antiqua" w:cs="Segoe UI"/>
                <w:sz w:val="24"/>
                <w:szCs w:val="24"/>
                <w:lang w:val="en-IN"/>
              </w:rPr>
            </w:pPr>
            <w:r>
              <w:rPr>
                <w:rFonts w:ascii="Book Antiqua" w:hAnsi="Book Antiqua" w:cs="Segoe UI"/>
                <w:sz w:val="24"/>
                <w:szCs w:val="24"/>
                <w:lang w:val="en-IN"/>
              </w:rPr>
              <w:t>Yes</w:t>
            </w:r>
          </w:p>
        </w:tc>
        <w:tc>
          <w:tcPr>
            <w:tcW w:w="1915" w:type="dxa"/>
            <w:shd w:val="clear" w:color="auto" w:fill="auto"/>
          </w:tcPr>
          <w:p>
            <w:pPr>
              <w:pStyle w:val="3"/>
              <w:widowControl w:val="0"/>
              <w:spacing w:line="360" w:lineRule="auto"/>
              <w:jc w:val="both"/>
              <w:rPr>
                <w:rFonts w:ascii="Book Antiqua" w:hAnsi="Book Antiqua" w:cs="Segoe UI"/>
                <w:sz w:val="24"/>
                <w:szCs w:val="24"/>
                <w:lang w:val="en-IN"/>
              </w:rPr>
            </w:pPr>
            <w:r>
              <w:rPr>
                <w:rFonts w:ascii="Book Antiqua" w:hAnsi="Book Antiqua" w:cs="Segoe UI"/>
                <w:sz w:val="24"/>
                <w:szCs w:val="24"/>
                <w:lang w:val="en-IN"/>
              </w:rPr>
              <w:t>28%</w:t>
            </w:r>
          </w:p>
        </w:tc>
        <w:tc>
          <w:tcPr>
            <w:tcW w:w="1916" w:type="dxa"/>
            <w:shd w:val="clear" w:color="auto" w:fill="auto"/>
          </w:tcPr>
          <w:p>
            <w:pPr>
              <w:pStyle w:val="3"/>
              <w:widowControl w:val="0"/>
              <w:spacing w:line="360" w:lineRule="auto"/>
              <w:jc w:val="both"/>
              <w:rPr>
                <w:rFonts w:ascii="Book Antiqua" w:hAnsi="Book Antiqua" w:cs="Segoe UI"/>
                <w:sz w:val="24"/>
                <w:szCs w:val="24"/>
                <w:lang w:val="en-IN"/>
              </w:rPr>
            </w:pPr>
            <w:r>
              <w:rPr>
                <w:rFonts w:ascii="Book Antiqua" w:hAnsi="Book Antiqua" w:cs="Segoe UI"/>
                <w:sz w:val="24"/>
                <w:szCs w:val="24"/>
                <w:lang w:val="en-IN"/>
              </w:rPr>
              <w:t>No</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15" w:type="dxa"/>
            <w:shd w:val="clear" w:color="auto" w:fill="auto"/>
          </w:tcPr>
          <w:p>
            <w:pPr>
              <w:pStyle w:val="3"/>
              <w:widowControl w:val="0"/>
              <w:spacing w:line="360" w:lineRule="auto"/>
              <w:jc w:val="both"/>
              <w:rPr>
                <w:rFonts w:ascii="Book Antiqua" w:hAnsi="Book Antiqua" w:cs="Segoe UI"/>
                <w:sz w:val="24"/>
                <w:szCs w:val="24"/>
                <w:lang w:val="en-IN"/>
              </w:rPr>
            </w:pPr>
            <w:r>
              <w:rPr>
                <w:rFonts w:ascii="Book Antiqua" w:hAnsi="Book Antiqua" w:cs="Segoe UI"/>
                <w:sz w:val="24"/>
                <w:szCs w:val="24"/>
                <w:lang w:val="en-IN"/>
              </w:rPr>
              <w:t>Stigmata of liver disease</w:t>
            </w:r>
          </w:p>
        </w:tc>
        <w:tc>
          <w:tcPr>
            <w:tcW w:w="1915" w:type="dxa"/>
            <w:shd w:val="clear" w:color="auto" w:fill="auto"/>
          </w:tcPr>
          <w:p>
            <w:pPr>
              <w:pStyle w:val="3"/>
              <w:widowControl w:val="0"/>
              <w:spacing w:line="360" w:lineRule="auto"/>
              <w:jc w:val="both"/>
              <w:rPr>
                <w:rFonts w:ascii="Book Antiqua" w:hAnsi="Book Antiqua" w:cs="Segoe UI"/>
                <w:sz w:val="24"/>
                <w:szCs w:val="24"/>
                <w:lang w:val="en-IN"/>
              </w:rPr>
            </w:pPr>
            <w:r>
              <w:rPr>
                <w:rFonts w:ascii="Book Antiqua" w:hAnsi="Book Antiqua" w:cs="Segoe UI"/>
                <w:sz w:val="24"/>
                <w:szCs w:val="24"/>
                <w:lang w:val="en-IN"/>
              </w:rPr>
              <w:t>No</w:t>
            </w:r>
          </w:p>
        </w:tc>
        <w:tc>
          <w:tcPr>
            <w:tcW w:w="1915" w:type="dxa"/>
            <w:shd w:val="clear" w:color="auto" w:fill="auto"/>
          </w:tcPr>
          <w:p>
            <w:pPr>
              <w:pStyle w:val="3"/>
              <w:widowControl w:val="0"/>
              <w:spacing w:line="360" w:lineRule="auto"/>
              <w:jc w:val="both"/>
              <w:rPr>
                <w:rFonts w:ascii="Book Antiqua" w:hAnsi="Book Antiqua" w:cs="Segoe UI"/>
                <w:sz w:val="24"/>
                <w:szCs w:val="24"/>
                <w:lang w:val="en-IN"/>
              </w:rPr>
            </w:pPr>
            <w:r>
              <w:rPr>
                <w:rFonts w:ascii="Book Antiqua" w:hAnsi="Book Antiqua" w:cs="Segoe UI"/>
                <w:sz w:val="24"/>
                <w:szCs w:val="24"/>
                <w:lang w:val="en-IN"/>
              </w:rPr>
              <w:t>Yes</w:t>
            </w:r>
          </w:p>
        </w:tc>
        <w:tc>
          <w:tcPr>
            <w:tcW w:w="1915" w:type="dxa"/>
            <w:shd w:val="clear" w:color="auto" w:fill="auto"/>
          </w:tcPr>
          <w:p>
            <w:pPr>
              <w:pStyle w:val="3"/>
              <w:widowControl w:val="0"/>
              <w:spacing w:line="360" w:lineRule="auto"/>
              <w:jc w:val="both"/>
              <w:rPr>
                <w:rFonts w:ascii="Book Antiqua" w:hAnsi="Book Antiqua" w:cs="Segoe UI"/>
                <w:sz w:val="24"/>
                <w:szCs w:val="24"/>
                <w:lang w:val="en-IN"/>
              </w:rPr>
            </w:pPr>
            <w:r>
              <w:rPr>
                <w:rFonts w:ascii="Book Antiqua" w:hAnsi="Book Antiqua" w:cs="Segoe UI"/>
                <w:sz w:val="24"/>
                <w:szCs w:val="24"/>
                <w:lang w:val="en-IN"/>
              </w:rPr>
              <w:t>Yes</w:t>
            </w:r>
          </w:p>
        </w:tc>
        <w:tc>
          <w:tcPr>
            <w:tcW w:w="1916" w:type="dxa"/>
            <w:shd w:val="clear" w:color="auto" w:fill="auto"/>
          </w:tcPr>
          <w:p>
            <w:pPr>
              <w:pStyle w:val="3"/>
              <w:widowControl w:val="0"/>
              <w:spacing w:line="360" w:lineRule="auto"/>
              <w:jc w:val="both"/>
              <w:rPr>
                <w:rFonts w:ascii="Book Antiqua" w:hAnsi="Book Antiqua" w:cs="Segoe UI"/>
                <w:sz w:val="24"/>
                <w:szCs w:val="24"/>
                <w:lang w:val="en-IN"/>
              </w:rPr>
            </w:pPr>
            <w:r>
              <w:rPr>
                <w:rFonts w:ascii="Book Antiqua" w:hAnsi="Book Antiqua" w:cs="Segoe UI"/>
                <w:sz w:val="24"/>
                <w:szCs w:val="24"/>
                <w:lang w:val="en-IN"/>
              </w:rPr>
              <w:t>No</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15" w:type="dxa"/>
            <w:shd w:val="clear" w:color="auto" w:fill="auto"/>
          </w:tcPr>
          <w:p>
            <w:pPr>
              <w:pStyle w:val="3"/>
              <w:widowControl w:val="0"/>
              <w:spacing w:line="360" w:lineRule="auto"/>
              <w:jc w:val="both"/>
              <w:rPr>
                <w:rFonts w:ascii="Book Antiqua" w:hAnsi="Book Antiqua" w:cs="Segoe UI"/>
                <w:sz w:val="24"/>
                <w:szCs w:val="24"/>
                <w:lang w:val="en-IN"/>
              </w:rPr>
            </w:pPr>
            <w:r>
              <w:rPr>
                <w:rFonts w:ascii="Book Antiqua" w:hAnsi="Book Antiqua" w:cs="Segoe UI"/>
                <w:sz w:val="24"/>
                <w:szCs w:val="24"/>
                <w:lang w:val="en-IN"/>
              </w:rPr>
              <w:t>Acute insult</w:t>
            </w:r>
          </w:p>
        </w:tc>
        <w:tc>
          <w:tcPr>
            <w:tcW w:w="1915" w:type="dxa"/>
            <w:shd w:val="clear" w:color="auto" w:fill="auto"/>
          </w:tcPr>
          <w:p>
            <w:pPr>
              <w:pStyle w:val="3"/>
              <w:widowControl w:val="0"/>
              <w:spacing w:line="360" w:lineRule="auto"/>
              <w:jc w:val="both"/>
              <w:rPr>
                <w:rFonts w:ascii="Book Antiqua" w:hAnsi="Book Antiqua" w:cs="Segoe UI"/>
                <w:sz w:val="24"/>
                <w:szCs w:val="24"/>
                <w:lang w:val="en-IN"/>
              </w:rPr>
            </w:pPr>
            <w:r>
              <w:rPr>
                <w:rFonts w:ascii="Book Antiqua" w:hAnsi="Book Antiqua" w:cs="Segoe UI"/>
                <w:sz w:val="24"/>
                <w:szCs w:val="24"/>
                <w:lang w:val="en-IN"/>
              </w:rPr>
              <w:t>Yes</w:t>
            </w:r>
          </w:p>
        </w:tc>
        <w:tc>
          <w:tcPr>
            <w:tcW w:w="1915" w:type="dxa"/>
            <w:shd w:val="clear" w:color="auto" w:fill="auto"/>
          </w:tcPr>
          <w:p>
            <w:pPr>
              <w:pStyle w:val="3"/>
              <w:widowControl w:val="0"/>
              <w:spacing w:line="360" w:lineRule="auto"/>
              <w:jc w:val="both"/>
              <w:rPr>
                <w:rFonts w:ascii="Book Antiqua" w:hAnsi="Book Antiqua" w:cs="Segoe UI"/>
                <w:sz w:val="24"/>
                <w:szCs w:val="24"/>
                <w:lang w:val="en-IN"/>
              </w:rPr>
            </w:pPr>
            <w:r>
              <w:rPr>
                <w:rFonts w:ascii="Book Antiqua" w:hAnsi="Book Antiqua" w:cs="Segoe UI"/>
                <w:sz w:val="24"/>
                <w:szCs w:val="24"/>
                <w:lang w:val="en-IN"/>
              </w:rPr>
              <w:t>No</w:t>
            </w:r>
          </w:p>
        </w:tc>
        <w:tc>
          <w:tcPr>
            <w:tcW w:w="1915" w:type="dxa"/>
            <w:shd w:val="clear" w:color="auto" w:fill="auto"/>
          </w:tcPr>
          <w:p>
            <w:pPr>
              <w:pStyle w:val="3"/>
              <w:widowControl w:val="0"/>
              <w:spacing w:line="360" w:lineRule="auto"/>
              <w:jc w:val="both"/>
              <w:rPr>
                <w:rFonts w:ascii="Book Antiqua" w:hAnsi="Book Antiqua" w:cs="Segoe UI"/>
                <w:sz w:val="24"/>
                <w:szCs w:val="24"/>
                <w:lang w:val="en-IN"/>
              </w:rPr>
            </w:pPr>
            <w:r>
              <w:rPr>
                <w:rFonts w:ascii="Book Antiqua" w:hAnsi="Book Antiqua" w:cs="Segoe UI"/>
                <w:sz w:val="24"/>
                <w:szCs w:val="24"/>
                <w:lang w:val="en-IN"/>
              </w:rPr>
              <w:t>Yes</w:t>
            </w:r>
          </w:p>
        </w:tc>
        <w:tc>
          <w:tcPr>
            <w:tcW w:w="1916" w:type="dxa"/>
            <w:shd w:val="clear" w:color="auto" w:fill="auto"/>
          </w:tcPr>
          <w:p>
            <w:pPr>
              <w:pStyle w:val="3"/>
              <w:widowControl w:val="0"/>
              <w:spacing w:line="360" w:lineRule="auto"/>
              <w:jc w:val="both"/>
              <w:rPr>
                <w:rFonts w:ascii="Book Antiqua" w:hAnsi="Book Antiqua" w:cs="Segoe UI"/>
                <w:sz w:val="24"/>
                <w:szCs w:val="24"/>
                <w:lang w:val="en-IN"/>
              </w:rPr>
            </w:pPr>
            <w:r>
              <w:rPr>
                <w:rFonts w:ascii="Book Antiqua" w:hAnsi="Book Antiqua" w:cs="Segoe UI"/>
                <w:sz w:val="24"/>
                <w:szCs w:val="24"/>
                <w:lang w:val="en-IN"/>
              </w:rPr>
              <w:t>Yes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15" w:type="dxa"/>
            <w:shd w:val="clear" w:color="auto" w:fill="auto"/>
          </w:tcPr>
          <w:p>
            <w:pPr>
              <w:pStyle w:val="3"/>
              <w:widowControl w:val="0"/>
              <w:spacing w:line="360" w:lineRule="auto"/>
              <w:jc w:val="both"/>
              <w:rPr>
                <w:rFonts w:ascii="Book Antiqua" w:hAnsi="Book Antiqua" w:cs="Segoe UI"/>
                <w:sz w:val="24"/>
                <w:szCs w:val="24"/>
                <w:lang w:val="en-IN"/>
              </w:rPr>
            </w:pPr>
            <w:r>
              <w:rPr>
                <w:rFonts w:ascii="Book Antiqua" w:hAnsi="Book Antiqua" w:cs="Segoe UI"/>
                <w:sz w:val="24"/>
                <w:szCs w:val="24"/>
                <w:lang w:val="en-IN"/>
              </w:rPr>
              <w:t>Nature of ascites</w:t>
            </w:r>
          </w:p>
        </w:tc>
        <w:tc>
          <w:tcPr>
            <w:tcW w:w="1915" w:type="dxa"/>
            <w:shd w:val="clear" w:color="auto" w:fill="auto"/>
          </w:tcPr>
          <w:p>
            <w:pPr>
              <w:pStyle w:val="3"/>
              <w:widowControl w:val="0"/>
              <w:spacing w:line="360" w:lineRule="auto"/>
              <w:jc w:val="both"/>
              <w:rPr>
                <w:rFonts w:ascii="Book Antiqua" w:hAnsi="Book Antiqua" w:cs="Segoe UI"/>
                <w:sz w:val="24"/>
                <w:szCs w:val="24"/>
                <w:lang w:val="en-IN"/>
              </w:rPr>
            </w:pPr>
            <w:r>
              <w:rPr>
                <w:rFonts w:ascii="Book Antiqua" w:hAnsi="Book Antiqua" w:cs="Segoe UI"/>
                <w:sz w:val="24"/>
                <w:szCs w:val="24"/>
                <w:lang w:val="en-IN"/>
              </w:rPr>
              <w:t xml:space="preserve">Rapidly resolving and </w:t>
            </w:r>
          </w:p>
          <w:p>
            <w:pPr>
              <w:pStyle w:val="3"/>
              <w:widowControl w:val="0"/>
              <w:spacing w:line="360" w:lineRule="auto"/>
              <w:jc w:val="both"/>
              <w:rPr>
                <w:rFonts w:ascii="Book Antiqua" w:hAnsi="Book Antiqua" w:cs="Segoe UI"/>
                <w:sz w:val="24"/>
                <w:szCs w:val="24"/>
                <w:lang w:val="en-IN"/>
              </w:rPr>
            </w:pPr>
            <w:r>
              <w:rPr>
                <w:rFonts w:ascii="Book Antiqua" w:hAnsi="Book Antiqua" w:cs="Segoe UI"/>
                <w:sz w:val="24"/>
                <w:szCs w:val="24"/>
                <w:lang w:val="en-IN"/>
              </w:rPr>
              <w:t>Non-recurrent</w:t>
            </w:r>
          </w:p>
        </w:tc>
        <w:tc>
          <w:tcPr>
            <w:tcW w:w="1915" w:type="dxa"/>
            <w:shd w:val="clear" w:color="auto" w:fill="auto"/>
          </w:tcPr>
          <w:p>
            <w:pPr>
              <w:pStyle w:val="3"/>
              <w:widowControl w:val="0"/>
              <w:spacing w:line="360" w:lineRule="auto"/>
              <w:jc w:val="both"/>
              <w:rPr>
                <w:rFonts w:ascii="Book Antiqua" w:hAnsi="Book Antiqua" w:cs="Segoe UI"/>
                <w:sz w:val="24"/>
                <w:szCs w:val="24"/>
                <w:lang w:val="en-IN"/>
              </w:rPr>
            </w:pPr>
            <w:r>
              <w:rPr>
                <w:rFonts w:ascii="Book Antiqua" w:hAnsi="Book Antiqua" w:cs="Segoe UI"/>
                <w:sz w:val="24"/>
                <w:szCs w:val="24"/>
                <w:lang w:val="en-IN"/>
              </w:rPr>
              <w:t>Intractable and recurrent</w:t>
            </w:r>
          </w:p>
        </w:tc>
        <w:tc>
          <w:tcPr>
            <w:tcW w:w="1915" w:type="dxa"/>
            <w:shd w:val="clear" w:color="auto" w:fill="auto"/>
          </w:tcPr>
          <w:p>
            <w:pPr>
              <w:pStyle w:val="3"/>
              <w:widowControl w:val="0"/>
              <w:spacing w:line="360" w:lineRule="auto"/>
              <w:jc w:val="both"/>
              <w:rPr>
                <w:rFonts w:ascii="Book Antiqua" w:hAnsi="Book Antiqua" w:cs="Segoe UI"/>
                <w:sz w:val="24"/>
                <w:szCs w:val="24"/>
                <w:lang w:val="en-IN"/>
              </w:rPr>
            </w:pPr>
            <w:r>
              <w:rPr>
                <w:rFonts w:ascii="Book Antiqua" w:hAnsi="Book Antiqua" w:cs="Segoe UI"/>
                <w:sz w:val="24"/>
                <w:szCs w:val="24"/>
                <w:lang w:val="en-IN"/>
              </w:rPr>
              <w:t>Intractable and recurrent</w:t>
            </w:r>
          </w:p>
        </w:tc>
        <w:tc>
          <w:tcPr>
            <w:tcW w:w="1916" w:type="dxa"/>
            <w:shd w:val="clear" w:color="auto" w:fill="auto"/>
          </w:tcPr>
          <w:p>
            <w:pPr>
              <w:pStyle w:val="3"/>
              <w:widowControl w:val="0"/>
              <w:spacing w:line="360" w:lineRule="auto"/>
              <w:jc w:val="both"/>
              <w:rPr>
                <w:rFonts w:ascii="Book Antiqua" w:hAnsi="Book Antiqua" w:cs="Segoe UI"/>
                <w:sz w:val="24"/>
                <w:szCs w:val="24"/>
                <w:lang w:val="en-IN"/>
              </w:rPr>
            </w:pPr>
            <w:r>
              <w:rPr>
                <w:rFonts w:ascii="Book Antiqua" w:hAnsi="Book Antiqua" w:cs="Segoe UI"/>
                <w:sz w:val="24"/>
                <w:szCs w:val="24"/>
                <w:lang w:val="en-IN"/>
              </w:rPr>
              <w:t>Intractable and recurrent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15" w:type="dxa"/>
            <w:shd w:val="clear" w:color="auto" w:fill="auto"/>
          </w:tcPr>
          <w:p>
            <w:pPr>
              <w:pStyle w:val="3"/>
              <w:widowControl w:val="0"/>
              <w:spacing w:line="360" w:lineRule="auto"/>
              <w:jc w:val="both"/>
              <w:rPr>
                <w:rFonts w:ascii="Book Antiqua" w:hAnsi="Book Antiqua" w:cs="Segoe UI"/>
                <w:sz w:val="24"/>
                <w:szCs w:val="24"/>
                <w:lang w:val="en-IN"/>
              </w:rPr>
            </w:pPr>
            <w:r>
              <w:rPr>
                <w:rFonts w:ascii="Book Antiqua" w:hAnsi="Book Antiqua" w:cs="Segoe UI"/>
                <w:sz w:val="24"/>
                <w:szCs w:val="24"/>
                <w:lang w:val="en-IN"/>
              </w:rPr>
              <w:t>Liver span</w:t>
            </w:r>
          </w:p>
        </w:tc>
        <w:tc>
          <w:tcPr>
            <w:tcW w:w="1915" w:type="dxa"/>
            <w:shd w:val="clear" w:color="auto" w:fill="auto"/>
          </w:tcPr>
          <w:p>
            <w:pPr>
              <w:pStyle w:val="3"/>
              <w:widowControl w:val="0"/>
              <w:spacing w:line="360" w:lineRule="auto"/>
              <w:jc w:val="both"/>
              <w:rPr>
                <w:rFonts w:ascii="Book Antiqua" w:hAnsi="Book Antiqua" w:cs="Segoe UI"/>
                <w:sz w:val="24"/>
                <w:szCs w:val="24"/>
                <w:lang w:val="en-IN"/>
              </w:rPr>
            </w:pPr>
            <w:r>
              <w:rPr>
                <w:rFonts w:ascii="Book Antiqua" w:hAnsi="Book Antiqua" w:cs="Segoe UI"/>
                <w:sz w:val="24"/>
                <w:szCs w:val="24"/>
                <w:lang w:val="en-IN"/>
              </w:rPr>
              <w:t>Enlarged</w:t>
            </w:r>
          </w:p>
        </w:tc>
        <w:tc>
          <w:tcPr>
            <w:tcW w:w="1915" w:type="dxa"/>
            <w:shd w:val="clear" w:color="auto" w:fill="auto"/>
          </w:tcPr>
          <w:p>
            <w:pPr>
              <w:pStyle w:val="3"/>
              <w:widowControl w:val="0"/>
              <w:spacing w:line="360" w:lineRule="auto"/>
              <w:jc w:val="both"/>
              <w:rPr>
                <w:rFonts w:ascii="Book Antiqua" w:hAnsi="Book Antiqua" w:cs="Segoe UI"/>
                <w:sz w:val="24"/>
                <w:szCs w:val="24"/>
                <w:lang w:val="en-IN"/>
              </w:rPr>
            </w:pPr>
            <w:r>
              <w:rPr>
                <w:rFonts w:ascii="Book Antiqua" w:hAnsi="Book Antiqua" w:cs="Segoe UI"/>
                <w:sz w:val="24"/>
                <w:szCs w:val="24"/>
                <w:lang w:val="en-IN"/>
              </w:rPr>
              <w:t>Enlarged or shrunken</w:t>
            </w:r>
          </w:p>
        </w:tc>
        <w:tc>
          <w:tcPr>
            <w:tcW w:w="1915" w:type="dxa"/>
            <w:shd w:val="clear" w:color="auto" w:fill="auto"/>
          </w:tcPr>
          <w:p>
            <w:pPr>
              <w:pStyle w:val="3"/>
              <w:widowControl w:val="0"/>
              <w:spacing w:line="360" w:lineRule="auto"/>
              <w:jc w:val="both"/>
              <w:rPr>
                <w:rFonts w:ascii="Book Antiqua" w:hAnsi="Book Antiqua" w:cs="Segoe UI"/>
                <w:sz w:val="24"/>
                <w:szCs w:val="24"/>
              </w:rPr>
            </w:pPr>
            <w:r>
              <w:rPr>
                <w:rFonts w:ascii="Book Antiqua" w:hAnsi="Book Antiqua" w:cs="Segoe UI"/>
                <w:sz w:val="24"/>
                <w:szCs w:val="24"/>
                <w:lang w:val="en-IN"/>
              </w:rPr>
              <w:t>Enlarged or shrunken</w:t>
            </w:r>
          </w:p>
        </w:tc>
        <w:tc>
          <w:tcPr>
            <w:tcW w:w="1916" w:type="dxa"/>
            <w:shd w:val="clear" w:color="auto" w:fill="auto"/>
          </w:tcPr>
          <w:p>
            <w:pPr>
              <w:pStyle w:val="3"/>
              <w:widowControl w:val="0"/>
              <w:spacing w:line="360" w:lineRule="auto"/>
              <w:jc w:val="both"/>
              <w:rPr>
                <w:rFonts w:ascii="Book Antiqua" w:hAnsi="Book Antiqua" w:cs="Segoe UI"/>
                <w:sz w:val="24"/>
                <w:szCs w:val="24"/>
                <w:lang w:val="en-IN"/>
              </w:rPr>
            </w:pPr>
            <w:r>
              <w:rPr>
                <w:rFonts w:ascii="Book Antiqua" w:hAnsi="Book Antiqua" w:cs="Segoe UI"/>
                <w:sz w:val="24"/>
                <w:szCs w:val="24"/>
                <w:lang w:val="en-IN"/>
              </w:rPr>
              <w:t>Mostly shrunken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15" w:type="dxa"/>
            <w:shd w:val="clear" w:color="auto" w:fill="auto"/>
          </w:tcPr>
          <w:p>
            <w:pPr>
              <w:pStyle w:val="3"/>
              <w:widowControl w:val="0"/>
              <w:spacing w:line="360" w:lineRule="auto"/>
              <w:jc w:val="both"/>
              <w:rPr>
                <w:rFonts w:ascii="Book Antiqua" w:hAnsi="Book Antiqua" w:cs="Segoe UI"/>
                <w:sz w:val="24"/>
                <w:szCs w:val="24"/>
                <w:lang w:val="en-IN"/>
              </w:rPr>
            </w:pPr>
            <w:r>
              <w:rPr>
                <w:rFonts w:ascii="Book Antiqua" w:hAnsi="Book Antiqua" w:cs="Segoe UI"/>
                <w:sz w:val="24"/>
                <w:szCs w:val="24"/>
                <w:lang w:val="en-IN"/>
              </w:rPr>
              <w:t>Liver nodularity</w:t>
            </w:r>
          </w:p>
        </w:tc>
        <w:tc>
          <w:tcPr>
            <w:tcW w:w="1915" w:type="dxa"/>
            <w:shd w:val="clear" w:color="auto" w:fill="auto"/>
          </w:tcPr>
          <w:p>
            <w:pPr>
              <w:pStyle w:val="3"/>
              <w:widowControl w:val="0"/>
              <w:spacing w:line="360" w:lineRule="auto"/>
              <w:jc w:val="both"/>
              <w:rPr>
                <w:rFonts w:ascii="Book Antiqua" w:hAnsi="Book Antiqua" w:cs="Segoe UI"/>
                <w:sz w:val="24"/>
                <w:szCs w:val="24"/>
                <w:lang w:val="en-IN"/>
              </w:rPr>
            </w:pPr>
            <w:r>
              <w:rPr>
                <w:rFonts w:ascii="Book Antiqua" w:hAnsi="Book Antiqua" w:cs="Segoe UI"/>
                <w:sz w:val="24"/>
                <w:szCs w:val="24"/>
                <w:lang w:val="en-IN"/>
              </w:rPr>
              <w:t>No</w:t>
            </w:r>
          </w:p>
        </w:tc>
        <w:tc>
          <w:tcPr>
            <w:tcW w:w="1915" w:type="dxa"/>
            <w:shd w:val="clear" w:color="auto" w:fill="auto"/>
          </w:tcPr>
          <w:p>
            <w:pPr>
              <w:pStyle w:val="3"/>
              <w:widowControl w:val="0"/>
              <w:spacing w:line="360" w:lineRule="auto"/>
              <w:jc w:val="both"/>
              <w:rPr>
                <w:rFonts w:ascii="Book Antiqua" w:hAnsi="Book Antiqua" w:cs="Segoe UI"/>
                <w:sz w:val="24"/>
                <w:szCs w:val="24"/>
                <w:lang w:val="en-IN"/>
              </w:rPr>
            </w:pPr>
            <w:r>
              <w:rPr>
                <w:rFonts w:ascii="Book Antiqua" w:hAnsi="Book Antiqua" w:cs="Segoe UI"/>
                <w:sz w:val="24"/>
                <w:szCs w:val="24"/>
                <w:lang w:val="en-IN"/>
              </w:rPr>
              <w:t>Yes</w:t>
            </w:r>
          </w:p>
        </w:tc>
        <w:tc>
          <w:tcPr>
            <w:tcW w:w="1915" w:type="dxa"/>
            <w:shd w:val="clear" w:color="auto" w:fill="auto"/>
          </w:tcPr>
          <w:p>
            <w:pPr>
              <w:pStyle w:val="3"/>
              <w:widowControl w:val="0"/>
              <w:spacing w:line="360" w:lineRule="auto"/>
              <w:jc w:val="both"/>
              <w:rPr>
                <w:rFonts w:ascii="Book Antiqua" w:hAnsi="Book Antiqua" w:cs="Segoe UI"/>
                <w:sz w:val="24"/>
                <w:szCs w:val="24"/>
                <w:lang w:val="en-IN"/>
              </w:rPr>
            </w:pPr>
            <w:r>
              <w:rPr>
                <w:rFonts w:ascii="Book Antiqua" w:hAnsi="Book Antiqua" w:cs="Segoe UI"/>
                <w:sz w:val="24"/>
                <w:szCs w:val="24"/>
                <w:lang w:val="en-IN"/>
              </w:rPr>
              <w:t>Yes</w:t>
            </w:r>
          </w:p>
        </w:tc>
        <w:tc>
          <w:tcPr>
            <w:tcW w:w="1916" w:type="dxa"/>
            <w:shd w:val="clear" w:color="auto" w:fill="auto"/>
          </w:tcPr>
          <w:p>
            <w:pPr>
              <w:pStyle w:val="3"/>
              <w:widowControl w:val="0"/>
              <w:spacing w:line="360" w:lineRule="auto"/>
              <w:jc w:val="both"/>
              <w:rPr>
                <w:rFonts w:ascii="Book Antiqua" w:hAnsi="Book Antiqua" w:cs="Segoe UI"/>
                <w:sz w:val="24"/>
                <w:szCs w:val="24"/>
                <w:lang w:val="en-IN"/>
              </w:rPr>
            </w:pPr>
            <w:r>
              <w:rPr>
                <w:rFonts w:ascii="Book Antiqua" w:hAnsi="Book Antiqua" w:cs="Segoe UI"/>
                <w:sz w:val="24"/>
                <w:szCs w:val="24"/>
                <w:lang w:val="en-IN"/>
              </w:rPr>
              <w:t>No</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15" w:type="dxa"/>
            <w:shd w:val="clear" w:color="auto" w:fill="auto"/>
          </w:tcPr>
          <w:p>
            <w:pPr>
              <w:pStyle w:val="3"/>
              <w:widowControl w:val="0"/>
              <w:spacing w:line="360" w:lineRule="auto"/>
              <w:jc w:val="both"/>
              <w:rPr>
                <w:rFonts w:ascii="Book Antiqua" w:hAnsi="Book Antiqua" w:cs="Segoe UI"/>
                <w:sz w:val="24"/>
                <w:szCs w:val="24"/>
                <w:lang w:val="en-IN"/>
              </w:rPr>
            </w:pPr>
            <w:r>
              <w:rPr>
                <w:rFonts w:ascii="Book Antiqua" w:hAnsi="Book Antiqua" w:cs="Segoe UI"/>
                <w:sz w:val="24"/>
                <w:szCs w:val="24"/>
                <w:lang w:val="en-IN"/>
              </w:rPr>
              <w:t>Liver margins</w:t>
            </w:r>
          </w:p>
        </w:tc>
        <w:tc>
          <w:tcPr>
            <w:tcW w:w="1915" w:type="dxa"/>
            <w:shd w:val="clear" w:color="auto" w:fill="auto"/>
          </w:tcPr>
          <w:p>
            <w:pPr>
              <w:pStyle w:val="3"/>
              <w:widowControl w:val="0"/>
              <w:spacing w:line="360" w:lineRule="auto"/>
              <w:jc w:val="both"/>
              <w:rPr>
                <w:rFonts w:ascii="Book Antiqua" w:hAnsi="Book Antiqua" w:cs="Segoe UI"/>
                <w:sz w:val="24"/>
                <w:szCs w:val="24"/>
                <w:lang w:val="en-IN"/>
              </w:rPr>
            </w:pPr>
            <w:r>
              <w:rPr>
                <w:rFonts w:ascii="Book Antiqua" w:hAnsi="Book Antiqua" w:cs="Segoe UI"/>
                <w:sz w:val="24"/>
                <w:szCs w:val="24"/>
                <w:lang w:val="en-IN"/>
              </w:rPr>
              <w:t>Regular</w:t>
            </w:r>
          </w:p>
        </w:tc>
        <w:tc>
          <w:tcPr>
            <w:tcW w:w="1915" w:type="dxa"/>
            <w:shd w:val="clear" w:color="auto" w:fill="auto"/>
          </w:tcPr>
          <w:p>
            <w:pPr>
              <w:pStyle w:val="3"/>
              <w:widowControl w:val="0"/>
              <w:spacing w:line="360" w:lineRule="auto"/>
              <w:jc w:val="both"/>
              <w:rPr>
                <w:rFonts w:ascii="Book Antiqua" w:hAnsi="Book Antiqua" w:cs="Segoe UI"/>
                <w:sz w:val="24"/>
                <w:szCs w:val="24"/>
                <w:lang w:val="en-IN"/>
              </w:rPr>
            </w:pPr>
            <w:r>
              <w:rPr>
                <w:rFonts w:ascii="Book Antiqua" w:hAnsi="Book Antiqua" w:cs="Segoe UI"/>
                <w:sz w:val="24"/>
                <w:szCs w:val="24"/>
                <w:lang w:val="en-IN"/>
              </w:rPr>
              <w:t>Irregular</w:t>
            </w:r>
          </w:p>
        </w:tc>
        <w:tc>
          <w:tcPr>
            <w:tcW w:w="1915" w:type="dxa"/>
            <w:shd w:val="clear" w:color="auto" w:fill="auto"/>
          </w:tcPr>
          <w:p>
            <w:pPr>
              <w:pStyle w:val="3"/>
              <w:widowControl w:val="0"/>
              <w:spacing w:line="360" w:lineRule="auto"/>
              <w:jc w:val="both"/>
              <w:rPr>
                <w:rFonts w:ascii="Book Antiqua" w:hAnsi="Book Antiqua" w:cs="Segoe UI"/>
                <w:sz w:val="24"/>
                <w:szCs w:val="24"/>
                <w:lang w:val="en-IN"/>
              </w:rPr>
            </w:pPr>
            <w:r>
              <w:rPr>
                <w:rFonts w:ascii="Book Antiqua" w:hAnsi="Book Antiqua" w:cs="Segoe UI"/>
                <w:sz w:val="24"/>
                <w:szCs w:val="24"/>
                <w:lang w:val="en-IN"/>
              </w:rPr>
              <w:t>Irregular</w:t>
            </w:r>
          </w:p>
        </w:tc>
        <w:tc>
          <w:tcPr>
            <w:tcW w:w="1916" w:type="dxa"/>
            <w:shd w:val="clear" w:color="auto" w:fill="auto"/>
          </w:tcPr>
          <w:p>
            <w:pPr>
              <w:pStyle w:val="3"/>
              <w:widowControl w:val="0"/>
              <w:spacing w:line="360" w:lineRule="auto"/>
              <w:jc w:val="both"/>
              <w:rPr>
                <w:rFonts w:ascii="Book Antiqua" w:hAnsi="Book Antiqua" w:cs="Segoe UI"/>
                <w:sz w:val="24"/>
                <w:szCs w:val="24"/>
                <w:lang w:val="en-IN"/>
              </w:rPr>
            </w:pPr>
            <w:r>
              <w:rPr>
                <w:rFonts w:ascii="Book Antiqua" w:hAnsi="Book Antiqua" w:cs="Segoe UI"/>
                <w:sz w:val="24"/>
                <w:szCs w:val="24"/>
                <w:lang w:val="en-IN"/>
              </w:rPr>
              <w:t>Regular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15" w:type="dxa"/>
            <w:shd w:val="clear" w:color="auto" w:fill="auto"/>
          </w:tcPr>
          <w:p>
            <w:pPr>
              <w:pStyle w:val="3"/>
              <w:widowControl w:val="0"/>
              <w:spacing w:line="360" w:lineRule="auto"/>
              <w:jc w:val="both"/>
              <w:rPr>
                <w:rFonts w:ascii="Book Antiqua" w:hAnsi="Book Antiqua" w:cs="Segoe UI"/>
                <w:sz w:val="24"/>
                <w:szCs w:val="24"/>
                <w:lang w:val="en-IN"/>
              </w:rPr>
            </w:pPr>
            <w:r>
              <w:rPr>
                <w:rFonts w:ascii="Book Antiqua" w:hAnsi="Book Antiqua" w:cs="Segoe UI"/>
                <w:sz w:val="24"/>
                <w:szCs w:val="24"/>
                <w:lang w:val="en-IN"/>
              </w:rPr>
              <w:t>Portal vein</w:t>
            </w:r>
          </w:p>
        </w:tc>
        <w:tc>
          <w:tcPr>
            <w:tcW w:w="1915" w:type="dxa"/>
            <w:shd w:val="clear" w:color="auto" w:fill="auto"/>
          </w:tcPr>
          <w:p>
            <w:pPr>
              <w:pStyle w:val="3"/>
              <w:widowControl w:val="0"/>
              <w:spacing w:line="360" w:lineRule="auto"/>
              <w:jc w:val="both"/>
              <w:rPr>
                <w:rFonts w:ascii="Book Antiqua" w:hAnsi="Book Antiqua" w:cs="Segoe UI"/>
                <w:sz w:val="24"/>
                <w:szCs w:val="24"/>
                <w:lang w:val="en-IN"/>
              </w:rPr>
            </w:pPr>
            <w:r>
              <w:rPr>
                <w:rFonts w:ascii="Book Antiqua" w:hAnsi="Book Antiqua" w:cs="Segoe UI"/>
                <w:sz w:val="24"/>
                <w:szCs w:val="24"/>
                <w:lang w:val="en-IN"/>
              </w:rPr>
              <w:t>Normal</w:t>
            </w:r>
          </w:p>
        </w:tc>
        <w:tc>
          <w:tcPr>
            <w:tcW w:w="1915" w:type="dxa"/>
            <w:shd w:val="clear" w:color="auto" w:fill="auto"/>
          </w:tcPr>
          <w:p>
            <w:pPr>
              <w:pStyle w:val="3"/>
              <w:widowControl w:val="0"/>
              <w:spacing w:line="360" w:lineRule="auto"/>
              <w:jc w:val="both"/>
              <w:rPr>
                <w:rFonts w:ascii="Book Antiqua" w:hAnsi="Book Antiqua" w:cs="Segoe UI"/>
                <w:sz w:val="24"/>
                <w:szCs w:val="24"/>
                <w:lang w:val="en-IN"/>
              </w:rPr>
            </w:pPr>
            <w:r>
              <w:rPr>
                <w:rFonts w:ascii="Book Antiqua" w:hAnsi="Book Antiqua" w:cs="Segoe UI"/>
                <w:sz w:val="24"/>
                <w:szCs w:val="24"/>
                <w:lang w:val="en-IN"/>
              </w:rPr>
              <w:t>May be dilated</w:t>
            </w:r>
          </w:p>
        </w:tc>
        <w:tc>
          <w:tcPr>
            <w:tcW w:w="1915" w:type="dxa"/>
            <w:shd w:val="clear" w:color="auto" w:fill="auto"/>
          </w:tcPr>
          <w:p>
            <w:pPr>
              <w:pStyle w:val="3"/>
              <w:widowControl w:val="0"/>
              <w:spacing w:line="360" w:lineRule="auto"/>
              <w:jc w:val="both"/>
              <w:rPr>
                <w:rFonts w:ascii="Book Antiqua" w:hAnsi="Book Antiqua" w:cs="Segoe UI"/>
                <w:sz w:val="24"/>
                <w:szCs w:val="24"/>
                <w:lang w:val="en-IN"/>
              </w:rPr>
            </w:pPr>
            <w:r>
              <w:rPr>
                <w:rFonts w:ascii="Book Antiqua" w:hAnsi="Book Antiqua" w:cs="Segoe UI"/>
                <w:sz w:val="24"/>
                <w:szCs w:val="24"/>
                <w:lang w:val="en-IN"/>
              </w:rPr>
              <w:t>May be dilated</w:t>
            </w:r>
          </w:p>
        </w:tc>
        <w:tc>
          <w:tcPr>
            <w:tcW w:w="1916" w:type="dxa"/>
            <w:shd w:val="clear" w:color="auto" w:fill="auto"/>
          </w:tcPr>
          <w:p>
            <w:pPr>
              <w:pStyle w:val="3"/>
              <w:widowControl w:val="0"/>
              <w:spacing w:line="360" w:lineRule="auto"/>
              <w:jc w:val="both"/>
              <w:rPr>
                <w:rFonts w:ascii="Book Antiqua" w:hAnsi="Book Antiqua" w:cs="Segoe UI"/>
                <w:sz w:val="24"/>
                <w:szCs w:val="24"/>
                <w:lang w:val="en-IN"/>
              </w:rPr>
            </w:pPr>
            <w:r>
              <w:rPr>
                <w:rFonts w:ascii="Book Antiqua" w:hAnsi="Book Antiqua" w:cs="Segoe UI"/>
                <w:sz w:val="24"/>
                <w:szCs w:val="24"/>
                <w:lang w:val="en-IN"/>
              </w:rPr>
              <w:t>Normal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15" w:type="dxa"/>
            <w:shd w:val="clear" w:color="auto" w:fill="auto"/>
          </w:tcPr>
          <w:p>
            <w:pPr>
              <w:pStyle w:val="3"/>
              <w:widowControl w:val="0"/>
              <w:spacing w:line="360" w:lineRule="auto"/>
              <w:jc w:val="both"/>
              <w:rPr>
                <w:rFonts w:ascii="Book Antiqua" w:hAnsi="Book Antiqua" w:cs="Segoe UI"/>
                <w:sz w:val="24"/>
                <w:szCs w:val="24"/>
                <w:lang w:val="en-IN"/>
              </w:rPr>
            </w:pPr>
            <w:r>
              <w:rPr>
                <w:rFonts w:ascii="Book Antiqua" w:hAnsi="Book Antiqua" w:cs="Segoe UI"/>
                <w:sz w:val="24"/>
                <w:szCs w:val="24"/>
                <w:lang w:val="en-IN"/>
              </w:rPr>
              <w:t>Large Esophageal varices</w:t>
            </w:r>
          </w:p>
        </w:tc>
        <w:tc>
          <w:tcPr>
            <w:tcW w:w="1915" w:type="dxa"/>
            <w:shd w:val="clear" w:color="auto" w:fill="auto"/>
          </w:tcPr>
          <w:p>
            <w:pPr>
              <w:pStyle w:val="3"/>
              <w:widowControl w:val="0"/>
              <w:spacing w:line="360" w:lineRule="auto"/>
              <w:jc w:val="both"/>
              <w:rPr>
                <w:rFonts w:ascii="Book Antiqua" w:hAnsi="Book Antiqua" w:cs="Segoe UI"/>
                <w:sz w:val="24"/>
                <w:szCs w:val="24"/>
                <w:lang w:val="en-IN"/>
              </w:rPr>
            </w:pPr>
            <w:r>
              <w:rPr>
                <w:rFonts w:ascii="Book Antiqua" w:hAnsi="Book Antiqua" w:cs="Segoe UI"/>
                <w:sz w:val="24"/>
                <w:szCs w:val="24"/>
                <w:lang w:val="en-IN"/>
              </w:rPr>
              <w:t>No</w:t>
            </w:r>
          </w:p>
        </w:tc>
        <w:tc>
          <w:tcPr>
            <w:tcW w:w="1915" w:type="dxa"/>
            <w:shd w:val="clear" w:color="auto" w:fill="auto"/>
          </w:tcPr>
          <w:p>
            <w:pPr>
              <w:pStyle w:val="3"/>
              <w:widowControl w:val="0"/>
              <w:spacing w:line="360" w:lineRule="auto"/>
              <w:jc w:val="both"/>
              <w:rPr>
                <w:rFonts w:ascii="Book Antiqua" w:hAnsi="Book Antiqua" w:cs="Segoe UI"/>
                <w:sz w:val="24"/>
                <w:szCs w:val="24"/>
                <w:highlight w:val="yellow"/>
                <w:lang w:val="en-IN"/>
              </w:rPr>
            </w:pPr>
            <w:r>
              <w:rPr>
                <w:rFonts w:ascii="Book Antiqua" w:hAnsi="Book Antiqua" w:cs="Segoe UI"/>
                <w:sz w:val="24"/>
                <w:szCs w:val="24"/>
                <w:lang w:val="en-IN"/>
              </w:rPr>
              <w:t>May be present</w:t>
            </w:r>
          </w:p>
        </w:tc>
        <w:tc>
          <w:tcPr>
            <w:tcW w:w="1915" w:type="dxa"/>
            <w:shd w:val="clear" w:color="auto" w:fill="auto"/>
          </w:tcPr>
          <w:p>
            <w:pPr>
              <w:pStyle w:val="3"/>
              <w:widowControl w:val="0"/>
              <w:spacing w:line="360" w:lineRule="auto"/>
              <w:jc w:val="both"/>
              <w:rPr>
                <w:rFonts w:ascii="Book Antiqua" w:hAnsi="Book Antiqua" w:cs="Segoe UI"/>
                <w:sz w:val="24"/>
                <w:szCs w:val="24"/>
                <w:lang w:val="en-IN"/>
              </w:rPr>
            </w:pPr>
            <w:r>
              <w:rPr>
                <w:rFonts w:ascii="Book Antiqua" w:hAnsi="Book Antiqua" w:cs="Segoe UI"/>
                <w:sz w:val="24"/>
                <w:szCs w:val="24"/>
                <w:lang w:val="en-IN"/>
              </w:rPr>
              <w:t>May be present</w:t>
            </w:r>
          </w:p>
        </w:tc>
        <w:tc>
          <w:tcPr>
            <w:tcW w:w="1916" w:type="dxa"/>
            <w:shd w:val="clear" w:color="auto" w:fill="auto"/>
          </w:tcPr>
          <w:p>
            <w:pPr>
              <w:pStyle w:val="3"/>
              <w:widowControl w:val="0"/>
              <w:spacing w:line="360" w:lineRule="auto"/>
              <w:jc w:val="both"/>
              <w:rPr>
                <w:rFonts w:ascii="Book Antiqua" w:hAnsi="Book Antiqua" w:cs="Segoe UI"/>
                <w:sz w:val="24"/>
                <w:szCs w:val="24"/>
                <w:lang w:val="en-IN"/>
              </w:rPr>
            </w:pPr>
            <w:r>
              <w:rPr>
                <w:rFonts w:ascii="Book Antiqua" w:hAnsi="Book Antiqua" w:cs="Segoe UI"/>
                <w:sz w:val="24"/>
                <w:szCs w:val="24"/>
                <w:lang w:val="en-IN"/>
              </w:rPr>
              <w:t>No</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15" w:type="dxa"/>
            <w:shd w:val="clear" w:color="auto" w:fill="auto"/>
          </w:tcPr>
          <w:p>
            <w:pPr>
              <w:pStyle w:val="3"/>
              <w:widowControl w:val="0"/>
              <w:spacing w:line="360" w:lineRule="auto"/>
              <w:jc w:val="both"/>
              <w:rPr>
                <w:rFonts w:ascii="Book Antiqua" w:hAnsi="Book Antiqua" w:cs="Segoe UI"/>
                <w:sz w:val="24"/>
                <w:szCs w:val="24"/>
                <w:lang w:val="en-IN"/>
              </w:rPr>
            </w:pPr>
            <w:r>
              <w:rPr>
                <w:rFonts w:ascii="Book Antiqua" w:hAnsi="Book Antiqua" w:cs="Segoe UI"/>
                <w:sz w:val="24"/>
                <w:szCs w:val="24"/>
                <w:lang w:val="en-IN"/>
              </w:rPr>
              <w:t>Gastric varices</w:t>
            </w:r>
          </w:p>
        </w:tc>
        <w:tc>
          <w:tcPr>
            <w:tcW w:w="1915" w:type="dxa"/>
            <w:shd w:val="clear" w:color="auto" w:fill="auto"/>
          </w:tcPr>
          <w:p>
            <w:pPr>
              <w:pStyle w:val="3"/>
              <w:widowControl w:val="0"/>
              <w:spacing w:line="360" w:lineRule="auto"/>
              <w:jc w:val="both"/>
              <w:rPr>
                <w:rFonts w:ascii="Book Antiqua" w:hAnsi="Book Antiqua" w:cs="Segoe UI"/>
                <w:sz w:val="24"/>
                <w:szCs w:val="24"/>
                <w:lang w:val="en-IN"/>
              </w:rPr>
            </w:pPr>
            <w:r>
              <w:rPr>
                <w:rFonts w:ascii="Book Antiqua" w:hAnsi="Book Antiqua" w:cs="Segoe UI"/>
                <w:sz w:val="24"/>
                <w:szCs w:val="24"/>
                <w:lang w:val="en-IN"/>
              </w:rPr>
              <w:t xml:space="preserve">No </w:t>
            </w:r>
          </w:p>
        </w:tc>
        <w:tc>
          <w:tcPr>
            <w:tcW w:w="1915" w:type="dxa"/>
            <w:shd w:val="clear" w:color="auto" w:fill="auto"/>
          </w:tcPr>
          <w:p>
            <w:pPr>
              <w:pStyle w:val="3"/>
              <w:widowControl w:val="0"/>
              <w:spacing w:line="360" w:lineRule="auto"/>
              <w:jc w:val="both"/>
              <w:rPr>
                <w:rFonts w:ascii="Book Antiqua" w:hAnsi="Book Antiqua" w:cs="Segoe UI"/>
                <w:sz w:val="24"/>
                <w:szCs w:val="24"/>
                <w:lang w:val="en-IN"/>
              </w:rPr>
            </w:pPr>
            <w:r>
              <w:rPr>
                <w:rFonts w:ascii="Book Antiqua" w:hAnsi="Book Antiqua" w:cs="Segoe UI"/>
                <w:sz w:val="24"/>
                <w:szCs w:val="24"/>
                <w:lang w:val="en-IN"/>
              </w:rPr>
              <w:t>Yes</w:t>
            </w:r>
          </w:p>
        </w:tc>
        <w:tc>
          <w:tcPr>
            <w:tcW w:w="1915" w:type="dxa"/>
            <w:shd w:val="clear" w:color="auto" w:fill="auto"/>
          </w:tcPr>
          <w:p>
            <w:pPr>
              <w:pStyle w:val="3"/>
              <w:widowControl w:val="0"/>
              <w:spacing w:line="360" w:lineRule="auto"/>
              <w:jc w:val="both"/>
              <w:rPr>
                <w:rFonts w:ascii="Book Antiqua" w:hAnsi="Book Antiqua" w:cs="Segoe UI"/>
                <w:sz w:val="24"/>
                <w:szCs w:val="24"/>
                <w:lang w:val="en-IN"/>
              </w:rPr>
            </w:pPr>
            <w:r>
              <w:rPr>
                <w:rFonts w:ascii="Book Antiqua" w:hAnsi="Book Antiqua" w:cs="Segoe UI"/>
                <w:sz w:val="24"/>
                <w:szCs w:val="24"/>
                <w:lang w:val="en-IN"/>
              </w:rPr>
              <w:t>Yes</w:t>
            </w:r>
          </w:p>
        </w:tc>
        <w:tc>
          <w:tcPr>
            <w:tcW w:w="1916" w:type="dxa"/>
            <w:shd w:val="clear" w:color="auto" w:fill="auto"/>
          </w:tcPr>
          <w:p>
            <w:pPr>
              <w:pStyle w:val="3"/>
              <w:widowControl w:val="0"/>
              <w:spacing w:line="360" w:lineRule="auto"/>
              <w:jc w:val="both"/>
              <w:rPr>
                <w:rFonts w:ascii="Book Antiqua" w:hAnsi="Book Antiqua" w:cs="Segoe UI"/>
                <w:sz w:val="24"/>
                <w:szCs w:val="24"/>
                <w:lang w:val="en-IN"/>
              </w:rPr>
            </w:pPr>
            <w:r>
              <w:rPr>
                <w:rFonts w:ascii="Book Antiqua" w:hAnsi="Book Antiqua" w:cs="Segoe UI"/>
                <w:sz w:val="24"/>
                <w:szCs w:val="24"/>
                <w:lang w:val="en-IN"/>
              </w:rPr>
              <w:t>No</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15" w:type="dxa"/>
            <w:shd w:val="clear" w:color="auto" w:fill="auto"/>
          </w:tcPr>
          <w:p>
            <w:pPr>
              <w:pStyle w:val="3"/>
              <w:widowControl w:val="0"/>
              <w:spacing w:line="360" w:lineRule="auto"/>
              <w:jc w:val="both"/>
              <w:rPr>
                <w:rFonts w:ascii="Book Antiqua" w:hAnsi="Book Antiqua" w:cs="Segoe UI"/>
                <w:sz w:val="24"/>
                <w:szCs w:val="24"/>
                <w:lang w:val="en-IN"/>
              </w:rPr>
            </w:pPr>
            <w:r>
              <w:rPr>
                <w:rFonts w:ascii="Book Antiqua" w:hAnsi="Book Antiqua" w:cs="Segoe UI"/>
                <w:sz w:val="24"/>
                <w:szCs w:val="24"/>
                <w:lang w:val="en-IN"/>
              </w:rPr>
              <w:t>Survival with native liver</w:t>
            </w:r>
          </w:p>
        </w:tc>
        <w:tc>
          <w:tcPr>
            <w:tcW w:w="1915" w:type="dxa"/>
            <w:shd w:val="clear" w:color="auto" w:fill="auto"/>
          </w:tcPr>
          <w:p>
            <w:pPr>
              <w:pStyle w:val="3"/>
              <w:widowControl w:val="0"/>
              <w:spacing w:line="360" w:lineRule="auto"/>
              <w:jc w:val="both"/>
              <w:rPr>
                <w:rFonts w:ascii="Book Antiqua" w:hAnsi="Book Antiqua" w:cs="Segoe UI"/>
                <w:sz w:val="24"/>
                <w:szCs w:val="24"/>
                <w:lang w:val="en-IN"/>
              </w:rPr>
            </w:pPr>
            <w:r>
              <w:rPr>
                <w:rFonts w:ascii="Book Antiqua" w:hAnsi="Book Antiqua" w:cs="Segoe UI"/>
                <w:sz w:val="24"/>
                <w:szCs w:val="24"/>
                <w:lang w:val="en-IN"/>
              </w:rPr>
              <w:t>Yes</w:t>
            </w:r>
          </w:p>
        </w:tc>
        <w:tc>
          <w:tcPr>
            <w:tcW w:w="1915" w:type="dxa"/>
            <w:shd w:val="clear" w:color="auto" w:fill="auto"/>
          </w:tcPr>
          <w:p>
            <w:pPr>
              <w:pStyle w:val="3"/>
              <w:widowControl w:val="0"/>
              <w:spacing w:line="360" w:lineRule="auto"/>
              <w:jc w:val="both"/>
              <w:rPr>
                <w:rFonts w:ascii="Book Antiqua" w:hAnsi="Book Antiqua" w:cs="Segoe UI"/>
                <w:sz w:val="24"/>
                <w:szCs w:val="24"/>
                <w:lang w:val="en-IN"/>
              </w:rPr>
            </w:pPr>
            <w:r>
              <w:rPr>
                <w:rFonts w:ascii="Book Antiqua" w:hAnsi="Book Antiqua" w:cs="Segoe UI"/>
                <w:sz w:val="24"/>
                <w:szCs w:val="24"/>
                <w:lang w:val="en-IN"/>
              </w:rPr>
              <w:t>66%</w:t>
            </w:r>
          </w:p>
        </w:tc>
        <w:tc>
          <w:tcPr>
            <w:tcW w:w="1915" w:type="dxa"/>
            <w:shd w:val="clear" w:color="auto" w:fill="auto"/>
          </w:tcPr>
          <w:p>
            <w:pPr>
              <w:pStyle w:val="3"/>
              <w:widowControl w:val="0"/>
              <w:spacing w:line="360" w:lineRule="auto"/>
              <w:jc w:val="both"/>
              <w:rPr>
                <w:rFonts w:ascii="Book Antiqua" w:hAnsi="Book Antiqua" w:cs="Segoe UI"/>
                <w:sz w:val="24"/>
                <w:szCs w:val="24"/>
                <w:lang w:val="en-IN"/>
              </w:rPr>
            </w:pPr>
            <w:r>
              <w:rPr>
                <w:rFonts w:ascii="Book Antiqua" w:hAnsi="Book Antiqua" w:cs="Segoe UI"/>
                <w:sz w:val="24"/>
                <w:szCs w:val="24"/>
                <w:lang w:val="en-IN"/>
              </w:rPr>
              <w:t>61%</w:t>
            </w:r>
          </w:p>
        </w:tc>
        <w:tc>
          <w:tcPr>
            <w:tcW w:w="1916" w:type="dxa"/>
            <w:shd w:val="clear" w:color="auto" w:fill="auto"/>
          </w:tcPr>
          <w:p>
            <w:pPr>
              <w:pStyle w:val="3"/>
              <w:widowControl w:val="0"/>
              <w:spacing w:line="360" w:lineRule="auto"/>
              <w:jc w:val="both"/>
              <w:rPr>
                <w:rFonts w:ascii="Book Antiqua" w:hAnsi="Book Antiqua" w:cs="Segoe UI"/>
                <w:sz w:val="24"/>
                <w:szCs w:val="24"/>
                <w:lang w:val="en-IN"/>
              </w:rPr>
            </w:pPr>
            <w:r>
              <w:rPr>
                <w:rFonts w:ascii="Book Antiqua" w:hAnsi="Book Antiqua" w:cs="Segoe UI"/>
                <w:sz w:val="24"/>
                <w:szCs w:val="24"/>
                <w:lang w:val="en-IN"/>
              </w:rPr>
              <w:t>25%</w:t>
            </w:r>
          </w:p>
        </w:tc>
      </w:tr>
    </w:tbl>
    <w:p>
      <w:pPr>
        <w:spacing w:line="360" w:lineRule="auto"/>
        <w:jc w:val="both"/>
        <w:rPr>
          <w:rFonts w:ascii="Book Antiqua" w:hAnsi="Book Antiqua"/>
          <w:lang w:eastAsia="zh-CN"/>
        </w:rPr>
      </w:pPr>
      <w:r>
        <w:rPr>
          <w:rFonts w:ascii="Book Antiqua" w:hAnsi="Book Antiqua" w:cs="Segoe UI"/>
          <w:iCs/>
        </w:rPr>
        <w:t xml:space="preserve">AVH: </w:t>
      </w:r>
      <w:r>
        <w:rPr>
          <w:rFonts w:hint="eastAsia" w:ascii="Book Antiqua" w:hAnsi="Book Antiqua" w:cs="Segoe UI"/>
          <w:iCs/>
          <w:lang w:eastAsia="zh-CN"/>
        </w:rPr>
        <w:t>A</w:t>
      </w:r>
      <w:r>
        <w:rPr>
          <w:rFonts w:ascii="Book Antiqua" w:hAnsi="Book Antiqua" w:cs="Segoe UI"/>
          <w:iCs/>
        </w:rPr>
        <w:t>cute viral hepatitis</w:t>
      </w:r>
      <w:r>
        <w:rPr>
          <w:rFonts w:hint="eastAsia" w:ascii="Book Antiqua" w:hAnsi="Book Antiqua" w:cs="Segoe UI"/>
          <w:iCs/>
          <w:lang w:eastAsia="zh-CN"/>
        </w:rPr>
        <w:t>;</w:t>
      </w:r>
      <w:r>
        <w:rPr>
          <w:rFonts w:ascii="Book Antiqua" w:hAnsi="Book Antiqua" w:cs="Segoe UI"/>
          <w:iCs/>
        </w:rPr>
        <w:t xml:space="preserve"> CLD: </w:t>
      </w:r>
      <w:r>
        <w:rPr>
          <w:rFonts w:hint="eastAsia" w:ascii="Book Antiqua" w:hAnsi="Book Antiqua" w:cs="Segoe UI"/>
          <w:iCs/>
          <w:lang w:eastAsia="zh-CN"/>
        </w:rPr>
        <w:t>C</w:t>
      </w:r>
      <w:r>
        <w:rPr>
          <w:rFonts w:ascii="Book Antiqua" w:hAnsi="Book Antiqua" w:cs="Segoe UI"/>
          <w:iCs/>
        </w:rPr>
        <w:t>hronic liver disease</w:t>
      </w:r>
      <w:r>
        <w:rPr>
          <w:rFonts w:hint="eastAsia" w:ascii="Book Antiqua" w:hAnsi="Book Antiqua" w:cs="Segoe UI"/>
          <w:iCs/>
          <w:lang w:eastAsia="zh-CN"/>
        </w:rPr>
        <w:t>;</w:t>
      </w:r>
      <w:r>
        <w:rPr>
          <w:rFonts w:ascii="Book Antiqua" w:hAnsi="Book Antiqua" w:cs="Segoe UI"/>
          <w:iCs/>
        </w:rPr>
        <w:t xml:space="preserve"> ACLF: </w:t>
      </w:r>
      <w:r>
        <w:rPr>
          <w:rFonts w:hint="eastAsia" w:ascii="Book Antiqua" w:hAnsi="Book Antiqua" w:cs="Segoe UI"/>
          <w:iCs/>
          <w:lang w:eastAsia="zh-CN"/>
        </w:rPr>
        <w:t>A</w:t>
      </w:r>
      <w:r>
        <w:rPr>
          <w:rFonts w:ascii="Book Antiqua" w:hAnsi="Book Antiqua" w:cs="Segoe UI"/>
          <w:iCs/>
        </w:rPr>
        <w:t>cute on chronic liver failure</w:t>
      </w:r>
      <w:r>
        <w:rPr>
          <w:rFonts w:hint="eastAsia" w:ascii="Book Antiqua" w:hAnsi="Book Antiqua" w:cs="Segoe UI"/>
          <w:iCs/>
          <w:lang w:eastAsia="zh-CN"/>
        </w:rPr>
        <w:t>;</w:t>
      </w:r>
      <w:r>
        <w:rPr>
          <w:rFonts w:ascii="Book Antiqua" w:hAnsi="Book Antiqua" w:cs="Segoe UI"/>
          <w:iCs/>
        </w:rPr>
        <w:t xml:space="preserve"> LOHF: </w:t>
      </w:r>
      <w:r>
        <w:rPr>
          <w:rFonts w:hint="eastAsia" w:ascii="Book Antiqua" w:hAnsi="Book Antiqua" w:cs="Segoe UI"/>
          <w:iCs/>
          <w:lang w:eastAsia="zh-CN"/>
        </w:rPr>
        <w:t>L</w:t>
      </w:r>
      <w:r>
        <w:rPr>
          <w:rFonts w:ascii="Book Antiqua" w:hAnsi="Book Antiqua" w:cs="Segoe UI"/>
          <w:iCs/>
        </w:rPr>
        <w:t>ate onset hepatic failure</w:t>
      </w:r>
      <w:r>
        <w:rPr>
          <w:rFonts w:hint="eastAsia" w:ascii="Book Antiqua" w:hAnsi="Book Antiqua" w:cs="Segoe UI"/>
          <w:iCs/>
          <w:lang w:eastAsia="zh-CN"/>
        </w:rPr>
        <w:t>.</w:t>
      </w:r>
    </w:p>
    <w:p>
      <w:pPr>
        <w:spacing w:line="360" w:lineRule="auto"/>
        <w:jc w:val="both"/>
        <w:rPr>
          <w:rFonts w:ascii="Book Antiqua" w:hAnsi="Book Antiqua"/>
          <w:lang w:eastAsia="zh-CN"/>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8" name="图片 8"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9" name="图片 9"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lang w:eastAsia="zh-CN"/>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Segoe UI">
    <w:panose1 w:val="020B0502040204020203"/>
    <w:charset w:val="00"/>
    <w:family w:val="swiss"/>
    <w:pitch w:val="default"/>
    <w:sig w:usb0="E4002EFF" w:usb1="C000E47F" w:usb2="00000009" w:usb3="00000000" w:csb0="200001FF"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Arabic  \* MERGEFORMAT </w:instrText>
    </w:r>
    <w:r>
      <w:rPr>
        <w:rFonts w:ascii="Book Antiqua" w:hAnsi="Book Antiqua"/>
        <w:sz w:val="24"/>
        <w:szCs w:val="24"/>
      </w:rPr>
      <w:fldChar w:fldCharType="separate"/>
    </w:r>
    <w:r>
      <w:rPr>
        <w:rFonts w:ascii="Book Antiqua" w:hAnsi="Book Antiqua"/>
        <w:sz w:val="24"/>
        <w:szCs w:val="24"/>
      </w:rPr>
      <w:t>2</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sz w:val="24"/>
        <w:szCs w:val="24"/>
      </w:rPr>
      <w:t>33</w:t>
    </w:r>
    <w:r>
      <w:rPr>
        <w:rFonts w:ascii="Book Antiqua" w:hAnsi="Book Antiqua"/>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RhN2M2YWMzNzI3OTI5OThhNTE3MGI4NGJlMTJhNDAifQ=="/>
  </w:docVars>
  <w:rsids>
    <w:rsidRoot w:val="00A77B3E"/>
    <w:rsid w:val="00024A6F"/>
    <w:rsid w:val="00040EC7"/>
    <w:rsid w:val="00094166"/>
    <w:rsid w:val="000B5E0A"/>
    <w:rsid w:val="000E7F96"/>
    <w:rsid w:val="000F3E90"/>
    <w:rsid w:val="000F7E2B"/>
    <w:rsid w:val="00113C56"/>
    <w:rsid w:val="00135107"/>
    <w:rsid w:val="00166502"/>
    <w:rsid w:val="00186345"/>
    <w:rsid w:val="0019420C"/>
    <w:rsid w:val="00196A66"/>
    <w:rsid w:val="001A5432"/>
    <w:rsid w:val="00245F2E"/>
    <w:rsid w:val="002B7948"/>
    <w:rsid w:val="002D1ABA"/>
    <w:rsid w:val="002E0F65"/>
    <w:rsid w:val="00377BC3"/>
    <w:rsid w:val="004145D4"/>
    <w:rsid w:val="0045418B"/>
    <w:rsid w:val="004B3910"/>
    <w:rsid w:val="004C783C"/>
    <w:rsid w:val="00526C5E"/>
    <w:rsid w:val="00534F79"/>
    <w:rsid w:val="005D4608"/>
    <w:rsid w:val="00665FD2"/>
    <w:rsid w:val="006842F4"/>
    <w:rsid w:val="007326C2"/>
    <w:rsid w:val="007638E7"/>
    <w:rsid w:val="00765B75"/>
    <w:rsid w:val="007E31FF"/>
    <w:rsid w:val="00800424"/>
    <w:rsid w:val="00800DFF"/>
    <w:rsid w:val="00854624"/>
    <w:rsid w:val="0089495C"/>
    <w:rsid w:val="008E1D22"/>
    <w:rsid w:val="00904A11"/>
    <w:rsid w:val="00926F2D"/>
    <w:rsid w:val="0093014A"/>
    <w:rsid w:val="00952496"/>
    <w:rsid w:val="00977020"/>
    <w:rsid w:val="009A7EA4"/>
    <w:rsid w:val="009B0B22"/>
    <w:rsid w:val="00A00B4C"/>
    <w:rsid w:val="00A5602A"/>
    <w:rsid w:val="00A67F36"/>
    <w:rsid w:val="00A71F33"/>
    <w:rsid w:val="00A77B3E"/>
    <w:rsid w:val="00B63219"/>
    <w:rsid w:val="00B72896"/>
    <w:rsid w:val="00BB55A8"/>
    <w:rsid w:val="00BB6F8B"/>
    <w:rsid w:val="00BF170E"/>
    <w:rsid w:val="00BF1FF5"/>
    <w:rsid w:val="00C00B4D"/>
    <w:rsid w:val="00C71542"/>
    <w:rsid w:val="00C808AD"/>
    <w:rsid w:val="00CA2A55"/>
    <w:rsid w:val="00CB4B5B"/>
    <w:rsid w:val="00CC03BD"/>
    <w:rsid w:val="00CC31E0"/>
    <w:rsid w:val="00CC6167"/>
    <w:rsid w:val="00CE17F8"/>
    <w:rsid w:val="00CF30B4"/>
    <w:rsid w:val="00D279C5"/>
    <w:rsid w:val="00D90150"/>
    <w:rsid w:val="00DB60D2"/>
    <w:rsid w:val="00DF7800"/>
    <w:rsid w:val="00E0517A"/>
    <w:rsid w:val="00E211C5"/>
    <w:rsid w:val="00E33D25"/>
    <w:rsid w:val="00E83435"/>
    <w:rsid w:val="00E9025D"/>
    <w:rsid w:val="00EB0CF0"/>
    <w:rsid w:val="00ED0F13"/>
    <w:rsid w:val="00ED6339"/>
    <w:rsid w:val="00ED6DC9"/>
    <w:rsid w:val="00EF305C"/>
    <w:rsid w:val="00F04197"/>
    <w:rsid w:val="00F730B8"/>
    <w:rsid w:val="00F74CA3"/>
    <w:rsid w:val="00F76E9B"/>
    <w:rsid w:val="00FC7743"/>
    <w:rsid w:val="04A636F7"/>
    <w:rsid w:val="18A855DB"/>
    <w:rsid w:val="237D35AB"/>
    <w:rsid w:val="539362EF"/>
    <w:rsid w:val="579104C3"/>
    <w:rsid w:val="6FB241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qFormat="1" w:uiPriority="99" w:semiHidden="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2"/>
    <w:uiPriority w:val="0"/>
  </w:style>
  <w:style w:type="paragraph" w:styleId="3">
    <w:name w:val="endnote text"/>
    <w:basedOn w:val="1"/>
    <w:link w:val="11"/>
    <w:unhideWhenUsed/>
    <w:qFormat/>
    <w:uiPriority w:val="99"/>
    <w:rPr>
      <w:rFonts w:eastAsia="宋体"/>
      <w:sz w:val="20"/>
      <w:szCs w:val="20"/>
    </w:rPr>
  </w:style>
  <w:style w:type="paragraph" w:styleId="4">
    <w:name w:val="Balloon Text"/>
    <w:basedOn w:val="1"/>
    <w:link w:val="14"/>
    <w:qFormat/>
    <w:uiPriority w:val="0"/>
    <w:rPr>
      <w:sz w:val="18"/>
      <w:szCs w:val="18"/>
    </w:rPr>
  </w:style>
  <w:style w:type="paragraph" w:styleId="5">
    <w:name w:val="footer"/>
    <w:basedOn w:val="1"/>
    <w:link w:val="16"/>
    <w:qFormat/>
    <w:uiPriority w:val="0"/>
    <w:pPr>
      <w:tabs>
        <w:tab w:val="center" w:pos="4153"/>
        <w:tab w:val="right" w:pos="8306"/>
      </w:tabs>
      <w:snapToGrid w:val="0"/>
    </w:pPr>
    <w:rPr>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3"/>
    <w:qFormat/>
    <w:uiPriority w:val="0"/>
    <w:rPr>
      <w:b/>
      <w:bCs/>
    </w:rPr>
  </w:style>
  <w:style w:type="character" w:styleId="10">
    <w:name w:val="annotation reference"/>
    <w:basedOn w:val="9"/>
    <w:qFormat/>
    <w:uiPriority w:val="0"/>
    <w:rPr>
      <w:sz w:val="21"/>
      <w:szCs w:val="21"/>
    </w:rPr>
  </w:style>
  <w:style w:type="character" w:customStyle="1" w:styleId="11">
    <w:name w:val="尾注文本 字符"/>
    <w:basedOn w:val="9"/>
    <w:link w:val="3"/>
    <w:qFormat/>
    <w:uiPriority w:val="99"/>
    <w:rPr>
      <w:rFonts w:eastAsia="宋体"/>
    </w:rPr>
  </w:style>
  <w:style w:type="character" w:customStyle="1" w:styleId="12">
    <w:name w:val="批注文字 字符"/>
    <w:basedOn w:val="9"/>
    <w:link w:val="2"/>
    <w:qFormat/>
    <w:uiPriority w:val="0"/>
    <w:rPr>
      <w:sz w:val="24"/>
      <w:szCs w:val="24"/>
    </w:rPr>
  </w:style>
  <w:style w:type="character" w:customStyle="1" w:styleId="13">
    <w:name w:val="批注主题 字符"/>
    <w:basedOn w:val="12"/>
    <w:link w:val="7"/>
    <w:qFormat/>
    <w:uiPriority w:val="0"/>
    <w:rPr>
      <w:b/>
      <w:bCs/>
      <w:sz w:val="24"/>
      <w:szCs w:val="24"/>
    </w:rPr>
  </w:style>
  <w:style w:type="character" w:customStyle="1" w:styleId="14">
    <w:name w:val="批注框文本 字符"/>
    <w:basedOn w:val="9"/>
    <w:link w:val="4"/>
    <w:qFormat/>
    <w:uiPriority w:val="0"/>
    <w:rPr>
      <w:sz w:val="18"/>
      <w:szCs w:val="18"/>
    </w:rPr>
  </w:style>
  <w:style w:type="character" w:customStyle="1" w:styleId="15">
    <w:name w:val="页眉 字符"/>
    <w:basedOn w:val="9"/>
    <w:link w:val="6"/>
    <w:qFormat/>
    <w:uiPriority w:val="0"/>
    <w:rPr>
      <w:sz w:val="18"/>
      <w:szCs w:val="18"/>
    </w:rPr>
  </w:style>
  <w:style w:type="character" w:customStyle="1" w:styleId="16">
    <w:name w:val="页脚 字符"/>
    <w:basedOn w:val="9"/>
    <w:link w:val="5"/>
    <w:qFormat/>
    <w:uiPriority w:val="0"/>
    <w:rPr>
      <w:sz w:val="18"/>
      <w:szCs w:val="18"/>
    </w:rPr>
  </w:style>
  <w:style w:type="paragraph" w:customStyle="1" w:styleId="17">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34</Pages>
  <Words>7000</Words>
  <Characters>41512</Characters>
  <Lines>340</Lines>
  <Paragraphs>95</Paragraphs>
  <TotalTime>2</TotalTime>
  <ScaleCrop>false</ScaleCrop>
  <LinksUpToDate>false</LinksUpToDate>
  <CharactersWithSpaces>48292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2022-05-05T07:30:00Z</dcterms:created>
  <dc:creator>Lian-Sheng Ma</dc:creator>
  <cp:lastModifiedBy>超级喜欢粉红色</cp:lastModifiedBy>
  <dcterms:modified xsi:type="dcterms:W3CDTF">2022-05-24T07:13:23Z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D957B35DAEEC483AA9B3CFD935C02C20</vt:lpwstr>
  </property>
</Properties>
</file>