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AB" w:rsidRPr="00325AAB" w:rsidRDefault="00325AAB" w:rsidP="00325AAB">
      <w:pPr>
        <w:spacing w:line="360" w:lineRule="auto"/>
        <w:jc w:val="both"/>
        <w:rPr>
          <w:rFonts w:ascii="Book Antiqua" w:hAnsi="Book Antiqua" w:cs="Times New Roman"/>
          <w:b/>
        </w:rPr>
      </w:pPr>
      <w:bookmarkStart w:id="0" w:name="_GoBack"/>
      <w:bookmarkEnd w:id="0"/>
      <w:r w:rsidRPr="00325AAB">
        <w:rPr>
          <w:rFonts w:ascii="Book Antiqua" w:hAnsi="Book Antiqua" w:cs="Times New Roman"/>
          <w:b/>
        </w:rPr>
        <w:t>Name of journal: World Journal of Hepatology</w:t>
      </w:r>
    </w:p>
    <w:p w:rsidR="00325AAB" w:rsidRPr="00325AAB" w:rsidRDefault="00325AAB" w:rsidP="00325AAB">
      <w:pPr>
        <w:spacing w:line="360" w:lineRule="auto"/>
        <w:jc w:val="both"/>
        <w:rPr>
          <w:rFonts w:ascii="Book Antiqua" w:eastAsia="宋体" w:hAnsi="Book Antiqua" w:cs="Times New Roman"/>
          <w:b/>
          <w:lang w:eastAsia="zh-CN"/>
        </w:rPr>
      </w:pPr>
      <w:r w:rsidRPr="00325AAB">
        <w:rPr>
          <w:rFonts w:ascii="Book Antiqua" w:hAnsi="Book Antiqua" w:cs="Times New Roman"/>
          <w:b/>
        </w:rPr>
        <w:t xml:space="preserve">ESPS Manuscript NO: </w:t>
      </w:r>
      <w:r>
        <w:rPr>
          <w:rFonts w:ascii="Book Antiqua" w:eastAsia="宋体" w:hAnsi="Book Antiqua" w:cs="Times New Roman" w:hint="eastAsia"/>
          <w:b/>
          <w:lang w:eastAsia="zh-CN"/>
        </w:rPr>
        <w:t>7486</w:t>
      </w:r>
    </w:p>
    <w:p w:rsidR="009A2364" w:rsidRDefault="00325AAB" w:rsidP="00325AAB">
      <w:pPr>
        <w:spacing w:line="360" w:lineRule="auto"/>
        <w:jc w:val="both"/>
        <w:rPr>
          <w:rFonts w:ascii="Book Antiqua" w:eastAsia="宋体" w:hAnsi="Book Antiqua" w:cs="Times New Roman"/>
          <w:b/>
          <w:lang w:eastAsia="zh-CN"/>
        </w:rPr>
      </w:pPr>
      <w:r w:rsidRPr="00325AAB">
        <w:rPr>
          <w:rFonts w:ascii="Book Antiqua" w:hAnsi="Book Antiqua" w:cs="Times New Roman"/>
          <w:b/>
        </w:rPr>
        <w:t>Columns: B</w:t>
      </w:r>
      <w:r w:rsidR="00D0490D" w:rsidRPr="00325AAB">
        <w:rPr>
          <w:rFonts w:ascii="Book Antiqua" w:hAnsi="Book Antiqua" w:cs="Times New Roman"/>
          <w:b/>
        </w:rPr>
        <w:t>rief</w:t>
      </w:r>
      <w:r w:rsidRPr="00325AAB">
        <w:rPr>
          <w:rFonts w:ascii="Book Antiqua" w:hAnsi="Book Antiqua" w:cs="Times New Roman"/>
          <w:b/>
        </w:rPr>
        <w:t xml:space="preserve"> A</w:t>
      </w:r>
      <w:r w:rsidR="00D0490D" w:rsidRPr="00325AAB">
        <w:rPr>
          <w:rFonts w:ascii="Book Antiqua" w:hAnsi="Book Antiqua" w:cs="Times New Roman"/>
          <w:b/>
        </w:rPr>
        <w:t>rticle</w:t>
      </w:r>
    </w:p>
    <w:p w:rsidR="00325AAB" w:rsidRPr="00325AAB" w:rsidRDefault="00325AAB" w:rsidP="00325AAB">
      <w:pPr>
        <w:spacing w:line="360" w:lineRule="auto"/>
        <w:jc w:val="both"/>
        <w:rPr>
          <w:rFonts w:ascii="Book Antiqua" w:eastAsia="宋体" w:hAnsi="Book Antiqua" w:cs="Times New Roman"/>
          <w:b/>
          <w:lang w:eastAsia="zh-CN"/>
        </w:rPr>
      </w:pPr>
    </w:p>
    <w:p w:rsidR="009A2364" w:rsidRPr="00325AAB" w:rsidRDefault="00325AAB" w:rsidP="00325AAB">
      <w:pPr>
        <w:spacing w:line="360" w:lineRule="auto"/>
        <w:jc w:val="both"/>
        <w:outlineLvl w:val="0"/>
        <w:rPr>
          <w:rFonts w:ascii="Book Antiqua" w:hAnsi="Book Antiqua" w:cs="Times New Roman"/>
          <w:b/>
        </w:rPr>
      </w:pPr>
      <w:r>
        <w:rPr>
          <w:rFonts w:ascii="Book Antiqua" w:eastAsia="宋体" w:hAnsi="Book Antiqua" w:cs="Times New Roman" w:hint="eastAsia"/>
          <w:b/>
          <w:lang w:eastAsia="zh-CN"/>
        </w:rPr>
        <w:t>M</w:t>
      </w:r>
      <w:r w:rsidR="009A2364" w:rsidRPr="00325AAB">
        <w:rPr>
          <w:rFonts w:ascii="Book Antiqua" w:hAnsi="Book Antiqua" w:cs="Times New Roman"/>
          <w:b/>
        </w:rPr>
        <w:t xml:space="preserve">urine model to study brain, behavior and immunity during hepatic encephalopathy </w:t>
      </w:r>
    </w:p>
    <w:p w:rsidR="009A2364" w:rsidRPr="00325AAB" w:rsidRDefault="009A2364" w:rsidP="00325AAB">
      <w:pPr>
        <w:spacing w:line="360" w:lineRule="auto"/>
        <w:jc w:val="both"/>
        <w:outlineLvl w:val="0"/>
        <w:rPr>
          <w:rFonts w:ascii="Book Antiqua" w:hAnsi="Book Antiqua" w:cs="Times New Roman"/>
          <w:b/>
        </w:rPr>
      </w:pPr>
    </w:p>
    <w:p w:rsidR="009A2364" w:rsidRPr="00325AAB" w:rsidRDefault="00325AAB" w:rsidP="00325AAB">
      <w:pPr>
        <w:spacing w:line="360" w:lineRule="auto"/>
        <w:jc w:val="both"/>
        <w:outlineLvl w:val="0"/>
        <w:rPr>
          <w:rFonts w:ascii="Book Antiqua" w:hAnsi="Book Antiqua" w:cs="Times New Roman"/>
        </w:rPr>
      </w:pPr>
      <w:r w:rsidRPr="00325AAB">
        <w:rPr>
          <w:rFonts w:ascii="Book Antiqua" w:hAnsi="Book Antiqua" w:cs="Times New Roman"/>
          <w:lang w:val="pt-BR"/>
        </w:rPr>
        <w:t>Gomides</w:t>
      </w:r>
      <w:r>
        <w:rPr>
          <w:rFonts w:ascii="Book Antiqua" w:eastAsia="宋体" w:hAnsi="Book Antiqua" w:cs="Times New Roman" w:hint="eastAsia"/>
          <w:lang w:val="pt-BR" w:eastAsia="zh-CN"/>
        </w:rPr>
        <w:t xml:space="preserve"> LF </w:t>
      </w:r>
      <w:r w:rsidRPr="00325AAB">
        <w:rPr>
          <w:rFonts w:ascii="Book Antiqua" w:eastAsia="宋体" w:hAnsi="Book Antiqua" w:cs="Times New Roman" w:hint="eastAsia"/>
          <w:i/>
          <w:lang w:val="pt-BR" w:eastAsia="zh-CN"/>
        </w:rPr>
        <w:t>et al.</w:t>
      </w:r>
      <w:r w:rsidR="009A2364" w:rsidRPr="00325AAB">
        <w:rPr>
          <w:rFonts w:ascii="Book Antiqua" w:hAnsi="Book Antiqua" w:cs="Times New Roman"/>
        </w:rPr>
        <w:t xml:space="preserve"> Murine model of hepatic encephalopathy</w:t>
      </w:r>
    </w:p>
    <w:p w:rsidR="009A2364" w:rsidRPr="00325AAB" w:rsidRDefault="009A2364" w:rsidP="00325AAB">
      <w:pPr>
        <w:spacing w:line="360" w:lineRule="auto"/>
        <w:jc w:val="both"/>
        <w:rPr>
          <w:rFonts w:ascii="Book Antiqua" w:hAnsi="Book Antiqua" w:cs="Times New Roman"/>
        </w:rPr>
      </w:pPr>
    </w:p>
    <w:p w:rsidR="00325AAB" w:rsidRPr="00357930" w:rsidRDefault="009A2364" w:rsidP="00325AAB">
      <w:pPr>
        <w:spacing w:line="360" w:lineRule="auto"/>
        <w:jc w:val="both"/>
        <w:rPr>
          <w:rFonts w:ascii="Book Antiqua" w:eastAsia="宋体" w:hAnsi="Book Antiqua" w:cs="Times New Roman"/>
          <w:vertAlign w:val="superscript"/>
          <w:lang w:val="pt-BR" w:eastAsia="zh-CN"/>
        </w:rPr>
      </w:pPr>
      <w:r w:rsidRPr="00325AAB">
        <w:rPr>
          <w:rFonts w:ascii="Book Antiqua" w:hAnsi="Book Antiqua" w:cs="Times New Roman"/>
          <w:lang w:val="pt-BR"/>
        </w:rPr>
        <w:t>Lindisley Ferreira Gomides, Pedro Elias Marques, Bruno Engler Faleiros, Rafaela Vaz Pereira, Sylvia Stella Amaral, Thais Reis Lage, Gustavo Henrique Souza Resende, Patricia Alves Maia Guidine, Giselle Foureaux, Fabíola Mara Ribeiro, Fabiana Paiva Martins, Marco Antônio Peliky Fontes, Anderson José Ferreira, Remo Castro Russo, Mauro Martins Teixeira, Márcio Flávio Moraes, Antonio Lúcio Teixeira</w:t>
      </w:r>
      <w:r w:rsidR="00325AAB">
        <w:rPr>
          <w:rFonts w:ascii="Book Antiqua" w:eastAsia="宋体" w:hAnsi="Book Antiqua" w:cs="Times New Roman" w:hint="eastAsia"/>
          <w:lang w:val="pt-BR" w:eastAsia="zh-CN"/>
        </w:rPr>
        <w:t>,</w:t>
      </w:r>
      <w:r w:rsidRPr="00325AAB">
        <w:rPr>
          <w:rFonts w:ascii="Book Antiqua" w:hAnsi="Book Antiqua" w:cs="Times New Roman"/>
          <w:lang w:val="pt-BR"/>
        </w:rPr>
        <w:t xml:space="preserve"> Gustavo Batista Menezes</w:t>
      </w:r>
    </w:p>
    <w:p w:rsidR="00325AAB" w:rsidRDefault="00325AAB" w:rsidP="00325AAB">
      <w:pPr>
        <w:spacing w:line="360" w:lineRule="auto"/>
        <w:jc w:val="both"/>
        <w:rPr>
          <w:rFonts w:ascii="Book Antiqua" w:eastAsia="宋体" w:hAnsi="Book Antiqua" w:cs="Times New Roman"/>
          <w:vertAlign w:val="superscript"/>
          <w:lang w:val="pt-BR" w:eastAsia="zh-CN"/>
        </w:rPr>
      </w:pPr>
    </w:p>
    <w:p w:rsidR="00325AAB" w:rsidRPr="00357930" w:rsidRDefault="00325AAB" w:rsidP="00325AAB">
      <w:pPr>
        <w:spacing w:line="360" w:lineRule="auto"/>
        <w:jc w:val="both"/>
        <w:rPr>
          <w:rFonts w:ascii="Book Antiqua" w:eastAsia="宋体" w:hAnsi="Book Antiqua" w:cs="Times New Roman"/>
          <w:lang w:val="pt-BR" w:eastAsia="zh-CN"/>
        </w:rPr>
      </w:pPr>
      <w:r w:rsidRPr="00357930">
        <w:rPr>
          <w:rFonts w:ascii="Book Antiqua" w:hAnsi="Book Antiqua" w:cs="Times New Roman"/>
          <w:b/>
          <w:lang w:val="pt-BR"/>
        </w:rPr>
        <w:t>Lindisley Ferreira Gomides, Pedro Elias Marques, Rafaela Vaz Pereira, Sylvia Stella Amaral, Thais Reis Lage, Gustavo Batista Menezes</w:t>
      </w:r>
      <w:r w:rsidR="00357930" w:rsidRPr="00357930">
        <w:rPr>
          <w:rFonts w:ascii="Book Antiqua" w:eastAsia="宋体" w:hAnsi="Book Antiqua" w:cs="Times New Roman" w:hint="eastAsia"/>
          <w:b/>
          <w:lang w:val="pt-BR" w:eastAsia="zh-CN"/>
        </w:rPr>
        <w:t>,</w:t>
      </w:r>
      <w:r w:rsidR="00357930" w:rsidRPr="00357930">
        <w:rPr>
          <w:rFonts w:ascii="Book Antiqua" w:hAnsi="Book Antiqua" w:cs="Times New Roman"/>
        </w:rPr>
        <w:t xml:space="preserve"> </w:t>
      </w:r>
      <w:r w:rsidR="00357930" w:rsidRPr="00325AAB">
        <w:rPr>
          <w:rFonts w:ascii="Book Antiqua" w:hAnsi="Book Antiqua" w:cs="Times New Roman"/>
        </w:rPr>
        <w:t>Laboratório de Imunobiofotônica, Department of Morphology, ICB, UFMG,</w:t>
      </w:r>
      <w:r w:rsidR="00D0490D" w:rsidRPr="00D0490D">
        <w:rPr>
          <w:rFonts w:ascii="Book Antiqua" w:hAnsi="Book Antiqua" w:cs="Times New Roman"/>
          <w:lang w:val="pt-BR"/>
        </w:rPr>
        <w:t xml:space="preserve"> </w:t>
      </w:r>
      <w:r w:rsidR="00D0490D" w:rsidRPr="00325AAB">
        <w:rPr>
          <w:rFonts w:ascii="Book Antiqua" w:hAnsi="Book Antiqua" w:cs="Times New Roman"/>
          <w:lang w:val="pt-BR"/>
        </w:rPr>
        <w:t>Belo Horizonte</w:t>
      </w:r>
      <w:r w:rsidR="00D0490D">
        <w:rPr>
          <w:rFonts w:ascii="Book Antiqua" w:eastAsia="宋体" w:hAnsi="Book Antiqua" w:cs="Times New Roman" w:hint="eastAsia"/>
          <w:lang w:val="pt-BR" w:eastAsia="zh-CN"/>
        </w:rPr>
        <w:t xml:space="preserve"> </w:t>
      </w:r>
      <w:r w:rsidR="00D0490D" w:rsidRPr="00325AAB">
        <w:rPr>
          <w:rFonts w:ascii="Book Antiqua" w:hAnsi="Book Antiqua" w:cs="Times New Roman"/>
        </w:rPr>
        <w:t>31270</w:t>
      </w:r>
      <w:r w:rsidR="00D0490D">
        <w:rPr>
          <w:rFonts w:ascii="Book Antiqua" w:eastAsia="宋体" w:hAnsi="Book Antiqua" w:cs="Times New Roman" w:hint="eastAsia"/>
          <w:lang w:eastAsia="zh-CN"/>
        </w:rPr>
        <w:t>-</w:t>
      </w:r>
      <w:r w:rsidR="00D0490D" w:rsidRPr="00325AAB">
        <w:rPr>
          <w:rFonts w:ascii="Book Antiqua" w:hAnsi="Book Antiqua" w:cs="Times New Roman"/>
        </w:rPr>
        <w:t>901</w:t>
      </w:r>
      <w:r w:rsidR="00D0490D">
        <w:rPr>
          <w:rFonts w:ascii="Book Antiqua" w:eastAsia="宋体" w:hAnsi="Book Antiqua" w:cs="Times New Roman" w:hint="eastAsia"/>
          <w:lang w:val="pt-BR" w:eastAsia="zh-CN"/>
        </w:rPr>
        <w:t xml:space="preserve">, </w:t>
      </w:r>
      <w:r w:rsidR="00357930" w:rsidRPr="00325AAB">
        <w:rPr>
          <w:rFonts w:ascii="Book Antiqua" w:hAnsi="Book Antiqua" w:cs="Times New Roman"/>
        </w:rPr>
        <w:t>Brazil</w:t>
      </w:r>
    </w:p>
    <w:p w:rsidR="00325AAB" w:rsidRDefault="00325AAB" w:rsidP="00325AAB">
      <w:pPr>
        <w:spacing w:line="360" w:lineRule="auto"/>
        <w:jc w:val="both"/>
        <w:rPr>
          <w:rFonts w:ascii="Book Antiqua" w:eastAsia="宋体" w:hAnsi="Book Antiqua" w:cs="Times New Roman"/>
          <w:lang w:val="pt-BR" w:eastAsia="zh-CN"/>
        </w:rPr>
      </w:pPr>
    </w:p>
    <w:p w:rsidR="00325AAB" w:rsidRPr="00357930" w:rsidRDefault="00325AAB" w:rsidP="00325AAB">
      <w:pPr>
        <w:spacing w:line="360" w:lineRule="auto"/>
        <w:jc w:val="both"/>
        <w:rPr>
          <w:rFonts w:ascii="Book Antiqua" w:eastAsia="宋体" w:hAnsi="Book Antiqua" w:cs="Times New Roman"/>
          <w:lang w:val="pt-BR" w:eastAsia="zh-CN"/>
        </w:rPr>
      </w:pPr>
      <w:r w:rsidRPr="00357930">
        <w:rPr>
          <w:rFonts w:ascii="Book Antiqua" w:hAnsi="Book Antiqua" w:cs="Times New Roman"/>
          <w:b/>
          <w:lang w:val="pt-BR"/>
        </w:rPr>
        <w:t>Bruno Engler Faleiros, Fabiana Paiva Martins, Antonio Lúcio Teixeira</w:t>
      </w:r>
      <w:r w:rsidR="00357930" w:rsidRPr="00357930">
        <w:rPr>
          <w:rFonts w:ascii="Book Antiqua" w:eastAsia="宋体" w:hAnsi="Book Antiqua" w:cs="Times New Roman" w:hint="eastAsia"/>
          <w:b/>
          <w:lang w:val="pt-BR" w:eastAsia="zh-CN"/>
        </w:rPr>
        <w:t>,</w:t>
      </w:r>
      <w:r w:rsidR="00357930" w:rsidRPr="00357930">
        <w:rPr>
          <w:rFonts w:ascii="Book Antiqua" w:hAnsi="Book Antiqua" w:cs="Times New Roman"/>
        </w:rPr>
        <w:t xml:space="preserve"> </w:t>
      </w:r>
      <w:r w:rsidR="00357930" w:rsidRPr="00325AAB">
        <w:rPr>
          <w:rFonts w:ascii="Book Antiqua" w:hAnsi="Book Antiqua" w:cs="Times New Roman"/>
        </w:rPr>
        <w:t xml:space="preserve">School of Medicine, UFMG, </w:t>
      </w:r>
      <w:r w:rsidR="00D0490D" w:rsidRPr="00325AAB">
        <w:rPr>
          <w:rFonts w:ascii="Book Antiqua" w:hAnsi="Book Antiqua" w:cs="Times New Roman"/>
          <w:lang w:val="pt-BR"/>
        </w:rPr>
        <w:t>Belo Horizonte</w:t>
      </w:r>
      <w:r w:rsidR="00D0490D">
        <w:rPr>
          <w:rFonts w:ascii="Book Antiqua" w:eastAsia="宋体" w:hAnsi="Book Antiqua" w:cs="Times New Roman" w:hint="eastAsia"/>
          <w:lang w:val="pt-BR" w:eastAsia="zh-CN"/>
        </w:rPr>
        <w:t xml:space="preserve"> </w:t>
      </w:r>
      <w:r w:rsidR="00D0490D" w:rsidRPr="00325AAB">
        <w:rPr>
          <w:rFonts w:ascii="Book Antiqua" w:hAnsi="Book Antiqua" w:cs="Times New Roman"/>
        </w:rPr>
        <w:t>31270</w:t>
      </w:r>
      <w:r w:rsidR="00D0490D">
        <w:rPr>
          <w:rFonts w:ascii="Book Antiqua" w:eastAsia="宋体" w:hAnsi="Book Antiqua" w:cs="Times New Roman" w:hint="eastAsia"/>
          <w:lang w:eastAsia="zh-CN"/>
        </w:rPr>
        <w:t>-</w:t>
      </w:r>
      <w:r w:rsidR="00D0490D" w:rsidRPr="00325AAB">
        <w:rPr>
          <w:rFonts w:ascii="Book Antiqua" w:hAnsi="Book Antiqua" w:cs="Times New Roman"/>
        </w:rPr>
        <w:t>901</w:t>
      </w:r>
      <w:r w:rsidR="00D0490D">
        <w:rPr>
          <w:rFonts w:ascii="Book Antiqua" w:eastAsia="宋体" w:hAnsi="Book Antiqua" w:cs="Times New Roman" w:hint="eastAsia"/>
          <w:lang w:val="pt-BR" w:eastAsia="zh-CN"/>
        </w:rPr>
        <w:t xml:space="preserve">, </w:t>
      </w:r>
      <w:r w:rsidR="00357930" w:rsidRPr="00325AAB">
        <w:rPr>
          <w:rFonts w:ascii="Book Antiqua" w:hAnsi="Book Antiqua" w:cs="Times New Roman"/>
        </w:rPr>
        <w:t>Brazil</w:t>
      </w:r>
    </w:p>
    <w:p w:rsidR="00325AAB" w:rsidRDefault="00325AAB" w:rsidP="00325AAB">
      <w:pPr>
        <w:spacing w:line="360" w:lineRule="auto"/>
        <w:jc w:val="both"/>
        <w:rPr>
          <w:rFonts w:ascii="Book Antiqua" w:eastAsia="宋体" w:hAnsi="Book Antiqua" w:cs="Times New Roman"/>
          <w:lang w:val="pt-BR" w:eastAsia="zh-CN"/>
        </w:rPr>
      </w:pPr>
    </w:p>
    <w:p w:rsidR="00325AAB" w:rsidRDefault="00325AAB" w:rsidP="00325AAB">
      <w:pPr>
        <w:spacing w:line="360" w:lineRule="auto"/>
        <w:jc w:val="both"/>
        <w:rPr>
          <w:rFonts w:ascii="Book Antiqua" w:eastAsia="宋体" w:hAnsi="Book Antiqua" w:cs="Times New Roman"/>
          <w:b/>
          <w:lang w:val="pt-BR" w:eastAsia="zh-CN"/>
        </w:rPr>
      </w:pPr>
      <w:r w:rsidRPr="00357930">
        <w:rPr>
          <w:rFonts w:ascii="Book Antiqua" w:hAnsi="Book Antiqua" w:cs="Times New Roman"/>
          <w:b/>
          <w:lang w:val="pt-BR"/>
        </w:rPr>
        <w:t xml:space="preserve">Gustavo Henrique Souza Resende, Patricia Alves Maia Guidine, Marco Antônio Peliky Fontes, Remo Castro Russo, Márcio Flávio Moraes, </w:t>
      </w:r>
      <w:r w:rsidR="00357930" w:rsidRPr="00325AAB">
        <w:rPr>
          <w:rFonts w:ascii="Book Antiqua" w:hAnsi="Book Antiqua" w:cs="Times New Roman"/>
        </w:rPr>
        <w:t xml:space="preserve">Department of Physiology, ICB, UFMG, </w:t>
      </w:r>
      <w:r w:rsidR="00D0490D" w:rsidRPr="00325AAB">
        <w:rPr>
          <w:rFonts w:ascii="Book Antiqua" w:hAnsi="Book Antiqua" w:cs="Times New Roman"/>
          <w:lang w:val="pt-BR"/>
        </w:rPr>
        <w:t>Belo Horizonte</w:t>
      </w:r>
      <w:r w:rsidR="00D0490D">
        <w:rPr>
          <w:rFonts w:ascii="Book Antiqua" w:eastAsia="宋体" w:hAnsi="Book Antiqua" w:cs="Times New Roman" w:hint="eastAsia"/>
          <w:lang w:val="pt-BR" w:eastAsia="zh-CN"/>
        </w:rPr>
        <w:t xml:space="preserve"> </w:t>
      </w:r>
      <w:r w:rsidR="00D0490D" w:rsidRPr="00325AAB">
        <w:rPr>
          <w:rFonts w:ascii="Book Antiqua" w:hAnsi="Book Antiqua" w:cs="Times New Roman"/>
        </w:rPr>
        <w:t>31270</w:t>
      </w:r>
      <w:r w:rsidR="00D0490D">
        <w:rPr>
          <w:rFonts w:ascii="Book Antiqua" w:eastAsia="宋体" w:hAnsi="Book Antiqua" w:cs="Times New Roman" w:hint="eastAsia"/>
          <w:lang w:eastAsia="zh-CN"/>
        </w:rPr>
        <w:t>-</w:t>
      </w:r>
      <w:r w:rsidR="00D0490D" w:rsidRPr="00325AAB">
        <w:rPr>
          <w:rFonts w:ascii="Book Antiqua" w:hAnsi="Book Antiqua" w:cs="Times New Roman"/>
        </w:rPr>
        <w:t>901</w:t>
      </w:r>
      <w:r w:rsidR="00D0490D">
        <w:rPr>
          <w:rFonts w:ascii="Book Antiqua" w:eastAsia="宋体" w:hAnsi="Book Antiqua" w:cs="Times New Roman" w:hint="eastAsia"/>
          <w:lang w:val="pt-BR" w:eastAsia="zh-CN"/>
        </w:rPr>
        <w:t xml:space="preserve">, </w:t>
      </w:r>
      <w:r w:rsidR="00357930" w:rsidRPr="00325AAB">
        <w:rPr>
          <w:rFonts w:ascii="Book Antiqua" w:hAnsi="Book Antiqua" w:cs="Times New Roman"/>
        </w:rPr>
        <w:t>Brazil</w:t>
      </w:r>
    </w:p>
    <w:p w:rsidR="00325AAB" w:rsidRDefault="00325AAB" w:rsidP="00325AAB">
      <w:pPr>
        <w:spacing w:line="360" w:lineRule="auto"/>
        <w:jc w:val="both"/>
        <w:rPr>
          <w:rFonts w:ascii="Book Antiqua" w:eastAsia="宋体" w:hAnsi="Book Antiqua" w:cs="Times New Roman"/>
          <w:lang w:val="pt-BR" w:eastAsia="zh-CN"/>
        </w:rPr>
      </w:pPr>
    </w:p>
    <w:p w:rsidR="00325AAB" w:rsidRDefault="00325AAB" w:rsidP="00325AAB">
      <w:pPr>
        <w:spacing w:line="360" w:lineRule="auto"/>
        <w:jc w:val="both"/>
        <w:rPr>
          <w:rFonts w:ascii="Book Antiqua" w:eastAsia="宋体" w:hAnsi="Book Antiqua" w:cs="Times New Roman"/>
          <w:lang w:val="pt-BR" w:eastAsia="zh-CN"/>
        </w:rPr>
      </w:pPr>
      <w:r w:rsidRPr="00357930">
        <w:rPr>
          <w:rFonts w:ascii="Book Antiqua" w:hAnsi="Book Antiqua" w:cs="Times New Roman"/>
          <w:b/>
          <w:lang w:val="pt-BR"/>
        </w:rPr>
        <w:t xml:space="preserve">Giselle Foureaux, Anderson José Ferreira, </w:t>
      </w:r>
      <w:r w:rsidR="00357930" w:rsidRPr="00325AAB">
        <w:rPr>
          <w:rFonts w:ascii="Book Antiqua" w:hAnsi="Book Antiqua" w:cs="Times New Roman"/>
        </w:rPr>
        <w:t xml:space="preserve">Department of Morphology, UFMG, </w:t>
      </w:r>
      <w:r w:rsidR="00D0490D" w:rsidRPr="00325AAB">
        <w:rPr>
          <w:rFonts w:ascii="Book Antiqua" w:hAnsi="Book Antiqua" w:cs="Times New Roman"/>
          <w:lang w:val="pt-BR"/>
        </w:rPr>
        <w:t>Belo Horizonte</w:t>
      </w:r>
      <w:r w:rsidR="00D0490D">
        <w:rPr>
          <w:rFonts w:ascii="Book Antiqua" w:eastAsia="宋体" w:hAnsi="Book Antiqua" w:cs="Times New Roman" w:hint="eastAsia"/>
          <w:lang w:val="pt-BR" w:eastAsia="zh-CN"/>
        </w:rPr>
        <w:t xml:space="preserve"> </w:t>
      </w:r>
      <w:r w:rsidR="00D0490D" w:rsidRPr="00325AAB">
        <w:rPr>
          <w:rFonts w:ascii="Book Antiqua" w:hAnsi="Book Antiqua" w:cs="Times New Roman"/>
        </w:rPr>
        <w:t>31270</w:t>
      </w:r>
      <w:r w:rsidR="00D0490D">
        <w:rPr>
          <w:rFonts w:ascii="Book Antiqua" w:eastAsia="宋体" w:hAnsi="Book Antiqua" w:cs="Times New Roman" w:hint="eastAsia"/>
          <w:lang w:eastAsia="zh-CN"/>
        </w:rPr>
        <w:t>-</w:t>
      </w:r>
      <w:r w:rsidR="00D0490D" w:rsidRPr="00325AAB">
        <w:rPr>
          <w:rFonts w:ascii="Book Antiqua" w:hAnsi="Book Antiqua" w:cs="Times New Roman"/>
        </w:rPr>
        <w:t>901</w:t>
      </w:r>
      <w:r w:rsidR="00D0490D">
        <w:rPr>
          <w:rFonts w:ascii="Book Antiqua" w:eastAsia="宋体" w:hAnsi="Book Antiqua" w:cs="Times New Roman" w:hint="eastAsia"/>
          <w:lang w:val="pt-BR" w:eastAsia="zh-CN"/>
        </w:rPr>
        <w:t xml:space="preserve">, </w:t>
      </w:r>
      <w:r w:rsidR="00357930" w:rsidRPr="00325AAB">
        <w:rPr>
          <w:rFonts w:ascii="Book Antiqua" w:hAnsi="Book Antiqua" w:cs="Times New Roman"/>
        </w:rPr>
        <w:t>Brazil</w:t>
      </w:r>
    </w:p>
    <w:p w:rsidR="00357930" w:rsidRPr="00357930" w:rsidRDefault="00357930" w:rsidP="00325AAB">
      <w:pPr>
        <w:spacing w:line="360" w:lineRule="auto"/>
        <w:jc w:val="both"/>
        <w:rPr>
          <w:rFonts w:ascii="Book Antiqua" w:eastAsia="宋体" w:hAnsi="Book Antiqua" w:cs="Times New Roman"/>
          <w:lang w:val="pt-BR" w:eastAsia="zh-CN"/>
        </w:rPr>
      </w:pPr>
    </w:p>
    <w:p w:rsidR="00325AAB" w:rsidRPr="00325AAB" w:rsidRDefault="00325AAB" w:rsidP="00325AAB">
      <w:pPr>
        <w:spacing w:line="360" w:lineRule="auto"/>
        <w:jc w:val="both"/>
        <w:rPr>
          <w:rFonts w:ascii="Book Antiqua" w:eastAsia="宋体" w:hAnsi="Book Antiqua" w:cs="Times New Roman"/>
          <w:lang w:val="pt-BR" w:eastAsia="zh-CN"/>
        </w:rPr>
      </w:pPr>
      <w:r w:rsidRPr="00357930">
        <w:rPr>
          <w:rFonts w:ascii="Book Antiqua" w:hAnsi="Book Antiqua" w:cs="Times New Roman"/>
          <w:b/>
          <w:lang w:val="pt-BR"/>
        </w:rPr>
        <w:lastRenderedPageBreak/>
        <w:t xml:space="preserve">Fabíola Mara Ribeiro, Mauro Martins Teixeira, </w:t>
      </w:r>
      <w:r w:rsidR="00357930" w:rsidRPr="00325AAB">
        <w:rPr>
          <w:rFonts w:ascii="Book Antiqua" w:hAnsi="Book Antiqua" w:cs="Times New Roman"/>
        </w:rPr>
        <w:t xml:space="preserve">Department of Biochemistry and Immunology, UFMG, </w:t>
      </w:r>
      <w:r w:rsidR="00D0490D" w:rsidRPr="00325AAB">
        <w:rPr>
          <w:rFonts w:ascii="Book Antiqua" w:hAnsi="Book Antiqua" w:cs="Times New Roman"/>
          <w:lang w:val="pt-BR"/>
        </w:rPr>
        <w:t>Belo Horizonte</w:t>
      </w:r>
      <w:r w:rsidR="00D0490D">
        <w:rPr>
          <w:rFonts w:ascii="Book Antiqua" w:eastAsia="宋体" w:hAnsi="Book Antiqua" w:cs="Times New Roman" w:hint="eastAsia"/>
          <w:lang w:val="pt-BR" w:eastAsia="zh-CN"/>
        </w:rPr>
        <w:t xml:space="preserve"> </w:t>
      </w:r>
      <w:r w:rsidR="00D0490D" w:rsidRPr="00325AAB">
        <w:rPr>
          <w:rFonts w:ascii="Book Antiqua" w:hAnsi="Book Antiqua" w:cs="Times New Roman"/>
        </w:rPr>
        <w:t>31270</w:t>
      </w:r>
      <w:r w:rsidR="00D0490D">
        <w:rPr>
          <w:rFonts w:ascii="Book Antiqua" w:eastAsia="宋体" w:hAnsi="Book Antiqua" w:cs="Times New Roman" w:hint="eastAsia"/>
          <w:lang w:eastAsia="zh-CN"/>
        </w:rPr>
        <w:t>-</w:t>
      </w:r>
      <w:r w:rsidR="00D0490D" w:rsidRPr="00325AAB">
        <w:rPr>
          <w:rFonts w:ascii="Book Antiqua" w:hAnsi="Book Antiqua" w:cs="Times New Roman"/>
        </w:rPr>
        <w:t>901</w:t>
      </w:r>
      <w:r w:rsidR="00D0490D">
        <w:rPr>
          <w:rFonts w:ascii="Book Antiqua" w:eastAsia="宋体" w:hAnsi="Book Antiqua" w:cs="Times New Roman" w:hint="eastAsia"/>
          <w:lang w:val="pt-BR" w:eastAsia="zh-CN"/>
        </w:rPr>
        <w:t xml:space="preserve">, </w:t>
      </w:r>
      <w:r w:rsidR="00357930" w:rsidRPr="00325AAB">
        <w:rPr>
          <w:rFonts w:ascii="Book Antiqua" w:hAnsi="Book Antiqua" w:cs="Times New Roman"/>
        </w:rPr>
        <w:t>Brazil</w:t>
      </w:r>
    </w:p>
    <w:p w:rsidR="009A2364" w:rsidRPr="00325AAB" w:rsidRDefault="009A2364" w:rsidP="00325AAB">
      <w:pPr>
        <w:spacing w:line="360" w:lineRule="auto"/>
        <w:jc w:val="both"/>
        <w:rPr>
          <w:rFonts w:ascii="Book Antiqua" w:hAnsi="Book Antiqua" w:cs="Times New Roman"/>
          <w:lang w:val="pt-BR"/>
        </w:rPr>
      </w:pPr>
    </w:p>
    <w:p w:rsidR="00D0490D" w:rsidRPr="00325AAB" w:rsidRDefault="00D0490D" w:rsidP="00D0490D">
      <w:pPr>
        <w:spacing w:line="360" w:lineRule="auto"/>
        <w:jc w:val="both"/>
        <w:rPr>
          <w:rFonts w:ascii="Book Antiqua" w:hAnsi="Book Antiqua" w:cs="Times New Roman"/>
        </w:rPr>
      </w:pPr>
      <w:r w:rsidRPr="00D26319">
        <w:rPr>
          <w:rFonts w:ascii="Book Antiqua" w:hAnsi="Book Antiqua"/>
          <w:b/>
          <w:color w:val="000000"/>
        </w:rPr>
        <w:t>Author contributions:</w:t>
      </w:r>
      <w:r w:rsidRPr="00325AAB">
        <w:rPr>
          <w:rFonts w:ascii="Book Antiqua" w:hAnsi="Book Antiqua" w:cs="Times New Roman"/>
        </w:rPr>
        <w:t xml:space="preserve"> Gomides LF, Marques PE, Faleiros BE, Pereira RV, Amaral SS, Lage TR, Resende GHS, Guidine PAM, Foureaux G, Ribeiro FM and Martins FP performed the majority of experiments and analyzed data</w:t>
      </w:r>
      <w:r>
        <w:rPr>
          <w:rFonts w:ascii="Book Antiqua" w:eastAsia="宋体" w:hAnsi="Book Antiqua" w:cs="Times New Roman" w:hint="eastAsia"/>
          <w:lang w:eastAsia="zh-CN"/>
        </w:rPr>
        <w:t>;</w:t>
      </w:r>
      <w:r w:rsidRPr="00325AAB">
        <w:rPr>
          <w:rFonts w:ascii="Book Antiqua" w:hAnsi="Book Antiqua" w:cs="Times New Roman"/>
        </w:rPr>
        <w:t xml:space="preserve"> Fontes MAP, Ferreira AJ, Russo RC, Teixeira MM, Moraes MF and Teixeira AL performed experiments and interpreted results</w:t>
      </w:r>
      <w:r>
        <w:rPr>
          <w:rFonts w:ascii="Book Antiqua" w:eastAsia="宋体" w:hAnsi="Book Antiqua" w:cs="Times New Roman" w:hint="eastAsia"/>
          <w:lang w:eastAsia="zh-CN"/>
        </w:rPr>
        <w:t>;</w:t>
      </w:r>
      <w:r w:rsidRPr="00325AAB">
        <w:rPr>
          <w:rFonts w:ascii="Book Antiqua" w:hAnsi="Book Antiqua" w:cs="Times New Roman"/>
        </w:rPr>
        <w:t xml:space="preserve"> Menezes GB designed the study and wrote the manuscript</w:t>
      </w:r>
      <w:r>
        <w:rPr>
          <w:rFonts w:ascii="Book Antiqua" w:eastAsia="宋体" w:hAnsi="Book Antiqua" w:cs="Times New Roman" w:hint="eastAsia"/>
          <w:lang w:eastAsia="zh-CN"/>
        </w:rPr>
        <w:t>;</w:t>
      </w:r>
      <w:r w:rsidRPr="00325AAB">
        <w:rPr>
          <w:rFonts w:ascii="Book Antiqua" w:hAnsi="Book Antiqua" w:cs="Times New Roman"/>
        </w:rPr>
        <w:t xml:space="preserve"> Gomides LF, Marques PE and Menezes GB revised the manuscript</w:t>
      </w:r>
      <w:r>
        <w:rPr>
          <w:rFonts w:ascii="Book Antiqua" w:eastAsia="宋体" w:hAnsi="Book Antiqua" w:cs="Times New Roman" w:hint="eastAsia"/>
          <w:lang w:eastAsia="zh-CN"/>
        </w:rPr>
        <w:t>;</w:t>
      </w:r>
      <w:r w:rsidRPr="00325AAB">
        <w:rPr>
          <w:rFonts w:ascii="Book Antiqua" w:hAnsi="Book Antiqua" w:cs="Times New Roman"/>
        </w:rPr>
        <w:t xml:space="preserve"> </w:t>
      </w:r>
      <w:r>
        <w:rPr>
          <w:rFonts w:ascii="Book Antiqua" w:eastAsia="宋体" w:hAnsi="Book Antiqua" w:cs="Times New Roman" w:hint="eastAsia"/>
          <w:lang w:eastAsia="zh-CN"/>
        </w:rPr>
        <w:t>a</w:t>
      </w:r>
      <w:r w:rsidRPr="00325AAB">
        <w:rPr>
          <w:rFonts w:ascii="Book Antiqua" w:hAnsi="Book Antiqua" w:cs="Times New Roman"/>
        </w:rPr>
        <w:t>ll authors approved the final version to be published.</w:t>
      </w:r>
    </w:p>
    <w:p w:rsidR="009A2364" w:rsidRPr="00325AAB" w:rsidRDefault="009A2364" w:rsidP="00325AAB">
      <w:pPr>
        <w:spacing w:line="360" w:lineRule="auto"/>
        <w:jc w:val="both"/>
        <w:rPr>
          <w:rFonts w:ascii="Book Antiqua" w:hAnsi="Book Antiqua" w:cs="Times New Roman"/>
        </w:rPr>
      </w:pPr>
    </w:p>
    <w:p w:rsidR="00D0490D" w:rsidRPr="00D0490D" w:rsidRDefault="00D0490D" w:rsidP="00325AAB">
      <w:pPr>
        <w:spacing w:line="360" w:lineRule="auto"/>
        <w:jc w:val="both"/>
        <w:rPr>
          <w:rFonts w:ascii="Book Antiqua" w:eastAsia="宋体" w:hAnsi="Book Antiqua" w:cs="Times New Roman"/>
          <w:lang w:eastAsia="zh-CN"/>
        </w:rPr>
      </w:pPr>
      <w:r w:rsidRPr="00D26319">
        <w:rPr>
          <w:rFonts w:ascii="Book Antiqua" w:hAnsi="Book Antiqua"/>
          <w:b/>
        </w:rPr>
        <w:t>Correspondence to:</w:t>
      </w:r>
      <w:r w:rsidR="009A2364" w:rsidRPr="00325AAB">
        <w:rPr>
          <w:rFonts w:ascii="Book Antiqua" w:hAnsi="Book Antiqua" w:cs="Times New Roman"/>
          <w:lang w:val="pt-BR"/>
        </w:rPr>
        <w:t xml:space="preserve"> </w:t>
      </w:r>
      <w:r w:rsidR="009A2364" w:rsidRPr="00D0490D">
        <w:rPr>
          <w:rFonts w:ascii="Book Antiqua" w:hAnsi="Book Antiqua" w:cs="Times New Roman"/>
          <w:b/>
          <w:lang w:val="pt-BR"/>
        </w:rPr>
        <w:t>Gustavo Batista Menezes,</w:t>
      </w:r>
      <w:r w:rsidRPr="00D0490D">
        <w:rPr>
          <w:rFonts w:ascii="Book Antiqua" w:eastAsia="宋体" w:hAnsi="Book Antiqua" w:cs="Times New Roman" w:hint="eastAsia"/>
          <w:b/>
          <w:lang w:val="pt-BR" w:eastAsia="zh-CN"/>
        </w:rPr>
        <w:t xml:space="preserve"> PhD, </w:t>
      </w:r>
      <w:r w:rsidRPr="00325AAB">
        <w:rPr>
          <w:rFonts w:ascii="Book Antiqua" w:hAnsi="Book Antiqua" w:cs="Times New Roman"/>
        </w:rPr>
        <w:t>Laboratório de Imunobiofotônica, Department of Morphology, ICB, UFMG,</w:t>
      </w:r>
      <w:r w:rsidRPr="00D0490D">
        <w:rPr>
          <w:rFonts w:ascii="Book Antiqua" w:hAnsi="Book Antiqua" w:cs="Times New Roman"/>
          <w:lang w:val="pt-BR"/>
        </w:rPr>
        <w:t xml:space="preserve"> </w:t>
      </w:r>
      <w:r w:rsidRPr="00325AAB">
        <w:rPr>
          <w:rFonts w:ascii="Book Antiqua" w:hAnsi="Book Antiqua" w:cs="Times New Roman"/>
          <w:lang w:val="pt-BR"/>
        </w:rPr>
        <w:t>Av. Antonio Carlos, 6627 – Pampulha</w:t>
      </w:r>
      <w:r>
        <w:rPr>
          <w:rFonts w:ascii="Book Antiqua" w:eastAsia="宋体" w:hAnsi="Book Antiqua" w:cs="Times New Roman" w:hint="eastAsia"/>
          <w:lang w:val="pt-BR" w:eastAsia="zh-CN"/>
        </w:rPr>
        <w:t>,</w:t>
      </w:r>
      <w:r w:rsidRPr="00325AAB">
        <w:rPr>
          <w:rFonts w:ascii="Book Antiqua" w:hAnsi="Book Antiqua" w:cs="Times New Roman"/>
          <w:lang w:val="pt-BR"/>
        </w:rPr>
        <w:t xml:space="preserve"> Belo Horizonte</w:t>
      </w:r>
      <w:r>
        <w:rPr>
          <w:rFonts w:ascii="Book Antiqua" w:eastAsia="宋体" w:hAnsi="Book Antiqua" w:cs="Times New Roman" w:hint="eastAsia"/>
          <w:lang w:val="pt-BR" w:eastAsia="zh-CN"/>
        </w:rPr>
        <w:t xml:space="preserve"> </w:t>
      </w:r>
      <w:r w:rsidRPr="00325AAB">
        <w:rPr>
          <w:rFonts w:ascii="Book Antiqua" w:hAnsi="Book Antiqua" w:cs="Times New Roman"/>
        </w:rPr>
        <w:t>31270</w:t>
      </w:r>
      <w:r>
        <w:rPr>
          <w:rFonts w:ascii="Book Antiqua" w:eastAsia="宋体" w:hAnsi="Book Antiqua" w:cs="Times New Roman" w:hint="eastAsia"/>
          <w:lang w:eastAsia="zh-CN"/>
        </w:rPr>
        <w:t>-</w:t>
      </w:r>
      <w:r w:rsidRPr="00325AAB">
        <w:rPr>
          <w:rFonts w:ascii="Book Antiqua" w:hAnsi="Book Antiqua" w:cs="Times New Roman"/>
        </w:rPr>
        <w:t>901</w:t>
      </w:r>
      <w:r>
        <w:rPr>
          <w:rFonts w:ascii="Book Antiqua" w:eastAsia="宋体" w:hAnsi="Book Antiqua" w:cs="Times New Roman" w:hint="eastAsia"/>
          <w:lang w:val="pt-BR" w:eastAsia="zh-CN"/>
        </w:rPr>
        <w:t xml:space="preserve">, </w:t>
      </w:r>
      <w:r w:rsidRPr="00325AAB">
        <w:rPr>
          <w:rFonts w:ascii="Book Antiqua" w:hAnsi="Book Antiqua" w:cs="Times New Roman"/>
        </w:rPr>
        <w:t>Brazil</w:t>
      </w:r>
      <w:r>
        <w:rPr>
          <w:rFonts w:ascii="Book Antiqua" w:eastAsia="宋体" w:hAnsi="Book Antiqua" w:cs="Times New Roman" w:hint="eastAsia"/>
          <w:lang w:eastAsia="zh-CN"/>
        </w:rPr>
        <w:t>.</w:t>
      </w:r>
      <w:r w:rsidRPr="00D0490D">
        <w:rPr>
          <w:rFonts w:ascii="Book Antiqua" w:hAnsi="Book Antiqua" w:cs="Times New Roman"/>
        </w:rPr>
        <w:t xml:space="preserve"> menezesgb@ufmg.br</w:t>
      </w:r>
    </w:p>
    <w:p w:rsidR="00357930" w:rsidRDefault="00357930" w:rsidP="00325AAB">
      <w:pPr>
        <w:spacing w:line="360" w:lineRule="auto"/>
        <w:jc w:val="both"/>
        <w:rPr>
          <w:rFonts w:ascii="Book Antiqua" w:eastAsia="宋体" w:hAnsi="Book Antiqua" w:cs="Times New Roman"/>
          <w:lang w:eastAsia="zh-CN"/>
        </w:rPr>
      </w:pPr>
    </w:p>
    <w:p w:rsidR="009A2364" w:rsidRPr="00325AAB" w:rsidRDefault="00D0490D" w:rsidP="00325AAB">
      <w:pPr>
        <w:spacing w:line="360" w:lineRule="auto"/>
        <w:jc w:val="both"/>
        <w:rPr>
          <w:rFonts w:ascii="Book Antiqua" w:hAnsi="Book Antiqua"/>
        </w:rPr>
      </w:pPr>
      <w:r w:rsidRPr="00D26319">
        <w:rPr>
          <w:rFonts w:ascii="Book Antiqua" w:hAnsi="Book Antiqua"/>
          <w:b/>
        </w:rPr>
        <w:t>Telephone:</w:t>
      </w:r>
      <w:r w:rsidRPr="00325AAB">
        <w:rPr>
          <w:rFonts w:ascii="Book Antiqua" w:hAnsi="Book Antiqua" w:cs="Times New Roman"/>
        </w:rPr>
        <w:t xml:space="preserve"> </w:t>
      </w:r>
      <w:r w:rsidR="009A2364" w:rsidRPr="00325AAB">
        <w:rPr>
          <w:rFonts w:ascii="Book Antiqua" w:hAnsi="Book Antiqua" w:cs="Times New Roman"/>
        </w:rPr>
        <w:t>+55</w:t>
      </w:r>
      <w:r>
        <w:rPr>
          <w:rFonts w:ascii="Book Antiqua" w:eastAsia="宋体" w:hAnsi="Book Antiqua" w:cs="Times New Roman" w:hint="eastAsia"/>
          <w:lang w:eastAsia="zh-CN"/>
        </w:rPr>
        <w:t>-</w:t>
      </w:r>
      <w:r>
        <w:rPr>
          <w:rFonts w:ascii="Book Antiqua" w:hAnsi="Book Antiqua" w:cs="Times New Roman"/>
        </w:rPr>
        <w:t>31</w:t>
      </w:r>
      <w:r>
        <w:rPr>
          <w:rFonts w:ascii="Book Antiqua" w:eastAsia="宋体" w:hAnsi="Book Antiqua" w:cs="Times New Roman" w:hint="eastAsia"/>
          <w:lang w:eastAsia="zh-CN"/>
        </w:rPr>
        <w:t>-</w:t>
      </w:r>
      <w:r>
        <w:rPr>
          <w:rFonts w:ascii="Book Antiqua" w:hAnsi="Book Antiqua" w:cs="Times New Roman"/>
        </w:rPr>
        <w:t>3409</w:t>
      </w:r>
      <w:r w:rsidR="009A2364" w:rsidRPr="00325AAB">
        <w:rPr>
          <w:rFonts w:ascii="Book Antiqua" w:hAnsi="Book Antiqua" w:cs="Times New Roman"/>
        </w:rPr>
        <w:t xml:space="preserve">3015 </w:t>
      </w:r>
      <w:r w:rsidRPr="00D26319">
        <w:rPr>
          <w:rFonts w:ascii="Book Antiqua" w:hAnsi="Book Antiqua"/>
          <w:b/>
        </w:rPr>
        <w:t>Fax:</w:t>
      </w:r>
      <w:r w:rsidRPr="00D0490D">
        <w:rPr>
          <w:rFonts w:ascii="Book Antiqua" w:hAnsi="Book Antiqua" w:cs="Times New Roman"/>
        </w:rPr>
        <w:t xml:space="preserve"> </w:t>
      </w:r>
      <w:r w:rsidRPr="00325AAB">
        <w:rPr>
          <w:rFonts w:ascii="Book Antiqua" w:hAnsi="Book Antiqua" w:cs="Times New Roman"/>
        </w:rPr>
        <w:t>+55</w:t>
      </w:r>
      <w:r>
        <w:rPr>
          <w:rFonts w:ascii="Book Antiqua" w:eastAsia="宋体" w:hAnsi="Book Antiqua" w:cs="Times New Roman" w:hint="eastAsia"/>
          <w:lang w:eastAsia="zh-CN"/>
        </w:rPr>
        <w:t>-</w:t>
      </w:r>
      <w:r>
        <w:rPr>
          <w:rFonts w:ascii="Book Antiqua" w:hAnsi="Book Antiqua" w:cs="Times New Roman"/>
        </w:rPr>
        <w:t>31</w:t>
      </w:r>
      <w:r>
        <w:rPr>
          <w:rFonts w:ascii="Book Antiqua" w:eastAsia="宋体" w:hAnsi="Book Antiqua" w:cs="Times New Roman" w:hint="eastAsia"/>
          <w:lang w:eastAsia="zh-CN"/>
        </w:rPr>
        <w:t>-</w:t>
      </w:r>
      <w:r>
        <w:rPr>
          <w:rFonts w:ascii="Book Antiqua" w:hAnsi="Book Antiqua" w:cs="Times New Roman"/>
        </w:rPr>
        <w:t>3409</w:t>
      </w:r>
      <w:r w:rsidRPr="00325AAB">
        <w:rPr>
          <w:rFonts w:ascii="Book Antiqua" w:hAnsi="Book Antiqua" w:cs="Times New Roman"/>
        </w:rPr>
        <w:t>3015</w:t>
      </w:r>
    </w:p>
    <w:p w:rsidR="009A2364" w:rsidRPr="00325AAB" w:rsidRDefault="009A2364" w:rsidP="00325AAB">
      <w:pPr>
        <w:spacing w:line="360" w:lineRule="auto"/>
        <w:jc w:val="both"/>
        <w:rPr>
          <w:rFonts w:ascii="Book Antiqua" w:hAnsi="Book Antiqua"/>
        </w:rPr>
      </w:pPr>
    </w:p>
    <w:p w:rsidR="00D0490D" w:rsidRPr="00D0490D" w:rsidRDefault="00D0490D" w:rsidP="00D0490D">
      <w:pPr>
        <w:spacing w:line="360" w:lineRule="auto"/>
        <w:rPr>
          <w:rFonts w:ascii="Book Antiqua" w:eastAsia="宋体" w:hAnsi="Book Antiqua"/>
          <w:b/>
          <w:lang w:eastAsia="zh-CN"/>
        </w:rPr>
      </w:pPr>
      <w:r w:rsidRPr="00D26319">
        <w:rPr>
          <w:rFonts w:ascii="Book Antiqua" w:hAnsi="Book Antiqua"/>
          <w:b/>
        </w:rPr>
        <w:t xml:space="preserve">Received:  </w:t>
      </w:r>
      <w:r w:rsidRPr="00D0490D">
        <w:rPr>
          <w:rFonts w:ascii="Book Antiqua" w:eastAsia="宋体" w:hAnsi="Book Antiqua" w:hint="eastAsia"/>
          <w:lang w:eastAsia="zh-CN"/>
        </w:rPr>
        <w:t>November 21, 2013</w:t>
      </w:r>
      <w:r w:rsidRPr="00D26319">
        <w:rPr>
          <w:rFonts w:ascii="Book Antiqua" w:hAnsi="Book Antiqua"/>
          <w:b/>
        </w:rPr>
        <w:t xml:space="preserve"> Revised:  </w:t>
      </w:r>
      <w:r w:rsidRPr="00D0490D">
        <w:rPr>
          <w:rFonts w:ascii="Book Antiqua" w:eastAsia="宋体" w:hAnsi="Book Antiqua" w:hint="eastAsia"/>
          <w:lang w:eastAsia="zh-CN"/>
        </w:rPr>
        <w:t>January 1</w:t>
      </w:r>
      <w:r w:rsidR="00D72938">
        <w:rPr>
          <w:rFonts w:ascii="Book Antiqua" w:eastAsia="宋体" w:hAnsi="Book Antiqua" w:hint="eastAsia"/>
          <w:lang w:eastAsia="zh-CN"/>
        </w:rPr>
        <w:t>7</w:t>
      </w:r>
      <w:r w:rsidRPr="00D0490D">
        <w:rPr>
          <w:rFonts w:ascii="Book Antiqua" w:eastAsia="宋体" w:hAnsi="Book Antiqua" w:hint="eastAsia"/>
          <w:lang w:eastAsia="zh-CN"/>
        </w:rPr>
        <w:t>, 2014</w:t>
      </w:r>
    </w:p>
    <w:p w:rsidR="00D0490D" w:rsidRPr="00D26319" w:rsidRDefault="00D0490D" w:rsidP="00D0490D">
      <w:pPr>
        <w:spacing w:line="360" w:lineRule="auto"/>
        <w:rPr>
          <w:rFonts w:ascii="Book Antiqua" w:hAnsi="Book Antiqua"/>
          <w:b/>
        </w:rPr>
      </w:pPr>
      <w:r w:rsidRPr="00D26319">
        <w:rPr>
          <w:rFonts w:ascii="Book Antiqua" w:hAnsi="Book Antiqua"/>
          <w:b/>
        </w:rPr>
        <w:t xml:space="preserve">Accepted:  </w:t>
      </w:r>
      <w:r w:rsidR="007E700A" w:rsidRPr="007E700A">
        <w:rPr>
          <w:rFonts w:ascii="Book Antiqua" w:hAnsi="Book Antiqua"/>
          <w:b/>
        </w:rPr>
        <w:t>February 16, 2014</w:t>
      </w:r>
    </w:p>
    <w:p w:rsidR="00D0490D" w:rsidRPr="00D26319" w:rsidRDefault="00D0490D" w:rsidP="00D0490D">
      <w:pPr>
        <w:spacing w:line="360" w:lineRule="auto"/>
        <w:rPr>
          <w:rFonts w:ascii="Book Antiqua" w:hAnsi="Book Antiqua"/>
          <w:b/>
        </w:rPr>
      </w:pPr>
      <w:r w:rsidRPr="00D26319">
        <w:rPr>
          <w:rFonts w:ascii="Book Antiqua" w:hAnsi="Book Antiqua"/>
          <w:b/>
        </w:rPr>
        <w:t xml:space="preserve">Published online: </w:t>
      </w:r>
    </w:p>
    <w:p w:rsidR="009A2364" w:rsidRPr="00325AAB" w:rsidRDefault="009A2364" w:rsidP="00325AAB">
      <w:pPr>
        <w:spacing w:line="360" w:lineRule="auto"/>
        <w:jc w:val="both"/>
        <w:rPr>
          <w:rFonts w:ascii="Book Antiqua" w:hAnsi="Book Antiqua" w:cs="Times New Roman"/>
        </w:rPr>
      </w:pPr>
    </w:p>
    <w:p w:rsidR="009A2364" w:rsidRPr="00325AAB" w:rsidRDefault="009A2364" w:rsidP="00325AAB">
      <w:pPr>
        <w:spacing w:line="360" w:lineRule="auto"/>
        <w:jc w:val="both"/>
        <w:outlineLvl w:val="0"/>
        <w:rPr>
          <w:rFonts w:ascii="Book Antiqua" w:hAnsi="Book Antiqua" w:cs="Times New Roman"/>
          <w:b/>
        </w:rPr>
      </w:pPr>
      <w:r w:rsidRPr="00325AAB">
        <w:rPr>
          <w:rFonts w:ascii="Book Antiqua" w:hAnsi="Book Antiqua" w:cs="Times New Roman"/>
          <w:b/>
        </w:rPr>
        <w:t xml:space="preserve">Abstract </w:t>
      </w:r>
    </w:p>
    <w:p w:rsidR="009A2364" w:rsidRPr="00325AAB" w:rsidRDefault="009A2364" w:rsidP="00325AAB">
      <w:pPr>
        <w:spacing w:line="360" w:lineRule="auto"/>
        <w:jc w:val="both"/>
        <w:rPr>
          <w:rFonts w:ascii="Book Antiqua" w:hAnsi="Book Antiqua" w:cs="Times New Roman"/>
        </w:rPr>
      </w:pPr>
      <w:r w:rsidRPr="00D0490D">
        <w:rPr>
          <w:rFonts w:ascii="Book Antiqua" w:hAnsi="Book Antiqua" w:cs="Times New Roman"/>
          <w:b/>
        </w:rPr>
        <w:t>AIM:</w:t>
      </w:r>
      <w:r w:rsidRPr="00325AAB">
        <w:rPr>
          <w:rFonts w:ascii="Book Antiqua" w:hAnsi="Book Antiqua" w:cs="Times New Roman"/>
        </w:rPr>
        <w:t xml:space="preserve"> To propose an alternative model of hepatic encephalopathy (HE) in mice, resembling the human features of the disease.</w:t>
      </w:r>
    </w:p>
    <w:p w:rsidR="00D0490D" w:rsidRDefault="00D0490D" w:rsidP="00325AAB">
      <w:pPr>
        <w:spacing w:line="360" w:lineRule="auto"/>
        <w:jc w:val="both"/>
        <w:rPr>
          <w:rFonts w:ascii="Book Antiqua" w:eastAsia="宋体" w:hAnsi="Book Antiqua" w:cs="Times New Roman"/>
          <w:lang w:eastAsia="zh-CN"/>
        </w:rPr>
      </w:pPr>
    </w:p>
    <w:p w:rsidR="009A2364" w:rsidRPr="00325AAB" w:rsidRDefault="009A2364" w:rsidP="00325AAB">
      <w:pPr>
        <w:spacing w:line="360" w:lineRule="auto"/>
        <w:jc w:val="both"/>
        <w:rPr>
          <w:rFonts w:ascii="Book Antiqua" w:hAnsi="Book Antiqua" w:cs="Times New Roman"/>
        </w:rPr>
      </w:pPr>
      <w:r w:rsidRPr="00D0490D">
        <w:rPr>
          <w:rFonts w:ascii="Book Antiqua" w:hAnsi="Book Antiqua" w:cs="Times New Roman"/>
          <w:b/>
        </w:rPr>
        <w:t>METHODS:</w:t>
      </w:r>
      <w:r w:rsidRPr="00325AAB">
        <w:rPr>
          <w:rFonts w:ascii="Book Antiqua" w:hAnsi="Book Antiqua" w:cs="Times New Roman"/>
        </w:rPr>
        <w:t xml:space="preserve"> Mice received two consecutive intraperitoneal injections of thioacetamide (TAA) at low dosage (300</w:t>
      </w:r>
      <w:r w:rsidR="00D0490D">
        <w:rPr>
          <w:rFonts w:ascii="Book Antiqua" w:eastAsia="宋体" w:hAnsi="Book Antiqua" w:cs="Times New Roman" w:hint="eastAsia"/>
          <w:lang w:eastAsia="zh-CN"/>
        </w:rPr>
        <w:t xml:space="preserve"> </w:t>
      </w:r>
      <w:r w:rsidRPr="00325AAB">
        <w:rPr>
          <w:rFonts w:ascii="Book Antiqua" w:hAnsi="Book Antiqua" w:cs="Times New Roman"/>
        </w:rPr>
        <w:t xml:space="preserve">mg/kg). Liver injury was assessed by serum transaminase levels (ALT) and liver histology (hematoxylin and eosin). Neutrophil infiltration was estimated by confocal liver intravital microscopy. Coagulopathy was evaluated using prolonged prothrombin and </w:t>
      </w:r>
      <w:r w:rsidRPr="00325AAB">
        <w:rPr>
          <w:rFonts w:ascii="Book Antiqua" w:hAnsi="Book Antiqua" w:cs="Times New Roman"/>
        </w:rPr>
        <w:lastRenderedPageBreak/>
        <w:t xml:space="preserve">partial thromboplastin time. Hemodynamic parameters were measured through tail cuff. Ammonia levels were quantified in serum and brain samples. Electroencephalography (EEG) and psychomotor activity score were performed to show brain function. Brain edema was evaluated using magnetic resonance imaging. </w:t>
      </w:r>
    </w:p>
    <w:p w:rsidR="00D0490D" w:rsidRDefault="00D0490D" w:rsidP="00325AAB">
      <w:pPr>
        <w:spacing w:line="360" w:lineRule="auto"/>
        <w:jc w:val="both"/>
        <w:rPr>
          <w:rFonts w:ascii="Book Antiqua" w:eastAsia="宋体" w:hAnsi="Book Antiqua" w:cs="Times New Roman"/>
          <w:lang w:eastAsia="zh-CN"/>
        </w:rPr>
      </w:pPr>
    </w:p>
    <w:p w:rsidR="009A2364" w:rsidRPr="00325AAB" w:rsidRDefault="009A2364" w:rsidP="00325AAB">
      <w:pPr>
        <w:spacing w:line="360" w:lineRule="auto"/>
        <w:jc w:val="both"/>
        <w:rPr>
          <w:rFonts w:ascii="Book Antiqua" w:hAnsi="Book Antiqua" w:cs="Times New Roman"/>
        </w:rPr>
      </w:pPr>
      <w:r w:rsidRPr="00D0490D">
        <w:rPr>
          <w:rFonts w:ascii="Book Antiqua" w:hAnsi="Book Antiqua" w:cs="Times New Roman"/>
          <w:b/>
        </w:rPr>
        <w:t xml:space="preserve">RESULTS: </w:t>
      </w:r>
      <w:r w:rsidRPr="00325AAB">
        <w:rPr>
          <w:rFonts w:ascii="Book Antiqua" w:hAnsi="Book Antiqua" w:cs="Times New Roman"/>
        </w:rPr>
        <w:t xml:space="preserve">Mice submitted to TAA regime developed massive liver injury, as shown by elevation of serum ALT levels and a high degree of liver necrosis. An intense hepatic neutrophil accumulation occurred in response to TAA-induced liver injury. This led to mice mortality and weight loss, which was associated to severe coagulopathy. Furthermore, TAA-treated mice presented increased serum and cerebral levels of ammonia, in parallel with alterations in EEG spectrum and discrete brain edema, as shown by magnetic resonance imaging. In agreement with this, neuropsychomotor abnormalities ensued 36 hours after TAA, fulfilling several HE features observed in humans. In this context of liver injury and neurologic dysfunction, we observed lung inflammation and alterations in blood pressure and heart rate that were indicative of multiple organ dysfunction syndrome. </w:t>
      </w:r>
    </w:p>
    <w:p w:rsidR="00D0490D" w:rsidRDefault="00D0490D" w:rsidP="00325AAB">
      <w:pPr>
        <w:spacing w:line="360" w:lineRule="auto"/>
        <w:jc w:val="both"/>
        <w:rPr>
          <w:rFonts w:ascii="Book Antiqua" w:eastAsia="宋体" w:hAnsi="Book Antiqua" w:cs="Times New Roman"/>
          <w:lang w:eastAsia="zh-CN"/>
        </w:rPr>
      </w:pP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CONCLUSION: In summary, we describe a new murine model of hepatic encephalopathy comprising multiple features of the disease in humans, which may provide new insights for treatment.</w:t>
      </w:r>
    </w:p>
    <w:p w:rsidR="009A2364" w:rsidRDefault="009A2364" w:rsidP="00325AAB">
      <w:pPr>
        <w:spacing w:line="360" w:lineRule="auto"/>
        <w:jc w:val="both"/>
        <w:rPr>
          <w:rFonts w:ascii="Book Antiqua" w:eastAsia="宋体" w:hAnsi="Book Antiqua" w:cs="Times New Roman"/>
          <w:b/>
          <w:lang w:eastAsia="zh-CN"/>
        </w:rPr>
      </w:pPr>
    </w:p>
    <w:p w:rsidR="00D0490D" w:rsidRPr="00B46137" w:rsidRDefault="00D0490D" w:rsidP="00D0490D">
      <w:pPr>
        <w:autoSpaceDE w:val="0"/>
        <w:autoSpaceDN w:val="0"/>
        <w:adjustRightInd w:val="0"/>
        <w:rPr>
          <w:rFonts w:ascii="Book Antiqua" w:hAnsi="Book Antiqua" w:cs="Tahoma"/>
          <w:lang w:eastAsia="ja-JP"/>
        </w:rPr>
      </w:pPr>
      <w:r w:rsidRPr="00B46137">
        <w:rPr>
          <w:rFonts w:ascii="Book Antiqua" w:hAnsi="Book Antiqua" w:cs="Tahoma"/>
          <w:lang w:eastAsia="ja-JP"/>
        </w:rPr>
        <w:t>© 201</w:t>
      </w:r>
      <w:r>
        <w:rPr>
          <w:rFonts w:ascii="Book Antiqua" w:hAnsi="Book Antiqua" w:cs="Tahoma" w:hint="eastAsia"/>
        </w:rPr>
        <w:t>4</w:t>
      </w:r>
      <w:r w:rsidRPr="00B46137">
        <w:rPr>
          <w:rFonts w:ascii="Book Antiqua" w:hAnsi="Book Antiqua" w:cs="Tahoma"/>
          <w:lang w:eastAsia="ja-JP"/>
        </w:rPr>
        <w:t xml:space="preserve"> Baishideng Publishing Group Co., Limited. All rights</w:t>
      </w:r>
      <w:r w:rsidRPr="00B46137">
        <w:rPr>
          <w:rFonts w:ascii="Book Antiqua" w:hAnsi="Book Antiqua" w:cs="Tahoma"/>
        </w:rPr>
        <w:t xml:space="preserve"> </w:t>
      </w:r>
      <w:r w:rsidRPr="00B46137">
        <w:rPr>
          <w:rFonts w:ascii="Book Antiqua" w:hAnsi="Book Antiqua" w:cs="Tahoma"/>
          <w:lang w:eastAsia="ja-JP"/>
        </w:rPr>
        <w:t>reserved.</w:t>
      </w:r>
    </w:p>
    <w:p w:rsidR="00D0490D" w:rsidRPr="00D0490D" w:rsidRDefault="00D0490D" w:rsidP="00325AAB">
      <w:pPr>
        <w:spacing w:line="360" w:lineRule="auto"/>
        <w:jc w:val="both"/>
        <w:rPr>
          <w:rFonts w:ascii="Book Antiqua" w:eastAsia="宋体" w:hAnsi="Book Antiqua" w:cs="Times New Roman"/>
          <w:b/>
          <w:lang w:eastAsia="zh-CN"/>
        </w:rPr>
      </w:pPr>
    </w:p>
    <w:p w:rsidR="009A2364" w:rsidRPr="00D0490D" w:rsidRDefault="009A2364" w:rsidP="00325AAB">
      <w:pPr>
        <w:autoSpaceDE w:val="0"/>
        <w:autoSpaceDN w:val="0"/>
        <w:adjustRightInd w:val="0"/>
        <w:spacing w:line="360" w:lineRule="auto"/>
        <w:jc w:val="both"/>
        <w:rPr>
          <w:rFonts w:ascii="Book Antiqua" w:eastAsia="宋体" w:hAnsi="Book Antiqua" w:cs="Times New Roman"/>
          <w:lang w:eastAsia="zh-CN"/>
        </w:rPr>
      </w:pPr>
      <w:r w:rsidRPr="00325AAB">
        <w:rPr>
          <w:rFonts w:ascii="Book Antiqua" w:hAnsi="Book Antiqua" w:cs="Times New Roman"/>
          <w:b/>
        </w:rPr>
        <w:t xml:space="preserve">Key words: </w:t>
      </w:r>
      <w:r w:rsidRPr="00325AAB">
        <w:rPr>
          <w:rFonts w:ascii="Book Antiqua" w:hAnsi="Book Antiqua" w:cs="Times New Roman"/>
        </w:rPr>
        <w:t>Hepatic encephalopathy</w:t>
      </w:r>
      <w:r w:rsidR="00D0490D">
        <w:rPr>
          <w:rFonts w:ascii="Book Antiqua" w:eastAsia="宋体" w:hAnsi="Book Antiqua" w:cs="Times New Roman" w:hint="eastAsia"/>
          <w:lang w:eastAsia="zh-CN"/>
        </w:rPr>
        <w:t>;</w:t>
      </w:r>
      <w:r w:rsidRPr="00325AAB">
        <w:rPr>
          <w:rFonts w:ascii="Book Antiqua" w:hAnsi="Book Antiqua" w:cs="Times New Roman"/>
        </w:rPr>
        <w:t xml:space="preserve"> </w:t>
      </w:r>
      <w:r w:rsidR="00D0490D" w:rsidRPr="00325AAB">
        <w:rPr>
          <w:rFonts w:ascii="Book Antiqua" w:hAnsi="Book Antiqua" w:cs="Times New Roman"/>
        </w:rPr>
        <w:t>L</w:t>
      </w:r>
      <w:r w:rsidRPr="00325AAB">
        <w:rPr>
          <w:rFonts w:ascii="Book Antiqua" w:hAnsi="Book Antiqua" w:cs="Times New Roman"/>
        </w:rPr>
        <w:t>iver injury</w:t>
      </w:r>
      <w:r w:rsidR="00D0490D">
        <w:rPr>
          <w:rFonts w:ascii="Book Antiqua" w:eastAsia="宋体" w:hAnsi="Book Antiqua" w:cs="Times New Roman" w:hint="eastAsia"/>
          <w:lang w:eastAsia="zh-CN"/>
        </w:rPr>
        <w:t>;</w:t>
      </w:r>
      <w:r w:rsidRPr="00325AAB">
        <w:rPr>
          <w:rFonts w:ascii="Book Antiqua" w:hAnsi="Book Antiqua" w:cs="Times New Roman"/>
        </w:rPr>
        <w:t xml:space="preserve"> </w:t>
      </w:r>
      <w:r w:rsidR="00D0490D" w:rsidRPr="00325AAB">
        <w:rPr>
          <w:rFonts w:ascii="Book Antiqua" w:hAnsi="Book Antiqua" w:cs="Times New Roman"/>
        </w:rPr>
        <w:t>T</w:t>
      </w:r>
      <w:r w:rsidRPr="00325AAB">
        <w:rPr>
          <w:rFonts w:ascii="Book Antiqua" w:hAnsi="Book Antiqua" w:cs="Times New Roman"/>
        </w:rPr>
        <w:t>hiocetamide</w:t>
      </w:r>
      <w:r w:rsidR="00D0490D">
        <w:rPr>
          <w:rFonts w:ascii="Book Antiqua" w:eastAsia="宋体" w:hAnsi="Book Antiqua" w:cs="Times New Roman" w:hint="eastAsia"/>
          <w:lang w:eastAsia="zh-CN"/>
        </w:rPr>
        <w:t>;</w:t>
      </w:r>
      <w:r w:rsidRPr="00325AAB">
        <w:rPr>
          <w:rFonts w:ascii="Book Antiqua" w:hAnsi="Book Antiqua" w:cs="Times New Roman"/>
        </w:rPr>
        <w:t xml:space="preserve"> </w:t>
      </w:r>
      <w:r w:rsidR="00D0490D" w:rsidRPr="00325AAB">
        <w:rPr>
          <w:rFonts w:ascii="Book Antiqua" w:hAnsi="Book Antiqua" w:cs="Times New Roman"/>
        </w:rPr>
        <w:t>N</w:t>
      </w:r>
      <w:r w:rsidRPr="00325AAB">
        <w:rPr>
          <w:rFonts w:ascii="Book Antiqua" w:hAnsi="Book Antiqua" w:cs="Times New Roman"/>
        </w:rPr>
        <w:t>eurologic dysfunction</w:t>
      </w:r>
      <w:r w:rsidR="00D0490D">
        <w:rPr>
          <w:rFonts w:ascii="Book Antiqua" w:eastAsia="宋体" w:hAnsi="Book Antiqua" w:cs="Times New Roman" w:hint="eastAsia"/>
          <w:lang w:eastAsia="zh-CN"/>
        </w:rPr>
        <w:t>;</w:t>
      </w:r>
      <w:r w:rsidRPr="00325AAB">
        <w:rPr>
          <w:rFonts w:ascii="Book Antiqua" w:hAnsi="Book Antiqua" w:cs="Times New Roman"/>
        </w:rPr>
        <w:t xml:space="preserve"> </w:t>
      </w:r>
      <w:r w:rsidR="00D0490D" w:rsidRPr="00325AAB">
        <w:rPr>
          <w:rFonts w:ascii="Book Antiqua" w:hAnsi="Book Antiqua" w:cs="Times New Roman"/>
        </w:rPr>
        <w:t>N</w:t>
      </w:r>
      <w:r w:rsidRPr="00325AAB">
        <w:rPr>
          <w:rFonts w:ascii="Book Antiqua" w:hAnsi="Book Antiqua" w:cs="Times New Roman"/>
        </w:rPr>
        <w:t>europsychomotor abnormalities</w:t>
      </w:r>
      <w:r w:rsidR="00D0490D">
        <w:rPr>
          <w:rFonts w:ascii="Book Antiqua" w:eastAsia="宋体" w:hAnsi="Book Antiqua" w:cs="Times New Roman" w:hint="eastAsia"/>
          <w:lang w:eastAsia="zh-CN"/>
        </w:rPr>
        <w:t>;</w:t>
      </w:r>
      <w:r w:rsidRPr="00325AAB">
        <w:rPr>
          <w:rFonts w:ascii="Book Antiqua" w:hAnsi="Book Antiqua" w:cs="Times New Roman"/>
        </w:rPr>
        <w:t xml:space="preserve"> </w:t>
      </w:r>
      <w:r w:rsidR="00D0490D" w:rsidRPr="00325AAB">
        <w:rPr>
          <w:rFonts w:ascii="Book Antiqua" w:hAnsi="Book Antiqua" w:cs="Times New Roman"/>
        </w:rPr>
        <w:t>I</w:t>
      </w:r>
      <w:r w:rsidRPr="00325AAB">
        <w:rPr>
          <w:rFonts w:ascii="Book Antiqua" w:hAnsi="Book Antiqua" w:cs="Times New Roman"/>
        </w:rPr>
        <w:t>ntracranial hypertension</w:t>
      </w:r>
      <w:r w:rsidR="00D0490D">
        <w:rPr>
          <w:rFonts w:ascii="Book Antiqua" w:eastAsia="宋体" w:hAnsi="Book Antiqua" w:cs="Times New Roman" w:hint="eastAsia"/>
          <w:lang w:eastAsia="zh-CN"/>
        </w:rPr>
        <w:t xml:space="preserve">; </w:t>
      </w:r>
      <w:r w:rsidR="00D0490D" w:rsidRPr="00325AAB">
        <w:rPr>
          <w:rFonts w:ascii="Book Antiqua" w:hAnsi="Book Antiqua" w:cs="Times New Roman"/>
        </w:rPr>
        <w:t>C</w:t>
      </w:r>
      <w:r w:rsidRPr="00325AAB">
        <w:rPr>
          <w:rFonts w:ascii="Book Antiqua" w:hAnsi="Book Antiqua" w:cs="Times New Roman"/>
        </w:rPr>
        <w:t>erebral herniatio</w:t>
      </w:r>
      <w:r w:rsidR="00D0490D">
        <w:rPr>
          <w:rFonts w:ascii="Book Antiqua" w:hAnsi="Book Antiqua" w:cs="Times New Roman"/>
        </w:rPr>
        <w:t>n</w:t>
      </w:r>
    </w:p>
    <w:p w:rsidR="009A2364" w:rsidRPr="00325AAB" w:rsidRDefault="009A2364" w:rsidP="00325AAB">
      <w:pPr>
        <w:spacing w:line="360" w:lineRule="auto"/>
        <w:jc w:val="both"/>
        <w:rPr>
          <w:rFonts w:ascii="Book Antiqua" w:hAnsi="Book Antiqua" w:cs="Garamond"/>
        </w:rPr>
      </w:pPr>
    </w:p>
    <w:p w:rsidR="009A2364" w:rsidRPr="00073807" w:rsidRDefault="009A2364" w:rsidP="00073807">
      <w:pPr>
        <w:autoSpaceDE w:val="0"/>
        <w:autoSpaceDN w:val="0"/>
        <w:adjustRightInd w:val="0"/>
        <w:spacing w:line="360" w:lineRule="auto"/>
        <w:jc w:val="both"/>
        <w:rPr>
          <w:rFonts w:ascii="Book Antiqua" w:eastAsia="宋体" w:hAnsi="Book Antiqua" w:cs="TimesNewRomanPS-BoldItalicMT"/>
          <w:bCs/>
          <w:iCs/>
          <w:lang w:eastAsia="zh-CN"/>
        </w:rPr>
      </w:pPr>
      <w:r w:rsidRPr="00325AAB">
        <w:rPr>
          <w:rFonts w:ascii="Book Antiqua" w:hAnsi="Book Antiqua" w:cs="TimesNewRomanPS-BoldItalicMT"/>
          <w:b/>
          <w:bCs/>
          <w:iCs/>
        </w:rPr>
        <w:t>Core tip</w:t>
      </w:r>
      <w:r w:rsidR="00D0490D">
        <w:rPr>
          <w:rFonts w:ascii="Book Antiqua" w:eastAsia="宋体" w:hAnsi="Book Antiqua" w:cs="TimesNewRomanPS-BoldItalicMT" w:hint="eastAsia"/>
          <w:b/>
          <w:bCs/>
          <w:iCs/>
          <w:lang w:eastAsia="zh-CN"/>
        </w:rPr>
        <w:t xml:space="preserve">: </w:t>
      </w:r>
      <w:r w:rsidRPr="00325AAB">
        <w:rPr>
          <w:rFonts w:ascii="Book Antiqua" w:hAnsi="Book Antiqua" w:cs="TimesNewRomanPS-BoldItalicMT"/>
          <w:bCs/>
          <w:iCs/>
        </w:rPr>
        <w:t xml:space="preserve">The study of hepatic encephalopathy is crucial for development of new therapies, but has been dampened by the absence of murine models </w:t>
      </w:r>
      <w:r w:rsidRPr="00325AAB">
        <w:rPr>
          <w:rFonts w:ascii="Book Antiqua" w:hAnsi="Book Antiqua" w:cs="TimesNewRomanPS-BoldItalicMT"/>
          <w:bCs/>
          <w:iCs/>
        </w:rPr>
        <w:lastRenderedPageBreak/>
        <w:t xml:space="preserve">resembling the disease in patients. We showed that sequential thioacetamide injections cause extensive liver injury in mice, leading to increased ammonia levels, </w:t>
      </w:r>
      <w:r w:rsidR="00D0490D">
        <w:rPr>
          <w:rFonts w:ascii="Book Antiqua" w:eastAsia="宋体" w:hAnsi="Book Antiqua" w:cs="Times New Roman" w:hint="eastAsia"/>
          <w:lang w:eastAsia="zh-CN"/>
        </w:rPr>
        <w:t>e</w:t>
      </w:r>
      <w:r w:rsidR="00D0490D">
        <w:rPr>
          <w:rFonts w:ascii="Book Antiqua" w:hAnsi="Book Antiqua" w:cs="Times New Roman"/>
        </w:rPr>
        <w:t>lectroencephalography</w:t>
      </w:r>
      <w:r w:rsidRPr="00325AAB">
        <w:rPr>
          <w:rFonts w:ascii="Book Antiqua" w:hAnsi="Book Antiqua" w:cs="TimesNewRomanPS-BoldItalicMT"/>
          <w:bCs/>
          <w:iCs/>
        </w:rPr>
        <w:t xml:space="preserve"> alterations and brain edema. In line with this, mice presented poor psychomotor activity and survival rate. Liver injury and brain function impairment by thioacetamide resulted in systemic alterations such as coagulopathy, hemodynamic instability and lung inflammation, consistent with multiple organ failure. Therefore, this alternative model may provide tools for new therapeutic insights for hepatic encephalopathy.</w:t>
      </w:r>
    </w:p>
    <w:p w:rsidR="00D0490D" w:rsidRDefault="00D0490D" w:rsidP="00325AAB">
      <w:pPr>
        <w:spacing w:line="360" w:lineRule="auto"/>
        <w:jc w:val="both"/>
        <w:rPr>
          <w:rFonts w:ascii="Book Antiqua" w:eastAsia="宋体" w:hAnsi="Book Antiqua" w:cs="Times New Roman"/>
          <w:b/>
          <w:lang w:eastAsia="zh-CN"/>
        </w:rPr>
      </w:pPr>
    </w:p>
    <w:p w:rsidR="00073807" w:rsidRPr="00325AAB" w:rsidRDefault="00D0490D" w:rsidP="00073807">
      <w:pPr>
        <w:spacing w:line="360" w:lineRule="auto"/>
        <w:jc w:val="both"/>
        <w:outlineLvl w:val="0"/>
        <w:rPr>
          <w:rFonts w:ascii="Book Antiqua" w:hAnsi="Book Antiqua" w:cs="Times New Roman"/>
          <w:b/>
        </w:rPr>
      </w:pPr>
      <w:r w:rsidRPr="00325AAB">
        <w:rPr>
          <w:rFonts w:ascii="Book Antiqua" w:hAnsi="Book Antiqua" w:cs="Times New Roman"/>
          <w:lang w:val="pt-BR"/>
        </w:rPr>
        <w:t>Gomides</w:t>
      </w:r>
      <w:r>
        <w:rPr>
          <w:rFonts w:ascii="Book Antiqua" w:eastAsia="宋体" w:hAnsi="Book Antiqua" w:cs="Times New Roman" w:hint="eastAsia"/>
          <w:lang w:val="pt-BR" w:eastAsia="zh-CN"/>
        </w:rPr>
        <w:t xml:space="preserve"> LF</w:t>
      </w:r>
      <w:r w:rsidRPr="00325AAB">
        <w:rPr>
          <w:rFonts w:ascii="Book Antiqua" w:hAnsi="Book Antiqua" w:cs="Times New Roman"/>
          <w:lang w:val="pt-BR"/>
        </w:rPr>
        <w:t>, Marques</w:t>
      </w:r>
      <w:r w:rsidR="00073807">
        <w:rPr>
          <w:rFonts w:ascii="Book Antiqua" w:eastAsia="宋体" w:hAnsi="Book Antiqua" w:cs="Times New Roman" w:hint="eastAsia"/>
          <w:lang w:val="pt-BR" w:eastAsia="zh-CN"/>
        </w:rPr>
        <w:t xml:space="preserve"> PE</w:t>
      </w:r>
      <w:r w:rsidRPr="00325AAB">
        <w:rPr>
          <w:rFonts w:ascii="Book Antiqua" w:hAnsi="Book Antiqua" w:cs="Times New Roman"/>
          <w:lang w:val="pt-BR"/>
        </w:rPr>
        <w:t>, Faleiros</w:t>
      </w:r>
      <w:r w:rsidR="00073807">
        <w:rPr>
          <w:rFonts w:ascii="Book Antiqua" w:eastAsia="宋体" w:hAnsi="Book Antiqua" w:cs="Times New Roman" w:hint="eastAsia"/>
          <w:lang w:val="pt-BR" w:eastAsia="zh-CN"/>
        </w:rPr>
        <w:t xml:space="preserve"> BE</w:t>
      </w:r>
      <w:r w:rsidRPr="00325AAB">
        <w:rPr>
          <w:rFonts w:ascii="Book Antiqua" w:hAnsi="Book Antiqua" w:cs="Times New Roman"/>
          <w:lang w:val="pt-BR"/>
        </w:rPr>
        <w:t>, Pereira</w:t>
      </w:r>
      <w:r w:rsidR="00073807">
        <w:rPr>
          <w:rFonts w:ascii="Book Antiqua" w:eastAsia="宋体" w:hAnsi="Book Antiqua" w:cs="Times New Roman" w:hint="eastAsia"/>
          <w:lang w:val="pt-BR" w:eastAsia="zh-CN"/>
        </w:rPr>
        <w:t xml:space="preserve"> RV</w:t>
      </w:r>
      <w:r w:rsidRPr="00325AAB">
        <w:rPr>
          <w:rFonts w:ascii="Book Antiqua" w:hAnsi="Book Antiqua" w:cs="Times New Roman"/>
          <w:lang w:val="pt-BR"/>
        </w:rPr>
        <w:t>, Amaral</w:t>
      </w:r>
      <w:r w:rsidR="00073807">
        <w:rPr>
          <w:rFonts w:ascii="Book Antiqua" w:eastAsia="宋体" w:hAnsi="Book Antiqua" w:cs="Times New Roman" w:hint="eastAsia"/>
          <w:lang w:val="pt-BR" w:eastAsia="zh-CN"/>
        </w:rPr>
        <w:t xml:space="preserve"> SS</w:t>
      </w:r>
      <w:r w:rsidRPr="00325AAB">
        <w:rPr>
          <w:rFonts w:ascii="Book Antiqua" w:hAnsi="Book Antiqua" w:cs="Times New Roman"/>
          <w:lang w:val="pt-BR"/>
        </w:rPr>
        <w:t>, Lage</w:t>
      </w:r>
      <w:r w:rsidR="00073807">
        <w:rPr>
          <w:rFonts w:ascii="Book Antiqua" w:eastAsia="宋体" w:hAnsi="Book Antiqua" w:cs="Times New Roman" w:hint="eastAsia"/>
          <w:lang w:val="pt-BR" w:eastAsia="zh-CN"/>
        </w:rPr>
        <w:t xml:space="preserve"> TR</w:t>
      </w:r>
      <w:r w:rsidRPr="00325AAB">
        <w:rPr>
          <w:rFonts w:ascii="Book Antiqua" w:hAnsi="Book Antiqua" w:cs="Times New Roman"/>
          <w:lang w:val="pt-BR"/>
        </w:rPr>
        <w:t>, Resende</w:t>
      </w:r>
      <w:r w:rsidR="00073807">
        <w:rPr>
          <w:rFonts w:ascii="Book Antiqua" w:eastAsia="宋体" w:hAnsi="Book Antiqua" w:cs="Times New Roman" w:hint="eastAsia"/>
          <w:lang w:val="pt-BR" w:eastAsia="zh-CN"/>
        </w:rPr>
        <w:t xml:space="preserve"> GHS</w:t>
      </w:r>
      <w:r w:rsidRPr="00325AAB">
        <w:rPr>
          <w:rFonts w:ascii="Book Antiqua" w:hAnsi="Book Antiqua" w:cs="Times New Roman"/>
          <w:lang w:val="pt-BR"/>
        </w:rPr>
        <w:t>, Guidine</w:t>
      </w:r>
      <w:r w:rsidR="00073807">
        <w:rPr>
          <w:rFonts w:ascii="Book Antiqua" w:eastAsia="宋体" w:hAnsi="Book Antiqua" w:cs="Times New Roman" w:hint="eastAsia"/>
          <w:lang w:val="pt-BR" w:eastAsia="zh-CN"/>
        </w:rPr>
        <w:t xml:space="preserve"> PAM</w:t>
      </w:r>
      <w:r w:rsidRPr="00325AAB">
        <w:rPr>
          <w:rFonts w:ascii="Book Antiqua" w:hAnsi="Book Antiqua" w:cs="Times New Roman"/>
          <w:lang w:val="pt-BR"/>
        </w:rPr>
        <w:t>, Foureaux</w:t>
      </w:r>
      <w:r w:rsidR="00073807">
        <w:rPr>
          <w:rFonts w:ascii="Book Antiqua" w:eastAsia="宋体" w:hAnsi="Book Antiqua" w:cs="Times New Roman" w:hint="eastAsia"/>
          <w:lang w:val="pt-BR" w:eastAsia="zh-CN"/>
        </w:rPr>
        <w:t xml:space="preserve"> G</w:t>
      </w:r>
      <w:r w:rsidRPr="00325AAB">
        <w:rPr>
          <w:rFonts w:ascii="Book Antiqua" w:hAnsi="Book Antiqua" w:cs="Times New Roman"/>
          <w:lang w:val="pt-BR"/>
        </w:rPr>
        <w:t>, Ribeiro</w:t>
      </w:r>
      <w:r w:rsidR="00073807">
        <w:rPr>
          <w:rFonts w:ascii="Book Antiqua" w:eastAsia="宋体" w:hAnsi="Book Antiqua" w:cs="Times New Roman" w:hint="eastAsia"/>
          <w:lang w:val="pt-BR" w:eastAsia="zh-CN"/>
        </w:rPr>
        <w:t xml:space="preserve"> FM</w:t>
      </w:r>
      <w:r w:rsidRPr="00325AAB">
        <w:rPr>
          <w:rFonts w:ascii="Book Antiqua" w:hAnsi="Book Antiqua" w:cs="Times New Roman"/>
          <w:lang w:val="pt-BR"/>
        </w:rPr>
        <w:t>, Martins</w:t>
      </w:r>
      <w:r w:rsidR="00073807">
        <w:rPr>
          <w:rFonts w:ascii="Book Antiqua" w:eastAsia="宋体" w:hAnsi="Book Antiqua" w:cs="Times New Roman" w:hint="eastAsia"/>
          <w:lang w:val="pt-BR" w:eastAsia="zh-CN"/>
        </w:rPr>
        <w:t xml:space="preserve"> FP</w:t>
      </w:r>
      <w:r w:rsidRPr="00325AAB">
        <w:rPr>
          <w:rFonts w:ascii="Book Antiqua" w:hAnsi="Book Antiqua" w:cs="Times New Roman"/>
          <w:lang w:val="pt-BR"/>
        </w:rPr>
        <w:t>, Fontes</w:t>
      </w:r>
      <w:r w:rsidR="00073807">
        <w:rPr>
          <w:rFonts w:ascii="Book Antiqua" w:eastAsia="宋体" w:hAnsi="Book Antiqua" w:cs="Times New Roman" w:hint="eastAsia"/>
          <w:lang w:val="pt-BR" w:eastAsia="zh-CN"/>
        </w:rPr>
        <w:t xml:space="preserve"> MAP</w:t>
      </w:r>
      <w:r w:rsidRPr="00325AAB">
        <w:rPr>
          <w:rFonts w:ascii="Book Antiqua" w:hAnsi="Book Antiqua" w:cs="Times New Roman"/>
          <w:lang w:val="pt-BR"/>
        </w:rPr>
        <w:t>, Ferreira</w:t>
      </w:r>
      <w:r w:rsidR="00073807">
        <w:rPr>
          <w:rFonts w:ascii="Book Antiqua" w:eastAsia="宋体" w:hAnsi="Book Antiqua" w:cs="Times New Roman" w:hint="eastAsia"/>
          <w:lang w:val="pt-BR" w:eastAsia="zh-CN"/>
        </w:rPr>
        <w:t xml:space="preserve"> AJ</w:t>
      </w:r>
      <w:r w:rsidRPr="00325AAB">
        <w:rPr>
          <w:rFonts w:ascii="Book Antiqua" w:hAnsi="Book Antiqua" w:cs="Times New Roman"/>
          <w:lang w:val="pt-BR"/>
        </w:rPr>
        <w:t>, Russo</w:t>
      </w:r>
      <w:r w:rsidR="00073807">
        <w:rPr>
          <w:rFonts w:ascii="Book Antiqua" w:eastAsia="宋体" w:hAnsi="Book Antiqua" w:cs="Times New Roman" w:hint="eastAsia"/>
          <w:lang w:val="pt-BR" w:eastAsia="zh-CN"/>
        </w:rPr>
        <w:t xml:space="preserve"> RC</w:t>
      </w:r>
      <w:r w:rsidRPr="00325AAB">
        <w:rPr>
          <w:rFonts w:ascii="Book Antiqua" w:hAnsi="Book Antiqua" w:cs="Times New Roman"/>
          <w:lang w:val="pt-BR"/>
        </w:rPr>
        <w:t>, Teixeira</w:t>
      </w:r>
      <w:r w:rsidR="00073807">
        <w:rPr>
          <w:rFonts w:ascii="Book Antiqua" w:eastAsia="宋体" w:hAnsi="Book Antiqua" w:cs="Times New Roman" w:hint="eastAsia"/>
          <w:lang w:val="pt-BR" w:eastAsia="zh-CN"/>
        </w:rPr>
        <w:t xml:space="preserve"> MM</w:t>
      </w:r>
      <w:r w:rsidRPr="00325AAB">
        <w:rPr>
          <w:rFonts w:ascii="Book Antiqua" w:hAnsi="Book Antiqua" w:cs="Times New Roman"/>
          <w:lang w:val="pt-BR"/>
        </w:rPr>
        <w:t>, Moraes</w:t>
      </w:r>
      <w:r w:rsidR="00073807">
        <w:rPr>
          <w:rFonts w:ascii="Book Antiqua" w:eastAsia="宋体" w:hAnsi="Book Antiqua" w:cs="Times New Roman" w:hint="eastAsia"/>
          <w:lang w:val="pt-BR" w:eastAsia="zh-CN"/>
        </w:rPr>
        <w:t xml:space="preserve"> MF</w:t>
      </w:r>
      <w:r w:rsidRPr="00325AAB">
        <w:rPr>
          <w:rFonts w:ascii="Book Antiqua" w:hAnsi="Book Antiqua" w:cs="Times New Roman"/>
          <w:lang w:val="pt-BR"/>
        </w:rPr>
        <w:t>, Teixeira</w:t>
      </w:r>
      <w:r w:rsidR="00073807">
        <w:rPr>
          <w:rFonts w:ascii="Book Antiqua" w:eastAsia="宋体" w:hAnsi="Book Antiqua" w:cs="Times New Roman" w:hint="eastAsia"/>
          <w:lang w:val="pt-BR" w:eastAsia="zh-CN"/>
        </w:rPr>
        <w:t xml:space="preserve"> AL</w:t>
      </w:r>
      <w:r>
        <w:rPr>
          <w:rFonts w:ascii="Book Antiqua" w:eastAsia="宋体" w:hAnsi="Book Antiqua" w:cs="Times New Roman" w:hint="eastAsia"/>
          <w:lang w:val="pt-BR" w:eastAsia="zh-CN"/>
        </w:rPr>
        <w:t>,</w:t>
      </w:r>
      <w:r w:rsidRPr="00325AAB">
        <w:rPr>
          <w:rFonts w:ascii="Book Antiqua" w:hAnsi="Book Antiqua" w:cs="Times New Roman"/>
          <w:lang w:val="pt-BR"/>
        </w:rPr>
        <w:t xml:space="preserve"> Menezes</w:t>
      </w:r>
      <w:r w:rsidR="00073807">
        <w:rPr>
          <w:rFonts w:ascii="Book Antiqua" w:eastAsia="宋体" w:hAnsi="Book Antiqua" w:cs="Times New Roman" w:hint="eastAsia"/>
          <w:lang w:val="pt-BR" w:eastAsia="zh-CN"/>
        </w:rPr>
        <w:t xml:space="preserve"> GB.</w:t>
      </w:r>
      <w:r w:rsidR="00073807" w:rsidRPr="00073807">
        <w:rPr>
          <w:rFonts w:ascii="Book Antiqua" w:eastAsia="宋体" w:hAnsi="Book Antiqua" w:cs="Times New Roman" w:hint="eastAsia"/>
          <w:b/>
          <w:lang w:eastAsia="zh-CN"/>
        </w:rPr>
        <w:t xml:space="preserve"> </w:t>
      </w:r>
      <w:r w:rsidR="00073807" w:rsidRPr="00073807">
        <w:rPr>
          <w:rFonts w:ascii="Book Antiqua" w:eastAsia="宋体" w:hAnsi="Book Antiqua" w:cs="Times New Roman" w:hint="eastAsia"/>
          <w:lang w:eastAsia="zh-CN"/>
        </w:rPr>
        <w:t>M</w:t>
      </w:r>
      <w:r w:rsidR="00073807" w:rsidRPr="00073807">
        <w:rPr>
          <w:rFonts w:ascii="Book Antiqua" w:hAnsi="Book Antiqua" w:cs="Times New Roman"/>
        </w:rPr>
        <w:t>urine model to study brain, behavior and immunity during hepatic encephalopathy</w:t>
      </w:r>
      <w:r w:rsidR="00073807" w:rsidRPr="00325AAB">
        <w:rPr>
          <w:rFonts w:ascii="Book Antiqua" w:hAnsi="Book Antiqua" w:cs="Times New Roman"/>
          <w:b/>
        </w:rPr>
        <w:t xml:space="preserve"> </w:t>
      </w:r>
    </w:p>
    <w:p w:rsidR="00D0490D" w:rsidRPr="00073807" w:rsidRDefault="00D0490D" w:rsidP="00D0490D">
      <w:pPr>
        <w:spacing w:line="360" w:lineRule="auto"/>
        <w:jc w:val="both"/>
        <w:rPr>
          <w:rFonts w:ascii="Book Antiqua" w:eastAsia="宋体" w:hAnsi="Book Antiqua" w:cs="Times New Roman"/>
          <w:vertAlign w:val="superscript"/>
          <w:lang w:eastAsia="zh-CN"/>
        </w:rPr>
      </w:pPr>
    </w:p>
    <w:p w:rsidR="00073807" w:rsidRPr="00D26319" w:rsidRDefault="00073807" w:rsidP="00073807">
      <w:pPr>
        <w:spacing w:line="380" w:lineRule="exact"/>
        <w:rPr>
          <w:rFonts w:ascii="Book Antiqua" w:hAnsi="Book Antiqua"/>
        </w:rPr>
      </w:pPr>
      <w:r w:rsidRPr="00D26319">
        <w:rPr>
          <w:rFonts w:ascii="Book Antiqua" w:hAnsi="Book Antiqua"/>
          <w:b/>
        </w:rPr>
        <w:t>Available from:</w:t>
      </w:r>
      <w:r w:rsidRPr="00D26319">
        <w:rPr>
          <w:rFonts w:ascii="Book Antiqua" w:hAnsi="Book Antiqua"/>
        </w:rPr>
        <w:t xml:space="preserve"> </w:t>
      </w:r>
    </w:p>
    <w:p w:rsidR="00073807" w:rsidRPr="00D26319" w:rsidRDefault="00073807" w:rsidP="00073807">
      <w:pPr>
        <w:spacing w:line="380" w:lineRule="exact"/>
        <w:rPr>
          <w:rFonts w:ascii="Book Antiqua" w:hAnsi="Book Antiqua"/>
        </w:rPr>
      </w:pPr>
      <w:r w:rsidRPr="00D26319">
        <w:rPr>
          <w:rFonts w:ascii="Book Antiqua" w:hAnsi="Book Antiqua"/>
          <w:b/>
        </w:rPr>
        <w:t xml:space="preserve">DOI: </w:t>
      </w:r>
    </w:p>
    <w:p w:rsidR="00D0490D" w:rsidRPr="00D0490D" w:rsidRDefault="00D0490D" w:rsidP="00325AAB">
      <w:pPr>
        <w:spacing w:line="360" w:lineRule="auto"/>
        <w:jc w:val="both"/>
        <w:rPr>
          <w:rFonts w:ascii="Book Antiqua" w:eastAsia="宋体" w:hAnsi="Book Antiqua" w:cs="Times New Roman"/>
          <w:b/>
          <w:lang w:val="pt-BR" w:eastAsia="zh-CN"/>
        </w:rPr>
      </w:pPr>
    </w:p>
    <w:p w:rsidR="00D0490D" w:rsidRPr="00D0490D" w:rsidRDefault="00D0490D" w:rsidP="00325AAB">
      <w:pPr>
        <w:spacing w:line="360" w:lineRule="auto"/>
        <w:jc w:val="both"/>
        <w:rPr>
          <w:rFonts w:ascii="Book Antiqua" w:eastAsia="宋体" w:hAnsi="Book Antiqua" w:cs="Times New Roman"/>
          <w:b/>
          <w:lang w:eastAsia="zh-CN"/>
        </w:rPr>
      </w:pPr>
    </w:p>
    <w:p w:rsidR="009A2364" w:rsidRPr="00073807" w:rsidRDefault="00073807" w:rsidP="00325AAB">
      <w:pPr>
        <w:spacing w:line="360" w:lineRule="auto"/>
        <w:jc w:val="both"/>
        <w:rPr>
          <w:rFonts w:ascii="Book Antiqua" w:eastAsia="宋体" w:hAnsi="Book Antiqua" w:cs="Times New Roman"/>
          <w:b/>
          <w:lang w:eastAsia="zh-CN"/>
        </w:rPr>
      </w:pPr>
      <w:r w:rsidRPr="00325AAB">
        <w:rPr>
          <w:rFonts w:ascii="Book Antiqua" w:hAnsi="Book Antiqua" w:cs="Times New Roman"/>
          <w:b/>
        </w:rPr>
        <w:t xml:space="preserve">INTRODUCTION    </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Acute liver failure (ALF) is a rare but severe clinical syndrome. It is typically characterized by jaundice, coagulopathy and encephalopathy resulting from sudden hepatic dysfunction wi</w:t>
      </w:r>
      <w:r w:rsidR="00073807">
        <w:rPr>
          <w:rFonts w:ascii="Book Antiqua" w:hAnsi="Book Antiqua" w:cs="Times New Roman"/>
        </w:rPr>
        <w:t>thout preexisting liver disease</w:t>
      </w:r>
      <w:r w:rsidRPr="00325AAB">
        <w:rPr>
          <w:rFonts w:ascii="Book Antiqua" w:hAnsi="Book Antiqua" w:cs="Times New Roman"/>
          <w:noProof/>
          <w:vertAlign w:val="superscript"/>
        </w:rPr>
        <w:t>[1]</w:t>
      </w:r>
      <w:r w:rsidRPr="00325AAB">
        <w:rPr>
          <w:rFonts w:ascii="Book Antiqua" w:hAnsi="Book Antiqua" w:cs="Times New Roman"/>
        </w:rPr>
        <w:t xml:space="preserve">. Drug-induced liver injury (DILI) is the main cause of ALF in the United States and Europe </w:t>
      </w:r>
      <w:r w:rsidRPr="00325AAB">
        <w:rPr>
          <w:rFonts w:ascii="Book Antiqua" w:hAnsi="Book Antiqua" w:cs="Times New Roman"/>
          <w:noProof/>
          <w:vertAlign w:val="superscript"/>
        </w:rPr>
        <w:t>[2]</w:t>
      </w:r>
      <w:r w:rsidRPr="00325AAB">
        <w:rPr>
          <w:rFonts w:ascii="Book Antiqua" w:hAnsi="Book Antiqua" w:cs="Times New Roman"/>
        </w:rPr>
        <w:t>, whereas in developing countries viral hepatitis is the most important etiology. Although liver injuries may result from a wide range of situations, drug overdose may become the most important etiology of ALF worldwide in a few years</w:t>
      </w:r>
      <w:r w:rsidRPr="00325AAB">
        <w:rPr>
          <w:rFonts w:ascii="Book Antiqua" w:hAnsi="Book Antiqua" w:cs="Times New Roman"/>
          <w:noProof/>
          <w:vertAlign w:val="superscript"/>
        </w:rPr>
        <w:t>[2]</w:t>
      </w:r>
      <w:r w:rsidRPr="00325AAB">
        <w:rPr>
          <w:rFonts w:ascii="Book Antiqua" w:hAnsi="Book Antiqua" w:cs="Times New Roman"/>
        </w:rPr>
        <w:t>, since life expectancy increases and the medicalization of old</w:t>
      </w:r>
      <w:r w:rsidR="00073807">
        <w:rPr>
          <w:rFonts w:ascii="Book Antiqua" w:hAnsi="Book Antiqua" w:cs="Times New Roman"/>
        </w:rPr>
        <w:t>er population tends to increase</w:t>
      </w:r>
      <w:r w:rsidRPr="00325AAB">
        <w:rPr>
          <w:rFonts w:ascii="Book Antiqua" w:hAnsi="Book Antiqua" w:cs="Times New Roman"/>
          <w:noProof/>
          <w:vertAlign w:val="superscript"/>
        </w:rPr>
        <w:t>[3]</w:t>
      </w:r>
      <w:r w:rsidRPr="00325AAB">
        <w:rPr>
          <w:rFonts w:ascii="Book Antiqua" w:hAnsi="Book Antiqua" w:cs="Times New Roman"/>
        </w:rPr>
        <w:t>. Moreover, the worldwide cause of ALF tends to DILI due to increasing public heal</w:t>
      </w:r>
      <w:r w:rsidR="00073807">
        <w:rPr>
          <w:rFonts w:ascii="Book Antiqua" w:hAnsi="Book Antiqua" w:cs="Times New Roman"/>
        </w:rPr>
        <w:t>th measures (</w:t>
      </w:r>
      <w:r w:rsidR="00073807" w:rsidRPr="00073807">
        <w:rPr>
          <w:rFonts w:ascii="Book Antiqua" w:hAnsi="Book Antiqua" w:cs="Times New Roman"/>
          <w:i/>
        </w:rPr>
        <w:t>e.g.</w:t>
      </w:r>
      <w:r w:rsidR="00073807">
        <w:rPr>
          <w:rFonts w:ascii="Book Antiqua" w:hAnsi="Book Antiqua" w:cs="Times New Roman"/>
        </w:rPr>
        <w:t>, vaccination)</w:t>
      </w:r>
      <w:r w:rsidRPr="00325AAB">
        <w:rPr>
          <w:rFonts w:ascii="Book Antiqua" w:hAnsi="Book Antiqua" w:cs="Times New Roman"/>
          <w:noProof/>
          <w:vertAlign w:val="superscript"/>
        </w:rPr>
        <w:t>[1]</w:t>
      </w:r>
      <w:r w:rsidRPr="00325AAB">
        <w:rPr>
          <w:rFonts w:ascii="Book Antiqua" w:hAnsi="Book Antiqua" w:cs="Times New Roman"/>
        </w:rPr>
        <w:t xml:space="preserve">, making it an emergent widespread problem. ALF has a high mortality rate of </w:t>
      </w:r>
      <w:r w:rsidRPr="00325AAB">
        <w:rPr>
          <w:rFonts w:ascii="Book Antiqua" w:hAnsi="Book Antiqua" w:cs="Times New Roman"/>
        </w:rPr>
        <w:lastRenderedPageBreak/>
        <w:t>approximately 30% due to multiple organ dysfunction, hepatic encephalopathy and sepsis. Unfortunately, therapeutic options are very limited since liver transplantation is the only definitive therapy available. Besides that, patients are kept under clinical management and supportive care u</w:t>
      </w:r>
      <w:r w:rsidR="00073807">
        <w:rPr>
          <w:rFonts w:ascii="Book Antiqua" w:hAnsi="Book Antiqua" w:cs="Times New Roman"/>
        </w:rPr>
        <w:t>ntil spontaneous liver recovery</w:t>
      </w:r>
      <w:r w:rsidRPr="00325AAB">
        <w:rPr>
          <w:rFonts w:ascii="Book Antiqua" w:hAnsi="Book Antiqua" w:cs="Times New Roman"/>
          <w:noProof/>
          <w:vertAlign w:val="superscript"/>
        </w:rPr>
        <w:t>[1,4]</w:t>
      </w:r>
      <w:r w:rsidRPr="00325AAB">
        <w:rPr>
          <w:rFonts w:ascii="Book Antiqua" w:hAnsi="Book Antiqua" w:cs="Times New Roman"/>
        </w:rPr>
        <w:t>.</w:t>
      </w:r>
    </w:p>
    <w:p w:rsidR="009A2364" w:rsidRPr="00325AAB" w:rsidRDefault="009A2364" w:rsidP="00073807">
      <w:pPr>
        <w:spacing w:line="360" w:lineRule="auto"/>
        <w:ind w:firstLineChars="100" w:firstLine="240"/>
        <w:jc w:val="both"/>
        <w:rPr>
          <w:rFonts w:ascii="Book Antiqua" w:hAnsi="Book Antiqua" w:cs="Times New Roman"/>
        </w:rPr>
      </w:pPr>
      <w:r w:rsidRPr="00325AAB">
        <w:rPr>
          <w:rFonts w:ascii="Book Antiqua" w:hAnsi="Book Antiqua" w:cs="Times New Roman"/>
        </w:rPr>
        <w:t>Hepatic encephalopathy (HE) is one of the major complications in ALF because of rapid brain edema, intracranial hypertension and cerebral herniation</w:t>
      </w:r>
      <w:r w:rsidRPr="00325AAB">
        <w:rPr>
          <w:rFonts w:ascii="Book Antiqua" w:hAnsi="Book Antiqua" w:cs="Times New Roman"/>
          <w:noProof/>
          <w:vertAlign w:val="superscript"/>
        </w:rPr>
        <w:t>[5]</w:t>
      </w:r>
      <w:r w:rsidRPr="00325AAB">
        <w:rPr>
          <w:rFonts w:ascii="Book Antiqua" w:hAnsi="Book Antiqua" w:cs="Times New Roman"/>
        </w:rPr>
        <w:t>. Clinically, HE is a neuropsychiatric syndrome that comprises a wide range of signs and symptoms from subtle altered mental status to stupor and coma</w:t>
      </w:r>
      <w:r w:rsidRPr="00325AAB">
        <w:rPr>
          <w:rFonts w:ascii="Book Antiqua" w:hAnsi="Book Antiqua" w:cs="Times New Roman"/>
          <w:noProof/>
          <w:vertAlign w:val="superscript"/>
        </w:rPr>
        <w:t>[6]</w:t>
      </w:r>
      <w:r w:rsidRPr="00325AAB">
        <w:rPr>
          <w:rFonts w:ascii="Book Antiqua" w:hAnsi="Book Antiqua" w:cs="Times New Roman"/>
        </w:rPr>
        <w:t>. The severity of HE has prognostic implications since patient outcome worsens as HE progresses. There is a chance of 65</w:t>
      </w:r>
      <w:r w:rsidR="00073807">
        <w:rPr>
          <w:rFonts w:ascii="Book Antiqua" w:eastAsia="宋体" w:hAnsi="Book Antiqua" w:cs="Times New Roman" w:hint="eastAsia"/>
          <w:lang w:eastAsia="zh-CN"/>
        </w:rPr>
        <w:t>%</w:t>
      </w:r>
      <w:r w:rsidRPr="00325AAB">
        <w:rPr>
          <w:rFonts w:ascii="Book Antiqua" w:hAnsi="Book Antiqua" w:cs="Times New Roman"/>
        </w:rPr>
        <w:t>-70% of spontaneous liver recovery in mild HE</w:t>
      </w:r>
      <w:r w:rsidR="00073807">
        <w:rPr>
          <w:rFonts w:ascii="Book Antiqua" w:hAnsi="Book Antiqua" w:cs="Times New Roman"/>
        </w:rPr>
        <w:t xml:space="preserve"> and less than 20% in severe HE</w:t>
      </w:r>
      <w:r w:rsidRPr="00325AAB">
        <w:rPr>
          <w:rFonts w:ascii="Book Antiqua" w:hAnsi="Book Antiqua" w:cs="Times New Roman"/>
          <w:noProof/>
          <w:vertAlign w:val="superscript"/>
        </w:rPr>
        <w:t>[7]</w:t>
      </w:r>
      <w:r w:rsidRPr="00325AAB">
        <w:rPr>
          <w:rFonts w:ascii="Book Antiqua" w:hAnsi="Book Antiqua" w:cs="Times New Roman"/>
        </w:rPr>
        <w:t>. Moreover, patients with ALF who manifest increased intracranial pressure during the course of illness are more likely to devel</w:t>
      </w:r>
      <w:r w:rsidR="00073807">
        <w:rPr>
          <w:rFonts w:ascii="Book Antiqua" w:hAnsi="Book Antiqua" w:cs="Times New Roman"/>
        </w:rPr>
        <w:t>op sepsis</w:t>
      </w:r>
      <w:r w:rsidRPr="00325AAB">
        <w:rPr>
          <w:rFonts w:ascii="Book Antiqua" w:hAnsi="Book Antiqua" w:cs="Times New Roman"/>
          <w:noProof/>
          <w:vertAlign w:val="superscript"/>
        </w:rPr>
        <w:t>[8]</w:t>
      </w:r>
      <w:r w:rsidRPr="00325AAB">
        <w:rPr>
          <w:rFonts w:ascii="Book Antiqua" w:hAnsi="Book Antiqua" w:cs="Times New Roman"/>
        </w:rPr>
        <w:t>. Hence, understanding HE pathophysiology is crucial for development of new and specific therapies that would slow down its progression and increase chances of better outcomes.</w:t>
      </w:r>
    </w:p>
    <w:p w:rsidR="009A2364" w:rsidRPr="00325AAB" w:rsidRDefault="009A2364" w:rsidP="00073807">
      <w:pPr>
        <w:spacing w:line="360" w:lineRule="auto"/>
        <w:ind w:firstLineChars="100" w:firstLine="240"/>
        <w:jc w:val="both"/>
        <w:rPr>
          <w:rFonts w:ascii="Book Antiqua" w:hAnsi="Book Antiqua" w:cs="Times New Roman"/>
          <w:b/>
        </w:rPr>
      </w:pPr>
      <w:r w:rsidRPr="00325AAB">
        <w:rPr>
          <w:rFonts w:ascii="Book Antiqua" w:hAnsi="Book Antiqua" w:cs="Times New Roman"/>
        </w:rPr>
        <w:t xml:space="preserve">In this sense, a murine model that reproduces features of HE in humans would be key to improve our understanding in HE pathophysiology and may also be useful to drug testing and development. Here, we propose an alternative murine model of HE using sequential systemic thioacetamide (TAA) injections in lower dosage instead of a single higher dose administration. </w:t>
      </w:r>
    </w:p>
    <w:p w:rsidR="009A2364" w:rsidRPr="00325AAB" w:rsidRDefault="009A2364" w:rsidP="00325AAB">
      <w:pPr>
        <w:spacing w:line="360" w:lineRule="auto"/>
        <w:jc w:val="both"/>
        <w:outlineLvl w:val="0"/>
        <w:rPr>
          <w:rFonts w:ascii="Book Antiqua" w:hAnsi="Book Antiqua" w:cs="Times New Roman"/>
          <w:b/>
        </w:rPr>
      </w:pPr>
    </w:p>
    <w:p w:rsidR="009A2364" w:rsidRPr="00073807" w:rsidRDefault="00073807" w:rsidP="00073807">
      <w:pPr>
        <w:spacing w:line="360" w:lineRule="auto"/>
        <w:rPr>
          <w:rFonts w:ascii="Book Antiqua" w:eastAsia="宋体" w:hAnsi="Book Antiqua"/>
          <w:b/>
          <w:lang w:eastAsia="zh-CN"/>
        </w:rPr>
      </w:pPr>
      <w:r w:rsidRPr="00D26319">
        <w:rPr>
          <w:rFonts w:ascii="Book Antiqua" w:hAnsi="Book Antiqua"/>
          <w:b/>
        </w:rPr>
        <w:t>M</w:t>
      </w:r>
      <w:r>
        <w:rPr>
          <w:rFonts w:ascii="Book Antiqua" w:hAnsi="Book Antiqua"/>
          <w:b/>
        </w:rPr>
        <w:t>ATERIALS AND METHODS</w:t>
      </w:r>
    </w:p>
    <w:p w:rsidR="009A2364" w:rsidRPr="00325AAB" w:rsidRDefault="009A2364" w:rsidP="00325AAB">
      <w:pPr>
        <w:spacing w:line="360" w:lineRule="auto"/>
        <w:jc w:val="both"/>
        <w:outlineLvl w:val="0"/>
        <w:rPr>
          <w:rFonts w:ascii="Book Antiqua" w:hAnsi="Book Antiqua" w:cs="Times New Roman"/>
          <w:b/>
          <w:i/>
        </w:rPr>
      </w:pPr>
      <w:r w:rsidRPr="00325AAB">
        <w:rPr>
          <w:rFonts w:ascii="Book Antiqua" w:hAnsi="Book Antiqua" w:cs="Times New Roman"/>
          <w:b/>
          <w:i/>
        </w:rPr>
        <w:t xml:space="preserve">TAA induced liver failure and hepatic encephalopathy </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Female C57Bl/6 mice and Lysm-eGFP (eGFP-expressing neutrophils) had free access to food and water. TAA-induced liver injury protocol was based on two consecutive days of treatment with thioacetamide (300</w:t>
      </w:r>
      <w:r w:rsidR="00073807">
        <w:rPr>
          <w:rFonts w:ascii="Book Antiqua" w:eastAsia="宋体" w:hAnsi="Book Antiqua" w:cs="Times New Roman" w:hint="eastAsia"/>
          <w:lang w:eastAsia="zh-CN"/>
        </w:rPr>
        <w:t xml:space="preserve"> </w:t>
      </w:r>
      <w:r w:rsidRPr="00325AAB">
        <w:rPr>
          <w:rFonts w:ascii="Book Antiqua" w:hAnsi="Book Antiqua" w:cs="Times New Roman"/>
        </w:rPr>
        <w:t>mg/kg) administered intraperitoneally. Treated groups received the first dose in time zero and an additional dose after 24</w:t>
      </w:r>
      <w:r w:rsidR="00073807">
        <w:rPr>
          <w:rFonts w:ascii="Book Antiqua" w:eastAsia="宋体" w:hAnsi="Book Antiqua" w:cs="Times New Roman" w:hint="eastAsia"/>
          <w:lang w:eastAsia="zh-CN"/>
        </w:rPr>
        <w:t xml:space="preserve"> </w:t>
      </w:r>
      <w:r w:rsidRPr="00325AAB">
        <w:rPr>
          <w:rFonts w:ascii="Book Antiqua" w:hAnsi="Book Antiqua" w:cs="Times New Roman"/>
        </w:rPr>
        <w:t xml:space="preserve">h. Controls received vehicle following the </w:t>
      </w:r>
      <w:r w:rsidRPr="00325AAB">
        <w:rPr>
          <w:rFonts w:ascii="Book Antiqua" w:hAnsi="Book Antiqua" w:cs="Times New Roman"/>
        </w:rPr>
        <w:lastRenderedPageBreak/>
        <w:t>same chronogram. Mice were sacrificed after 24 or 48</w:t>
      </w:r>
      <w:r w:rsidR="00073807">
        <w:rPr>
          <w:rFonts w:ascii="Book Antiqua" w:eastAsia="宋体" w:hAnsi="Book Antiqua" w:cs="Times New Roman" w:hint="eastAsia"/>
          <w:lang w:eastAsia="zh-CN"/>
        </w:rPr>
        <w:t xml:space="preserve"> </w:t>
      </w:r>
      <w:r w:rsidRPr="00325AAB">
        <w:rPr>
          <w:rFonts w:ascii="Book Antiqua" w:hAnsi="Book Antiqua" w:cs="Times New Roman"/>
        </w:rPr>
        <w:t>h</w:t>
      </w:r>
      <w:r w:rsidR="00073807">
        <w:rPr>
          <w:rFonts w:ascii="Book Antiqua" w:eastAsia="宋体" w:hAnsi="Book Antiqua" w:cs="Times New Roman" w:hint="eastAsia"/>
          <w:lang w:eastAsia="zh-CN"/>
        </w:rPr>
        <w:t xml:space="preserve"> </w:t>
      </w:r>
      <w:r w:rsidRPr="00325AAB">
        <w:rPr>
          <w:rFonts w:ascii="Book Antiqua" w:hAnsi="Book Antiqua" w:cs="Times New Roman"/>
        </w:rPr>
        <w:t>and liver, lung, blood and brain samples were collected for further analysis. All mice received glucose replacement (12/12</w:t>
      </w:r>
      <w:r w:rsidR="00073807">
        <w:rPr>
          <w:rFonts w:ascii="Book Antiqua" w:eastAsia="宋体" w:hAnsi="Book Antiqua" w:cs="Times New Roman" w:hint="eastAsia"/>
          <w:lang w:eastAsia="zh-CN"/>
        </w:rPr>
        <w:t xml:space="preserve"> </w:t>
      </w:r>
      <w:r w:rsidR="00073807">
        <w:rPr>
          <w:rFonts w:ascii="Book Antiqua" w:hAnsi="Book Antiqua" w:cs="Times New Roman"/>
        </w:rPr>
        <w:t>h</w:t>
      </w:r>
      <w:r w:rsidRPr="00325AAB">
        <w:rPr>
          <w:rFonts w:ascii="Book Antiqua" w:hAnsi="Book Antiqua" w:cs="Times New Roman"/>
        </w:rPr>
        <w:t xml:space="preserve">; 5%; </w:t>
      </w:r>
      <w:r w:rsidRPr="00073807">
        <w:rPr>
          <w:rFonts w:ascii="Book Antiqua" w:hAnsi="Book Antiqua" w:cs="Times New Roman"/>
          <w:i/>
        </w:rPr>
        <w:t>s.c.</w:t>
      </w:r>
      <w:r w:rsidRPr="00325AAB">
        <w:rPr>
          <w:rFonts w:ascii="Book Antiqua" w:hAnsi="Book Antiqua" w:cs="Times New Roman"/>
        </w:rPr>
        <w:t>) and glycaemia was monitored (12/12</w:t>
      </w:r>
      <w:r w:rsidR="00073807">
        <w:rPr>
          <w:rFonts w:ascii="Book Antiqua" w:eastAsia="宋体" w:hAnsi="Book Antiqua" w:cs="Times New Roman" w:hint="eastAsia"/>
          <w:lang w:eastAsia="zh-CN"/>
        </w:rPr>
        <w:t xml:space="preserve"> </w:t>
      </w:r>
      <w:r w:rsidRPr="00325AAB">
        <w:rPr>
          <w:rFonts w:ascii="Book Antiqua" w:hAnsi="Book Antiqua" w:cs="Times New Roman"/>
        </w:rPr>
        <w:t>h) with commercially available reactive strips and a glucometer (Accu-Chek, Performa). Body temperature was maintained at 37° C by a thermal pad. Psychomotor activity was graded following an adapted clinical score, in which 0 = normal behavior; 1 = mild lethargy; 2 = decreased motor activity, poor gesture control, diminished pain perception; 3 = Severe ataxia, no spontaneous righting reflex; 4 = no righting reflex, no reaction to pain stimuli and 5 = death</w:t>
      </w:r>
      <w:r w:rsidRPr="00325AAB">
        <w:rPr>
          <w:rFonts w:ascii="Book Antiqua" w:hAnsi="Book Antiqua" w:cs="Times New Roman"/>
          <w:noProof/>
          <w:vertAlign w:val="superscript"/>
        </w:rPr>
        <w:t>[9]</w:t>
      </w:r>
      <w:r w:rsidRPr="00325AAB">
        <w:rPr>
          <w:rFonts w:ascii="Book Antiqua" w:hAnsi="Book Antiqua" w:cs="Times New Roman"/>
        </w:rPr>
        <w:t xml:space="preserve">. All procedures were approved by Animal Care and Use Committee in UFMG (CEBIO n°051/2011). The investigation conformed to the standards of </w:t>
      </w:r>
      <w:r w:rsidRPr="00073807">
        <w:rPr>
          <w:rFonts w:ascii="Book Antiqua" w:hAnsi="Book Antiqua" w:cs="Times New Roman"/>
        </w:rPr>
        <w:t>Guide for the Care and Use of Laboratory Animals</w:t>
      </w:r>
      <w:r w:rsidRPr="00325AAB">
        <w:rPr>
          <w:rFonts w:ascii="Book Antiqua" w:hAnsi="Book Antiqua" w:cs="Times New Roman"/>
        </w:rPr>
        <w:t xml:space="preserve"> (National Institutes of Health publication 85-23, 1996 revision). In a separated set of experiments, the liver was imaged using confocal intravital mic</w:t>
      </w:r>
      <w:r w:rsidR="00073807">
        <w:rPr>
          <w:rFonts w:ascii="Book Antiqua" w:hAnsi="Book Antiqua" w:cs="Times New Roman"/>
        </w:rPr>
        <w:t>roscopy as described previously</w:t>
      </w:r>
      <w:r w:rsidRPr="00325AAB">
        <w:rPr>
          <w:rFonts w:ascii="Book Antiqua" w:hAnsi="Book Antiqua" w:cs="Times New Roman"/>
          <w:noProof/>
          <w:vertAlign w:val="superscript"/>
        </w:rPr>
        <w:t>[10]</w:t>
      </w:r>
      <w:r w:rsidRPr="00325AAB">
        <w:rPr>
          <w:rFonts w:ascii="Book Antiqua" w:hAnsi="Book Antiqua" w:cs="Times New Roman"/>
        </w:rPr>
        <w:t>. Lysm-eGFP mice received propidium iodide (200</w:t>
      </w:r>
      <w:r w:rsidR="00073807">
        <w:rPr>
          <w:rFonts w:ascii="Book Antiqua" w:eastAsia="宋体" w:hAnsi="Book Antiqua" w:cs="Times New Roman" w:hint="eastAsia"/>
          <w:lang w:eastAsia="zh-CN"/>
        </w:rPr>
        <w:t xml:space="preserve"> </w:t>
      </w:r>
      <w:r w:rsidRPr="00325AAB">
        <w:rPr>
          <w:rFonts w:ascii="Book Antiqua" w:hAnsi="Book Antiqua" w:cs="Times New Roman"/>
        </w:rPr>
        <w:t>µ</w:t>
      </w:r>
      <w:r w:rsidR="00073807">
        <w:rPr>
          <w:rFonts w:ascii="Book Antiqua" w:eastAsia="宋体" w:hAnsi="Book Antiqua" w:cs="Times New Roman" w:hint="eastAsia"/>
          <w:lang w:eastAsia="zh-CN"/>
        </w:rPr>
        <w:t>L</w:t>
      </w:r>
      <w:r w:rsidRPr="00325AAB">
        <w:rPr>
          <w:rFonts w:ascii="Book Antiqua" w:hAnsi="Book Antiqua" w:cs="Times New Roman"/>
        </w:rPr>
        <w:t xml:space="preserve"> of a 100</w:t>
      </w:r>
      <w:r w:rsidR="00073807">
        <w:rPr>
          <w:rFonts w:ascii="Book Antiqua" w:eastAsia="宋体" w:hAnsi="Book Antiqua" w:cs="Times New Roman" w:hint="eastAsia"/>
          <w:lang w:eastAsia="zh-CN"/>
        </w:rPr>
        <w:t xml:space="preserve"> </w:t>
      </w:r>
      <w:r w:rsidRPr="00325AAB">
        <w:rPr>
          <w:rFonts w:ascii="Book Antiqua" w:hAnsi="Book Antiqua" w:cs="Times New Roman"/>
        </w:rPr>
        <w:t>µ</w:t>
      </w:r>
      <w:r w:rsidR="00073807">
        <w:rPr>
          <w:rFonts w:ascii="Book Antiqua" w:eastAsia="宋体" w:hAnsi="Book Antiqua" w:cs="Times New Roman" w:hint="eastAsia"/>
          <w:lang w:eastAsia="zh-CN"/>
        </w:rPr>
        <w:t>mol/L</w:t>
      </w:r>
      <w:r w:rsidRPr="00325AAB">
        <w:rPr>
          <w:rFonts w:ascii="Book Antiqua" w:hAnsi="Book Antiqua" w:cs="Times New Roman"/>
        </w:rPr>
        <w:t xml:space="preserve"> stock solution; </w:t>
      </w:r>
      <w:r w:rsidRPr="00073807">
        <w:rPr>
          <w:rFonts w:ascii="Book Antiqua" w:hAnsi="Book Antiqua" w:cs="Times New Roman"/>
          <w:i/>
        </w:rPr>
        <w:t>i.v</w:t>
      </w:r>
      <w:r w:rsidRPr="00325AAB">
        <w:rPr>
          <w:rFonts w:ascii="Book Antiqua" w:hAnsi="Book Antiqua" w:cs="Times New Roman"/>
        </w:rPr>
        <w:t>) previously to surgical procedure in order to visualize necrotic cells.</w:t>
      </w:r>
    </w:p>
    <w:p w:rsidR="009A2364" w:rsidRPr="00325AAB" w:rsidRDefault="009A2364" w:rsidP="00325AAB">
      <w:pPr>
        <w:spacing w:line="360" w:lineRule="auto"/>
        <w:jc w:val="both"/>
        <w:rPr>
          <w:rFonts w:ascii="Book Antiqua" w:hAnsi="Book Antiqua" w:cs="Times New Roman"/>
        </w:rPr>
      </w:pPr>
    </w:p>
    <w:p w:rsidR="009A2364" w:rsidRPr="00325AAB" w:rsidRDefault="009A2364" w:rsidP="00325AAB">
      <w:pPr>
        <w:spacing w:line="360" w:lineRule="auto"/>
        <w:jc w:val="both"/>
        <w:outlineLvl w:val="0"/>
        <w:rPr>
          <w:rFonts w:ascii="Book Antiqua" w:hAnsi="Book Antiqua" w:cs="Times New Roman"/>
          <w:b/>
          <w:i/>
        </w:rPr>
      </w:pPr>
      <w:r w:rsidRPr="00325AAB">
        <w:rPr>
          <w:rFonts w:ascii="Book Antiqua" w:hAnsi="Book Antiqua" w:cs="Times New Roman"/>
          <w:b/>
          <w:i/>
        </w:rPr>
        <w:t>Serum and cerebral ammonia determination</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Immediately after decapitation, the brain was rapidly removed from cranial cavity and fast-frozen in liquid nitrogen. Subsequently, brain samples were macerated using a pestle in perchloric acid (ice-c</w:t>
      </w:r>
      <w:r w:rsidR="00073807">
        <w:rPr>
          <w:rFonts w:ascii="Book Antiqua" w:hAnsi="Book Antiqua" w:cs="Times New Roman"/>
        </w:rPr>
        <w:t>old; 1</w:t>
      </w:r>
      <w:r w:rsidR="00073807">
        <w:rPr>
          <w:rFonts w:ascii="Book Antiqua" w:eastAsia="宋体" w:hAnsi="Book Antiqua" w:cs="Times New Roman" w:hint="eastAsia"/>
          <w:lang w:eastAsia="zh-CN"/>
        </w:rPr>
        <w:t>mol/L</w:t>
      </w:r>
      <w:r w:rsidR="00073807">
        <w:rPr>
          <w:rFonts w:ascii="Book Antiqua" w:hAnsi="Book Antiqua" w:cs="Times New Roman"/>
        </w:rPr>
        <w:t>) and centrifuged at 10</w:t>
      </w:r>
      <w:r w:rsidRPr="00325AAB">
        <w:rPr>
          <w:rFonts w:ascii="Book Antiqua" w:hAnsi="Book Antiqua" w:cs="Times New Roman"/>
        </w:rPr>
        <w:t>000 rpm for 10 min at 4</w:t>
      </w:r>
      <w:r w:rsidR="00545117">
        <w:rPr>
          <w:rFonts w:ascii="Book Antiqua" w:hAnsi="Book Antiqua" w:cs="Times New Roman"/>
        </w:rPr>
        <w:t xml:space="preserve"> </w:t>
      </w:r>
      <w:r w:rsidRPr="00325AAB">
        <w:rPr>
          <w:rFonts w:ascii="Book Antiqua" w:hAnsi="Book Antiqua" w:cs="Times New Roman"/>
        </w:rPr>
        <w:t>ºC. The supernatant was collected for immediate dosage. Also, blood samples were centrifuged for 7 min (7000 rpm) and plasma was collected. Ammonia concentration was estimated using Ammonia Assay kit (Sigma, U</w:t>
      </w:r>
      <w:r w:rsidR="00073807">
        <w:rPr>
          <w:rFonts w:ascii="Book Antiqua" w:eastAsia="宋体" w:hAnsi="Book Antiqua" w:cs="Times New Roman" w:hint="eastAsia"/>
          <w:lang w:eastAsia="zh-CN"/>
        </w:rPr>
        <w:t>nited States</w:t>
      </w:r>
      <w:r w:rsidRPr="00325AAB">
        <w:rPr>
          <w:rFonts w:ascii="Book Antiqua" w:hAnsi="Book Antiqua" w:cs="Times New Roman"/>
        </w:rPr>
        <w:t xml:space="preserve">) following manufacturer instructions. </w:t>
      </w:r>
    </w:p>
    <w:p w:rsidR="009A2364" w:rsidRPr="00325AAB" w:rsidRDefault="009A2364" w:rsidP="00325AAB">
      <w:pPr>
        <w:spacing w:line="360" w:lineRule="auto"/>
        <w:jc w:val="both"/>
        <w:rPr>
          <w:rFonts w:ascii="Book Antiqua" w:hAnsi="Book Antiqua" w:cs="Times New Roman"/>
          <w:smallCaps/>
        </w:rPr>
      </w:pPr>
    </w:p>
    <w:p w:rsidR="009A2364" w:rsidRPr="00073807" w:rsidRDefault="00073807" w:rsidP="00325AAB">
      <w:pPr>
        <w:spacing w:line="360" w:lineRule="auto"/>
        <w:jc w:val="both"/>
        <w:outlineLvl w:val="0"/>
        <w:rPr>
          <w:rFonts w:ascii="Book Antiqua" w:eastAsia="宋体" w:hAnsi="Book Antiqua" w:cs="Times New Roman"/>
          <w:b/>
          <w:i/>
          <w:lang w:eastAsia="zh-CN"/>
        </w:rPr>
      </w:pPr>
      <w:r>
        <w:rPr>
          <w:rFonts w:ascii="Book Antiqua" w:hAnsi="Book Antiqua" w:cs="Times New Roman"/>
          <w:b/>
          <w:i/>
        </w:rPr>
        <w:t>ALT</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 xml:space="preserve">The alanine aminotransferase enzyme is present in the cytoplasm of hepatocytes and is highly specific for the liver. The measurement of serum </w:t>
      </w:r>
      <w:r w:rsidRPr="00325AAB">
        <w:rPr>
          <w:rFonts w:ascii="Book Antiqua" w:hAnsi="Book Antiqua" w:cs="Times New Roman"/>
        </w:rPr>
        <w:lastRenderedPageBreak/>
        <w:t xml:space="preserve">ALT is a gold-standard marker of liver damage. To determine the activity of ALT, blood samples were centrifuged and the serum was collected and dosed using a kinetic kit (Bioclin, Brazil). </w:t>
      </w:r>
    </w:p>
    <w:p w:rsidR="009A2364" w:rsidRPr="00325AAB" w:rsidRDefault="009A2364" w:rsidP="00325AAB">
      <w:pPr>
        <w:spacing w:line="360" w:lineRule="auto"/>
        <w:jc w:val="both"/>
        <w:rPr>
          <w:rFonts w:ascii="Book Antiqua" w:hAnsi="Book Antiqua" w:cs="Times New Roman"/>
        </w:rPr>
      </w:pPr>
    </w:p>
    <w:p w:rsidR="009A2364" w:rsidRPr="00325AAB" w:rsidRDefault="009A2364" w:rsidP="00325AAB">
      <w:pPr>
        <w:spacing w:line="360" w:lineRule="auto"/>
        <w:jc w:val="both"/>
        <w:outlineLvl w:val="0"/>
        <w:rPr>
          <w:rFonts w:ascii="Book Antiqua" w:hAnsi="Book Antiqua" w:cs="Times New Roman"/>
          <w:b/>
          <w:i/>
        </w:rPr>
      </w:pPr>
      <w:r w:rsidRPr="00325AAB">
        <w:rPr>
          <w:rFonts w:ascii="Book Antiqua" w:hAnsi="Book Antiqua" w:cs="Times New Roman"/>
          <w:b/>
          <w:i/>
        </w:rPr>
        <w:t>Hemodynamic measurements using tail cuff method</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Mean arterial pressure (MAP) and heart rate (HR) were evaluated by a volume pressure recording sensor and an occlusion tail-cuff, which measures mice blood pressure and HR noninvasively (Kent Scientific Corporation, Torrington, CT, U</w:t>
      </w:r>
      <w:r w:rsidR="00073807">
        <w:rPr>
          <w:rFonts w:ascii="Book Antiqua" w:eastAsia="宋体" w:hAnsi="Book Antiqua" w:cs="Times New Roman" w:hint="eastAsia"/>
          <w:lang w:eastAsia="zh-CN"/>
        </w:rPr>
        <w:t>nited States</w:t>
      </w:r>
      <w:r w:rsidRPr="00325AAB">
        <w:rPr>
          <w:rFonts w:ascii="Book Antiqua" w:hAnsi="Book Antiqua" w:cs="Times New Roman"/>
        </w:rPr>
        <w:t>)</w:t>
      </w:r>
      <w:r w:rsidRPr="00325AAB">
        <w:rPr>
          <w:rFonts w:ascii="Book Antiqua" w:hAnsi="Book Antiqua" w:cs="Times New Roman"/>
          <w:noProof/>
          <w:vertAlign w:val="superscript"/>
        </w:rPr>
        <w:t>[11]</w:t>
      </w:r>
      <w:r w:rsidRPr="00325AAB">
        <w:rPr>
          <w:rFonts w:ascii="Book Antiqua" w:hAnsi="Book Antiqua" w:cs="Times New Roman"/>
        </w:rPr>
        <w:t>. Mice were acclimated to the restraint and tail cuff inflation for two days before the beginning of the experiments. The restraint platform was maintained at 36-38 °C. In each session, mice were placed in an acrylic box restraint, and the tail was inserted into a compression cuff that measured the blood pressure 10 times. Following the measurement cycle, the average of these values was considered for each mouse. MAP and HR were evaluated at zero, 24 and 48 h after TAA administration.</w:t>
      </w:r>
    </w:p>
    <w:p w:rsidR="009A2364" w:rsidRPr="00325AAB" w:rsidRDefault="009A2364" w:rsidP="00325AAB">
      <w:pPr>
        <w:spacing w:line="360" w:lineRule="auto"/>
        <w:jc w:val="both"/>
        <w:rPr>
          <w:rFonts w:ascii="Book Antiqua" w:hAnsi="Book Antiqua" w:cs="Times New Roman"/>
        </w:rPr>
      </w:pPr>
    </w:p>
    <w:p w:rsidR="009A2364" w:rsidRPr="00073807" w:rsidRDefault="009A2364" w:rsidP="00073807">
      <w:pPr>
        <w:spacing w:line="360" w:lineRule="auto"/>
        <w:jc w:val="both"/>
        <w:outlineLvl w:val="0"/>
        <w:rPr>
          <w:rFonts w:ascii="Book Antiqua" w:eastAsia="宋体" w:hAnsi="Book Antiqua" w:cs="Times New Roman"/>
          <w:b/>
          <w:i/>
          <w:lang w:eastAsia="zh-CN"/>
        </w:rPr>
      </w:pPr>
      <w:r w:rsidRPr="00325AAB">
        <w:rPr>
          <w:rFonts w:ascii="Book Antiqua" w:hAnsi="Book Antiqua" w:cs="Times New Roman"/>
          <w:b/>
          <w:i/>
        </w:rPr>
        <w:t>Procedures for EEG recording</w:t>
      </w:r>
    </w:p>
    <w:p w:rsidR="009A2364" w:rsidRPr="00325AAB" w:rsidRDefault="009A2364" w:rsidP="00073807">
      <w:pPr>
        <w:spacing w:line="360" w:lineRule="auto"/>
        <w:jc w:val="both"/>
        <w:outlineLvl w:val="0"/>
        <w:rPr>
          <w:rFonts w:ascii="Book Antiqua" w:hAnsi="Book Antiqua" w:cs="Times New Roman"/>
        </w:rPr>
      </w:pPr>
      <w:r w:rsidRPr="00073807">
        <w:rPr>
          <w:rFonts w:ascii="Book Antiqua" w:hAnsi="Book Antiqua" w:cs="Times New Roman"/>
          <w:b/>
        </w:rPr>
        <w:t xml:space="preserve">Surgery </w:t>
      </w:r>
      <w:r w:rsidR="00073807">
        <w:rPr>
          <w:rFonts w:ascii="Book Antiqua" w:eastAsia="宋体" w:hAnsi="Book Antiqua" w:cs="Times New Roman" w:hint="eastAsia"/>
          <w:b/>
          <w:lang w:eastAsia="zh-CN"/>
        </w:rPr>
        <w:t>p</w:t>
      </w:r>
      <w:r w:rsidRPr="00073807">
        <w:rPr>
          <w:rFonts w:ascii="Book Antiqua" w:hAnsi="Book Antiqua" w:cs="Times New Roman"/>
          <w:b/>
        </w:rPr>
        <w:t>rocedures</w:t>
      </w:r>
      <w:r w:rsidR="00073807">
        <w:rPr>
          <w:rFonts w:ascii="Book Antiqua" w:eastAsia="宋体" w:hAnsi="Book Antiqua" w:cs="Times New Roman" w:hint="eastAsia"/>
          <w:b/>
          <w:lang w:eastAsia="zh-CN"/>
        </w:rPr>
        <w:t xml:space="preserve">: </w:t>
      </w:r>
      <w:r w:rsidRPr="00325AAB">
        <w:rPr>
          <w:rFonts w:ascii="Book Antiqua" w:hAnsi="Book Antiqua" w:cs="Times New Roman"/>
        </w:rPr>
        <w:t>Mice (</w:t>
      </w:r>
      <w:r w:rsidRPr="00073807">
        <w:rPr>
          <w:rFonts w:ascii="Book Antiqua" w:hAnsi="Book Antiqua" w:cs="Times New Roman"/>
          <w:i/>
        </w:rPr>
        <w:t>n</w:t>
      </w:r>
      <w:r w:rsidR="00073807">
        <w:rPr>
          <w:rFonts w:ascii="Book Antiqua" w:eastAsia="宋体" w:hAnsi="Book Antiqua" w:cs="Times New Roman" w:hint="eastAsia"/>
          <w:lang w:eastAsia="zh-CN"/>
        </w:rPr>
        <w:t xml:space="preserve"> </w:t>
      </w:r>
      <w:r w:rsidRPr="00325AAB">
        <w:rPr>
          <w:rFonts w:ascii="Book Antiqua" w:hAnsi="Book Antiqua" w:cs="Times New Roman"/>
        </w:rPr>
        <w:t>=</w:t>
      </w:r>
      <w:r w:rsidR="00073807">
        <w:rPr>
          <w:rFonts w:ascii="Book Antiqua" w:eastAsia="宋体" w:hAnsi="Book Antiqua" w:cs="Times New Roman" w:hint="eastAsia"/>
          <w:lang w:eastAsia="zh-CN"/>
        </w:rPr>
        <w:t xml:space="preserve"> </w:t>
      </w:r>
      <w:r w:rsidRPr="00325AAB">
        <w:rPr>
          <w:rFonts w:ascii="Book Antiqua" w:hAnsi="Book Antiqua" w:cs="Times New Roman"/>
        </w:rPr>
        <w:t xml:space="preserve">8) were anesthetized using a mixture of ketamine (100 mg/kg) and xylazine (10 mg/kg). Prophylactic treatment with antibiotics (enrofloxacin; 10 mg/kg; </w:t>
      </w:r>
      <w:r w:rsidRPr="00073807">
        <w:rPr>
          <w:rFonts w:ascii="Book Antiqua" w:hAnsi="Book Antiqua" w:cs="Times New Roman"/>
          <w:i/>
        </w:rPr>
        <w:t>s.c.</w:t>
      </w:r>
      <w:r w:rsidRPr="00325AAB">
        <w:rPr>
          <w:rFonts w:ascii="Book Antiqua" w:hAnsi="Book Antiqua" w:cs="Times New Roman"/>
        </w:rPr>
        <w:t>) was done in order to prevent post-surgical infections. The animals were submitted to surgery for EEG electrode implantation in the right and left parietal cortices. The electrodes for superficial EEG recordings were made with surgical screws (Fine Science Tools; model 19010-00; Foster City, CA, U</w:t>
      </w:r>
      <w:r w:rsidR="00073807">
        <w:rPr>
          <w:rFonts w:ascii="Book Antiqua" w:eastAsia="宋体" w:hAnsi="Book Antiqua" w:cs="Times New Roman" w:hint="eastAsia"/>
          <w:lang w:eastAsia="zh-CN"/>
        </w:rPr>
        <w:t>nited States</w:t>
      </w:r>
      <w:r w:rsidRPr="00325AAB">
        <w:rPr>
          <w:rFonts w:ascii="Book Antiqua" w:hAnsi="Book Antiqua" w:cs="Times New Roman"/>
        </w:rPr>
        <w:t>), previously soldered to Teflon-coated stainless-steel wires (A&amp;M Systems; model 7916; Carlsborg, WA, U</w:t>
      </w:r>
      <w:r w:rsidR="00073807">
        <w:rPr>
          <w:rFonts w:ascii="Book Antiqua" w:eastAsia="宋体" w:hAnsi="Book Antiqua" w:cs="Times New Roman" w:hint="eastAsia"/>
          <w:lang w:eastAsia="zh-CN"/>
        </w:rPr>
        <w:t>nited States</w:t>
      </w:r>
      <w:r w:rsidRPr="00325AAB">
        <w:rPr>
          <w:rFonts w:ascii="Book Antiqua" w:hAnsi="Book Antiqua" w:cs="Times New Roman"/>
        </w:rPr>
        <w:t xml:space="preserve">) and introduced bilaterally in the parietal bones. A reference electrode, also made with surgical screws, was inserted in the nasal bone. All the electrodes were soldered to a common pin connector and anchored to the cranium with dental acrylic. Following surgery, animals were allowed to recover for at least 4 days before EEG recordings. </w:t>
      </w:r>
    </w:p>
    <w:p w:rsidR="009A2364" w:rsidRPr="00325AAB" w:rsidRDefault="009A2364" w:rsidP="00325AAB">
      <w:pPr>
        <w:spacing w:line="360" w:lineRule="auto"/>
        <w:jc w:val="both"/>
        <w:rPr>
          <w:rFonts w:ascii="Book Antiqua" w:hAnsi="Book Antiqua" w:cs="Times New Roman"/>
          <w:i/>
        </w:rPr>
      </w:pPr>
    </w:p>
    <w:p w:rsidR="009A2364" w:rsidRPr="00325AAB" w:rsidRDefault="009A2364" w:rsidP="00073807">
      <w:pPr>
        <w:spacing w:line="360" w:lineRule="auto"/>
        <w:jc w:val="both"/>
        <w:outlineLvl w:val="0"/>
        <w:rPr>
          <w:rFonts w:ascii="Book Antiqua" w:hAnsi="Book Antiqua" w:cs="Times New Roman"/>
        </w:rPr>
      </w:pPr>
      <w:r w:rsidRPr="00073807">
        <w:rPr>
          <w:rFonts w:ascii="Book Antiqua" w:hAnsi="Book Antiqua" w:cs="Times New Roman"/>
          <w:b/>
        </w:rPr>
        <w:lastRenderedPageBreak/>
        <w:t>Experimental protocol</w:t>
      </w:r>
      <w:r w:rsidR="00073807">
        <w:rPr>
          <w:rFonts w:ascii="Book Antiqua" w:eastAsia="宋体" w:hAnsi="Book Antiqua" w:cs="Times New Roman" w:hint="eastAsia"/>
          <w:b/>
          <w:lang w:eastAsia="zh-CN"/>
        </w:rPr>
        <w:t xml:space="preserve">: </w:t>
      </w:r>
      <w:r w:rsidRPr="00325AAB">
        <w:rPr>
          <w:rFonts w:ascii="Book Antiqua" w:hAnsi="Book Antiqua" w:cs="Times New Roman"/>
        </w:rPr>
        <w:t>Mice were injected with thioacetamide in the same regime (</w:t>
      </w:r>
      <w:r w:rsidRPr="00073807">
        <w:rPr>
          <w:rFonts w:ascii="Book Antiqua" w:hAnsi="Book Antiqua" w:cs="Times New Roman"/>
          <w:i/>
        </w:rPr>
        <w:t>n</w:t>
      </w:r>
      <w:r w:rsidR="00073807">
        <w:rPr>
          <w:rFonts w:ascii="Book Antiqua" w:eastAsia="宋体" w:hAnsi="Book Antiqua" w:cs="Times New Roman" w:hint="eastAsia"/>
          <w:lang w:eastAsia="zh-CN"/>
        </w:rPr>
        <w:t xml:space="preserve"> </w:t>
      </w:r>
      <w:r w:rsidRPr="00325AAB">
        <w:rPr>
          <w:rFonts w:ascii="Book Antiqua" w:hAnsi="Book Antiqua" w:cs="Times New Roman"/>
        </w:rPr>
        <w:t>=</w:t>
      </w:r>
      <w:r w:rsidR="00073807">
        <w:rPr>
          <w:rFonts w:ascii="Book Antiqua" w:eastAsia="宋体" w:hAnsi="Book Antiqua" w:cs="Times New Roman" w:hint="eastAsia"/>
          <w:lang w:eastAsia="zh-CN"/>
        </w:rPr>
        <w:t xml:space="preserve"> </w:t>
      </w:r>
      <w:r w:rsidRPr="00325AAB">
        <w:rPr>
          <w:rFonts w:ascii="Book Antiqua" w:hAnsi="Book Antiqua" w:cs="Times New Roman"/>
        </w:rPr>
        <w:t>5) or saline (</w:t>
      </w:r>
      <w:r w:rsidRPr="00073807">
        <w:rPr>
          <w:rFonts w:ascii="Book Antiqua" w:hAnsi="Book Antiqua" w:cs="Times New Roman"/>
          <w:i/>
        </w:rPr>
        <w:t>n</w:t>
      </w:r>
      <w:r w:rsidR="00073807">
        <w:rPr>
          <w:rFonts w:ascii="Book Antiqua" w:eastAsia="宋体" w:hAnsi="Book Antiqua" w:cs="Times New Roman" w:hint="eastAsia"/>
          <w:lang w:eastAsia="zh-CN"/>
        </w:rPr>
        <w:t xml:space="preserve"> </w:t>
      </w:r>
      <w:r w:rsidRPr="00325AAB">
        <w:rPr>
          <w:rFonts w:ascii="Book Antiqua" w:hAnsi="Book Antiqua" w:cs="Times New Roman"/>
        </w:rPr>
        <w:t>=</w:t>
      </w:r>
      <w:r w:rsidR="00073807">
        <w:rPr>
          <w:rFonts w:ascii="Book Antiqua" w:eastAsia="宋体" w:hAnsi="Book Antiqua" w:cs="Times New Roman" w:hint="eastAsia"/>
          <w:lang w:eastAsia="zh-CN"/>
        </w:rPr>
        <w:t xml:space="preserve"> </w:t>
      </w:r>
      <w:r w:rsidRPr="00325AAB">
        <w:rPr>
          <w:rFonts w:ascii="Book Antiqua" w:hAnsi="Book Antiqua" w:cs="Times New Roman"/>
        </w:rPr>
        <w:t>3). Each mouse was recorded in three consecutive days, namely, day 1, before drug injection; days 2 and 3, after first and second drug injections, respectively. Mice were recorded for a period of 10 min each day. Bioelectrical activity was recorded with a video-EEG recording system (8:00</w:t>
      </w:r>
      <w:r w:rsidR="00545117">
        <w:rPr>
          <w:rFonts w:ascii="Book Antiqua" w:hAnsi="Book Antiqua" w:cs="Times New Roman"/>
        </w:rPr>
        <w:t>-</w:t>
      </w:r>
      <w:r w:rsidRPr="00325AAB">
        <w:rPr>
          <w:rFonts w:ascii="Book Antiqua" w:hAnsi="Book Antiqua" w:cs="Times New Roman"/>
        </w:rPr>
        <w:t>11:00 a.m.). The EEG signal from both parietal cortices were amplified (1000 x gain) and filtered (1 Hz High pass, 500 Hz Low pass) by a signal conditioner (Aisha4 - Kananda</w:t>
      </w:r>
      <w:r w:rsidRPr="00325AAB">
        <w:rPr>
          <w:rFonts w:ascii="Book Antiqua" w:hAnsi="Book Antiqua" w:cs="Times New Roman"/>
          <w:vertAlign w:val="superscript"/>
        </w:rPr>
        <w:t>®</w:t>
      </w:r>
      <w:r w:rsidRPr="00325AAB">
        <w:rPr>
          <w:rFonts w:ascii="Book Antiqua" w:hAnsi="Book Antiqua" w:cs="Times New Roman"/>
        </w:rPr>
        <w:t xml:space="preserve"> Ltda). Data were sampled at 1 kHz (12 bit DI-148U A/D converter – DATAQ</w:t>
      </w:r>
      <w:r w:rsidRPr="00325AAB">
        <w:rPr>
          <w:rFonts w:ascii="Book Antiqua" w:hAnsi="Book Antiqua" w:cs="Times New Roman"/>
          <w:vertAlign w:val="superscript"/>
        </w:rPr>
        <w:t>®</w:t>
      </w:r>
      <w:r w:rsidRPr="00325AAB">
        <w:rPr>
          <w:rFonts w:ascii="Book Antiqua" w:hAnsi="Book Antiqua" w:cs="Times New Roman"/>
        </w:rPr>
        <w:t xml:space="preserve"> Instruments) and recorded in a computer hard disk for offline analyses. Spectral analysis and 3D rendering of EEG spectrum were done using MatLab® scripts.</w:t>
      </w:r>
    </w:p>
    <w:p w:rsidR="009A2364" w:rsidRPr="00325AAB" w:rsidRDefault="009A2364" w:rsidP="00325AAB">
      <w:pPr>
        <w:spacing w:line="360" w:lineRule="auto"/>
        <w:jc w:val="both"/>
        <w:rPr>
          <w:rFonts w:ascii="Book Antiqua" w:hAnsi="Book Antiqua" w:cs="Times New Roman"/>
        </w:rPr>
      </w:pPr>
    </w:p>
    <w:p w:rsidR="009A2364" w:rsidRPr="00325AAB" w:rsidRDefault="009A2364" w:rsidP="00325AAB">
      <w:pPr>
        <w:spacing w:line="360" w:lineRule="auto"/>
        <w:jc w:val="both"/>
        <w:outlineLvl w:val="0"/>
        <w:rPr>
          <w:rFonts w:ascii="Book Antiqua" w:hAnsi="Book Antiqua" w:cs="Times New Roman"/>
          <w:b/>
          <w:i/>
        </w:rPr>
      </w:pPr>
      <w:r w:rsidRPr="00325AAB">
        <w:rPr>
          <w:rFonts w:ascii="Book Antiqua" w:hAnsi="Book Antiqua" w:cs="Times New Roman"/>
          <w:b/>
          <w:i/>
        </w:rPr>
        <w:t xml:space="preserve">Magnetic Resonance Imaging: acquisition and analysis </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MR image experiments were acquired using 4.7T NMR system (Oxford Systems) controlled by a UNITY Inova-200 imaging console (Varian). The imaging protocol consisted of coronal T2-weighted (TR = 3000 ms, TE = 50 ms) spin echo multislice scans, 16 contiguous 1mm-thick slices. Mice (</w:t>
      </w:r>
      <w:r w:rsidRPr="00073807">
        <w:rPr>
          <w:rFonts w:ascii="Book Antiqua" w:hAnsi="Book Antiqua" w:cs="Times New Roman"/>
          <w:i/>
        </w:rPr>
        <w:t>n</w:t>
      </w:r>
      <w:r w:rsidRPr="00325AAB">
        <w:rPr>
          <w:rFonts w:ascii="Book Antiqua" w:hAnsi="Book Antiqua" w:cs="Times New Roman"/>
        </w:rPr>
        <w:t>= 12) were anesthetized with halothane (4% induction, 1.5% maintenance) and oxygen (1.5 l/min) delivered by a facemask in a head holder to minimize artifact movements. Animals anesthetized for the duration of an imaging experiment (50 min) recovered with no apparent difficulty and could be used for subsequent imaging studies. Each mouse was imaged in three consecutive days, namely, day 1, before drug injection; days 2 and 3, after first and second drug injections, respectively. Brain masks, based on the anatomical scans, were done using a tablet driver (Bamboo Tablet Driver, V5.2.5 WIN, WACOM Technology Corporation, USA) and MeVisLab software (MeVis Medical Solutions AG, Fraunhofer). Additionally, densitometry analysis was done using MatLab® scripts and repeated measures ANOVA was used to compare densitometry values in different days.</w:t>
      </w:r>
    </w:p>
    <w:p w:rsidR="009A2364" w:rsidRPr="00325AAB" w:rsidRDefault="009A2364" w:rsidP="00325AAB">
      <w:pPr>
        <w:spacing w:line="360" w:lineRule="auto"/>
        <w:jc w:val="both"/>
        <w:rPr>
          <w:rFonts w:ascii="Book Antiqua" w:hAnsi="Book Antiqua" w:cs="Times New Roman"/>
        </w:rPr>
      </w:pPr>
    </w:p>
    <w:p w:rsidR="00073807" w:rsidRPr="00D26319" w:rsidRDefault="00073807" w:rsidP="00073807">
      <w:pPr>
        <w:spacing w:line="360" w:lineRule="auto"/>
        <w:rPr>
          <w:rFonts w:ascii="Book Antiqua" w:hAnsi="Book Antiqua"/>
          <w:b/>
          <w:i/>
        </w:rPr>
      </w:pPr>
      <w:r w:rsidRPr="00D26319">
        <w:rPr>
          <w:rFonts w:ascii="Book Antiqua" w:hAnsi="Book Antiqua"/>
          <w:b/>
          <w:i/>
        </w:rPr>
        <w:t>Statistical analysis</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lastRenderedPageBreak/>
        <w:t xml:space="preserve">Statistical analyzes were performed using one-way ANOVA (Tukey post-test) and Student’s </w:t>
      </w:r>
      <w:r w:rsidRPr="00325AAB">
        <w:rPr>
          <w:rFonts w:ascii="Book Antiqua" w:hAnsi="Book Antiqua" w:cs="Times New Roman"/>
          <w:i/>
        </w:rPr>
        <w:t>t</w:t>
      </w:r>
      <w:r w:rsidRPr="00325AAB">
        <w:rPr>
          <w:rFonts w:ascii="Book Antiqua" w:hAnsi="Book Antiqua" w:cs="Times New Roman"/>
        </w:rPr>
        <w:t xml:space="preserve"> test. </w:t>
      </w:r>
      <w:r w:rsidRPr="00325AAB">
        <w:rPr>
          <w:rFonts w:ascii="Book Antiqua" w:hAnsi="Book Antiqua" w:cs="Times New Roman"/>
          <w:i/>
        </w:rPr>
        <w:t>P</w:t>
      </w:r>
      <w:r w:rsidRPr="00325AAB">
        <w:rPr>
          <w:rFonts w:ascii="Book Antiqua" w:hAnsi="Book Antiqua" w:cs="Times New Roman"/>
        </w:rPr>
        <w:t xml:space="preserve"> values less than 0.05 were considered statistically significant. All data are presented as mean</w:t>
      </w:r>
      <w:r w:rsidR="00073807">
        <w:rPr>
          <w:rFonts w:ascii="Book Antiqua" w:eastAsia="宋体" w:hAnsi="Book Antiqua" w:cs="Times New Roman" w:hint="eastAsia"/>
          <w:lang w:eastAsia="zh-CN"/>
        </w:rPr>
        <w:t xml:space="preserve"> </w:t>
      </w:r>
      <w:r w:rsidRPr="00325AAB">
        <w:rPr>
          <w:rFonts w:ascii="Book Antiqua" w:hAnsi="Book Antiqua" w:cs="Times New Roman"/>
        </w:rPr>
        <w:sym w:font="Symbol" w:char="F0B1"/>
      </w:r>
      <w:r w:rsidR="00073807">
        <w:rPr>
          <w:rFonts w:ascii="Book Antiqua" w:eastAsia="宋体" w:hAnsi="Book Antiqua" w:cs="Times New Roman" w:hint="eastAsia"/>
          <w:lang w:eastAsia="zh-CN"/>
        </w:rPr>
        <w:t xml:space="preserve"> </w:t>
      </w:r>
      <w:r w:rsidRPr="00325AAB">
        <w:rPr>
          <w:rFonts w:ascii="Book Antiqua" w:hAnsi="Book Antiqua" w:cs="Times New Roman"/>
        </w:rPr>
        <w:t>SEM.</w:t>
      </w:r>
    </w:p>
    <w:p w:rsidR="009A2364" w:rsidRPr="00325AAB" w:rsidRDefault="009A2364" w:rsidP="00325AAB">
      <w:pPr>
        <w:spacing w:line="360" w:lineRule="auto"/>
        <w:jc w:val="both"/>
        <w:rPr>
          <w:rFonts w:ascii="Book Antiqua" w:hAnsi="Book Antiqua" w:cs="Times New Roman"/>
          <w:b/>
        </w:rPr>
      </w:pPr>
    </w:p>
    <w:p w:rsidR="009A2364" w:rsidRPr="00073807" w:rsidRDefault="00073807" w:rsidP="00325AAB">
      <w:pPr>
        <w:spacing w:line="360" w:lineRule="auto"/>
        <w:jc w:val="both"/>
        <w:rPr>
          <w:rFonts w:ascii="Book Antiqua" w:eastAsia="宋体" w:hAnsi="Book Antiqua" w:cs="Times New Roman"/>
          <w:lang w:eastAsia="zh-CN"/>
        </w:rPr>
      </w:pPr>
      <w:r w:rsidRPr="00325AAB">
        <w:rPr>
          <w:rFonts w:ascii="Book Antiqua" w:hAnsi="Book Antiqua" w:cs="Times New Roman"/>
          <w:b/>
        </w:rPr>
        <w:t>RESULTS</w:t>
      </w:r>
    </w:p>
    <w:p w:rsidR="009A2364" w:rsidRPr="00325AAB" w:rsidRDefault="009A2364" w:rsidP="00325AAB">
      <w:pPr>
        <w:spacing w:line="360" w:lineRule="auto"/>
        <w:jc w:val="both"/>
        <w:rPr>
          <w:rFonts w:ascii="Book Antiqua" w:hAnsi="Book Antiqua" w:cs="Times New Roman"/>
          <w:b/>
          <w:i/>
        </w:rPr>
      </w:pPr>
      <w:r w:rsidRPr="00325AAB">
        <w:rPr>
          <w:rFonts w:ascii="Book Antiqua" w:hAnsi="Book Antiqua" w:cs="Times New Roman"/>
          <w:b/>
          <w:i/>
        </w:rPr>
        <w:t xml:space="preserve">Repeated </w:t>
      </w:r>
      <w:r w:rsidR="00073807">
        <w:rPr>
          <w:rFonts w:ascii="Book Antiqua" w:hAnsi="Book Antiqua" w:cs="Times New Roman"/>
          <w:b/>
          <w:i/>
        </w:rPr>
        <w:t>TAA</w:t>
      </w:r>
      <w:r w:rsidRPr="00325AAB">
        <w:rPr>
          <w:rFonts w:ascii="Book Antiqua" w:hAnsi="Book Antiqua" w:cs="Times New Roman"/>
          <w:b/>
          <w:i/>
        </w:rPr>
        <w:t xml:space="preserve"> injections caused neuropsychomotor changes, brain edema and hyperammonemia, with EEG spectrum suggestive of metabolic encephalopathy </w:t>
      </w:r>
    </w:p>
    <w:p w:rsidR="009A2364" w:rsidRPr="00325AAB" w:rsidRDefault="009A2364" w:rsidP="00325AAB">
      <w:pPr>
        <w:spacing w:line="360" w:lineRule="auto"/>
        <w:jc w:val="both"/>
        <w:rPr>
          <w:rFonts w:ascii="Book Antiqua" w:hAnsi="Book Antiqua" w:cs="Times New Roman"/>
          <w:b/>
          <w:i/>
        </w:rPr>
      </w:pPr>
      <w:r w:rsidRPr="00325AAB">
        <w:rPr>
          <w:rFonts w:ascii="Book Antiqua" w:hAnsi="Book Antiqua" w:cs="Times New Roman"/>
        </w:rPr>
        <w:t>As shown in Fig</w:t>
      </w:r>
      <w:r w:rsidR="00073807">
        <w:rPr>
          <w:rFonts w:ascii="Book Antiqua" w:eastAsia="宋体" w:hAnsi="Book Antiqua" w:cs="Times New Roman" w:hint="eastAsia"/>
          <w:lang w:eastAsia="zh-CN"/>
        </w:rPr>
        <w:t>ure</w:t>
      </w:r>
      <w:r w:rsidRPr="00325AAB">
        <w:rPr>
          <w:rFonts w:ascii="Book Antiqua" w:hAnsi="Book Antiqua" w:cs="Times New Roman"/>
        </w:rPr>
        <w:t xml:space="preserve"> 1A, around 30% of mice treated with a single dose of TAA died after 24</w:t>
      </w:r>
      <w:r w:rsidR="00073807">
        <w:rPr>
          <w:rFonts w:ascii="Book Antiqua" w:eastAsia="宋体" w:hAnsi="Book Antiqua" w:cs="Times New Roman" w:hint="eastAsia"/>
          <w:lang w:eastAsia="zh-CN"/>
        </w:rPr>
        <w:t xml:space="preserve"> </w:t>
      </w:r>
      <w:r w:rsidRPr="00325AAB">
        <w:rPr>
          <w:rFonts w:ascii="Book Antiqua" w:hAnsi="Book Antiqua" w:cs="Times New Roman"/>
        </w:rPr>
        <w:t>h, and more than 40% succumbed due to a second TAA administration. Also, a progressive increase in neurological score (reflecting a decreased neuropsychomotor activity) was observed (Fig</w:t>
      </w:r>
      <w:r w:rsidR="00073807">
        <w:rPr>
          <w:rFonts w:ascii="Book Antiqua" w:eastAsia="宋体" w:hAnsi="Book Antiqua" w:cs="Times New Roman" w:hint="eastAsia"/>
          <w:lang w:eastAsia="zh-CN"/>
        </w:rPr>
        <w:t>ure</w:t>
      </w:r>
      <w:r w:rsidRPr="00325AAB">
        <w:rPr>
          <w:rFonts w:ascii="Book Antiqua" w:hAnsi="Book Antiqua" w:cs="Times New Roman"/>
        </w:rPr>
        <w:t xml:space="preserve"> 1B) and probably due to such reduced mobility, TAA-treated mice presented a significant weight loss in comparison to controls throughout the experiment (Fig</w:t>
      </w:r>
      <w:r w:rsidR="00073807">
        <w:rPr>
          <w:rFonts w:ascii="Book Antiqua" w:eastAsia="宋体" w:hAnsi="Book Antiqua" w:cs="Times New Roman" w:hint="eastAsia"/>
          <w:lang w:eastAsia="zh-CN"/>
        </w:rPr>
        <w:t>ure</w:t>
      </w:r>
      <w:r w:rsidRPr="00325AAB">
        <w:rPr>
          <w:rFonts w:ascii="Book Antiqua" w:hAnsi="Book Antiqua" w:cs="Times New Roman"/>
        </w:rPr>
        <w:t xml:space="preserve"> 1C). In addition, TAA treatment caused serum hyperammonemia after 24</w:t>
      </w:r>
      <w:r w:rsidR="00073807">
        <w:rPr>
          <w:rFonts w:ascii="Book Antiqua" w:eastAsia="宋体" w:hAnsi="Book Antiqua" w:cs="Times New Roman" w:hint="eastAsia"/>
          <w:lang w:eastAsia="zh-CN"/>
        </w:rPr>
        <w:t xml:space="preserve"> </w:t>
      </w:r>
      <w:r w:rsidRPr="00325AAB">
        <w:rPr>
          <w:rFonts w:ascii="Book Antiqua" w:hAnsi="Book Antiqua" w:cs="Times New Roman"/>
        </w:rPr>
        <w:t>h (Fig</w:t>
      </w:r>
      <w:r w:rsidR="00073807">
        <w:rPr>
          <w:rFonts w:ascii="Book Antiqua" w:eastAsia="宋体" w:hAnsi="Book Antiqua" w:cs="Times New Roman" w:hint="eastAsia"/>
          <w:lang w:eastAsia="zh-CN"/>
        </w:rPr>
        <w:t>ure</w:t>
      </w:r>
      <w:r w:rsidRPr="00325AAB">
        <w:rPr>
          <w:rFonts w:ascii="Book Antiqua" w:hAnsi="Book Antiqua" w:cs="Times New Roman"/>
        </w:rPr>
        <w:t xml:space="preserve"> 1D), which was also detected in the brain in later timepoints (48</w:t>
      </w:r>
      <w:r w:rsidR="00593DDE">
        <w:rPr>
          <w:rFonts w:ascii="Book Antiqua" w:eastAsia="宋体" w:hAnsi="Book Antiqua" w:cs="Times New Roman" w:hint="eastAsia"/>
          <w:lang w:eastAsia="zh-CN"/>
        </w:rPr>
        <w:t xml:space="preserve"> </w:t>
      </w:r>
      <w:r w:rsidRPr="00325AAB">
        <w:rPr>
          <w:rFonts w:ascii="Book Antiqua" w:hAnsi="Book Antiqua" w:cs="Times New Roman"/>
        </w:rPr>
        <w:t>h; Fig</w:t>
      </w:r>
      <w:r w:rsidR="00593DDE">
        <w:rPr>
          <w:rFonts w:ascii="Book Antiqua" w:eastAsia="宋体" w:hAnsi="Book Antiqua" w:cs="Times New Roman" w:hint="eastAsia"/>
          <w:lang w:eastAsia="zh-CN"/>
        </w:rPr>
        <w:t>ure</w:t>
      </w:r>
      <w:r w:rsidRPr="00325AAB">
        <w:rPr>
          <w:rFonts w:ascii="Book Antiqua" w:hAnsi="Book Antiqua" w:cs="Times New Roman"/>
        </w:rPr>
        <w:t xml:space="preserve"> 1E). Taking into account the edematogenic effects of cerebral ammonia accumulation, we imaged mice brains using magnetic resonance (MR) to investigate potential morphologic alterations, including suggestive areas of fluid accumulation. MR revealed a discrete, but diffuse brain edema in TAA-treated mice, which was not observed in controls (Fig</w:t>
      </w:r>
      <w:r w:rsidR="00593DDE">
        <w:rPr>
          <w:rFonts w:ascii="Book Antiqua" w:eastAsia="宋体" w:hAnsi="Book Antiqua" w:cs="Times New Roman" w:hint="eastAsia"/>
          <w:lang w:eastAsia="zh-CN"/>
        </w:rPr>
        <w:t>ure</w:t>
      </w:r>
      <w:r w:rsidRPr="00325AAB">
        <w:rPr>
          <w:rFonts w:ascii="Book Antiqua" w:hAnsi="Book Antiqua" w:cs="Times New Roman"/>
        </w:rPr>
        <w:t xml:space="preserve"> 1F). Increased fluid accumulation was more evident following 48</w:t>
      </w:r>
      <w:r w:rsidR="00593DDE">
        <w:rPr>
          <w:rFonts w:ascii="Book Antiqua" w:eastAsia="宋体" w:hAnsi="Book Antiqua" w:cs="Times New Roman" w:hint="eastAsia"/>
          <w:lang w:eastAsia="zh-CN"/>
        </w:rPr>
        <w:t xml:space="preserve"> </w:t>
      </w:r>
      <w:r w:rsidRPr="00325AAB">
        <w:rPr>
          <w:rFonts w:ascii="Book Antiqua" w:hAnsi="Book Antiqua" w:cs="Times New Roman"/>
        </w:rPr>
        <w:t>h of TAA treatment; however such feature was not prominent. In fact, no significant differences were observed in brain densitometry during analysis of MRI images (data not shown), suggesting that a mild brain edema was occurring in this model. To further dissect the neurological effects of TAA poisoning, we submitted mice to daily EEG registration throughout the experimental protocol. Analysis of EEG spectrum revealed that while untreated mice had coincident EEG records during all experimental protocol (Fig</w:t>
      </w:r>
      <w:r w:rsidR="00593DDE">
        <w:rPr>
          <w:rFonts w:ascii="Book Antiqua" w:eastAsia="宋体" w:hAnsi="Book Antiqua" w:cs="Times New Roman" w:hint="eastAsia"/>
          <w:lang w:eastAsia="zh-CN"/>
        </w:rPr>
        <w:t>ure</w:t>
      </w:r>
      <w:r w:rsidRPr="00325AAB">
        <w:rPr>
          <w:rFonts w:ascii="Book Antiqua" w:hAnsi="Book Antiqua" w:cs="Times New Roman"/>
        </w:rPr>
        <w:t xml:space="preserve"> 1G), TAA administration caused a progressive decrease in higher frequencies waves (</w:t>
      </w:r>
      <w:r w:rsidRPr="00325AAB">
        <w:rPr>
          <w:rFonts w:ascii="Book Antiqua" w:hAnsi="Book Antiqua" w:cs="Times New Roman"/>
          <w:i/>
        </w:rPr>
        <w:t>theta</w:t>
      </w:r>
      <w:r w:rsidRPr="00325AAB">
        <w:rPr>
          <w:rFonts w:ascii="Book Antiqua" w:hAnsi="Book Antiqua" w:cs="Times New Roman"/>
        </w:rPr>
        <w:t xml:space="preserve"> and </w:t>
      </w:r>
      <w:r w:rsidRPr="00325AAB">
        <w:rPr>
          <w:rFonts w:ascii="Book Antiqua" w:hAnsi="Book Antiqua" w:cs="Times New Roman"/>
          <w:i/>
        </w:rPr>
        <w:t>alpha</w:t>
      </w:r>
      <w:r w:rsidRPr="00325AAB">
        <w:rPr>
          <w:rFonts w:ascii="Book Antiqua" w:hAnsi="Book Antiqua" w:cs="Times New Roman"/>
        </w:rPr>
        <w:t>; 4-8 and 8-13</w:t>
      </w:r>
      <w:r w:rsidR="00545117">
        <w:rPr>
          <w:rFonts w:ascii="Book Antiqua" w:hAnsi="Book Antiqua" w:cs="Times New Roman"/>
        </w:rPr>
        <w:t xml:space="preserve"> </w:t>
      </w:r>
      <w:r w:rsidRPr="00325AAB">
        <w:rPr>
          <w:rFonts w:ascii="Book Antiqua" w:hAnsi="Book Antiqua" w:cs="Times New Roman"/>
        </w:rPr>
        <w:t xml:space="preserve">Hz, respectively) with a concomitant increase of </w:t>
      </w:r>
      <w:r w:rsidRPr="00325AAB">
        <w:rPr>
          <w:rFonts w:ascii="Book Antiqua" w:hAnsi="Book Antiqua" w:cs="Times New Roman"/>
        </w:rPr>
        <w:lastRenderedPageBreak/>
        <w:t>lower frequency ones (mainly</w:t>
      </w:r>
      <w:r w:rsidRPr="00325AAB">
        <w:rPr>
          <w:rFonts w:ascii="Book Antiqua" w:hAnsi="Book Antiqua" w:cs="Times New Roman"/>
          <w:i/>
        </w:rPr>
        <w:t xml:space="preserve"> delta</w:t>
      </w:r>
      <w:r w:rsidRPr="00325AAB">
        <w:rPr>
          <w:rFonts w:ascii="Book Antiqua" w:hAnsi="Book Antiqua" w:cs="Times New Roman"/>
        </w:rPr>
        <w:t>; up to 4</w:t>
      </w:r>
      <w:r w:rsidR="00545117">
        <w:rPr>
          <w:rFonts w:ascii="Book Antiqua" w:hAnsi="Book Antiqua" w:cs="Times New Roman"/>
        </w:rPr>
        <w:t xml:space="preserve"> </w:t>
      </w:r>
      <w:r w:rsidRPr="00325AAB">
        <w:rPr>
          <w:rFonts w:ascii="Book Antiqua" w:hAnsi="Book Antiqua" w:cs="Times New Roman"/>
        </w:rPr>
        <w:t xml:space="preserve">Hz; </w:t>
      </w:r>
      <w:r w:rsidR="00593DDE">
        <w:rPr>
          <w:rFonts w:ascii="Book Antiqua" w:hAnsi="Book Antiqua" w:cs="Times New Roman"/>
        </w:rPr>
        <w:t xml:space="preserve">Figure </w:t>
      </w:r>
      <w:r w:rsidRPr="00325AAB">
        <w:rPr>
          <w:rFonts w:ascii="Book Antiqua" w:hAnsi="Book Antiqua" w:cs="Times New Roman"/>
        </w:rPr>
        <w:t xml:space="preserve">1H-I). Such EEG profile, with concentration of energy mainly in </w:t>
      </w:r>
      <w:r w:rsidRPr="00325AAB">
        <w:rPr>
          <w:rFonts w:ascii="Book Antiqua" w:hAnsi="Book Antiqua" w:cs="Times New Roman"/>
          <w:i/>
        </w:rPr>
        <w:t>delta</w:t>
      </w:r>
      <w:r w:rsidRPr="00325AAB">
        <w:rPr>
          <w:rFonts w:ascii="Book Antiqua" w:hAnsi="Book Antiqua" w:cs="Times New Roman"/>
        </w:rPr>
        <w:t xml:space="preserve"> waves region and significant reduction in total energy (Fig</w:t>
      </w:r>
      <w:r w:rsidR="00593DDE">
        <w:rPr>
          <w:rFonts w:ascii="Book Antiqua" w:eastAsia="宋体" w:hAnsi="Book Antiqua" w:cs="Times New Roman" w:hint="eastAsia"/>
          <w:lang w:eastAsia="zh-CN"/>
        </w:rPr>
        <w:t>ure</w:t>
      </w:r>
      <w:r w:rsidRPr="00325AAB">
        <w:rPr>
          <w:rFonts w:ascii="Book Antiqua" w:hAnsi="Book Antiqua" w:cs="Times New Roman"/>
        </w:rPr>
        <w:t xml:space="preserve"> 1J), confirmed that repeated TAA administration led to a diffuse brain lesion and metabolic encephalopathy.</w:t>
      </w:r>
    </w:p>
    <w:p w:rsidR="009A2364" w:rsidRPr="00325AAB" w:rsidRDefault="009A2364" w:rsidP="00325AAB">
      <w:pPr>
        <w:spacing w:line="360" w:lineRule="auto"/>
        <w:jc w:val="both"/>
        <w:rPr>
          <w:rFonts w:ascii="Book Antiqua" w:hAnsi="Book Antiqua" w:cs="Times New Roman"/>
        </w:rPr>
      </w:pPr>
    </w:p>
    <w:p w:rsidR="009A2364" w:rsidRPr="00325AAB" w:rsidRDefault="009A2364" w:rsidP="00325AAB">
      <w:pPr>
        <w:spacing w:line="360" w:lineRule="auto"/>
        <w:jc w:val="both"/>
        <w:rPr>
          <w:rFonts w:ascii="Book Antiqua" w:hAnsi="Book Antiqua" w:cs="Times New Roman"/>
          <w:b/>
          <w:i/>
        </w:rPr>
      </w:pPr>
      <w:r w:rsidRPr="00325AAB">
        <w:rPr>
          <w:rFonts w:ascii="Book Antiqua" w:hAnsi="Book Antiqua" w:cs="Times New Roman"/>
          <w:b/>
          <w:i/>
        </w:rPr>
        <w:t>Severe liver necrosis and inflammation triggered metabolic encephalopathy, coagulopathy and remote lung injury</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It is well established that impaired liver function caused by extensive hepatocyte death leads to a general deficiency in metabolism, including ammonia depuration and synthesis</w:t>
      </w:r>
      <w:r w:rsidR="00593DDE">
        <w:rPr>
          <w:rFonts w:ascii="Book Antiqua" w:hAnsi="Book Antiqua" w:cs="Times New Roman"/>
        </w:rPr>
        <w:t xml:space="preserve"> of coagulation cascade factors</w:t>
      </w:r>
      <w:r w:rsidRPr="00325AAB">
        <w:rPr>
          <w:rFonts w:ascii="Book Antiqua" w:hAnsi="Book Antiqua" w:cs="Times New Roman"/>
          <w:noProof/>
          <w:vertAlign w:val="superscript"/>
        </w:rPr>
        <w:t>[3]</w:t>
      </w:r>
      <w:r w:rsidRPr="00325AAB">
        <w:rPr>
          <w:rFonts w:ascii="Book Antiqua" w:hAnsi="Book Antiqua" w:cs="Times New Roman"/>
        </w:rPr>
        <w:t>. Liver intravital microscopy revealed a marked increase in necrotic cells (stained by propidium iodide; in red) following TAA exposure (</w:t>
      </w:r>
      <w:r w:rsidR="00593DDE">
        <w:rPr>
          <w:rFonts w:ascii="Book Antiqua" w:hAnsi="Book Antiqua" w:cs="Times New Roman"/>
        </w:rPr>
        <w:t xml:space="preserve">Figure </w:t>
      </w:r>
      <w:r w:rsidRPr="00325AAB">
        <w:rPr>
          <w:rFonts w:ascii="Book Antiqua" w:hAnsi="Book Antiqua" w:cs="Times New Roman"/>
        </w:rPr>
        <w:t>2A), which was also confirmed by histology analysis (</w:t>
      </w:r>
      <w:r w:rsidR="00593DDE">
        <w:rPr>
          <w:rFonts w:ascii="Book Antiqua" w:hAnsi="Book Antiqua" w:cs="Times New Roman"/>
        </w:rPr>
        <w:t xml:space="preserve">Figure </w:t>
      </w:r>
      <w:r w:rsidRPr="00325AAB">
        <w:rPr>
          <w:rFonts w:ascii="Book Antiqua" w:hAnsi="Book Antiqua" w:cs="Times New Roman"/>
        </w:rPr>
        <w:t>2B). Also, we observed an exuberant neutrophil accumulation in liver necrotic areas, which increased throughout TAA intoxication process (</w:t>
      </w:r>
      <w:r w:rsidR="00593DDE">
        <w:rPr>
          <w:rFonts w:ascii="Book Antiqua" w:hAnsi="Book Antiqua" w:cs="Times New Roman"/>
        </w:rPr>
        <w:t xml:space="preserve">Figure </w:t>
      </w:r>
      <w:r w:rsidRPr="00325AAB">
        <w:rPr>
          <w:rFonts w:ascii="Book Antiqua" w:hAnsi="Book Antiqua" w:cs="Times New Roman"/>
        </w:rPr>
        <w:t>2A; eGFP-expressing cells). Macroscopically, livers from TAA treated mice displayed extensive areas of necrosis (</w:t>
      </w:r>
      <w:r w:rsidR="00593DDE">
        <w:rPr>
          <w:rFonts w:ascii="Book Antiqua" w:hAnsi="Book Antiqua" w:cs="Times New Roman"/>
        </w:rPr>
        <w:t xml:space="preserve">Figure </w:t>
      </w:r>
      <w:r w:rsidRPr="00325AAB">
        <w:rPr>
          <w:rFonts w:ascii="Book Antiqua" w:hAnsi="Book Antiqua" w:cs="Times New Roman"/>
        </w:rPr>
        <w:t>2C), which became more obvious after repeated TAA administration (48</w:t>
      </w:r>
      <w:r w:rsidR="00593DDE">
        <w:rPr>
          <w:rFonts w:ascii="Book Antiqua" w:eastAsia="宋体" w:hAnsi="Book Antiqua" w:cs="Times New Roman" w:hint="eastAsia"/>
          <w:lang w:eastAsia="zh-CN"/>
        </w:rPr>
        <w:t xml:space="preserve"> </w:t>
      </w:r>
      <w:r w:rsidRPr="00325AAB">
        <w:rPr>
          <w:rFonts w:ascii="Book Antiqua" w:hAnsi="Book Antiqua" w:cs="Times New Roman"/>
        </w:rPr>
        <w:t xml:space="preserve">h). Significantly higher serum levels of </w:t>
      </w:r>
      <w:r w:rsidRPr="00325AAB">
        <w:rPr>
          <w:rFonts w:ascii="Book Antiqua" w:hAnsi="Book Antiqua" w:cs="Times New Roman"/>
          <w:bCs/>
        </w:rPr>
        <w:t>alanine aminotransferase (ALT)</w:t>
      </w:r>
      <w:r w:rsidRPr="00325AAB">
        <w:rPr>
          <w:rFonts w:ascii="Book Antiqua" w:hAnsi="Book Antiqua" w:cs="Times New Roman"/>
          <w:b/>
          <w:bCs/>
        </w:rPr>
        <w:t xml:space="preserve"> </w:t>
      </w:r>
      <w:r w:rsidRPr="00325AAB">
        <w:rPr>
          <w:rFonts w:ascii="Book Antiqua" w:hAnsi="Book Antiqua" w:cs="Times New Roman"/>
        </w:rPr>
        <w:t>also indicated massive liver injury, which was sustained during all experimental period (</w:t>
      </w:r>
      <w:r w:rsidR="00593DDE">
        <w:rPr>
          <w:rFonts w:ascii="Book Antiqua" w:hAnsi="Book Antiqua" w:cs="Times New Roman"/>
        </w:rPr>
        <w:t xml:space="preserve">Figure </w:t>
      </w:r>
      <w:r w:rsidRPr="00325AAB">
        <w:rPr>
          <w:rFonts w:ascii="Book Antiqua" w:hAnsi="Book Antiqua" w:cs="Times New Roman"/>
        </w:rPr>
        <w:t>2D). In fact, a complete lack of hemostatic function also confirmed hepatotoxicity and organ failure, suggesting that synthesis of liver-derived coagulation factors was seriously impaired. While controls had normal hemostatic parameters (MAP and HR), TAA-treated mice</w:t>
      </w:r>
      <w:r w:rsidRPr="00325AAB">
        <w:rPr>
          <w:rFonts w:ascii="Book Antiqua" w:hAnsi="Book Antiqua" w:cs="Times New Roman"/>
          <w:b/>
          <w:bCs/>
        </w:rPr>
        <w:t xml:space="preserve"> </w:t>
      </w:r>
      <w:r w:rsidRPr="00325AAB">
        <w:rPr>
          <w:rFonts w:ascii="Book Antiqua" w:hAnsi="Book Antiqua" w:cs="Times New Roman"/>
        </w:rPr>
        <w:t>had prolonged (undetermined) prothrombin and partial thromboplastin time (</w:t>
      </w:r>
      <w:r w:rsidR="00593DDE">
        <w:rPr>
          <w:rFonts w:ascii="Book Antiqua" w:hAnsi="Book Antiqua" w:cs="Times New Roman"/>
        </w:rPr>
        <w:t xml:space="preserve">Figure </w:t>
      </w:r>
      <w:r w:rsidRPr="00325AAB">
        <w:rPr>
          <w:rFonts w:ascii="Book Antiqua" w:hAnsi="Book Antiqua" w:cs="Times New Roman"/>
        </w:rPr>
        <w:t>2E</w:t>
      </w:r>
      <w:r w:rsidR="00593DDE">
        <w:rPr>
          <w:rFonts w:ascii="Book Antiqua" w:eastAsia="宋体" w:hAnsi="Book Antiqua" w:cs="Times New Roman" w:hint="eastAsia"/>
          <w:lang w:eastAsia="zh-CN"/>
        </w:rPr>
        <w:t xml:space="preserve">, </w:t>
      </w:r>
      <w:r w:rsidRPr="00325AAB">
        <w:rPr>
          <w:rFonts w:ascii="Book Antiqua" w:hAnsi="Book Antiqua" w:cs="Times New Roman"/>
        </w:rPr>
        <w:t>F). Moreover, while control mice had normal hemodynamic parameters, TAA-treated group had a significant drop in MAP (</w:t>
      </w:r>
      <w:r w:rsidR="00593DDE" w:rsidRPr="00593DDE">
        <w:rPr>
          <w:rFonts w:ascii="Book Antiqua" w:hAnsi="Book Antiqua" w:cs="Times New Roman"/>
        </w:rPr>
        <w:t>approximately</w:t>
      </w:r>
      <w:r w:rsidR="00593DDE" w:rsidRPr="00593DDE">
        <w:rPr>
          <w:rFonts w:ascii="Book Antiqua" w:hAnsi="Book Antiqua" w:cs="Times New Roman" w:hint="eastAsia"/>
        </w:rPr>
        <w:t xml:space="preserve"> </w:t>
      </w:r>
      <w:r w:rsidRPr="00325AAB">
        <w:rPr>
          <w:rFonts w:ascii="Book Antiqua" w:hAnsi="Book Antiqua" w:cs="Times New Roman"/>
        </w:rPr>
        <w:t>35%) with concomitant tachycardia, suggesting that mice might be evolving to a hemodynamic shock (</w:t>
      </w:r>
      <w:r w:rsidR="00593DDE">
        <w:rPr>
          <w:rFonts w:ascii="Book Antiqua" w:hAnsi="Book Antiqua" w:cs="Times New Roman"/>
        </w:rPr>
        <w:t xml:space="preserve">Figure </w:t>
      </w:r>
      <w:r w:rsidRPr="00325AAB">
        <w:rPr>
          <w:rFonts w:ascii="Book Antiqua" w:hAnsi="Book Antiqua" w:cs="Times New Roman"/>
        </w:rPr>
        <w:t>2G</w:t>
      </w:r>
      <w:r w:rsidR="00593DDE">
        <w:rPr>
          <w:rFonts w:ascii="Book Antiqua" w:eastAsia="宋体" w:hAnsi="Book Antiqua" w:cs="Times New Roman" w:hint="eastAsia"/>
          <w:lang w:eastAsia="zh-CN"/>
        </w:rPr>
        <w:t xml:space="preserve">, </w:t>
      </w:r>
      <w:r w:rsidRPr="00325AAB">
        <w:rPr>
          <w:rFonts w:ascii="Book Antiqua" w:hAnsi="Book Antiqua" w:cs="Times New Roman"/>
        </w:rPr>
        <w:t>H). In this direction, we hypothesized that in our model TAA might also cause multiple organ failure and remote injury.</w:t>
      </w:r>
    </w:p>
    <w:p w:rsidR="009A2364" w:rsidRPr="00325AAB" w:rsidRDefault="009A2364" w:rsidP="00593DDE">
      <w:pPr>
        <w:spacing w:line="360" w:lineRule="auto"/>
        <w:ind w:firstLineChars="100" w:firstLine="240"/>
        <w:jc w:val="both"/>
        <w:rPr>
          <w:rFonts w:ascii="Book Antiqua" w:hAnsi="Book Antiqua" w:cs="Times New Roman"/>
        </w:rPr>
      </w:pPr>
      <w:r w:rsidRPr="00325AAB">
        <w:rPr>
          <w:rFonts w:ascii="Book Antiqua" w:hAnsi="Book Antiqua" w:cs="Times New Roman"/>
        </w:rPr>
        <w:lastRenderedPageBreak/>
        <w:t>We have previously shown that necrosis-derived products may reach systemic circulation and trigger remote inflammatory responses in organs including the lungs</w:t>
      </w:r>
      <w:r w:rsidRPr="00325AAB">
        <w:rPr>
          <w:rFonts w:ascii="Book Antiqua" w:hAnsi="Book Antiqua" w:cs="Times New Roman"/>
          <w:noProof/>
          <w:vertAlign w:val="superscript"/>
        </w:rPr>
        <w:t>[12]</w:t>
      </w:r>
      <w:r w:rsidRPr="00325AAB">
        <w:rPr>
          <w:rFonts w:ascii="Book Antiqua" w:hAnsi="Book Antiqua" w:cs="Times New Roman"/>
        </w:rPr>
        <w:t>. Here, we evaluated the potential of TAA in induction of lung inflammation. Histopathological analysis showed that TAA-induced liver injury also caused pulmonary injury. After 24 h, lungs from mice had increased cellularity in lung parenchyma, alveolar edema and hemorrhage in comparison to controls (Fig</w:t>
      </w:r>
      <w:r w:rsidR="00593DDE">
        <w:rPr>
          <w:rFonts w:ascii="Book Antiqua" w:eastAsia="宋体" w:hAnsi="Book Antiqua" w:cs="Times New Roman" w:hint="eastAsia"/>
          <w:lang w:eastAsia="zh-CN"/>
        </w:rPr>
        <w:t xml:space="preserve">ure </w:t>
      </w:r>
      <w:r w:rsidRPr="00325AAB">
        <w:rPr>
          <w:rFonts w:ascii="Book Antiqua" w:hAnsi="Book Antiqua" w:cs="Times New Roman"/>
        </w:rPr>
        <w:t>1I; arrows). Those observations were found more pronounced after 48 h, showing increased tissue damage, alveolar hemorrhage and lung architecture disruption, suggesting that lethality induced by TAA can also be due to exacerbation of lung inflammatory response in this model.</w:t>
      </w:r>
    </w:p>
    <w:p w:rsidR="009A2364" w:rsidRPr="00325AAB" w:rsidRDefault="009A2364" w:rsidP="00325AAB">
      <w:pPr>
        <w:spacing w:line="360" w:lineRule="auto"/>
        <w:jc w:val="both"/>
        <w:rPr>
          <w:rFonts w:ascii="Book Antiqua" w:hAnsi="Book Antiqua" w:cs="Times New Roman"/>
          <w:b/>
        </w:rPr>
      </w:pPr>
    </w:p>
    <w:p w:rsidR="009A2364" w:rsidRPr="00325AAB" w:rsidRDefault="00593DDE" w:rsidP="00325AAB">
      <w:pPr>
        <w:spacing w:line="360" w:lineRule="auto"/>
        <w:jc w:val="both"/>
        <w:outlineLvl w:val="0"/>
        <w:rPr>
          <w:rFonts w:ascii="Book Antiqua" w:hAnsi="Book Antiqua" w:cs="Times New Roman"/>
          <w:b/>
        </w:rPr>
      </w:pPr>
      <w:r w:rsidRPr="00325AAB">
        <w:rPr>
          <w:rFonts w:ascii="Book Antiqua" w:hAnsi="Book Antiqua" w:cs="Times New Roman"/>
          <w:b/>
        </w:rPr>
        <w:t>DISCUSSION</w:t>
      </w:r>
    </w:p>
    <w:p w:rsidR="009A2364" w:rsidRPr="00325AAB" w:rsidRDefault="009A2364" w:rsidP="00325AAB">
      <w:pPr>
        <w:spacing w:line="360" w:lineRule="auto"/>
        <w:jc w:val="both"/>
        <w:rPr>
          <w:rFonts w:ascii="Book Antiqua" w:hAnsi="Book Antiqua" w:cs="Times New Roman"/>
        </w:rPr>
      </w:pPr>
      <w:r w:rsidRPr="00325AAB">
        <w:rPr>
          <w:rFonts w:ascii="Book Antiqua" w:eastAsia="Times New Roman" w:hAnsi="Book Antiqua" w:cs="Times New Roman"/>
        </w:rPr>
        <w:t>The hepatotoxic ability of TAA is well described in literature, and this drug has been extensively used in rat models of ALF and HE in sequenti</w:t>
      </w:r>
      <w:r w:rsidR="00593DDE">
        <w:rPr>
          <w:rFonts w:ascii="Book Antiqua" w:eastAsia="Times New Roman" w:hAnsi="Book Antiqua" w:cs="Times New Roman"/>
        </w:rPr>
        <w:t>al repeated dose administration</w:t>
      </w:r>
      <w:r w:rsidR="00593DDE">
        <w:rPr>
          <w:rFonts w:ascii="Book Antiqua" w:eastAsia="Times New Roman" w:hAnsi="Book Antiqua" w:cs="Times New Roman"/>
          <w:noProof/>
          <w:vertAlign w:val="superscript"/>
        </w:rPr>
        <w:t>[9,</w:t>
      </w:r>
      <w:r w:rsidRPr="00325AAB">
        <w:rPr>
          <w:rFonts w:ascii="Book Antiqua" w:eastAsia="Times New Roman" w:hAnsi="Book Antiqua" w:cs="Times New Roman"/>
          <w:noProof/>
          <w:vertAlign w:val="superscript"/>
        </w:rPr>
        <w:t>13-16]</w:t>
      </w:r>
      <w:r w:rsidRPr="00325AAB">
        <w:rPr>
          <w:rFonts w:ascii="Book Antiqua" w:eastAsia="Times New Roman" w:hAnsi="Book Antiqua" w:cs="Times New Roman"/>
        </w:rPr>
        <w:t>. Once in circulation, TAA is absorbed and bioactivated by hepatocytes. This metabolite will finally modify amine-lipids and proteins</w:t>
      </w:r>
      <w:r w:rsidR="00593DDE">
        <w:rPr>
          <w:rFonts w:ascii="Book Antiqua" w:eastAsia="Times New Roman" w:hAnsi="Book Antiqua" w:cs="Times New Roman"/>
        </w:rPr>
        <w:t>, causing cell damage and death</w:t>
      </w:r>
      <w:r w:rsidRPr="00325AAB">
        <w:rPr>
          <w:rFonts w:ascii="Book Antiqua" w:eastAsia="Times New Roman" w:hAnsi="Book Antiqua" w:cs="Times New Roman"/>
          <w:noProof/>
          <w:vertAlign w:val="superscript"/>
        </w:rPr>
        <w:t>[17]</w:t>
      </w:r>
      <w:r w:rsidRPr="00325AAB">
        <w:rPr>
          <w:rFonts w:ascii="Book Antiqua" w:eastAsia="Times New Roman" w:hAnsi="Book Antiqua" w:cs="Times New Roman"/>
        </w:rPr>
        <w:t xml:space="preserve">. </w:t>
      </w:r>
      <w:r w:rsidRPr="00325AAB">
        <w:rPr>
          <w:rFonts w:ascii="Book Antiqua" w:hAnsi="Book Antiqua" w:cs="Times New Roman"/>
        </w:rPr>
        <w:t xml:space="preserve">In mice, acute TAA poisoning causes </w:t>
      </w:r>
      <w:r w:rsidRPr="00325AAB">
        <w:rPr>
          <w:rFonts w:ascii="Book Antiqua" w:eastAsia="Times New Roman" w:hAnsi="Book Antiqua" w:cs="Times New Roman"/>
        </w:rPr>
        <w:t>centrilobular necrosis and increasing in plasma transaminases and bilirubin.</w:t>
      </w:r>
      <w:r w:rsidRPr="00325AAB">
        <w:rPr>
          <w:rFonts w:ascii="Book Antiqua" w:hAnsi="Book Antiqua" w:cs="Times New Roman"/>
        </w:rPr>
        <w:t xml:space="preserve"> We have shown that following two daily TAA injections, mice developed a massive and progressive liver damage and failure, with hyperammonemia in serum and brain, with discrete signals of cerebral edema.</w:t>
      </w:r>
    </w:p>
    <w:p w:rsidR="009A2364" w:rsidRPr="00325AAB" w:rsidRDefault="009A2364" w:rsidP="00325AAB">
      <w:pPr>
        <w:spacing w:line="360" w:lineRule="auto"/>
        <w:jc w:val="both"/>
        <w:rPr>
          <w:rFonts w:ascii="Book Antiqua" w:eastAsia="Times New Roman" w:hAnsi="Book Antiqua" w:cs="Times New Roman"/>
        </w:rPr>
      </w:pPr>
      <w:r w:rsidRPr="00325AAB">
        <w:rPr>
          <w:rFonts w:ascii="Book Antiqua" w:hAnsi="Book Antiqua" w:cs="Times New Roman"/>
        </w:rPr>
        <w:t>Hyperammonemia is a hallmark of HE pathophysiology. In patients with ALF, the arterial ammonia level is directly related to severity of HE and developme</w:t>
      </w:r>
      <w:r w:rsidR="00593DDE">
        <w:rPr>
          <w:rFonts w:ascii="Book Antiqua" w:hAnsi="Book Antiqua" w:cs="Times New Roman"/>
        </w:rPr>
        <w:t>nt of intracranial hypertension</w:t>
      </w:r>
      <w:r w:rsidRPr="00325AAB">
        <w:rPr>
          <w:rFonts w:ascii="Book Antiqua" w:hAnsi="Book Antiqua" w:cs="Times New Roman"/>
          <w:noProof/>
          <w:vertAlign w:val="superscript"/>
        </w:rPr>
        <w:t>[18]</w:t>
      </w:r>
      <w:r w:rsidRPr="00325AAB">
        <w:rPr>
          <w:rFonts w:ascii="Book Antiqua" w:hAnsi="Book Antiqua" w:cs="Times New Roman"/>
        </w:rPr>
        <w:t>. Also, persistent hyperammonemia seems to be more important than a transient increase in the ammonia level regarding the occurrence of intracranial</w:t>
      </w:r>
      <w:r w:rsidR="00593DDE">
        <w:rPr>
          <w:rFonts w:ascii="Book Antiqua" w:hAnsi="Book Antiqua" w:cs="Times New Roman"/>
        </w:rPr>
        <w:t xml:space="preserve"> hypertension</w:t>
      </w:r>
      <w:r w:rsidRPr="00325AAB">
        <w:rPr>
          <w:rFonts w:ascii="Book Antiqua" w:hAnsi="Book Antiqua" w:cs="Times New Roman"/>
          <w:noProof/>
          <w:vertAlign w:val="superscript"/>
        </w:rPr>
        <w:t>[19]</w:t>
      </w:r>
      <w:r w:rsidRPr="00325AAB">
        <w:rPr>
          <w:rFonts w:ascii="Book Antiqua" w:hAnsi="Book Antiqua" w:cs="Times New Roman"/>
        </w:rPr>
        <w:t>. Most studies in mice used a single dose of a hepatotoxic drug, which cau</w:t>
      </w:r>
      <w:r w:rsidR="00593DDE">
        <w:rPr>
          <w:rFonts w:ascii="Book Antiqua" w:hAnsi="Book Antiqua" w:cs="Times New Roman"/>
        </w:rPr>
        <w:t>sed a briefer period of illness</w:t>
      </w:r>
      <w:r w:rsidRPr="00325AAB">
        <w:rPr>
          <w:rFonts w:ascii="Book Antiqua" w:hAnsi="Book Antiqua" w:cs="Times New Roman"/>
          <w:noProof/>
          <w:vertAlign w:val="superscript"/>
        </w:rPr>
        <w:t>[20-22]</w:t>
      </w:r>
      <w:r w:rsidRPr="00325AAB">
        <w:rPr>
          <w:rFonts w:ascii="Book Antiqua" w:hAnsi="Book Antiqua" w:cs="Times New Roman"/>
        </w:rPr>
        <w:t xml:space="preserve">. </w:t>
      </w:r>
      <w:r w:rsidRPr="00325AAB">
        <w:rPr>
          <w:rFonts w:ascii="Book Antiqua" w:eastAsia="Times New Roman" w:hAnsi="Book Antiqua" w:cs="Times New Roman"/>
        </w:rPr>
        <w:t>To supersede this, we developed a novel protocol using lower TAA dose (300</w:t>
      </w:r>
      <w:r w:rsidR="00593DDE">
        <w:rPr>
          <w:rFonts w:ascii="Book Antiqua" w:eastAsia="宋体" w:hAnsi="Book Antiqua" w:cs="Times New Roman" w:hint="eastAsia"/>
          <w:lang w:eastAsia="zh-CN"/>
        </w:rPr>
        <w:t xml:space="preserve"> </w:t>
      </w:r>
      <w:r w:rsidRPr="00325AAB">
        <w:rPr>
          <w:rFonts w:ascii="Book Antiqua" w:eastAsia="Times New Roman" w:hAnsi="Book Antiqua" w:cs="Times New Roman"/>
        </w:rPr>
        <w:t>mg/</w:t>
      </w:r>
      <w:r w:rsidR="00593DDE">
        <w:rPr>
          <w:rFonts w:ascii="Book Antiqua" w:eastAsia="宋体" w:hAnsi="Book Antiqua" w:cs="Times New Roman" w:hint="eastAsia"/>
          <w:lang w:eastAsia="zh-CN"/>
        </w:rPr>
        <w:t>k</w:t>
      </w:r>
      <w:r w:rsidRPr="00325AAB">
        <w:rPr>
          <w:rFonts w:ascii="Book Antiqua" w:eastAsia="Times New Roman" w:hAnsi="Book Antiqua" w:cs="Times New Roman"/>
        </w:rPr>
        <w:t xml:space="preserve">g) and repeated administration (2 daily doses), trying to mimic a more realistic scenario, closer to severe HE. We </w:t>
      </w:r>
      <w:r w:rsidRPr="00325AAB">
        <w:rPr>
          <w:rFonts w:ascii="Book Antiqua" w:eastAsia="Times New Roman" w:hAnsi="Book Antiqua" w:cs="Times New Roman"/>
        </w:rPr>
        <w:lastRenderedPageBreak/>
        <w:t xml:space="preserve">found that under these conditions, mice progressively presented neuropsychomotor deficiencies (as </w:t>
      </w:r>
      <w:r w:rsidR="00593DDE">
        <w:rPr>
          <w:rFonts w:ascii="Book Antiqua" w:eastAsia="Times New Roman" w:hAnsi="Book Antiqua" w:cs="Times New Roman"/>
        </w:rPr>
        <w:t>assessed by neurological score)</w:t>
      </w:r>
      <w:r w:rsidRPr="00325AAB">
        <w:rPr>
          <w:rFonts w:ascii="Book Antiqua" w:eastAsia="Times New Roman" w:hAnsi="Book Antiqua" w:cs="Times New Roman"/>
          <w:noProof/>
          <w:vertAlign w:val="superscript"/>
        </w:rPr>
        <w:t>[23]</w:t>
      </w:r>
      <w:r w:rsidRPr="00325AAB">
        <w:rPr>
          <w:rFonts w:ascii="Book Antiqua" w:eastAsia="Times New Roman" w:hAnsi="Book Antiqua" w:cs="Times New Roman"/>
        </w:rPr>
        <w:t>, which was accompanied by persistent liver injury and failure.</w:t>
      </w:r>
      <w:r w:rsidRPr="00325AAB">
        <w:rPr>
          <w:rFonts w:ascii="Book Antiqua" w:hAnsi="Book Antiqua" w:cs="Times New Roman"/>
        </w:rPr>
        <w:t xml:space="preserve"> </w:t>
      </w:r>
      <w:r w:rsidRPr="00325AAB">
        <w:rPr>
          <w:rFonts w:ascii="Book Antiqua" w:eastAsia="Times New Roman" w:hAnsi="Book Antiqua" w:cs="Times New Roman"/>
        </w:rPr>
        <w:t>Interestingly, serum ammonia concentration peaked after first TAA administration, decreasing at 48</w:t>
      </w:r>
      <w:r w:rsidR="00545117">
        <w:rPr>
          <w:rFonts w:ascii="Book Antiqua" w:eastAsia="Times New Roman" w:hAnsi="Book Antiqua" w:cs="Times New Roman"/>
        </w:rPr>
        <w:t xml:space="preserve"> </w:t>
      </w:r>
      <w:r w:rsidRPr="00325AAB">
        <w:rPr>
          <w:rFonts w:ascii="Book Antiqua" w:eastAsia="Times New Roman" w:hAnsi="Book Antiqua" w:cs="Times New Roman"/>
        </w:rPr>
        <w:t>h. However, cerebral ammonia gradually increased throughout the experimental protocol, reaching significantly higher levels 48</w:t>
      </w:r>
      <w:r w:rsidR="00593DDE">
        <w:rPr>
          <w:rFonts w:ascii="Book Antiqua" w:eastAsia="宋体" w:hAnsi="Book Antiqua" w:cs="Times New Roman" w:hint="eastAsia"/>
          <w:lang w:eastAsia="zh-CN"/>
        </w:rPr>
        <w:t xml:space="preserve"> </w:t>
      </w:r>
      <w:r w:rsidRPr="00325AAB">
        <w:rPr>
          <w:rFonts w:ascii="Book Antiqua" w:eastAsia="Times New Roman" w:hAnsi="Book Antiqua" w:cs="Times New Roman"/>
        </w:rPr>
        <w:t xml:space="preserve">h after TAA, suggesting that probably excessive serum levels of ammonia might be transferred to the brain due to deficient liver ammonia clearance. The </w:t>
      </w:r>
      <w:r w:rsidRPr="00325AAB">
        <w:rPr>
          <w:rFonts w:ascii="Book Antiqua" w:hAnsi="Book Antiqua" w:cs="Times New Roman"/>
        </w:rPr>
        <w:t xml:space="preserve">mechanisms responsible for ammonia-mediated encephalopathy and brain edema are still under debate; however it is accepted that increased blood-derived ammonia intensifies glutamine synthesis via amidation of glutamate, generating a hyperosmotic environment within </w:t>
      </w:r>
      <w:r w:rsidR="00593DDE">
        <w:rPr>
          <w:rFonts w:ascii="Book Antiqua" w:hAnsi="Book Antiqua" w:cs="Times New Roman"/>
        </w:rPr>
        <w:t>brain cells (mainly astrocytes)</w:t>
      </w:r>
      <w:r w:rsidRPr="00325AAB">
        <w:rPr>
          <w:rFonts w:ascii="Book Antiqua" w:hAnsi="Book Antiqua" w:cs="Times New Roman"/>
          <w:noProof/>
          <w:vertAlign w:val="superscript"/>
        </w:rPr>
        <w:t>[24]</w:t>
      </w:r>
      <w:r w:rsidRPr="00325AAB">
        <w:rPr>
          <w:rFonts w:ascii="Book Antiqua" w:hAnsi="Book Antiqua" w:cs="Times New Roman"/>
        </w:rPr>
        <w:t xml:space="preserve">. Consequently, cerebral liquid accumulation leads to intracranial hypertension, herniation and coma. </w:t>
      </w:r>
      <w:r w:rsidRPr="00325AAB">
        <w:rPr>
          <w:rFonts w:ascii="Book Antiqua" w:eastAsia="Times New Roman" w:hAnsi="Book Antiqua" w:cs="Times New Roman"/>
        </w:rPr>
        <w:t>In agreement with this, magnetic resonance imaging from mice treated with TAA revealed a discrete, but c</w:t>
      </w:r>
      <w:r w:rsidR="00593DDE">
        <w:rPr>
          <w:rFonts w:ascii="Book Antiqua" w:eastAsia="Times New Roman" w:hAnsi="Book Antiqua" w:cs="Times New Roman"/>
        </w:rPr>
        <w:t>rescent and diffuse brain edema</w:t>
      </w:r>
      <w:r w:rsidRPr="00325AAB">
        <w:rPr>
          <w:rFonts w:ascii="Book Antiqua" w:eastAsia="Times New Roman" w:hAnsi="Book Antiqua" w:cs="Times New Roman"/>
          <w:noProof/>
          <w:vertAlign w:val="superscript"/>
        </w:rPr>
        <w:t>[25]</w:t>
      </w:r>
      <w:r w:rsidRPr="00325AAB">
        <w:rPr>
          <w:rFonts w:ascii="Book Antiqua" w:eastAsia="Times New Roman" w:hAnsi="Book Antiqua" w:cs="Times New Roman"/>
        </w:rPr>
        <w:t>.</w:t>
      </w:r>
      <w:r w:rsidRPr="00325AAB">
        <w:rPr>
          <w:rFonts w:ascii="Book Antiqua" w:hAnsi="Book Antiqua" w:cs="Times New Roman"/>
        </w:rPr>
        <w:t xml:space="preserve"> In addition, through analysis of electroencephalography (EEG) spectrum we found diffuse brain lesion compatibl</w:t>
      </w:r>
      <w:r w:rsidR="00593DDE">
        <w:rPr>
          <w:rFonts w:ascii="Book Antiqua" w:hAnsi="Book Antiqua" w:cs="Times New Roman"/>
        </w:rPr>
        <w:t>e with metabolic encephalopathy</w:t>
      </w:r>
      <w:r w:rsidRPr="00325AAB">
        <w:rPr>
          <w:rFonts w:ascii="Book Antiqua" w:hAnsi="Book Antiqua" w:cs="Times New Roman"/>
          <w:noProof/>
          <w:vertAlign w:val="superscript"/>
        </w:rPr>
        <w:t>[26]</w:t>
      </w:r>
      <w:r w:rsidRPr="00325AAB">
        <w:rPr>
          <w:rFonts w:ascii="Book Antiqua" w:hAnsi="Book Antiqua" w:cs="Times New Roman"/>
        </w:rPr>
        <w:t>, suggesting that our DILI model reproduces some of the mai</w:t>
      </w:r>
      <w:r w:rsidR="00593DDE">
        <w:rPr>
          <w:rFonts w:ascii="Book Antiqua" w:hAnsi="Book Antiqua" w:cs="Times New Roman"/>
        </w:rPr>
        <w:t>n clinical manifestations of HE</w:t>
      </w:r>
      <w:r w:rsidRPr="00325AAB">
        <w:rPr>
          <w:rFonts w:ascii="Book Antiqua" w:hAnsi="Book Antiqua" w:cs="Times New Roman"/>
          <w:noProof/>
          <w:vertAlign w:val="superscript"/>
        </w:rPr>
        <w:t>[27</w:t>
      </w:r>
      <w:r w:rsidR="00545117" w:rsidRPr="00325AAB">
        <w:rPr>
          <w:rFonts w:ascii="Book Antiqua" w:hAnsi="Book Antiqua" w:cs="Times New Roman"/>
          <w:noProof/>
          <w:vertAlign w:val="superscript"/>
        </w:rPr>
        <w:t>]</w:t>
      </w:r>
      <w:r w:rsidR="00545117" w:rsidRPr="00325AAB">
        <w:rPr>
          <w:rFonts w:ascii="Book Antiqua" w:hAnsi="Book Antiqua" w:cs="Times New Roman"/>
        </w:rPr>
        <w:t>.</w:t>
      </w:r>
      <w:r w:rsidR="00545117">
        <w:rPr>
          <w:rFonts w:ascii="Book Antiqua" w:eastAsia="Times New Roman" w:hAnsi="Book Antiqua" w:cs="Times New Roman"/>
        </w:rPr>
        <w:t xml:space="preserve"> </w:t>
      </w:r>
      <w:r w:rsidRPr="00325AAB">
        <w:rPr>
          <w:rFonts w:ascii="Book Antiqua" w:eastAsia="Times New Roman" w:hAnsi="Book Antiqua" w:cs="Times New Roman"/>
        </w:rPr>
        <w:t xml:space="preserve">In conjunct, our data suggest that this model may be suitable for further studies involving ALF, hyperammonemia and brain edema.  </w:t>
      </w:r>
    </w:p>
    <w:p w:rsidR="009A2364" w:rsidRPr="00325AAB" w:rsidRDefault="009A2364" w:rsidP="00593DDE">
      <w:pPr>
        <w:spacing w:line="360" w:lineRule="auto"/>
        <w:ind w:firstLineChars="100" w:firstLine="240"/>
        <w:jc w:val="both"/>
        <w:rPr>
          <w:rFonts w:ascii="Book Antiqua" w:hAnsi="Book Antiqua" w:cs="Times New Roman"/>
        </w:rPr>
      </w:pPr>
      <w:r w:rsidRPr="00325AAB">
        <w:rPr>
          <w:rFonts w:ascii="Book Antiqua" w:eastAsia="Times New Roman" w:hAnsi="Book Antiqua" w:cs="Times New Roman"/>
        </w:rPr>
        <w:t xml:space="preserve">We also investigated the mechanisms involved in liver damage triggered by TAA in mice. Intravital microscopy revealed that large areas of liver necrosis were infiltrated by neutrophils, and such sterile inflammation has been described as a key </w:t>
      </w:r>
      <w:r w:rsidR="00593DDE">
        <w:rPr>
          <w:rFonts w:ascii="Book Antiqua" w:eastAsia="Times New Roman" w:hAnsi="Book Antiqua" w:cs="Times New Roman"/>
        </w:rPr>
        <w:t>factor for injury amplification</w:t>
      </w:r>
      <w:r w:rsidRPr="00325AAB">
        <w:rPr>
          <w:rFonts w:ascii="Book Antiqua" w:eastAsia="Times New Roman" w:hAnsi="Book Antiqua" w:cs="Times New Roman"/>
          <w:noProof/>
          <w:vertAlign w:val="superscript"/>
        </w:rPr>
        <w:t>[12]</w:t>
      </w:r>
      <w:r w:rsidRPr="00325AAB">
        <w:rPr>
          <w:rFonts w:ascii="Book Antiqua" w:eastAsia="Times New Roman" w:hAnsi="Book Antiqua" w:cs="Times New Roman"/>
        </w:rPr>
        <w:t xml:space="preserve">. </w:t>
      </w:r>
      <w:r w:rsidRPr="00325AAB">
        <w:rPr>
          <w:rFonts w:ascii="Book Antiqua" w:hAnsi="Book Antiqua" w:cs="Times New Roman"/>
        </w:rPr>
        <w:t xml:space="preserve">Furthermore, we also observed repercussions in hemodynamic functions and inflammatory infiltration in the lungs. </w:t>
      </w:r>
      <w:r w:rsidRPr="00325AAB">
        <w:rPr>
          <w:rFonts w:ascii="Book Antiqua" w:eastAsia="Times New Roman" w:hAnsi="Book Antiqua" w:cs="Times New Roman"/>
        </w:rPr>
        <w:t xml:space="preserve">In this sense, the innate immune response triggered by necrosis-derived products may add to direct TAA-mediated hepatotoxicity to establish not only ALF, but also remote organ injury. Accordingly, TAA-treated mice displayed a severe impairment in hemostatic function compatible to an end-stage liver failure, with coagulopathy, hypovolemic </w:t>
      </w:r>
      <w:r w:rsidRPr="00325AAB">
        <w:rPr>
          <w:rFonts w:ascii="Book Antiqua" w:eastAsia="Times New Roman" w:hAnsi="Book Antiqua" w:cs="Times New Roman"/>
        </w:rPr>
        <w:lastRenderedPageBreak/>
        <w:t xml:space="preserve">shock and possible multiple organ failure. Thus, these factors should be also evaluated in future studies, which were primarily dedicated to the liver or central nervous system. </w:t>
      </w:r>
    </w:p>
    <w:p w:rsidR="009A2364" w:rsidRPr="00325AAB" w:rsidRDefault="009A2364" w:rsidP="00593DDE">
      <w:pPr>
        <w:spacing w:line="360" w:lineRule="auto"/>
        <w:ind w:firstLineChars="100" w:firstLine="240"/>
        <w:jc w:val="both"/>
        <w:rPr>
          <w:rFonts w:ascii="Book Antiqua" w:eastAsia="Times New Roman" w:hAnsi="Book Antiqua" w:cs="Times New Roman"/>
        </w:rPr>
      </w:pPr>
      <w:r w:rsidRPr="00325AAB">
        <w:rPr>
          <w:rFonts w:ascii="Book Antiqua" w:eastAsia="Times New Roman" w:hAnsi="Book Antiqua" w:cs="Times New Roman"/>
        </w:rPr>
        <w:t>In conclusion, we have shown that repeated lower doses of TAA might constitute as a novel murine model of HE and ALF, which reproduce several features of human disease. Also, we provided read-outs for disease grade and severity that comprise behavioral changes, brain edema and ammonemia, hemodynamic parameters and inflammatory response.</w:t>
      </w:r>
    </w:p>
    <w:p w:rsidR="009A2364" w:rsidRPr="00325AAB" w:rsidRDefault="009A2364" w:rsidP="00325AAB">
      <w:pPr>
        <w:spacing w:line="360" w:lineRule="auto"/>
        <w:jc w:val="both"/>
        <w:rPr>
          <w:rFonts w:ascii="Book Antiqua" w:eastAsia="Times New Roman" w:hAnsi="Book Antiqua" w:cs="Times New Roman"/>
        </w:rPr>
      </w:pPr>
    </w:p>
    <w:p w:rsidR="00593DDE" w:rsidRPr="00593DDE" w:rsidRDefault="00593DDE" w:rsidP="00325AAB">
      <w:pPr>
        <w:spacing w:line="360" w:lineRule="auto"/>
        <w:jc w:val="both"/>
        <w:rPr>
          <w:rFonts w:ascii="Book Antiqua" w:eastAsia="宋体" w:hAnsi="Book Antiqua" w:cs="Times New Roman"/>
          <w:lang w:eastAsia="zh-CN"/>
        </w:rPr>
      </w:pPr>
      <w:r>
        <w:rPr>
          <w:rFonts w:ascii="Book Antiqua" w:hAnsi="Book Antiqua" w:cs="Times New Roman"/>
          <w:b/>
        </w:rPr>
        <w:t>ACKNOWLEDGMENTS</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We would like to thank CNPq, Fapemig, PRONEX and CAPES for financial support.</w:t>
      </w:r>
    </w:p>
    <w:p w:rsidR="009A2364" w:rsidRPr="00325AAB" w:rsidRDefault="009A2364" w:rsidP="00325AAB">
      <w:pPr>
        <w:spacing w:line="360" w:lineRule="auto"/>
        <w:jc w:val="both"/>
        <w:rPr>
          <w:rFonts w:ascii="Book Antiqua" w:hAnsi="Book Antiqua" w:cs="Times New Roman"/>
        </w:rPr>
      </w:pP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b/>
        </w:rPr>
        <w:t>COMMENTS</w:t>
      </w:r>
    </w:p>
    <w:p w:rsidR="009A2364" w:rsidRPr="00593DDE" w:rsidRDefault="009A2364" w:rsidP="00325AAB">
      <w:pPr>
        <w:spacing w:line="360" w:lineRule="auto"/>
        <w:jc w:val="both"/>
        <w:rPr>
          <w:rFonts w:ascii="Book Antiqua" w:hAnsi="Book Antiqua" w:cs="Times New Roman"/>
          <w:b/>
          <w:i/>
        </w:rPr>
      </w:pPr>
      <w:r w:rsidRPr="00593DDE">
        <w:rPr>
          <w:rFonts w:ascii="Book Antiqua" w:hAnsi="Book Antiqua" w:cs="Times New Roman"/>
          <w:b/>
          <w:i/>
        </w:rPr>
        <w:t>Background</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Acute liver failure (ALF) is a rare but severe clinical syndrome. ALF is the result of massive liver injury, which can be caused mostly by drugs or viruses. During the disease, patients may suffer hepatic encephalopathy, multiple organ dysfunction and sepsis, leading to a high mortality rate. The incidence of ALF is increasing worldwide, and liver transplantation and supportive medical care are the only therapies available for ALF.</w:t>
      </w:r>
    </w:p>
    <w:p w:rsidR="009A2364" w:rsidRPr="00325AAB" w:rsidRDefault="009A2364" w:rsidP="00325AAB">
      <w:pPr>
        <w:spacing w:line="360" w:lineRule="auto"/>
        <w:jc w:val="both"/>
        <w:rPr>
          <w:rFonts w:ascii="Book Antiqua" w:hAnsi="Book Antiqua" w:cs="Times New Roman"/>
          <w:b/>
        </w:rPr>
      </w:pPr>
    </w:p>
    <w:p w:rsidR="009A2364" w:rsidRPr="00593DDE" w:rsidRDefault="009A2364" w:rsidP="00325AAB">
      <w:pPr>
        <w:spacing w:line="360" w:lineRule="auto"/>
        <w:jc w:val="both"/>
        <w:rPr>
          <w:rFonts w:ascii="Book Antiqua" w:hAnsi="Book Antiqua" w:cs="Times New Roman"/>
          <w:b/>
          <w:i/>
        </w:rPr>
      </w:pPr>
      <w:r w:rsidRPr="00593DDE">
        <w:rPr>
          <w:rFonts w:ascii="Book Antiqua" w:hAnsi="Book Antiqua" w:cs="Times New Roman"/>
          <w:b/>
          <w:i/>
        </w:rPr>
        <w:t>Research frontiers</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Hepatic encephalopathy (HE) is one of the major complications in ALF because of rapidly progressing brain edema and hypertension. Hence, understanding HE pathophysiology is crucial for development of new and specific therapies that would slow down its progression and increase chances of better outcomes. In this sense, a murine model that reproduces most features of HE in humans would be key to improve our understanding of HE pathophysiology and may also be useful to drug testing and development.</w:t>
      </w:r>
    </w:p>
    <w:p w:rsidR="009A2364" w:rsidRPr="00325AAB" w:rsidRDefault="009A2364" w:rsidP="00325AAB">
      <w:pPr>
        <w:spacing w:line="360" w:lineRule="auto"/>
        <w:jc w:val="both"/>
        <w:rPr>
          <w:rFonts w:ascii="Book Antiqua" w:hAnsi="Book Antiqua" w:cs="Times New Roman"/>
          <w:b/>
        </w:rPr>
      </w:pPr>
    </w:p>
    <w:p w:rsidR="009A2364" w:rsidRPr="00593DDE" w:rsidRDefault="009A2364" w:rsidP="00325AAB">
      <w:pPr>
        <w:spacing w:line="360" w:lineRule="auto"/>
        <w:jc w:val="both"/>
        <w:rPr>
          <w:rFonts w:ascii="Book Antiqua" w:hAnsi="Book Antiqua" w:cs="Times New Roman"/>
          <w:b/>
          <w:i/>
        </w:rPr>
      </w:pPr>
      <w:r w:rsidRPr="00593DDE">
        <w:rPr>
          <w:rFonts w:ascii="Book Antiqua" w:hAnsi="Book Antiqua" w:cs="Times New Roman"/>
          <w:b/>
          <w:i/>
        </w:rPr>
        <w:lastRenderedPageBreak/>
        <w:t xml:space="preserve">Innovations and </w:t>
      </w:r>
      <w:r w:rsidR="00593DDE">
        <w:rPr>
          <w:rFonts w:ascii="Book Antiqua" w:eastAsia="宋体" w:hAnsi="Book Antiqua" w:cs="Times New Roman" w:hint="eastAsia"/>
          <w:b/>
          <w:i/>
          <w:lang w:eastAsia="zh-CN"/>
        </w:rPr>
        <w:t>b</w:t>
      </w:r>
      <w:r w:rsidRPr="00593DDE">
        <w:rPr>
          <w:rFonts w:ascii="Book Antiqua" w:hAnsi="Book Antiqua" w:cs="Times New Roman"/>
          <w:b/>
          <w:i/>
        </w:rPr>
        <w:t>reakthroughs</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This study provided a new model to study hepatic encephalopathy and acute liver failure in mice. In this model, mice are treated twice with a low dose thioacetamide, causing extensive liver injury and characteristic complications of human HE, including high ammonia levels, altered EEG, brain edema and poor neuropsychomotor function. In addition, mice presented a systemic response similar to multiple organ failure syndrome, where lung inflammation, coagulopathy and hemodynamic alterations were observed.</w:t>
      </w:r>
    </w:p>
    <w:p w:rsidR="009A2364" w:rsidRPr="00325AAB" w:rsidRDefault="009A2364" w:rsidP="00325AAB">
      <w:pPr>
        <w:spacing w:line="360" w:lineRule="auto"/>
        <w:jc w:val="both"/>
        <w:rPr>
          <w:rFonts w:ascii="Book Antiqua" w:hAnsi="Book Antiqua" w:cs="Times New Roman"/>
          <w:b/>
        </w:rPr>
      </w:pPr>
    </w:p>
    <w:p w:rsidR="009A2364" w:rsidRPr="00593DDE" w:rsidRDefault="009A2364" w:rsidP="00325AAB">
      <w:pPr>
        <w:spacing w:line="360" w:lineRule="auto"/>
        <w:jc w:val="both"/>
        <w:rPr>
          <w:rFonts w:ascii="Book Antiqua" w:hAnsi="Book Antiqua" w:cs="Times New Roman"/>
          <w:b/>
          <w:i/>
        </w:rPr>
      </w:pPr>
      <w:r w:rsidRPr="00593DDE">
        <w:rPr>
          <w:rFonts w:ascii="Book Antiqua" w:hAnsi="Book Antiqua" w:cs="Times New Roman"/>
          <w:b/>
          <w:i/>
        </w:rPr>
        <w:t>Applications</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 xml:space="preserve">This is a new model to study ALF and HE in mice, the most used animal model. Also, this is the first animal model to present such similar symptoms to the human disease, being a more useful research tool for this biomedical area. </w:t>
      </w:r>
    </w:p>
    <w:p w:rsidR="009A2364" w:rsidRPr="00325AAB" w:rsidRDefault="009A2364" w:rsidP="00325AAB">
      <w:pPr>
        <w:spacing w:line="360" w:lineRule="auto"/>
        <w:jc w:val="both"/>
        <w:rPr>
          <w:rFonts w:ascii="Book Antiqua" w:hAnsi="Book Antiqua" w:cs="Times New Roman"/>
          <w:b/>
        </w:rPr>
      </w:pPr>
    </w:p>
    <w:p w:rsidR="009A2364" w:rsidRPr="00593DDE" w:rsidRDefault="009A2364" w:rsidP="00325AAB">
      <w:pPr>
        <w:spacing w:line="360" w:lineRule="auto"/>
        <w:jc w:val="both"/>
        <w:rPr>
          <w:rFonts w:ascii="Book Antiqua" w:hAnsi="Book Antiqua" w:cs="Times New Roman"/>
          <w:b/>
          <w:i/>
        </w:rPr>
      </w:pPr>
      <w:r w:rsidRPr="00593DDE">
        <w:rPr>
          <w:rFonts w:ascii="Book Antiqua" w:hAnsi="Book Antiqua" w:cs="Times New Roman"/>
          <w:b/>
          <w:i/>
        </w:rPr>
        <w:t>Terminology</w:t>
      </w:r>
    </w:p>
    <w:p w:rsidR="009A2364" w:rsidRPr="00325AAB" w:rsidRDefault="009A2364" w:rsidP="00325AAB">
      <w:pPr>
        <w:spacing w:line="360" w:lineRule="auto"/>
        <w:jc w:val="both"/>
        <w:rPr>
          <w:rFonts w:ascii="Book Antiqua" w:hAnsi="Book Antiqua" w:cs="Times New Roman"/>
        </w:rPr>
      </w:pPr>
      <w:r w:rsidRPr="00325AAB">
        <w:rPr>
          <w:rFonts w:ascii="Book Antiqua" w:hAnsi="Book Antiqua" w:cs="Times New Roman"/>
        </w:rPr>
        <w:t>The most important terms in this article are: Acute liver failure (ALF), hepatic encephalopathy (HE) and thioacetamide (TAA)</w:t>
      </w:r>
    </w:p>
    <w:p w:rsidR="009A2364" w:rsidRPr="00325AAB" w:rsidRDefault="009A2364" w:rsidP="00325AAB">
      <w:pPr>
        <w:spacing w:line="360" w:lineRule="auto"/>
        <w:jc w:val="both"/>
        <w:rPr>
          <w:rFonts w:ascii="Book Antiqua" w:hAnsi="Book Antiqua" w:cs="Times New Roman"/>
        </w:rPr>
      </w:pPr>
    </w:p>
    <w:p w:rsidR="00593DDE" w:rsidRPr="00D26319" w:rsidRDefault="00593DDE" w:rsidP="00593DDE">
      <w:pPr>
        <w:spacing w:line="360" w:lineRule="auto"/>
        <w:rPr>
          <w:rFonts w:ascii="Book Antiqua" w:hAnsi="Book Antiqua"/>
          <w:b/>
          <w:i/>
        </w:rPr>
      </w:pPr>
      <w:r w:rsidRPr="00D26319">
        <w:rPr>
          <w:rFonts w:ascii="Book Antiqua" w:hAnsi="Book Antiqua"/>
          <w:b/>
          <w:i/>
        </w:rPr>
        <w:t>Peer review</w:t>
      </w:r>
    </w:p>
    <w:p w:rsidR="009A2364" w:rsidRPr="00325AAB" w:rsidRDefault="00593DDE" w:rsidP="00325AAB">
      <w:pPr>
        <w:spacing w:line="360" w:lineRule="auto"/>
        <w:jc w:val="both"/>
        <w:rPr>
          <w:rFonts w:ascii="Book Antiqua" w:hAnsi="Book Antiqua" w:cs="Times New Roman"/>
        </w:rPr>
      </w:pPr>
      <w:r w:rsidRPr="00593DDE">
        <w:rPr>
          <w:rFonts w:ascii="Book Antiqua" w:hAnsi="Book Antiqua" w:cs="Times New Roman"/>
        </w:rPr>
        <w:t xml:space="preserve">The authors describe a murine model of acute hepatic failure to study hepatic encephalopathy by sequential administration of thioacetamide intraperitoneally. The hypothesis is convenient, the methodology for acute hepatic failure was suitable, the evaluation of hepatic encephalopathy was convenient and sophisticated, the results were interesting and the discussion appropriated. </w:t>
      </w:r>
      <w:r w:rsidR="009A2364" w:rsidRPr="00325AAB">
        <w:rPr>
          <w:rFonts w:ascii="Book Antiqua" w:hAnsi="Book Antiqua" w:cs="Times New Roman"/>
        </w:rPr>
        <w:br w:type="page"/>
      </w:r>
    </w:p>
    <w:p w:rsidR="009A2364" w:rsidRPr="004E484A" w:rsidRDefault="00593DDE" w:rsidP="004E484A">
      <w:pPr>
        <w:autoSpaceDE w:val="0"/>
        <w:autoSpaceDN w:val="0"/>
        <w:adjustRightInd w:val="0"/>
        <w:spacing w:line="360" w:lineRule="auto"/>
        <w:jc w:val="both"/>
        <w:rPr>
          <w:rFonts w:ascii="Book Antiqua" w:eastAsia="宋体" w:hAnsi="Book Antiqua" w:cs="Times New Roman"/>
          <w:b/>
          <w:lang w:eastAsia="zh-CN"/>
        </w:rPr>
      </w:pPr>
      <w:r w:rsidRPr="004E484A">
        <w:rPr>
          <w:rFonts w:ascii="Book Antiqua" w:hAnsi="Book Antiqua" w:cs="Times New Roman"/>
          <w:b/>
        </w:rPr>
        <w:lastRenderedPageBreak/>
        <w:t xml:space="preserve">REFERENCES  </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1 </w:t>
      </w:r>
      <w:r w:rsidRPr="004E484A">
        <w:rPr>
          <w:rFonts w:ascii="Book Antiqua" w:eastAsia="宋体" w:hAnsi="Book Antiqua" w:cs="宋体"/>
          <w:b/>
          <w:bCs/>
          <w:color w:val="000000"/>
          <w:lang w:eastAsia="zh-CN"/>
        </w:rPr>
        <w:t>Bernal W</w:t>
      </w:r>
      <w:r w:rsidRPr="004E484A">
        <w:rPr>
          <w:rFonts w:ascii="Book Antiqua" w:eastAsia="宋体" w:hAnsi="Book Antiqua" w:cs="宋体"/>
          <w:color w:val="000000"/>
          <w:lang w:eastAsia="zh-CN"/>
        </w:rPr>
        <w:t>, Auzinger G, Dhawan A, Wendon J. Acute liver failure. </w:t>
      </w:r>
      <w:r w:rsidRPr="004E484A">
        <w:rPr>
          <w:rFonts w:ascii="Book Antiqua" w:eastAsia="宋体" w:hAnsi="Book Antiqua" w:cs="宋体"/>
          <w:i/>
          <w:iCs/>
          <w:color w:val="000000"/>
          <w:lang w:eastAsia="zh-CN"/>
        </w:rPr>
        <w:t>Lancet</w:t>
      </w:r>
      <w:r w:rsidRPr="004E484A">
        <w:rPr>
          <w:rFonts w:ascii="Book Antiqua" w:eastAsia="宋体" w:hAnsi="Book Antiqua" w:cs="宋体"/>
          <w:color w:val="000000"/>
          <w:lang w:eastAsia="zh-CN"/>
        </w:rPr>
        <w:t> 2010; </w:t>
      </w:r>
      <w:r w:rsidRPr="004E484A">
        <w:rPr>
          <w:rFonts w:ascii="Book Antiqua" w:eastAsia="宋体" w:hAnsi="Book Antiqua" w:cs="宋体"/>
          <w:b/>
          <w:bCs/>
          <w:color w:val="000000"/>
          <w:lang w:eastAsia="zh-CN"/>
        </w:rPr>
        <w:t>376</w:t>
      </w:r>
      <w:r w:rsidRPr="004E484A">
        <w:rPr>
          <w:rFonts w:ascii="Book Antiqua" w:eastAsia="宋体" w:hAnsi="Book Antiqua" w:cs="宋体"/>
          <w:color w:val="000000"/>
          <w:lang w:eastAsia="zh-CN"/>
        </w:rPr>
        <w:t>: 190-201 [PMID: 20638564 DOI: 10.1016/S0140-6736(10)60274-7S0140-6736(10)60274-7]</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2 </w:t>
      </w:r>
      <w:r w:rsidRPr="004E484A">
        <w:rPr>
          <w:rFonts w:ascii="Book Antiqua" w:eastAsia="宋体" w:hAnsi="Book Antiqua" w:cs="宋体"/>
          <w:b/>
          <w:bCs/>
          <w:color w:val="000000"/>
          <w:lang w:eastAsia="zh-CN"/>
        </w:rPr>
        <w:t>Ichai P</w:t>
      </w:r>
      <w:r w:rsidRPr="004E484A">
        <w:rPr>
          <w:rFonts w:ascii="Book Antiqua" w:eastAsia="宋体" w:hAnsi="Book Antiqua" w:cs="宋体"/>
          <w:color w:val="000000"/>
          <w:lang w:eastAsia="zh-CN"/>
        </w:rPr>
        <w:t>, Samuel D. Epidemiology of liver failure. </w:t>
      </w:r>
      <w:r w:rsidRPr="004E484A">
        <w:rPr>
          <w:rFonts w:ascii="Book Antiqua" w:eastAsia="宋体" w:hAnsi="Book Antiqua" w:cs="宋体"/>
          <w:i/>
          <w:iCs/>
          <w:color w:val="000000"/>
          <w:lang w:eastAsia="zh-CN"/>
        </w:rPr>
        <w:t>Clin Res Hepatol Gastroenterol</w:t>
      </w:r>
      <w:r w:rsidRPr="004E484A">
        <w:rPr>
          <w:rFonts w:ascii="Book Antiqua" w:eastAsia="宋体" w:hAnsi="Book Antiqua" w:cs="宋体"/>
          <w:color w:val="000000"/>
          <w:lang w:eastAsia="zh-CN"/>
        </w:rPr>
        <w:t> 2011; </w:t>
      </w:r>
      <w:r w:rsidRPr="004E484A">
        <w:rPr>
          <w:rFonts w:ascii="Book Antiqua" w:eastAsia="宋体" w:hAnsi="Book Antiqua" w:cs="宋体"/>
          <w:b/>
          <w:bCs/>
          <w:color w:val="000000"/>
          <w:lang w:eastAsia="zh-CN"/>
        </w:rPr>
        <w:t>35</w:t>
      </w:r>
      <w:r w:rsidRPr="004E484A">
        <w:rPr>
          <w:rFonts w:ascii="Book Antiqua" w:eastAsia="宋体" w:hAnsi="Book Antiqua" w:cs="宋体"/>
          <w:color w:val="000000"/>
          <w:lang w:eastAsia="zh-CN"/>
        </w:rPr>
        <w:t>: 610-617 [PMID: 21550329 DOI: 10.1016/j.clinre.2011.03.010S2210-7401(11)00122-7]</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3 </w:t>
      </w:r>
      <w:r w:rsidRPr="004E484A">
        <w:rPr>
          <w:rFonts w:ascii="Book Antiqua" w:eastAsia="宋体" w:hAnsi="Book Antiqua" w:cs="宋体"/>
          <w:b/>
          <w:bCs/>
          <w:color w:val="000000"/>
          <w:lang w:eastAsia="zh-CN"/>
        </w:rPr>
        <w:t>Bernal W</w:t>
      </w:r>
      <w:r w:rsidRPr="004E484A">
        <w:rPr>
          <w:rFonts w:ascii="Book Antiqua" w:eastAsia="宋体" w:hAnsi="Book Antiqua" w:cs="宋体"/>
          <w:color w:val="000000"/>
          <w:lang w:eastAsia="zh-CN"/>
        </w:rPr>
        <w:t>, Hyyrylainen A, Gera A, Audimoolam VK, McPhail MJ, Auzinger G, Rela M, Heaton N, O'Grady JG, Wendon J, Williams R. Lessons from look-back in acute liver failure? A single centre experience of 3300 patients. </w:t>
      </w:r>
      <w:r w:rsidRPr="004E484A">
        <w:rPr>
          <w:rFonts w:ascii="Book Antiqua" w:eastAsia="宋体" w:hAnsi="Book Antiqua" w:cs="宋体"/>
          <w:i/>
          <w:iCs/>
          <w:color w:val="000000"/>
          <w:lang w:eastAsia="zh-CN"/>
        </w:rPr>
        <w:t>J Hepatol</w:t>
      </w:r>
      <w:r w:rsidRPr="004E484A">
        <w:rPr>
          <w:rFonts w:ascii="Book Antiqua" w:eastAsia="宋体" w:hAnsi="Book Antiqua" w:cs="宋体"/>
          <w:color w:val="000000"/>
          <w:lang w:eastAsia="zh-CN"/>
        </w:rPr>
        <w:t> 2013; </w:t>
      </w:r>
      <w:r w:rsidRPr="004E484A">
        <w:rPr>
          <w:rFonts w:ascii="Book Antiqua" w:eastAsia="宋体" w:hAnsi="Book Antiqua" w:cs="宋体"/>
          <w:b/>
          <w:bCs/>
          <w:color w:val="000000"/>
          <w:lang w:eastAsia="zh-CN"/>
        </w:rPr>
        <w:t>59</w:t>
      </w:r>
      <w:r w:rsidRPr="004E484A">
        <w:rPr>
          <w:rFonts w:ascii="Book Antiqua" w:eastAsia="宋体" w:hAnsi="Book Antiqua" w:cs="宋体"/>
          <w:color w:val="000000"/>
          <w:lang w:eastAsia="zh-CN"/>
        </w:rPr>
        <w:t>: 74-80 [PMID: 23439263 DOI: S0168-8278(13)00132-3]</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4 </w:t>
      </w:r>
      <w:r w:rsidRPr="004E484A">
        <w:rPr>
          <w:rFonts w:ascii="Book Antiqua" w:eastAsia="宋体" w:hAnsi="Book Antiqua" w:cs="宋体"/>
          <w:b/>
          <w:bCs/>
          <w:color w:val="000000"/>
          <w:lang w:eastAsia="zh-CN"/>
        </w:rPr>
        <w:t>Lee WM</w:t>
      </w:r>
      <w:r w:rsidRPr="004E484A">
        <w:rPr>
          <w:rFonts w:ascii="Book Antiqua" w:eastAsia="宋体" w:hAnsi="Book Antiqua" w:cs="宋体"/>
          <w:color w:val="000000"/>
          <w:lang w:eastAsia="zh-CN"/>
        </w:rPr>
        <w:t>. Acute liver failure. </w:t>
      </w:r>
      <w:r w:rsidRPr="004E484A">
        <w:rPr>
          <w:rFonts w:ascii="Book Antiqua" w:eastAsia="宋体" w:hAnsi="Book Antiqua" w:cs="宋体"/>
          <w:i/>
          <w:iCs/>
          <w:color w:val="000000"/>
          <w:lang w:eastAsia="zh-CN"/>
        </w:rPr>
        <w:t>Semin Respir Crit Care Med</w:t>
      </w:r>
      <w:r w:rsidRPr="004E484A">
        <w:rPr>
          <w:rFonts w:ascii="Book Antiqua" w:eastAsia="宋体" w:hAnsi="Book Antiqua" w:cs="宋体"/>
          <w:color w:val="000000"/>
          <w:lang w:eastAsia="zh-CN"/>
        </w:rPr>
        <w:t> 2012; </w:t>
      </w:r>
      <w:r w:rsidRPr="004E484A">
        <w:rPr>
          <w:rFonts w:ascii="Book Antiqua" w:eastAsia="宋体" w:hAnsi="Book Antiqua" w:cs="宋体"/>
          <w:b/>
          <w:bCs/>
          <w:color w:val="000000"/>
          <w:lang w:eastAsia="zh-CN"/>
        </w:rPr>
        <w:t>33</w:t>
      </w:r>
      <w:r w:rsidRPr="004E484A">
        <w:rPr>
          <w:rFonts w:ascii="Book Antiqua" w:eastAsia="宋体" w:hAnsi="Book Antiqua" w:cs="宋体"/>
          <w:color w:val="000000"/>
          <w:lang w:eastAsia="zh-CN"/>
        </w:rPr>
        <w:t>: 36-45 [PMID: 22447259 DOI: 10.1055/s-0032-1301733]</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5 </w:t>
      </w:r>
      <w:r w:rsidRPr="004E484A">
        <w:rPr>
          <w:rFonts w:ascii="Book Antiqua" w:eastAsia="宋体" w:hAnsi="Book Antiqua" w:cs="宋体"/>
          <w:b/>
          <w:bCs/>
          <w:color w:val="000000"/>
          <w:lang w:eastAsia="zh-CN"/>
        </w:rPr>
        <w:t>Vaquero J</w:t>
      </w:r>
      <w:r w:rsidRPr="004E484A">
        <w:rPr>
          <w:rFonts w:ascii="Book Antiqua" w:eastAsia="宋体" w:hAnsi="Book Antiqua" w:cs="宋体"/>
          <w:color w:val="000000"/>
          <w:lang w:eastAsia="zh-CN"/>
        </w:rPr>
        <w:t>, Chung C, Blei AT. Brain edema in acute liver failure. A window to the pathogenesis of hepatic encephalopathy. </w:t>
      </w:r>
      <w:r w:rsidRPr="004E484A">
        <w:rPr>
          <w:rFonts w:ascii="Book Antiqua" w:eastAsia="宋体" w:hAnsi="Book Antiqua" w:cs="宋体"/>
          <w:i/>
          <w:iCs/>
          <w:color w:val="000000"/>
          <w:lang w:eastAsia="zh-CN"/>
        </w:rPr>
        <w:t>Ann Hepatol</w:t>
      </w:r>
      <w:r w:rsidRPr="004E484A">
        <w:rPr>
          <w:rFonts w:ascii="Book Antiqua" w:eastAsia="宋体" w:hAnsi="Book Antiqua" w:cs="宋体"/>
          <w:color w:val="000000"/>
          <w:lang w:eastAsia="zh-CN"/>
        </w:rPr>
        <w:t> </w:t>
      </w:r>
      <w:r>
        <w:rPr>
          <w:rFonts w:ascii="Book Antiqua" w:eastAsia="宋体" w:hAnsi="Book Antiqua" w:cs="宋体" w:hint="eastAsia"/>
          <w:color w:val="000000"/>
          <w:lang w:eastAsia="zh-CN"/>
        </w:rPr>
        <w:t>2003</w:t>
      </w:r>
      <w:r w:rsidRPr="004E484A">
        <w:rPr>
          <w:rFonts w:ascii="Book Antiqua" w:eastAsia="宋体" w:hAnsi="Book Antiqua" w:cs="宋体"/>
          <w:color w:val="000000"/>
          <w:lang w:eastAsia="zh-CN"/>
        </w:rPr>
        <w:t>; </w:t>
      </w:r>
      <w:r w:rsidRPr="004E484A">
        <w:rPr>
          <w:rFonts w:ascii="Book Antiqua" w:eastAsia="宋体" w:hAnsi="Book Antiqua" w:cs="宋体"/>
          <w:b/>
          <w:bCs/>
          <w:color w:val="000000"/>
          <w:lang w:eastAsia="zh-CN"/>
        </w:rPr>
        <w:t>2</w:t>
      </w:r>
      <w:r w:rsidRPr="004E484A">
        <w:rPr>
          <w:rFonts w:ascii="Book Antiqua" w:eastAsia="宋体" w:hAnsi="Book Antiqua" w:cs="宋体"/>
          <w:color w:val="000000"/>
          <w:lang w:eastAsia="zh-CN"/>
        </w:rPr>
        <w:t>: 12-22 [PMID: 15094701]</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6 </w:t>
      </w:r>
      <w:r w:rsidRPr="004E484A">
        <w:rPr>
          <w:rFonts w:ascii="Book Antiqua" w:eastAsia="宋体" w:hAnsi="Book Antiqua" w:cs="宋体"/>
          <w:b/>
          <w:bCs/>
          <w:color w:val="000000"/>
          <w:lang w:eastAsia="zh-CN"/>
        </w:rPr>
        <w:t>Shawcross DL</w:t>
      </w:r>
      <w:r w:rsidRPr="004E484A">
        <w:rPr>
          <w:rFonts w:ascii="Book Antiqua" w:eastAsia="宋体" w:hAnsi="Book Antiqua" w:cs="宋体"/>
          <w:color w:val="000000"/>
          <w:lang w:eastAsia="zh-CN"/>
        </w:rPr>
        <w:t>, Wendon JA. The neurological manifestations of acute liver failure. </w:t>
      </w:r>
      <w:r w:rsidRPr="004E484A">
        <w:rPr>
          <w:rFonts w:ascii="Book Antiqua" w:eastAsia="宋体" w:hAnsi="Book Antiqua" w:cs="宋体"/>
          <w:i/>
          <w:iCs/>
          <w:color w:val="000000"/>
          <w:lang w:eastAsia="zh-CN"/>
        </w:rPr>
        <w:t>Neurochem Int</w:t>
      </w:r>
      <w:r w:rsidRPr="004E484A">
        <w:rPr>
          <w:rFonts w:ascii="Book Antiqua" w:eastAsia="宋体" w:hAnsi="Book Antiqua" w:cs="宋体"/>
          <w:color w:val="000000"/>
          <w:lang w:eastAsia="zh-CN"/>
        </w:rPr>
        <w:t> 2012; </w:t>
      </w:r>
      <w:r w:rsidRPr="004E484A">
        <w:rPr>
          <w:rFonts w:ascii="Book Antiqua" w:eastAsia="宋体" w:hAnsi="Book Antiqua" w:cs="宋体"/>
          <w:b/>
          <w:bCs/>
          <w:color w:val="000000"/>
          <w:lang w:eastAsia="zh-CN"/>
        </w:rPr>
        <w:t>60</w:t>
      </w:r>
      <w:r w:rsidRPr="004E484A">
        <w:rPr>
          <w:rFonts w:ascii="Book Antiqua" w:eastAsia="宋体" w:hAnsi="Book Antiqua" w:cs="宋体"/>
          <w:color w:val="000000"/>
          <w:lang w:eastAsia="zh-CN"/>
        </w:rPr>
        <w:t>: 662-671 [PMID: 22067133 DOI: 10.1016/j.neuint.2011.10.006]</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7 </w:t>
      </w:r>
      <w:r w:rsidRPr="004E484A">
        <w:rPr>
          <w:rFonts w:ascii="Book Antiqua" w:eastAsia="宋体" w:hAnsi="Book Antiqua" w:cs="宋体"/>
          <w:b/>
          <w:bCs/>
          <w:color w:val="000000"/>
          <w:lang w:eastAsia="zh-CN"/>
        </w:rPr>
        <w:t>O'Grady JG</w:t>
      </w:r>
      <w:r w:rsidRPr="004E484A">
        <w:rPr>
          <w:rFonts w:ascii="Book Antiqua" w:eastAsia="宋体" w:hAnsi="Book Antiqua" w:cs="宋体"/>
          <w:color w:val="000000"/>
          <w:lang w:eastAsia="zh-CN"/>
        </w:rPr>
        <w:t>, Alexander GJ, Hayllar KM, Williams R. Early indicators of prognosis in fulminant hepatic failure. </w:t>
      </w:r>
      <w:r w:rsidRPr="004E484A">
        <w:rPr>
          <w:rFonts w:ascii="Book Antiqua" w:eastAsia="宋体" w:hAnsi="Book Antiqua" w:cs="宋体"/>
          <w:i/>
          <w:iCs/>
          <w:color w:val="000000"/>
          <w:lang w:eastAsia="zh-CN"/>
        </w:rPr>
        <w:t>Gastroenterology</w:t>
      </w:r>
      <w:r w:rsidRPr="004E484A">
        <w:rPr>
          <w:rFonts w:ascii="Book Antiqua" w:eastAsia="宋体" w:hAnsi="Book Antiqua" w:cs="宋体"/>
          <w:color w:val="000000"/>
          <w:lang w:eastAsia="zh-CN"/>
        </w:rPr>
        <w:t> 1989; </w:t>
      </w:r>
      <w:r w:rsidRPr="004E484A">
        <w:rPr>
          <w:rFonts w:ascii="Book Antiqua" w:eastAsia="宋体" w:hAnsi="Book Antiqua" w:cs="宋体"/>
          <w:b/>
          <w:bCs/>
          <w:color w:val="000000"/>
          <w:lang w:eastAsia="zh-CN"/>
        </w:rPr>
        <w:t>97</w:t>
      </w:r>
      <w:r w:rsidRPr="004E484A">
        <w:rPr>
          <w:rFonts w:ascii="Book Antiqua" w:eastAsia="宋体" w:hAnsi="Book Antiqua" w:cs="宋体"/>
          <w:color w:val="000000"/>
          <w:lang w:eastAsia="zh-CN"/>
        </w:rPr>
        <w:t>: 439-445 [PMID: 2490426]</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8 </w:t>
      </w:r>
      <w:r w:rsidRPr="004E484A">
        <w:rPr>
          <w:rFonts w:ascii="Book Antiqua" w:eastAsia="宋体" w:hAnsi="Book Antiqua" w:cs="宋体"/>
          <w:b/>
          <w:bCs/>
          <w:color w:val="000000"/>
          <w:lang w:eastAsia="zh-CN"/>
        </w:rPr>
        <w:t>Rolando N</w:t>
      </w:r>
      <w:r w:rsidRPr="004E484A">
        <w:rPr>
          <w:rFonts w:ascii="Book Antiqua" w:eastAsia="宋体" w:hAnsi="Book Antiqua" w:cs="宋体"/>
          <w:color w:val="000000"/>
          <w:lang w:eastAsia="zh-CN"/>
        </w:rPr>
        <w:t>, Wade J, Davalos M, Wendon J, Philpott-Howard J, Williams R. The systemic inflammatory response syndrome in acute liver failure. </w:t>
      </w:r>
      <w:r w:rsidRPr="004E484A">
        <w:rPr>
          <w:rFonts w:ascii="Book Antiqua" w:eastAsia="宋体" w:hAnsi="Book Antiqua" w:cs="宋体"/>
          <w:i/>
          <w:iCs/>
          <w:color w:val="000000"/>
          <w:lang w:eastAsia="zh-CN"/>
        </w:rPr>
        <w:t>Hepatology</w:t>
      </w:r>
      <w:r w:rsidRPr="004E484A">
        <w:rPr>
          <w:rFonts w:ascii="Book Antiqua" w:eastAsia="宋体" w:hAnsi="Book Antiqua" w:cs="宋体"/>
          <w:color w:val="000000"/>
          <w:lang w:eastAsia="zh-CN"/>
        </w:rPr>
        <w:t> 2000; </w:t>
      </w:r>
      <w:r w:rsidRPr="004E484A">
        <w:rPr>
          <w:rFonts w:ascii="Book Antiqua" w:eastAsia="宋体" w:hAnsi="Book Antiqua" w:cs="宋体"/>
          <w:b/>
          <w:bCs/>
          <w:color w:val="000000"/>
          <w:lang w:eastAsia="zh-CN"/>
        </w:rPr>
        <w:t>32</w:t>
      </w:r>
      <w:r w:rsidRPr="004E484A">
        <w:rPr>
          <w:rFonts w:ascii="Book Antiqua" w:eastAsia="宋体" w:hAnsi="Book Antiqua" w:cs="宋体"/>
          <w:color w:val="000000"/>
          <w:lang w:eastAsia="zh-CN"/>
        </w:rPr>
        <w:t>: 734-739 [PMID: 11003617]</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9 </w:t>
      </w:r>
      <w:r w:rsidRPr="004E484A">
        <w:rPr>
          <w:rFonts w:ascii="Book Antiqua" w:eastAsia="宋体" w:hAnsi="Book Antiqua" w:cs="宋体"/>
          <w:b/>
          <w:bCs/>
          <w:color w:val="000000"/>
          <w:lang w:eastAsia="zh-CN"/>
        </w:rPr>
        <w:t>Farjam M</w:t>
      </w:r>
      <w:r w:rsidRPr="004E484A">
        <w:rPr>
          <w:rFonts w:ascii="Book Antiqua" w:eastAsia="宋体" w:hAnsi="Book Antiqua" w:cs="宋体"/>
          <w:color w:val="000000"/>
          <w:lang w:eastAsia="zh-CN"/>
        </w:rPr>
        <w:t>, Dehdab P, Abbassnia F, Mehrabani D, Tanideh N, Pakbaz S, Imanieh MH. Thioacetamide-induced acute hepatic encephalopathy in rat: behavioral, biochemical and histological changes. </w:t>
      </w:r>
      <w:r w:rsidRPr="004E484A">
        <w:rPr>
          <w:rFonts w:ascii="Book Antiqua" w:eastAsia="宋体" w:hAnsi="Book Antiqua" w:cs="宋体"/>
          <w:i/>
          <w:iCs/>
          <w:color w:val="000000"/>
          <w:lang w:eastAsia="zh-CN"/>
        </w:rPr>
        <w:t>Iran Red Crescent Med J</w:t>
      </w:r>
      <w:r w:rsidRPr="004E484A">
        <w:rPr>
          <w:rFonts w:ascii="Book Antiqua" w:eastAsia="宋体" w:hAnsi="Book Antiqua" w:cs="宋体"/>
          <w:color w:val="000000"/>
          <w:lang w:eastAsia="zh-CN"/>
        </w:rPr>
        <w:t> 2012; </w:t>
      </w:r>
      <w:r w:rsidRPr="004E484A">
        <w:rPr>
          <w:rFonts w:ascii="Book Antiqua" w:eastAsia="宋体" w:hAnsi="Book Antiqua" w:cs="宋体"/>
          <w:b/>
          <w:bCs/>
          <w:color w:val="000000"/>
          <w:lang w:eastAsia="zh-CN"/>
        </w:rPr>
        <w:t>14</w:t>
      </w:r>
      <w:r w:rsidRPr="004E484A">
        <w:rPr>
          <w:rFonts w:ascii="Book Antiqua" w:eastAsia="宋体" w:hAnsi="Book Antiqua" w:cs="宋体"/>
          <w:color w:val="000000"/>
          <w:lang w:eastAsia="zh-CN"/>
        </w:rPr>
        <w:t>: 164-170 [PMID: 22737573]</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10 </w:t>
      </w:r>
      <w:r w:rsidRPr="004E484A">
        <w:rPr>
          <w:rFonts w:ascii="Book Antiqua" w:eastAsia="宋体" w:hAnsi="Book Antiqua" w:cs="宋体"/>
          <w:b/>
          <w:bCs/>
          <w:color w:val="000000"/>
          <w:lang w:eastAsia="zh-CN"/>
        </w:rPr>
        <w:t>McDonald B</w:t>
      </w:r>
      <w:r w:rsidRPr="004E484A">
        <w:rPr>
          <w:rFonts w:ascii="Book Antiqua" w:eastAsia="宋体" w:hAnsi="Book Antiqua" w:cs="宋体"/>
          <w:color w:val="000000"/>
          <w:lang w:eastAsia="zh-CN"/>
        </w:rPr>
        <w:t xml:space="preserve">, Pittman K, Menezes GB, Hirota SA, Slaba I, Waterhouse CC, Beck PL, Muruve DA, Kubes P. Intravascular danger signals guide </w:t>
      </w:r>
      <w:r w:rsidRPr="004E484A">
        <w:rPr>
          <w:rFonts w:ascii="Book Antiqua" w:eastAsia="宋体" w:hAnsi="Book Antiqua" w:cs="宋体"/>
          <w:color w:val="000000"/>
          <w:lang w:eastAsia="zh-CN"/>
        </w:rPr>
        <w:lastRenderedPageBreak/>
        <w:t>neutrophils to sites of sterile inflammation. </w:t>
      </w:r>
      <w:r w:rsidRPr="004E484A">
        <w:rPr>
          <w:rFonts w:ascii="Book Antiqua" w:eastAsia="宋体" w:hAnsi="Book Antiqua" w:cs="宋体"/>
          <w:i/>
          <w:iCs/>
          <w:color w:val="000000"/>
          <w:lang w:eastAsia="zh-CN"/>
        </w:rPr>
        <w:t>Science</w:t>
      </w:r>
      <w:r w:rsidRPr="004E484A">
        <w:rPr>
          <w:rFonts w:ascii="Book Antiqua" w:eastAsia="宋体" w:hAnsi="Book Antiqua" w:cs="宋体"/>
          <w:color w:val="000000"/>
          <w:lang w:eastAsia="zh-CN"/>
        </w:rPr>
        <w:t> 2010; </w:t>
      </w:r>
      <w:r w:rsidRPr="004E484A">
        <w:rPr>
          <w:rFonts w:ascii="Book Antiqua" w:eastAsia="宋体" w:hAnsi="Book Antiqua" w:cs="宋体"/>
          <w:b/>
          <w:bCs/>
          <w:color w:val="000000"/>
          <w:lang w:eastAsia="zh-CN"/>
        </w:rPr>
        <w:t>330</w:t>
      </w:r>
      <w:r w:rsidRPr="004E484A">
        <w:rPr>
          <w:rFonts w:ascii="Book Antiqua" w:eastAsia="宋体" w:hAnsi="Book Antiqua" w:cs="宋体"/>
          <w:color w:val="000000"/>
          <w:lang w:eastAsia="zh-CN"/>
        </w:rPr>
        <w:t>: 362-366 [PMID: 20947763 DOI: 10.1126/science.1195491]</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11 </w:t>
      </w:r>
      <w:r w:rsidRPr="004E484A">
        <w:rPr>
          <w:rFonts w:ascii="Book Antiqua" w:eastAsia="宋体" w:hAnsi="Book Antiqua" w:cs="宋体"/>
          <w:b/>
          <w:bCs/>
          <w:color w:val="000000"/>
          <w:lang w:eastAsia="zh-CN"/>
        </w:rPr>
        <w:t>Hartman RE</w:t>
      </w:r>
      <w:r w:rsidRPr="004E484A">
        <w:rPr>
          <w:rFonts w:ascii="Book Antiqua" w:eastAsia="宋体" w:hAnsi="Book Antiqua" w:cs="宋体"/>
          <w:color w:val="000000"/>
          <w:lang w:eastAsia="zh-CN"/>
        </w:rPr>
        <w:t>, Kamper JE, Goyal R, Stewart JM, Longo LD. Motor and cognitive deficits in mice bred to have low or high blood pressure. </w:t>
      </w:r>
      <w:r w:rsidRPr="004E484A">
        <w:rPr>
          <w:rFonts w:ascii="Book Antiqua" w:eastAsia="宋体" w:hAnsi="Book Antiqua" w:cs="宋体"/>
          <w:i/>
          <w:iCs/>
          <w:color w:val="000000"/>
          <w:lang w:eastAsia="zh-CN"/>
        </w:rPr>
        <w:t>Physiol Behav</w:t>
      </w:r>
      <w:r w:rsidRPr="004E484A">
        <w:rPr>
          <w:rFonts w:ascii="Book Antiqua" w:eastAsia="宋体" w:hAnsi="Book Antiqua" w:cs="宋体"/>
          <w:color w:val="000000"/>
          <w:lang w:eastAsia="zh-CN"/>
        </w:rPr>
        <w:t> 2012; </w:t>
      </w:r>
      <w:r w:rsidRPr="004E484A">
        <w:rPr>
          <w:rFonts w:ascii="Book Antiqua" w:eastAsia="宋体" w:hAnsi="Book Antiqua" w:cs="宋体"/>
          <w:b/>
          <w:bCs/>
          <w:color w:val="000000"/>
          <w:lang w:eastAsia="zh-CN"/>
        </w:rPr>
        <w:t>105</w:t>
      </w:r>
      <w:r w:rsidRPr="004E484A">
        <w:rPr>
          <w:rFonts w:ascii="Book Antiqua" w:eastAsia="宋体" w:hAnsi="Book Antiqua" w:cs="宋体"/>
          <w:color w:val="000000"/>
          <w:lang w:eastAsia="zh-CN"/>
        </w:rPr>
        <w:t>: 1092-1097 [PMID: 22154805 DOI: 10.1016/j.physbeh.2011.11.022]</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12 </w:t>
      </w:r>
      <w:r w:rsidRPr="004E484A">
        <w:rPr>
          <w:rFonts w:ascii="Book Antiqua" w:eastAsia="宋体" w:hAnsi="Book Antiqua" w:cs="宋体"/>
          <w:b/>
          <w:bCs/>
          <w:color w:val="000000"/>
          <w:lang w:eastAsia="zh-CN"/>
        </w:rPr>
        <w:t>Marques PE</w:t>
      </w:r>
      <w:r w:rsidRPr="004E484A">
        <w:rPr>
          <w:rFonts w:ascii="Book Antiqua" w:eastAsia="宋体" w:hAnsi="Book Antiqua" w:cs="宋体"/>
          <w:color w:val="000000"/>
          <w:lang w:eastAsia="zh-CN"/>
        </w:rPr>
        <w:t>, Amaral SS, Pires DA, Nogueira LL, Soriani FM, Lima BH, Lopes GA, Russo RC, Avila TV, Melgaço JG, Oliveira AG, Pinto MA, Lima CX, De Paula AM, Cara DC, Leite MF, Teixeira MM, Menezes GB. Chemokines and mitochondrial products activate neutrophils to amplify organ injury during mouse acute liver failure. </w:t>
      </w:r>
      <w:r w:rsidRPr="004E484A">
        <w:rPr>
          <w:rFonts w:ascii="Book Antiqua" w:eastAsia="宋体" w:hAnsi="Book Antiqua" w:cs="宋体"/>
          <w:i/>
          <w:iCs/>
          <w:color w:val="000000"/>
          <w:lang w:eastAsia="zh-CN"/>
        </w:rPr>
        <w:t>Hepatology</w:t>
      </w:r>
      <w:r w:rsidRPr="004E484A">
        <w:rPr>
          <w:rFonts w:ascii="Book Antiqua" w:eastAsia="宋体" w:hAnsi="Book Antiqua" w:cs="宋体"/>
          <w:color w:val="000000"/>
          <w:lang w:eastAsia="zh-CN"/>
        </w:rPr>
        <w:t> 2012; </w:t>
      </w:r>
      <w:r w:rsidRPr="004E484A">
        <w:rPr>
          <w:rFonts w:ascii="Book Antiqua" w:eastAsia="宋体" w:hAnsi="Book Antiqua" w:cs="宋体"/>
          <w:b/>
          <w:bCs/>
          <w:color w:val="000000"/>
          <w:lang w:eastAsia="zh-CN"/>
        </w:rPr>
        <w:t>56</w:t>
      </w:r>
      <w:r w:rsidRPr="004E484A">
        <w:rPr>
          <w:rFonts w:ascii="Book Antiqua" w:eastAsia="宋体" w:hAnsi="Book Antiqua" w:cs="宋体"/>
          <w:color w:val="000000"/>
          <w:lang w:eastAsia="zh-CN"/>
        </w:rPr>
        <w:t>: 1971-1982 [PMID: 22532075 DOI: 10.1002/hep.25801]</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13 </w:t>
      </w:r>
      <w:r w:rsidRPr="004E484A">
        <w:rPr>
          <w:rFonts w:ascii="Book Antiqua" w:eastAsia="宋体" w:hAnsi="Book Antiqua" w:cs="宋体"/>
          <w:b/>
          <w:bCs/>
          <w:color w:val="000000"/>
          <w:lang w:eastAsia="zh-CN"/>
        </w:rPr>
        <w:t>Norton NS</w:t>
      </w:r>
      <w:r w:rsidRPr="004E484A">
        <w:rPr>
          <w:rFonts w:ascii="Book Antiqua" w:eastAsia="宋体" w:hAnsi="Book Antiqua" w:cs="宋体"/>
          <w:color w:val="000000"/>
          <w:lang w:eastAsia="zh-CN"/>
        </w:rPr>
        <w:t>, McConnell JR, Rodriguez-Sierra JF. Behavioral and physiological sex differences observed in an animal model of fulminant hepatic encephalopathy in the rat. </w:t>
      </w:r>
      <w:r w:rsidRPr="004E484A">
        <w:rPr>
          <w:rFonts w:ascii="Book Antiqua" w:eastAsia="宋体" w:hAnsi="Book Antiqua" w:cs="宋体"/>
          <w:i/>
          <w:iCs/>
          <w:color w:val="000000"/>
          <w:lang w:eastAsia="zh-CN"/>
        </w:rPr>
        <w:t>Physiol Behav</w:t>
      </w:r>
      <w:r w:rsidRPr="004E484A">
        <w:rPr>
          <w:rFonts w:ascii="Book Antiqua" w:eastAsia="宋体" w:hAnsi="Book Antiqua" w:cs="宋体"/>
          <w:color w:val="000000"/>
          <w:lang w:eastAsia="zh-CN"/>
        </w:rPr>
        <w:t> 1997; </w:t>
      </w:r>
      <w:r w:rsidRPr="004E484A">
        <w:rPr>
          <w:rFonts w:ascii="Book Antiqua" w:eastAsia="宋体" w:hAnsi="Book Antiqua" w:cs="宋体"/>
          <w:b/>
          <w:bCs/>
          <w:color w:val="000000"/>
          <w:lang w:eastAsia="zh-CN"/>
        </w:rPr>
        <w:t>62</w:t>
      </w:r>
      <w:r w:rsidRPr="004E484A">
        <w:rPr>
          <w:rFonts w:ascii="Book Antiqua" w:eastAsia="宋体" w:hAnsi="Book Antiqua" w:cs="宋体"/>
          <w:color w:val="000000"/>
          <w:lang w:eastAsia="zh-CN"/>
        </w:rPr>
        <w:t>: 1113-1124 [PMID: 9333208]</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14 </w:t>
      </w:r>
      <w:r w:rsidRPr="004E484A">
        <w:rPr>
          <w:rFonts w:ascii="Book Antiqua" w:eastAsia="宋体" w:hAnsi="Book Antiqua" w:cs="宋体"/>
          <w:b/>
          <w:bCs/>
          <w:color w:val="000000"/>
          <w:lang w:eastAsia="zh-CN"/>
        </w:rPr>
        <w:t>Chen TM</w:t>
      </w:r>
      <w:r w:rsidRPr="004E484A">
        <w:rPr>
          <w:rFonts w:ascii="Book Antiqua" w:eastAsia="宋体" w:hAnsi="Book Antiqua" w:cs="宋体"/>
          <w:color w:val="000000"/>
          <w:lang w:eastAsia="zh-CN"/>
        </w:rPr>
        <w:t>, Subeq YM, Lee RP, Chiou TW, Hsu BG. Single dose intravenous thioacetamide administration as a model of acute liver damage in rats. </w:t>
      </w:r>
      <w:r w:rsidRPr="004E484A">
        <w:rPr>
          <w:rFonts w:ascii="Book Antiqua" w:eastAsia="宋体" w:hAnsi="Book Antiqua" w:cs="宋体"/>
          <w:i/>
          <w:iCs/>
          <w:color w:val="000000"/>
          <w:lang w:eastAsia="zh-CN"/>
        </w:rPr>
        <w:t>Int J Exp Pathol</w:t>
      </w:r>
      <w:r w:rsidRPr="004E484A">
        <w:rPr>
          <w:rFonts w:ascii="Book Antiqua" w:eastAsia="宋体" w:hAnsi="Book Antiqua" w:cs="宋体"/>
          <w:color w:val="000000"/>
          <w:lang w:eastAsia="zh-CN"/>
        </w:rPr>
        <w:t> 2008; </w:t>
      </w:r>
      <w:r w:rsidRPr="004E484A">
        <w:rPr>
          <w:rFonts w:ascii="Book Antiqua" w:eastAsia="宋体" w:hAnsi="Book Antiqua" w:cs="宋体"/>
          <w:b/>
          <w:bCs/>
          <w:color w:val="000000"/>
          <w:lang w:eastAsia="zh-CN"/>
        </w:rPr>
        <w:t>89</w:t>
      </w:r>
      <w:r w:rsidRPr="004E484A">
        <w:rPr>
          <w:rFonts w:ascii="Book Antiqua" w:eastAsia="宋体" w:hAnsi="Book Antiqua" w:cs="宋体"/>
          <w:color w:val="000000"/>
          <w:lang w:eastAsia="zh-CN"/>
        </w:rPr>
        <w:t>: 223-231 [PMID: 18422601 DOI: 10.1111/j.1365-2613.2008.00576.x]</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15 </w:t>
      </w:r>
      <w:r w:rsidRPr="004E484A">
        <w:rPr>
          <w:rFonts w:ascii="Book Antiqua" w:eastAsia="宋体" w:hAnsi="Book Antiqua" w:cs="宋体"/>
          <w:b/>
          <w:bCs/>
          <w:color w:val="000000"/>
          <w:lang w:eastAsia="zh-CN"/>
        </w:rPr>
        <w:t>Ashworth CT</w:t>
      </w:r>
      <w:r w:rsidRPr="004E484A">
        <w:rPr>
          <w:rFonts w:ascii="Book Antiqua" w:eastAsia="宋体" w:hAnsi="Book Antiqua" w:cs="宋体"/>
          <w:color w:val="000000"/>
          <w:lang w:eastAsia="zh-CN"/>
        </w:rPr>
        <w:t>, Werner DJ, Glass MD, Arnold NJ. Spectrum of fine structural changes in hepatocellular injury due to thioacetamide. </w:t>
      </w:r>
      <w:r w:rsidRPr="004E484A">
        <w:rPr>
          <w:rFonts w:ascii="Book Antiqua" w:eastAsia="宋体" w:hAnsi="Book Antiqua" w:cs="宋体"/>
          <w:i/>
          <w:iCs/>
          <w:color w:val="000000"/>
          <w:lang w:eastAsia="zh-CN"/>
        </w:rPr>
        <w:t>Am J Pathol</w:t>
      </w:r>
      <w:r w:rsidRPr="004E484A">
        <w:rPr>
          <w:rFonts w:ascii="Book Antiqua" w:eastAsia="宋体" w:hAnsi="Book Antiqua" w:cs="宋体"/>
          <w:color w:val="000000"/>
          <w:lang w:eastAsia="zh-CN"/>
        </w:rPr>
        <w:t> 1965; </w:t>
      </w:r>
      <w:r w:rsidRPr="004E484A">
        <w:rPr>
          <w:rFonts w:ascii="Book Antiqua" w:eastAsia="宋体" w:hAnsi="Book Antiqua" w:cs="宋体"/>
          <w:b/>
          <w:bCs/>
          <w:color w:val="000000"/>
          <w:lang w:eastAsia="zh-CN"/>
        </w:rPr>
        <w:t>47</w:t>
      </w:r>
      <w:r w:rsidRPr="004E484A">
        <w:rPr>
          <w:rFonts w:ascii="Book Antiqua" w:eastAsia="宋体" w:hAnsi="Book Antiqua" w:cs="宋体"/>
          <w:color w:val="000000"/>
          <w:lang w:eastAsia="zh-CN"/>
        </w:rPr>
        <w:t>: 917-951 [PMID: 5844383]</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16 </w:t>
      </w:r>
      <w:r w:rsidRPr="004E484A">
        <w:rPr>
          <w:rFonts w:ascii="Book Antiqua" w:eastAsia="宋体" w:hAnsi="Book Antiqua" w:cs="宋体"/>
          <w:b/>
          <w:bCs/>
          <w:color w:val="000000"/>
          <w:lang w:eastAsia="zh-CN"/>
        </w:rPr>
        <w:t>Mangipudy RS</w:t>
      </w:r>
      <w:r w:rsidRPr="004E484A">
        <w:rPr>
          <w:rFonts w:ascii="Book Antiqua" w:eastAsia="宋体" w:hAnsi="Book Antiqua" w:cs="宋体"/>
          <w:color w:val="000000"/>
          <w:lang w:eastAsia="zh-CN"/>
        </w:rPr>
        <w:t>, Chanda S, Mehendale HM. Tissue repair response as a function of dose in thioacetamide hepatotoxicity. </w:t>
      </w:r>
      <w:r w:rsidRPr="004E484A">
        <w:rPr>
          <w:rFonts w:ascii="Book Antiqua" w:eastAsia="宋体" w:hAnsi="Book Antiqua" w:cs="宋体"/>
          <w:i/>
          <w:iCs/>
          <w:color w:val="000000"/>
          <w:lang w:eastAsia="zh-CN"/>
        </w:rPr>
        <w:t>Environ Health Perspect</w:t>
      </w:r>
      <w:r w:rsidRPr="004E484A">
        <w:rPr>
          <w:rFonts w:ascii="Book Antiqua" w:eastAsia="宋体" w:hAnsi="Book Antiqua" w:cs="宋体"/>
          <w:color w:val="000000"/>
          <w:lang w:eastAsia="zh-CN"/>
        </w:rPr>
        <w:t> 1995; </w:t>
      </w:r>
      <w:r w:rsidRPr="004E484A">
        <w:rPr>
          <w:rFonts w:ascii="Book Antiqua" w:eastAsia="宋体" w:hAnsi="Book Antiqua" w:cs="宋体"/>
          <w:b/>
          <w:bCs/>
          <w:color w:val="000000"/>
          <w:lang w:eastAsia="zh-CN"/>
        </w:rPr>
        <w:t>103</w:t>
      </w:r>
      <w:r w:rsidRPr="004E484A">
        <w:rPr>
          <w:rFonts w:ascii="Book Antiqua" w:eastAsia="宋体" w:hAnsi="Book Antiqua" w:cs="宋体"/>
          <w:color w:val="000000"/>
          <w:lang w:eastAsia="zh-CN"/>
        </w:rPr>
        <w:t>: 260-267 [PMID: 7768227]</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17 </w:t>
      </w:r>
      <w:r w:rsidRPr="004E484A">
        <w:rPr>
          <w:rFonts w:ascii="Book Antiqua" w:eastAsia="宋体" w:hAnsi="Book Antiqua" w:cs="宋体"/>
          <w:b/>
          <w:bCs/>
          <w:color w:val="000000"/>
          <w:lang w:eastAsia="zh-CN"/>
        </w:rPr>
        <w:t>Hajovsky H</w:t>
      </w:r>
      <w:r w:rsidRPr="004E484A">
        <w:rPr>
          <w:rFonts w:ascii="Book Antiqua" w:eastAsia="宋体" w:hAnsi="Book Antiqua" w:cs="宋体"/>
          <w:color w:val="000000"/>
          <w:lang w:eastAsia="zh-CN"/>
        </w:rPr>
        <w:t>, Hu G, Koen Y, Sarma D, Cui W, Moore DS, Staudinger JL, Hanzlik RP. Metabolism and toxicity of thioacetamide and thioacetamide S-oxide in rat hepatocytes. </w:t>
      </w:r>
      <w:r w:rsidRPr="004E484A">
        <w:rPr>
          <w:rFonts w:ascii="Book Antiqua" w:eastAsia="宋体" w:hAnsi="Book Antiqua" w:cs="宋体"/>
          <w:i/>
          <w:iCs/>
          <w:color w:val="000000"/>
          <w:lang w:eastAsia="zh-CN"/>
        </w:rPr>
        <w:t>Chem Res Toxicol</w:t>
      </w:r>
      <w:r w:rsidRPr="004E484A">
        <w:rPr>
          <w:rFonts w:ascii="Book Antiqua" w:eastAsia="宋体" w:hAnsi="Book Antiqua" w:cs="宋体"/>
          <w:color w:val="000000"/>
          <w:lang w:eastAsia="zh-CN"/>
        </w:rPr>
        <w:t> 2012; </w:t>
      </w:r>
      <w:r w:rsidRPr="004E484A">
        <w:rPr>
          <w:rFonts w:ascii="Book Antiqua" w:eastAsia="宋体" w:hAnsi="Book Antiqua" w:cs="宋体"/>
          <w:b/>
          <w:bCs/>
          <w:color w:val="000000"/>
          <w:lang w:eastAsia="zh-CN"/>
        </w:rPr>
        <w:t>25</w:t>
      </w:r>
      <w:r w:rsidRPr="004E484A">
        <w:rPr>
          <w:rFonts w:ascii="Book Antiqua" w:eastAsia="宋体" w:hAnsi="Book Antiqua" w:cs="宋体"/>
          <w:color w:val="000000"/>
          <w:lang w:eastAsia="zh-CN"/>
        </w:rPr>
        <w:t>: 1955-1963 [PMID: 22867114 DOI: 10.1021/tx3002719]</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lastRenderedPageBreak/>
        <w:t>18 </w:t>
      </w:r>
      <w:r w:rsidRPr="004E484A">
        <w:rPr>
          <w:rFonts w:ascii="Book Antiqua" w:eastAsia="宋体" w:hAnsi="Book Antiqua" w:cs="宋体"/>
          <w:b/>
          <w:bCs/>
          <w:color w:val="000000"/>
          <w:lang w:eastAsia="zh-CN"/>
        </w:rPr>
        <w:t>Bhatia V</w:t>
      </w:r>
      <w:r w:rsidRPr="004E484A">
        <w:rPr>
          <w:rFonts w:ascii="Book Antiqua" w:eastAsia="宋体" w:hAnsi="Book Antiqua" w:cs="宋体"/>
          <w:color w:val="000000"/>
          <w:lang w:eastAsia="zh-CN"/>
        </w:rPr>
        <w:t>, Singh R, Acharya SK. Predictive value of arterial ammonia for complications and outcome in acute liver failure. </w:t>
      </w:r>
      <w:r w:rsidRPr="004E484A">
        <w:rPr>
          <w:rFonts w:ascii="Book Antiqua" w:eastAsia="宋体" w:hAnsi="Book Antiqua" w:cs="宋体"/>
          <w:i/>
          <w:iCs/>
          <w:color w:val="000000"/>
          <w:lang w:eastAsia="zh-CN"/>
        </w:rPr>
        <w:t>Gut</w:t>
      </w:r>
      <w:r w:rsidRPr="004E484A">
        <w:rPr>
          <w:rFonts w:ascii="Book Antiqua" w:eastAsia="宋体" w:hAnsi="Book Antiqua" w:cs="宋体"/>
          <w:color w:val="000000"/>
          <w:lang w:eastAsia="zh-CN"/>
        </w:rPr>
        <w:t> 2006; </w:t>
      </w:r>
      <w:r w:rsidRPr="004E484A">
        <w:rPr>
          <w:rFonts w:ascii="Book Antiqua" w:eastAsia="宋体" w:hAnsi="Book Antiqua" w:cs="宋体"/>
          <w:b/>
          <w:bCs/>
          <w:color w:val="000000"/>
          <w:lang w:eastAsia="zh-CN"/>
        </w:rPr>
        <w:t>55</w:t>
      </w:r>
      <w:r w:rsidRPr="004E484A">
        <w:rPr>
          <w:rFonts w:ascii="Book Antiqua" w:eastAsia="宋体" w:hAnsi="Book Antiqua" w:cs="宋体"/>
          <w:color w:val="000000"/>
          <w:lang w:eastAsia="zh-CN"/>
        </w:rPr>
        <w:t>: 98-104 [PMID: 16024550]</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19 </w:t>
      </w:r>
      <w:r w:rsidRPr="004E484A">
        <w:rPr>
          <w:rFonts w:ascii="Book Antiqua" w:eastAsia="宋体" w:hAnsi="Book Antiqua" w:cs="宋体"/>
          <w:b/>
          <w:bCs/>
          <w:color w:val="000000"/>
          <w:lang w:eastAsia="zh-CN"/>
        </w:rPr>
        <w:t>Tofteng F</w:t>
      </w:r>
      <w:r w:rsidRPr="004E484A">
        <w:rPr>
          <w:rFonts w:ascii="Book Antiqua" w:eastAsia="宋体" w:hAnsi="Book Antiqua" w:cs="宋体"/>
          <w:color w:val="000000"/>
          <w:lang w:eastAsia="zh-CN"/>
        </w:rPr>
        <w:t>, Hauerberg J, Hansen BA, Pedersen CB, Jørgensen L, Larsen FS. Persistent arterial hyperammonemia increases the concentration of glutamine and alanine in the brain and correlates with intracranial pressure in patients with fulminant hepatic failure. </w:t>
      </w:r>
      <w:r w:rsidRPr="004E484A">
        <w:rPr>
          <w:rFonts w:ascii="Book Antiqua" w:eastAsia="宋体" w:hAnsi="Book Antiqua" w:cs="宋体"/>
          <w:i/>
          <w:iCs/>
          <w:color w:val="000000"/>
          <w:lang w:eastAsia="zh-CN"/>
        </w:rPr>
        <w:t>J Cereb Blood Flow Metab</w:t>
      </w:r>
      <w:r w:rsidRPr="004E484A">
        <w:rPr>
          <w:rFonts w:ascii="Book Antiqua" w:eastAsia="宋体" w:hAnsi="Book Antiqua" w:cs="宋体"/>
          <w:color w:val="000000"/>
          <w:lang w:eastAsia="zh-CN"/>
        </w:rPr>
        <w:t> 2006; </w:t>
      </w:r>
      <w:r w:rsidRPr="004E484A">
        <w:rPr>
          <w:rFonts w:ascii="Book Antiqua" w:eastAsia="宋体" w:hAnsi="Book Antiqua" w:cs="宋体"/>
          <w:b/>
          <w:bCs/>
          <w:color w:val="000000"/>
          <w:lang w:eastAsia="zh-CN"/>
        </w:rPr>
        <w:t>26</w:t>
      </w:r>
      <w:r w:rsidRPr="004E484A">
        <w:rPr>
          <w:rFonts w:ascii="Book Antiqua" w:eastAsia="宋体" w:hAnsi="Book Antiqua" w:cs="宋体"/>
          <w:color w:val="000000"/>
          <w:lang w:eastAsia="zh-CN"/>
        </w:rPr>
        <w:t>: 21-27 [PMID: 15959460]</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20 </w:t>
      </w:r>
      <w:r w:rsidRPr="004E484A">
        <w:rPr>
          <w:rFonts w:ascii="Book Antiqua" w:eastAsia="宋体" w:hAnsi="Book Antiqua" w:cs="宋体"/>
          <w:b/>
          <w:bCs/>
          <w:color w:val="000000"/>
          <w:lang w:eastAsia="zh-CN"/>
        </w:rPr>
        <w:t>Avraham Y</w:t>
      </w:r>
      <w:r w:rsidRPr="004E484A">
        <w:rPr>
          <w:rFonts w:ascii="Book Antiqua" w:eastAsia="宋体" w:hAnsi="Book Antiqua" w:cs="宋体"/>
          <w:color w:val="000000"/>
          <w:lang w:eastAsia="zh-CN"/>
        </w:rPr>
        <w:t>, Grigoriadis N, Poutahidis T, Vorobiev L, Magen I, Ilan Y, Mechoulam R, Berry E. Cannabidiol improves brain and liver function in a fulminant hepatic failure-induced model of hepatic encephalopathy in mice. </w:t>
      </w:r>
      <w:r w:rsidRPr="004E484A">
        <w:rPr>
          <w:rFonts w:ascii="Book Antiqua" w:eastAsia="宋体" w:hAnsi="Book Antiqua" w:cs="宋体"/>
          <w:i/>
          <w:iCs/>
          <w:color w:val="000000"/>
          <w:lang w:eastAsia="zh-CN"/>
        </w:rPr>
        <w:t>Br J Pharmacol</w:t>
      </w:r>
      <w:r w:rsidRPr="004E484A">
        <w:rPr>
          <w:rFonts w:ascii="Book Antiqua" w:eastAsia="宋体" w:hAnsi="Book Antiqua" w:cs="宋体"/>
          <w:color w:val="000000"/>
          <w:lang w:eastAsia="zh-CN"/>
        </w:rPr>
        <w:t> 2011; </w:t>
      </w:r>
      <w:r w:rsidRPr="004E484A">
        <w:rPr>
          <w:rFonts w:ascii="Book Antiqua" w:eastAsia="宋体" w:hAnsi="Book Antiqua" w:cs="宋体"/>
          <w:b/>
          <w:bCs/>
          <w:color w:val="000000"/>
          <w:lang w:eastAsia="zh-CN"/>
        </w:rPr>
        <w:t>162</w:t>
      </w:r>
      <w:r w:rsidRPr="004E484A">
        <w:rPr>
          <w:rFonts w:ascii="Book Antiqua" w:eastAsia="宋体" w:hAnsi="Book Antiqua" w:cs="宋体"/>
          <w:color w:val="000000"/>
          <w:lang w:eastAsia="zh-CN"/>
        </w:rPr>
        <w:t>: 1650-1658 [PMID: 21182490 DOI: 10.1111/j.1476-5381.2010.01179.x]</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21 </w:t>
      </w:r>
      <w:r w:rsidRPr="004E484A">
        <w:rPr>
          <w:rFonts w:ascii="Book Antiqua" w:eastAsia="宋体" w:hAnsi="Book Antiqua" w:cs="宋体"/>
          <w:b/>
          <w:bCs/>
          <w:color w:val="000000"/>
          <w:lang w:eastAsia="zh-CN"/>
        </w:rPr>
        <w:t>Bélanger M</w:t>
      </w:r>
      <w:r w:rsidRPr="004E484A">
        <w:rPr>
          <w:rFonts w:ascii="Book Antiqua" w:eastAsia="宋体" w:hAnsi="Book Antiqua" w:cs="宋体"/>
          <w:color w:val="000000"/>
          <w:lang w:eastAsia="zh-CN"/>
        </w:rPr>
        <w:t>, Côté J, Butterworth RF. Neurobiological characterization of an azoxymethane mouse model of acute liver failure. </w:t>
      </w:r>
      <w:r w:rsidRPr="004E484A">
        <w:rPr>
          <w:rFonts w:ascii="Book Antiqua" w:eastAsia="宋体" w:hAnsi="Book Antiqua" w:cs="宋体"/>
          <w:i/>
          <w:iCs/>
          <w:color w:val="000000"/>
          <w:lang w:eastAsia="zh-CN"/>
        </w:rPr>
        <w:t>Neurochem Int</w:t>
      </w:r>
      <w:r w:rsidRPr="004E484A">
        <w:rPr>
          <w:rFonts w:ascii="Book Antiqua" w:eastAsia="宋体" w:hAnsi="Book Antiqua" w:cs="宋体"/>
          <w:color w:val="000000"/>
          <w:lang w:eastAsia="zh-CN"/>
        </w:rPr>
        <w:t> </w:t>
      </w:r>
      <w:r>
        <w:rPr>
          <w:rFonts w:ascii="Book Antiqua" w:eastAsia="宋体" w:hAnsi="Book Antiqua" w:cs="宋体" w:hint="eastAsia"/>
          <w:color w:val="000000"/>
          <w:lang w:eastAsia="zh-CN"/>
        </w:rPr>
        <w:t>2006</w:t>
      </w:r>
      <w:r w:rsidRPr="004E484A">
        <w:rPr>
          <w:rFonts w:ascii="Book Antiqua" w:eastAsia="宋体" w:hAnsi="Book Antiqua" w:cs="宋体"/>
          <w:color w:val="000000"/>
          <w:lang w:eastAsia="zh-CN"/>
        </w:rPr>
        <w:t>; </w:t>
      </w:r>
      <w:r w:rsidRPr="004E484A">
        <w:rPr>
          <w:rFonts w:ascii="Book Antiqua" w:eastAsia="宋体" w:hAnsi="Book Antiqua" w:cs="宋体"/>
          <w:b/>
          <w:bCs/>
          <w:color w:val="000000"/>
          <w:lang w:eastAsia="zh-CN"/>
        </w:rPr>
        <w:t>48</w:t>
      </w:r>
      <w:r w:rsidRPr="004E484A">
        <w:rPr>
          <w:rFonts w:ascii="Book Antiqua" w:eastAsia="宋体" w:hAnsi="Book Antiqua" w:cs="宋体"/>
          <w:color w:val="000000"/>
          <w:lang w:eastAsia="zh-CN"/>
        </w:rPr>
        <w:t>: 434-440 [PMID: 16563565]</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22 </w:t>
      </w:r>
      <w:r w:rsidRPr="004E484A">
        <w:rPr>
          <w:rFonts w:ascii="Book Antiqua" w:eastAsia="宋体" w:hAnsi="Book Antiqua" w:cs="宋体"/>
          <w:b/>
          <w:bCs/>
          <w:color w:val="000000"/>
          <w:lang w:eastAsia="zh-CN"/>
        </w:rPr>
        <w:t>Miranda AS</w:t>
      </w:r>
      <w:r w:rsidRPr="004E484A">
        <w:rPr>
          <w:rFonts w:ascii="Book Antiqua" w:eastAsia="宋体" w:hAnsi="Book Antiqua" w:cs="宋体"/>
          <w:color w:val="000000"/>
          <w:lang w:eastAsia="zh-CN"/>
        </w:rPr>
        <w:t>, Rodrigues DH, Vieira LB, Lima CX, Rachid MA, Vidigal PV, Gomez MV, Reis HJ, Guatimosim C, Teixeira AL. A thioacetamide-induced hepatic encephalopathy model in C57BL/6 mice: a behavioral and neurochemical study. </w:t>
      </w:r>
      <w:r w:rsidRPr="004E484A">
        <w:rPr>
          <w:rFonts w:ascii="Book Antiqua" w:eastAsia="宋体" w:hAnsi="Book Antiqua" w:cs="宋体"/>
          <w:i/>
          <w:iCs/>
          <w:color w:val="000000"/>
          <w:lang w:eastAsia="zh-CN"/>
        </w:rPr>
        <w:t>Arq Neuropsiquiatr</w:t>
      </w:r>
      <w:r w:rsidRPr="004E484A">
        <w:rPr>
          <w:rFonts w:ascii="Book Antiqua" w:eastAsia="宋体" w:hAnsi="Book Antiqua" w:cs="宋体"/>
          <w:color w:val="000000"/>
          <w:lang w:eastAsia="zh-CN"/>
        </w:rPr>
        <w:t> 2010; </w:t>
      </w:r>
      <w:r w:rsidRPr="004E484A">
        <w:rPr>
          <w:rFonts w:ascii="Book Antiqua" w:eastAsia="宋体" w:hAnsi="Book Antiqua" w:cs="宋体"/>
          <w:b/>
          <w:bCs/>
          <w:color w:val="000000"/>
          <w:lang w:eastAsia="zh-CN"/>
        </w:rPr>
        <w:t>68</w:t>
      </w:r>
      <w:r w:rsidRPr="004E484A">
        <w:rPr>
          <w:rFonts w:ascii="Book Antiqua" w:eastAsia="宋体" w:hAnsi="Book Antiqua" w:cs="宋体"/>
          <w:color w:val="000000"/>
          <w:lang w:eastAsia="zh-CN"/>
        </w:rPr>
        <w:t>: 597-602 [PMID: 20730316]</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23 </w:t>
      </w:r>
      <w:r w:rsidRPr="004E484A">
        <w:rPr>
          <w:rFonts w:ascii="Book Antiqua" w:eastAsia="宋体" w:hAnsi="Book Antiqua" w:cs="宋体"/>
          <w:b/>
          <w:bCs/>
          <w:color w:val="000000"/>
          <w:lang w:eastAsia="zh-CN"/>
        </w:rPr>
        <w:t>Norenberg MD</w:t>
      </w:r>
      <w:r w:rsidRPr="004E484A">
        <w:rPr>
          <w:rFonts w:ascii="Book Antiqua" w:eastAsia="宋体" w:hAnsi="Book Antiqua" w:cs="宋体"/>
          <w:color w:val="000000"/>
          <w:lang w:eastAsia="zh-CN"/>
        </w:rPr>
        <w:t>. Astroglial dysfunction in hepatic encephalopathy. </w:t>
      </w:r>
      <w:r w:rsidRPr="004E484A">
        <w:rPr>
          <w:rFonts w:ascii="Book Antiqua" w:eastAsia="宋体" w:hAnsi="Book Antiqua" w:cs="宋体"/>
          <w:i/>
          <w:iCs/>
          <w:color w:val="000000"/>
          <w:lang w:eastAsia="zh-CN"/>
        </w:rPr>
        <w:t>Metab Brain Dis</w:t>
      </w:r>
      <w:r w:rsidRPr="004E484A">
        <w:rPr>
          <w:rFonts w:ascii="Book Antiqua" w:eastAsia="宋体" w:hAnsi="Book Antiqua" w:cs="宋体"/>
          <w:color w:val="000000"/>
          <w:lang w:eastAsia="zh-CN"/>
        </w:rPr>
        <w:t> 1998; </w:t>
      </w:r>
      <w:r w:rsidRPr="004E484A">
        <w:rPr>
          <w:rFonts w:ascii="Book Antiqua" w:eastAsia="宋体" w:hAnsi="Book Antiqua" w:cs="宋体"/>
          <w:b/>
          <w:bCs/>
          <w:color w:val="000000"/>
          <w:lang w:eastAsia="zh-CN"/>
        </w:rPr>
        <w:t>13</w:t>
      </w:r>
      <w:r w:rsidRPr="004E484A">
        <w:rPr>
          <w:rFonts w:ascii="Book Antiqua" w:eastAsia="宋体" w:hAnsi="Book Antiqua" w:cs="宋体"/>
          <w:color w:val="000000"/>
          <w:lang w:eastAsia="zh-CN"/>
        </w:rPr>
        <w:t>: 319-335 [PMID: 10206824]</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24 </w:t>
      </w:r>
      <w:r w:rsidRPr="004E484A">
        <w:rPr>
          <w:rFonts w:ascii="Book Antiqua" w:eastAsia="宋体" w:hAnsi="Book Antiqua" w:cs="宋体"/>
          <w:b/>
          <w:bCs/>
          <w:color w:val="000000"/>
          <w:lang w:eastAsia="zh-CN"/>
        </w:rPr>
        <w:t>Butterworth RF</w:t>
      </w:r>
      <w:r w:rsidRPr="004E484A">
        <w:rPr>
          <w:rFonts w:ascii="Book Antiqua" w:eastAsia="宋体" w:hAnsi="Book Antiqua" w:cs="宋体"/>
          <w:color w:val="000000"/>
          <w:lang w:eastAsia="zh-CN"/>
        </w:rPr>
        <w:t>. Pathophysiology of hepatic encephalopathy: a new look at ammonia. </w:t>
      </w:r>
      <w:r w:rsidRPr="004E484A">
        <w:rPr>
          <w:rFonts w:ascii="Book Antiqua" w:eastAsia="宋体" w:hAnsi="Book Antiqua" w:cs="宋体"/>
          <w:i/>
          <w:iCs/>
          <w:color w:val="000000"/>
          <w:lang w:eastAsia="zh-CN"/>
        </w:rPr>
        <w:t>Metab Brain Dis</w:t>
      </w:r>
      <w:r w:rsidRPr="004E484A">
        <w:rPr>
          <w:rFonts w:ascii="Book Antiqua" w:eastAsia="宋体" w:hAnsi="Book Antiqua" w:cs="宋体"/>
          <w:color w:val="000000"/>
          <w:lang w:eastAsia="zh-CN"/>
        </w:rPr>
        <w:t> 2002; </w:t>
      </w:r>
      <w:r w:rsidRPr="004E484A">
        <w:rPr>
          <w:rFonts w:ascii="Book Antiqua" w:eastAsia="宋体" w:hAnsi="Book Antiqua" w:cs="宋体"/>
          <w:b/>
          <w:bCs/>
          <w:color w:val="000000"/>
          <w:lang w:eastAsia="zh-CN"/>
        </w:rPr>
        <w:t>17</w:t>
      </w:r>
      <w:r w:rsidRPr="004E484A">
        <w:rPr>
          <w:rFonts w:ascii="Book Antiqua" w:eastAsia="宋体" w:hAnsi="Book Antiqua" w:cs="宋体"/>
          <w:color w:val="000000"/>
          <w:lang w:eastAsia="zh-CN"/>
        </w:rPr>
        <w:t>: 221-227 [PMID: 12602499]</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25 </w:t>
      </w:r>
      <w:r w:rsidRPr="004E484A">
        <w:rPr>
          <w:rFonts w:ascii="Book Antiqua" w:eastAsia="宋体" w:hAnsi="Book Antiqua" w:cs="宋体"/>
          <w:b/>
          <w:bCs/>
          <w:color w:val="000000"/>
          <w:lang w:eastAsia="zh-CN"/>
        </w:rPr>
        <w:t>Bozza FA</w:t>
      </w:r>
      <w:r w:rsidRPr="004E484A">
        <w:rPr>
          <w:rFonts w:ascii="Book Antiqua" w:eastAsia="宋体" w:hAnsi="Book Antiqua" w:cs="宋体"/>
          <w:color w:val="000000"/>
          <w:lang w:eastAsia="zh-CN"/>
        </w:rPr>
        <w:t>, Garteiser P, Oliveira MF, Doblas S, Cranford R, Saunders D, Jones I, Towner RA, Castro-Faria-Neto HC. Sepsis-associated encephalopathy: a magnetic resonance imaging and spectroscopy study. </w:t>
      </w:r>
      <w:r w:rsidRPr="004E484A">
        <w:rPr>
          <w:rFonts w:ascii="Book Antiqua" w:eastAsia="宋体" w:hAnsi="Book Antiqua" w:cs="宋体"/>
          <w:i/>
          <w:iCs/>
          <w:color w:val="000000"/>
          <w:lang w:eastAsia="zh-CN"/>
        </w:rPr>
        <w:t>J Cereb Blood Flow Metab</w:t>
      </w:r>
      <w:r w:rsidRPr="004E484A">
        <w:rPr>
          <w:rFonts w:ascii="Book Antiqua" w:eastAsia="宋体" w:hAnsi="Book Antiqua" w:cs="宋体"/>
          <w:color w:val="000000"/>
          <w:lang w:eastAsia="zh-CN"/>
        </w:rPr>
        <w:t> 2010; </w:t>
      </w:r>
      <w:r w:rsidRPr="004E484A">
        <w:rPr>
          <w:rFonts w:ascii="Book Antiqua" w:eastAsia="宋体" w:hAnsi="Book Antiqua" w:cs="宋体"/>
          <w:b/>
          <w:bCs/>
          <w:color w:val="000000"/>
          <w:lang w:eastAsia="zh-CN"/>
        </w:rPr>
        <w:t>30</w:t>
      </w:r>
      <w:r w:rsidRPr="004E484A">
        <w:rPr>
          <w:rFonts w:ascii="Book Antiqua" w:eastAsia="宋体" w:hAnsi="Book Antiqua" w:cs="宋体"/>
          <w:color w:val="000000"/>
          <w:lang w:eastAsia="zh-CN"/>
        </w:rPr>
        <w:t>: 440-448 [PMID: 19844239 DOI: 10.1038/jcbfm.2009.215]</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t>26 </w:t>
      </w:r>
      <w:r w:rsidRPr="004E484A">
        <w:rPr>
          <w:rFonts w:ascii="Book Antiqua" w:eastAsia="宋体" w:hAnsi="Book Antiqua" w:cs="宋体"/>
          <w:b/>
          <w:bCs/>
          <w:color w:val="000000"/>
          <w:lang w:eastAsia="zh-CN"/>
        </w:rPr>
        <w:t>Kaplan PW</w:t>
      </w:r>
      <w:r w:rsidRPr="004E484A">
        <w:rPr>
          <w:rFonts w:ascii="Book Antiqua" w:eastAsia="宋体" w:hAnsi="Book Antiqua" w:cs="宋体"/>
          <w:color w:val="000000"/>
          <w:lang w:eastAsia="zh-CN"/>
        </w:rPr>
        <w:t>. The EEG in metabolic encephalopathy and coma. </w:t>
      </w:r>
      <w:r w:rsidRPr="004E484A">
        <w:rPr>
          <w:rFonts w:ascii="Book Antiqua" w:eastAsia="宋体" w:hAnsi="Book Antiqua" w:cs="宋体"/>
          <w:i/>
          <w:iCs/>
          <w:color w:val="000000"/>
          <w:lang w:eastAsia="zh-CN"/>
        </w:rPr>
        <w:t>J Clin Neurophysiol</w:t>
      </w:r>
      <w:r w:rsidRPr="004E484A">
        <w:rPr>
          <w:rFonts w:ascii="Book Antiqua" w:eastAsia="宋体" w:hAnsi="Book Antiqua" w:cs="宋体"/>
          <w:color w:val="000000"/>
          <w:lang w:eastAsia="zh-CN"/>
        </w:rPr>
        <w:t> </w:t>
      </w:r>
      <w:r>
        <w:rPr>
          <w:rFonts w:ascii="Book Antiqua" w:eastAsia="宋体" w:hAnsi="Book Antiqua" w:cs="宋体" w:hint="eastAsia"/>
          <w:color w:val="000000"/>
          <w:lang w:eastAsia="zh-CN"/>
        </w:rPr>
        <w:t>2004</w:t>
      </w:r>
      <w:r w:rsidRPr="004E484A">
        <w:rPr>
          <w:rFonts w:ascii="Book Antiqua" w:eastAsia="宋体" w:hAnsi="Book Antiqua" w:cs="宋体"/>
          <w:color w:val="000000"/>
          <w:lang w:eastAsia="zh-CN"/>
        </w:rPr>
        <w:t>; </w:t>
      </w:r>
      <w:r w:rsidRPr="004E484A">
        <w:rPr>
          <w:rFonts w:ascii="Book Antiqua" w:eastAsia="宋体" w:hAnsi="Book Antiqua" w:cs="宋体"/>
          <w:b/>
          <w:bCs/>
          <w:color w:val="000000"/>
          <w:lang w:eastAsia="zh-CN"/>
        </w:rPr>
        <w:t>21</w:t>
      </w:r>
      <w:r w:rsidRPr="004E484A">
        <w:rPr>
          <w:rFonts w:ascii="Book Antiqua" w:eastAsia="宋体" w:hAnsi="Book Antiqua" w:cs="宋体"/>
          <w:color w:val="000000"/>
          <w:lang w:eastAsia="zh-CN"/>
        </w:rPr>
        <w:t>: 307-318 [PMID: 15592005]</w:t>
      </w:r>
    </w:p>
    <w:p w:rsidR="004E484A" w:rsidRPr="004E484A" w:rsidRDefault="004E484A" w:rsidP="004E484A">
      <w:pPr>
        <w:spacing w:line="360" w:lineRule="auto"/>
        <w:jc w:val="both"/>
        <w:rPr>
          <w:rFonts w:ascii="Book Antiqua" w:eastAsia="宋体" w:hAnsi="Book Antiqua" w:cs="宋体"/>
          <w:color w:val="000000"/>
          <w:lang w:eastAsia="zh-CN"/>
        </w:rPr>
      </w:pPr>
      <w:r w:rsidRPr="004E484A">
        <w:rPr>
          <w:rFonts w:ascii="Book Antiqua" w:eastAsia="宋体" w:hAnsi="Book Antiqua" w:cs="宋体"/>
          <w:color w:val="000000"/>
          <w:lang w:eastAsia="zh-CN"/>
        </w:rPr>
        <w:lastRenderedPageBreak/>
        <w:t>27 </w:t>
      </w:r>
      <w:r w:rsidRPr="004E484A">
        <w:rPr>
          <w:rFonts w:ascii="Book Antiqua" w:eastAsia="宋体" w:hAnsi="Book Antiqua" w:cs="宋体"/>
          <w:b/>
          <w:bCs/>
          <w:color w:val="000000"/>
          <w:lang w:eastAsia="zh-CN"/>
        </w:rPr>
        <w:t>Butterworth RF</w:t>
      </w:r>
      <w:r w:rsidRPr="004E484A">
        <w:rPr>
          <w:rFonts w:ascii="Book Antiqua" w:eastAsia="宋体" w:hAnsi="Book Antiqua" w:cs="宋体"/>
          <w:color w:val="000000"/>
          <w:lang w:eastAsia="zh-CN"/>
        </w:rPr>
        <w:t>, Norenberg MD, Felipo V, Ferenci P, Albrecht J, Blei AT. Experimental models of hepatic encephalopathy: ISHEN guidelines. </w:t>
      </w:r>
      <w:r w:rsidRPr="004E484A">
        <w:rPr>
          <w:rFonts w:ascii="Book Antiqua" w:eastAsia="宋体" w:hAnsi="Book Antiqua" w:cs="宋体"/>
          <w:i/>
          <w:iCs/>
          <w:color w:val="000000"/>
          <w:lang w:eastAsia="zh-CN"/>
        </w:rPr>
        <w:t>Liver Int</w:t>
      </w:r>
      <w:r w:rsidRPr="004E484A">
        <w:rPr>
          <w:rFonts w:ascii="Book Antiqua" w:eastAsia="宋体" w:hAnsi="Book Antiqua" w:cs="宋体"/>
          <w:color w:val="000000"/>
          <w:lang w:eastAsia="zh-CN"/>
        </w:rPr>
        <w:t> 2009; </w:t>
      </w:r>
      <w:r w:rsidRPr="004E484A">
        <w:rPr>
          <w:rFonts w:ascii="Book Antiqua" w:eastAsia="宋体" w:hAnsi="Book Antiqua" w:cs="宋体"/>
          <w:b/>
          <w:bCs/>
          <w:color w:val="000000"/>
          <w:lang w:eastAsia="zh-CN"/>
        </w:rPr>
        <w:t>29</w:t>
      </w:r>
      <w:r w:rsidRPr="004E484A">
        <w:rPr>
          <w:rFonts w:ascii="Book Antiqua" w:eastAsia="宋体" w:hAnsi="Book Antiqua" w:cs="宋体"/>
          <w:color w:val="000000"/>
          <w:lang w:eastAsia="zh-CN"/>
        </w:rPr>
        <w:t>: 783-788 [PMID: 19638106 DOI: 10.1111/j.1478-3231.2009.02034.x]</w:t>
      </w:r>
    </w:p>
    <w:p w:rsidR="009A2364" w:rsidRDefault="009A2364" w:rsidP="00325AAB">
      <w:pPr>
        <w:spacing w:line="360" w:lineRule="auto"/>
        <w:jc w:val="both"/>
        <w:rPr>
          <w:rFonts w:ascii="Book Antiqua" w:eastAsia="宋体" w:hAnsi="Book Antiqua" w:cs="Times New Roman"/>
          <w:lang w:eastAsia="zh-CN"/>
        </w:rPr>
      </w:pPr>
    </w:p>
    <w:p w:rsidR="004E484A" w:rsidRPr="008E4B9F" w:rsidRDefault="004E484A" w:rsidP="004E484A">
      <w:pPr>
        <w:wordWrap w:val="0"/>
        <w:ind w:left="361" w:hangingChars="150" w:hanging="361"/>
        <w:jc w:val="right"/>
        <w:rPr>
          <w:rFonts w:ascii="Book Antiqua" w:hAnsi="Book Antiqua"/>
          <w:szCs w:val="21"/>
        </w:rPr>
      </w:pPr>
      <w:r w:rsidRPr="00110055">
        <w:rPr>
          <w:rFonts w:ascii="Book Antiqua" w:hAnsi="Book Antiqua"/>
          <w:b/>
          <w:bCs/>
          <w:szCs w:val="21"/>
        </w:rPr>
        <w:t>P-Reviewer</w:t>
      </w:r>
      <w:r w:rsidR="00E70634">
        <w:rPr>
          <w:rFonts w:ascii="Book Antiqua" w:eastAsia="宋体" w:hAnsi="Book Antiqua" w:hint="eastAsia"/>
          <w:b/>
          <w:bCs/>
          <w:szCs w:val="21"/>
          <w:lang w:eastAsia="zh-CN"/>
        </w:rPr>
        <w:t>s</w:t>
      </w:r>
      <w:r>
        <w:rPr>
          <w:rFonts w:ascii="Book Antiqua" w:hAnsi="Book Antiqua" w:hint="eastAsia"/>
          <w:b/>
          <w:bCs/>
          <w:szCs w:val="21"/>
        </w:rPr>
        <w:t>:</w:t>
      </w:r>
      <w:r w:rsidRPr="00110055">
        <w:rPr>
          <w:rFonts w:ascii="Book Antiqua" w:hAnsi="Book Antiqua"/>
          <w:b/>
          <w:bCs/>
          <w:szCs w:val="21"/>
        </w:rPr>
        <w:t xml:space="preserve"> </w:t>
      </w:r>
      <w:r w:rsidRPr="004E484A">
        <w:rPr>
          <w:rFonts w:ascii="Book Antiqua" w:eastAsia="宋体" w:hAnsi="Book Antiqua"/>
          <w:szCs w:val="21"/>
          <w:lang w:eastAsia="zh-CN"/>
        </w:rPr>
        <w:t>Galvao</w:t>
      </w:r>
      <w:r w:rsidRPr="004E484A">
        <w:rPr>
          <w:rFonts w:ascii="Book Antiqua" w:eastAsia="宋体" w:hAnsi="Book Antiqua" w:hint="eastAsia"/>
          <w:szCs w:val="21"/>
          <w:lang w:eastAsia="zh-CN"/>
        </w:rPr>
        <w:t xml:space="preserve"> FHF, </w:t>
      </w:r>
      <w:r w:rsidRPr="004E484A">
        <w:rPr>
          <w:rFonts w:ascii="Book Antiqua" w:eastAsia="宋体" w:hAnsi="Book Antiqua"/>
          <w:szCs w:val="21"/>
          <w:lang w:eastAsia="zh-CN"/>
        </w:rPr>
        <w:t>Naglaa A</w:t>
      </w:r>
      <w:r w:rsidRPr="004E484A">
        <w:rPr>
          <w:rFonts w:ascii="Book Antiqua" w:eastAsia="宋体" w:hAnsi="Book Antiqua" w:hint="eastAsia"/>
          <w:szCs w:val="21"/>
          <w:lang w:eastAsia="zh-CN"/>
        </w:rPr>
        <w:t xml:space="preserve">, </w:t>
      </w:r>
      <w:r>
        <w:rPr>
          <w:rFonts w:ascii="Book Antiqua" w:eastAsia="宋体" w:hAnsi="Book Antiqua"/>
          <w:szCs w:val="21"/>
          <w:lang w:eastAsia="zh-CN"/>
        </w:rPr>
        <w:t>Yamasaki</w:t>
      </w:r>
      <w:r>
        <w:rPr>
          <w:rFonts w:ascii="Book Antiqua" w:eastAsia="宋体" w:hAnsi="Book Antiqua" w:hint="eastAsia"/>
          <w:szCs w:val="21"/>
          <w:lang w:eastAsia="zh-CN"/>
        </w:rPr>
        <w:t xml:space="preserve"> </w:t>
      </w:r>
      <w:r w:rsidRPr="004E484A">
        <w:rPr>
          <w:rFonts w:ascii="Book Antiqua" w:eastAsia="宋体" w:hAnsi="Book Antiqua"/>
          <w:szCs w:val="21"/>
          <w:lang w:eastAsia="zh-CN"/>
        </w:rPr>
        <w:t>T</w:t>
      </w:r>
      <w:r w:rsidRPr="004E484A">
        <w:rPr>
          <w:rFonts w:ascii="Book Antiqua" w:eastAsia="宋体" w:hAnsi="Book Antiqua" w:hint="eastAsia"/>
          <w:szCs w:val="21"/>
          <w:lang w:eastAsia="zh-CN"/>
        </w:rPr>
        <w:t xml:space="preserve"> </w:t>
      </w:r>
      <w:r w:rsidRPr="008E4B9F">
        <w:rPr>
          <w:rFonts w:ascii="Book Antiqua" w:hAnsi="Book Antiqua"/>
          <w:b/>
          <w:bCs/>
          <w:szCs w:val="21"/>
        </w:rPr>
        <w:t>S-Editor</w:t>
      </w:r>
      <w:r>
        <w:rPr>
          <w:rFonts w:ascii="Book Antiqua" w:hAnsi="Book Antiqua" w:hint="eastAsia"/>
          <w:b/>
          <w:bCs/>
          <w:szCs w:val="21"/>
        </w:rPr>
        <w:t>:</w:t>
      </w:r>
      <w:r w:rsidRPr="008E4B9F">
        <w:rPr>
          <w:rFonts w:ascii="Book Antiqua" w:hAnsi="Book Antiqua"/>
          <w:szCs w:val="21"/>
        </w:rPr>
        <w:t xml:space="preserve"> </w:t>
      </w:r>
      <w:r>
        <w:rPr>
          <w:rFonts w:ascii="Book Antiqua" w:eastAsia="宋体" w:hAnsi="Book Antiqua" w:hint="eastAsia"/>
          <w:szCs w:val="21"/>
          <w:lang w:eastAsia="zh-CN"/>
        </w:rPr>
        <w:t>Song XX</w:t>
      </w:r>
      <w:r w:rsidRPr="008E4B9F">
        <w:rPr>
          <w:rFonts w:ascii="Book Antiqua" w:hAnsi="Book Antiqua"/>
          <w:szCs w:val="21"/>
        </w:rPr>
        <w:t xml:space="preserve"> </w:t>
      </w:r>
      <w:r w:rsidRPr="008E4B9F">
        <w:rPr>
          <w:rFonts w:ascii="Book Antiqua" w:hAnsi="Book Antiqua"/>
          <w:b/>
          <w:bCs/>
          <w:szCs w:val="21"/>
        </w:rPr>
        <w:t>L-Editor</w:t>
      </w:r>
      <w:r>
        <w:rPr>
          <w:rFonts w:ascii="Book Antiqua" w:hAnsi="Book Antiqua" w:hint="eastAsia"/>
          <w:b/>
          <w:bCs/>
          <w:szCs w:val="21"/>
        </w:rPr>
        <w:t>:</w:t>
      </w:r>
      <w:r w:rsidRPr="008E4B9F">
        <w:rPr>
          <w:rFonts w:ascii="Book Antiqua" w:hAnsi="Book Antiqua"/>
          <w:szCs w:val="21"/>
        </w:rPr>
        <w:t xml:space="preserve">  </w:t>
      </w:r>
      <w:r w:rsidRPr="008E4B9F">
        <w:rPr>
          <w:rFonts w:ascii="Book Antiqua" w:hAnsi="Book Antiqua"/>
          <w:b/>
          <w:bCs/>
          <w:szCs w:val="21"/>
        </w:rPr>
        <w:t>E-Editor</w:t>
      </w:r>
      <w:r>
        <w:rPr>
          <w:rFonts w:ascii="Book Antiqua" w:hAnsi="Book Antiqua" w:hint="eastAsia"/>
          <w:b/>
          <w:bCs/>
          <w:szCs w:val="21"/>
        </w:rPr>
        <w:t>:</w:t>
      </w:r>
    </w:p>
    <w:p w:rsidR="004E484A" w:rsidRPr="004E484A" w:rsidRDefault="004E484A" w:rsidP="00325AAB">
      <w:pPr>
        <w:spacing w:line="360" w:lineRule="auto"/>
        <w:jc w:val="both"/>
        <w:rPr>
          <w:rFonts w:ascii="Book Antiqua" w:eastAsia="宋体" w:hAnsi="Book Antiqua" w:cs="Times New Roman"/>
          <w:lang w:eastAsia="zh-CN"/>
        </w:rPr>
      </w:pPr>
    </w:p>
    <w:p w:rsidR="004E484A" w:rsidRPr="004E484A" w:rsidRDefault="004E484A" w:rsidP="00325AAB">
      <w:pPr>
        <w:spacing w:line="360" w:lineRule="auto"/>
        <w:jc w:val="both"/>
        <w:rPr>
          <w:rFonts w:ascii="Book Antiqua" w:eastAsia="宋体" w:hAnsi="Book Antiqua" w:cs="Times New Roman"/>
          <w:lang w:eastAsia="zh-CN"/>
        </w:rPr>
      </w:pPr>
    </w:p>
    <w:p w:rsidR="00593DDE" w:rsidRPr="0061160F" w:rsidRDefault="00593DDE" w:rsidP="00325AAB">
      <w:pPr>
        <w:spacing w:line="360" w:lineRule="auto"/>
        <w:jc w:val="both"/>
        <w:rPr>
          <w:rFonts w:ascii="Book Antiqua" w:eastAsia="宋体" w:hAnsi="Book Antiqua"/>
          <w:lang w:eastAsia="zh-CN"/>
        </w:rPr>
      </w:pPr>
      <w:r w:rsidRPr="00593DDE">
        <w:rPr>
          <w:rFonts w:ascii="Book Antiqua" w:hAnsi="Book Antiqua"/>
          <w:b/>
        </w:rPr>
        <w:t>Figure 1</w:t>
      </w:r>
      <w:r w:rsidR="009A2364" w:rsidRPr="00593DDE">
        <w:rPr>
          <w:rFonts w:ascii="Book Antiqua" w:hAnsi="Book Antiqua"/>
          <w:b/>
        </w:rPr>
        <w:t xml:space="preserve"> </w:t>
      </w:r>
      <w:r w:rsidR="009A2364" w:rsidRPr="00593DDE">
        <w:rPr>
          <w:rFonts w:ascii="Book Antiqua" w:hAnsi="Book Antiqua" w:cs="Times New Roman"/>
          <w:b/>
        </w:rPr>
        <w:t xml:space="preserve">Thioacetamide treatment triggered neuropsychomotor changes, diffuse brain edema and hyperammonemia, with </w:t>
      </w:r>
      <w:r w:rsidRPr="00593DDE">
        <w:rPr>
          <w:rFonts w:ascii="Book Antiqua" w:eastAsia="宋体" w:hAnsi="Book Antiqua" w:cs="Times New Roman" w:hint="eastAsia"/>
          <w:b/>
          <w:lang w:eastAsia="zh-CN"/>
        </w:rPr>
        <w:t>e</w:t>
      </w:r>
      <w:r w:rsidRPr="00593DDE">
        <w:rPr>
          <w:rFonts w:ascii="Book Antiqua" w:hAnsi="Book Antiqua" w:cs="Times New Roman"/>
          <w:b/>
        </w:rPr>
        <w:t>lectroencephalography</w:t>
      </w:r>
      <w:r w:rsidR="009A2364" w:rsidRPr="00593DDE">
        <w:rPr>
          <w:rFonts w:ascii="Book Antiqua" w:hAnsi="Book Antiqua" w:cs="Times New Roman"/>
          <w:b/>
        </w:rPr>
        <w:t xml:space="preserve"> spectrum compatible with of encephalopathy. </w:t>
      </w:r>
      <w:r w:rsidR="009A2364" w:rsidRPr="00325AAB">
        <w:rPr>
          <w:rFonts w:ascii="Book Antiqua" w:hAnsi="Book Antiqua" w:cs="Times New Roman"/>
        </w:rPr>
        <w:t>A</w:t>
      </w:r>
      <w:r>
        <w:rPr>
          <w:rFonts w:ascii="Book Antiqua" w:eastAsia="宋体" w:hAnsi="Book Antiqua" w:cs="Times New Roman" w:hint="eastAsia"/>
          <w:lang w:eastAsia="zh-CN"/>
        </w:rPr>
        <w:t>:</w:t>
      </w:r>
      <w:r w:rsidR="009A2364" w:rsidRPr="00325AAB">
        <w:rPr>
          <w:rFonts w:ascii="Book Antiqua" w:hAnsi="Book Antiqua" w:cs="Times New Roman"/>
        </w:rPr>
        <w:t xml:space="preserve"> Survival rate following repeated TAA injections (arrows)</w:t>
      </w:r>
      <w:r>
        <w:rPr>
          <w:rFonts w:ascii="Book Antiqua" w:eastAsia="宋体" w:hAnsi="Book Antiqua" w:cs="Times New Roman" w:hint="eastAsia"/>
          <w:lang w:eastAsia="zh-CN"/>
        </w:rPr>
        <w:t>;</w:t>
      </w:r>
      <w:r w:rsidR="009A2364" w:rsidRPr="00325AAB">
        <w:rPr>
          <w:rFonts w:ascii="Book Antiqua" w:hAnsi="Book Antiqua" w:cs="Times New Roman"/>
        </w:rPr>
        <w:t xml:space="preserve"> B</w:t>
      </w:r>
      <w:r>
        <w:rPr>
          <w:rFonts w:ascii="Book Antiqua" w:eastAsia="宋体" w:hAnsi="Book Antiqua" w:cs="Times New Roman" w:hint="eastAsia"/>
          <w:lang w:eastAsia="zh-CN"/>
        </w:rPr>
        <w:t>:</w:t>
      </w:r>
      <w:r w:rsidR="009A2364" w:rsidRPr="00325AAB">
        <w:rPr>
          <w:rFonts w:ascii="Book Antiqua" w:hAnsi="Book Antiqua" w:cs="Times New Roman"/>
        </w:rPr>
        <w:t xml:space="preserve"> Neurological score was assessed through all experimental procedure. Neuropsychomotor deficit increases as higher is the score average, being 1 = normal and 5 = death</w:t>
      </w:r>
      <w:r>
        <w:rPr>
          <w:rFonts w:ascii="Book Antiqua" w:eastAsia="宋体" w:hAnsi="Book Antiqua" w:cs="Times New Roman" w:hint="eastAsia"/>
          <w:lang w:eastAsia="zh-CN"/>
        </w:rPr>
        <w:t>;</w:t>
      </w:r>
      <w:r w:rsidR="009A2364" w:rsidRPr="00325AAB">
        <w:rPr>
          <w:rFonts w:ascii="Book Antiqua" w:hAnsi="Book Antiqua" w:cs="Times New Roman"/>
        </w:rPr>
        <w:t xml:space="preserve"> C</w:t>
      </w:r>
      <w:r>
        <w:rPr>
          <w:rFonts w:ascii="Book Antiqua" w:eastAsia="宋体" w:hAnsi="Book Antiqua" w:cs="Times New Roman" w:hint="eastAsia"/>
          <w:lang w:eastAsia="zh-CN"/>
        </w:rPr>
        <w:t xml:space="preserve">: </w:t>
      </w:r>
      <w:r w:rsidR="009A2364" w:rsidRPr="00325AAB">
        <w:rPr>
          <w:rFonts w:ascii="Book Antiqua" w:hAnsi="Book Antiqua" w:cs="Times New Roman"/>
        </w:rPr>
        <w:t>Mice treated with TAA also presented significant weight loss in comparison to controls</w:t>
      </w:r>
      <w:r>
        <w:rPr>
          <w:rFonts w:ascii="Book Antiqua" w:eastAsia="宋体" w:hAnsi="Book Antiqua" w:cs="Times New Roman" w:hint="eastAsia"/>
          <w:lang w:eastAsia="zh-CN"/>
        </w:rPr>
        <w:t>;</w:t>
      </w:r>
      <w:r w:rsidR="009A2364" w:rsidRPr="00325AAB">
        <w:rPr>
          <w:rFonts w:ascii="Book Antiqua" w:hAnsi="Book Antiqua" w:cs="Times New Roman"/>
        </w:rPr>
        <w:t xml:space="preserve"> D</w:t>
      </w:r>
      <w:r w:rsidR="0061160F">
        <w:rPr>
          <w:rFonts w:ascii="Book Antiqua" w:eastAsia="宋体" w:hAnsi="Book Antiqua" w:cs="Times New Roman" w:hint="eastAsia"/>
          <w:lang w:eastAsia="zh-CN"/>
        </w:rPr>
        <w:t>, E</w:t>
      </w:r>
      <w:r>
        <w:rPr>
          <w:rFonts w:ascii="Book Antiqua" w:eastAsia="宋体" w:hAnsi="Book Antiqua" w:cs="Times New Roman" w:hint="eastAsia"/>
          <w:lang w:eastAsia="zh-CN"/>
        </w:rPr>
        <w:t>:</w:t>
      </w:r>
      <w:r w:rsidR="009A2364" w:rsidRPr="00325AAB">
        <w:rPr>
          <w:rFonts w:ascii="Book Antiqua" w:hAnsi="Book Antiqua" w:cs="Times New Roman"/>
        </w:rPr>
        <w:t xml:space="preserve"> Serum ammonemia was detected following 24</w:t>
      </w:r>
      <w:r>
        <w:rPr>
          <w:rFonts w:ascii="Book Antiqua" w:eastAsia="宋体" w:hAnsi="Book Antiqua" w:cs="Times New Roman" w:hint="eastAsia"/>
          <w:lang w:eastAsia="zh-CN"/>
        </w:rPr>
        <w:t xml:space="preserve"> </w:t>
      </w:r>
      <w:r w:rsidR="009A2364" w:rsidRPr="00325AAB">
        <w:rPr>
          <w:rFonts w:ascii="Book Antiqua" w:hAnsi="Book Antiqua" w:cs="Times New Roman"/>
        </w:rPr>
        <w:t>h of TAA injection, while brain ammonia concentration increased gradually, reaching significant higher values after 48</w:t>
      </w:r>
      <w:r>
        <w:rPr>
          <w:rFonts w:ascii="Book Antiqua" w:eastAsia="宋体" w:hAnsi="Book Antiqua" w:cs="Times New Roman" w:hint="eastAsia"/>
          <w:lang w:eastAsia="zh-CN"/>
        </w:rPr>
        <w:t xml:space="preserve"> </w:t>
      </w:r>
      <w:r w:rsidR="009A2364" w:rsidRPr="00325AAB">
        <w:rPr>
          <w:rFonts w:ascii="Book Antiqua" w:hAnsi="Book Antiqua" w:cs="Times New Roman"/>
        </w:rPr>
        <w:t>h (E)</w:t>
      </w:r>
      <w:r>
        <w:rPr>
          <w:rFonts w:ascii="Book Antiqua" w:eastAsia="宋体" w:hAnsi="Book Antiqua" w:cs="Times New Roman" w:hint="eastAsia"/>
          <w:lang w:eastAsia="zh-CN"/>
        </w:rPr>
        <w:t>; F:</w:t>
      </w:r>
      <w:r w:rsidR="009A2364" w:rsidRPr="00325AAB">
        <w:rPr>
          <w:rFonts w:ascii="Book Antiqua" w:hAnsi="Book Antiqua" w:cs="Times New Roman"/>
        </w:rPr>
        <w:t xml:space="preserve">  In agreement, MRI from TAA-treated mice brains showed discrete, but diffuse edema as pointed by arrow heads.  </w:t>
      </w:r>
      <w:r>
        <w:rPr>
          <w:rFonts w:ascii="Book Antiqua" w:eastAsia="宋体" w:hAnsi="Book Antiqua" w:cs="Times New Roman" w:hint="eastAsia"/>
          <w:lang w:eastAsia="zh-CN"/>
        </w:rPr>
        <w:t xml:space="preserve">G, H: </w:t>
      </w:r>
      <w:r w:rsidR="009A2364" w:rsidRPr="00325AAB">
        <w:rPr>
          <w:rFonts w:ascii="Book Antiqua" w:hAnsi="Book Antiqua" w:cs="Times New Roman"/>
        </w:rPr>
        <w:t>EEG analysis revealed that while controls had coincident EEG records during the experimental protocol (G), brain waves spectrum of TAA-treated mice (H) was compatible with metabolic encephalopathy</w:t>
      </w:r>
      <w:r>
        <w:rPr>
          <w:rFonts w:ascii="Book Antiqua" w:eastAsia="宋体" w:hAnsi="Book Antiqua" w:cs="Times New Roman" w:hint="eastAsia"/>
          <w:lang w:eastAsia="zh-CN"/>
        </w:rPr>
        <w:t>;</w:t>
      </w:r>
      <w:r w:rsidR="009A2364" w:rsidRPr="00325AAB">
        <w:rPr>
          <w:rFonts w:ascii="Book Antiqua" w:hAnsi="Book Antiqua" w:cs="Times New Roman"/>
        </w:rPr>
        <w:t xml:space="preserve"> I</w:t>
      </w:r>
      <w:r>
        <w:rPr>
          <w:rFonts w:ascii="Book Antiqua" w:eastAsia="宋体" w:hAnsi="Book Antiqua" w:cs="Times New Roman" w:hint="eastAsia"/>
          <w:lang w:eastAsia="zh-CN"/>
        </w:rPr>
        <w:t>:</w:t>
      </w:r>
      <w:r w:rsidR="009A2364" w:rsidRPr="00325AAB">
        <w:rPr>
          <w:rFonts w:ascii="Book Antiqua" w:hAnsi="Book Antiqua" w:cs="Times New Roman"/>
        </w:rPr>
        <w:t xml:space="preserve"> 3D rendering of 60 min EEG record (Z axis) plotted comparing energy (in Y axis) with frequency (X axis). Note the increasing in higher frequencies waves (</w:t>
      </w:r>
      <w:r w:rsidR="009A2364" w:rsidRPr="00325AAB">
        <w:rPr>
          <w:rFonts w:ascii="Book Antiqua" w:hAnsi="Book Antiqua" w:cs="Times New Roman"/>
          <w:i/>
        </w:rPr>
        <w:t>theta</w:t>
      </w:r>
      <w:r w:rsidR="009A2364" w:rsidRPr="00325AAB">
        <w:rPr>
          <w:rFonts w:ascii="Book Antiqua" w:hAnsi="Book Antiqua" w:cs="Times New Roman"/>
        </w:rPr>
        <w:t xml:space="preserve"> and </w:t>
      </w:r>
      <w:r w:rsidR="009A2364" w:rsidRPr="00325AAB">
        <w:rPr>
          <w:rFonts w:ascii="Book Antiqua" w:hAnsi="Book Antiqua" w:cs="Times New Roman"/>
          <w:i/>
        </w:rPr>
        <w:t>alpha</w:t>
      </w:r>
      <w:r w:rsidR="009A2364" w:rsidRPr="00325AAB">
        <w:rPr>
          <w:rFonts w:ascii="Book Antiqua" w:hAnsi="Book Antiqua" w:cs="Times New Roman"/>
        </w:rPr>
        <w:t>; 4-8 and 8-13</w:t>
      </w:r>
      <w:r w:rsidR="00545117">
        <w:rPr>
          <w:rFonts w:ascii="Book Antiqua" w:hAnsi="Book Antiqua" w:cs="Times New Roman"/>
        </w:rPr>
        <w:t xml:space="preserve"> </w:t>
      </w:r>
      <w:r w:rsidR="009A2364" w:rsidRPr="00325AAB">
        <w:rPr>
          <w:rFonts w:ascii="Book Antiqua" w:hAnsi="Book Antiqua" w:cs="Times New Roman"/>
        </w:rPr>
        <w:t>Hz, respectively) with a concomitant increase of lower frequency ones (mainly</w:t>
      </w:r>
      <w:r w:rsidR="009A2364" w:rsidRPr="00325AAB">
        <w:rPr>
          <w:rFonts w:ascii="Book Antiqua" w:hAnsi="Book Antiqua" w:cs="Times New Roman"/>
          <w:i/>
        </w:rPr>
        <w:t xml:space="preserve"> delta</w:t>
      </w:r>
      <w:r w:rsidR="009A2364" w:rsidRPr="00325AAB">
        <w:rPr>
          <w:rFonts w:ascii="Book Antiqua" w:hAnsi="Book Antiqua" w:cs="Times New Roman"/>
        </w:rPr>
        <w:t>; up to 4Hz). Best case results were depicted here; N=8 for each group</w:t>
      </w:r>
      <w:r>
        <w:rPr>
          <w:rFonts w:ascii="Book Antiqua" w:eastAsia="宋体" w:hAnsi="Book Antiqua" w:cs="Times New Roman" w:hint="eastAsia"/>
          <w:lang w:eastAsia="zh-CN"/>
        </w:rPr>
        <w:t>;</w:t>
      </w:r>
      <w:r w:rsidR="009A2364" w:rsidRPr="00325AAB">
        <w:rPr>
          <w:rFonts w:ascii="Book Antiqua" w:hAnsi="Book Antiqua" w:cs="Times New Roman"/>
        </w:rPr>
        <w:t xml:space="preserve"> J</w:t>
      </w:r>
      <w:r>
        <w:rPr>
          <w:rFonts w:ascii="Book Antiqua" w:eastAsia="宋体" w:hAnsi="Book Antiqua" w:cs="Times New Roman" w:hint="eastAsia"/>
          <w:lang w:eastAsia="zh-CN"/>
        </w:rPr>
        <w:t>:</w:t>
      </w:r>
      <w:r w:rsidR="009A2364" w:rsidRPr="00325AAB">
        <w:rPr>
          <w:rFonts w:ascii="Book Antiqua" w:hAnsi="Book Antiqua" w:cs="Times New Roman"/>
        </w:rPr>
        <w:t xml:space="preserve"> Total EEG energy was also</w:t>
      </w:r>
      <w:r w:rsidR="0061160F">
        <w:rPr>
          <w:rFonts w:ascii="Book Antiqua" w:hAnsi="Book Antiqua" w:cs="Times New Roman"/>
        </w:rPr>
        <w:t xml:space="preserve"> reduced in TAA-treated group. </w:t>
      </w:r>
      <w:r w:rsidR="0061160F" w:rsidRPr="0061160F">
        <w:rPr>
          <w:rFonts w:ascii="Book Antiqua" w:eastAsia="宋体" w:hAnsi="Book Antiqua" w:cs="Times New Roman" w:hint="eastAsia"/>
          <w:vertAlign w:val="superscript"/>
          <w:lang w:eastAsia="zh-CN"/>
        </w:rPr>
        <w:t>a</w:t>
      </w:r>
      <w:r w:rsidR="009A2364" w:rsidRPr="00325AAB">
        <w:rPr>
          <w:rFonts w:ascii="Book Antiqua" w:hAnsi="Book Antiqua" w:cs="Times New Roman"/>
        </w:rPr>
        <w:t xml:space="preserve">Indicates statistical significance in comparison to controls and </w:t>
      </w:r>
      <w:r w:rsidR="0061160F" w:rsidRPr="0061160F">
        <w:rPr>
          <w:rFonts w:ascii="Book Antiqua" w:eastAsia="宋体" w:hAnsi="Book Antiqua" w:cs="Times New Roman" w:hint="eastAsia"/>
          <w:vertAlign w:val="superscript"/>
          <w:lang w:eastAsia="zh-CN"/>
        </w:rPr>
        <w:t>b</w:t>
      </w:r>
      <w:r w:rsidR="009A2364" w:rsidRPr="00325AAB">
        <w:rPr>
          <w:rFonts w:ascii="Book Antiqua" w:hAnsi="Book Antiqua" w:cs="Times New Roman"/>
        </w:rPr>
        <w:t>in comparison to 24</w:t>
      </w:r>
      <w:r w:rsidR="0061160F">
        <w:rPr>
          <w:rFonts w:ascii="Book Antiqua" w:eastAsia="宋体" w:hAnsi="Book Antiqua" w:cs="Times New Roman" w:hint="eastAsia"/>
          <w:lang w:eastAsia="zh-CN"/>
        </w:rPr>
        <w:t xml:space="preserve"> </w:t>
      </w:r>
      <w:r w:rsidR="009A2364" w:rsidRPr="00325AAB">
        <w:rPr>
          <w:rFonts w:ascii="Book Antiqua" w:hAnsi="Book Antiqua" w:cs="Times New Roman"/>
        </w:rPr>
        <w:t xml:space="preserve">h group. </w:t>
      </w:r>
      <w:r w:rsidR="009A2364" w:rsidRPr="0061160F">
        <w:rPr>
          <w:rFonts w:ascii="Book Antiqua" w:hAnsi="Book Antiqua" w:cs="Times New Roman"/>
          <w:i/>
        </w:rPr>
        <w:t>P</w:t>
      </w:r>
      <w:r w:rsidR="0061160F">
        <w:rPr>
          <w:rFonts w:ascii="Book Antiqua" w:eastAsia="宋体" w:hAnsi="Book Antiqua" w:cs="Times New Roman" w:hint="eastAsia"/>
          <w:lang w:eastAsia="zh-CN"/>
        </w:rPr>
        <w:t xml:space="preserve"> </w:t>
      </w:r>
      <w:r w:rsidR="009A2364" w:rsidRPr="00325AAB">
        <w:rPr>
          <w:rFonts w:ascii="Book Antiqua" w:hAnsi="Book Antiqua" w:cs="Times New Roman"/>
        </w:rPr>
        <w:t>&lt;</w:t>
      </w:r>
      <w:r w:rsidR="0061160F">
        <w:rPr>
          <w:rFonts w:ascii="Book Antiqua" w:eastAsia="宋体" w:hAnsi="Book Antiqua" w:cs="Times New Roman" w:hint="eastAsia"/>
          <w:lang w:eastAsia="zh-CN"/>
        </w:rPr>
        <w:t xml:space="preserve"> </w:t>
      </w:r>
      <w:r w:rsidR="009A2364" w:rsidRPr="00325AAB">
        <w:rPr>
          <w:rFonts w:ascii="Book Antiqua" w:hAnsi="Book Antiqua" w:cs="Times New Roman"/>
        </w:rPr>
        <w:t xml:space="preserve">0.05, </w:t>
      </w:r>
      <w:r w:rsidR="009A2364" w:rsidRPr="00325AAB">
        <w:rPr>
          <w:rFonts w:ascii="Book Antiqua" w:hAnsi="Book Antiqua"/>
        </w:rPr>
        <w:t>ANOVA (Tukey post-test). N</w:t>
      </w:r>
      <w:r w:rsidR="0061160F">
        <w:rPr>
          <w:rFonts w:ascii="Book Antiqua" w:eastAsia="宋体" w:hAnsi="Book Antiqua" w:hint="eastAsia"/>
          <w:lang w:eastAsia="zh-CN"/>
        </w:rPr>
        <w:t xml:space="preserve"> </w:t>
      </w:r>
      <w:r w:rsidR="009A2364" w:rsidRPr="00325AAB">
        <w:rPr>
          <w:rFonts w:ascii="Book Antiqua" w:hAnsi="Book Antiqua"/>
        </w:rPr>
        <w:t>≥</w:t>
      </w:r>
      <w:r w:rsidR="0061160F">
        <w:rPr>
          <w:rFonts w:ascii="Book Antiqua" w:eastAsia="宋体" w:hAnsi="Book Antiqua" w:hint="eastAsia"/>
          <w:lang w:eastAsia="zh-CN"/>
        </w:rPr>
        <w:t xml:space="preserve"> </w:t>
      </w:r>
      <w:r w:rsidR="009A2364" w:rsidRPr="00325AAB">
        <w:rPr>
          <w:rFonts w:ascii="Book Antiqua" w:hAnsi="Book Antiqua"/>
        </w:rPr>
        <w:t>5 for each group.</w:t>
      </w:r>
      <w:r w:rsidR="0061160F">
        <w:rPr>
          <w:rFonts w:ascii="Book Antiqua" w:eastAsia="宋体" w:hAnsi="Book Antiqua" w:hint="eastAsia"/>
          <w:lang w:eastAsia="zh-CN"/>
        </w:rPr>
        <w:t xml:space="preserve"> </w:t>
      </w:r>
      <w:r w:rsidR="0061160F" w:rsidRPr="0061160F">
        <w:rPr>
          <w:rFonts w:ascii="Book Antiqua" w:hAnsi="Book Antiqua" w:cs="Times New Roman"/>
        </w:rPr>
        <w:t>TAA</w:t>
      </w:r>
      <w:r w:rsidR="0061160F" w:rsidRPr="0061160F">
        <w:rPr>
          <w:rFonts w:ascii="Book Antiqua" w:eastAsia="宋体" w:hAnsi="Book Antiqua" w:cs="Times New Roman" w:hint="eastAsia"/>
          <w:lang w:eastAsia="zh-CN"/>
        </w:rPr>
        <w:t>:</w:t>
      </w:r>
      <w:r w:rsidR="0061160F" w:rsidRPr="0061160F">
        <w:rPr>
          <w:rFonts w:ascii="Book Antiqua" w:hAnsi="Book Antiqua" w:cs="Times New Roman"/>
        </w:rPr>
        <w:t xml:space="preserve"> </w:t>
      </w:r>
      <w:r w:rsidRPr="0061160F">
        <w:rPr>
          <w:rFonts w:ascii="Book Antiqua" w:hAnsi="Book Antiqua" w:cs="Times New Roman"/>
        </w:rPr>
        <w:t>Thioacetamide</w:t>
      </w:r>
      <w:r w:rsidR="0061160F" w:rsidRPr="0061160F">
        <w:rPr>
          <w:rFonts w:ascii="Book Antiqua" w:eastAsia="宋体" w:hAnsi="Book Antiqua" w:cs="Times New Roman" w:hint="eastAsia"/>
          <w:lang w:eastAsia="zh-CN"/>
        </w:rPr>
        <w:t xml:space="preserve">; EEG: </w:t>
      </w:r>
      <w:r w:rsidR="0061160F" w:rsidRPr="0061160F">
        <w:rPr>
          <w:rFonts w:ascii="Book Antiqua" w:hAnsi="Book Antiqua" w:cs="Times New Roman"/>
        </w:rPr>
        <w:t>Electroencephalography</w:t>
      </w:r>
      <w:r w:rsidR="0061160F" w:rsidRPr="0061160F">
        <w:rPr>
          <w:rFonts w:ascii="Book Antiqua" w:eastAsia="宋体" w:hAnsi="Book Antiqua" w:cs="Times New Roman" w:hint="eastAsia"/>
          <w:lang w:eastAsia="zh-CN"/>
        </w:rPr>
        <w:t>.</w:t>
      </w:r>
    </w:p>
    <w:p w:rsidR="009A2364" w:rsidRPr="0061160F" w:rsidRDefault="009A2364" w:rsidP="00325AAB">
      <w:pPr>
        <w:spacing w:line="360" w:lineRule="auto"/>
        <w:jc w:val="both"/>
        <w:rPr>
          <w:rFonts w:ascii="Book Antiqua" w:eastAsia="宋体" w:hAnsi="Book Antiqua"/>
          <w:lang w:eastAsia="zh-CN"/>
        </w:rPr>
      </w:pPr>
    </w:p>
    <w:p w:rsidR="009A2364" w:rsidRPr="0061160F" w:rsidRDefault="0061160F" w:rsidP="00325AAB">
      <w:pPr>
        <w:spacing w:line="360" w:lineRule="auto"/>
        <w:jc w:val="both"/>
        <w:rPr>
          <w:rFonts w:ascii="Book Antiqua" w:eastAsia="宋体" w:hAnsi="Book Antiqua"/>
          <w:lang w:eastAsia="zh-CN"/>
        </w:rPr>
      </w:pPr>
      <w:r w:rsidRPr="0061160F">
        <w:rPr>
          <w:rFonts w:ascii="Book Antiqua" w:hAnsi="Book Antiqua"/>
          <w:b/>
        </w:rPr>
        <w:lastRenderedPageBreak/>
        <w:t>Figure 2</w:t>
      </w:r>
      <w:r w:rsidR="009A2364" w:rsidRPr="0061160F">
        <w:rPr>
          <w:rFonts w:ascii="Book Antiqua" w:hAnsi="Book Antiqua"/>
          <w:b/>
        </w:rPr>
        <w:t xml:space="preserve"> </w:t>
      </w:r>
      <w:r w:rsidRPr="0061160F">
        <w:rPr>
          <w:rFonts w:ascii="Book Antiqua" w:hAnsi="Book Antiqua" w:cs="Times New Roman"/>
          <w:b/>
        </w:rPr>
        <w:t>Thioacetamide</w:t>
      </w:r>
      <w:r w:rsidR="009A2364" w:rsidRPr="0061160F">
        <w:rPr>
          <w:rFonts w:ascii="Book Antiqua" w:hAnsi="Book Antiqua"/>
          <w:b/>
        </w:rPr>
        <w:t xml:space="preserve"> caused </w:t>
      </w:r>
      <w:r w:rsidR="009A2364" w:rsidRPr="0061160F">
        <w:rPr>
          <w:rFonts w:ascii="Book Antiqua" w:hAnsi="Book Antiqua" w:cs="Times New Roman"/>
          <w:b/>
        </w:rPr>
        <w:t xml:space="preserve">severe liver necrosis and inflammation, which may explain mice metabolic encephalopathy, coagulopathy and remote lung injury. </w:t>
      </w:r>
      <w:r w:rsidR="009A2364" w:rsidRPr="00325AAB">
        <w:rPr>
          <w:rFonts w:ascii="Book Antiqua" w:hAnsi="Book Antiqua" w:cs="Times New Roman"/>
        </w:rPr>
        <w:t>A</w:t>
      </w:r>
      <w:r>
        <w:rPr>
          <w:rFonts w:ascii="Book Antiqua" w:eastAsia="宋体" w:hAnsi="Book Antiqua" w:cs="Times New Roman" w:hint="eastAsia"/>
          <w:lang w:eastAsia="zh-CN"/>
        </w:rPr>
        <w:t>:</w:t>
      </w:r>
      <w:r w:rsidR="009A2364" w:rsidRPr="00325AAB">
        <w:rPr>
          <w:rFonts w:ascii="Book Antiqua" w:hAnsi="Book Antiqua" w:cs="Times New Roman"/>
        </w:rPr>
        <w:t xml:space="preserve"> Liver intravital microscopy showing crescent number of necrotic cells (in red, propidium iodide) with concomitant neutrophil infiltration (in green, Lysm-eGFP mice)</w:t>
      </w:r>
      <w:r>
        <w:rPr>
          <w:rFonts w:ascii="Book Antiqua" w:eastAsia="宋体" w:hAnsi="Book Antiqua" w:cs="Times New Roman" w:hint="eastAsia"/>
          <w:lang w:eastAsia="zh-CN"/>
        </w:rPr>
        <w:t>;</w:t>
      </w:r>
      <w:r w:rsidR="009A2364" w:rsidRPr="00325AAB">
        <w:rPr>
          <w:rFonts w:ascii="Book Antiqua" w:hAnsi="Book Antiqua" w:cs="Times New Roman"/>
        </w:rPr>
        <w:t xml:space="preserve"> B</w:t>
      </w:r>
      <w:r>
        <w:rPr>
          <w:rFonts w:ascii="Book Antiqua" w:eastAsia="宋体" w:hAnsi="Book Antiqua" w:cs="Times New Roman" w:hint="eastAsia"/>
          <w:lang w:eastAsia="zh-CN"/>
        </w:rPr>
        <w:t>:</w:t>
      </w:r>
      <w:r w:rsidR="009A2364" w:rsidRPr="00325AAB">
        <w:rPr>
          <w:rFonts w:ascii="Book Antiqua" w:hAnsi="Book Antiqua" w:cs="Times New Roman"/>
        </w:rPr>
        <w:t xml:space="preserve"> Liver sections stained by haematoxylin and eosin (4</w:t>
      </w:r>
      <w:r>
        <w:rPr>
          <w:rFonts w:ascii="Book Antiqua" w:hAnsi="Book Antiqua" w:cs="Times New Roman"/>
        </w:rPr>
        <w:t>×</w:t>
      </w:r>
      <w:r w:rsidR="009A2364" w:rsidRPr="00325AAB">
        <w:rPr>
          <w:rFonts w:ascii="Book Antiqua" w:hAnsi="Book Antiqua" w:cs="Times New Roman"/>
        </w:rPr>
        <w:t xml:space="preserve"> increase). Arrows indicate necrotic areas</w:t>
      </w:r>
      <w:r>
        <w:rPr>
          <w:rFonts w:ascii="Book Antiqua" w:eastAsia="宋体" w:hAnsi="Book Antiqua" w:cs="Times New Roman" w:hint="eastAsia"/>
          <w:lang w:eastAsia="zh-CN"/>
        </w:rPr>
        <w:t>;</w:t>
      </w:r>
      <w:r w:rsidR="009A2364" w:rsidRPr="00325AAB">
        <w:rPr>
          <w:rFonts w:ascii="Book Antiqua" w:hAnsi="Book Antiqua" w:cs="Times New Roman"/>
        </w:rPr>
        <w:t xml:space="preserve"> C</w:t>
      </w:r>
      <w:r>
        <w:rPr>
          <w:rFonts w:ascii="Book Antiqua" w:eastAsia="宋体" w:hAnsi="Book Antiqua" w:cs="Times New Roman" w:hint="eastAsia"/>
          <w:lang w:eastAsia="zh-CN"/>
        </w:rPr>
        <w:t xml:space="preserve">, D: </w:t>
      </w:r>
      <w:r w:rsidR="009A2364" w:rsidRPr="00325AAB">
        <w:rPr>
          <w:rFonts w:ascii="Book Antiqua" w:hAnsi="Book Antiqua" w:cs="Times New Roman"/>
        </w:rPr>
        <w:t xml:space="preserve"> Liver macroscopic analysis confirmed extensive and diffuse necrosis, which as also reflected by elevated serum transaminase activity (D)</w:t>
      </w:r>
      <w:r>
        <w:rPr>
          <w:rFonts w:ascii="Book Antiqua" w:eastAsia="宋体" w:hAnsi="Book Antiqua" w:cs="Times New Roman" w:hint="eastAsia"/>
          <w:lang w:eastAsia="zh-CN"/>
        </w:rPr>
        <w:t>; E, F:</w:t>
      </w:r>
      <w:r w:rsidR="009A2364" w:rsidRPr="00325AAB">
        <w:rPr>
          <w:rFonts w:ascii="Book Antiqua" w:hAnsi="Book Antiqua" w:cs="Times New Roman"/>
        </w:rPr>
        <w:t xml:space="preserve"> Liver failure was confirmed by prolonged protrombin and partial tromboplastin times</w:t>
      </w:r>
      <w:r>
        <w:rPr>
          <w:rFonts w:ascii="Book Antiqua" w:eastAsia="宋体" w:hAnsi="Book Antiqua" w:cs="Times New Roman" w:hint="eastAsia"/>
          <w:lang w:eastAsia="zh-CN"/>
        </w:rPr>
        <w:t>; G, H:</w:t>
      </w:r>
      <w:r w:rsidR="009A2364" w:rsidRPr="00325AAB">
        <w:rPr>
          <w:rFonts w:ascii="Book Antiqua" w:hAnsi="Book Antiqua" w:cs="Times New Roman"/>
        </w:rPr>
        <w:t xml:space="preserve"> Also, significant drop in mean arterial pressure (MAP; G) and increase hart rate (H), as assessed by tail cuff method, suggested that TAA-treated mice also evolved to hemodynamic shock</w:t>
      </w:r>
      <w:r>
        <w:rPr>
          <w:rFonts w:ascii="Book Antiqua" w:eastAsia="宋体" w:hAnsi="Book Antiqua" w:cs="Times New Roman" w:hint="eastAsia"/>
          <w:lang w:eastAsia="zh-CN"/>
        </w:rPr>
        <w:t>;</w:t>
      </w:r>
      <w:r w:rsidR="009A2364" w:rsidRPr="00325AAB">
        <w:rPr>
          <w:rFonts w:ascii="Book Antiqua" w:hAnsi="Book Antiqua" w:cs="Times New Roman"/>
        </w:rPr>
        <w:t xml:space="preserve"> I</w:t>
      </w:r>
      <w:r>
        <w:rPr>
          <w:rFonts w:ascii="Book Antiqua" w:eastAsia="宋体" w:hAnsi="Book Antiqua" w:cs="Times New Roman" w:hint="eastAsia"/>
          <w:lang w:eastAsia="zh-CN"/>
        </w:rPr>
        <w:t>:</w:t>
      </w:r>
      <w:r w:rsidR="009A2364" w:rsidRPr="00325AAB">
        <w:rPr>
          <w:rFonts w:ascii="Book Antiqua" w:hAnsi="Book Antiqua" w:cs="Times New Roman"/>
        </w:rPr>
        <w:t xml:space="preserve"> After TAA treatment hours, lungs from mice had increased cellularity in lung parenchyma, alveolar edema and haemorrhage in comparison to controls (arrows, 4x increase) </w:t>
      </w:r>
      <w:r w:rsidRPr="0061160F">
        <w:rPr>
          <w:rFonts w:ascii="Book Antiqua" w:eastAsia="宋体" w:hAnsi="Book Antiqua" w:cs="Times New Roman" w:hint="eastAsia"/>
          <w:vertAlign w:val="superscript"/>
          <w:lang w:eastAsia="zh-CN"/>
        </w:rPr>
        <w:t>a</w:t>
      </w:r>
      <w:r w:rsidR="009A2364" w:rsidRPr="00325AAB">
        <w:rPr>
          <w:rFonts w:ascii="Book Antiqua" w:hAnsi="Book Antiqua" w:cs="Times New Roman"/>
        </w:rPr>
        <w:t xml:space="preserve">Indicates statistical significance in comparison to controls. </w:t>
      </w:r>
      <w:r w:rsidR="009A2364" w:rsidRPr="0061160F">
        <w:rPr>
          <w:rFonts w:ascii="Book Antiqua" w:hAnsi="Book Antiqua" w:cs="Times New Roman"/>
          <w:i/>
        </w:rPr>
        <w:t>P</w:t>
      </w:r>
      <w:r>
        <w:rPr>
          <w:rFonts w:ascii="Book Antiqua" w:eastAsia="宋体" w:hAnsi="Book Antiqua" w:cs="Times New Roman" w:hint="eastAsia"/>
          <w:lang w:eastAsia="zh-CN"/>
        </w:rPr>
        <w:t xml:space="preserve"> </w:t>
      </w:r>
      <w:r w:rsidR="009A2364" w:rsidRPr="00325AAB">
        <w:rPr>
          <w:rFonts w:ascii="Book Antiqua" w:hAnsi="Book Antiqua" w:cs="Times New Roman"/>
        </w:rPr>
        <w:t>&lt;</w:t>
      </w:r>
      <w:r>
        <w:rPr>
          <w:rFonts w:ascii="Book Antiqua" w:eastAsia="宋体" w:hAnsi="Book Antiqua" w:cs="Times New Roman" w:hint="eastAsia"/>
          <w:lang w:eastAsia="zh-CN"/>
        </w:rPr>
        <w:t xml:space="preserve"> </w:t>
      </w:r>
      <w:r w:rsidR="009A2364" w:rsidRPr="00325AAB">
        <w:rPr>
          <w:rFonts w:ascii="Book Antiqua" w:hAnsi="Book Antiqua" w:cs="Times New Roman"/>
        </w:rPr>
        <w:t xml:space="preserve">0.05, </w:t>
      </w:r>
      <w:r w:rsidR="009A2364" w:rsidRPr="00325AAB">
        <w:rPr>
          <w:rFonts w:ascii="Book Antiqua" w:hAnsi="Book Antiqua"/>
        </w:rPr>
        <w:t>ANOVA (Tukey post-test). N</w:t>
      </w:r>
      <w:r>
        <w:rPr>
          <w:rFonts w:ascii="Book Antiqua" w:eastAsia="宋体" w:hAnsi="Book Antiqua" w:hint="eastAsia"/>
          <w:lang w:eastAsia="zh-CN"/>
        </w:rPr>
        <w:t xml:space="preserve"> </w:t>
      </w:r>
      <w:r w:rsidR="009A2364" w:rsidRPr="00325AAB">
        <w:rPr>
          <w:rFonts w:ascii="Book Antiqua" w:hAnsi="Book Antiqua"/>
        </w:rPr>
        <w:t>≥</w:t>
      </w:r>
      <w:r>
        <w:rPr>
          <w:rFonts w:ascii="Book Antiqua" w:eastAsia="宋体" w:hAnsi="Book Antiqua" w:hint="eastAsia"/>
          <w:lang w:eastAsia="zh-CN"/>
        </w:rPr>
        <w:t xml:space="preserve"> </w:t>
      </w:r>
      <w:r w:rsidR="009A2364" w:rsidRPr="00325AAB">
        <w:rPr>
          <w:rFonts w:ascii="Book Antiqua" w:hAnsi="Book Antiqua"/>
        </w:rPr>
        <w:t>5 for each group.</w:t>
      </w:r>
      <w:r w:rsidRPr="0061160F">
        <w:rPr>
          <w:rFonts w:ascii="Book Antiqua" w:hAnsi="Book Antiqua" w:cs="Times New Roman"/>
        </w:rPr>
        <w:t xml:space="preserve"> TAA</w:t>
      </w:r>
      <w:r w:rsidRPr="0061160F">
        <w:rPr>
          <w:rFonts w:ascii="Book Antiqua" w:eastAsia="宋体" w:hAnsi="Book Antiqua" w:cs="Times New Roman" w:hint="eastAsia"/>
          <w:lang w:eastAsia="zh-CN"/>
        </w:rPr>
        <w:t>:</w:t>
      </w:r>
      <w:r w:rsidRPr="0061160F">
        <w:rPr>
          <w:rFonts w:ascii="Book Antiqua" w:hAnsi="Book Antiqua" w:cs="Times New Roman"/>
        </w:rPr>
        <w:t xml:space="preserve"> Thioacetamide</w:t>
      </w:r>
      <w:r>
        <w:rPr>
          <w:rFonts w:ascii="Book Antiqua" w:eastAsia="宋体" w:hAnsi="Book Antiqua" w:cs="Times New Roman" w:hint="eastAsia"/>
          <w:lang w:eastAsia="zh-CN"/>
        </w:rPr>
        <w:t>.</w:t>
      </w:r>
    </w:p>
    <w:p w:rsidR="00D140AE" w:rsidRPr="00325AAB" w:rsidRDefault="00D140AE" w:rsidP="00325AAB">
      <w:pPr>
        <w:spacing w:line="360" w:lineRule="auto"/>
        <w:jc w:val="both"/>
        <w:rPr>
          <w:rFonts w:ascii="Book Antiqua" w:hAnsi="Book Antiqua"/>
        </w:rPr>
      </w:pPr>
    </w:p>
    <w:sectPr w:rsidR="00D140AE" w:rsidRPr="00325AAB" w:rsidSect="00A5639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BoldItalic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A2364"/>
    <w:rsid w:val="00073807"/>
    <w:rsid w:val="002C1252"/>
    <w:rsid w:val="00325AAB"/>
    <w:rsid w:val="00357930"/>
    <w:rsid w:val="004E484A"/>
    <w:rsid w:val="00545117"/>
    <w:rsid w:val="00593DDE"/>
    <w:rsid w:val="0061160F"/>
    <w:rsid w:val="007E700A"/>
    <w:rsid w:val="008C4A08"/>
    <w:rsid w:val="009A2364"/>
    <w:rsid w:val="00D0490D"/>
    <w:rsid w:val="00D140AE"/>
    <w:rsid w:val="00D72938"/>
    <w:rsid w:val="00DC30C1"/>
    <w:rsid w:val="00E06643"/>
    <w:rsid w:val="00E12B05"/>
    <w:rsid w:val="00E70634"/>
    <w:rsid w:val="00F520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64"/>
    <w:pPr>
      <w:spacing w:after="0"/>
    </w:pPr>
    <w:rPr>
      <w:lang w:eastAsia="en-US"/>
    </w:rPr>
  </w:style>
  <w:style w:type="paragraph" w:styleId="3">
    <w:name w:val="heading 3"/>
    <w:basedOn w:val="a"/>
    <w:next w:val="a"/>
    <w:link w:val="3Char"/>
    <w:uiPriority w:val="9"/>
    <w:semiHidden/>
    <w:unhideWhenUsed/>
    <w:qFormat/>
    <w:rsid w:val="009A236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9A2364"/>
    <w:rPr>
      <w:rFonts w:asciiTheme="majorHAnsi" w:eastAsiaTheme="majorEastAsia" w:hAnsiTheme="majorHAnsi" w:cstheme="majorBidi"/>
      <w:b/>
      <w:bCs/>
      <w:color w:val="4F81BD" w:themeColor="accent1"/>
      <w:lang w:eastAsia="en-US"/>
    </w:rPr>
  </w:style>
  <w:style w:type="character" w:styleId="a3">
    <w:name w:val="Hyperlink"/>
    <w:basedOn w:val="a0"/>
    <w:unhideWhenUsed/>
    <w:rsid w:val="009A2364"/>
    <w:rPr>
      <w:color w:val="0000FF" w:themeColor="hyperlink"/>
      <w:u w:val="single"/>
    </w:rPr>
  </w:style>
  <w:style w:type="table" w:styleId="a4">
    <w:name w:val="Table Grid"/>
    <w:basedOn w:val="a1"/>
    <w:uiPriority w:val="59"/>
    <w:rsid w:val="009A2364"/>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A2364"/>
    <w:pPr>
      <w:ind w:left="720"/>
      <w:contextualSpacing/>
    </w:pPr>
  </w:style>
  <w:style w:type="character" w:customStyle="1" w:styleId="Char">
    <w:name w:val="纯文本 Char"/>
    <w:link w:val="PlainText1"/>
    <w:rsid w:val="009A2364"/>
    <w:rPr>
      <w:rFonts w:ascii="宋体" w:eastAsia="宋体" w:hAnsi="Courier New" w:cs="Courier New"/>
      <w:kern w:val="2"/>
      <w:sz w:val="21"/>
      <w:szCs w:val="21"/>
    </w:rPr>
  </w:style>
  <w:style w:type="paragraph" w:customStyle="1" w:styleId="PlainText1">
    <w:name w:val="Plain Text1"/>
    <w:basedOn w:val="a"/>
    <w:link w:val="Char"/>
    <w:rsid w:val="009A2364"/>
    <w:pPr>
      <w:widowControl w:val="0"/>
      <w:jc w:val="both"/>
    </w:pPr>
    <w:rPr>
      <w:rFonts w:ascii="宋体" w:eastAsia="宋体" w:hAnsi="Courier New" w:cs="Courier New"/>
      <w:kern w:val="2"/>
      <w:sz w:val="21"/>
      <w:szCs w:val="21"/>
      <w:lang w:eastAsia="ja-JP"/>
    </w:rPr>
  </w:style>
  <w:style w:type="character" w:customStyle="1" w:styleId="apple-converted-space">
    <w:name w:val="apple-converted-space"/>
    <w:basedOn w:val="a0"/>
    <w:rsid w:val="004E484A"/>
  </w:style>
  <w:style w:type="paragraph" w:styleId="a6">
    <w:name w:val="Balloon Text"/>
    <w:basedOn w:val="a"/>
    <w:link w:val="Char0"/>
    <w:uiPriority w:val="99"/>
    <w:semiHidden/>
    <w:unhideWhenUsed/>
    <w:rsid w:val="00545117"/>
    <w:rPr>
      <w:sz w:val="18"/>
      <w:szCs w:val="18"/>
    </w:rPr>
  </w:style>
  <w:style w:type="character" w:customStyle="1" w:styleId="Char0">
    <w:name w:val="批注框文本 Char"/>
    <w:basedOn w:val="a0"/>
    <w:link w:val="a6"/>
    <w:uiPriority w:val="99"/>
    <w:semiHidden/>
    <w:rsid w:val="0054511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64"/>
    <w:pPr>
      <w:spacing w:after="0"/>
    </w:pPr>
    <w:rPr>
      <w:lang w:eastAsia="en-US"/>
    </w:rPr>
  </w:style>
  <w:style w:type="paragraph" w:styleId="3">
    <w:name w:val="heading 3"/>
    <w:basedOn w:val="a"/>
    <w:next w:val="a"/>
    <w:link w:val="3Char"/>
    <w:uiPriority w:val="9"/>
    <w:semiHidden/>
    <w:unhideWhenUsed/>
    <w:qFormat/>
    <w:rsid w:val="009A236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9A2364"/>
    <w:rPr>
      <w:rFonts w:asciiTheme="majorHAnsi" w:eastAsiaTheme="majorEastAsia" w:hAnsiTheme="majorHAnsi" w:cstheme="majorBidi"/>
      <w:b/>
      <w:bCs/>
      <w:color w:val="4F81BD" w:themeColor="accent1"/>
      <w:lang w:eastAsia="en-US"/>
    </w:rPr>
  </w:style>
  <w:style w:type="character" w:styleId="a3">
    <w:name w:val="Hyperlink"/>
    <w:basedOn w:val="a0"/>
    <w:unhideWhenUsed/>
    <w:rsid w:val="009A2364"/>
    <w:rPr>
      <w:color w:val="0000FF" w:themeColor="hyperlink"/>
      <w:u w:val="single"/>
    </w:rPr>
  </w:style>
  <w:style w:type="table" w:styleId="a4">
    <w:name w:val="Table Grid"/>
    <w:basedOn w:val="a1"/>
    <w:uiPriority w:val="59"/>
    <w:rsid w:val="009A2364"/>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A2364"/>
    <w:pPr>
      <w:ind w:left="720"/>
      <w:contextualSpacing/>
    </w:pPr>
  </w:style>
  <w:style w:type="character" w:customStyle="1" w:styleId="Char">
    <w:name w:val="纯文本 Char"/>
    <w:link w:val="PlainText1"/>
    <w:rsid w:val="009A2364"/>
    <w:rPr>
      <w:rFonts w:ascii="宋体" w:eastAsia="宋体" w:hAnsi="Courier New" w:cs="Courier New"/>
      <w:kern w:val="2"/>
      <w:sz w:val="21"/>
      <w:szCs w:val="21"/>
    </w:rPr>
  </w:style>
  <w:style w:type="paragraph" w:customStyle="1" w:styleId="PlainText1">
    <w:name w:val="Plain Text1"/>
    <w:basedOn w:val="a"/>
    <w:link w:val="Char"/>
    <w:rsid w:val="009A2364"/>
    <w:pPr>
      <w:widowControl w:val="0"/>
      <w:jc w:val="both"/>
    </w:pPr>
    <w:rPr>
      <w:rFonts w:ascii="宋体" w:eastAsia="宋体" w:hAnsi="Courier New" w:cs="Courier New"/>
      <w:kern w:val="2"/>
      <w:sz w:val="21"/>
      <w:szCs w:val="21"/>
      <w:lang w:eastAsia="ja-JP"/>
    </w:rPr>
  </w:style>
  <w:style w:type="character" w:customStyle="1" w:styleId="apple-converted-space">
    <w:name w:val="apple-converted-space"/>
    <w:basedOn w:val="a0"/>
    <w:rsid w:val="004E484A"/>
  </w:style>
  <w:style w:type="paragraph" w:styleId="a6">
    <w:name w:val="Balloon Text"/>
    <w:basedOn w:val="a"/>
    <w:link w:val="Char0"/>
    <w:uiPriority w:val="99"/>
    <w:semiHidden/>
    <w:unhideWhenUsed/>
    <w:rsid w:val="00545117"/>
    <w:rPr>
      <w:sz w:val="18"/>
      <w:szCs w:val="18"/>
    </w:rPr>
  </w:style>
  <w:style w:type="character" w:customStyle="1" w:styleId="Char0">
    <w:name w:val="批注框文本 Char"/>
    <w:basedOn w:val="a0"/>
    <w:link w:val="a6"/>
    <w:uiPriority w:val="99"/>
    <w:semiHidden/>
    <w:rsid w:val="0054511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60978">
      <w:bodyDiv w:val="1"/>
      <w:marLeft w:val="0"/>
      <w:marRight w:val="0"/>
      <w:marTop w:val="0"/>
      <w:marBottom w:val="0"/>
      <w:divBdr>
        <w:top w:val="none" w:sz="0" w:space="0" w:color="auto"/>
        <w:left w:val="none" w:sz="0" w:space="0" w:color="auto"/>
        <w:bottom w:val="none" w:sz="0" w:space="0" w:color="auto"/>
        <w:right w:val="none" w:sz="0" w:space="0" w:color="auto"/>
      </w:divBdr>
      <w:divsChild>
        <w:div w:id="1264917226">
          <w:marLeft w:val="0"/>
          <w:marRight w:val="0"/>
          <w:marTop w:val="0"/>
          <w:marBottom w:val="0"/>
          <w:divBdr>
            <w:top w:val="none" w:sz="0" w:space="0" w:color="auto"/>
            <w:left w:val="none" w:sz="0" w:space="0" w:color="auto"/>
            <w:bottom w:val="none" w:sz="0" w:space="0" w:color="auto"/>
            <w:right w:val="none" w:sz="0" w:space="0" w:color="auto"/>
          </w:divBdr>
        </w:div>
        <w:div w:id="526795398">
          <w:marLeft w:val="0"/>
          <w:marRight w:val="0"/>
          <w:marTop w:val="0"/>
          <w:marBottom w:val="0"/>
          <w:divBdr>
            <w:top w:val="none" w:sz="0" w:space="0" w:color="auto"/>
            <w:left w:val="none" w:sz="0" w:space="0" w:color="auto"/>
            <w:bottom w:val="none" w:sz="0" w:space="0" w:color="auto"/>
            <w:right w:val="none" w:sz="0" w:space="0" w:color="auto"/>
          </w:divBdr>
        </w:div>
        <w:div w:id="531458494">
          <w:marLeft w:val="0"/>
          <w:marRight w:val="0"/>
          <w:marTop w:val="0"/>
          <w:marBottom w:val="0"/>
          <w:divBdr>
            <w:top w:val="none" w:sz="0" w:space="0" w:color="auto"/>
            <w:left w:val="none" w:sz="0" w:space="0" w:color="auto"/>
            <w:bottom w:val="none" w:sz="0" w:space="0" w:color="auto"/>
            <w:right w:val="none" w:sz="0" w:space="0" w:color="auto"/>
          </w:divBdr>
        </w:div>
        <w:div w:id="997465583">
          <w:marLeft w:val="0"/>
          <w:marRight w:val="0"/>
          <w:marTop w:val="0"/>
          <w:marBottom w:val="0"/>
          <w:divBdr>
            <w:top w:val="none" w:sz="0" w:space="0" w:color="auto"/>
            <w:left w:val="none" w:sz="0" w:space="0" w:color="auto"/>
            <w:bottom w:val="none" w:sz="0" w:space="0" w:color="auto"/>
            <w:right w:val="none" w:sz="0" w:space="0" w:color="auto"/>
          </w:divBdr>
        </w:div>
        <w:div w:id="2037195366">
          <w:marLeft w:val="0"/>
          <w:marRight w:val="0"/>
          <w:marTop w:val="0"/>
          <w:marBottom w:val="0"/>
          <w:divBdr>
            <w:top w:val="none" w:sz="0" w:space="0" w:color="auto"/>
            <w:left w:val="none" w:sz="0" w:space="0" w:color="auto"/>
            <w:bottom w:val="none" w:sz="0" w:space="0" w:color="auto"/>
            <w:right w:val="none" w:sz="0" w:space="0" w:color="auto"/>
          </w:divBdr>
        </w:div>
        <w:div w:id="861824247">
          <w:marLeft w:val="0"/>
          <w:marRight w:val="0"/>
          <w:marTop w:val="0"/>
          <w:marBottom w:val="0"/>
          <w:divBdr>
            <w:top w:val="none" w:sz="0" w:space="0" w:color="auto"/>
            <w:left w:val="none" w:sz="0" w:space="0" w:color="auto"/>
            <w:bottom w:val="none" w:sz="0" w:space="0" w:color="auto"/>
            <w:right w:val="none" w:sz="0" w:space="0" w:color="auto"/>
          </w:divBdr>
        </w:div>
        <w:div w:id="170725297">
          <w:marLeft w:val="0"/>
          <w:marRight w:val="0"/>
          <w:marTop w:val="0"/>
          <w:marBottom w:val="0"/>
          <w:divBdr>
            <w:top w:val="none" w:sz="0" w:space="0" w:color="auto"/>
            <w:left w:val="none" w:sz="0" w:space="0" w:color="auto"/>
            <w:bottom w:val="none" w:sz="0" w:space="0" w:color="auto"/>
            <w:right w:val="none" w:sz="0" w:space="0" w:color="auto"/>
          </w:divBdr>
        </w:div>
        <w:div w:id="157380715">
          <w:marLeft w:val="0"/>
          <w:marRight w:val="0"/>
          <w:marTop w:val="0"/>
          <w:marBottom w:val="0"/>
          <w:divBdr>
            <w:top w:val="none" w:sz="0" w:space="0" w:color="auto"/>
            <w:left w:val="none" w:sz="0" w:space="0" w:color="auto"/>
            <w:bottom w:val="none" w:sz="0" w:space="0" w:color="auto"/>
            <w:right w:val="none" w:sz="0" w:space="0" w:color="auto"/>
          </w:divBdr>
        </w:div>
        <w:div w:id="1641498274">
          <w:marLeft w:val="0"/>
          <w:marRight w:val="0"/>
          <w:marTop w:val="0"/>
          <w:marBottom w:val="0"/>
          <w:divBdr>
            <w:top w:val="none" w:sz="0" w:space="0" w:color="auto"/>
            <w:left w:val="none" w:sz="0" w:space="0" w:color="auto"/>
            <w:bottom w:val="none" w:sz="0" w:space="0" w:color="auto"/>
            <w:right w:val="none" w:sz="0" w:space="0" w:color="auto"/>
          </w:divBdr>
        </w:div>
        <w:div w:id="1302462633">
          <w:marLeft w:val="0"/>
          <w:marRight w:val="0"/>
          <w:marTop w:val="0"/>
          <w:marBottom w:val="0"/>
          <w:divBdr>
            <w:top w:val="none" w:sz="0" w:space="0" w:color="auto"/>
            <w:left w:val="none" w:sz="0" w:space="0" w:color="auto"/>
            <w:bottom w:val="none" w:sz="0" w:space="0" w:color="auto"/>
            <w:right w:val="none" w:sz="0" w:space="0" w:color="auto"/>
          </w:divBdr>
        </w:div>
        <w:div w:id="1429735371">
          <w:marLeft w:val="0"/>
          <w:marRight w:val="0"/>
          <w:marTop w:val="0"/>
          <w:marBottom w:val="0"/>
          <w:divBdr>
            <w:top w:val="none" w:sz="0" w:space="0" w:color="auto"/>
            <w:left w:val="none" w:sz="0" w:space="0" w:color="auto"/>
            <w:bottom w:val="none" w:sz="0" w:space="0" w:color="auto"/>
            <w:right w:val="none" w:sz="0" w:space="0" w:color="auto"/>
          </w:divBdr>
        </w:div>
        <w:div w:id="101071535">
          <w:marLeft w:val="0"/>
          <w:marRight w:val="0"/>
          <w:marTop w:val="0"/>
          <w:marBottom w:val="0"/>
          <w:divBdr>
            <w:top w:val="none" w:sz="0" w:space="0" w:color="auto"/>
            <w:left w:val="none" w:sz="0" w:space="0" w:color="auto"/>
            <w:bottom w:val="none" w:sz="0" w:space="0" w:color="auto"/>
            <w:right w:val="none" w:sz="0" w:space="0" w:color="auto"/>
          </w:divBdr>
        </w:div>
        <w:div w:id="1880969558">
          <w:marLeft w:val="0"/>
          <w:marRight w:val="0"/>
          <w:marTop w:val="0"/>
          <w:marBottom w:val="0"/>
          <w:divBdr>
            <w:top w:val="none" w:sz="0" w:space="0" w:color="auto"/>
            <w:left w:val="none" w:sz="0" w:space="0" w:color="auto"/>
            <w:bottom w:val="none" w:sz="0" w:space="0" w:color="auto"/>
            <w:right w:val="none" w:sz="0" w:space="0" w:color="auto"/>
          </w:divBdr>
        </w:div>
        <w:div w:id="1711149272">
          <w:marLeft w:val="0"/>
          <w:marRight w:val="0"/>
          <w:marTop w:val="0"/>
          <w:marBottom w:val="0"/>
          <w:divBdr>
            <w:top w:val="none" w:sz="0" w:space="0" w:color="auto"/>
            <w:left w:val="none" w:sz="0" w:space="0" w:color="auto"/>
            <w:bottom w:val="none" w:sz="0" w:space="0" w:color="auto"/>
            <w:right w:val="none" w:sz="0" w:space="0" w:color="auto"/>
          </w:divBdr>
        </w:div>
        <w:div w:id="1185555397">
          <w:marLeft w:val="0"/>
          <w:marRight w:val="0"/>
          <w:marTop w:val="0"/>
          <w:marBottom w:val="0"/>
          <w:divBdr>
            <w:top w:val="none" w:sz="0" w:space="0" w:color="auto"/>
            <w:left w:val="none" w:sz="0" w:space="0" w:color="auto"/>
            <w:bottom w:val="none" w:sz="0" w:space="0" w:color="auto"/>
            <w:right w:val="none" w:sz="0" w:space="0" w:color="auto"/>
          </w:divBdr>
        </w:div>
        <w:div w:id="1523012848">
          <w:marLeft w:val="0"/>
          <w:marRight w:val="0"/>
          <w:marTop w:val="0"/>
          <w:marBottom w:val="0"/>
          <w:divBdr>
            <w:top w:val="none" w:sz="0" w:space="0" w:color="auto"/>
            <w:left w:val="none" w:sz="0" w:space="0" w:color="auto"/>
            <w:bottom w:val="none" w:sz="0" w:space="0" w:color="auto"/>
            <w:right w:val="none" w:sz="0" w:space="0" w:color="auto"/>
          </w:divBdr>
        </w:div>
        <w:div w:id="290330427">
          <w:marLeft w:val="0"/>
          <w:marRight w:val="0"/>
          <w:marTop w:val="0"/>
          <w:marBottom w:val="0"/>
          <w:divBdr>
            <w:top w:val="none" w:sz="0" w:space="0" w:color="auto"/>
            <w:left w:val="none" w:sz="0" w:space="0" w:color="auto"/>
            <w:bottom w:val="none" w:sz="0" w:space="0" w:color="auto"/>
            <w:right w:val="none" w:sz="0" w:space="0" w:color="auto"/>
          </w:divBdr>
        </w:div>
        <w:div w:id="1240284819">
          <w:marLeft w:val="0"/>
          <w:marRight w:val="0"/>
          <w:marTop w:val="0"/>
          <w:marBottom w:val="0"/>
          <w:divBdr>
            <w:top w:val="none" w:sz="0" w:space="0" w:color="auto"/>
            <w:left w:val="none" w:sz="0" w:space="0" w:color="auto"/>
            <w:bottom w:val="none" w:sz="0" w:space="0" w:color="auto"/>
            <w:right w:val="none" w:sz="0" w:space="0" w:color="auto"/>
          </w:divBdr>
        </w:div>
        <w:div w:id="875388437">
          <w:marLeft w:val="0"/>
          <w:marRight w:val="0"/>
          <w:marTop w:val="0"/>
          <w:marBottom w:val="0"/>
          <w:divBdr>
            <w:top w:val="none" w:sz="0" w:space="0" w:color="auto"/>
            <w:left w:val="none" w:sz="0" w:space="0" w:color="auto"/>
            <w:bottom w:val="none" w:sz="0" w:space="0" w:color="auto"/>
            <w:right w:val="none" w:sz="0" w:space="0" w:color="auto"/>
          </w:divBdr>
        </w:div>
        <w:div w:id="13045833">
          <w:marLeft w:val="0"/>
          <w:marRight w:val="0"/>
          <w:marTop w:val="0"/>
          <w:marBottom w:val="0"/>
          <w:divBdr>
            <w:top w:val="none" w:sz="0" w:space="0" w:color="auto"/>
            <w:left w:val="none" w:sz="0" w:space="0" w:color="auto"/>
            <w:bottom w:val="none" w:sz="0" w:space="0" w:color="auto"/>
            <w:right w:val="none" w:sz="0" w:space="0" w:color="auto"/>
          </w:divBdr>
        </w:div>
        <w:div w:id="1321420811">
          <w:marLeft w:val="0"/>
          <w:marRight w:val="0"/>
          <w:marTop w:val="0"/>
          <w:marBottom w:val="0"/>
          <w:divBdr>
            <w:top w:val="none" w:sz="0" w:space="0" w:color="auto"/>
            <w:left w:val="none" w:sz="0" w:space="0" w:color="auto"/>
            <w:bottom w:val="none" w:sz="0" w:space="0" w:color="auto"/>
            <w:right w:val="none" w:sz="0" w:space="0" w:color="auto"/>
          </w:divBdr>
        </w:div>
        <w:div w:id="1498420585">
          <w:marLeft w:val="0"/>
          <w:marRight w:val="0"/>
          <w:marTop w:val="0"/>
          <w:marBottom w:val="0"/>
          <w:divBdr>
            <w:top w:val="none" w:sz="0" w:space="0" w:color="auto"/>
            <w:left w:val="none" w:sz="0" w:space="0" w:color="auto"/>
            <w:bottom w:val="none" w:sz="0" w:space="0" w:color="auto"/>
            <w:right w:val="none" w:sz="0" w:space="0" w:color="auto"/>
          </w:divBdr>
        </w:div>
        <w:div w:id="2086609944">
          <w:marLeft w:val="0"/>
          <w:marRight w:val="0"/>
          <w:marTop w:val="0"/>
          <w:marBottom w:val="0"/>
          <w:divBdr>
            <w:top w:val="none" w:sz="0" w:space="0" w:color="auto"/>
            <w:left w:val="none" w:sz="0" w:space="0" w:color="auto"/>
            <w:bottom w:val="none" w:sz="0" w:space="0" w:color="auto"/>
            <w:right w:val="none" w:sz="0" w:space="0" w:color="auto"/>
          </w:divBdr>
        </w:div>
        <w:div w:id="799031398">
          <w:marLeft w:val="0"/>
          <w:marRight w:val="0"/>
          <w:marTop w:val="0"/>
          <w:marBottom w:val="0"/>
          <w:divBdr>
            <w:top w:val="none" w:sz="0" w:space="0" w:color="auto"/>
            <w:left w:val="none" w:sz="0" w:space="0" w:color="auto"/>
            <w:bottom w:val="none" w:sz="0" w:space="0" w:color="auto"/>
            <w:right w:val="none" w:sz="0" w:space="0" w:color="auto"/>
          </w:divBdr>
        </w:div>
        <w:div w:id="863177207">
          <w:marLeft w:val="0"/>
          <w:marRight w:val="0"/>
          <w:marTop w:val="0"/>
          <w:marBottom w:val="0"/>
          <w:divBdr>
            <w:top w:val="none" w:sz="0" w:space="0" w:color="auto"/>
            <w:left w:val="none" w:sz="0" w:space="0" w:color="auto"/>
            <w:bottom w:val="none" w:sz="0" w:space="0" w:color="auto"/>
            <w:right w:val="none" w:sz="0" w:space="0" w:color="auto"/>
          </w:divBdr>
        </w:div>
        <w:div w:id="1138301322">
          <w:marLeft w:val="0"/>
          <w:marRight w:val="0"/>
          <w:marTop w:val="0"/>
          <w:marBottom w:val="0"/>
          <w:divBdr>
            <w:top w:val="none" w:sz="0" w:space="0" w:color="auto"/>
            <w:left w:val="none" w:sz="0" w:space="0" w:color="auto"/>
            <w:bottom w:val="none" w:sz="0" w:space="0" w:color="auto"/>
            <w:right w:val="none" w:sz="0" w:space="0" w:color="auto"/>
          </w:divBdr>
        </w:div>
        <w:div w:id="16221483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763A-9318-4BA8-B9D0-2C4E9AAC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5089</Words>
  <Characters>29009</Characters>
  <Application>Microsoft Office Word</Application>
  <DocSecurity>0</DocSecurity>
  <Lines>241</Lines>
  <Paragraphs>68</Paragraphs>
  <ScaleCrop>false</ScaleCrop>
  <Company>University of Calgary</Company>
  <LinksUpToDate>false</LinksUpToDate>
  <CharactersWithSpaces>34030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Menezes</dc:creator>
  <cp:lastModifiedBy>asdasd</cp:lastModifiedBy>
  <cp:revision>12</cp:revision>
  <dcterms:created xsi:type="dcterms:W3CDTF">2014-01-07T19:13:00Z</dcterms:created>
  <dcterms:modified xsi:type="dcterms:W3CDTF">2014-02-18T00:46:00Z</dcterms:modified>
</cp:coreProperties>
</file>