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24" w:rsidRPr="00485B95" w:rsidRDefault="00B37A24" w:rsidP="00B37A24">
      <w:pPr>
        <w:spacing w:line="360" w:lineRule="auto"/>
        <w:rPr>
          <w:rFonts w:ascii="Book Antiqua" w:hAnsi="Book Antiqua"/>
          <w:b/>
          <w:sz w:val="24"/>
          <w:szCs w:val="24"/>
        </w:rPr>
      </w:pPr>
      <w:r w:rsidRPr="00485B95">
        <w:rPr>
          <w:rFonts w:ascii="Book Antiqua" w:hAnsi="Book Antiqua"/>
          <w:b/>
          <w:sz w:val="24"/>
          <w:szCs w:val="24"/>
        </w:rPr>
        <w:t>Name of journal: World Journal of Gastrointestinal Oncology</w:t>
      </w:r>
    </w:p>
    <w:p w:rsidR="00B37A24" w:rsidRPr="00485B95" w:rsidRDefault="00B37A24" w:rsidP="00B37A24">
      <w:pPr>
        <w:spacing w:line="360" w:lineRule="auto"/>
        <w:rPr>
          <w:rFonts w:ascii="Book Antiqua" w:hAnsi="Book Antiqua"/>
          <w:b/>
          <w:sz w:val="24"/>
          <w:szCs w:val="24"/>
        </w:rPr>
      </w:pPr>
      <w:r w:rsidRPr="00485B95">
        <w:rPr>
          <w:rFonts w:ascii="Book Antiqua" w:hAnsi="Book Antiqua"/>
          <w:b/>
          <w:sz w:val="24"/>
          <w:szCs w:val="24"/>
        </w:rPr>
        <w:t>ESPS Manuscript NO: 7562</w:t>
      </w:r>
    </w:p>
    <w:p w:rsidR="00B37A24" w:rsidRPr="00485B95" w:rsidRDefault="00B37A24" w:rsidP="00B37A24">
      <w:pPr>
        <w:spacing w:line="360" w:lineRule="auto"/>
        <w:rPr>
          <w:rFonts w:ascii="Book Antiqua" w:hAnsi="Book Antiqua"/>
          <w:b/>
          <w:sz w:val="24"/>
          <w:szCs w:val="24"/>
        </w:rPr>
      </w:pPr>
      <w:r w:rsidRPr="00485B95">
        <w:rPr>
          <w:rFonts w:ascii="Book Antiqua" w:hAnsi="Book Antiqua"/>
          <w:b/>
          <w:sz w:val="24"/>
          <w:szCs w:val="24"/>
        </w:rPr>
        <w:t xml:space="preserve">Columns: </w:t>
      </w:r>
      <w:r w:rsidR="00C77FD5" w:rsidRPr="00485B95">
        <w:rPr>
          <w:rFonts w:ascii="Book Antiqua" w:hAnsi="Book Antiqua"/>
          <w:b/>
          <w:sz w:val="24"/>
          <w:szCs w:val="24"/>
        </w:rPr>
        <w:t>REVIEW</w:t>
      </w:r>
    </w:p>
    <w:p w:rsidR="00B37A24" w:rsidRPr="00485B95" w:rsidRDefault="00B37A24" w:rsidP="00B37A24">
      <w:pPr>
        <w:spacing w:line="360" w:lineRule="auto"/>
        <w:rPr>
          <w:rFonts w:ascii="Book Antiqua" w:hAnsi="Book Antiqua"/>
          <w:b/>
          <w:sz w:val="24"/>
          <w:szCs w:val="24"/>
        </w:rPr>
      </w:pPr>
    </w:p>
    <w:p w:rsidR="00B37A24" w:rsidRPr="00485B95" w:rsidRDefault="00B37A24" w:rsidP="00B37A24">
      <w:pPr>
        <w:spacing w:line="360" w:lineRule="auto"/>
        <w:rPr>
          <w:rFonts w:ascii="Book Antiqua" w:hAnsi="Book Antiqua"/>
          <w:b/>
          <w:sz w:val="24"/>
          <w:szCs w:val="24"/>
        </w:rPr>
      </w:pPr>
      <w:r w:rsidRPr="00485B95">
        <w:rPr>
          <w:rFonts w:ascii="Book Antiqua" w:hAnsi="Book Antiqua"/>
          <w:b/>
          <w:sz w:val="24"/>
          <w:szCs w:val="24"/>
        </w:rPr>
        <w:t>Modulators affecting the immune dialogue between human immune- and colon cancer cells</w:t>
      </w:r>
    </w:p>
    <w:p w:rsidR="00B37A24" w:rsidRPr="00485B95" w:rsidRDefault="00B37A24" w:rsidP="00B37A24">
      <w:pPr>
        <w:spacing w:line="360" w:lineRule="auto"/>
        <w:rPr>
          <w:rFonts w:ascii="Book Antiqua" w:hAnsi="Book Antiqua"/>
          <w:b/>
          <w:sz w:val="24"/>
          <w:szCs w:val="24"/>
        </w:rPr>
      </w:pPr>
    </w:p>
    <w:p w:rsidR="00B37A24" w:rsidRPr="00485B95" w:rsidRDefault="00B37A24" w:rsidP="00B37A24">
      <w:pPr>
        <w:spacing w:line="360" w:lineRule="auto"/>
        <w:rPr>
          <w:rFonts w:ascii="Book Antiqua" w:hAnsi="Book Antiqua"/>
          <w:sz w:val="24"/>
          <w:szCs w:val="24"/>
        </w:rPr>
      </w:pPr>
      <w:proofErr w:type="spellStart"/>
      <w:r w:rsidRPr="00485B95">
        <w:rPr>
          <w:rFonts w:ascii="Book Antiqua" w:hAnsi="Book Antiqua"/>
          <w:sz w:val="24"/>
          <w:szCs w:val="24"/>
        </w:rPr>
        <w:t>Djaldetti</w:t>
      </w:r>
      <w:proofErr w:type="spellEnd"/>
      <w:r w:rsidRPr="00485B95">
        <w:rPr>
          <w:rFonts w:ascii="Book Antiqua" w:hAnsi="Book Antiqua"/>
          <w:sz w:val="24"/>
          <w:szCs w:val="24"/>
        </w:rPr>
        <w:t xml:space="preserve"> M </w:t>
      </w:r>
      <w:r w:rsidRPr="00485B95">
        <w:rPr>
          <w:rFonts w:ascii="Book Antiqua" w:hAnsi="Book Antiqua"/>
          <w:i/>
          <w:sz w:val="24"/>
          <w:szCs w:val="24"/>
        </w:rPr>
        <w:t>et al.</w:t>
      </w:r>
      <w:r w:rsidRPr="00485B95">
        <w:rPr>
          <w:rFonts w:ascii="Book Antiqua" w:hAnsi="Book Antiqua"/>
          <w:sz w:val="24"/>
          <w:szCs w:val="24"/>
        </w:rPr>
        <w:t xml:space="preserve"> Modulators of immune and colon cancer cells’ crosstalk</w:t>
      </w:r>
    </w:p>
    <w:p w:rsidR="00B37A24" w:rsidRPr="00485B95" w:rsidRDefault="00B37A24" w:rsidP="00B37A24">
      <w:pPr>
        <w:spacing w:line="360" w:lineRule="auto"/>
        <w:rPr>
          <w:rFonts w:ascii="Book Antiqua" w:hAnsi="Book Antiqua"/>
          <w:sz w:val="24"/>
          <w:szCs w:val="24"/>
        </w:rPr>
      </w:pPr>
    </w:p>
    <w:p w:rsidR="00B37A24" w:rsidRPr="00485B95" w:rsidRDefault="00B37A24" w:rsidP="00B37A24">
      <w:pPr>
        <w:spacing w:line="360" w:lineRule="auto"/>
        <w:rPr>
          <w:rFonts w:ascii="Book Antiqua" w:hAnsi="Book Antiqua"/>
          <w:sz w:val="24"/>
          <w:szCs w:val="24"/>
        </w:rPr>
      </w:pPr>
      <w:r w:rsidRPr="00485B95">
        <w:rPr>
          <w:rFonts w:ascii="Book Antiqua" w:hAnsi="Book Antiqua"/>
          <w:sz w:val="24"/>
          <w:szCs w:val="24"/>
        </w:rPr>
        <w:t xml:space="preserve">Meir </w:t>
      </w:r>
      <w:bookmarkStart w:id="0" w:name="OLE_LINK333"/>
      <w:proofErr w:type="spellStart"/>
      <w:r w:rsidRPr="00485B95">
        <w:rPr>
          <w:rFonts w:ascii="Book Antiqua" w:hAnsi="Book Antiqua"/>
          <w:sz w:val="24"/>
          <w:szCs w:val="24"/>
        </w:rPr>
        <w:t>Djaldetti</w:t>
      </w:r>
      <w:bookmarkEnd w:id="0"/>
      <w:proofErr w:type="spellEnd"/>
      <w:r w:rsidRPr="00485B95">
        <w:rPr>
          <w:rFonts w:ascii="Book Antiqua" w:hAnsi="Book Antiqua"/>
          <w:sz w:val="24"/>
          <w:szCs w:val="24"/>
        </w:rPr>
        <w:t xml:space="preserve">, Hanna </w:t>
      </w:r>
      <w:proofErr w:type="spellStart"/>
      <w:r w:rsidRPr="00485B95">
        <w:rPr>
          <w:rFonts w:ascii="Book Antiqua" w:hAnsi="Book Antiqua"/>
          <w:sz w:val="24"/>
          <w:szCs w:val="24"/>
        </w:rPr>
        <w:t>Bessler</w:t>
      </w:r>
      <w:proofErr w:type="spellEnd"/>
    </w:p>
    <w:p w:rsidR="00B37A24" w:rsidRPr="00485B95" w:rsidRDefault="008337BF" w:rsidP="00B37A24">
      <w:pPr>
        <w:spacing w:line="360" w:lineRule="auto"/>
        <w:rPr>
          <w:rFonts w:ascii="Book Antiqua" w:hAnsi="Book Antiqua"/>
          <w:sz w:val="24"/>
          <w:szCs w:val="24"/>
        </w:rPr>
      </w:pPr>
      <w:r w:rsidRPr="00485B95">
        <w:rPr>
          <w:rFonts w:ascii="Book Antiqua" w:hAnsi="Book Antiqua"/>
          <w:noProof/>
          <w:sz w:val="24"/>
          <w:szCs w:val="24"/>
        </w:rPr>
        <mc:AlternateContent>
          <mc:Choice Requires="wps">
            <w:drawing>
              <wp:anchor distT="0" distB="0" distL="114300" distR="114300" simplePos="0" relativeHeight="251658240" behindDoc="0" locked="0" layoutInCell="1" allowOverlap="1" wp14:anchorId="6F07CEE2" wp14:editId="1998A41F">
                <wp:simplePos x="0" y="0"/>
                <wp:positionH relativeFrom="column">
                  <wp:posOffset>9525</wp:posOffset>
                </wp:positionH>
                <wp:positionV relativeFrom="paragraph">
                  <wp:posOffset>161925</wp:posOffset>
                </wp:positionV>
                <wp:extent cx="530542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75pt" to="41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" strokecolor="gray" strokeweight="3pt"/>
            </w:pict>
          </mc:Fallback>
        </mc:AlternateContent>
      </w:r>
    </w:p>
    <w:p w:rsidR="00B37A24" w:rsidRPr="00485B95" w:rsidRDefault="00B37A24" w:rsidP="00B37A24">
      <w:pPr>
        <w:spacing w:line="360" w:lineRule="auto"/>
        <w:rPr>
          <w:rFonts w:ascii="Book Antiqua" w:hAnsi="Book Antiqua"/>
          <w:sz w:val="24"/>
          <w:szCs w:val="24"/>
        </w:rPr>
      </w:pPr>
      <w:r w:rsidRPr="00485B95">
        <w:rPr>
          <w:rFonts w:ascii="Book Antiqua" w:hAnsi="Book Antiqua"/>
          <w:b/>
          <w:sz w:val="24"/>
          <w:szCs w:val="24"/>
        </w:rPr>
        <w:t xml:space="preserve">Meir </w:t>
      </w:r>
      <w:proofErr w:type="spellStart"/>
      <w:r w:rsidRPr="00485B95">
        <w:rPr>
          <w:rFonts w:ascii="Book Antiqua" w:hAnsi="Book Antiqua"/>
          <w:b/>
          <w:sz w:val="24"/>
          <w:szCs w:val="24"/>
        </w:rPr>
        <w:t>Djaldetti</w:t>
      </w:r>
      <w:proofErr w:type="spellEnd"/>
      <w:r w:rsidRPr="00485B95">
        <w:rPr>
          <w:rFonts w:ascii="Book Antiqua" w:hAnsi="Book Antiqua"/>
          <w:b/>
          <w:sz w:val="24"/>
          <w:szCs w:val="24"/>
        </w:rPr>
        <w:t xml:space="preserve">, Hanna </w:t>
      </w:r>
      <w:proofErr w:type="spellStart"/>
      <w:r w:rsidRPr="00485B95">
        <w:rPr>
          <w:rFonts w:ascii="Book Antiqua" w:hAnsi="Book Antiqua"/>
          <w:b/>
          <w:sz w:val="24"/>
          <w:szCs w:val="24"/>
        </w:rPr>
        <w:t>Bessler</w:t>
      </w:r>
      <w:proofErr w:type="spellEnd"/>
      <w:r w:rsidRPr="00485B95">
        <w:rPr>
          <w:rFonts w:ascii="Book Antiqua" w:hAnsi="Book Antiqua"/>
          <w:b/>
          <w:sz w:val="24"/>
          <w:szCs w:val="24"/>
        </w:rPr>
        <w:t>,</w:t>
      </w:r>
      <w:r w:rsidRPr="00485B95">
        <w:rPr>
          <w:rFonts w:ascii="Book Antiqua" w:hAnsi="Book Antiqua"/>
          <w:sz w:val="24"/>
          <w:szCs w:val="24"/>
        </w:rPr>
        <w:t xml:space="preserve"> The Laboratory for Immunology and Hematology Research, Rabin Medical Center, </w:t>
      </w:r>
      <w:proofErr w:type="spellStart"/>
      <w:r w:rsidRPr="00485B95">
        <w:rPr>
          <w:rFonts w:ascii="Book Antiqua" w:hAnsi="Book Antiqua"/>
          <w:sz w:val="24"/>
          <w:szCs w:val="24"/>
        </w:rPr>
        <w:t>Hasharon</w:t>
      </w:r>
      <w:proofErr w:type="spellEnd"/>
      <w:r w:rsidRPr="00485B95">
        <w:rPr>
          <w:rFonts w:ascii="Book Antiqua" w:hAnsi="Book Antiqua"/>
          <w:sz w:val="24"/>
          <w:szCs w:val="24"/>
        </w:rPr>
        <w:t xml:space="preserve"> Hospital, Petah-</w:t>
      </w:r>
      <w:proofErr w:type="spellStart"/>
      <w:r w:rsidRPr="00485B95">
        <w:rPr>
          <w:rFonts w:ascii="Book Antiqua" w:hAnsi="Book Antiqua"/>
          <w:sz w:val="24"/>
          <w:szCs w:val="24"/>
        </w:rPr>
        <w:t>Tiqva</w:t>
      </w:r>
      <w:proofErr w:type="spellEnd"/>
      <w:r w:rsidRPr="00485B95">
        <w:rPr>
          <w:rFonts w:ascii="Book Antiqua" w:hAnsi="Book Antiqua"/>
          <w:sz w:val="24"/>
          <w:szCs w:val="24"/>
        </w:rPr>
        <w:t xml:space="preserve">, and the </w:t>
      </w:r>
      <w:proofErr w:type="spellStart"/>
      <w:r w:rsidRPr="00485B95">
        <w:rPr>
          <w:rFonts w:ascii="Book Antiqua" w:hAnsi="Book Antiqua"/>
          <w:sz w:val="24"/>
          <w:szCs w:val="24"/>
        </w:rPr>
        <w:t>Sackler</w:t>
      </w:r>
      <w:proofErr w:type="spellEnd"/>
      <w:r w:rsidRPr="00485B95">
        <w:rPr>
          <w:rFonts w:ascii="Book Antiqua" w:hAnsi="Book Antiqua"/>
          <w:sz w:val="24"/>
          <w:szCs w:val="24"/>
        </w:rPr>
        <w:t xml:space="preserve"> School of Medicine, Tel-Aviv University, </w:t>
      </w:r>
      <w:r w:rsidR="00485B95" w:rsidRPr="00485B95">
        <w:rPr>
          <w:rFonts w:ascii="Book Antiqua" w:hAnsi="Book Antiqua"/>
          <w:sz w:val="24"/>
          <w:szCs w:val="24"/>
        </w:rPr>
        <w:t xml:space="preserve">699780 </w:t>
      </w:r>
      <w:r w:rsidRPr="00485B95">
        <w:rPr>
          <w:rFonts w:ascii="Book Antiqua" w:hAnsi="Book Antiqua"/>
          <w:sz w:val="24"/>
          <w:szCs w:val="24"/>
        </w:rPr>
        <w:t>Ramat-Aviv, Israel</w:t>
      </w:r>
    </w:p>
    <w:p w:rsidR="00B37A24" w:rsidRPr="00485B95" w:rsidRDefault="00B37A24" w:rsidP="00B37A24">
      <w:pPr>
        <w:spacing w:line="360" w:lineRule="auto"/>
        <w:rPr>
          <w:rFonts w:ascii="Book Antiqua" w:hAnsi="Book Antiqua"/>
          <w:sz w:val="24"/>
          <w:szCs w:val="24"/>
        </w:rPr>
      </w:pPr>
    </w:p>
    <w:p w:rsidR="00B37A24" w:rsidRPr="00485B95" w:rsidRDefault="00B37A24" w:rsidP="00B37A24">
      <w:pPr>
        <w:spacing w:line="360" w:lineRule="auto"/>
        <w:rPr>
          <w:rFonts w:ascii="Book Antiqua" w:hAnsi="Book Antiqua"/>
          <w:sz w:val="24"/>
          <w:szCs w:val="24"/>
        </w:rPr>
      </w:pPr>
      <w:bookmarkStart w:id="1" w:name="OLE_LINK28"/>
      <w:bookmarkStart w:id="2" w:name="OLE_LINK29"/>
      <w:bookmarkStart w:id="3" w:name="OLE_LINK81"/>
      <w:bookmarkStart w:id="4" w:name="OLE_LINK125"/>
      <w:bookmarkStart w:id="5" w:name="OLE_LINK152"/>
      <w:bookmarkStart w:id="6" w:name="OLE_LINK173"/>
      <w:bookmarkStart w:id="7" w:name="OLE_LINK190"/>
      <w:bookmarkStart w:id="8" w:name="OLE_LINK228"/>
      <w:bookmarkStart w:id="9" w:name="OLE_LINK296"/>
      <w:r w:rsidRPr="00485B95">
        <w:rPr>
          <w:rFonts w:ascii="Book Antiqua" w:eastAsia="MS Mincho" w:hAnsi="Book Antiqua"/>
          <w:b/>
          <w:sz w:val="24"/>
          <w:szCs w:val="24"/>
          <w:lang w:eastAsia="ja-JP"/>
        </w:rPr>
        <w:t>Author contributions:</w:t>
      </w:r>
      <w:r w:rsidRPr="00485B95">
        <w:rPr>
          <w:rFonts w:ascii="Book Antiqua" w:hAnsi="Book Antiqua"/>
          <w:sz w:val="24"/>
          <w:szCs w:val="24"/>
        </w:rPr>
        <w:t xml:space="preserve"> </w:t>
      </w:r>
      <w:proofErr w:type="spellStart"/>
      <w:r w:rsidRPr="00485B95">
        <w:rPr>
          <w:rFonts w:ascii="Book Antiqua" w:hAnsi="Book Antiqua"/>
          <w:sz w:val="24"/>
          <w:szCs w:val="24"/>
        </w:rPr>
        <w:t>Djaldetti</w:t>
      </w:r>
      <w:proofErr w:type="spellEnd"/>
      <w:r w:rsidRPr="00485B95">
        <w:rPr>
          <w:rFonts w:ascii="Book Antiqua" w:hAnsi="Book Antiqua"/>
          <w:sz w:val="24"/>
          <w:szCs w:val="24"/>
        </w:rPr>
        <w:t xml:space="preserve"> M and </w:t>
      </w:r>
      <w:proofErr w:type="spellStart"/>
      <w:r w:rsidRPr="00485B95">
        <w:rPr>
          <w:rFonts w:ascii="Book Antiqua" w:hAnsi="Book Antiqua"/>
          <w:sz w:val="24"/>
          <w:szCs w:val="24"/>
        </w:rPr>
        <w:t>Bessler</w:t>
      </w:r>
      <w:proofErr w:type="spellEnd"/>
      <w:r w:rsidRPr="00485B95">
        <w:rPr>
          <w:rFonts w:ascii="Book Antiqua" w:hAnsi="Book Antiqua"/>
          <w:sz w:val="24"/>
          <w:szCs w:val="24"/>
        </w:rPr>
        <w:t xml:space="preserve"> H contributed equally to this work.</w:t>
      </w:r>
    </w:p>
    <w:p w:rsidR="00B37A24" w:rsidRPr="00485B95" w:rsidRDefault="00B37A24" w:rsidP="00B37A24">
      <w:pPr>
        <w:spacing w:line="360" w:lineRule="auto"/>
        <w:rPr>
          <w:rFonts w:ascii="Book Antiqua" w:hAnsi="Book Antiqua"/>
          <w:b/>
          <w:sz w:val="24"/>
          <w:szCs w:val="24"/>
        </w:rPr>
      </w:pPr>
    </w:p>
    <w:bookmarkEnd w:id="1"/>
    <w:bookmarkEnd w:id="2"/>
    <w:bookmarkEnd w:id="3"/>
    <w:bookmarkEnd w:id="4"/>
    <w:bookmarkEnd w:id="5"/>
    <w:bookmarkEnd w:id="6"/>
    <w:bookmarkEnd w:id="7"/>
    <w:bookmarkEnd w:id="8"/>
    <w:bookmarkEnd w:id="9"/>
    <w:p w:rsidR="00B37A24" w:rsidRPr="00485B95" w:rsidRDefault="00B37A24" w:rsidP="00B37A24">
      <w:pPr>
        <w:spacing w:line="360" w:lineRule="auto"/>
        <w:rPr>
          <w:rFonts w:ascii="Book Antiqua" w:hAnsi="Book Antiqua"/>
          <w:sz w:val="24"/>
          <w:szCs w:val="24"/>
        </w:rPr>
      </w:pPr>
      <w:r w:rsidRPr="00485B95">
        <w:rPr>
          <w:rFonts w:ascii="Book Antiqua" w:hAnsi="Book Antiqua"/>
          <w:b/>
          <w:sz w:val="24"/>
          <w:szCs w:val="24"/>
        </w:rPr>
        <w:t xml:space="preserve">Correspondence to: Meir </w:t>
      </w:r>
      <w:proofErr w:type="spellStart"/>
      <w:r w:rsidRPr="00485B95">
        <w:rPr>
          <w:rFonts w:ascii="Book Antiqua" w:hAnsi="Book Antiqua"/>
          <w:b/>
          <w:sz w:val="24"/>
          <w:szCs w:val="24"/>
        </w:rPr>
        <w:t>Djaldetti</w:t>
      </w:r>
      <w:proofErr w:type="spellEnd"/>
      <w:r w:rsidRPr="00485B95">
        <w:rPr>
          <w:rFonts w:ascii="Book Antiqua" w:hAnsi="Book Antiqua"/>
          <w:b/>
          <w:sz w:val="24"/>
          <w:szCs w:val="24"/>
        </w:rPr>
        <w:t>, MD, Professor of Medicine,</w:t>
      </w:r>
      <w:r w:rsidR="00485B95" w:rsidRPr="00485B95">
        <w:rPr>
          <w:rFonts w:ascii="Book Antiqua" w:hAnsi="Book Antiqua"/>
          <w:sz w:val="24"/>
          <w:szCs w:val="24"/>
        </w:rPr>
        <w:t xml:space="preserve"> The Laboratory for Immunology and Hematology Research, Rabin Medical Center, </w:t>
      </w:r>
      <w:proofErr w:type="spellStart"/>
      <w:r w:rsidR="00485B95" w:rsidRPr="00485B95">
        <w:rPr>
          <w:rFonts w:ascii="Book Antiqua" w:hAnsi="Book Antiqua"/>
          <w:sz w:val="24"/>
          <w:szCs w:val="24"/>
        </w:rPr>
        <w:t>Hasharon</w:t>
      </w:r>
      <w:proofErr w:type="spellEnd"/>
      <w:r w:rsidR="00485B95" w:rsidRPr="00485B95">
        <w:rPr>
          <w:rFonts w:ascii="Book Antiqua" w:hAnsi="Book Antiqua"/>
          <w:sz w:val="24"/>
          <w:szCs w:val="24"/>
        </w:rPr>
        <w:t xml:space="preserve"> Hospital, Petah-</w:t>
      </w:r>
      <w:proofErr w:type="spellStart"/>
      <w:r w:rsidR="00485B95" w:rsidRPr="00485B95">
        <w:rPr>
          <w:rFonts w:ascii="Book Antiqua" w:hAnsi="Book Antiqua"/>
          <w:sz w:val="24"/>
          <w:szCs w:val="24"/>
        </w:rPr>
        <w:t>Tiqva</w:t>
      </w:r>
      <w:proofErr w:type="spellEnd"/>
      <w:r w:rsidR="00485B95" w:rsidRPr="00485B95">
        <w:rPr>
          <w:rFonts w:ascii="Book Antiqua" w:hAnsi="Book Antiqua"/>
          <w:sz w:val="24"/>
          <w:szCs w:val="24"/>
        </w:rPr>
        <w:t xml:space="preserve">, and the </w:t>
      </w:r>
      <w:proofErr w:type="spellStart"/>
      <w:r w:rsidR="00485B95" w:rsidRPr="00485B95">
        <w:rPr>
          <w:rFonts w:ascii="Book Antiqua" w:hAnsi="Book Antiqua"/>
          <w:sz w:val="24"/>
          <w:szCs w:val="24"/>
        </w:rPr>
        <w:t>Sackler</w:t>
      </w:r>
      <w:proofErr w:type="spellEnd"/>
      <w:r w:rsidR="00485B95" w:rsidRPr="00485B95">
        <w:rPr>
          <w:rFonts w:ascii="Book Antiqua" w:hAnsi="Book Antiqua"/>
          <w:sz w:val="24"/>
          <w:szCs w:val="24"/>
        </w:rPr>
        <w:t xml:space="preserve"> School of Medicine, Tel-Aviv University, </w:t>
      </w:r>
      <w:r w:rsidR="00485B95">
        <w:rPr>
          <w:rFonts w:ascii="Book Antiqua" w:hAnsi="Book Antiqua"/>
          <w:sz w:val="24"/>
          <w:szCs w:val="24"/>
        </w:rPr>
        <w:t>7</w:t>
      </w:r>
      <w:r w:rsidRPr="00485B95">
        <w:rPr>
          <w:rFonts w:ascii="Book Antiqua" w:hAnsi="Book Antiqua"/>
          <w:sz w:val="24"/>
          <w:szCs w:val="24"/>
        </w:rPr>
        <w:t xml:space="preserve"> </w:t>
      </w:r>
      <w:proofErr w:type="spellStart"/>
      <w:r w:rsidRPr="00485B95">
        <w:rPr>
          <w:rFonts w:ascii="Book Antiqua" w:hAnsi="Book Antiqua"/>
          <w:sz w:val="24"/>
          <w:szCs w:val="24"/>
        </w:rPr>
        <w:t>Keren</w:t>
      </w:r>
      <w:proofErr w:type="spellEnd"/>
      <w:r w:rsidRPr="00485B95">
        <w:rPr>
          <w:rFonts w:ascii="Book Antiqua" w:hAnsi="Book Antiqua"/>
          <w:sz w:val="24"/>
          <w:szCs w:val="24"/>
        </w:rPr>
        <w:t xml:space="preserve"> </w:t>
      </w:r>
      <w:proofErr w:type="spellStart"/>
      <w:r w:rsidRPr="00485B95">
        <w:rPr>
          <w:rFonts w:ascii="Book Antiqua" w:hAnsi="Book Antiqua"/>
          <w:sz w:val="24"/>
          <w:szCs w:val="24"/>
        </w:rPr>
        <w:t>Kayemet</w:t>
      </w:r>
      <w:proofErr w:type="spellEnd"/>
      <w:r w:rsidRPr="00485B95">
        <w:rPr>
          <w:rFonts w:ascii="Book Antiqua" w:hAnsi="Book Antiqua"/>
          <w:sz w:val="24"/>
          <w:szCs w:val="24"/>
        </w:rPr>
        <w:t xml:space="preserve"> St., </w:t>
      </w:r>
      <w:r w:rsidR="00485B95" w:rsidRPr="00485B95">
        <w:rPr>
          <w:rFonts w:ascii="Book Antiqua" w:hAnsi="Book Antiqua"/>
          <w:sz w:val="24"/>
          <w:szCs w:val="24"/>
        </w:rPr>
        <w:t xml:space="preserve">699780 Ramat-Aviv, Israel </w:t>
      </w:r>
      <w:r w:rsidRPr="00485B95">
        <w:rPr>
          <w:rFonts w:ascii="Book Antiqua" w:hAnsi="Book Antiqua"/>
          <w:sz w:val="24"/>
          <w:szCs w:val="24"/>
        </w:rPr>
        <w:t xml:space="preserve">meird@clalit.org.il </w:t>
      </w:r>
    </w:p>
    <w:p w:rsidR="00B37A24" w:rsidRPr="00485B95" w:rsidRDefault="00B37A24" w:rsidP="00B37A24">
      <w:pPr>
        <w:spacing w:line="360" w:lineRule="auto"/>
        <w:rPr>
          <w:rFonts w:ascii="Book Antiqua" w:hAnsi="Book Antiqua"/>
          <w:sz w:val="24"/>
          <w:szCs w:val="24"/>
        </w:rPr>
      </w:pPr>
      <w:r w:rsidRPr="00485B95">
        <w:rPr>
          <w:rFonts w:ascii="Book Antiqua" w:hAnsi="Book Antiqua"/>
          <w:b/>
          <w:sz w:val="24"/>
          <w:szCs w:val="24"/>
        </w:rPr>
        <w:t>Telephone</w:t>
      </w:r>
      <w:r w:rsidRPr="00485B95">
        <w:rPr>
          <w:rFonts w:ascii="Book Antiqua" w:hAnsi="Book Antiqua"/>
          <w:sz w:val="24"/>
          <w:szCs w:val="24"/>
        </w:rPr>
        <w:t>: +972-3-9372397</w:t>
      </w:r>
      <w:r w:rsidRPr="00485B95">
        <w:rPr>
          <w:rFonts w:ascii="Book Antiqua" w:hAnsi="Book Antiqua"/>
          <w:sz w:val="24"/>
          <w:szCs w:val="24"/>
        </w:rPr>
        <w:tab/>
      </w:r>
      <w:r w:rsidRPr="00485B95">
        <w:rPr>
          <w:rFonts w:ascii="Book Antiqua" w:hAnsi="Book Antiqua"/>
          <w:sz w:val="24"/>
          <w:szCs w:val="24"/>
        </w:rPr>
        <w:tab/>
      </w:r>
      <w:r w:rsidRPr="00485B95">
        <w:rPr>
          <w:rFonts w:ascii="Book Antiqua" w:hAnsi="Book Antiqua"/>
          <w:sz w:val="24"/>
          <w:szCs w:val="24"/>
        </w:rPr>
        <w:tab/>
      </w:r>
      <w:r w:rsidRPr="00485B95">
        <w:rPr>
          <w:rFonts w:ascii="Book Antiqua" w:hAnsi="Book Antiqua"/>
          <w:b/>
          <w:sz w:val="24"/>
          <w:szCs w:val="24"/>
        </w:rPr>
        <w:t>Fax</w:t>
      </w:r>
      <w:r w:rsidRPr="00485B95">
        <w:rPr>
          <w:rFonts w:ascii="Book Antiqua" w:hAnsi="Book Antiqua"/>
          <w:sz w:val="24"/>
          <w:szCs w:val="24"/>
        </w:rPr>
        <w:t>: +972-3-9372398</w:t>
      </w:r>
    </w:p>
    <w:p w:rsidR="00B37A24" w:rsidRPr="00485B95" w:rsidRDefault="00B37A24" w:rsidP="00B37A24">
      <w:pPr>
        <w:spacing w:line="360" w:lineRule="auto"/>
        <w:rPr>
          <w:rFonts w:ascii="Book Antiqua" w:hAnsi="Book Antiqua"/>
          <w:sz w:val="24"/>
          <w:szCs w:val="24"/>
        </w:rPr>
      </w:pPr>
    </w:p>
    <w:p w:rsidR="00B37A24" w:rsidRPr="00485B95" w:rsidRDefault="00B37A24" w:rsidP="00B37A24">
      <w:pPr>
        <w:spacing w:line="360" w:lineRule="auto"/>
        <w:rPr>
          <w:rFonts w:ascii="Book Antiqua" w:hAnsi="Book Antiqua"/>
          <w:b/>
          <w:sz w:val="24"/>
          <w:szCs w:val="24"/>
        </w:rPr>
      </w:pPr>
      <w:bookmarkStart w:id="10" w:name="OLE_LINK4"/>
      <w:bookmarkStart w:id="11" w:name="OLE_LINK5"/>
      <w:r w:rsidRPr="00485B95">
        <w:rPr>
          <w:rFonts w:ascii="Book Antiqua" w:hAnsi="Book Antiqua"/>
          <w:b/>
          <w:sz w:val="24"/>
          <w:szCs w:val="24"/>
        </w:rPr>
        <w:t xml:space="preserve">Received: </w:t>
      </w:r>
      <w:r w:rsidRPr="00485B95">
        <w:rPr>
          <w:rFonts w:ascii="Book Antiqua" w:hAnsi="Book Antiqua"/>
          <w:sz w:val="24"/>
          <w:szCs w:val="24"/>
        </w:rPr>
        <w:t>November 24, 2013</w:t>
      </w:r>
      <w:r w:rsidRPr="00485B95">
        <w:rPr>
          <w:rFonts w:ascii="Book Antiqua" w:hAnsi="Book Antiqua"/>
          <w:sz w:val="24"/>
          <w:szCs w:val="24"/>
        </w:rPr>
        <w:tab/>
      </w:r>
      <w:r w:rsidRPr="00485B95">
        <w:rPr>
          <w:rFonts w:ascii="Book Antiqua" w:hAnsi="Book Antiqua"/>
          <w:sz w:val="24"/>
          <w:szCs w:val="24"/>
        </w:rPr>
        <w:tab/>
      </w:r>
      <w:r w:rsidRPr="00485B95">
        <w:rPr>
          <w:rFonts w:ascii="Book Antiqua" w:hAnsi="Book Antiqua"/>
          <w:b/>
          <w:sz w:val="24"/>
          <w:szCs w:val="24"/>
        </w:rPr>
        <w:t xml:space="preserve">Revised: </w:t>
      </w:r>
      <w:r w:rsidRPr="00485B95">
        <w:rPr>
          <w:rFonts w:ascii="Book Antiqua" w:hAnsi="Book Antiqua"/>
          <w:sz w:val="24"/>
          <w:szCs w:val="24"/>
        </w:rPr>
        <w:t>January 3, 2014</w:t>
      </w:r>
    </w:p>
    <w:p w:rsidR="006637B0" w:rsidRPr="00DE65A0" w:rsidRDefault="00B37A24" w:rsidP="006637B0">
      <w:pPr>
        <w:rPr>
          <w:rFonts w:ascii="Book Antiqua" w:hAnsi="Book Antiqua"/>
          <w:sz w:val="24"/>
          <w:szCs w:val="24"/>
        </w:rPr>
      </w:pPr>
      <w:r w:rsidRPr="00485B95">
        <w:rPr>
          <w:rFonts w:ascii="Book Antiqua" w:hAnsi="Book Antiqua"/>
          <w:b/>
          <w:sz w:val="24"/>
          <w:szCs w:val="24"/>
        </w:rPr>
        <w:t xml:space="preserve">Accepted: </w:t>
      </w:r>
      <w:bookmarkStart w:id="12" w:name="OLE_LINK1"/>
      <w:bookmarkStart w:id="13" w:name="OLE_LINK2"/>
      <w:r w:rsidR="006637B0" w:rsidRPr="00DE65A0">
        <w:rPr>
          <w:rFonts w:ascii="Book Antiqua" w:hAnsi="Book Antiqua"/>
          <w:sz w:val="24"/>
          <w:szCs w:val="24"/>
        </w:rPr>
        <w:t>April 11, 2014</w:t>
      </w:r>
      <w:bookmarkEnd w:id="12"/>
      <w:bookmarkEnd w:id="13"/>
    </w:p>
    <w:p w:rsidR="00B37A24" w:rsidRPr="00485B95" w:rsidRDefault="00B37A24" w:rsidP="00B37A24">
      <w:pPr>
        <w:spacing w:line="360" w:lineRule="auto"/>
        <w:rPr>
          <w:rFonts w:ascii="Book Antiqua" w:hAnsi="Book Antiqua"/>
          <w:b/>
          <w:sz w:val="24"/>
          <w:szCs w:val="24"/>
        </w:rPr>
      </w:pPr>
      <w:bookmarkStart w:id="14" w:name="_GoBack"/>
      <w:bookmarkEnd w:id="14"/>
    </w:p>
    <w:p w:rsidR="00B37A24" w:rsidRPr="00485B95" w:rsidRDefault="00B37A24" w:rsidP="00B37A24">
      <w:pPr>
        <w:spacing w:line="360" w:lineRule="auto"/>
        <w:rPr>
          <w:rFonts w:ascii="Book Antiqua" w:hAnsi="Book Antiqua"/>
          <w:b/>
          <w:sz w:val="24"/>
          <w:szCs w:val="24"/>
        </w:rPr>
      </w:pPr>
      <w:r w:rsidRPr="00485B95">
        <w:rPr>
          <w:rFonts w:ascii="Book Antiqua" w:hAnsi="Book Antiqua"/>
          <w:b/>
          <w:sz w:val="24"/>
          <w:szCs w:val="24"/>
        </w:rPr>
        <w:t xml:space="preserve">Published online: </w:t>
      </w:r>
    </w:p>
    <w:p w:rsidR="00B37A24" w:rsidRPr="00485B95" w:rsidRDefault="00B37A24" w:rsidP="00B37A24">
      <w:pPr>
        <w:spacing w:line="360" w:lineRule="auto"/>
        <w:rPr>
          <w:rFonts w:ascii="Book Antiqua" w:hAnsi="Book Antiqua"/>
          <w:b/>
          <w:sz w:val="24"/>
          <w:szCs w:val="24"/>
        </w:rPr>
      </w:pPr>
    </w:p>
    <w:p w:rsidR="00B37A24" w:rsidRPr="00485B95" w:rsidRDefault="00B37A24" w:rsidP="00B37A24">
      <w:pPr>
        <w:pStyle w:val="Style2"/>
        <w:pageBreakBefore/>
        <w:ind w:left="0" w:right="0"/>
        <w:rPr>
          <w:b/>
          <w:bCs/>
        </w:rPr>
      </w:pPr>
      <w:r w:rsidRPr="00485B95">
        <w:rPr>
          <w:b/>
          <w:bCs/>
        </w:rPr>
        <w:lastRenderedPageBreak/>
        <w:t>Abstract</w:t>
      </w:r>
    </w:p>
    <w:p w:rsidR="00B37A24" w:rsidRPr="00485B95" w:rsidRDefault="00B37A24" w:rsidP="00B37A24">
      <w:pPr>
        <w:pStyle w:val="Style2"/>
        <w:ind w:left="0" w:right="0"/>
        <w:rPr>
          <w:lang w:eastAsia="zh-CN"/>
        </w:rPr>
      </w:pPr>
      <w:r w:rsidRPr="00485B95">
        <w:t xml:space="preserve">The link between chronic inflammation and colorectal cancer has been well established. `The events proceeding along </w:t>
      </w:r>
      <w:proofErr w:type="spellStart"/>
      <w:r w:rsidRPr="00485B95">
        <w:t>tumorigenesis</w:t>
      </w:r>
      <w:proofErr w:type="spellEnd"/>
      <w:r w:rsidRPr="00485B95">
        <w:t xml:space="preserve"> are complicated and involve cells activated at the cancer microenvironment, tumor infiltrating </w:t>
      </w:r>
      <w:proofErr w:type="spellStart"/>
      <w:r w:rsidRPr="00485B95">
        <w:t>polymorphonuclears</w:t>
      </w:r>
      <w:proofErr w:type="spellEnd"/>
      <w:r w:rsidRPr="00485B95">
        <w:t xml:space="preserve">, immune cells including lymphocyte subtypes and peripheral blood mononuclear cells (PBMC), as well as tumor-associated macrophages.  The immune cells generate inflammatory cytokines, several of them playing a crucial role in </w:t>
      </w:r>
      <w:proofErr w:type="spellStart"/>
      <w:r w:rsidRPr="00485B95">
        <w:t>tumorigenesis</w:t>
      </w:r>
      <w:proofErr w:type="spellEnd"/>
      <w:r w:rsidRPr="00485B95">
        <w:t>. Additional factors, such as gene expression regulated by cytokines, assembling of tumor growth- and transforming factors, accelerated angiogenesis, delayed apoptosis, contribute all to initiation, development and migration of tumor cells. Oxygen radical species originating from the inflammatory area promote cell mutation and cancer proliferation. Tumor cells may over-express pro-inflammatory mediators that in turn activate immune cells for inflammatory cytokines production. Consequently, an immune dialogue emerges between immune and cancer cells orchestrated through a number of activated molecular pathways. Cytokines, encompassing migration inhibitory factor (MIF), transforming growth factor beta 1 (TGF-β1), TNF-</w:t>
      </w:r>
      <w:r w:rsidR="00485B95">
        <w:t></w:t>
      </w:r>
      <w:r w:rsidRPr="00485B95">
        <w:t xml:space="preserve">, IL-6, IL-17, IL-10, IL-12, IL-17, IL-23 have been reported to be involved in human cancer development. Some cytokines, namely IL-5, IL-6, IL-10, IL-22 and growth factors promote tumor development and metastasis, and inhibit apoptosis via activation of STAT-3 transcription factor. Colon cancer environment comprises mesenchymal, endothelial and immune cells. Assessment of the interaction between components in the tumor environment and malignant cells requires a reconsideration of a few topics elucidating the role of chronic inflammation in carcinogenesis, the function of the immune cells expressed by inflammatory cytokine production, the immunomodulation of cancer cells and the existence of a cross-talk between immune and malignant cells leading to a balance in cytokine production. It is conceivable that the prevalence of anti-inflammatory cytokine production by PBMC in the affected colonic </w:t>
      </w:r>
      <w:r w:rsidRPr="00485B95">
        <w:lastRenderedPageBreak/>
        <w:t xml:space="preserve">mucosa will contribute to the delay, or even to halt down malignant expansion. Targeting the interplay between immune and cancer cells by mediators capable to alter cytokine secretion toward increased anti-inflammatory cytokine release by PBMC and tumor associated macrophages, may serve as an additional strategy for treatment of malignant diseases. This review will focus on the inflammatory events preceding </w:t>
      </w:r>
      <w:proofErr w:type="spellStart"/>
      <w:r w:rsidRPr="00485B95">
        <w:t>tumorigenesis</w:t>
      </w:r>
      <w:proofErr w:type="spellEnd"/>
      <w:r w:rsidRPr="00485B95">
        <w:t xml:space="preserve"> in general, and on a number of modulators capable to affect colon cancer cell-induced production of inflammatory cytokines by PBMC through alteration of the immune cross-talk between PBMC and cancer cells. </w:t>
      </w:r>
      <w:bookmarkStart w:id="15" w:name="OLE_LINK344"/>
      <w:bookmarkStart w:id="16" w:name="OLE_LINK345"/>
    </w:p>
    <w:p w:rsidR="00B37A24" w:rsidRPr="00485B95" w:rsidRDefault="00B37A24" w:rsidP="00B37A24">
      <w:pPr>
        <w:pStyle w:val="Style2"/>
        <w:ind w:left="0" w:right="0"/>
        <w:rPr>
          <w:lang w:eastAsia="zh-CN"/>
        </w:rPr>
      </w:pPr>
    </w:p>
    <w:p w:rsidR="00B37A24" w:rsidRPr="00485B95" w:rsidRDefault="00B37A24" w:rsidP="00B37A24">
      <w:pPr>
        <w:pStyle w:val="Style2"/>
        <w:ind w:left="0" w:right="0"/>
        <w:rPr>
          <w:lang w:eastAsia="zh-CN"/>
        </w:rPr>
      </w:pPr>
      <w:r w:rsidRPr="00485B95">
        <w:t xml:space="preserve">© 2014 </w:t>
      </w:r>
      <w:proofErr w:type="spellStart"/>
      <w:r w:rsidRPr="00485B95">
        <w:t>Baishideng</w:t>
      </w:r>
      <w:proofErr w:type="spellEnd"/>
      <w:r w:rsidRPr="00485B95">
        <w:t xml:space="preserve"> Publishing Group Co., Limited. All rights reserved.</w:t>
      </w:r>
      <w:bookmarkEnd w:id="15"/>
      <w:bookmarkEnd w:id="16"/>
    </w:p>
    <w:p w:rsidR="00B37A24" w:rsidRPr="00485B95" w:rsidRDefault="00B37A24" w:rsidP="00B37A24">
      <w:pPr>
        <w:pStyle w:val="Style2"/>
        <w:ind w:left="0" w:right="0"/>
        <w:rPr>
          <w:lang w:eastAsia="zh-CN"/>
        </w:rPr>
      </w:pPr>
    </w:p>
    <w:p w:rsidR="00B37A24" w:rsidRPr="00F60B01" w:rsidRDefault="00B37A24" w:rsidP="00B37A24">
      <w:pPr>
        <w:pStyle w:val="Style2"/>
        <w:ind w:left="0" w:right="0"/>
        <w:rPr>
          <w:lang w:eastAsia="zh-CN"/>
        </w:rPr>
      </w:pPr>
      <w:r w:rsidRPr="00485B95">
        <w:rPr>
          <w:b/>
          <w:bCs/>
        </w:rPr>
        <w:t>Key words:</w:t>
      </w:r>
      <w:r w:rsidRPr="00485B95">
        <w:t xml:space="preserve"> Cytokines</w:t>
      </w:r>
      <w:r w:rsidRPr="00485B95">
        <w:rPr>
          <w:lang w:eastAsia="zh-CN"/>
        </w:rPr>
        <w:t>;</w:t>
      </w:r>
      <w:r w:rsidRPr="00485B95">
        <w:t xml:space="preserve"> Immune dialogue</w:t>
      </w:r>
      <w:r w:rsidRPr="00485B95">
        <w:rPr>
          <w:lang w:eastAsia="zh-CN"/>
        </w:rPr>
        <w:t>;</w:t>
      </w:r>
      <w:r w:rsidRPr="00485B95">
        <w:t xml:space="preserve"> Colon cancer</w:t>
      </w:r>
      <w:r w:rsidRPr="00485B95">
        <w:rPr>
          <w:lang w:eastAsia="zh-CN"/>
        </w:rPr>
        <w:t xml:space="preserve">; </w:t>
      </w:r>
      <w:r w:rsidRPr="00485B95">
        <w:t>Peripheral blood</w:t>
      </w:r>
      <w:r w:rsidR="004A2C1C">
        <w:rPr>
          <w:rFonts w:hint="eastAsia"/>
          <w:lang w:eastAsia="zh-CN"/>
        </w:rPr>
        <w:t xml:space="preserve"> </w:t>
      </w:r>
      <w:r w:rsidRPr="00485B95">
        <w:t>mononuclear cells</w:t>
      </w:r>
      <w:r w:rsidRPr="00485B95">
        <w:rPr>
          <w:lang w:eastAsia="zh-CN"/>
        </w:rPr>
        <w:t>;</w:t>
      </w:r>
      <w:r w:rsidRPr="00485B95">
        <w:t xml:space="preserve"> Cross-talk</w:t>
      </w:r>
    </w:p>
    <w:p w:rsidR="00B37A24" w:rsidRPr="00485B95" w:rsidRDefault="00B37A24" w:rsidP="00B37A24">
      <w:pPr>
        <w:spacing w:line="360" w:lineRule="auto"/>
        <w:rPr>
          <w:rFonts w:ascii="Book Antiqua" w:hAnsi="Book Antiqua"/>
          <w:sz w:val="24"/>
          <w:szCs w:val="24"/>
        </w:rPr>
      </w:pPr>
    </w:p>
    <w:p w:rsidR="00B37A24" w:rsidRPr="00485B95" w:rsidRDefault="00B37A24" w:rsidP="00B37A24">
      <w:pPr>
        <w:spacing w:line="360" w:lineRule="auto"/>
        <w:rPr>
          <w:rFonts w:ascii="Book Antiqua" w:hAnsi="Book Antiqua" w:cs="Arial Unicode MS"/>
          <w:sz w:val="24"/>
          <w:szCs w:val="24"/>
        </w:rPr>
      </w:pPr>
      <w:bookmarkStart w:id="17" w:name="OLE_LINK156"/>
      <w:bookmarkStart w:id="18" w:name="OLE_LINK158"/>
      <w:bookmarkStart w:id="19" w:name="OLE_LINK206"/>
      <w:bookmarkStart w:id="20" w:name="OLE_LINK210"/>
      <w:bookmarkStart w:id="21" w:name="OLE_LINK230"/>
      <w:bookmarkEnd w:id="10"/>
      <w:bookmarkEnd w:id="11"/>
      <w:r w:rsidRPr="00485B95">
        <w:rPr>
          <w:rFonts w:ascii="Book Antiqua" w:eastAsia="Times New Roman" w:hAnsi="Book Antiqua" w:cs="Arial Unicode MS"/>
          <w:b/>
          <w:sz w:val="24"/>
          <w:szCs w:val="24"/>
        </w:rPr>
        <w:t>Core tip:</w:t>
      </w:r>
      <w:r w:rsidRPr="00485B95">
        <w:rPr>
          <w:rFonts w:ascii="Book Antiqua" w:hAnsi="Book Antiqua"/>
          <w:sz w:val="24"/>
          <w:szCs w:val="24"/>
        </w:rPr>
        <w:t xml:space="preserve"> </w:t>
      </w:r>
      <w:r w:rsidRPr="00485B95">
        <w:rPr>
          <w:rFonts w:ascii="Book Antiqua" w:eastAsia="Times New Roman" w:hAnsi="Book Antiqua" w:cs="Arial Unicode MS"/>
          <w:sz w:val="24"/>
          <w:szCs w:val="24"/>
        </w:rPr>
        <w:t>The substantial number of studies that soundly demonstrated the close relationship between chronic inflammation and colon carcinogenesis has encouraged researchers to investigate the pathways interrelated with this process. The results point-out to various factors, molecules and genes that may jointly enhance or inhibit tumor development. The close linkage between immune and colon cancer cells resulting in a cross-talk between them with a consequent equilibrium in inflammatory cytokines release opens a new window for understanding the complicated stages of cancer initiation and progression. Moreover, the capability of emerging modulators to target the dialogue between immune and cancer cells indicates that immunomodulation may serve as a promising addition to the drug armamentarium for colorectal cancer.</w:t>
      </w:r>
    </w:p>
    <w:p w:rsidR="00B37A24" w:rsidRPr="00485B95" w:rsidRDefault="00B37A24" w:rsidP="00B37A24">
      <w:pPr>
        <w:spacing w:line="360" w:lineRule="auto"/>
        <w:rPr>
          <w:rFonts w:ascii="Book Antiqua" w:hAnsi="Book Antiqua" w:cs="Arial Unicode MS"/>
          <w:b/>
          <w:sz w:val="24"/>
          <w:szCs w:val="24"/>
        </w:rPr>
      </w:pPr>
    </w:p>
    <w:p w:rsidR="00B37A24" w:rsidRPr="00485B95" w:rsidRDefault="00B37A24" w:rsidP="00B37A24">
      <w:pPr>
        <w:spacing w:line="360" w:lineRule="auto"/>
        <w:rPr>
          <w:rFonts w:ascii="Book Antiqua" w:hAnsi="Book Antiqua"/>
          <w:sz w:val="24"/>
          <w:szCs w:val="24"/>
        </w:rPr>
      </w:pPr>
      <w:bookmarkStart w:id="22" w:name="OLE_LINK130"/>
      <w:bookmarkStart w:id="23" w:name="OLE_LINK134"/>
      <w:bookmarkEnd w:id="17"/>
      <w:bookmarkEnd w:id="18"/>
      <w:bookmarkEnd w:id="19"/>
      <w:bookmarkEnd w:id="20"/>
      <w:bookmarkEnd w:id="21"/>
      <w:proofErr w:type="spellStart"/>
      <w:r w:rsidRPr="00485B95">
        <w:rPr>
          <w:rFonts w:ascii="Book Antiqua" w:hAnsi="Book Antiqua"/>
          <w:sz w:val="24"/>
          <w:szCs w:val="24"/>
        </w:rPr>
        <w:t>Djaldetti</w:t>
      </w:r>
      <w:proofErr w:type="spellEnd"/>
      <w:r w:rsidRPr="00485B95">
        <w:rPr>
          <w:rFonts w:ascii="Book Antiqua" w:hAnsi="Book Antiqua"/>
          <w:sz w:val="24"/>
          <w:szCs w:val="24"/>
        </w:rPr>
        <w:t xml:space="preserve"> M, </w:t>
      </w:r>
      <w:proofErr w:type="spellStart"/>
      <w:r w:rsidRPr="00485B95">
        <w:rPr>
          <w:rFonts w:ascii="Book Antiqua" w:hAnsi="Book Antiqua"/>
          <w:sz w:val="24"/>
          <w:szCs w:val="24"/>
        </w:rPr>
        <w:t>Bessler</w:t>
      </w:r>
      <w:proofErr w:type="spellEnd"/>
      <w:r w:rsidRPr="00485B95">
        <w:rPr>
          <w:rFonts w:ascii="Book Antiqua" w:hAnsi="Book Antiqua"/>
          <w:sz w:val="24"/>
          <w:szCs w:val="24"/>
        </w:rPr>
        <w:t xml:space="preserve"> H. Modulators affecting the immune dialogue between human immune- and colon cancer cells.</w:t>
      </w:r>
    </w:p>
    <w:p w:rsidR="00B37A24" w:rsidRPr="00485B95" w:rsidRDefault="00B37A24" w:rsidP="00B37A24">
      <w:pPr>
        <w:pStyle w:val="p0"/>
        <w:adjustRightInd w:val="0"/>
        <w:snapToGrid w:val="0"/>
        <w:spacing w:line="360" w:lineRule="auto"/>
        <w:jc w:val="both"/>
        <w:rPr>
          <w:rFonts w:ascii="Book Antiqua" w:hAnsi="Book Antiqua"/>
          <w:sz w:val="24"/>
          <w:szCs w:val="24"/>
        </w:rPr>
      </w:pPr>
      <w:r w:rsidRPr="00485B95">
        <w:rPr>
          <w:rFonts w:ascii="Book Antiqua" w:hAnsi="Book Antiqua"/>
          <w:b/>
          <w:bCs/>
          <w:sz w:val="24"/>
          <w:szCs w:val="24"/>
        </w:rPr>
        <w:lastRenderedPageBreak/>
        <w:t>Available from:</w:t>
      </w:r>
    </w:p>
    <w:p w:rsidR="00B37A24" w:rsidRPr="00485B95" w:rsidRDefault="00B37A24" w:rsidP="00B37A24">
      <w:pPr>
        <w:pStyle w:val="p0"/>
        <w:adjustRightInd w:val="0"/>
        <w:snapToGrid w:val="0"/>
        <w:spacing w:line="360" w:lineRule="auto"/>
        <w:jc w:val="both"/>
        <w:rPr>
          <w:rFonts w:ascii="Book Antiqua" w:hAnsi="Book Antiqua"/>
          <w:kern w:val="2"/>
          <w:sz w:val="24"/>
          <w:szCs w:val="24"/>
        </w:rPr>
      </w:pPr>
      <w:r w:rsidRPr="00485B95">
        <w:rPr>
          <w:rFonts w:ascii="Book Antiqua" w:hAnsi="Book Antiqua"/>
          <w:b/>
          <w:kern w:val="2"/>
          <w:sz w:val="24"/>
          <w:szCs w:val="24"/>
        </w:rPr>
        <w:t>DOI:</w:t>
      </w:r>
      <w:r w:rsidRPr="00485B95">
        <w:rPr>
          <w:rFonts w:ascii="Book Antiqua" w:hAnsi="Book Antiqua"/>
          <w:kern w:val="2"/>
          <w:sz w:val="24"/>
          <w:szCs w:val="24"/>
        </w:rPr>
        <w:t xml:space="preserve"> </w:t>
      </w:r>
    </w:p>
    <w:bookmarkEnd w:id="22"/>
    <w:bookmarkEnd w:id="23"/>
    <w:p w:rsidR="00B37A24" w:rsidRPr="00485B95" w:rsidRDefault="00B37A24" w:rsidP="00B37A24">
      <w:pPr>
        <w:widowControl/>
        <w:spacing w:line="360" w:lineRule="auto"/>
        <w:rPr>
          <w:rFonts w:ascii="Book Antiqua" w:hAnsi="Book Antiqua"/>
          <w:sz w:val="24"/>
          <w:szCs w:val="24"/>
        </w:rPr>
      </w:pPr>
      <w:r w:rsidRPr="00485B95">
        <w:rPr>
          <w:rFonts w:ascii="Book Antiqua" w:hAnsi="Book Antiqua"/>
          <w:sz w:val="24"/>
          <w:szCs w:val="24"/>
        </w:rPr>
        <w:br w:type="page"/>
      </w:r>
    </w:p>
    <w:p w:rsidR="00B37A24" w:rsidRPr="00485B95" w:rsidRDefault="00B37A24" w:rsidP="00B37A24">
      <w:pPr>
        <w:pStyle w:val="Style2"/>
        <w:pageBreakBefore/>
        <w:ind w:left="0" w:right="0"/>
        <w:rPr>
          <w:b/>
          <w:bCs/>
        </w:rPr>
      </w:pPr>
      <w:r w:rsidRPr="00485B95">
        <w:rPr>
          <w:b/>
          <w:bCs/>
        </w:rPr>
        <w:lastRenderedPageBreak/>
        <w:t>INFLAMMATION AND CANCER</w:t>
      </w:r>
    </w:p>
    <w:p w:rsidR="00B37A24" w:rsidRPr="00485B95" w:rsidRDefault="00B37A24" w:rsidP="00B37A24">
      <w:pPr>
        <w:pStyle w:val="Style2"/>
        <w:ind w:left="0" w:right="0"/>
        <w:rPr>
          <w:lang w:eastAsia="zh-CN"/>
        </w:rPr>
      </w:pPr>
      <w:r w:rsidRPr="00485B95">
        <w:t xml:space="preserve">Colon cancer is one of the common malignancies observed in clinical practice and it is one of the frequent causes of human death. No wonder therefore, </w:t>
      </w:r>
      <w:proofErr w:type="gramStart"/>
      <w:r w:rsidRPr="00485B95">
        <w:t>that extensive efforts</w:t>
      </w:r>
      <w:proofErr w:type="gramEnd"/>
      <w:r w:rsidRPr="00485B95">
        <w:t xml:space="preserve"> have been made, and are still carried on to enlighten the grounds providing suitable conditions for initiation, development, proliferation and spreading of this malignant process. Therefore, to mention even a part of the studies on the subject is beyond the scope of the present review. However, it seems reasonable to focus on a topic that has gained a wide interest</w:t>
      </w:r>
      <w:r w:rsidR="00F60B01">
        <w:rPr>
          <w:rFonts w:hint="eastAsia"/>
          <w:lang w:eastAsia="zh-CN"/>
        </w:rPr>
        <w:t>,</w:t>
      </w:r>
      <w:r w:rsidRPr="00485B95">
        <w:t xml:space="preserve"> </w:t>
      </w:r>
      <w:r w:rsidRPr="00F60B01">
        <w:rPr>
          <w:i/>
        </w:rPr>
        <w:t>i.e.</w:t>
      </w:r>
      <w:r w:rsidR="00F60B01">
        <w:rPr>
          <w:rFonts w:hint="eastAsia"/>
          <w:lang w:eastAsia="zh-CN"/>
        </w:rPr>
        <w:t>,</w:t>
      </w:r>
      <w:r w:rsidRPr="00485B95">
        <w:t xml:space="preserve"> the relation between chronic inflammation and cancer in general and colorectal malignant tumors in particular. Clinical observations based on the increased rate of colorectal cancer in patients with chronic colitis and </w:t>
      </w:r>
      <w:proofErr w:type="spellStart"/>
      <w:r w:rsidRPr="00485B95">
        <w:t>Crohn's</w:t>
      </w:r>
      <w:proofErr w:type="spellEnd"/>
      <w:r w:rsidRPr="00485B95">
        <w:t xml:space="preserve"> disease support this </w:t>
      </w:r>
      <w:proofErr w:type="gramStart"/>
      <w:r w:rsidRPr="00485B95">
        <w:t>concept</w:t>
      </w:r>
      <w:r w:rsidRPr="00485B95">
        <w:rPr>
          <w:vertAlign w:val="superscript"/>
        </w:rPr>
        <w:t>[</w:t>
      </w:r>
      <w:proofErr w:type="gramEnd"/>
      <w:r w:rsidRPr="00485B95">
        <w:rPr>
          <w:vertAlign w:val="superscript"/>
        </w:rPr>
        <w:t>1,2]</w:t>
      </w:r>
      <w:r w:rsidR="00485B95">
        <w:t xml:space="preserve">. According to </w:t>
      </w:r>
      <w:proofErr w:type="spellStart"/>
      <w:proofErr w:type="gramStart"/>
      <w:r w:rsidR="00485B95">
        <w:t>Rogler</w:t>
      </w:r>
      <w:proofErr w:type="spellEnd"/>
      <w:r w:rsidRPr="00485B95">
        <w:rPr>
          <w:vertAlign w:val="superscript"/>
        </w:rPr>
        <w:t>[</w:t>
      </w:r>
      <w:proofErr w:type="gramEnd"/>
      <w:r w:rsidRPr="00485B95">
        <w:rPr>
          <w:vertAlign w:val="superscript"/>
        </w:rPr>
        <w:t>3]</w:t>
      </w:r>
      <w:r w:rsidRPr="00485B95">
        <w:t xml:space="preserve">, thirty five percent of the patients suffering from ulcerative colitis for more than 35 years are in an increased risk for development of colorectal cancer, although population based studies point toward a lower risk. Factors, such as enhanced activation of the inflammatory cells by malignant cells and by the tumor microenvironment may initiate, and further promote cancer </w:t>
      </w:r>
      <w:proofErr w:type="gramStart"/>
      <w:r w:rsidRPr="00485B95">
        <w:t>development</w:t>
      </w:r>
      <w:r w:rsidRPr="00485B95">
        <w:rPr>
          <w:vertAlign w:val="superscript"/>
        </w:rPr>
        <w:t>[</w:t>
      </w:r>
      <w:proofErr w:type="gramEnd"/>
      <w:r w:rsidRPr="00485B95">
        <w:rPr>
          <w:vertAlign w:val="superscript"/>
        </w:rPr>
        <w:t>1,4]</w:t>
      </w:r>
      <w:r w:rsidR="00F60B01">
        <w:t xml:space="preserve">. Nguyen </w:t>
      </w:r>
      <w:r w:rsidR="00F60B01" w:rsidRPr="00F60B01">
        <w:rPr>
          <w:i/>
        </w:rPr>
        <w:t>et al</w:t>
      </w:r>
      <w:r w:rsidRPr="00485B95">
        <w:rPr>
          <w:vertAlign w:val="superscript"/>
        </w:rPr>
        <w:t>[5]</w:t>
      </w:r>
      <w:r w:rsidRPr="00485B95">
        <w:t xml:space="preserve"> have reported data suggesting that incitement of epithelial signal transducer activator transcription 3 (STAT3) in the inflamed colon plays a significant role in tumor progression by increasing mobilization and infiltration with CD</w:t>
      </w:r>
      <w:r w:rsidRPr="00485B95">
        <w:rPr>
          <w:vertAlign w:val="superscript"/>
        </w:rPr>
        <w:t>8+</w:t>
      </w:r>
      <w:r w:rsidR="00C77FD5">
        <w:rPr>
          <w:rFonts w:hint="eastAsia"/>
          <w:lang w:eastAsia="zh-CN"/>
        </w:rPr>
        <w:t xml:space="preserve"> </w:t>
      </w:r>
      <w:r w:rsidRPr="00485B95">
        <w:t xml:space="preserve">lymphocyte population in the large intestine. Furthermore, according to the authors, activated STAT3 restrains the recruitment of regulatory </w:t>
      </w:r>
      <w:proofErr w:type="spellStart"/>
      <w:r w:rsidRPr="00485B95">
        <w:t>Treg</w:t>
      </w:r>
      <w:proofErr w:type="spellEnd"/>
      <w:r w:rsidRPr="00485B95">
        <w:t xml:space="preserve"> lymphocytes that possess the ability to suppress host immune responses with a subsequent enhancement of tumor progression. To make the issue more complicated, there are suggestions supporting the possibility of cancer-related inflammation,</w:t>
      </w:r>
      <w:r w:rsidRPr="00485B95">
        <w:rPr>
          <w:i/>
        </w:rPr>
        <w:t xml:space="preserve"> i.e.</w:t>
      </w:r>
      <w:r w:rsidRPr="00485B95">
        <w:rPr>
          <w:i/>
          <w:lang w:eastAsia="zh-CN"/>
        </w:rPr>
        <w:t>,</w:t>
      </w:r>
      <w:r w:rsidRPr="00485B95">
        <w:t xml:space="preserve"> the prospect that alterations inflicted by the tumor itself are those to provoke the inflammatory </w:t>
      </w:r>
      <w:proofErr w:type="gramStart"/>
      <w:r w:rsidRPr="00485B95">
        <w:t>process</w:t>
      </w:r>
      <w:r w:rsidRPr="00485B95">
        <w:rPr>
          <w:vertAlign w:val="superscript"/>
        </w:rPr>
        <w:t>[</w:t>
      </w:r>
      <w:proofErr w:type="gramEnd"/>
      <w:r w:rsidRPr="00485B95">
        <w:rPr>
          <w:vertAlign w:val="superscript"/>
        </w:rPr>
        <w:t>6]</w:t>
      </w:r>
      <w:r w:rsidRPr="00F60B01">
        <w:t>.</w:t>
      </w:r>
      <w:r w:rsidRPr="00485B95">
        <w:t xml:space="preserve"> </w:t>
      </w:r>
      <w:proofErr w:type="spellStart"/>
      <w:r w:rsidRPr="00485B95">
        <w:t>Shigdar</w:t>
      </w:r>
      <w:proofErr w:type="spellEnd"/>
      <w:r w:rsidRPr="00485B95">
        <w:rPr>
          <w:i/>
        </w:rPr>
        <w:t xml:space="preserve"> et </w:t>
      </w:r>
      <w:proofErr w:type="gramStart"/>
      <w:r w:rsidRPr="00485B95">
        <w:rPr>
          <w:i/>
        </w:rPr>
        <w:t>al</w:t>
      </w:r>
      <w:r w:rsidRPr="00485B95">
        <w:rPr>
          <w:vertAlign w:val="superscript"/>
        </w:rPr>
        <w:t>[</w:t>
      </w:r>
      <w:proofErr w:type="gramEnd"/>
      <w:r w:rsidRPr="00485B95">
        <w:rPr>
          <w:vertAlign w:val="superscript"/>
        </w:rPr>
        <w:t>7]</w:t>
      </w:r>
      <w:r w:rsidRPr="00485B95">
        <w:t xml:space="preserve"> emphasize the role of tumor associated immune cells that secrete cytokines capable to promote development of tumor stem cells. The activated stem cells from their part </w:t>
      </w:r>
      <w:r w:rsidRPr="00485B95">
        <w:lastRenderedPageBreak/>
        <w:t xml:space="preserve">produce factors building a microenvironment ready to facilitate tumor growth and spreading. The connection between the immune activity of mononuclear cells and inflammation has been demonstrated by Leung </w:t>
      </w:r>
      <w:r w:rsidRPr="00485B95">
        <w:rPr>
          <w:i/>
        </w:rPr>
        <w:t xml:space="preserve">et </w:t>
      </w:r>
      <w:proofErr w:type="gramStart"/>
      <w:r w:rsidRPr="00485B95">
        <w:rPr>
          <w:i/>
        </w:rPr>
        <w:t>al</w:t>
      </w:r>
      <w:r w:rsidRPr="00485B95">
        <w:rPr>
          <w:vertAlign w:val="superscript"/>
        </w:rPr>
        <w:t>[</w:t>
      </w:r>
      <w:proofErr w:type="gramEnd"/>
      <w:r w:rsidRPr="00485B95">
        <w:rPr>
          <w:vertAlign w:val="superscript"/>
        </w:rPr>
        <w:t>8]</w:t>
      </w:r>
      <w:r w:rsidRPr="00485B95">
        <w:t xml:space="preserve"> who have examined IL-12A and IL-22 cytokine production and the number of T helper cells from colon of patients with ulcerative colitis and </w:t>
      </w:r>
      <w:proofErr w:type="spellStart"/>
      <w:r w:rsidRPr="00485B95">
        <w:t>Crohn's</w:t>
      </w:r>
      <w:proofErr w:type="spellEnd"/>
      <w:r w:rsidRPr="00485B95">
        <w:t xml:space="preserve"> disease. The results showed an increased release of IL-17+ and an elevated number of CD4+ cells in patients with </w:t>
      </w:r>
      <w:proofErr w:type="spellStart"/>
      <w:r w:rsidRPr="00485B95">
        <w:t>Crohn's</w:t>
      </w:r>
      <w:proofErr w:type="spellEnd"/>
      <w:r w:rsidRPr="00485B95">
        <w:t xml:space="preserve"> disease compared to healthy individuals and patients with ulcerative colitis. On the other hand, patients with ulcerative colitis had decreased number of IL-22+ cells. The role of bacteria in colon cancer etiology has been considered. Based on the fact that colonic mucosal cells from colorectal carcinoma are colonized by intracellular </w:t>
      </w:r>
      <w:r w:rsidRPr="00F60B01">
        <w:rPr>
          <w:i/>
        </w:rPr>
        <w:t xml:space="preserve">Escherichia coli </w:t>
      </w:r>
      <w:r w:rsidR="00F60B01">
        <w:rPr>
          <w:rFonts w:hint="eastAsia"/>
          <w:lang w:eastAsia="zh-CN"/>
        </w:rPr>
        <w:t>(</w:t>
      </w:r>
      <w:r w:rsidR="00F60B01" w:rsidRPr="00F60B01">
        <w:rPr>
          <w:i/>
        </w:rPr>
        <w:t>E. coli</w:t>
      </w:r>
      <w:r w:rsidR="00F60B01">
        <w:rPr>
          <w:rFonts w:hint="eastAsia"/>
          <w:lang w:eastAsia="zh-CN"/>
        </w:rPr>
        <w:t xml:space="preserve">) </w:t>
      </w:r>
      <w:r w:rsidRPr="00485B95">
        <w:t>and that the DNA repair gene MUTYH being blamed for cancer development is a homologue of E</w:t>
      </w:r>
      <w:r w:rsidR="00F60B01">
        <w:t xml:space="preserve">. coli gene </w:t>
      </w:r>
      <w:proofErr w:type="spellStart"/>
      <w:r w:rsidR="00F60B01">
        <w:t>mutY</w:t>
      </w:r>
      <w:proofErr w:type="spellEnd"/>
      <w:r w:rsidR="00F60B01">
        <w:t>, Khan and Cash</w:t>
      </w:r>
      <w:r w:rsidRPr="00485B95">
        <w:rPr>
          <w:vertAlign w:val="superscript"/>
        </w:rPr>
        <w:t>[9]</w:t>
      </w:r>
      <w:r w:rsidRPr="00485B95">
        <w:t xml:space="preserve"> have suggested that </w:t>
      </w:r>
      <w:proofErr w:type="spellStart"/>
      <w:r w:rsidRPr="00485B95">
        <w:t>mutY</w:t>
      </w:r>
      <w:proofErr w:type="spellEnd"/>
      <w:r w:rsidRPr="00485B95">
        <w:t xml:space="preserve"> gene and </w:t>
      </w:r>
      <w:r w:rsidRPr="00F60B01">
        <w:rPr>
          <w:i/>
        </w:rPr>
        <w:t xml:space="preserve">E. coli </w:t>
      </w:r>
      <w:r w:rsidRPr="00485B95">
        <w:t xml:space="preserve">themselves might be involved in colorectal carcinoma development. </w:t>
      </w:r>
      <w:proofErr w:type="spellStart"/>
      <w:r w:rsidRPr="00485B95">
        <w:t>Aggrawal</w:t>
      </w:r>
      <w:proofErr w:type="spellEnd"/>
      <w:r w:rsidRPr="00485B95">
        <w:t xml:space="preserve"> </w:t>
      </w:r>
      <w:r w:rsidRPr="00485B95">
        <w:rPr>
          <w:i/>
        </w:rPr>
        <w:t xml:space="preserve">et </w:t>
      </w:r>
      <w:proofErr w:type="gramStart"/>
      <w:r w:rsidRPr="00485B95">
        <w:rPr>
          <w:i/>
        </w:rPr>
        <w:t>al</w:t>
      </w:r>
      <w:r w:rsidRPr="00485B95">
        <w:rPr>
          <w:vertAlign w:val="superscript"/>
        </w:rPr>
        <w:t>[</w:t>
      </w:r>
      <w:proofErr w:type="gramEnd"/>
      <w:r w:rsidRPr="00485B95">
        <w:rPr>
          <w:vertAlign w:val="superscript"/>
        </w:rPr>
        <w:t>10]</w:t>
      </w:r>
      <w:r w:rsidRPr="00485B95">
        <w:t xml:space="preserve"> have reviewed in detail the links that build the chain of events leading to cancer and consist of pro-inflammatory substances that suppress apoptosis, enhance </w:t>
      </w:r>
      <w:proofErr w:type="spellStart"/>
      <w:r w:rsidRPr="00485B95">
        <w:t>neovascularisation</w:t>
      </w:r>
      <w:proofErr w:type="spellEnd"/>
      <w:r w:rsidRPr="00485B95">
        <w:t xml:space="preserve"> and promote an increased activity of the immune system with a subsequent generation of pro-inflammatory cytokines. As for the relationship between chronic inflammation and carcinogenesis </w:t>
      </w:r>
      <w:proofErr w:type="spellStart"/>
      <w:r w:rsidRPr="00485B95">
        <w:t>Basnet</w:t>
      </w:r>
      <w:proofErr w:type="spellEnd"/>
      <w:r w:rsidRPr="00485B95">
        <w:t xml:space="preserve"> and </w:t>
      </w:r>
      <w:proofErr w:type="spellStart"/>
      <w:r w:rsidRPr="00485B95">
        <w:t>Skalko-Basnet</w:t>
      </w:r>
      <w:proofErr w:type="spellEnd"/>
      <w:r w:rsidRPr="00485B95">
        <w:rPr>
          <w:vertAlign w:val="superscript"/>
        </w:rPr>
        <w:t>[11]</w:t>
      </w:r>
      <w:r w:rsidRPr="00485B95">
        <w:t xml:space="preserve"> divide the pro-inflammatory factors in two groups i.e. external, that include pollutants, viruses, bacteria and even foods, as well as internal, comprising free radicals and the cytokines IL-1β, TNF-, NF-kB and NSAID–activated gene-1. It should be emphasized that cancer-associated inflammation plays not only an etiological role, but has also a therapeutic and even a prognostic potential. Thus, Laird </w:t>
      </w:r>
      <w:r w:rsidRPr="00485B95">
        <w:rPr>
          <w:i/>
        </w:rPr>
        <w:t xml:space="preserve">et </w:t>
      </w:r>
      <w:proofErr w:type="gramStart"/>
      <w:r w:rsidRPr="00485B95">
        <w:rPr>
          <w:i/>
        </w:rPr>
        <w:t>al</w:t>
      </w:r>
      <w:r w:rsidRPr="00485B95">
        <w:rPr>
          <w:vertAlign w:val="superscript"/>
        </w:rPr>
        <w:t>[</w:t>
      </w:r>
      <w:proofErr w:type="gramEnd"/>
      <w:r w:rsidRPr="00485B95">
        <w:rPr>
          <w:vertAlign w:val="superscript"/>
        </w:rPr>
        <w:t>12]</w:t>
      </w:r>
      <w:r w:rsidRPr="00485B95">
        <w:t xml:space="preserve"> have shown that an inflammation score based on C-reactive protein level and albumin concentration on one hand and patient’s performance status on the other hand, predicts fairly well the survival of patients with advanced stage cancer. A review on the relationship between innate immunity, inflammation and </w:t>
      </w:r>
      <w:r w:rsidRPr="00485B95">
        <w:lastRenderedPageBreak/>
        <w:t xml:space="preserve">cancer, detailing the function of inflammatory cytokines as mediators of inflammation-related carcinogenesis has been reported by Lin and </w:t>
      </w:r>
      <w:proofErr w:type="gramStart"/>
      <w:r w:rsidRPr="00485B95">
        <w:t>Karin</w:t>
      </w:r>
      <w:r w:rsidRPr="00485B95">
        <w:rPr>
          <w:vertAlign w:val="superscript"/>
        </w:rPr>
        <w:t>[</w:t>
      </w:r>
      <w:proofErr w:type="gramEnd"/>
      <w:r w:rsidRPr="00485B95">
        <w:rPr>
          <w:vertAlign w:val="superscript"/>
        </w:rPr>
        <w:t>13]</w:t>
      </w:r>
      <w:r w:rsidRPr="00485B95">
        <w:t xml:space="preserve">. </w:t>
      </w:r>
    </w:p>
    <w:p w:rsidR="00B37A24" w:rsidRPr="00485B95" w:rsidRDefault="00B37A24" w:rsidP="00B37A24">
      <w:pPr>
        <w:pStyle w:val="Style2"/>
        <w:ind w:left="0" w:right="0"/>
        <w:rPr>
          <w:lang w:eastAsia="zh-CN"/>
        </w:rPr>
      </w:pPr>
    </w:p>
    <w:p w:rsidR="00B37A24" w:rsidRPr="00485B95" w:rsidRDefault="00B37A24" w:rsidP="00B37A24">
      <w:pPr>
        <w:pStyle w:val="Style2"/>
        <w:ind w:left="0" w:right="0"/>
        <w:rPr>
          <w:lang w:eastAsia="zh-CN"/>
        </w:rPr>
      </w:pPr>
      <w:r w:rsidRPr="00485B95">
        <w:rPr>
          <w:b/>
          <w:bCs/>
        </w:rPr>
        <w:t>PERIPHERAL BLOOD MONONUCLEAR CELLS AND CYTOKINE PRODUCTION</w:t>
      </w:r>
    </w:p>
    <w:p w:rsidR="00B37A24" w:rsidRPr="00485B95" w:rsidRDefault="00B37A24" w:rsidP="00B37A24">
      <w:pPr>
        <w:pStyle w:val="Style2"/>
        <w:ind w:left="0" w:right="0"/>
        <w:rPr>
          <w:lang w:eastAsia="zh-CN"/>
        </w:rPr>
      </w:pPr>
      <w:r w:rsidRPr="00485B95">
        <w:t xml:space="preserve">In regard to the link between chronic inflammation and carcinogenesis, the mononuclear cells appear to be persuasive warriors expressing a vivid phagocytic </w:t>
      </w:r>
      <w:proofErr w:type="gramStart"/>
      <w:r w:rsidRPr="00485B95">
        <w:t>capacity</w:t>
      </w:r>
      <w:r w:rsidRPr="00485B95">
        <w:rPr>
          <w:vertAlign w:val="superscript"/>
        </w:rPr>
        <w:t>[</w:t>
      </w:r>
      <w:proofErr w:type="gramEnd"/>
      <w:r w:rsidRPr="00485B95">
        <w:rPr>
          <w:vertAlign w:val="superscript"/>
        </w:rPr>
        <w:t>14]</w:t>
      </w:r>
      <w:r w:rsidRPr="00485B95">
        <w:t>, to encompass Toll-like receptors able to recognize pathogen molecules and to be capable to modulate both innate and adoptive immune responses</w:t>
      </w:r>
      <w:r w:rsidRPr="00485B95">
        <w:rPr>
          <w:vertAlign w:val="superscript"/>
        </w:rPr>
        <w:t>[15-17]</w:t>
      </w:r>
      <w:r w:rsidRPr="00485B95">
        <w:t xml:space="preserve">. Studies have shown that the number of Th1 and Th17 cells is increased in patients with inflammatory bowel disease and correlates well with its </w:t>
      </w:r>
      <w:proofErr w:type="gramStart"/>
      <w:r w:rsidRPr="00485B95">
        <w:t>severity</w:t>
      </w:r>
      <w:r w:rsidRPr="00485B95">
        <w:rPr>
          <w:vertAlign w:val="superscript"/>
        </w:rPr>
        <w:t>[</w:t>
      </w:r>
      <w:proofErr w:type="gramEnd"/>
      <w:r w:rsidRPr="00485B95">
        <w:rPr>
          <w:vertAlign w:val="superscript"/>
        </w:rPr>
        <w:t>18]</w:t>
      </w:r>
      <w:r w:rsidRPr="00485B95">
        <w:t>, whereas the number of CD14+ and CCL11+ mononuclear cells has been found to be increased in colonic biopsies from patients with ulcerative colitis</w:t>
      </w:r>
      <w:r w:rsidRPr="00485B95">
        <w:rPr>
          <w:vertAlign w:val="superscript"/>
        </w:rPr>
        <w:t>[19]</w:t>
      </w:r>
      <w:r w:rsidRPr="00485B95">
        <w:t xml:space="preserve">. According to van </w:t>
      </w:r>
      <w:proofErr w:type="spellStart"/>
      <w:r w:rsidRPr="00485B95">
        <w:t>Dooren</w:t>
      </w:r>
      <w:proofErr w:type="spellEnd"/>
      <w:r w:rsidRPr="00485B95">
        <w:t xml:space="preserve"> </w:t>
      </w:r>
      <w:r w:rsidRPr="00485B95">
        <w:rPr>
          <w:i/>
        </w:rPr>
        <w:t xml:space="preserve">et </w:t>
      </w:r>
      <w:proofErr w:type="gramStart"/>
      <w:r w:rsidRPr="00485B95">
        <w:rPr>
          <w:i/>
        </w:rPr>
        <w:t>al</w:t>
      </w:r>
      <w:r w:rsidRPr="00485B95">
        <w:rPr>
          <w:vertAlign w:val="superscript"/>
        </w:rPr>
        <w:t>[</w:t>
      </w:r>
      <w:proofErr w:type="gramEnd"/>
      <w:r w:rsidRPr="00485B95">
        <w:rPr>
          <w:vertAlign w:val="superscript"/>
        </w:rPr>
        <w:t>20]</w:t>
      </w:r>
      <w:r w:rsidRPr="00485B95">
        <w:t xml:space="preserve"> there is a difference between cytokine production by whole blood with CCL11, IL-23 and IL-12p40 solely presented, and LPS stimulated PBMC producing IL-20, VEGF and GM-CSF. Endogenous type interferon 1 (IFN-1) released by colon mononuclear cells in mice with T-cell colitis has been demonstrated to be essential for stimulated production of the anti-inflammatory cytokines IL-10, IL-1R and IL-27</w:t>
      </w:r>
      <w:r w:rsidRPr="00485B95">
        <w:rPr>
          <w:vertAlign w:val="superscript"/>
        </w:rPr>
        <w:t>[21]</w:t>
      </w:r>
      <w:r w:rsidRPr="00485B95">
        <w:t xml:space="preserve">. </w:t>
      </w:r>
      <w:proofErr w:type="spellStart"/>
      <w:r w:rsidRPr="00485B95">
        <w:t>Inflammasomes</w:t>
      </w:r>
      <w:proofErr w:type="spellEnd"/>
      <w:r w:rsidRPr="00485B95">
        <w:t xml:space="preserve"> are closely related to chronic inflammation since they act as activators of IL-1β and IL-18 release by </w:t>
      </w:r>
      <w:proofErr w:type="gramStart"/>
      <w:r w:rsidRPr="00485B95">
        <w:t>PBMC</w:t>
      </w:r>
      <w:r w:rsidRPr="00485B95">
        <w:rPr>
          <w:vertAlign w:val="superscript"/>
        </w:rPr>
        <w:t>[</w:t>
      </w:r>
      <w:proofErr w:type="gramEnd"/>
      <w:r w:rsidRPr="00485B95">
        <w:rPr>
          <w:vertAlign w:val="superscript"/>
        </w:rPr>
        <w:t>22,23]</w:t>
      </w:r>
      <w:r w:rsidRPr="00485B95">
        <w:t xml:space="preserve">. Moreover, activation of </w:t>
      </w:r>
      <w:proofErr w:type="spellStart"/>
      <w:r w:rsidRPr="00485B95">
        <w:t>inflammasomes</w:t>
      </w:r>
      <w:proofErr w:type="spellEnd"/>
      <w:r w:rsidRPr="00485B95">
        <w:t xml:space="preserve"> may stimulate cancer </w:t>
      </w:r>
      <w:proofErr w:type="gramStart"/>
      <w:r w:rsidRPr="00485B95">
        <w:t>development</w:t>
      </w:r>
      <w:r w:rsidRPr="00485B95">
        <w:rPr>
          <w:vertAlign w:val="superscript"/>
        </w:rPr>
        <w:t>[</w:t>
      </w:r>
      <w:proofErr w:type="gramEnd"/>
      <w:r w:rsidRPr="00485B95">
        <w:rPr>
          <w:vertAlign w:val="superscript"/>
        </w:rPr>
        <w:t>24]</w:t>
      </w:r>
      <w:r w:rsidRPr="00485B95">
        <w:t xml:space="preserve">. The ability of PBMC to produce inflammatory cytokines plays a major role in the modulation of chronic inflammatory responses associated with </w:t>
      </w:r>
      <w:proofErr w:type="spellStart"/>
      <w:r w:rsidRPr="00485B95">
        <w:t>cancerogenesis</w:t>
      </w:r>
      <w:proofErr w:type="spellEnd"/>
      <w:r w:rsidRPr="00485B95">
        <w:t xml:space="preserve">. This particular function is promoted by various factors, such as amorphous silica particles capable to increase IL-1β and IL-8 </w:t>
      </w:r>
      <w:proofErr w:type="gramStart"/>
      <w:r w:rsidRPr="00485B95">
        <w:t>production</w:t>
      </w:r>
      <w:r w:rsidRPr="00485B95">
        <w:rPr>
          <w:vertAlign w:val="superscript"/>
        </w:rPr>
        <w:t>[</w:t>
      </w:r>
      <w:proofErr w:type="gramEnd"/>
      <w:r w:rsidRPr="00485B95">
        <w:rPr>
          <w:vertAlign w:val="superscript"/>
        </w:rPr>
        <w:t>25]</w:t>
      </w:r>
      <w:r w:rsidRPr="00485B95">
        <w:t>, polysaccharides (LPS) and cortisol that have been shown to suppress secretion of IL-1β, IL-6, IL-17 and G-CSF</w:t>
      </w:r>
      <w:r w:rsidRPr="00485B95">
        <w:rPr>
          <w:vertAlign w:val="superscript"/>
        </w:rPr>
        <w:t>[26]</w:t>
      </w:r>
      <w:r w:rsidRPr="00485B95">
        <w:t xml:space="preserve">. Recently, </w:t>
      </w:r>
      <w:proofErr w:type="spellStart"/>
      <w:r w:rsidRPr="00485B95">
        <w:t>Veinalde</w:t>
      </w:r>
      <w:proofErr w:type="spellEnd"/>
      <w:r w:rsidRPr="00485B95">
        <w:rPr>
          <w:i/>
        </w:rPr>
        <w:t xml:space="preserve"> et </w:t>
      </w:r>
      <w:proofErr w:type="gramStart"/>
      <w:r w:rsidRPr="00485B95">
        <w:rPr>
          <w:i/>
        </w:rPr>
        <w:t>al</w:t>
      </w:r>
      <w:r w:rsidRPr="00485B95">
        <w:rPr>
          <w:vertAlign w:val="superscript"/>
        </w:rPr>
        <w:t>[</w:t>
      </w:r>
      <w:proofErr w:type="gramEnd"/>
      <w:r w:rsidRPr="00485B95">
        <w:rPr>
          <w:vertAlign w:val="superscript"/>
        </w:rPr>
        <w:t>27]</w:t>
      </w:r>
      <w:r w:rsidRPr="00485B95">
        <w:t xml:space="preserve"> have reported that double stranded RNA has the capacity to induce PBMC to produce a considerable number of both pro- and </w:t>
      </w:r>
      <w:r w:rsidRPr="00485B95">
        <w:lastRenderedPageBreak/>
        <w:t>anti-inflammatory cytokines. Metal particles, such as titanium and stainless steel originating in patients with implanted medical devices have been shown to enhance increased production of IL-6 and IL-1 by PBMC, but to lower the level of TNF-</w:t>
      </w:r>
      <w:proofErr w:type="gramStart"/>
      <w:r w:rsidRPr="00485B95">
        <w:t></w:t>
      </w:r>
      <w:r w:rsidRPr="00485B95">
        <w:rPr>
          <w:vertAlign w:val="superscript"/>
        </w:rPr>
        <w:t>[</w:t>
      </w:r>
      <w:proofErr w:type="gramEnd"/>
      <w:r w:rsidRPr="00485B95">
        <w:rPr>
          <w:vertAlign w:val="superscript"/>
        </w:rPr>
        <w:t>28]</w:t>
      </w:r>
      <w:r w:rsidRPr="00485B95">
        <w:t>. Even mental conditions, such as posttraumatic stress disorders, may affect the immune activity of PBMC causing an increased spontaneous release of the pro-inflammatory cytokines IL-1β and TNF-</w:t>
      </w:r>
      <w:proofErr w:type="gramStart"/>
      <w:r w:rsidRPr="00485B95">
        <w:t></w:t>
      </w:r>
      <w:r w:rsidRPr="00485B95">
        <w:rPr>
          <w:vertAlign w:val="superscript"/>
        </w:rPr>
        <w:t>[</w:t>
      </w:r>
      <w:proofErr w:type="gramEnd"/>
      <w:r w:rsidRPr="00485B95">
        <w:rPr>
          <w:vertAlign w:val="superscript"/>
        </w:rPr>
        <w:t>29]</w:t>
      </w:r>
      <w:r w:rsidRPr="00485B95">
        <w:t xml:space="preserve">. Finally, it should be noted that there is no obligatory correlation between the level and type of cytokines produced by PBMC and those in the whole </w:t>
      </w:r>
      <w:proofErr w:type="gramStart"/>
      <w:r w:rsidRPr="00485B95">
        <w:t>blood</w:t>
      </w:r>
      <w:r w:rsidRPr="00485B95">
        <w:rPr>
          <w:vertAlign w:val="superscript"/>
        </w:rPr>
        <w:t>[</w:t>
      </w:r>
      <w:proofErr w:type="gramEnd"/>
      <w:r w:rsidRPr="00485B95">
        <w:rPr>
          <w:vertAlign w:val="superscript"/>
        </w:rPr>
        <w:t>20]</w:t>
      </w:r>
      <w:r w:rsidRPr="00485B95">
        <w:t>.</w:t>
      </w:r>
    </w:p>
    <w:p w:rsidR="00B37A24" w:rsidRPr="00485B95" w:rsidRDefault="00B37A24" w:rsidP="00B37A24">
      <w:pPr>
        <w:pStyle w:val="Style2"/>
        <w:ind w:left="0" w:right="0"/>
        <w:rPr>
          <w:lang w:eastAsia="zh-CN"/>
        </w:rPr>
      </w:pPr>
    </w:p>
    <w:p w:rsidR="00B37A24" w:rsidRPr="00485B95" w:rsidRDefault="00B37A24" w:rsidP="00B37A24">
      <w:pPr>
        <w:pStyle w:val="Style2"/>
        <w:ind w:left="0" w:right="0"/>
        <w:rPr>
          <w:lang w:eastAsia="zh-CN"/>
        </w:rPr>
      </w:pPr>
      <w:r w:rsidRPr="00485B95">
        <w:rPr>
          <w:b/>
          <w:bCs/>
        </w:rPr>
        <w:t>COLON CANCER CELLS AND CYTOKINE PRODUCTION</w:t>
      </w:r>
    </w:p>
    <w:p w:rsidR="00B37A24" w:rsidRPr="00485B95" w:rsidRDefault="00B37A24" w:rsidP="00B37A24">
      <w:pPr>
        <w:pStyle w:val="Style2"/>
        <w:ind w:left="0" w:right="0"/>
        <w:rPr>
          <w:lang w:eastAsia="zh-CN"/>
        </w:rPr>
      </w:pPr>
      <w:r w:rsidRPr="00485B95">
        <w:t xml:space="preserve">Concerning the role of chronic inflammatory process as a basis for carcinogenesis, the question if colon cancer cells possess the capacity for cytokine production comes up. In that sense the reports in the literature are rather scarce. It is our experience that HT-29 and RKO cells from human colon cancer lines do not produce cytokines unless they are exposed to various stimuli. Yoshimoto </w:t>
      </w:r>
      <w:r w:rsidRPr="00485B95">
        <w:rPr>
          <w:i/>
        </w:rPr>
        <w:t xml:space="preserve">et </w:t>
      </w:r>
      <w:proofErr w:type="gramStart"/>
      <w:r w:rsidRPr="00485B95">
        <w:rPr>
          <w:i/>
        </w:rPr>
        <w:t>al</w:t>
      </w:r>
      <w:r w:rsidRPr="00485B95">
        <w:rPr>
          <w:vertAlign w:val="superscript"/>
        </w:rPr>
        <w:t>[</w:t>
      </w:r>
      <w:proofErr w:type="gramEnd"/>
      <w:r w:rsidRPr="00485B95">
        <w:rPr>
          <w:vertAlign w:val="superscript"/>
        </w:rPr>
        <w:t>30]</w:t>
      </w:r>
      <w:r w:rsidRPr="00485B95">
        <w:t xml:space="preserve"> have shown that HT-29 carcinoma cells stimulated with LPS, </w:t>
      </w:r>
      <w:proofErr w:type="spellStart"/>
      <w:r w:rsidRPr="00485B95">
        <w:t>IFNγ</w:t>
      </w:r>
      <w:proofErr w:type="spellEnd"/>
      <w:r w:rsidRPr="00485B95">
        <w:t xml:space="preserve"> and epithelial growth factor (EGF) expressed a modulation of the Hedgehog (</w:t>
      </w:r>
      <w:proofErr w:type="spellStart"/>
      <w:r w:rsidRPr="00485B95">
        <w:t>Hh</w:t>
      </w:r>
      <w:proofErr w:type="spellEnd"/>
      <w:r w:rsidRPr="00485B95">
        <w:t xml:space="preserve">) pathway signaling. </w:t>
      </w:r>
      <w:proofErr w:type="spellStart"/>
      <w:r w:rsidRPr="00485B95">
        <w:t>Hh</w:t>
      </w:r>
      <w:proofErr w:type="spellEnd"/>
      <w:r w:rsidRPr="00485B95">
        <w:t xml:space="preserve"> agonists exerted a decrease of IL-8 and </w:t>
      </w:r>
      <w:proofErr w:type="spellStart"/>
      <w:r w:rsidRPr="00485B95">
        <w:t>monocytic</w:t>
      </w:r>
      <w:proofErr w:type="spellEnd"/>
      <w:r w:rsidRPr="00485B95">
        <w:t xml:space="preserve"> chemotactic protein-1 (MCP-1), compared to its antagonists such as </w:t>
      </w:r>
      <w:proofErr w:type="spellStart"/>
      <w:r w:rsidRPr="00485B95">
        <w:t>cydopamine</w:t>
      </w:r>
      <w:proofErr w:type="spellEnd"/>
      <w:r w:rsidRPr="00485B95">
        <w:t xml:space="preserve">, LPS, </w:t>
      </w:r>
      <w:proofErr w:type="spellStart"/>
      <w:r w:rsidRPr="00485B95">
        <w:t>IFNγ</w:t>
      </w:r>
      <w:proofErr w:type="spellEnd"/>
      <w:r w:rsidRPr="00485B95">
        <w:t xml:space="preserve"> and EGF. The connection between chronic inflammation, cytokine release and colon cancer has been reviewed by </w:t>
      </w:r>
      <w:proofErr w:type="spellStart"/>
      <w:r w:rsidRPr="00485B95">
        <w:t>Klampfer</w:t>
      </w:r>
      <w:proofErr w:type="spellEnd"/>
      <w:r w:rsidRPr="00485B95">
        <w:t xml:space="preserve"> </w:t>
      </w:r>
      <w:r w:rsidRPr="00485B95">
        <w:rPr>
          <w:i/>
        </w:rPr>
        <w:t xml:space="preserve">et </w:t>
      </w:r>
      <w:proofErr w:type="gramStart"/>
      <w:r w:rsidRPr="00485B95">
        <w:rPr>
          <w:i/>
        </w:rPr>
        <w:t>al</w:t>
      </w:r>
      <w:r w:rsidRPr="00485B95">
        <w:rPr>
          <w:vertAlign w:val="superscript"/>
        </w:rPr>
        <w:t>[</w:t>
      </w:r>
      <w:proofErr w:type="gramEnd"/>
      <w:r w:rsidRPr="00485B95">
        <w:rPr>
          <w:vertAlign w:val="superscript"/>
        </w:rPr>
        <w:t>4]</w:t>
      </w:r>
      <w:r w:rsidRPr="00485B95">
        <w:t xml:space="preserve"> and by Lin and Karin</w:t>
      </w:r>
      <w:r w:rsidRPr="00485B95">
        <w:rPr>
          <w:vertAlign w:val="superscript"/>
        </w:rPr>
        <w:t>[13]</w:t>
      </w:r>
      <w:r w:rsidRPr="00485B95">
        <w:t>. According to the authors, the inflammatory process is initiated and further driven to carcinogenesis by soluble factors and cytokines released by both cancer</w:t>
      </w:r>
      <w:r w:rsidRPr="00485B95">
        <w:rPr>
          <w:lang w:eastAsia="zh-CN"/>
        </w:rPr>
        <w:t>-</w:t>
      </w:r>
      <w:r w:rsidRPr="00485B95">
        <w:t xml:space="preserve">and recruited immune cells, including those at the tumor environment. TNF-, IL-6, IL-12 and IL-23 from the group of pro-inflammatory cytokines are of particular importance, since they are involved not only in maintaining the inflammatory process, but they promote tumor cell survival by exerting an anti-apoptotic activity, </w:t>
      </w:r>
      <w:r w:rsidRPr="00485B95">
        <w:lastRenderedPageBreak/>
        <w:t xml:space="preserve">induce angiogenesis and are crucial for further tumor development and tumor cell migration. </w:t>
      </w:r>
    </w:p>
    <w:p w:rsidR="00B37A24" w:rsidRPr="00485B95" w:rsidRDefault="00B37A24" w:rsidP="00B37A24">
      <w:pPr>
        <w:pStyle w:val="Style2"/>
        <w:ind w:left="0" w:right="0"/>
        <w:rPr>
          <w:lang w:eastAsia="zh-CN"/>
        </w:rPr>
      </w:pPr>
    </w:p>
    <w:p w:rsidR="00B37A24" w:rsidRPr="00485B95" w:rsidRDefault="00B37A24" w:rsidP="00B37A24">
      <w:pPr>
        <w:pStyle w:val="Style2"/>
        <w:ind w:left="0" w:right="0"/>
        <w:rPr>
          <w:b/>
          <w:bCs/>
          <w:lang w:eastAsia="zh-CN"/>
        </w:rPr>
      </w:pPr>
      <w:r w:rsidRPr="00485B95">
        <w:rPr>
          <w:b/>
          <w:bCs/>
        </w:rPr>
        <w:t>IMMUNE CROSS-TALK BETWEEN PBMC AND CANCER CELLS</w:t>
      </w:r>
    </w:p>
    <w:p w:rsidR="00B37A24" w:rsidRPr="00485B95" w:rsidRDefault="00B37A24" w:rsidP="00B37A24">
      <w:pPr>
        <w:pStyle w:val="Style2"/>
        <w:ind w:left="0" w:right="0"/>
        <w:rPr>
          <w:lang w:eastAsia="zh-CN"/>
        </w:rPr>
      </w:pPr>
      <w:r w:rsidRPr="00485B95">
        <w:t>Accepting the presumption that carcinogenesis is closely linked to chronic inflammation, it is conceivable that immune, stromal and mast cells mobilized to an affected area will interfere with tumor cells and will establish an immune dialogue resulting in a prompt release of a number of inflammatory cytokines, as it is graphically shown in Fig</w:t>
      </w:r>
      <w:r w:rsidRPr="00485B95">
        <w:rPr>
          <w:lang w:eastAsia="zh-CN"/>
        </w:rPr>
        <w:t xml:space="preserve">ure </w:t>
      </w:r>
      <w:r w:rsidRPr="00485B95">
        <w:t xml:space="preserve">1. It has been reported that unstimulated PBMC release a small amount of inflammatory </w:t>
      </w:r>
      <w:proofErr w:type="gramStart"/>
      <w:r w:rsidRPr="00485B95">
        <w:t>cytokines</w:t>
      </w:r>
      <w:r w:rsidRPr="00485B95">
        <w:rPr>
          <w:vertAlign w:val="superscript"/>
        </w:rPr>
        <w:t>[</w:t>
      </w:r>
      <w:proofErr w:type="gramEnd"/>
      <w:r w:rsidRPr="00485B95">
        <w:rPr>
          <w:vertAlign w:val="superscript"/>
        </w:rPr>
        <w:t>31]</w:t>
      </w:r>
      <w:r w:rsidRPr="00485B95">
        <w:t xml:space="preserve">. On the other hand, PBMC exposed to HT-29 or RKO cells from human colon cancer lines or their supernatants were able to release both pro-and anti-inflammatory cytokines, in some cases in a dose-dependent matter. However, the release of the pro-inflammatory cytokines TNF-, IL-1β and </w:t>
      </w:r>
      <w:proofErr w:type="spellStart"/>
      <w:r w:rsidRPr="00485B95">
        <w:t>IFNγ</w:t>
      </w:r>
      <w:proofErr w:type="spellEnd"/>
      <w:r w:rsidRPr="00485B95">
        <w:t xml:space="preserve"> was more </w:t>
      </w:r>
      <w:proofErr w:type="gramStart"/>
      <w:r w:rsidRPr="00485B95">
        <w:t>pronounced</w:t>
      </w:r>
      <w:r w:rsidRPr="00485B95">
        <w:rPr>
          <w:vertAlign w:val="superscript"/>
        </w:rPr>
        <w:t>[</w:t>
      </w:r>
      <w:proofErr w:type="gramEnd"/>
      <w:r w:rsidRPr="00485B95">
        <w:rPr>
          <w:vertAlign w:val="superscript"/>
        </w:rPr>
        <w:t>31]</w:t>
      </w:r>
      <w:r w:rsidRPr="00485B95">
        <w:t>. It is notable that direct exposure of PBMC to cancer cells resulted in higher cytokine secretion compared to cytokine levels released by PBMC incubated with cancer cells' supernatants, a finding similar to that observed by Ma</w:t>
      </w:r>
      <w:r w:rsidRPr="00485B95">
        <w:rPr>
          <w:i/>
        </w:rPr>
        <w:t xml:space="preserve"> et al</w:t>
      </w:r>
      <w:r w:rsidRPr="00485B95">
        <w:rPr>
          <w:vertAlign w:val="superscript"/>
        </w:rPr>
        <w:t>[32]</w:t>
      </w:r>
      <w:r w:rsidRPr="00485B95">
        <w:t xml:space="preserve"> in co-cultures of PBMC with gastric cancer cells. In their hands the release of TGF-β by PBMC was markedly increased when they were co-cultured with gastric carcinoma cells. Cytokines secreted during immune-cancer cells communication may affect the process of carcinogenesis. Combination of the pro-inflammatory cytokines IL-32 and TNF- restrained the growth of HCT116 and SW620 human colon cancer cells by inhibition of TNF-α dependent DNA </w:t>
      </w:r>
      <w:proofErr w:type="gramStart"/>
      <w:r w:rsidRPr="00485B95">
        <w:t>synthesis</w:t>
      </w:r>
      <w:r w:rsidRPr="00485B95">
        <w:rPr>
          <w:vertAlign w:val="superscript"/>
        </w:rPr>
        <w:t>[</w:t>
      </w:r>
      <w:proofErr w:type="gramEnd"/>
      <w:r w:rsidRPr="00485B95">
        <w:rPr>
          <w:vertAlign w:val="superscript"/>
        </w:rPr>
        <w:t>33]</w:t>
      </w:r>
      <w:r w:rsidRPr="00485B95">
        <w:t>. PBMC co-cultured with cells from an AGS human gastric epithelial line expressed a decreased TGF-β1 and an increased TGF-β2 cytokine secretion. On the other hand, incubation of PBMC with cells from a gastric cancer line (MKN45) caused enhancement in TGF-β1 production, a cytokine known to move forward cancer development. It is of interest that cancer cells incubated with PBMC showed an increase in TGF-β1 mRNA level up to 3-fold higher than cancer cells cultured alone</w:t>
      </w:r>
      <w:r w:rsidRPr="00485B95">
        <w:rPr>
          <w:vertAlign w:val="superscript"/>
        </w:rPr>
        <w:t>[32]</w:t>
      </w:r>
      <w:r w:rsidRPr="00485B95">
        <w:t xml:space="preserve">. </w:t>
      </w:r>
      <w:r w:rsidRPr="00485B95">
        <w:lastRenderedPageBreak/>
        <w:t xml:space="preserve">The way PBMC and cancer cells create an immune dialogue is intriguing. Studies have shown that intercellular communication between tumor-associated leukocytes and malignant cells proceeds through </w:t>
      </w:r>
      <w:proofErr w:type="spellStart"/>
      <w:r w:rsidRPr="00485B95">
        <w:t>exosomes</w:t>
      </w:r>
      <w:proofErr w:type="spellEnd"/>
      <w:r w:rsidRPr="00485B95">
        <w:t xml:space="preserve"> released from tumor cells and results in enhanced production of pro-inflammatory cytokines and </w:t>
      </w:r>
      <w:proofErr w:type="spellStart"/>
      <w:proofErr w:type="gramStart"/>
      <w:r w:rsidRPr="00485B95">
        <w:t>metaloproteinases</w:t>
      </w:r>
      <w:proofErr w:type="spellEnd"/>
      <w:r w:rsidRPr="00485B95">
        <w:rPr>
          <w:vertAlign w:val="superscript"/>
        </w:rPr>
        <w:t>[</w:t>
      </w:r>
      <w:proofErr w:type="gramEnd"/>
      <w:r w:rsidRPr="00485B95">
        <w:rPr>
          <w:vertAlign w:val="superscript"/>
        </w:rPr>
        <w:t>34]</w:t>
      </w:r>
      <w:r w:rsidRPr="00485B95">
        <w:t xml:space="preserve">. </w:t>
      </w:r>
      <w:proofErr w:type="spellStart"/>
      <w:r w:rsidRPr="00485B95">
        <w:t>Redzic</w:t>
      </w:r>
      <w:proofErr w:type="spellEnd"/>
      <w:r w:rsidRPr="00485B95">
        <w:t xml:space="preserve"> </w:t>
      </w:r>
      <w:r w:rsidRPr="00485B95">
        <w:rPr>
          <w:i/>
        </w:rPr>
        <w:t xml:space="preserve">et </w:t>
      </w:r>
      <w:proofErr w:type="gramStart"/>
      <w:r w:rsidRPr="00485B95">
        <w:rPr>
          <w:i/>
        </w:rPr>
        <w:t>al</w:t>
      </w:r>
      <w:r w:rsidRPr="00485B95">
        <w:rPr>
          <w:vertAlign w:val="superscript"/>
        </w:rPr>
        <w:t>[</w:t>
      </w:r>
      <w:proofErr w:type="gramEnd"/>
      <w:r w:rsidRPr="00485B95">
        <w:rPr>
          <w:vertAlign w:val="superscript"/>
        </w:rPr>
        <w:t>35]</w:t>
      </w:r>
      <w:r w:rsidRPr="00485B95">
        <w:t xml:space="preserve"> have underlined the capacity of extracellular vesicles purified from various cancer cell lines to stimulate PBMC to release a number of tumor promoting factors including IL-6. The role of autophagy in inflection of both innate and adaptive immunity is gaining importance. Autophagy modulates production of the pro-inflammatory cytokines IL-1β and IL-18 that consecutively enhance the functional expression of B and T lymphocytes, as well as that of the IL-2 </w:t>
      </w:r>
      <w:proofErr w:type="gramStart"/>
      <w:r w:rsidRPr="00485B95">
        <w:t>receptor</w:t>
      </w:r>
      <w:r w:rsidRPr="00485B95">
        <w:rPr>
          <w:vertAlign w:val="superscript"/>
        </w:rPr>
        <w:t>[</w:t>
      </w:r>
      <w:proofErr w:type="gramEnd"/>
      <w:r w:rsidRPr="00485B95">
        <w:rPr>
          <w:vertAlign w:val="superscript"/>
        </w:rPr>
        <w:t>36]</w:t>
      </w:r>
      <w:r w:rsidRPr="00485B95">
        <w:t>. Reduced expression of IL-1β, IL-18 and IL-</w:t>
      </w:r>
      <w:smartTag w:uri="urn:schemas-microsoft-com:office:smarttags" w:element="metricconverter">
        <w:smartTagPr>
          <w:attr w:name="ProductID" w:val="21 in"/>
        </w:smartTagPr>
        <w:r w:rsidRPr="00485B95">
          <w:t>21 in</w:t>
        </w:r>
      </w:smartTag>
      <w:r w:rsidRPr="00485B95">
        <w:t xml:space="preserve"> mice with colitis-associated cancer resulted in achievement of a higher clinical </w:t>
      </w:r>
      <w:proofErr w:type="gramStart"/>
      <w:r w:rsidRPr="00485B95">
        <w:t>score</w:t>
      </w:r>
      <w:r w:rsidRPr="00485B95">
        <w:rPr>
          <w:vertAlign w:val="superscript"/>
        </w:rPr>
        <w:t>[</w:t>
      </w:r>
      <w:proofErr w:type="gramEnd"/>
      <w:r w:rsidRPr="00485B95">
        <w:rPr>
          <w:vertAlign w:val="superscript"/>
        </w:rPr>
        <w:t>37,38]</w:t>
      </w:r>
      <w:r w:rsidRPr="00485B95">
        <w:t xml:space="preserve">. Conversely, cytokines released by immune cells participated in regulation of autophagy. Thus, </w:t>
      </w:r>
      <w:proofErr w:type="spellStart"/>
      <w:r w:rsidRPr="00485B95">
        <w:t>IFNγ</w:t>
      </w:r>
      <w:proofErr w:type="spellEnd"/>
      <w:r w:rsidRPr="00485B95">
        <w:t xml:space="preserve"> being a Th1 helper cytokine induced enhanced autophagy in macrophages, whereas IL-4 and IL-13, which are TH2 cytokines, exerted an inhibitory </w:t>
      </w:r>
      <w:proofErr w:type="gramStart"/>
      <w:r w:rsidRPr="00485B95">
        <w:t>effect</w:t>
      </w:r>
      <w:r w:rsidRPr="00485B95">
        <w:rPr>
          <w:vertAlign w:val="superscript"/>
        </w:rPr>
        <w:t>[</w:t>
      </w:r>
      <w:proofErr w:type="gramEnd"/>
      <w:r w:rsidRPr="00485B95">
        <w:rPr>
          <w:vertAlign w:val="superscript"/>
        </w:rPr>
        <w:t>39].</w:t>
      </w:r>
      <w:r w:rsidRPr="00485B95">
        <w:t xml:space="preserve"> Similar findings have been reported by </w:t>
      </w:r>
      <w:proofErr w:type="spellStart"/>
      <w:r w:rsidRPr="00485B95">
        <w:t>Schmeisser</w:t>
      </w:r>
      <w:proofErr w:type="spellEnd"/>
      <w:r w:rsidRPr="00485B95">
        <w:rPr>
          <w:i/>
        </w:rPr>
        <w:t xml:space="preserve"> et </w:t>
      </w:r>
      <w:proofErr w:type="gramStart"/>
      <w:r w:rsidRPr="00485B95">
        <w:rPr>
          <w:i/>
        </w:rPr>
        <w:t>al</w:t>
      </w:r>
      <w:r w:rsidRPr="00485B95">
        <w:rPr>
          <w:vertAlign w:val="superscript"/>
        </w:rPr>
        <w:t>[</w:t>
      </w:r>
      <w:proofErr w:type="gramEnd"/>
      <w:r w:rsidRPr="00485B95">
        <w:rPr>
          <w:vertAlign w:val="superscript"/>
        </w:rPr>
        <w:t>40]</w:t>
      </w:r>
      <w:r w:rsidRPr="00485B95">
        <w:t xml:space="preserve"> who have shown that </w:t>
      </w:r>
      <w:proofErr w:type="spellStart"/>
      <w:r w:rsidRPr="00485B95">
        <w:t>IFNγ</w:t>
      </w:r>
      <w:proofErr w:type="spellEnd"/>
      <w:r w:rsidRPr="00485B95">
        <w:t xml:space="preserve"> and TGF-β enhance autophagy in human cancer lines derived from uterus cervix, breast, </w:t>
      </w:r>
      <w:proofErr w:type="spellStart"/>
      <w:r w:rsidRPr="00485B95">
        <w:t>glyoblastoma</w:t>
      </w:r>
      <w:proofErr w:type="spellEnd"/>
      <w:r w:rsidRPr="00485B95">
        <w:t xml:space="preserve"> and alveolar carcinoma. The role of autophagy in regulation of immune responses has been described in details by </w:t>
      </w:r>
      <w:proofErr w:type="spellStart"/>
      <w:r w:rsidRPr="00485B95">
        <w:t>Valdor</w:t>
      </w:r>
      <w:proofErr w:type="spellEnd"/>
      <w:r w:rsidRPr="00485B95">
        <w:t xml:space="preserve"> and </w:t>
      </w:r>
      <w:proofErr w:type="spellStart"/>
      <w:proofErr w:type="gramStart"/>
      <w:r w:rsidRPr="00485B95">
        <w:t>Macian</w:t>
      </w:r>
      <w:proofErr w:type="spellEnd"/>
      <w:r w:rsidRPr="00485B95">
        <w:rPr>
          <w:vertAlign w:val="superscript"/>
        </w:rPr>
        <w:t>[</w:t>
      </w:r>
      <w:proofErr w:type="gramEnd"/>
      <w:r w:rsidRPr="00485B95">
        <w:rPr>
          <w:vertAlign w:val="superscript"/>
        </w:rPr>
        <w:t>39]</w:t>
      </w:r>
      <w:r w:rsidRPr="00485B95">
        <w:t xml:space="preserve">. </w:t>
      </w:r>
    </w:p>
    <w:p w:rsidR="00B37A24" w:rsidRPr="00485B95" w:rsidRDefault="00B37A24" w:rsidP="00B37A24">
      <w:pPr>
        <w:pStyle w:val="Style2"/>
        <w:ind w:left="0" w:right="0"/>
        <w:rPr>
          <w:lang w:eastAsia="zh-CN"/>
        </w:rPr>
      </w:pPr>
    </w:p>
    <w:p w:rsidR="00B37A24" w:rsidRPr="00485B95" w:rsidRDefault="00B37A24" w:rsidP="00B37A24">
      <w:pPr>
        <w:pStyle w:val="Style2"/>
        <w:ind w:left="0" w:right="0"/>
        <w:rPr>
          <w:b/>
          <w:bCs/>
          <w:lang w:eastAsia="zh-CN"/>
        </w:rPr>
      </w:pPr>
      <w:r w:rsidRPr="00485B95">
        <w:rPr>
          <w:b/>
          <w:bCs/>
        </w:rPr>
        <w:t>MODULATORS OF THE CROSS-TALK BETWEEN IMMUNE AND COLON CANCER CELLS</w:t>
      </w:r>
    </w:p>
    <w:p w:rsidR="00B37A24" w:rsidRPr="00485B95" w:rsidRDefault="00B37A24" w:rsidP="00B37A24">
      <w:pPr>
        <w:pStyle w:val="Style2"/>
        <w:ind w:left="0" w:right="0"/>
        <w:rPr>
          <w:lang w:eastAsia="zh-CN"/>
        </w:rPr>
      </w:pPr>
      <w:r w:rsidRPr="00485B95">
        <w:t xml:space="preserve">It has been shown that during the inflammatory process, the vicinity of the tumor comprises tumor-associated macrophages and a significant number of white blood cells producing various cytotoxic mediators, enzymes linked with tumor development and cytokines, such as IL-1, IL-6, IL-8 and </w:t>
      </w:r>
      <w:proofErr w:type="gramStart"/>
      <w:r w:rsidRPr="00485B95">
        <w:t>IFNs</w:t>
      </w:r>
      <w:r w:rsidRPr="00485B95">
        <w:rPr>
          <w:vertAlign w:val="superscript"/>
        </w:rPr>
        <w:t>[</w:t>
      </w:r>
      <w:proofErr w:type="gramEnd"/>
      <w:r w:rsidRPr="00485B95">
        <w:rPr>
          <w:vertAlign w:val="superscript"/>
        </w:rPr>
        <w:t>41]</w:t>
      </w:r>
      <w:r w:rsidRPr="00485B95">
        <w:t xml:space="preserve">. A considerable number of drugs, vitamins, nutrients and spices have been shown to exert anti-cancerous effect via various pathways. Relying on </w:t>
      </w:r>
      <w:r w:rsidRPr="00485B95">
        <w:lastRenderedPageBreak/>
        <w:t>observations that immune cells maintain chronic inflammatory processes by cytokine release, and the ability of cancer cells to alter the type and level of cytokine production following direct cell contact, the question arises if intercellular communication may be directed by immune modulators in a way capable to increase production of anti-inflammatory cytokines, as schematically presented in Fig</w:t>
      </w:r>
      <w:r w:rsidRPr="00485B95">
        <w:rPr>
          <w:lang w:eastAsia="zh-CN"/>
        </w:rPr>
        <w:t xml:space="preserve">ure </w:t>
      </w:r>
      <w:r w:rsidRPr="00485B95">
        <w:t xml:space="preserve">2. Table 1 summarizes our experience and findings with modulators that target the communication between immune and cancer cells. </w:t>
      </w:r>
    </w:p>
    <w:p w:rsidR="00B37A24" w:rsidRPr="00485B95" w:rsidRDefault="00B37A24" w:rsidP="00B37A24">
      <w:pPr>
        <w:pStyle w:val="Style2"/>
        <w:ind w:left="0" w:right="0"/>
        <w:rPr>
          <w:lang w:eastAsia="zh-CN"/>
        </w:rPr>
      </w:pPr>
    </w:p>
    <w:p w:rsidR="00B37A24" w:rsidRPr="00485B95" w:rsidRDefault="00B37A24" w:rsidP="00B37A24">
      <w:pPr>
        <w:pStyle w:val="Style2"/>
        <w:ind w:left="0" w:right="0"/>
        <w:rPr>
          <w:lang w:eastAsia="zh-CN"/>
        </w:rPr>
      </w:pPr>
      <w:proofErr w:type="spellStart"/>
      <w:r w:rsidRPr="00485B95">
        <w:rPr>
          <w:b/>
          <w:bCs/>
          <w:i/>
          <w:iCs/>
        </w:rPr>
        <w:t>Apirin</w:t>
      </w:r>
      <w:proofErr w:type="spellEnd"/>
    </w:p>
    <w:p w:rsidR="00B37A24" w:rsidRPr="00485B95" w:rsidRDefault="00B37A24" w:rsidP="00B37A24">
      <w:pPr>
        <w:pStyle w:val="Style2"/>
        <w:ind w:left="0" w:right="0"/>
      </w:pPr>
      <w:r w:rsidRPr="00485B95">
        <w:t xml:space="preserve">It is conceivable that anti-inflammatory drugs may play a major role in both abolishing inflammation and restraining cancer development. Indeed, a substantial number of experimental data indicate that non-steroidal anti-inflammatory drugs (NSAID) may inhibit colon cancer development. The anticancer activity of most of them is based on their selective inhibitory effect on </w:t>
      </w:r>
      <w:r w:rsidR="00C77FD5">
        <w:t>cyclooxygenase</w:t>
      </w:r>
      <w:r w:rsidRPr="00485B95">
        <w:t xml:space="preserve">-2 (COX-2) activities, that play a crucial role in colon </w:t>
      </w:r>
      <w:r w:rsidR="00485B95">
        <w:t xml:space="preserve">cancer development and </w:t>
      </w:r>
      <w:proofErr w:type="gramStart"/>
      <w:r w:rsidR="00485B95">
        <w:t>progress</w:t>
      </w:r>
      <w:r w:rsidRPr="00485B95">
        <w:rPr>
          <w:vertAlign w:val="superscript"/>
        </w:rPr>
        <w:t>[</w:t>
      </w:r>
      <w:proofErr w:type="gramEnd"/>
      <w:r w:rsidRPr="00485B95">
        <w:rPr>
          <w:vertAlign w:val="superscript"/>
        </w:rPr>
        <w:t>42]</w:t>
      </w:r>
      <w:r w:rsidRPr="00485B95">
        <w:t xml:space="preserve">. In that sense, aspirin has drawn particular attention since it expresses an inhibitory activity on both COX-1 and COX-2 enzymes. However, studies have showed that NSAID anti-cancer properties may proceed also through COX-independent </w:t>
      </w:r>
      <w:r w:rsidRPr="00485B95">
        <w:rPr>
          <w:lang w:val="en"/>
        </w:rPr>
        <w:t>pathways</w:t>
      </w:r>
      <w:r w:rsidRPr="00485B95">
        <w:t xml:space="preserve">, such as inappropriately Delta1/Notch1 signal transduction pathway, and </w:t>
      </w:r>
      <w:proofErr w:type="spellStart"/>
      <w:r w:rsidRPr="00485B95">
        <w:t>upregulation</w:t>
      </w:r>
      <w:proofErr w:type="spellEnd"/>
      <w:r w:rsidRPr="00485B95">
        <w:t xml:space="preserve"> of NAG-1 gene that is a </w:t>
      </w:r>
      <w:r w:rsidRPr="00485B95">
        <w:rPr>
          <w:lang w:val="en"/>
        </w:rPr>
        <w:t>member of the transforming growth factor-beta (TGF-β</w:t>
      </w:r>
      <w:r w:rsidR="00C77FD5">
        <w:rPr>
          <w:lang w:val="en"/>
        </w:rPr>
        <w:t xml:space="preserve">) </w:t>
      </w:r>
      <w:proofErr w:type="gramStart"/>
      <w:r w:rsidR="00C77FD5">
        <w:rPr>
          <w:lang w:val="en"/>
        </w:rPr>
        <w:t>superfamily</w:t>
      </w:r>
      <w:r w:rsidRPr="00485B95">
        <w:rPr>
          <w:vertAlign w:val="superscript"/>
        </w:rPr>
        <w:t>[</w:t>
      </w:r>
      <w:proofErr w:type="gramEnd"/>
      <w:r w:rsidRPr="00485B95">
        <w:rPr>
          <w:vertAlign w:val="superscript"/>
        </w:rPr>
        <w:t>42-44]</w:t>
      </w:r>
      <w:r w:rsidR="00C77FD5">
        <w:t xml:space="preserve">. Bergman </w:t>
      </w:r>
      <w:r w:rsidR="00C77FD5" w:rsidRPr="00C77FD5">
        <w:rPr>
          <w:i/>
        </w:rPr>
        <w:t xml:space="preserve">et </w:t>
      </w:r>
      <w:proofErr w:type="gramStart"/>
      <w:r w:rsidR="00C77FD5" w:rsidRPr="00C77FD5">
        <w:rPr>
          <w:i/>
        </w:rPr>
        <w:t>al</w:t>
      </w:r>
      <w:r w:rsidRPr="00485B95">
        <w:rPr>
          <w:vertAlign w:val="superscript"/>
        </w:rPr>
        <w:t>[</w:t>
      </w:r>
      <w:proofErr w:type="gramEnd"/>
      <w:r w:rsidRPr="00485B95">
        <w:rPr>
          <w:vertAlign w:val="superscript"/>
        </w:rPr>
        <w:t>45]</w:t>
      </w:r>
      <w:r w:rsidRPr="00485B95">
        <w:t xml:space="preserve"> have found that addition of aspirin to PBMC co-cultured with HT-29 or RKO cells from human colon cancer lines, affected the immune equilibrium between immune and cancer cells by inducing inhibited production of the pro-inflammatory cytokines </w:t>
      </w:r>
      <w:proofErr w:type="spellStart"/>
      <w:r w:rsidRPr="00485B95">
        <w:t>IFNγ</w:t>
      </w:r>
      <w:proofErr w:type="spellEnd"/>
      <w:r w:rsidRPr="00485B95">
        <w:t xml:space="preserve"> and IL-6. Notably, the secretion of anti-inflammatory cytokines was somewhat depressed. Skeen </w:t>
      </w:r>
      <w:r w:rsidRPr="00485B95">
        <w:rPr>
          <w:i/>
        </w:rPr>
        <w:t xml:space="preserve">et </w:t>
      </w:r>
      <w:proofErr w:type="gramStart"/>
      <w:r w:rsidRPr="00485B95">
        <w:rPr>
          <w:i/>
        </w:rPr>
        <w:t>al</w:t>
      </w:r>
      <w:r w:rsidRPr="00485B95">
        <w:rPr>
          <w:vertAlign w:val="superscript"/>
        </w:rPr>
        <w:t>[</w:t>
      </w:r>
      <w:proofErr w:type="gramEnd"/>
      <w:r w:rsidRPr="00485B95">
        <w:rPr>
          <w:vertAlign w:val="superscript"/>
        </w:rPr>
        <w:t>46]</w:t>
      </w:r>
      <w:r w:rsidRPr="00485B95">
        <w:t xml:space="preserve"> have stressed the role of the cross-talk between the anti-inflammatory cytokine TGF-β1 and factors critical for colorectal </w:t>
      </w:r>
      <w:proofErr w:type="spellStart"/>
      <w:r w:rsidRPr="00485B95">
        <w:t>tumorigenesis</w:t>
      </w:r>
      <w:proofErr w:type="spellEnd"/>
      <w:r w:rsidRPr="00485B95">
        <w:t xml:space="preserve">. A decreased TGF-β1 expression is linked to both </w:t>
      </w:r>
      <w:r w:rsidRPr="00485B95">
        <w:lastRenderedPageBreak/>
        <w:t xml:space="preserve">increased inflammation and colorectal cancer evolution. The expansion of colon-cancer is closely related to the pro-inflammatory cytokines IL-6, IL-8, TNF-α, and VEGF. Aspirin has been shown to reduce the pro-inflammatory IL-6 expression with a subsequent reduction of CRP, an important protein for the maintenance of chronic </w:t>
      </w:r>
      <w:proofErr w:type="gramStart"/>
      <w:r w:rsidRPr="00485B95">
        <w:t>inflammation</w:t>
      </w:r>
      <w:r w:rsidRPr="00485B95">
        <w:rPr>
          <w:vertAlign w:val="superscript"/>
        </w:rPr>
        <w:t>[</w:t>
      </w:r>
      <w:proofErr w:type="gramEnd"/>
      <w:r w:rsidRPr="00485B95">
        <w:rPr>
          <w:vertAlign w:val="superscript"/>
        </w:rPr>
        <w:t>47]</w:t>
      </w:r>
      <w:r w:rsidRPr="00485B95">
        <w:t>. Since cancer cells' apoptosis and death are mediated through TNF- and IL-1-induced transcription factor NF-</w:t>
      </w:r>
      <w:proofErr w:type="spellStart"/>
      <w:r w:rsidRPr="00485B95">
        <w:t>kappaB</w:t>
      </w:r>
      <w:proofErr w:type="spellEnd"/>
      <w:r w:rsidRPr="00485B95">
        <w:t xml:space="preserve"> activation, aspirin may increase the apoptotic rate of the malignant cells by inhibite</w:t>
      </w:r>
      <w:r w:rsidR="00C77FD5">
        <w:t xml:space="preserve">d expression of these </w:t>
      </w:r>
      <w:proofErr w:type="gramStart"/>
      <w:r w:rsidR="00C77FD5">
        <w:t>cytokines</w:t>
      </w:r>
      <w:r w:rsidRPr="00485B95">
        <w:rPr>
          <w:vertAlign w:val="superscript"/>
        </w:rPr>
        <w:t>[</w:t>
      </w:r>
      <w:proofErr w:type="gramEnd"/>
      <w:r w:rsidRPr="00485B95">
        <w:rPr>
          <w:vertAlign w:val="superscript"/>
        </w:rPr>
        <w:t>48]</w:t>
      </w:r>
      <w:r w:rsidRPr="00485B95">
        <w:t>. On the other hand, NF-</w:t>
      </w:r>
      <w:proofErr w:type="spellStart"/>
      <w:r w:rsidRPr="00485B95">
        <w:t>kappaB</w:t>
      </w:r>
      <w:proofErr w:type="spellEnd"/>
      <w:r w:rsidRPr="00485B95">
        <w:t xml:space="preserve"> activation can promote production of pro-inflammatory cytokines in colon cancer cells and particularly IL-8 with a further enhancement of the gastro-intestinal inflammation that may explain the undesirable effect of aspirin on the alimentary </w:t>
      </w:r>
      <w:proofErr w:type="gramStart"/>
      <w:r w:rsidRPr="00485B95">
        <w:t>system</w:t>
      </w:r>
      <w:r w:rsidRPr="00485B95">
        <w:rPr>
          <w:vertAlign w:val="superscript"/>
        </w:rPr>
        <w:t>[</w:t>
      </w:r>
      <w:proofErr w:type="gramEnd"/>
      <w:r w:rsidRPr="00485B95">
        <w:rPr>
          <w:vertAlign w:val="superscript"/>
        </w:rPr>
        <w:t>49]</w:t>
      </w:r>
      <w:r w:rsidRPr="00485B95">
        <w:t xml:space="preserve">. Lang </w:t>
      </w:r>
      <w:r w:rsidRPr="00485B95">
        <w:rPr>
          <w:i/>
        </w:rPr>
        <w:t>et al</w:t>
      </w:r>
      <w:r w:rsidRPr="00485B95">
        <w:rPr>
          <w:vertAlign w:val="superscript"/>
        </w:rPr>
        <w:t>[50]</w:t>
      </w:r>
      <w:r w:rsidRPr="00485B95">
        <w:t xml:space="preserve"> have found that monocytes incubated with supernatants from human carcinoma cell lines showed a down-regulation of the chemokine receptor CCR5, and beta 2-integrin Mac-1, resulting in impaired monocyte migration and adhesion, functions important for exertion of their anti-cancer activity. The authors have observed that administration of a selective COX-2 inhibitor, </w:t>
      </w:r>
      <w:proofErr w:type="spellStart"/>
      <w:r w:rsidRPr="00485B95">
        <w:t>rofecoxib</w:t>
      </w:r>
      <w:proofErr w:type="spellEnd"/>
      <w:r w:rsidRPr="00485B95">
        <w:t xml:space="preserve">, to cancer patients improved markedly their reduced monocyte CCR5 levels and migration capacities. Using SW480 colorectal cells, Lai et al. </w:t>
      </w:r>
      <w:r w:rsidRPr="00485B95">
        <w:rPr>
          <w:vertAlign w:val="superscript"/>
        </w:rPr>
        <w:t>[51]</w:t>
      </w:r>
      <w:r w:rsidRPr="00485B95">
        <w:t xml:space="preserve"> have reported that aspirin, in a concentration-dependent manner, was able to inhibit their proliferation and promote cancer cell apoptosis and necrosis by a cell arrest at the G(0)/G(1)phase. The proportions of cells at the S- and </w:t>
      </w:r>
      <w:proofErr w:type="gramStart"/>
      <w:r w:rsidRPr="00485B95">
        <w:t>G(</w:t>
      </w:r>
      <w:proofErr w:type="gramEnd"/>
      <w:r w:rsidRPr="00485B95">
        <w:t xml:space="preserve">2)/M phases was decreased. </w:t>
      </w:r>
    </w:p>
    <w:p w:rsidR="00B37A24" w:rsidRPr="00485B95" w:rsidRDefault="00B37A24" w:rsidP="00B37A24">
      <w:pPr>
        <w:pStyle w:val="Style2"/>
        <w:ind w:left="0" w:right="0"/>
        <w:rPr>
          <w:b/>
          <w:bCs/>
          <w:i/>
          <w:iCs/>
          <w:lang w:eastAsia="zh-CN"/>
        </w:rPr>
      </w:pPr>
    </w:p>
    <w:p w:rsidR="00B37A24" w:rsidRPr="00485B95" w:rsidRDefault="00B37A24" w:rsidP="00B37A24">
      <w:pPr>
        <w:pStyle w:val="Style2"/>
        <w:ind w:left="0" w:right="0"/>
        <w:rPr>
          <w:i/>
          <w:iCs/>
          <w:lang w:eastAsia="zh-CN"/>
        </w:rPr>
      </w:pPr>
      <w:r w:rsidRPr="00485B95">
        <w:rPr>
          <w:b/>
          <w:bCs/>
          <w:i/>
          <w:iCs/>
        </w:rPr>
        <w:t>Colchicine</w:t>
      </w:r>
    </w:p>
    <w:p w:rsidR="00B37A24" w:rsidRPr="00485B95" w:rsidRDefault="00B37A24" w:rsidP="00B37A24">
      <w:pPr>
        <w:pStyle w:val="Style2"/>
        <w:ind w:left="0" w:right="0"/>
        <w:rPr>
          <w:lang w:eastAsia="zh-CN"/>
        </w:rPr>
      </w:pPr>
      <w:r w:rsidRPr="00485B95">
        <w:t xml:space="preserve">Colchicine is an anti-inflammatory agent, known since long as the drug of choice for management of gout. It is gaining increased interest for treatment of other conditions, such as familial Mediterranean fever and </w:t>
      </w:r>
      <w:proofErr w:type="spellStart"/>
      <w:r w:rsidRPr="00485B95">
        <w:t>Behçet</w:t>
      </w:r>
      <w:proofErr w:type="spellEnd"/>
      <w:r w:rsidRPr="00485B95">
        <w:t xml:space="preserve"> disease. It has been shown that its anti-inflammatory effect proceeds via inhibition of the pro-inflammatory cytokines IL-1 and IL-1β </w:t>
      </w:r>
      <w:proofErr w:type="gramStart"/>
      <w:r w:rsidRPr="00485B95">
        <w:t>release</w:t>
      </w:r>
      <w:r w:rsidRPr="00485B95">
        <w:rPr>
          <w:vertAlign w:val="superscript"/>
        </w:rPr>
        <w:t>[</w:t>
      </w:r>
      <w:proofErr w:type="gramEnd"/>
      <w:r w:rsidRPr="00485B95">
        <w:rPr>
          <w:vertAlign w:val="superscript"/>
        </w:rPr>
        <w:t>52]</w:t>
      </w:r>
      <w:r w:rsidRPr="00485B95">
        <w:t xml:space="preserve">. Moreover, by </w:t>
      </w:r>
      <w:r w:rsidRPr="00485B95">
        <w:lastRenderedPageBreak/>
        <w:t xml:space="preserve">restrain of the NF-kB pathway and blocking cell mitosis, colchicine may exert an inhibitory effect on </w:t>
      </w:r>
      <w:proofErr w:type="spellStart"/>
      <w:r w:rsidRPr="00485B95">
        <w:t>tumorigenesis</w:t>
      </w:r>
      <w:proofErr w:type="spellEnd"/>
      <w:r w:rsidRPr="00485B95">
        <w:t xml:space="preserve">. Addition of colchicine to human LPS stimulated PBMC exerted a disruptive effect on cellular microtubules with a consequent increased IL-1β and a decreased TNF-α </w:t>
      </w:r>
      <w:proofErr w:type="gramStart"/>
      <w:r w:rsidRPr="00485B95">
        <w:t>release</w:t>
      </w:r>
      <w:r w:rsidRPr="00485B95">
        <w:rPr>
          <w:vertAlign w:val="superscript"/>
        </w:rPr>
        <w:t>[</w:t>
      </w:r>
      <w:proofErr w:type="gramEnd"/>
      <w:r w:rsidRPr="00485B95">
        <w:rPr>
          <w:vertAlign w:val="superscript"/>
        </w:rPr>
        <w:t>53]</w:t>
      </w:r>
      <w:r w:rsidRPr="00485B95">
        <w:t>. In a recent study it has been shown that colchicine added to co-cultures of PBMC with either HT-29 or RKO human colon cancer cells promoted cancer cell stimulated PBMC to produce IL-1β and to inhibit the release of TNF- and IL-10</w:t>
      </w:r>
      <w:r w:rsidRPr="00485B95">
        <w:rPr>
          <w:vertAlign w:val="superscript"/>
        </w:rPr>
        <w:t>[54]</w:t>
      </w:r>
      <w:r w:rsidRPr="00485B95">
        <w:t>. It is conceivable that colchicine may act on tumor development by modulation of the immune balance between immune and cancer cells with a subsequent interference in production of inflammatory cytokines by cancer cells-activated PBMC. A similar tumor cell-macrophage cross-talk has been observed in other studies. TNF-α released from colon cancer cells stimulated TNF-α and colony stimulating factor-1 (CSF-1) production by mouse macrophages indicating the existence of an immune intercellular communication between these cell types</w:t>
      </w:r>
      <w:r w:rsidRPr="00485B95">
        <w:rPr>
          <w:vertAlign w:val="superscript"/>
        </w:rPr>
        <w:t>[55]</w:t>
      </w:r>
      <w:r w:rsidRPr="00485B95">
        <w:t>. Furthermore, it has been shown that monocytes interacting with cancer cells differentiate into tumor-associated macrophages that may be associated w</w:t>
      </w:r>
      <w:r w:rsidR="00485B95">
        <w:t xml:space="preserve">ith angiogenesis and </w:t>
      </w:r>
      <w:proofErr w:type="gramStart"/>
      <w:r w:rsidR="00485B95">
        <w:t>metastasis</w:t>
      </w:r>
      <w:r w:rsidRPr="00485B95">
        <w:rPr>
          <w:vertAlign w:val="superscript"/>
        </w:rPr>
        <w:t>[</w:t>
      </w:r>
      <w:proofErr w:type="gramEnd"/>
      <w:r w:rsidRPr="00485B95">
        <w:rPr>
          <w:vertAlign w:val="superscript"/>
        </w:rPr>
        <w:t>56]</w:t>
      </w:r>
      <w:r w:rsidRPr="00485B95">
        <w:t>.</w:t>
      </w:r>
    </w:p>
    <w:p w:rsidR="00B37A24" w:rsidRPr="00485B95" w:rsidRDefault="00B37A24" w:rsidP="00B37A24">
      <w:pPr>
        <w:pStyle w:val="Style2"/>
        <w:ind w:left="0" w:right="0"/>
        <w:rPr>
          <w:lang w:eastAsia="zh-CN"/>
        </w:rPr>
      </w:pPr>
    </w:p>
    <w:p w:rsidR="00B37A24" w:rsidRPr="00485B95" w:rsidRDefault="00B37A24" w:rsidP="00B37A24">
      <w:pPr>
        <w:pStyle w:val="Style2"/>
        <w:ind w:left="0" w:right="0"/>
        <w:rPr>
          <w:lang w:eastAsia="zh-CN"/>
        </w:rPr>
      </w:pPr>
      <w:r w:rsidRPr="00485B95">
        <w:rPr>
          <w:b/>
          <w:bCs/>
          <w:i/>
          <w:iCs/>
        </w:rPr>
        <w:t>Statins</w:t>
      </w:r>
    </w:p>
    <w:p w:rsidR="00B37A24" w:rsidRPr="00485B95" w:rsidRDefault="00B37A24" w:rsidP="00B37A24">
      <w:pPr>
        <w:pStyle w:val="Style2"/>
        <w:ind w:left="0" w:right="0"/>
        <w:rPr>
          <w:lang w:eastAsia="zh-CN"/>
        </w:rPr>
      </w:pPr>
      <w:r w:rsidRPr="00485B95">
        <w:t>Although statins, branded as 3-hydroxy-methylglutaryl coenzyme (HMG-CoA) reductase inhibitors, have been introduced as potent anti-cholesterol agents in cardio-vascular diseases, a substantial number of studies indicate that these drugs possess additional attributes including anti-inflammatory</w:t>
      </w:r>
      <w:r w:rsidRPr="00485B95">
        <w:rPr>
          <w:vertAlign w:val="superscript"/>
        </w:rPr>
        <w:t>[57,58]</w:t>
      </w:r>
      <w:r w:rsidRPr="00485B95">
        <w:t xml:space="preserve"> and anti-cancer activities</w:t>
      </w:r>
      <w:r w:rsidRPr="00485B95">
        <w:rPr>
          <w:vertAlign w:val="superscript"/>
        </w:rPr>
        <w:t>[59,60]</w:t>
      </w:r>
      <w:r w:rsidRPr="00485B95">
        <w:t xml:space="preserve">. It is notable that statins enhance cytokine production by acting directly on PBMC. The hydrophobic statins lovastatin and simvastatin increased the production of IL-1β and decreased IL-2 and </w:t>
      </w:r>
      <w:proofErr w:type="spellStart"/>
      <w:r w:rsidRPr="00485B95">
        <w:t>IFNγ</w:t>
      </w:r>
      <w:proofErr w:type="spellEnd"/>
      <w:r w:rsidRPr="00485B95">
        <w:t xml:space="preserve"> </w:t>
      </w:r>
      <w:proofErr w:type="gramStart"/>
      <w:r w:rsidRPr="00485B95">
        <w:t>secretion</w:t>
      </w:r>
      <w:r w:rsidRPr="00485B95">
        <w:rPr>
          <w:vertAlign w:val="superscript"/>
        </w:rPr>
        <w:t>[</w:t>
      </w:r>
      <w:proofErr w:type="gramEnd"/>
      <w:r w:rsidRPr="00485B95">
        <w:rPr>
          <w:vertAlign w:val="superscript"/>
        </w:rPr>
        <w:t>61]</w:t>
      </w:r>
      <w:r w:rsidRPr="00485B95">
        <w:t xml:space="preserve">. Simvastatin, atorvastatin, </w:t>
      </w:r>
      <w:proofErr w:type="spellStart"/>
      <w:r w:rsidRPr="00485B95">
        <w:t>fluvastatin</w:t>
      </w:r>
      <w:proofErr w:type="spellEnd"/>
      <w:r w:rsidRPr="00485B95">
        <w:t xml:space="preserve"> and pravastatin reduced IL-6 production by human PBMC co-cultured with human vascular smooth muscle cells by 53%, 50%, 64% and 60% </w:t>
      </w:r>
      <w:proofErr w:type="gramStart"/>
      <w:r w:rsidRPr="00485B95">
        <w:lastRenderedPageBreak/>
        <w:t>respectively</w:t>
      </w:r>
      <w:r w:rsidRPr="00485B95">
        <w:rPr>
          <w:vertAlign w:val="superscript"/>
        </w:rPr>
        <w:t>[</w:t>
      </w:r>
      <w:proofErr w:type="gramEnd"/>
      <w:r w:rsidRPr="00485B95">
        <w:rPr>
          <w:vertAlign w:val="superscript"/>
        </w:rPr>
        <w:t>62]</w:t>
      </w:r>
      <w:r w:rsidRPr="00485B95">
        <w:t xml:space="preserve">. Simvastatin induced increased production of IL-18, TNF-α and </w:t>
      </w:r>
      <w:proofErr w:type="spellStart"/>
      <w:r w:rsidRPr="00485B95">
        <w:t>IFNγ</w:t>
      </w:r>
      <w:proofErr w:type="spellEnd"/>
      <w:r w:rsidRPr="00485B95">
        <w:t xml:space="preserve"> by human </w:t>
      </w:r>
      <w:proofErr w:type="gramStart"/>
      <w:r w:rsidRPr="00485B95">
        <w:t>PBMC</w:t>
      </w:r>
      <w:r w:rsidRPr="00485B95">
        <w:rPr>
          <w:vertAlign w:val="superscript"/>
        </w:rPr>
        <w:t>[</w:t>
      </w:r>
      <w:proofErr w:type="gramEnd"/>
      <w:r w:rsidRPr="00485B95">
        <w:rPr>
          <w:vertAlign w:val="superscript"/>
        </w:rPr>
        <w:t>63]</w:t>
      </w:r>
      <w:r w:rsidRPr="00485B95">
        <w:t xml:space="preserve">.  </w:t>
      </w:r>
      <w:proofErr w:type="spellStart"/>
      <w:smartTag w:uri="urn:schemas-microsoft-com:office:smarttags" w:element="PersonName">
        <w:r w:rsidRPr="00485B95">
          <w:t>Bessler</w:t>
        </w:r>
      </w:smartTag>
      <w:proofErr w:type="spellEnd"/>
      <w:r w:rsidRPr="00485B95">
        <w:rPr>
          <w:i/>
        </w:rPr>
        <w:t xml:space="preserve"> et </w:t>
      </w:r>
      <w:proofErr w:type="gramStart"/>
      <w:r w:rsidRPr="00485B95">
        <w:rPr>
          <w:i/>
        </w:rPr>
        <w:t>al</w:t>
      </w:r>
      <w:r w:rsidRPr="00485B95">
        <w:rPr>
          <w:vertAlign w:val="superscript"/>
          <w:lang w:eastAsia="zh-CN"/>
        </w:rPr>
        <w:t>[</w:t>
      </w:r>
      <w:proofErr w:type="gramEnd"/>
      <w:r w:rsidRPr="00485B95">
        <w:rPr>
          <w:vertAlign w:val="superscript"/>
        </w:rPr>
        <w:t>64]</w:t>
      </w:r>
      <w:r w:rsidRPr="00485B95">
        <w:t xml:space="preserve"> have shown that the effect of statins on malignant cell proliferation depends on their dosage, physiochemical properties and the type of cancer cells. Both hydrophilic and hydrophobic statins inhibited proliferation, but not apoptosis in cells from </w:t>
      </w:r>
      <w:proofErr w:type="spellStart"/>
      <w:r w:rsidRPr="00485B95">
        <w:t>HuCC</w:t>
      </w:r>
      <w:proofErr w:type="spellEnd"/>
      <w:r w:rsidRPr="00485B95">
        <w:t xml:space="preserve"> human colon carcinoma line. However, this effect differed when statins were incubated with EHEB, K562 and </w:t>
      </w:r>
      <w:proofErr w:type="spellStart"/>
      <w:r w:rsidRPr="00485B95">
        <w:t>Raji</w:t>
      </w:r>
      <w:proofErr w:type="spellEnd"/>
      <w:r w:rsidRPr="00485B95">
        <w:t xml:space="preserve">- cells (B chronic lymphocytic leukemia, human </w:t>
      </w:r>
      <w:proofErr w:type="spellStart"/>
      <w:r w:rsidRPr="00485B95">
        <w:t>erythroleukemia</w:t>
      </w:r>
      <w:proofErr w:type="spellEnd"/>
      <w:r w:rsidRPr="00485B95">
        <w:t xml:space="preserve">, and </w:t>
      </w:r>
      <w:proofErr w:type="spellStart"/>
      <w:r w:rsidRPr="00485B95">
        <w:t>Burkitt</w:t>
      </w:r>
      <w:proofErr w:type="spellEnd"/>
      <w:r w:rsidRPr="00485B95">
        <w:t xml:space="preserve"> lymphoma cell lines, respectively). EHEB and K562 cell proliferation was inhibited by hydrophobic but not by hydrophilic statins. The hydrophobic statins enhanced cell apoptosis in the hematological lines. Similar observations have been reported by Kato </w:t>
      </w:r>
      <w:r w:rsidRPr="00485B95">
        <w:rPr>
          <w:i/>
        </w:rPr>
        <w:t xml:space="preserve">et </w:t>
      </w:r>
      <w:proofErr w:type="gramStart"/>
      <w:r w:rsidRPr="00485B95">
        <w:rPr>
          <w:i/>
        </w:rPr>
        <w:t>al</w:t>
      </w:r>
      <w:r w:rsidRPr="00485B95">
        <w:rPr>
          <w:vertAlign w:val="superscript"/>
        </w:rPr>
        <w:t>[</w:t>
      </w:r>
      <w:proofErr w:type="gramEnd"/>
      <w:r w:rsidRPr="00485B95">
        <w:rPr>
          <w:vertAlign w:val="superscript"/>
        </w:rPr>
        <w:t>60]</w:t>
      </w:r>
      <w:r w:rsidRPr="00485B95">
        <w:t xml:space="preserve"> who have found that hydrophobic, but not hydrophilic statins, induced apoptosis in cells from gynecological cancers expressing high levels of HMG-CoA reductase. Simvastatin caused a decreased release of IL-6 and IL-8 from HT-29 and Caco-2 cells derived from colorectal cancer </w:t>
      </w:r>
      <w:proofErr w:type="gramStart"/>
      <w:r w:rsidRPr="00485B95">
        <w:t>lines</w:t>
      </w:r>
      <w:r w:rsidRPr="00485B95">
        <w:rPr>
          <w:vertAlign w:val="superscript"/>
        </w:rPr>
        <w:t>[</w:t>
      </w:r>
      <w:proofErr w:type="gramEnd"/>
      <w:r w:rsidRPr="00485B95">
        <w:rPr>
          <w:vertAlign w:val="superscript"/>
        </w:rPr>
        <w:t>65]</w:t>
      </w:r>
      <w:r w:rsidRPr="00485B95">
        <w:t>. The capacity of statins to modulate inflammation-induced colon cancer proliferation by alteration of the equilibrium between pro-and anti-inflammatory cytokines secreted by tumor cells-stimulated PBMC is of particular interest. Statins added to PBMC stimulated for cytokine secretion by direct contact with H-29 or RKO cells from human colon carcinoma lines induced a decreased expression of the anti-inflammatory cytokines IL-1ra and IL-10</w:t>
      </w:r>
      <w:r w:rsidRPr="00485B95">
        <w:rPr>
          <w:vertAlign w:val="superscript"/>
        </w:rPr>
        <w:t>[64</w:t>
      </w:r>
      <w:proofErr w:type="gramStart"/>
      <w:r w:rsidRPr="00485B95">
        <w:rPr>
          <w:vertAlign w:val="superscript"/>
        </w:rPr>
        <w:t>,66</w:t>
      </w:r>
      <w:proofErr w:type="gramEnd"/>
      <w:r w:rsidRPr="00485B95">
        <w:rPr>
          <w:vertAlign w:val="superscript"/>
        </w:rPr>
        <w:t>]</w:t>
      </w:r>
      <w:r w:rsidRPr="00485B95">
        <w:t xml:space="preserve">. </w:t>
      </w:r>
    </w:p>
    <w:p w:rsidR="00B37A24" w:rsidRPr="00485B95" w:rsidRDefault="00B37A24" w:rsidP="00B37A24">
      <w:pPr>
        <w:pStyle w:val="Style2"/>
        <w:ind w:left="0" w:right="0"/>
        <w:rPr>
          <w:lang w:eastAsia="zh-CN"/>
        </w:rPr>
      </w:pPr>
    </w:p>
    <w:p w:rsidR="00B37A24" w:rsidRPr="00485B95" w:rsidRDefault="00B37A24" w:rsidP="00B37A24">
      <w:pPr>
        <w:pStyle w:val="Style2"/>
        <w:ind w:left="0" w:right="0"/>
        <w:rPr>
          <w:b/>
          <w:bCs/>
          <w:i/>
          <w:lang w:eastAsia="zh-CN"/>
        </w:rPr>
      </w:pPr>
      <w:r w:rsidRPr="00485B95">
        <w:rPr>
          <w:b/>
          <w:bCs/>
          <w:i/>
        </w:rPr>
        <w:t>Nutrients</w:t>
      </w:r>
    </w:p>
    <w:p w:rsidR="00B37A24" w:rsidRPr="00485B95" w:rsidRDefault="00B37A24" w:rsidP="00B37A24">
      <w:pPr>
        <w:pStyle w:val="Style2"/>
        <w:ind w:left="0" w:right="0"/>
        <w:rPr>
          <w:lang w:eastAsia="zh-CN"/>
        </w:rPr>
      </w:pPr>
      <w:r w:rsidRPr="00485B95">
        <w:t xml:space="preserve">Nutrients and naturally-occurring phytochemicals are gaining positive reputation based on their beneficial properties on health and their </w:t>
      </w:r>
      <w:proofErr w:type="spellStart"/>
      <w:r w:rsidRPr="00485B95">
        <w:t>carcino</w:t>
      </w:r>
      <w:proofErr w:type="spellEnd"/>
      <w:r w:rsidRPr="00485B95">
        <w:t xml:space="preserve">-preventive </w:t>
      </w:r>
      <w:proofErr w:type="gramStart"/>
      <w:r w:rsidRPr="00485B95">
        <w:t>capacities</w:t>
      </w:r>
      <w:r w:rsidRPr="00485B95">
        <w:rPr>
          <w:vertAlign w:val="superscript"/>
        </w:rPr>
        <w:t>[</w:t>
      </w:r>
      <w:proofErr w:type="gramEnd"/>
      <w:r w:rsidRPr="00485B95">
        <w:rPr>
          <w:vertAlign w:val="superscript"/>
        </w:rPr>
        <w:t>67]</w:t>
      </w:r>
      <w:r w:rsidRPr="00485B95">
        <w:t xml:space="preserve">. The number of studies on the potential inhibitory activity of these substances on colorectal cancer development is rapidly mounting; hence to encompass the mechanisms by which all of them influence </w:t>
      </w:r>
      <w:proofErr w:type="spellStart"/>
      <w:r w:rsidRPr="00485B95">
        <w:t>tumorigenesis</w:t>
      </w:r>
      <w:proofErr w:type="spellEnd"/>
      <w:r w:rsidRPr="00485B95">
        <w:t xml:space="preserve"> is beyond the scope of the present review. Having a </w:t>
      </w:r>
      <w:r w:rsidRPr="00485B95">
        <w:lastRenderedPageBreak/>
        <w:t xml:space="preserve">personal experience with a few of them, we therefore will concentrate on phytochemicals and nutrients with substantiated anti-inflammatory and anti-cancer activities. </w:t>
      </w:r>
    </w:p>
    <w:p w:rsidR="00B37A24" w:rsidRPr="00485B95" w:rsidRDefault="00B37A24" w:rsidP="00B37A24">
      <w:pPr>
        <w:pStyle w:val="Style2"/>
        <w:ind w:left="0" w:right="0"/>
        <w:rPr>
          <w:lang w:eastAsia="zh-CN"/>
        </w:rPr>
      </w:pPr>
    </w:p>
    <w:p w:rsidR="00B37A24" w:rsidRPr="00485B95" w:rsidRDefault="00B37A24" w:rsidP="00B37A24">
      <w:pPr>
        <w:pStyle w:val="Style2"/>
        <w:ind w:left="0" w:right="0"/>
        <w:rPr>
          <w:lang w:eastAsia="zh-CN"/>
        </w:rPr>
      </w:pPr>
      <w:r w:rsidRPr="00485B95">
        <w:rPr>
          <w:b/>
          <w:bCs/>
          <w:i/>
          <w:iCs/>
        </w:rPr>
        <w:t>Caffeine</w:t>
      </w:r>
    </w:p>
    <w:p w:rsidR="00B37A24" w:rsidRPr="00485B95" w:rsidRDefault="00B37A24" w:rsidP="00B37A24">
      <w:pPr>
        <w:pStyle w:val="Style2"/>
        <w:ind w:left="0" w:right="0"/>
        <w:rPr>
          <w:lang w:eastAsia="zh-CN"/>
        </w:rPr>
      </w:pPr>
      <w:r w:rsidRPr="00485B95">
        <w:t xml:space="preserve">The xanthine alkaloid caffeine is the main compound of coffee, one of the most popular beverages renowned for its long history. Apart from its beneficial effect on a lengthy list of </w:t>
      </w:r>
      <w:proofErr w:type="gramStart"/>
      <w:r w:rsidRPr="00485B95">
        <w:t>diseases</w:t>
      </w:r>
      <w:r w:rsidRPr="00485B95">
        <w:rPr>
          <w:vertAlign w:val="superscript"/>
        </w:rPr>
        <w:t>[</w:t>
      </w:r>
      <w:proofErr w:type="gramEnd"/>
      <w:r w:rsidRPr="00485B95">
        <w:rPr>
          <w:vertAlign w:val="superscript"/>
        </w:rPr>
        <w:t>68]</w:t>
      </w:r>
      <w:r w:rsidRPr="00485B95">
        <w:t xml:space="preserve">, studies demonstrate that coffee possesses anti-cancer properties. Clinical studies indicate that prolonged coffee consumption abolishes the risk for colorectal </w:t>
      </w:r>
      <w:proofErr w:type="gramStart"/>
      <w:r w:rsidRPr="00485B95">
        <w:t>cancer</w:t>
      </w:r>
      <w:r w:rsidRPr="00485B95">
        <w:rPr>
          <w:vertAlign w:val="superscript"/>
        </w:rPr>
        <w:t>[</w:t>
      </w:r>
      <w:proofErr w:type="gramEnd"/>
      <w:r w:rsidRPr="00485B95">
        <w:rPr>
          <w:vertAlign w:val="superscript"/>
        </w:rPr>
        <w:t>69,70]</w:t>
      </w:r>
      <w:r w:rsidRPr="00485B95">
        <w:t xml:space="preserve">. The ways caffeine exerts its </w:t>
      </w:r>
      <w:proofErr w:type="spellStart"/>
      <w:r w:rsidRPr="00485B95">
        <w:t>carcino</w:t>
      </w:r>
      <w:proofErr w:type="spellEnd"/>
      <w:r w:rsidRPr="00485B95">
        <w:t xml:space="preserve">-preventive effect have been reviewed in </w:t>
      </w:r>
      <w:proofErr w:type="gramStart"/>
      <w:r w:rsidRPr="00485B95">
        <w:t>details</w:t>
      </w:r>
      <w:r w:rsidRPr="00485B95">
        <w:rPr>
          <w:vertAlign w:val="superscript"/>
        </w:rPr>
        <w:t>[</w:t>
      </w:r>
      <w:proofErr w:type="gramEnd"/>
      <w:r w:rsidRPr="00485B95">
        <w:rPr>
          <w:vertAlign w:val="superscript"/>
        </w:rPr>
        <w:t>71,72]</w:t>
      </w:r>
      <w:r w:rsidRPr="00485B95">
        <w:t xml:space="preserve">. It is noteworthy that caffeine is involved in modulation of the immune system. It has been reported that addition of caffeine to </w:t>
      </w:r>
      <w:proofErr w:type="spellStart"/>
      <w:r w:rsidRPr="00485B95">
        <w:t>concanavalin</w:t>
      </w:r>
      <w:proofErr w:type="spellEnd"/>
      <w:r w:rsidRPr="00485B95">
        <w:t xml:space="preserve"> A-stimulated mouse lymphocytes inhibited the generation of TNF-, </w:t>
      </w:r>
      <w:proofErr w:type="spellStart"/>
      <w:r w:rsidRPr="00485B95">
        <w:t>IFNγ</w:t>
      </w:r>
      <w:proofErr w:type="spellEnd"/>
      <w:r w:rsidRPr="00485B95">
        <w:t xml:space="preserve"> and IL-</w:t>
      </w:r>
      <w:proofErr w:type="gramStart"/>
      <w:r w:rsidRPr="00485B95">
        <w:t>2</w:t>
      </w:r>
      <w:r w:rsidRPr="00485B95">
        <w:rPr>
          <w:vertAlign w:val="superscript"/>
        </w:rPr>
        <w:t>[</w:t>
      </w:r>
      <w:proofErr w:type="gramEnd"/>
      <w:r w:rsidRPr="00485B95">
        <w:rPr>
          <w:vertAlign w:val="superscript"/>
        </w:rPr>
        <w:t>73]</w:t>
      </w:r>
      <w:r w:rsidRPr="00485B95">
        <w:t>. C</w:t>
      </w:r>
      <w:r w:rsidRPr="00485B95">
        <w:rPr>
          <w:rStyle w:val="highlight"/>
        </w:rPr>
        <w:t>affeine, being a potent adenosine receptor antagonist,</w:t>
      </w:r>
      <w:r w:rsidRPr="00485B95">
        <w:t xml:space="preserve"> has been found to be able to decrease TNF-α release from LPS stimulated cord blood monocytes</w:t>
      </w:r>
      <w:r w:rsidRPr="00485B95">
        <w:rPr>
          <w:vertAlign w:val="superscript"/>
        </w:rPr>
        <w:t>[74]</w:t>
      </w:r>
      <w:r w:rsidRPr="00485B95">
        <w:t xml:space="preserve">. Due to its inhibitory activity on adenosine receptors caffeine has been capable to alter the stability of </w:t>
      </w:r>
      <w:r w:rsidRPr="00485B95">
        <w:rPr>
          <w:lang w:val="en"/>
        </w:rPr>
        <w:t>hypoxia-inducible factor 1-alpha (</w:t>
      </w:r>
      <w:r w:rsidRPr="00485B95">
        <w:t xml:space="preserve">HIF1-), vascular endothelial growth factor (VEGF) and IL-8 expression in tumor </w:t>
      </w:r>
      <w:proofErr w:type="gramStart"/>
      <w:r w:rsidRPr="00485B95">
        <w:t>cells</w:t>
      </w:r>
      <w:r w:rsidRPr="00485B95">
        <w:rPr>
          <w:vertAlign w:val="superscript"/>
        </w:rPr>
        <w:t>[</w:t>
      </w:r>
      <w:proofErr w:type="gramEnd"/>
      <w:r w:rsidRPr="00485B95">
        <w:rPr>
          <w:vertAlign w:val="superscript"/>
        </w:rPr>
        <w:t>72]</w:t>
      </w:r>
      <w:r w:rsidRPr="00485B95">
        <w:t xml:space="preserve">. </w:t>
      </w:r>
      <w:proofErr w:type="spellStart"/>
      <w:smartTag w:uri="urn:schemas-microsoft-com:office:smarttags" w:element="PersonName">
        <w:r w:rsidRPr="00485B95">
          <w:t>Bessler</w:t>
        </w:r>
      </w:smartTag>
      <w:proofErr w:type="spellEnd"/>
      <w:r w:rsidRPr="00485B95">
        <w:rPr>
          <w:i/>
        </w:rPr>
        <w:t xml:space="preserve"> </w:t>
      </w:r>
      <w:r w:rsidRPr="00485B95">
        <w:rPr>
          <w:i/>
          <w:lang w:eastAsia="zh-CN"/>
        </w:rPr>
        <w:t>e</w:t>
      </w:r>
      <w:r w:rsidRPr="00485B95">
        <w:rPr>
          <w:i/>
        </w:rPr>
        <w:t xml:space="preserve">t </w:t>
      </w:r>
      <w:proofErr w:type="gramStart"/>
      <w:r w:rsidRPr="00485B95">
        <w:rPr>
          <w:i/>
        </w:rPr>
        <w:t>al</w:t>
      </w:r>
      <w:r w:rsidRPr="00485B95">
        <w:rPr>
          <w:vertAlign w:val="superscript"/>
        </w:rPr>
        <w:t>[</w:t>
      </w:r>
      <w:proofErr w:type="gramEnd"/>
      <w:r w:rsidRPr="00485B95">
        <w:rPr>
          <w:vertAlign w:val="superscript"/>
        </w:rPr>
        <w:t xml:space="preserve">75] </w:t>
      </w:r>
      <w:r w:rsidRPr="00485B95">
        <w:t xml:space="preserve">have suggested an additional mechanism based on the capacity of caffeine to alter the immune balance between PBMC and HT-29 or RKO cells derived from human colon cancer lines. The authors have observed that caffeine inhibited secretion of the pro-inflammatory cytokines TNF-α and </w:t>
      </w:r>
      <w:proofErr w:type="spellStart"/>
      <w:r w:rsidRPr="00485B95">
        <w:t>IFNγ</w:t>
      </w:r>
      <w:proofErr w:type="spellEnd"/>
      <w:r w:rsidRPr="00485B95">
        <w:t xml:space="preserve"> by PBMC stimulated for cytokine production through a direct contact with cancer cells. The fact that caffeine did not enhance cytokine production by PBMC co-cultured with both types of cancer cells and that supernatants derived from cancer cells incubated with caffeine did not affect this activity, brought the authors to the conclusion that caffeine, at least in vitro, exerts its anti-inflammatory and anti-cancer effects via increasing </w:t>
      </w:r>
      <w:r w:rsidRPr="00485B95">
        <w:lastRenderedPageBreak/>
        <w:t xml:space="preserve">anti-inflammatory cytokine production by PBMC, but only subsequent to a direct contact between immune and cancer cells. </w:t>
      </w:r>
    </w:p>
    <w:p w:rsidR="00B37A24" w:rsidRPr="00485B95" w:rsidRDefault="00B37A24" w:rsidP="00B37A24">
      <w:pPr>
        <w:pStyle w:val="Style2"/>
        <w:ind w:left="0" w:right="0"/>
        <w:rPr>
          <w:lang w:eastAsia="zh-CN"/>
        </w:rPr>
      </w:pPr>
    </w:p>
    <w:p w:rsidR="00B37A24" w:rsidRPr="00485B95" w:rsidRDefault="00B37A24" w:rsidP="00B37A24">
      <w:pPr>
        <w:pStyle w:val="Style2"/>
        <w:ind w:left="0" w:right="0"/>
        <w:rPr>
          <w:lang w:eastAsia="zh-CN"/>
        </w:rPr>
      </w:pPr>
      <w:r w:rsidRPr="00485B95">
        <w:rPr>
          <w:b/>
          <w:bCs/>
          <w:i/>
          <w:iCs/>
        </w:rPr>
        <w:t>Resveratrol</w:t>
      </w:r>
    </w:p>
    <w:p w:rsidR="00B37A24" w:rsidRPr="00485B95" w:rsidRDefault="00B37A24" w:rsidP="00B37A24">
      <w:pPr>
        <w:pStyle w:val="Style2"/>
        <w:ind w:left="0" w:right="0"/>
      </w:pPr>
      <w:r w:rsidRPr="00485B95">
        <w:t xml:space="preserve">Resveratrol, a phenolic compound present in grapes and their seeds has been shown to exert a favorable effect on a number of </w:t>
      </w:r>
      <w:proofErr w:type="gramStart"/>
      <w:r w:rsidRPr="00485B95">
        <w:t>diseases</w:t>
      </w:r>
      <w:r w:rsidRPr="00485B95">
        <w:rPr>
          <w:vertAlign w:val="superscript"/>
        </w:rPr>
        <w:t>[</w:t>
      </w:r>
      <w:proofErr w:type="gramEnd"/>
      <w:r w:rsidRPr="00485B95">
        <w:rPr>
          <w:vertAlign w:val="superscript"/>
        </w:rPr>
        <w:t>76]</w:t>
      </w:r>
      <w:r w:rsidRPr="00485B95">
        <w:t xml:space="preserve">. Moreover, studies have shown that it may act as an inhibitor of cancer </w:t>
      </w:r>
      <w:proofErr w:type="gramStart"/>
      <w:r w:rsidRPr="00485B95">
        <w:t>development</w:t>
      </w:r>
      <w:r w:rsidRPr="00485B95">
        <w:rPr>
          <w:vertAlign w:val="superscript"/>
        </w:rPr>
        <w:t>[</w:t>
      </w:r>
      <w:proofErr w:type="gramEnd"/>
      <w:r w:rsidRPr="00485B95">
        <w:rPr>
          <w:vertAlign w:val="superscript"/>
        </w:rPr>
        <w:t>77-79]</w:t>
      </w:r>
      <w:r w:rsidRPr="00485B95">
        <w:t xml:space="preserve">. The mechanisms explaining resveratrol’s anti-inflammatory properties have been reviewed by de </w:t>
      </w:r>
      <w:smartTag w:uri="urn:schemas-microsoft-com:office:smarttags" w:element="PersonName">
        <w:smartTagPr>
          <w:attr w:name="ProductID" w:val="la Lastra"/>
        </w:smartTagPr>
        <w:r w:rsidRPr="00485B95">
          <w:t xml:space="preserve">la </w:t>
        </w:r>
        <w:proofErr w:type="spellStart"/>
        <w:r w:rsidRPr="00485B95">
          <w:t>Lastra</w:t>
        </w:r>
      </w:smartTag>
      <w:proofErr w:type="spellEnd"/>
      <w:r w:rsidRPr="00485B95">
        <w:t xml:space="preserve"> </w:t>
      </w:r>
      <w:r w:rsidRPr="00485B95">
        <w:rPr>
          <w:i/>
        </w:rPr>
        <w:t xml:space="preserve">et </w:t>
      </w:r>
      <w:proofErr w:type="gramStart"/>
      <w:r w:rsidRPr="00485B95">
        <w:rPr>
          <w:i/>
        </w:rPr>
        <w:t>al</w:t>
      </w:r>
      <w:r w:rsidRPr="00485B95">
        <w:rPr>
          <w:vertAlign w:val="superscript"/>
        </w:rPr>
        <w:t>[</w:t>
      </w:r>
      <w:proofErr w:type="gramEnd"/>
      <w:r w:rsidRPr="00485B95">
        <w:rPr>
          <w:vertAlign w:val="superscript"/>
        </w:rPr>
        <w:t>80]</w:t>
      </w:r>
      <w:r w:rsidRPr="00485B95">
        <w:t xml:space="preserve">. According to Richard </w:t>
      </w:r>
      <w:r w:rsidRPr="00485B95">
        <w:rPr>
          <w:i/>
        </w:rPr>
        <w:t xml:space="preserve">et </w:t>
      </w:r>
      <w:proofErr w:type="gramStart"/>
      <w:r w:rsidRPr="00485B95">
        <w:rPr>
          <w:i/>
        </w:rPr>
        <w:t>al</w:t>
      </w:r>
      <w:r w:rsidRPr="00485B95">
        <w:rPr>
          <w:vertAlign w:val="superscript"/>
        </w:rPr>
        <w:t>[</w:t>
      </w:r>
      <w:proofErr w:type="gramEnd"/>
      <w:r w:rsidRPr="00485B95">
        <w:rPr>
          <w:vertAlign w:val="superscript"/>
        </w:rPr>
        <w:t>81]</w:t>
      </w:r>
      <w:r w:rsidRPr="00485B95">
        <w:t xml:space="preserve"> resveratrol added to stimulated PBMC brought to an impaired early expression of IL-8 and TNF-</w:t>
      </w:r>
      <w:r w:rsidR="006F1570" w:rsidRPr="00485B95">
        <w:t xml:space="preserve">. Bergman </w:t>
      </w:r>
      <w:r w:rsidR="006F1570" w:rsidRPr="00485B95">
        <w:rPr>
          <w:i/>
        </w:rPr>
        <w:t xml:space="preserve">et </w:t>
      </w:r>
      <w:proofErr w:type="gramStart"/>
      <w:r w:rsidR="006F1570" w:rsidRPr="00485B95">
        <w:rPr>
          <w:i/>
        </w:rPr>
        <w:t>al</w:t>
      </w:r>
      <w:r w:rsidRPr="00485B95">
        <w:rPr>
          <w:vertAlign w:val="superscript"/>
        </w:rPr>
        <w:t>[</w:t>
      </w:r>
      <w:proofErr w:type="gramEnd"/>
      <w:r w:rsidRPr="00485B95">
        <w:rPr>
          <w:vertAlign w:val="superscript"/>
        </w:rPr>
        <w:t>82]</w:t>
      </w:r>
      <w:r w:rsidRPr="00485B95">
        <w:t xml:space="preserve"> have reported that resveratrol, while added to non- stimulated PBMC expressed a minimal activity for cytokine production, it did not enhance cytokine release by HT-29 and RKO human colorectal cells. However, resveratrol added to PBMC co-cultured with cancer cells inhibited the release of IL-1β, IL-6, TNF-</w:t>
      </w:r>
      <w:r w:rsidR="00485B95">
        <w:t></w:t>
      </w:r>
      <w:r w:rsidRPr="00485B95">
        <w:t xml:space="preserve">, </w:t>
      </w:r>
      <w:proofErr w:type="spellStart"/>
      <w:r w:rsidRPr="00485B95">
        <w:t>IFNγ</w:t>
      </w:r>
      <w:proofErr w:type="spellEnd"/>
      <w:r w:rsidRPr="00485B95">
        <w:t xml:space="preserve">, IL-1ra and IL-10. Here again, this is an example of the way a modulator targets the immune dialogue between immune and cancer cells by affecting inflammatory cytokine production with a consequent impact on </w:t>
      </w:r>
      <w:proofErr w:type="spellStart"/>
      <w:r w:rsidRPr="00485B95">
        <w:t>tumorigenesis</w:t>
      </w:r>
      <w:proofErr w:type="spellEnd"/>
      <w:r w:rsidRPr="00485B95">
        <w:t xml:space="preserve">. It should be stressed that a substantial number of dietary polyphenols have been found to express anti-inflammatory and anti-cancer properties. Thus, </w:t>
      </w:r>
      <w:proofErr w:type="spellStart"/>
      <w:r w:rsidRPr="00485B95">
        <w:t>ellagic</w:t>
      </w:r>
      <w:proofErr w:type="spellEnd"/>
      <w:r w:rsidRPr="00485B95">
        <w:t xml:space="preserve"> acid present in pomegranates was shown to reduce the expression of NF-</w:t>
      </w:r>
      <w:proofErr w:type="spellStart"/>
      <w:r w:rsidRPr="00485B95">
        <w:t>kappaB</w:t>
      </w:r>
      <w:proofErr w:type="spellEnd"/>
      <w:r w:rsidRPr="00485B95">
        <w:t>, COX2, TNF-</w:t>
      </w:r>
      <w:r w:rsidR="00485B95">
        <w:t></w:t>
      </w:r>
      <w:r w:rsidRPr="00485B95">
        <w:t xml:space="preserve"> and IL-6 and to exert both anti-inflammatory and </w:t>
      </w:r>
      <w:proofErr w:type="spellStart"/>
      <w:r w:rsidRPr="00485B95">
        <w:t>c</w:t>
      </w:r>
      <w:r w:rsidR="00485B95">
        <w:t>arcino</w:t>
      </w:r>
      <w:proofErr w:type="spellEnd"/>
      <w:r w:rsidR="00485B95">
        <w:t>-preventive</w:t>
      </w:r>
      <w:r w:rsidR="00485B95">
        <w:rPr>
          <w:rFonts w:hint="eastAsia"/>
          <w:lang w:eastAsia="zh-CN"/>
        </w:rPr>
        <w:t xml:space="preserve"> </w:t>
      </w:r>
      <w:proofErr w:type="gramStart"/>
      <w:r w:rsidR="006F1570" w:rsidRPr="00485B95">
        <w:t>effects</w:t>
      </w:r>
      <w:r w:rsidRPr="00485B95">
        <w:rPr>
          <w:vertAlign w:val="superscript"/>
        </w:rPr>
        <w:t>[</w:t>
      </w:r>
      <w:proofErr w:type="gramEnd"/>
      <w:r w:rsidRPr="00485B95">
        <w:rPr>
          <w:vertAlign w:val="superscript"/>
        </w:rPr>
        <w:t>83,84]</w:t>
      </w:r>
      <w:r w:rsidRPr="00485B95">
        <w:t>. Polyphenol-rich apple diet administered to rats inhibited TNF-</w:t>
      </w:r>
      <w:r w:rsidR="00485B95">
        <w:t></w:t>
      </w:r>
      <w:r w:rsidRPr="00485B95">
        <w:t xml:space="preserve">, </w:t>
      </w:r>
      <w:proofErr w:type="spellStart"/>
      <w:r w:rsidRPr="00485B95">
        <w:t>iNOS</w:t>
      </w:r>
      <w:proofErr w:type="spellEnd"/>
      <w:r w:rsidRPr="00485B95">
        <w:t>, IL-1β and IL-6 m-RNA expression in the colon and dimi</w:t>
      </w:r>
      <w:r w:rsidR="006F1570" w:rsidRPr="00485B95">
        <w:t xml:space="preserve">nished the number of CD68 </w:t>
      </w:r>
      <w:proofErr w:type="gramStart"/>
      <w:r w:rsidR="006F1570" w:rsidRPr="00485B95">
        <w:t>cells</w:t>
      </w:r>
      <w:r w:rsidRPr="00485B95">
        <w:rPr>
          <w:vertAlign w:val="superscript"/>
        </w:rPr>
        <w:t>[</w:t>
      </w:r>
      <w:proofErr w:type="gramEnd"/>
      <w:r w:rsidRPr="00485B95">
        <w:rPr>
          <w:vertAlign w:val="superscript"/>
        </w:rPr>
        <w:t>85]</w:t>
      </w:r>
      <w:r w:rsidRPr="00485B95">
        <w:rPr>
          <w:vertAlign w:val="subscript"/>
        </w:rPr>
        <w:t>.</w:t>
      </w:r>
      <w:r w:rsidRPr="00485B95">
        <w:t xml:space="preserve"> Diet supplemented with cocoa polyphenols feed to rats with experimentally induced colon inflammation decreased the level of the nuclear NF-kB and of the pro-inflammatory enzyme</w:t>
      </w:r>
      <w:r w:rsidR="006F1570" w:rsidRPr="00485B95">
        <w:t xml:space="preserve"> COX-2</w:t>
      </w:r>
      <w:r w:rsidRPr="00485B95">
        <w:rPr>
          <w:vertAlign w:val="superscript"/>
        </w:rPr>
        <w:t>[86]</w:t>
      </w:r>
      <w:r w:rsidRPr="00485B95">
        <w:t xml:space="preserve">. </w:t>
      </w:r>
      <w:r w:rsidRPr="00485B95">
        <w:rPr>
          <w:lang w:val="en"/>
        </w:rPr>
        <w:t xml:space="preserve">The role of natural products and their phytochemicals in modulation of molecular pathways involved at various stages of </w:t>
      </w:r>
      <w:proofErr w:type="spellStart"/>
      <w:r w:rsidRPr="00485B95">
        <w:rPr>
          <w:lang w:val="en"/>
        </w:rPr>
        <w:t>tumorigenesis</w:t>
      </w:r>
      <w:proofErr w:type="spellEnd"/>
      <w:r w:rsidRPr="00485B95">
        <w:rPr>
          <w:lang w:val="en"/>
        </w:rPr>
        <w:t xml:space="preserve"> has been summari</w:t>
      </w:r>
      <w:r w:rsidR="006F1570" w:rsidRPr="00485B95">
        <w:rPr>
          <w:lang w:val="en"/>
        </w:rPr>
        <w:t xml:space="preserve">zed by </w:t>
      </w:r>
      <w:proofErr w:type="spellStart"/>
      <w:r w:rsidR="006F1570" w:rsidRPr="00485B95">
        <w:rPr>
          <w:lang w:val="en"/>
        </w:rPr>
        <w:t>Rajamanickam</w:t>
      </w:r>
      <w:proofErr w:type="spellEnd"/>
      <w:r w:rsidR="006F1570" w:rsidRPr="00485B95">
        <w:rPr>
          <w:lang w:val="en"/>
        </w:rPr>
        <w:t xml:space="preserve"> and </w:t>
      </w:r>
      <w:proofErr w:type="gramStart"/>
      <w:r w:rsidR="006F1570" w:rsidRPr="00485B95">
        <w:rPr>
          <w:lang w:val="en"/>
        </w:rPr>
        <w:t>Agarwal</w:t>
      </w:r>
      <w:r w:rsidRPr="00485B95">
        <w:rPr>
          <w:vertAlign w:val="superscript"/>
          <w:lang w:val="en"/>
        </w:rPr>
        <w:t>[</w:t>
      </w:r>
      <w:proofErr w:type="gramEnd"/>
      <w:r w:rsidRPr="00485B95">
        <w:rPr>
          <w:vertAlign w:val="superscript"/>
          <w:lang w:val="en"/>
        </w:rPr>
        <w:t>87]</w:t>
      </w:r>
      <w:r w:rsidRPr="00485B95">
        <w:rPr>
          <w:lang w:val="en"/>
        </w:rPr>
        <w:t>.</w:t>
      </w:r>
      <w:r w:rsidRPr="00485B95">
        <w:t xml:space="preserve">  </w:t>
      </w:r>
    </w:p>
    <w:p w:rsidR="006F1570" w:rsidRPr="00485B95" w:rsidRDefault="00B37A24" w:rsidP="00B37A24">
      <w:pPr>
        <w:pStyle w:val="Style2"/>
        <w:ind w:left="0" w:right="0"/>
        <w:rPr>
          <w:lang w:eastAsia="zh-CN"/>
        </w:rPr>
      </w:pPr>
      <w:proofErr w:type="spellStart"/>
      <w:r w:rsidRPr="00485B95">
        <w:rPr>
          <w:b/>
          <w:bCs/>
          <w:i/>
          <w:iCs/>
        </w:rPr>
        <w:lastRenderedPageBreak/>
        <w:t>Curcumin</w:t>
      </w:r>
      <w:proofErr w:type="spellEnd"/>
    </w:p>
    <w:p w:rsidR="00B37A24" w:rsidRPr="00485B95" w:rsidRDefault="00B37A24" w:rsidP="00B37A24">
      <w:pPr>
        <w:pStyle w:val="Style2"/>
        <w:ind w:left="0" w:right="0"/>
        <w:rPr>
          <w:lang w:eastAsia="zh-CN"/>
        </w:rPr>
      </w:pPr>
      <w:r w:rsidRPr="00485B95">
        <w:t xml:space="preserve">The natural spice </w:t>
      </w:r>
      <w:proofErr w:type="spellStart"/>
      <w:r w:rsidRPr="00485B95">
        <w:t>curcumin</w:t>
      </w:r>
      <w:proofErr w:type="spellEnd"/>
      <w:r w:rsidRPr="00485B95">
        <w:t xml:space="preserve">, extracted from the </w:t>
      </w:r>
      <w:r w:rsidRPr="00485B95">
        <w:rPr>
          <w:i/>
          <w:iCs/>
        </w:rPr>
        <w:t>Curcuma longa</w:t>
      </w:r>
      <w:r w:rsidRPr="00485B95">
        <w:t xml:space="preserve"> plant has been recognized as an effective anti-inflammatory and </w:t>
      </w:r>
      <w:r w:rsidR="006F1570" w:rsidRPr="00485B95">
        <w:t xml:space="preserve">anti-cancer </w:t>
      </w:r>
      <w:proofErr w:type="gramStart"/>
      <w:r w:rsidR="006F1570" w:rsidRPr="00485B95">
        <w:t>agent</w:t>
      </w:r>
      <w:r w:rsidRPr="00485B95">
        <w:rPr>
          <w:vertAlign w:val="superscript"/>
        </w:rPr>
        <w:t>[</w:t>
      </w:r>
      <w:proofErr w:type="gramEnd"/>
      <w:r w:rsidRPr="00485B95">
        <w:rPr>
          <w:vertAlign w:val="superscript"/>
        </w:rPr>
        <w:t>11,88]</w:t>
      </w:r>
      <w:r w:rsidRPr="00485B95">
        <w:t xml:space="preserve">. As an inhibitor of </w:t>
      </w:r>
      <w:proofErr w:type="spellStart"/>
      <w:r w:rsidRPr="00485B95">
        <w:t>tumorigenesis</w:t>
      </w:r>
      <w:proofErr w:type="spellEnd"/>
      <w:r w:rsidRPr="00485B95">
        <w:t xml:space="preserve">, </w:t>
      </w:r>
      <w:proofErr w:type="spellStart"/>
      <w:r w:rsidRPr="00485B95">
        <w:t>curcumin</w:t>
      </w:r>
      <w:proofErr w:type="spellEnd"/>
      <w:r w:rsidRPr="00485B95">
        <w:t xml:space="preserve"> acts as an anti-oxidant, apoptotic promoter and by expressing antifungal and </w:t>
      </w:r>
      <w:proofErr w:type="spellStart"/>
      <w:r w:rsidRPr="00485B95">
        <w:t>immunomodulatory</w:t>
      </w:r>
      <w:proofErr w:type="spellEnd"/>
      <w:r w:rsidRPr="00485B95">
        <w:t xml:space="preserve"> activities. As an </w:t>
      </w:r>
      <w:proofErr w:type="spellStart"/>
      <w:r w:rsidRPr="00485B95">
        <w:t>immunomodulator</w:t>
      </w:r>
      <w:proofErr w:type="spellEnd"/>
      <w:r w:rsidRPr="00485B95">
        <w:t xml:space="preserve"> </w:t>
      </w:r>
      <w:proofErr w:type="spellStart"/>
      <w:r w:rsidRPr="00485B95">
        <w:t>curcumin</w:t>
      </w:r>
      <w:proofErr w:type="spellEnd"/>
      <w:r w:rsidRPr="00485B95">
        <w:t xml:space="preserve"> is capable to modify T and B cell activities and to </w:t>
      </w:r>
      <w:proofErr w:type="spellStart"/>
      <w:r w:rsidRPr="00485B95">
        <w:t>downregulate</w:t>
      </w:r>
      <w:proofErr w:type="spellEnd"/>
      <w:r w:rsidRPr="00485B95">
        <w:t xml:space="preserve"> the release of the pro-inflammatory cytokines TNF, IL-1, IL-2, IL-6, IL-8, and IL-12</w:t>
      </w:r>
      <w:r w:rsidRPr="00485B95">
        <w:rPr>
          <w:i/>
        </w:rPr>
        <w:t xml:space="preserve"> via</w:t>
      </w:r>
      <w:r w:rsidRPr="00485B95">
        <w:t xml:space="preserve"> NF-</w:t>
      </w:r>
      <w:proofErr w:type="spellStart"/>
      <w:r w:rsidRPr="00485B95">
        <w:t>kappaB</w:t>
      </w:r>
      <w:proofErr w:type="spellEnd"/>
      <w:r w:rsidRPr="00485B95">
        <w:t xml:space="preserve"> </w:t>
      </w:r>
      <w:proofErr w:type="gramStart"/>
      <w:r w:rsidRPr="00485B95">
        <w:t>inactivation</w:t>
      </w:r>
      <w:r w:rsidRPr="00485B95">
        <w:rPr>
          <w:vertAlign w:val="superscript"/>
        </w:rPr>
        <w:t>[</w:t>
      </w:r>
      <w:proofErr w:type="gramEnd"/>
      <w:r w:rsidRPr="00485B95">
        <w:rPr>
          <w:vertAlign w:val="superscript"/>
        </w:rPr>
        <w:t>89]</w:t>
      </w:r>
      <w:r w:rsidRPr="00485B95">
        <w:t xml:space="preserve">. It has been reported that </w:t>
      </w:r>
      <w:proofErr w:type="spellStart"/>
      <w:r w:rsidRPr="00485B95">
        <w:t>curcumin</w:t>
      </w:r>
      <w:proofErr w:type="spellEnd"/>
      <w:r w:rsidRPr="00485B95">
        <w:t xml:space="preserve"> modulates DNA </w:t>
      </w:r>
      <w:proofErr w:type="spellStart"/>
      <w:r w:rsidRPr="00485B95">
        <w:t>metilation</w:t>
      </w:r>
      <w:proofErr w:type="spellEnd"/>
      <w:r w:rsidRPr="00485B95">
        <w:t xml:space="preserve"> in HCT116, HT-29 </w:t>
      </w:r>
      <w:r w:rsidR="00485B95">
        <w:t xml:space="preserve">and RKO colorectal cancer </w:t>
      </w:r>
      <w:proofErr w:type="gramStart"/>
      <w:r w:rsidR="00485B95">
        <w:t>lines</w:t>
      </w:r>
      <w:r w:rsidRPr="00485B95">
        <w:rPr>
          <w:vertAlign w:val="superscript"/>
        </w:rPr>
        <w:t>[</w:t>
      </w:r>
      <w:proofErr w:type="gramEnd"/>
      <w:r w:rsidRPr="00485B95">
        <w:rPr>
          <w:vertAlign w:val="superscript"/>
        </w:rPr>
        <w:t>90]</w:t>
      </w:r>
      <w:r w:rsidRPr="00485B95">
        <w:t xml:space="preserve">. </w:t>
      </w:r>
      <w:proofErr w:type="spellStart"/>
      <w:r w:rsidRPr="00485B95">
        <w:t>Curcumin</w:t>
      </w:r>
      <w:proofErr w:type="spellEnd"/>
      <w:r w:rsidRPr="00485B95">
        <w:t xml:space="preserve"> enhances the differentiation of myeloid-derived suppressor cells that are actively involved in tumor angiogenesis, tumor growth and </w:t>
      </w:r>
      <w:proofErr w:type="gramStart"/>
      <w:r w:rsidRPr="00485B95">
        <w:t>metastasis</w:t>
      </w:r>
      <w:r w:rsidRPr="00485B95">
        <w:rPr>
          <w:vertAlign w:val="superscript"/>
        </w:rPr>
        <w:t>[</w:t>
      </w:r>
      <w:proofErr w:type="gramEnd"/>
      <w:r w:rsidRPr="00485B95">
        <w:rPr>
          <w:vertAlign w:val="superscript"/>
        </w:rPr>
        <w:t>91]</w:t>
      </w:r>
      <w:r w:rsidRPr="00485B95">
        <w:t xml:space="preserve">. Administration of </w:t>
      </w:r>
      <w:proofErr w:type="spellStart"/>
      <w:r w:rsidRPr="00485B95">
        <w:t>curcumin</w:t>
      </w:r>
      <w:proofErr w:type="spellEnd"/>
      <w:r w:rsidRPr="00485B95">
        <w:t xml:space="preserve"> to a mouse-colon cancer allograft model resulted in a decreased percentage of myeloid-derived suppressor cells in the peripheral blood and organs, reduced IL-6 levels and significantly inhibition of tumor growth. Similar findings were obtained when </w:t>
      </w:r>
      <w:proofErr w:type="spellStart"/>
      <w:r w:rsidRPr="00485B95">
        <w:t>curcumin</w:t>
      </w:r>
      <w:proofErr w:type="spellEnd"/>
      <w:r w:rsidRPr="00485B95">
        <w:t xml:space="preserve"> was added to myeloid-derived suppressor cells co-cultured with cancer cells. </w:t>
      </w:r>
      <w:proofErr w:type="spellStart"/>
      <w:smartTag w:uri="urn:schemas-microsoft-com:office:smarttags" w:element="PersonName">
        <w:r w:rsidRPr="00485B95">
          <w:t>Bessler</w:t>
        </w:r>
      </w:smartTag>
      <w:proofErr w:type="spellEnd"/>
      <w:r w:rsidR="006F1570" w:rsidRPr="00485B95">
        <w:t xml:space="preserve"> and </w:t>
      </w:r>
      <w:proofErr w:type="spellStart"/>
      <w:proofErr w:type="gramStart"/>
      <w:r w:rsidR="006F1570" w:rsidRPr="00485B95">
        <w:t>Djaldetti</w:t>
      </w:r>
      <w:proofErr w:type="spellEnd"/>
      <w:r w:rsidRPr="00485B95">
        <w:rPr>
          <w:vertAlign w:val="superscript"/>
        </w:rPr>
        <w:t>[</w:t>
      </w:r>
      <w:proofErr w:type="gramEnd"/>
      <w:r w:rsidRPr="00485B95">
        <w:rPr>
          <w:vertAlign w:val="superscript"/>
        </w:rPr>
        <w:t xml:space="preserve">92] </w:t>
      </w:r>
      <w:r w:rsidRPr="00485B95">
        <w:t xml:space="preserve">have reported that </w:t>
      </w:r>
      <w:proofErr w:type="spellStart"/>
      <w:r w:rsidRPr="00485B95">
        <w:t>curcumin</w:t>
      </w:r>
      <w:proofErr w:type="spellEnd"/>
      <w:r w:rsidRPr="00485B95">
        <w:t xml:space="preserve"> caused a dose-dependent inhibition of the pro-inflammatory cytokines TNF-</w:t>
      </w:r>
      <w:r w:rsidR="006F1570" w:rsidRPr="00485B95">
        <w:t></w:t>
      </w:r>
      <w:r w:rsidRPr="00485B95">
        <w:t xml:space="preserve">, IL-1β and IL-6 produced by HT-29 or RKO stimulated human PBMC. The generation of IL-1ra, IL-10 and the proliferation of the cancer cells from both lines were also inhibited. These results were observed after co-culture of immune and cancer cells, indicating the likelihood of a direct interaction between immune and cancer cells, a plausible mechanism for explaining the inhibitory effect of </w:t>
      </w:r>
      <w:proofErr w:type="spellStart"/>
      <w:r w:rsidRPr="00485B95">
        <w:t>curcumin</w:t>
      </w:r>
      <w:proofErr w:type="spellEnd"/>
      <w:r w:rsidRPr="00485B95">
        <w:t xml:space="preserve"> on </w:t>
      </w:r>
      <w:proofErr w:type="spellStart"/>
      <w:r w:rsidRPr="00485B95">
        <w:t>tumorigenesis</w:t>
      </w:r>
      <w:proofErr w:type="spellEnd"/>
      <w:r w:rsidRPr="00485B95">
        <w:t xml:space="preserve">. It is not wonder therefore, that efforts are ventured to synthesize compounds that are more efficient and less toxic than </w:t>
      </w:r>
      <w:proofErr w:type="spellStart"/>
      <w:r w:rsidRPr="00485B95">
        <w:t>curcumin</w:t>
      </w:r>
      <w:proofErr w:type="spellEnd"/>
      <w:r w:rsidRPr="00485B95">
        <w:t xml:space="preserve"> for augmentation the possibilities for colon cancer </w:t>
      </w:r>
      <w:proofErr w:type="gramStart"/>
      <w:r w:rsidRPr="00485B95">
        <w:t>therapy</w:t>
      </w:r>
      <w:r w:rsidRPr="00485B95">
        <w:rPr>
          <w:vertAlign w:val="superscript"/>
        </w:rPr>
        <w:t>[</w:t>
      </w:r>
      <w:proofErr w:type="gramEnd"/>
      <w:r w:rsidRPr="00485B95">
        <w:rPr>
          <w:vertAlign w:val="superscript"/>
        </w:rPr>
        <w:t>93]</w:t>
      </w:r>
      <w:r w:rsidRPr="00485B95">
        <w:t>.</w:t>
      </w:r>
    </w:p>
    <w:p w:rsidR="006F1570" w:rsidRPr="00485B95" w:rsidRDefault="006F1570" w:rsidP="00B37A24">
      <w:pPr>
        <w:pStyle w:val="Style2"/>
        <w:ind w:left="0" w:right="0"/>
        <w:rPr>
          <w:lang w:eastAsia="zh-CN"/>
        </w:rPr>
      </w:pPr>
    </w:p>
    <w:p w:rsidR="00B37A24" w:rsidRPr="00485B95" w:rsidRDefault="00B37A24" w:rsidP="00B37A24">
      <w:pPr>
        <w:pStyle w:val="Style2"/>
        <w:ind w:left="0" w:right="0"/>
        <w:rPr>
          <w:i/>
          <w:iCs/>
          <w:lang w:eastAsia="zh-CN"/>
        </w:rPr>
      </w:pPr>
      <w:r w:rsidRPr="00485B95">
        <w:rPr>
          <w:b/>
          <w:bCs/>
          <w:i/>
          <w:iCs/>
        </w:rPr>
        <w:t>1α, 25-Dihydroxyvitamin D3 (</w:t>
      </w:r>
      <w:proofErr w:type="spellStart"/>
      <w:r w:rsidRPr="00485B95">
        <w:rPr>
          <w:b/>
          <w:bCs/>
          <w:i/>
          <w:iCs/>
        </w:rPr>
        <w:t>vit.D</w:t>
      </w:r>
      <w:proofErr w:type="spellEnd"/>
      <w:r w:rsidRPr="00485B95">
        <w:rPr>
          <w:b/>
          <w:bCs/>
          <w:i/>
          <w:iCs/>
        </w:rPr>
        <w:t>)</w:t>
      </w:r>
    </w:p>
    <w:p w:rsidR="00B37A24" w:rsidRPr="00485B95" w:rsidRDefault="00B37A24" w:rsidP="00B37A24">
      <w:pPr>
        <w:pStyle w:val="Style2"/>
        <w:ind w:left="0" w:right="0"/>
      </w:pPr>
      <w:r w:rsidRPr="00485B95">
        <w:lastRenderedPageBreak/>
        <w:t xml:space="preserve">Recently, a number of studies indicate that </w:t>
      </w:r>
      <w:proofErr w:type="spellStart"/>
      <w:r w:rsidRPr="00485B95">
        <w:t>vit</w:t>
      </w:r>
      <w:proofErr w:type="spellEnd"/>
      <w:r w:rsidRPr="00485B95">
        <w:t xml:space="preserve">. D exerts a protective action against </w:t>
      </w:r>
      <w:r w:rsidRPr="00485B95">
        <w:rPr>
          <w:rStyle w:val="highlight"/>
        </w:rPr>
        <w:t>colon cancer</w:t>
      </w:r>
      <w:r w:rsidRPr="00485B95">
        <w:t xml:space="preserve"> </w:t>
      </w:r>
      <w:r w:rsidRPr="00485B95">
        <w:rPr>
          <w:lang w:val="en"/>
        </w:rPr>
        <w:t xml:space="preserve">by several mechanisms, such as modifying cancer angiogenesis, cell differentiation, and proliferation, as well as </w:t>
      </w:r>
      <w:proofErr w:type="gramStart"/>
      <w:r w:rsidRPr="00485B95">
        <w:rPr>
          <w:lang w:val="en"/>
        </w:rPr>
        <w:t>apoptos</w:t>
      </w:r>
      <w:r w:rsidR="006F1570" w:rsidRPr="00485B95">
        <w:rPr>
          <w:lang w:val="en"/>
        </w:rPr>
        <w:t>is</w:t>
      </w:r>
      <w:r w:rsidRPr="00485B95">
        <w:rPr>
          <w:vertAlign w:val="superscript"/>
          <w:lang w:val="en"/>
        </w:rPr>
        <w:t>[</w:t>
      </w:r>
      <w:proofErr w:type="gramEnd"/>
      <w:r w:rsidRPr="00485B95">
        <w:rPr>
          <w:vertAlign w:val="superscript"/>
          <w:lang w:val="en"/>
        </w:rPr>
        <w:t>94]</w:t>
      </w:r>
      <w:r w:rsidRPr="00485B95">
        <w:rPr>
          <w:lang w:val="en"/>
        </w:rPr>
        <w:t xml:space="preserve">. </w:t>
      </w:r>
      <w:proofErr w:type="gramStart"/>
      <w:r w:rsidRPr="00485B95">
        <w:rPr>
          <w:lang w:val="en"/>
        </w:rPr>
        <w:t xml:space="preserve">Moreover, due to presence of </w:t>
      </w:r>
      <w:proofErr w:type="spellStart"/>
      <w:r w:rsidRPr="00485B95">
        <w:rPr>
          <w:lang w:val="en"/>
        </w:rPr>
        <w:t>vit</w:t>
      </w:r>
      <w:proofErr w:type="spellEnd"/>
      <w:r w:rsidRPr="00485B95">
        <w:rPr>
          <w:lang w:val="en"/>
        </w:rPr>
        <w:t>.</w:t>
      </w:r>
      <w:proofErr w:type="gramEnd"/>
      <w:r w:rsidRPr="00485B95">
        <w:rPr>
          <w:lang w:val="en"/>
        </w:rPr>
        <w:t xml:space="preserve"> D receptors in the PBMC the vitamin plays a significant rol</w:t>
      </w:r>
      <w:r w:rsidR="006F1570" w:rsidRPr="00485B95">
        <w:rPr>
          <w:lang w:val="en"/>
        </w:rPr>
        <w:t xml:space="preserve">e as an immune system </w:t>
      </w:r>
      <w:proofErr w:type="gramStart"/>
      <w:r w:rsidR="006F1570" w:rsidRPr="00485B95">
        <w:rPr>
          <w:lang w:val="en"/>
        </w:rPr>
        <w:t>regulator</w:t>
      </w:r>
      <w:r w:rsidRPr="00485B95">
        <w:rPr>
          <w:vertAlign w:val="superscript"/>
          <w:lang w:val="en"/>
        </w:rPr>
        <w:t>[</w:t>
      </w:r>
      <w:proofErr w:type="gramEnd"/>
      <w:r w:rsidRPr="00485B95">
        <w:rPr>
          <w:vertAlign w:val="superscript"/>
          <w:lang w:val="en"/>
        </w:rPr>
        <w:t>95]</w:t>
      </w:r>
      <w:r w:rsidR="006F1570" w:rsidRPr="00485B95">
        <w:rPr>
          <w:lang w:val="en"/>
        </w:rPr>
        <w:t>.</w:t>
      </w:r>
      <w:r w:rsidRPr="00485B95">
        <w:rPr>
          <w:lang w:val="en"/>
        </w:rPr>
        <w:t xml:space="preserve"> </w:t>
      </w:r>
      <w:proofErr w:type="gramStart"/>
      <w:r w:rsidRPr="00485B95">
        <w:rPr>
          <w:lang w:val="en"/>
        </w:rPr>
        <w:t xml:space="preserve">Mice lacking </w:t>
      </w:r>
      <w:proofErr w:type="spellStart"/>
      <w:r w:rsidRPr="00485B95">
        <w:rPr>
          <w:lang w:val="en"/>
        </w:rPr>
        <w:t>vit</w:t>
      </w:r>
      <w:proofErr w:type="spellEnd"/>
      <w:r w:rsidRPr="00485B95">
        <w:rPr>
          <w:lang w:val="en"/>
        </w:rPr>
        <w:t>.</w:t>
      </w:r>
      <w:proofErr w:type="gramEnd"/>
      <w:r w:rsidRPr="00485B95">
        <w:rPr>
          <w:lang w:val="en"/>
        </w:rPr>
        <w:t xml:space="preserve"> D receptors developed inflammatory bowel disease and their CD4</w:t>
      </w:r>
      <w:r w:rsidRPr="00485B95">
        <w:rPr>
          <w:vertAlign w:val="superscript"/>
          <w:lang w:val="en"/>
        </w:rPr>
        <w:t>+</w:t>
      </w:r>
      <w:r w:rsidRPr="00485B95">
        <w:rPr>
          <w:lang w:val="en"/>
        </w:rPr>
        <w:t xml:space="preserve"> cells produced more </w:t>
      </w:r>
      <w:proofErr w:type="spellStart"/>
      <w:r w:rsidRPr="00485B95">
        <w:rPr>
          <w:lang w:val="en"/>
        </w:rPr>
        <w:t>IFNγ</w:t>
      </w:r>
      <w:proofErr w:type="spellEnd"/>
      <w:r w:rsidRPr="00485B95">
        <w:rPr>
          <w:lang w:val="en"/>
        </w:rPr>
        <w:t xml:space="preserve"> and less IL-2, IL-4 and IL-5 compared to cells from wild type </w:t>
      </w:r>
      <w:proofErr w:type="gramStart"/>
      <w:r w:rsidRPr="00485B95">
        <w:rPr>
          <w:lang w:val="en"/>
        </w:rPr>
        <w:t>animals</w:t>
      </w:r>
      <w:r w:rsidRPr="00485B95">
        <w:rPr>
          <w:vertAlign w:val="superscript"/>
          <w:lang w:val="en"/>
        </w:rPr>
        <w:t>[</w:t>
      </w:r>
      <w:proofErr w:type="gramEnd"/>
      <w:r w:rsidRPr="00485B95">
        <w:rPr>
          <w:vertAlign w:val="superscript"/>
          <w:lang w:val="en"/>
        </w:rPr>
        <w:t>96]</w:t>
      </w:r>
      <w:r w:rsidRPr="00485B95">
        <w:rPr>
          <w:lang w:val="en"/>
        </w:rPr>
        <w:t xml:space="preserve">. Mice that spontaneously developed symptoms of inflammatory bowel disease due to IL-2 deficiency showed reduced mortality after </w:t>
      </w:r>
      <w:proofErr w:type="spellStart"/>
      <w:r w:rsidRPr="00485B95">
        <w:rPr>
          <w:lang w:val="en"/>
        </w:rPr>
        <w:t>vit</w:t>
      </w:r>
      <w:proofErr w:type="spellEnd"/>
      <w:r w:rsidRPr="00485B95">
        <w:rPr>
          <w:lang w:val="en"/>
        </w:rPr>
        <w:t xml:space="preserve">. D </w:t>
      </w:r>
      <w:proofErr w:type="gramStart"/>
      <w:r w:rsidRPr="00485B95">
        <w:rPr>
          <w:lang w:val="en"/>
        </w:rPr>
        <w:t>supplementation</w:t>
      </w:r>
      <w:r w:rsidRPr="00485B95">
        <w:rPr>
          <w:vertAlign w:val="superscript"/>
          <w:lang w:val="en"/>
        </w:rPr>
        <w:t>[</w:t>
      </w:r>
      <w:proofErr w:type="gramEnd"/>
      <w:r w:rsidRPr="00485B95">
        <w:rPr>
          <w:vertAlign w:val="superscript"/>
          <w:lang w:val="en"/>
        </w:rPr>
        <w:t>97]</w:t>
      </w:r>
      <w:r w:rsidRPr="00485B95">
        <w:rPr>
          <w:lang w:val="en"/>
        </w:rPr>
        <w:t>. It should be stressed however, that IL-6 and TNF-</w:t>
      </w:r>
      <w:r w:rsidR="008E2FAD" w:rsidRPr="00485B95">
        <w:rPr>
          <w:lang w:val="en"/>
        </w:rPr>
        <w:t></w:t>
      </w:r>
      <w:r w:rsidRPr="00485B95">
        <w:rPr>
          <w:lang w:val="en"/>
        </w:rPr>
        <w:t>, two pro-inflammatory cytokines that are crucial for development of inflammatory bowel disease and colorectal cancer, may impair the anti-</w:t>
      </w:r>
      <w:r w:rsidR="006F1570" w:rsidRPr="00485B95">
        <w:rPr>
          <w:lang w:val="en"/>
        </w:rPr>
        <w:t xml:space="preserve">inflammatory activity of </w:t>
      </w:r>
      <w:proofErr w:type="spellStart"/>
      <w:r w:rsidR="006F1570" w:rsidRPr="00485B95">
        <w:rPr>
          <w:lang w:val="en"/>
        </w:rPr>
        <w:t>vit</w:t>
      </w:r>
      <w:proofErr w:type="spellEnd"/>
      <w:r w:rsidR="006F1570" w:rsidRPr="00485B95">
        <w:rPr>
          <w:lang w:val="en"/>
        </w:rPr>
        <w:t xml:space="preserve">. </w:t>
      </w:r>
      <w:proofErr w:type="gramStart"/>
      <w:r w:rsidR="006F1570" w:rsidRPr="00485B95">
        <w:rPr>
          <w:lang w:val="en"/>
        </w:rPr>
        <w:t>D</w:t>
      </w:r>
      <w:r w:rsidRPr="00485B95">
        <w:rPr>
          <w:vertAlign w:val="superscript"/>
          <w:lang w:val="en"/>
        </w:rPr>
        <w:t>[</w:t>
      </w:r>
      <w:proofErr w:type="gramEnd"/>
      <w:r w:rsidRPr="00485B95">
        <w:rPr>
          <w:vertAlign w:val="superscript"/>
          <w:lang w:val="en"/>
        </w:rPr>
        <w:t>98]</w:t>
      </w:r>
      <w:r w:rsidRPr="00485B95">
        <w:rPr>
          <w:lang w:val="en"/>
        </w:rPr>
        <w:t xml:space="preserve">. </w:t>
      </w:r>
      <w:proofErr w:type="gramStart"/>
      <w:r w:rsidRPr="00485B95">
        <w:t xml:space="preserve">The prospect that </w:t>
      </w:r>
      <w:proofErr w:type="spellStart"/>
      <w:r w:rsidRPr="00485B95">
        <w:t>vit</w:t>
      </w:r>
      <w:proofErr w:type="spellEnd"/>
      <w:r w:rsidRPr="00485B95">
        <w:t>.</w:t>
      </w:r>
      <w:proofErr w:type="gramEnd"/>
      <w:r w:rsidRPr="00485B95">
        <w:t xml:space="preserve"> D may affect carcinogenesis by interfering with the immune relationship between immune and cancer cells has been examined by </w:t>
      </w:r>
      <w:proofErr w:type="spellStart"/>
      <w:smartTag w:uri="urn:schemas-microsoft-com:office:smarttags" w:element="PersonName">
        <w:r w:rsidRPr="00485B95">
          <w:t>Bessler</w:t>
        </w:r>
      </w:smartTag>
      <w:proofErr w:type="spellEnd"/>
      <w:r w:rsidR="006F1570" w:rsidRPr="00485B95">
        <w:t xml:space="preserve"> and </w:t>
      </w:r>
      <w:proofErr w:type="spellStart"/>
      <w:proofErr w:type="gramStart"/>
      <w:r w:rsidR="006F1570" w:rsidRPr="00485B95">
        <w:t>Djaldetti</w:t>
      </w:r>
      <w:proofErr w:type="spellEnd"/>
      <w:r w:rsidRPr="00485B95">
        <w:rPr>
          <w:vertAlign w:val="superscript"/>
        </w:rPr>
        <w:t>[</w:t>
      </w:r>
      <w:proofErr w:type="gramEnd"/>
      <w:r w:rsidRPr="00485B95">
        <w:rPr>
          <w:vertAlign w:val="superscript"/>
        </w:rPr>
        <w:t>99]</w:t>
      </w:r>
      <w:r w:rsidRPr="00485B95">
        <w:t xml:space="preserve">. Incubation of PBMC with either HT-29 or RKO cells induced a marked enhancement of both pro- and anti-inflammatory cytokine </w:t>
      </w:r>
      <w:proofErr w:type="gramStart"/>
      <w:r w:rsidRPr="00485B95">
        <w:t>production</w:t>
      </w:r>
      <w:proofErr w:type="gramEnd"/>
      <w:r w:rsidRPr="00485B95">
        <w:t xml:space="preserve">. </w:t>
      </w:r>
      <w:proofErr w:type="spellStart"/>
      <w:proofErr w:type="gramStart"/>
      <w:r w:rsidRPr="00485B95">
        <w:t>Vit</w:t>
      </w:r>
      <w:proofErr w:type="spellEnd"/>
      <w:r w:rsidRPr="00485B95">
        <w:t>.</w:t>
      </w:r>
      <w:proofErr w:type="gramEnd"/>
      <w:r w:rsidRPr="00485B95">
        <w:t xml:space="preserve"> D added to the incubation mixture containing PBMC and cells from both colon carcinoma lines caused a significant inhibition of TNF-</w:t>
      </w:r>
      <w:r w:rsidR="006F1570" w:rsidRPr="00485B95">
        <w:t></w:t>
      </w:r>
      <w:r w:rsidRPr="00485B95">
        <w:t xml:space="preserve"> and IL-6 generation and to a lesser extent of the IL-</w:t>
      </w:r>
      <w:smartTag w:uri="urn:schemas-microsoft-com:office:smarttags" w:element="metricconverter">
        <w:smartTagPr>
          <w:attr w:name="ProductID" w:val="10. In"/>
        </w:smartTagPr>
        <w:r w:rsidRPr="00485B95">
          <w:t>10. In</w:t>
        </w:r>
      </w:smartTag>
      <w:r w:rsidRPr="00485B95">
        <w:t xml:space="preserve"> view of the key role of both TNF-</w:t>
      </w:r>
      <w:r w:rsidR="00C77FD5">
        <w:sym w:font="Symbol" w:char="F061"/>
      </w:r>
      <w:r w:rsidRPr="00485B95">
        <w:t xml:space="preserve"> and IL-</w:t>
      </w:r>
      <w:smartTag w:uri="urn:schemas-microsoft-com:office:smarttags" w:element="metricconverter">
        <w:smartTagPr>
          <w:attr w:name="ProductID" w:val="6 in"/>
        </w:smartTagPr>
        <w:r w:rsidRPr="00485B95">
          <w:t>6 in</w:t>
        </w:r>
      </w:smartTag>
      <w:r w:rsidRPr="00485B95">
        <w:t xml:space="preserve"> maintaining chronic inflammation and promoting colorectal </w:t>
      </w:r>
      <w:proofErr w:type="spellStart"/>
      <w:r w:rsidRPr="00485B95">
        <w:t>tumorigenesis</w:t>
      </w:r>
      <w:proofErr w:type="spellEnd"/>
      <w:r w:rsidRPr="00485B95">
        <w:t xml:space="preserve">, these findings suggest the existence of an additional mechanism for explaining the beneficial role of </w:t>
      </w:r>
      <w:proofErr w:type="spellStart"/>
      <w:r w:rsidRPr="00485B95">
        <w:t>vit</w:t>
      </w:r>
      <w:proofErr w:type="spellEnd"/>
      <w:r w:rsidRPr="00485B95">
        <w:t xml:space="preserve">. </w:t>
      </w:r>
      <w:proofErr w:type="gramStart"/>
      <w:r w:rsidRPr="00485B95">
        <w:t>D as an anti-cancer agent.</w:t>
      </w:r>
      <w:proofErr w:type="gramEnd"/>
      <w:r w:rsidRPr="00485B95">
        <w:t xml:space="preserve"> </w:t>
      </w:r>
    </w:p>
    <w:p w:rsidR="00B37A24" w:rsidRPr="00485B95" w:rsidRDefault="00B37A24" w:rsidP="008E2FAD">
      <w:pPr>
        <w:pStyle w:val="Style2"/>
        <w:ind w:left="0" w:right="0" w:firstLineChars="250" w:firstLine="600"/>
      </w:pPr>
      <w:r w:rsidRPr="00485B95">
        <w:t xml:space="preserve">It should be underscored that the above-mentioned compounds illustrate a list of potential anti-cancer drugs, nutrients and spices that are gaining increased appreciation as modulators of the immune interaction between PBMC and cancer cells, and offer therefore an additional therapeutic opportunity for malignant diseases.   </w:t>
      </w:r>
    </w:p>
    <w:p w:rsidR="004A7BC5" w:rsidRPr="00485B95" w:rsidRDefault="004A7BC5" w:rsidP="00B37A24">
      <w:pPr>
        <w:spacing w:line="360" w:lineRule="auto"/>
        <w:rPr>
          <w:rFonts w:ascii="Book Antiqua" w:hAnsi="Book Antiqua"/>
          <w:sz w:val="24"/>
          <w:szCs w:val="24"/>
        </w:rPr>
      </w:pPr>
    </w:p>
    <w:p w:rsidR="00AF6731" w:rsidRPr="00485B95" w:rsidRDefault="00AF6731">
      <w:pPr>
        <w:widowControl/>
        <w:jc w:val="left"/>
        <w:rPr>
          <w:rFonts w:ascii="Book Antiqua" w:hAnsi="Book Antiqua"/>
          <w:sz w:val="24"/>
          <w:szCs w:val="24"/>
        </w:rPr>
      </w:pPr>
      <w:r w:rsidRPr="00485B95">
        <w:rPr>
          <w:rFonts w:ascii="Book Antiqua" w:hAnsi="Book Antiqua"/>
          <w:sz w:val="24"/>
          <w:szCs w:val="24"/>
        </w:rPr>
        <w:br w:type="page"/>
      </w:r>
    </w:p>
    <w:p w:rsidR="00AF6731" w:rsidRPr="00485B95" w:rsidRDefault="00AF6731" w:rsidP="00AF6731">
      <w:pPr>
        <w:autoSpaceDE w:val="0"/>
        <w:autoSpaceDN w:val="0"/>
        <w:adjustRightInd w:val="0"/>
        <w:snapToGrid w:val="0"/>
        <w:spacing w:line="360" w:lineRule="auto"/>
        <w:rPr>
          <w:rFonts w:ascii="Book Antiqua" w:hAnsi="Book Antiqua" w:cs="Arial"/>
          <w:b/>
          <w:sz w:val="24"/>
        </w:rPr>
      </w:pPr>
      <w:r w:rsidRPr="00485B95">
        <w:rPr>
          <w:rFonts w:ascii="Book Antiqua" w:hAnsi="Book Antiqua" w:cs="Arial"/>
          <w:b/>
          <w:sz w:val="24"/>
        </w:rPr>
        <w:lastRenderedPageBreak/>
        <w:t>REFERENCES</w:t>
      </w:r>
    </w:p>
    <w:p w:rsidR="00AF6731" w:rsidRPr="00485B95" w:rsidRDefault="00AF6731" w:rsidP="00AF6731">
      <w:pPr>
        <w:widowControl/>
        <w:spacing w:line="360" w:lineRule="auto"/>
        <w:rPr>
          <w:rFonts w:ascii="Book Antiqua" w:eastAsia="宋体" w:hAnsi="Book Antiqua" w:cs="宋体"/>
          <w:kern w:val="0"/>
          <w:sz w:val="24"/>
          <w:szCs w:val="24"/>
        </w:rPr>
      </w:pPr>
      <w:proofErr w:type="gramStart"/>
      <w:r w:rsidRPr="00485B95">
        <w:rPr>
          <w:rFonts w:ascii="Book Antiqua" w:eastAsia="宋体" w:hAnsi="Book Antiqua" w:cs="宋体"/>
          <w:kern w:val="0"/>
          <w:sz w:val="24"/>
          <w:szCs w:val="24"/>
        </w:rPr>
        <w:t>1 </w:t>
      </w:r>
      <w:proofErr w:type="spellStart"/>
      <w:r w:rsidRPr="00485B95">
        <w:rPr>
          <w:rFonts w:ascii="Book Antiqua" w:eastAsia="宋体" w:hAnsi="Book Antiqua" w:cs="宋体"/>
          <w:b/>
          <w:bCs/>
          <w:kern w:val="0"/>
          <w:sz w:val="24"/>
          <w:szCs w:val="24"/>
        </w:rPr>
        <w:t>Coussens</w:t>
      </w:r>
      <w:proofErr w:type="spellEnd"/>
      <w:r w:rsidRPr="00485B95">
        <w:rPr>
          <w:rFonts w:ascii="Book Antiqua" w:eastAsia="宋体" w:hAnsi="Book Antiqua" w:cs="宋体"/>
          <w:b/>
          <w:bCs/>
          <w:kern w:val="0"/>
          <w:sz w:val="24"/>
          <w:szCs w:val="24"/>
        </w:rPr>
        <w:t xml:space="preserve"> LM</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Werb</w:t>
      </w:r>
      <w:proofErr w:type="spellEnd"/>
      <w:r w:rsidRPr="00485B95">
        <w:rPr>
          <w:rFonts w:ascii="Book Antiqua" w:eastAsia="宋体" w:hAnsi="Book Antiqua" w:cs="宋体"/>
          <w:kern w:val="0"/>
          <w:sz w:val="24"/>
          <w:szCs w:val="24"/>
        </w:rPr>
        <w:t xml:space="preserve"> Z. Inflammation and cancer.</w:t>
      </w:r>
      <w:proofErr w:type="gramEnd"/>
      <w:r w:rsidRPr="00485B95">
        <w:rPr>
          <w:rFonts w:ascii="Book Antiqua" w:eastAsia="宋体" w:hAnsi="Book Antiqua" w:cs="宋体"/>
          <w:kern w:val="0"/>
          <w:sz w:val="24"/>
          <w:szCs w:val="24"/>
        </w:rPr>
        <w:t> </w:t>
      </w:r>
      <w:r w:rsidRPr="00485B95">
        <w:rPr>
          <w:rFonts w:ascii="Book Antiqua" w:eastAsia="宋体" w:hAnsi="Book Antiqua" w:cs="宋体"/>
          <w:i/>
          <w:iCs/>
          <w:kern w:val="0"/>
          <w:sz w:val="24"/>
          <w:szCs w:val="24"/>
        </w:rPr>
        <w:t>Nature</w:t>
      </w:r>
      <w:r w:rsidRPr="00485B95">
        <w:rPr>
          <w:rFonts w:ascii="Book Antiqua" w:eastAsia="宋体" w:hAnsi="Book Antiqua" w:cs="宋体"/>
          <w:kern w:val="0"/>
          <w:sz w:val="24"/>
          <w:szCs w:val="24"/>
        </w:rPr>
        <w:t> </w:t>
      </w:r>
      <w:r w:rsidR="00B53C70">
        <w:rPr>
          <w:rFonts w:ascii="Book Antiqua" w:eastAsia="宋体" w:hAnsi="Book Antiqua" w:cs="宋体" w:hint="eastAsia"/>
          <w:kern w:val="0"/>
          <w:sz w:val="24"/>
          <w:szCs w:val="24"/>
        </w:rPr>
        <w:t>2002</w:t>
      </w:r>
      <w:r w:rsidRPr="00485B95">
        <w:rPr>
          <w:rFonts w:ascii="Book Antiqua" w:eastAsia="宋体" w:hAnsi="Book Antiqua" w:cs="宋体"/>
          <w:kern w:val="0"/>
          <w:sz w:val="24"/>
          <w:szCs w:val="24"/>
        </w:rPr>
        <w:t>; </w:t>
      </w:r>
      <w:r w:rsidRPr="00485B95">
        <w:rPr>
          <w:rFonts w:ascii="Book Antiqua" w:eastAsia="宋体" w:hAnsi="Book Antiqua" w:cs="宋体"/>
          <w:b/>
          <w:bCs/>
          <w:kern w:val="0"/>
          <w:sz w:val="24"/>
          <w:szCs w:val="24"/>
        </w:rPr>
        <w:t>420</w:t>
      </w:r>
      <w:r w:rsidRPr="00485B95">
        <w:rPr>
          <w:rFonts w:ascii="Book Antiqua" w:eastAsia="宋体" w:hAnsi="Book Antiqua" w:cs="宋体"/>
          <w:kern w:val="0"/>
          <w:sz w:val="24"/>
          <w:szCs w:val="24"/>
        </w:rPr>
        <w:t>: 860-867 [PMID: 12490959]</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2</w:t>
      </w:r>
      <w:r w:rsidRPr="00485B95">
        <w:rPr>
          <w:rFonts w:ascii="Book Antiqua" w:eastAsia="宋体" w:hAnsi="Book Antiqua" w:cs="宋体"/>
          <w:b/>
          <w:kern w:val="0"/>
          <w:sz w:val="24"/>
          <w:szCs w:val="24"/>
        </w:rPr>
        <w:t xml:space="preserve"> </w:t>
      </w:r>
      <w:proofErr w:type="spellStart"/>
      <w:r w:rsidRPr="00485B95">
        <w:rPr>
          <w:rFonts w:ascii="Book Antiqua" w:eastAsia="宋体" w:hAnsi="Book Antiqua" w:cs="宋体"/>
          <w:b/>
          <w:kern w:val="0"/>
          <w:sz w:val="24"/>
          <w:szCs w:val="24"/>
        </w:rPr>
        <w:t>Viennois</w:t>
      </w:r>
      <w:proofErr w:type="spellEnd"/>
      <w:r w:rsidRPr="00485B95">
        <w:rPr>
          <w:rFonts w:ascii="Book Antiqua" w:eastAsia="宋体" w:hAnsi="Book Antiqua" w:cs="宋体"/>
          <w:b/>
          <w:kern w:val="0"/>
          <w:sz w:val="24"/>
          <w:szCs w:val="24"/>
        </w:rPr>
        <w:t xml:space="preserve"> E, </w:t>
      </w:r>
      <w:r w:rsidRPr="00485B95">
        <w:rPr>
          <w:rFonts w:ascii="Book Antiqua" w:eastAsia="宋体" w:hAnsi="Book Antiqua" w:cs="宋体"/>
          <w:kern w:val="0"/>
          <w:sz w:val="24"/>
          <w:szCs w:val="24"/>
        </w:rPr>
        <w:t>Chen F, Merlin D. NF-</w:t>
      </w:r>
      <w:proofErr w:type="spellStart"/>
      <w:r w:rsidRPr="00485B95">
        <w:rPr>
          <w:rFonts w:ascii="Book Antiqua" w:eastAsia="宋体" w:hAnsi="Book Antiqua" w:cs="宋体"/>
          <w:kern w:val="0"/>
          <w:sz w:val="24"/>
          <w:szCs w:val="24"/>
        </w:rPr>
        <w:t>κB</w:t>
      </w:r>
      <w:proofErr w:type="spellEnd"/>
      <w:r w:rsidRPr="00485B95">
        <w:rPr>
          <w:rFonts w:ascii="Book Antiqua" w:eastAsia="宋体" w:hAnsi="Book Antiqua" w:cs="宋体"/>
          <w:kern w:val="0"/>
          <w:sz w:val="24"/>
          <w:szCs w:val="24"/>
        </w:rPr>
        <w:t xml:space="preserve"> pathway in colitis-associated cancers. </w:t>
      </w:r>
      <w:proofErr w:type="spellStart"/>
      <w:r w:rsidRPr="00485B95">
        <w:rPr>
          <w:rFonts w:ascii="Book Antiqua" w:eastAsia="宋体" w:hAnsi="Book Antiqua" w:cs="宋体"/>
          <w:i/>
          <w:iCs/>
          <w:kern w:val="0"/>
          <w:sz w:val="24"/>
          <w:szCs w:val="24"/>
        </w:rPr>
        <w:t>Transl</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Gastrointest</w:t>
      </w:r>
      <w:proofErr w:type="spellEnd"/>
      <w:r w:rsidRPr="00485B95">
        <w:rPr>
          <w:rFonts w:ascii="Book Antiqua" w:eastAsia="宋体" w:hAnsi="Book Antiqua" w:cs="宋体"/>
          <w:i/>
          <w:iCs/>
          <w:kern w:val="0"/>
          <w:sz w:val="24"/>
          <w:szCs w:val="24"/>
        </w:rPr>
        <w:t xml:space="preserve"> Cancer</w:t>
      </w:r>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2</w:t>
      </w:r>
      <w:r w:rsidRPr="00485B95">
        <w:rPr>
          <w:rFonts w:ascii="Book Antiqua" w:eastAsia="宋体" w:hAnsi="Book Antiqua" w:cs="宋体"/>
          <w:kern w:val="0"/>
          <w:sz w:val="24"/>
          <w:szCs w:val="24"/>
        </w:rPr>
        <w:t>: 21-29 [PMID: 23626930]</w:t>
      </w:r>
    </w:p>
    <w:p w:rsidR="00AF6731" w:rsidRPr="00485B95" w:rsidRDefault="00AF6731" w:rsidP="00AF6731">
      <w:pPr>
        <w:widowControl/>
        <w:spacing w:line="360" w:lineRule="auto"/>
        <w:rPr>
          <w:rFonts w:ascii="Book Antiqua" w:eastAsia="宋体" w:hAnsi="Book Antiqua" w:cs="宋体"/>
          <w:kern w:val="0"/>
          <w:sz w:val="24"/>
          <w:szCs w:val="24"/>
        </w:rPr>
      </w:pPr>
      <w:proofErr w:type="gramStart"/>
      <w:r w:rsidRPr="00485B95">
        <w:rPr>
          <w:rFonts w:ascii="Book Antiqua" w:eastAsia="宋体" w:hAnsi="Book Antiqua" w:cs="宋体"/>
          <w:kern w:val="0"/>
          <w:sz w:val="24"/>
          <w:szCs w:val="24"/>
        </w:rPr>
        <w:t>3 </w:t>
      </w:r>
      <w:proofErr w:type="spellStart"/>
      <w:r w:rsidRPr="00485B95">
        <w:rPr>
          <w:rFonts w:ascii="Book Antiqua" w:eastAsia="宋体" w:hAnsi="Book Antiqua" w:cs="宋体"/>
          <w:b/>
          <w:bCs/>
          <w:kern w:val="0"/>
          <w:sz w:val="24"/>
          <w:szCs w:val="24"/>
        </w:rPr>
        <w:t>Rogler</w:t>
      </w:r>
      <w:proofErr w:type="spellEnd"/>
      <w:r w:rsidRPr="00485B95">
        <w:rPr>
          <w:rFonts w:ascii="Book Antiqua" w:eastAsia="宋体" w:hAnsi="Book Antiqua" w:cs="宋体"/>
          <w:b/>
          <w:bCs/>
          <w:kern w:val="0"/>
          <w:sz w:val="24"/>
          <w:szCs w:val="24"/>
        </w:rPr>
        <w:t xml:space="preserve"> G</w:t>
      </w:r>
      <w:r w:rsidRPr="00485B95">
        <w:rPr>
          <w:rFonts w:ascii="Book Antiqua" w:eastAsia="宋体" w:hAnsi="Book Antiqua" w:cs="宋体"/>
          <w:kern w:val="0"/>
          <w:sz w:val="24"/>
          <w:szCs w:val="24"/>
        </w:rPr>
        <w:t>. Chronic ulcerative colitis and colorectal cancer.</w:t>
      </w:r>
      <w:proofErr w:type="gramEnd"/>
      <w:r w:rsidRPr="00485B95">
        <w:rPr>
          <w:rFonts w:ascii="Book Antiqua" w:eastAsia="宋体" w:hAnsi="Book Antiqua" w:cs="宋体"/>
          <w:kern w:val="0"/>
          <w:sz w:val="24"/>
          <w:szCs w:val="24"/>
        </w:rPr>
        <w:t> </w:t>
      </w:r>
      <w:r w:rsidRPr="00485B95">
        <w:rPr>
          <w:rFonts w:ascii="Book Antiqua" w:eastAsia="宋体" w:hAnsi="Book Antiqua" w:cs="宋体"/>
          <w:i/>
          <w:iCs/>
          <w:kern w:val="0"/>
          <w:sz w:val="24"/>
          <w:szCs w:val="24"/>
        </w:rPr>
        <w:t xml:space="preserve">Cancer </w:t>
      </w:r>
      <w:proofErr w:type="spellStart"/>
      <w:r w:rsidRPr="00485B95">
        <w:rPr>
          <w:rFonts w:ascii="Book Antiqua" w:eastAsia="宋体" w:hAnsi="Book Antiqua" w:cs="宋体"/>
          <w:i/>
          <w:iCs/>
          <w:kern w:val="0"/>
          <w:sz w:val="24"/>
          <w:szCs w:val="24"/>
        </w:rPr>
        <w:t>Lett</w:t>
      </w:r>
      <w:proofErr w:type="spellEnd"/>
      <w:r w:rsidRPr="00485B95">
        <w:rPr>
          <w:rFonts w:ascii="Book Antiqua" w:eastAsia="宋体" w:hAnsi="Book Antiqua" w:cs="宋体"/>
          <w:kern w:val="0"/>
          <w:sz w:val="24"/>
          <w:szCs w:val="24"/>
        </w:rPr>
        <w:t> 2014; </w:t>
      </w:r>
      <w:r w:rsidRPr="00485B95">
        <w:rPr>
          <w:rFonts w:ascii="Book Antiqua" w:eastAsia="宋体" w:hAnsi="Book Antiqua" w:cs="宋体"/>
          <w:b/>
          <w:bCs/>
          <w:kern w:val="0"/>
          <w:sz w:val="24"/>
          <w:szCs w:val="24"/>
        </w:rPr>
        <w:t>345</w:t>
      </w:r>
      <w:r w:rsidRPr="00485B95">
        <w:rPr>
          <w:rFonts w:ascii="Book Antiqua" w:eastAsia="宋体" w:hAnsi="Book Antiqua" w:cs="宋体"/>
          <w:kern w:val="0"/>
          <w:sz w:val="24"/>
          <w:szCs w:val="24"/>
        </w:rPr>
        <w:t>: 235-241 [PMID: 23941831 DOI: 10.1016/j.canlet.2013.07.032]</w:t>
      </w:r>
    </w:p>
    <w:p w:rsidR="00AF6731" w:rsidRPr="00485B95" w:rsidRDefault="00AF6731" w:rsidP="00AF6731">
      <w:pPr>
        <w:widowControl/>
        <w:spacing w:line="360" w:lineRule="auto"/>
        <w:rPr>
          <w:rFonts w:ascii="Book Antiqua" w:eastAsia="宋体" w:hAnsi="Book Antiqua" w:cs="宋体"/>
          <w:kern w:val="0"/>
          <w:sz w:val="24"/>
          <w:szCs w:val="24"/>
        </w:rPr>
      </w:pPr>
      <w:proofErr w:type="gramStart"/>
      <w:r w:rsidRPr="00485B95">
        <w:rPr>
          <w:rFonts w:ascii="Book Antiqua" w:eastAsia="宋体" w:hAnsi="Book Antiqua" w:cs="宋体"/>
          <w:kern w:val="0"/>
          <w:sz w:val="24"/>
          <w:szCs w:val="24"/>
        </w:rPr>
        <w:t>4 </w:t>
      </w:r>
      <w:proofErr w:type="spellStart"/>
      <w:r w:rsidRPr="00485B95">
        <w:rPr>
          <w:rFonts w:ascii="Book Antiqua" w:eastAsia="宋体" w:hAnsi="Book Antiqua" w:cs="宋体"/>
          <w:b/>
          <w:bCs/>
          <w:kern w:val="0"/>
          <w:sz w:val="24"/>
          <w:szCs w:val="24"/>
        </w:rPr>
        <w:t>Klampfer</w:t>
      </w:r>
      <w:proofErr w:type="spellEnd"/>
      <w:r w:rsidRPr="00485B95">
        <w:rPr>
          <w:rFonts w:ascii="Book Antiqua" w:eastAsia="宋体" w:hAnsi="Book Antiqua" w:cs="宋体"/>
          <w:b/>
          <w:bCs/>
          <w:kern w:val="0"/>
          <w:sz w:val="24"/>
          <w:szCs w:val="24"/>
        </w:rPr>
        <w:t xml:space="preserve"> L</w:t>
      </w:r>
      <w:r w:rsidRPr="00485B95">
        <w:rPr>
          <w:rFonts w:ascii="Book Antiqua" w:eastAsia="宋体" w:hAnsi="Book Antiqua" w:cs="宋体"/>
          <w:kern w:val="0"/>
          <w:sz w:val="24"/>
          <w:szCs w:val="24"/>
        </w:rPr>
        <w:t>. Cytokines, inflammation and colon cancer.</w:t>
      </w:r>
      <w:proofErr w:type="gramEnd"/>
      <w:r w:rsidRPr="00485B95">
        <w:rPr>
          <w:rFonts w:ascii="Book Antiqua" w:eastAsia="宋体" w:hAnsi="Book Antiqua" w:cs="宋体"/>
          <w:kern w:val="0"/>
          <w:sz w:val="24"/>
          <w:szCs w:val="24"/>
        </w:rPr>
        <w:t> </w:t>
      </w:r>
      <w:proofErr w:type="spellStart"/>
      <w:r w:rsidRPr="00485B95">
        <w:rPr>
          <w:rFonts w:ascii="Book Antiqua" w:eastAsia="宋体" w:hAnsi="Book Antiqua" w:cs="宋体"/>
          <w:i/>
          <w:iCs/>
          <w:kern w:val="0"/>
          <w:sz w:val="24"/>
          <w:szCs w:val="24"/>
        </w:rPr>
        <w:t>Curr</w:t>
      </w:r>
      <w:proofErr w:type="spellEnd"/>
      <w:r w:rsidRPr="00485B95">
        <w:rPr>
          <w:rFonts w:ascii="Book Antiqua" w:eastAsia="宋体" w:hAnsi="Book Antiqua" w:cs="宋体"/>
          <w:i/>
          <w:iCs/>
          <w:kern w:val="0"/>
          <w:sz w:val="24"/>
          <w:szCs w:val="24"/>
        </w:rPr>
        <w:t xml:space="preserve"> Cancer Drug Targets</w:t>
      </w:r>
      <w:r w:rsidRPr="00485B95">
        <w:rPr>
          <w:rFonts w:ascii="Book Antiqua" w:eastAsia="宋体" w:hAnsi="Book Antiqua" w:cs="宋体"/>
          <w:kern w:val="0"/>
          <w:sz w:val="24"/>
          <w:szCs w:val="24"/>
        </w:rPr>
        <w:t> 2011; </w:t>
      </w:r>
      <w:r w:rsidRPr="00485B95">
        <w:rPr>
          <w:rFonts w:ascii="Book Antiqua" w:eastAsia="宋体" w:hAnsi="Book Antiqua" w:cs="宋体"/>
          <w:b/>
          <w:bCs/>
          <w:kern w:val="0"/>
          <w:sz w:val="24"/>
          <w:szCs w:val="24"/>
        </w:rPr>
        <w:t>11</w:t>
      </w:r>
      <w:r w:rsidRPr="00485B95">
        <w:rPr>
          <w:rFonts w:ascii="Book Antiqua" w:eastAsia="宋体" w:hAnsi="Book Antiqua" w:cs="宋体"/>
          <w:kern w:val="0"/>
          <w:sz w:val="24"/>
          <w:szCs w:val="24"/>
        </w:rPr>
        <w:t>: 451-464 [PMID: 21247378]</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5 </w:t>
      </w:r>
      <w:r w:rsidRPr="00485B95">
        <w:rPr>
          <w:rFonts w:ascii="Book Antiqua" w:eastAsia="宋体" w:hAnsi="Book Antiqua" w:cs="宋体"/>
          <w:b/>
          <w:bCs/>
          <w:kern w:val="0"/>
          <w:sz w:val="24"/>
          <w:szCs w:val="24"/>
        </w:rPr>
        <w:t>Nguyen AV</w:t>
      </w:r>
      <w:r w:rsidRPr="00485B95">
        <w:rPr>
          <w:rFonts w:ascii="Book Antiqua" w:eastAsia="宋体" w:hAnsi="Book Antiqua" w:cs="宋体"/>
          <w:kern w:val="0"/>
          <w:sz w:val="24"/>
          <w:szCs w:val="24"/>
        </w:rPr>
        <w:t xml:space="preserve">, Wu YY, Liu Q, Wang D, Nguyen S, </w:t>
      </w:r>
      <w:proofErr w:type="spellStart"/>
      <w:r w:rsidRPr="00485B95">
        <w:rPr>
          <w:rFonts w:ascii="Book Antiqua" w:eastAsia="宋体" w:hAnsi="Book Antiqua" w:cs="宋体"/>
          <w:kern w:val="0"/>
          <w:sz w:val="24"/>
          <w:szCs w:val="24"/>
        </w:rPr>
        <w:t>Loh</w:t>
      </w:r>
      <w:proofErr w:type="spellEnd"/>
      <w:r w:rsidRPr="00485B95">
        <w:rPr>
          <w:rFonts w:ascii="Book Antiqua" w:eastAsia="宋体" w:hAnsi="Book Antiqua" w:cs="宋体"/>
          <w:kern w:val="0"/>
          <w:sz w:val="24"/>
          <w:szCs w:val="24"/>
        </w:rPr>
        <w:t xml:space="preserve"> R, Pang J, Friedman K, </w:t>
      </w:r>
      <w:proofErr w:type="spellStart"/>
      <w:r w:rsidRPr="00485B95">
        <w:rPr>
          <w:rFonts w:ascii="Book Antiqua" w:eastAsia="宋体" w:hAnsi="Book Antiqua" w:cs="宋体"/>
          <w:kern w:val="0"/>
          <w:sz w:val="24"/>
          <w:szCs w:val="24"/>
        </w:rPr>
        <w:t>Orlofsky</w:t>
      </w:r>
      <w:proofErr w:type="spellEnd"/>
      <w:r w:rsidRPr="00485B95">
        <w:rPr>
          <w:rFonts w:ascii="Book Antiqua" w:eastAsia="宋体" w:hAnsi="Book Antiqua" w:cs="宋体"/>
          <w:kern w:val="0"/>
          <w:sz w:val="24"/>
          <w:szCs w:val="24"/>
        </w:rPr>
        <w:t xml:space="preserve"> A, </w:t>
      </w:r>
      <w:proofErr w:type="spellStart"/>
      <w:r w:rsidRPr="00485B95">
        <w:rPr>
          <w:rFonts w:ascii="Book Antiqua" w:eastAsia="宋体" w:hAnsi="Book Antiqua" w:cs="宋体"/>
          <w:kern w:val="0"/>
          <w:sz w:val="24"/>
          <w:szCs w:val="24"/>
        </w:rPr>
        <w:t>Augenlicht</w:t>
      </w:r>
      <w:proofErr w:type="spellEnd"/>
      <w:r w:rsidRPr="00485B95">
        <w:rPr>
          <w:rFonts w:ascii="Book Antiqua" w:eastAsia="宋体" w:hAnsi="Book Antiqua" w:cs="宋体"/>
          <w:kern w:val="0"/>
          <w:sz w:val="24"/>
          <w:szCs w:val="24"/>
        </w:rPr>
        <w:t xml:space="preserve"> L, Pollard JW, Lin EY. STAT3 in epithelial cells regulates inflammation and tumor progression to malignant state in colon. </w:t>
      </w:r>
      <w:r w:rsidRPr="00485B95">
        <w:rPr>
          <w:rFonts w:ascii="Book Antiqua" w:eastAsia="宋体" w:hAnsi="Book Antiqua" w:cs="宋体"/>
          <w:i/>
          <w:iCs/>
          <w:kern w:val="0"/>
          <w:sz w:val="24"/>
          <w:szCs w:val="24"/>
        </w:rPr>
        <w:t>Neoplasia</w:t>
      </w:r>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15</w:t>
      </w:r>
      <w:r w:rsidRPr="00485B95">
        <w:rPr>
          <w:rFonts w:ascii="Book Antiqua" w:eastAsia="宋体" w:hAnsi="Book Antiqua" w:cs="宋体"/>
          <w:kern w:val="0"/>
          <w:sz w:val="24"/>
          <w:szCs w:val="24"/>
        </w:rPr>
        <w:t>: 998-1008 [PMID: 24027425]</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hint="eastAsia"/>
          <w:kern w:val="0"/>
          <w:sz w:val="24"/>
          <w:szCs w:val="24"/>
        </w:rPr>
        <w:t xml:space="preserve">6 </w:t>
      </w:r>
      <w:proofErr w:type="spellStart"/>
      <w:r w:rsidRPr="00485B95">
        <w:rPr>
          <w:rFonts w:ascii="Book Antiqua" w:eastAsia="宋体" w:hAnsi="Book Antiqua" w:cs="宋体"/>
          <w:b/>
          <w:kern w:val="0"/>
          <w:sz w:val="24"/>
          <w:szCs w:val="24"/>
        </w:rPr>
        <w:t>Mantovani</w:t>
      </w:r>
      <w:proofErr w:type="spellEnd"/>
      <w:r w:rsidRPr="00485B95">
        <w:rPr>
          <w:rFonts w:ascii="Book Antiqua" w:eastAsia="宋体" w:hAnsi="Book Antiqua" w:cs="宋体"/>
          <w:b/>
          <w:kern w:val="0"/>
          <w:sz w:val="24"/>
          <w:szCs w:val="24"/>
        </w:rPr>
        <w:t xml:space="preserve"> A,</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Allavena</w:t>
      </w:r>
      <w:proofErr w:type="spellEnd"/>
      <w:r w:rsidRPr="00485B95">
        <w:rPr>
          <w:rFonts w:ascii="Book Antiqua" w:eastAsia="宋体" w:hAnsi="Book Antiqua" w:cs="宋体"/>
          <w:kern w:val="0"/>
          <w:sz w:val="24"/>
          <w:szCs w:val="24"/>
        </w:rPr>
        <w:t xml:space="preserve"> P, </w:t>
      </w:r>
      <w:proofErr w:type="spellStart"/>
      <w:r w:rsidRPr="00485B95">
        <w:rPr>
          <w:rFonts w:ascii="Book Antiqua" w:eastAsia="宋体" w:hAnsi="Book Antiqua" w:cs="宋体"/>
          <w:kern w:val="0"/>
          <w:sz w:val="24"/>
          <w:szCs w:val="24"/>
        </w:rPr>
        <w:t>Sica</w:t>
      </w:r>
      <w:proofErr w:type="spellEnd"/>
      <w:r w:rsidRPr="00485B95">
        <w:rPr>
          <w:rFonts w:ascii="Book Antiqua" w:eastAsia="宋体" w:hAnsi="Book Antiqua" w:cs="宋体"/>
          <w:kern w:val="0"/>
          <w:sz w:val="24"/>
          <w:szCs w:val="24"/>
        </w:rPr>
        <w:t xml:space="preserve"> A, </w:t>
      </w:r>
      <w:proofErr w:type="spellStart"/>
      <w:r w:rsidRPr="00485B95">
        <w:rPr>
          <w:rFonts w:ascii="Book Antiqua" w:eastAsia="宋体" w:hAnsi="Book Antiqua" w:cs="宋体"/>
          <w:kern w:val="0"/>
          <w:sz w:val="24"/>
          <w:szCs w:val="24"/>
        </w:rPr>
        <w:t>Balkwill</w:t>
      </w:r>
      <w:proofErr w:type="spellEnd"/>
      <w:r w:rsidRPr="00485B95">
        <w:rPr>
          <w:rFonts w:ascii="Book Antiqua" w:eastAsia="宋体" w:hAnsi="Book Antiqua" w:cs="宋体"/>
          <w:kern w:val="0"/>
          <w:sz w:val="24"/>
          <w:szCs w:val="24"/>
        </w:rPr>
        <w:t xml:space="preserve"> F. Cancer-related inflammation. </w:t>
      </w:r>
      <w:r w:rsidRPr="00485B95">
        <w:rPr>
          <w:rFonts w:ascii="Book Antiqua" w:eastAsia="宋体" w:hAnsi="Book Antiqua" w:cs="宋体"/>
          <w:i/>
          <w:kern w:val="0"/>
          <w:sz w:val="24"/>
          <w:szCs w:val="24"/>
        </w:rPr>
        <w:t>Nature</w:t>
      </w:r>
      <w:r w:rsidRPr="00485B95">
        <w:rPr>
          <w:rFonts w:ascii="Book Antiqua" w:eastAsia="宋体" w:hAnsi="Book Antiqua" w:cs="宋体"/>
          <w:kern w:val="0"/>
          <w:sz w:val="24"/>
          <w:szCs w:val="24"/>
        </w:rPr>
        <w:t xml:space="preserve"> 2008; </w:t>
      </w:r>
      <w:r w:rsidRPr="00485B95">
        <w:rPr>
          <w:rFonts w:ascii="Book Antiqua" w:eastAsia="宋体" w:hAnsi="Book Antiqua" w:cs="宋体"/>
          <w:b/>
          <w:kern w:val="0"/>
          <w:sz w:val="24"/>
          <w:szCs w:val="24"/>
        </w:rPr>
        <w:t>454</w:t>
      </w:r>
      <w:r w:rsidRPr="00485B95">
        <w:rPr>
          <w:rFonts w:ascii="Book Antiqua" w:eastAsia="宋体" w:hAnsi="Book Antiqua" w:cs="宋体"/>
          <w:kern w:val="0"/>
          <w:sz w:val="24"/>
          <w:szCs w:val="24"/>
        </w:rPr>
        <w:t>: 436-444 [PMID: 18650914 DOI: 10.1038</w:t>
      </w:r>
      <w:proofErr w:type="gramStart"/>
      <w:r w:rsidRPr="00485B95">
        <w:rPr>
          <w:rFonts w:ascii="Book Antiqua" w:eastAsia="宋体" w:hAnsi="Book Antiqua" w:cs="宋体"/>
          <w:kern w:val="0"/>
          <w:sz w:val="24"/>
          <w:szCs w:val="24"/>
        </w:rPr>
        <w:t>;/</w:t>
      </w:r>
      <w:proofErr w:type="gramEnd"/>
      <w:r w:rsidRPr="00485B95">
        <w:rPr>
          <w:rFonts w:ascii="Book Antiqua" w:eastAsia="宋体" w:hAnsi="Book Antiqua" w:cs="宋体"/>
          <w:kern w:val="0"/>
          <w:sz w:val="24"/>
          <w:szCs w:val="24"/>
        </w:rPr>
        <w:t>nature07205]</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7 </w:t>
      </w:r>
      <w:proofErr w:type="spellStart"/>
      <w:r w:rsidRPr="00485B95">
        <w:rPr>
          <w:rFonts w:ascii="Book Antiqua" w:eastAsia="宋体" w:hAnsi="Book Antiqua" w:cs="宋体"/>
          <w:b/>
          <w:bCs/>
          <w:kern w:val="0"/>
          <w:sz w:val="24"/>
          <w:szCs w:val="24"/>
        </w:rPr>
        <w:t>Shigdar</w:t>
      </w:r>
      <w:proofErr w:type="spellEnd"/>
      <w:r w:rsidRPr="00485B95">
        <w:rPr>
          <w:rFonts w:ascii="Book Antiqua" w:eastAsia="宋体" w:hAnsi="Book Antiqua" w:cs="宋体"/>
          <w:b/>
          <w:bCs/>
          <w:kern w:val="0"/>
          <w:sz w:val="24"/>
          <w:szCs w:val="24"/>
        </w:rPr>
        <w:t xml:space="preserve"> S</w:t>
      </w:r>
      <w:r w:rsidRPr="00485B95">
        <w:rPr>
          <w:rFonts w:ascii="Book Antiqua" w:eastAsia="宋体" w:hAnsi="Book Antiqua" w:cs="宋体"/>
          <w:kern w:val="0"/>
          <w:sz w:val="24"/>
          <w:szCs w:val="24"/>
        </w:rPr>
        <w:t xml:space="preserve">, Li Y, Bhattacharya S, O'Connor M, Pu C, Lin J, Wang T, Xiang D, Kong L, Wei MQ, Zhu Y, Zhou S, </w:t>
      </w:r>
      <w:proofErr w:type="spellStart"/>
      <w:r w:rsidRPr="00485B95">
        <w:rPr>
          <w:rFonts w:ascii="Book Antiqua" w:eastAsia="宋体" w:hAnsi="Book Antiqua" w:cs="宋体"/>
          <w:kern w:val="0"/>
          <w:sz w:val="24"/>
          <w:szCs w:val="24"/>
        </w:rPr>
        <w:t>Duan</w:t>
      </w:r>
      <w:proofErr w:type="spellEnd"/>
      <w:r w:rsidRPr="00485B95">
        <w:rPr>
          <w:rFonts w:ascii="Book Antiqua" w:eastAsia="宋体" w:hAnsi="Book Antiqua" w:cs="宋体"/>
          <w:kern w:val="0"/>
          <w:sz w:val="24"/>
          <w:szCs w:val="24"/>
        </w:rPr>
        <w:t xml:space="preserve"> W. Inflammation and cancer stem cells. </w:t>
      </w:r>
      <w:r w:rsidRPr="00485B95">
        <w:rPr>
          <w:rFonts w:ascii="Book Antiqua" w:eastAsia="宋体" w:hAnsi="Book Antiqua" w:cs="宋体"/>
          <w:i/>
          <w:iCs/>
          <w:kern w:val="0"/>
          <w:sz w:val="24"/>
          <w:szCs w:val="24"/>
        </w:rPr>
        <w:t xml:space="preserve">Cancer </w:t>
      </w:r>
      <w:proofErr w:type="spellStart"/>
      <w:r w:rsidRPr="00485B95">
        <w:rPr>
          <w:rFonts w:ascii="Book Antiqua" w:eastAsia="宋体" w:hAnsi="Book Antiqua" w:cs="宋体"/>
          <w:i/>
          <w:iCs/>
          <w:kern w:val="0"/>
          <w:sz w:val="24"/>
          <w:szCs w:val="24"/>
        </w:rPr>
        <w:t>Lett</w:t>
      </w:r>
      <w:proofErr w:type="spellEnd"/>
      <w:r w:rsidRPr="00485B95">
        <w:rPr>
          <w:rFonts w:ascii="Book Antiqua" w:eastAsia="宋体" w:hAnsi="Book Antiqua" w:cs="宋体"/>
          <w:kern w:val="0"/>
          <w:sz w:val="24"/>
          <w:szCs w:val="24"/>
        </w:rPr>
        <w:t> 2014; </w:t>
      </w:r>
      <w:r w:rsidRPr="00485B95">
        <w:rPr>
          <w:rFonts w:ascii="Book Antiqua" w:eastAsia="宋体" w:hAnsi="Book Antiqua" w:cs="宋体"/>
          <w:b/>
          <w:bCs/>
          <w:kern w:val="0"/>
          <w:sz w:val="24"/>
          <w:szCs w:val="24"/>
        </w:rPr>
        <w:t>345</w:t>
      </w:r>
      <w:r w:rsidRPr="00485B95">
        <w:rPr>
          <w:rFonts w:ascii="Book Antiqua" w:eastAsia="宋体" w:hAnsi="Book Antiqua" w:cs="宋体"/>
          <w:kern w:val="0"/>
          <w:sz w:val="24"/>
          <w:szCs w:val="24"/>
        </w:rPr>
        <w:t>: 271-278 [PMID: 23941828 DOI: 10.1016/jcanlet.2013.07.031]</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hint="eastAsia"/>
          <w:kern w:val="0"/>
          <w:sz w:val="24"/>
          <w:szCs w:val="24"/>
        </w:rPr>
        <w:t xml:space="preserve">8 </w:t>
      </w:r>
      <w:r w:rsidRPr="00485B95">
        <w:rPr>
          <w:rFonts w:ascii="Book Antiqua" w:eastAsia="宋体" w:hAnsi="Book Antiqua" w:cs="宋体"/>
          <w:b/>
          <w:kern w:val="0"/>
          <w:sz w:val="24"/>
          <w:szCs w:val="24"/>
        </w:rPr>
        <w:t>Leung JM,</w:t>
      </w:r>
      <w:r w:rsidRPr="00485B95">
        <w:rPr>
          <w:rFonts w:ascii="Book Antiqua" w:eastAsia="宋体" w:hAnsi="Book Antiqua" w:cs="宋体"/>
          <w:kern w:val="0"/>
          <w:sz w:val="24"/>
          <w:szCs w:val="24"/>
        </w:rPr>
        <w:t xml:space="preserve"> Davenport M, Wolff MJ, </w:t>
      </w:r>
      <w:proofErr w:type="spellStart"/>
      <w:r w:rsidRPr="00485B95">
        <w:rPr>
          <w:rFonts w:ascii="Book Antiqua" w:eastAsia="宋体" w:hAnsi="Book Antiqua" w:cs="宋体"/>
          <w:kern w:val="0"/>
          <w:sz w:val="24"/>
          <w:szCs w:val="24"/>
        </w:rPr>
        <w:t>Wiens</w:t>
      </w:r>
      <w:proofErr w:type="spellEnd"/>
      <w:r w:rsidRPr="00485B95">
        <w:rPr>
          <w:rFonts w:ascii="Book Antiqua" w:eastAsia="宋体" w:hAnsi="Book Antiqua" w:cs="宋体"/>
          <w:kern w:val="0"/>
          <w:sz w:val="24"/>
          <w:szCs w:val="24"/>
        </w:rPr>
        <w:t xml:space="preserve"> KE, </w:t>
      </w:r>
      <w:proofErr w:type="spellStart"/>
      <w:r w:rsidRPr="00485B95">
        <w:rPr>
          <w:rFonts w:ascii="Book Antiqua" w:eastAsia="宋体" w:hAnsi="Book Antiqua" w:cs="宋体"/>
          <w:kern w:val="0"/>
          <w:sz w:val="24"/>
          <w:szCs w:val="24"/>
        </w:rPr>
        <w:t>Abidi</w:t>
      </w:r>
      <w:proofErr w:type="spellEnd"/>
      <w:r w:rsidRPr="00485B95">
        <w:rPr>
          <w:rFonts w:ascii="Book Antiqua" w:eastAsia="宋体" w:hAnsi="Book Antiqua" w:cs="宋体"/>
          <w:kern w:val="0"/>
          <w:sz w:val="24"/>
          <w:szCs w:val="24"/>
        </w:rPr>
        <w:t xml:space="preserve"> WM, Poles MA, Cho I, Ullman T, Mayer L, </w:t>
      </w:r>
      <w:proofErr w:type="spellStart"/>
      <w:r w:rsidRPr="00485B95">
        <w:rPr>
          <w:rFonts w:ascii="Book Antiqua" w:eastAsia="宋体" w:hAnsi="Book Antiqua" w:cs="宋体"/>
          <w:kern w:val="0"/>
          <w:sz w:val="24"/>
          <w:szCs w:val="24"/>
        </w:rPr>
        <w:t>Loke</w:t>
      </w:r>
      <w:proofErr w:type="spellEnd"/>
      <w:r w:rsidRPr="00485B95">
        <w:rPr>
          <w:rFonts w:ascii="Book Antiqua" w:eastAsia="宋体" w:hAnsi="Book Antiqua" w:cs="宋体"/>
          <w:kern w:val="0"/>
          <w:sz w:val="24"/>
          <w:szCs w:val="24"/>
        </w:rPr>
        <w:t xml:space="preserve"> P. IL-22-producing CD4+ cells are depleted in actively inflamed colitis tissue. </w:t>
      </w:r>
      <w:r w:rsidRPr="00485B95">
        <w:rPr>
          <w:rFonts w:ascii="Book Antiqua" w:eastAsia="宋体" w:hAnsi="Book Antiqua" w:cs="宋体"/>
          <w:i/>
          <w:kern w:val="0"/>
          <w:sz w:val="24"/>
          <w:szCs w:val="24"/>
        </w:rPr>
        <w:t xml:space="preserve">Mucosal </w:t>
      </w:r>
      <w:proofErr w:type="spellStart"/>
      <w:r w:rsidRPr="00485B95">
        <w:rPr>
          <w:rFonts w:ascii="Book Antiqua" w:eastAsia="宋体" w:hAnsi="Book Antiqua" w:cs="宋体"/>
          <w:i/>
          <w:kern w:val="0"/>
          <w:sz w:val="24"/>
          <w:szCs w:val="24"/>
        </w:rPr>
        <w:t>Immunol</w:t>
      </w:r>
      <w:proofErr w:type="spellEnd"/>
      <w:r w:rsidRPr="00485B95">
        <w:rPr>
          <w:rFonts w:ascii="Book Antiqua" w:eastAsia="宋体" w:hAnsi="Book Antiqua" w:cs="宋体"/>
          <w:kern w:val="0"/>
          <w:sz w:val="24"/>
          <w:szCs w:val="24"/>
        </w:rPr>
        <w:t xml:space="preserve"> 2013</w:t>
      </w:r>
      <w:r w:rsidRPr="00485B95">
        <w:rPr>
          <w:rFonts w:ascii="Book Antiqua" w:eastAsia="宋体" w:hAnsi="Book Antiqua" w:cs="宋体" w:hint="eastAsia"/>
          <w:kern w:val="0"/>
          <w:sz w:val="24"/>
          <w:szCs w:val="24"/>
        </w:rPr>
        <w:t>;</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Epub</w:t>
      </w:r>
      <w:proofErr w:type="spellEnd"/>
      <w:r w:rsidRPr="00485B95">
        <w:rPr>
          <w:rFonts w:ascii="Book Antiqua" w:eastAsia="宋体" w:hAnsi="Book Antiqua" w:cs="宋体"/>
          <w:kern w:val="0"/>
          <w:sz w:val="24"/>
          <w:szCs w:val="24"/>
        </w:rPr>
        <w:t xml:space="preserve"> ahead of print]</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 xml:space="preserve">[PMID: 23695510 DOI: 10.1038/mi.2013.31] </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9 </w:t>
      </w:r>
      <w:r w:rsidRPr="00485B95">
        <w:rPr>
          <w:rFonts w:ascii="Book Antiqua" w:eastAsia="宋体" w:hAnsi="Book Antiqua" w:cs="宋体"/>
          <w:b/>
          <w:bCs/>
          <w:kern w:val="0"/>
          <w:sz w:val="24"/>
          <w:szCs w:val="24"/>
        </w:rPr>
        <w:t>Khan AA</w:t>
      </w:r>
      <w:r w:rsidRPr="00485B95">
        <w:rPr>
          <w:rFonts w:ascii="Book Antiqua" w:eastAsia="宋体" w:hAnsi="Book Antiqua" w:cs="宋体"/>
          <w:kern w:val="0"/>
          <w:sz w:val="24"/>
          <w:szCs w:val="24"/>
        </w:rPr>
        <w:t xml:space="preserve">, Cash P. E. coli and colon cancer: is </w:t>
      </w:r>
      <w:proofErr w:type="spellStart"/>
      <w:r w:rsidRPr="00485B95">
        <w:rPr>
          <w:rFonts w:ascii="Book Antiqua" w:eastAsia="宋体" w:hAnsi="Book Antiqua" w:cs="宋体"/>
          <w:kern w:val="0"/>
          <w:sz w:val="24"/>
          <w:szCs w:val="24"/>
        </w:rPr>
        <w:t>mutY</w:t>
      </w:r>
      <w:proofErr w:type="spellEnd"/>
      <w:r w:rsidRPr="00485B95">
        <w:rPr>
          <w:rFonts w:ascii="Book Antiqua" w:eastAsia="宋体" w:hAnsi="Book Antiqua" w:cs="宋体"/>
          <w:kern w:val="0"/>
          <w:sz w:val="24"/>
          <w:szCs w:val="24"/>
        </w:rPr>
        <w:t xml:space="preserve"> a culprit? </w:t>
      </w:r>
      <w:r w:rsidRPr="00485B95">
        <w:rPr>
          <w:rFonts w:ascii="Book Antiqua" w:eastAsia="宋体" w:hAnsi="Book Antiqua" w:cs="宋体"/>
          <w:i/>
          <w:iCs/>
          <w:kern w:val="0"/>
          <w:sz w:val="24"/>
          <w:szCs w:val="24"/>
        </w:rPr>
        <w:t xml:space="preserve">Cancer </w:t>
      </w:r>
      <w:proofErr w:type="spellStart"/>
      <w:r w:rsidRPr="00485B95">
        <w:rPr>
          <w:rFonts w:ascii="Book Antiqua" w:eastAsia="宋体" w:hAnsi="Book Antiqua" w:cs="宋体"/>
          <w:i/>
          <w:iCs/>
          <w:kern w:val="0"/>
          <w:sz w:val="24"/>
          <w:szCs w:val="24"/>
        </w:rPr>
        <w:t>Lett</w:t>
      </w:r>
      <w:proofErr w:type="spellEnd"/>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341</w:t>
      </w:r>
      <w:r w:rsidRPr="00485B95">
        <w:rPr>
          <w:rFonts w:ascii="Book Antiqua" w:eastAsia="宋体" w:hAnsi="Book Antiqua" w:cs="宋体"/>
          <w:kern w:val="0"/>
          <w:sz w:val="24"/>
          <w:szCs w:val="24"/>
        </w:rPr>
        <w:t>: 127-131 [PMID: 23933175 DOI: 10.1016/j.canlet.2013.08.003]</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10 </w:t>
      </w:r>
      <w:r w:rsidRPr="00485B95">
        <w:rPr>
          <w:rFonts w:ascii="Book Antiqua" w:eastAsia="宋体" w:hAnsi="Book Antiqua" w:cs="宋体"/>
          <w:b/>
          <w:bCs/>
          <w:kern w:val="0"/>
          <w:sz w:val="24"/>
          <w:szCs w:val="24"/>
        </w:rPr>
        <w:t>Aggarwal BB</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Shishodia</w:t>
      </w:r>
      <w:proofErr w:type="spellEnd"/>
      <w:r w:rsidRPr="00485B95">
        <w:rPr>
          <w:rFonts w:ascii="Book Antiqua" w:eastAsia="宋体" w:hAnsi="Book Antiqua" w:cs="宋体"/>
          <w:kern w:val="0"/>
          <w:sz w:val="24"/>
          <w:szCs w:val="24"/>
        </w:rPr>
        <w:t xml:space="preserve"> S, </w:t>
      </w:r>
      <w:proofErr w:type="spellStart"/>
      <w:r w:rsidRPr="00485B95">
        <w:rPr>
          <w:rFonts w:ascii="Book Antiqua" w:eastAsia="宋体" w:hAnsi="Book Antiqua" w:cs="宋体"/>
          <w:kern w:val="0"/>
          <w:sz w:val="24"/>
          <w:szCs w:val="24"/>
        </w:rPr>
        <w:t>Sandur</w:t>
      </w:r>
      <w:proofErr w:type="spellEnd"/>
      <w:r w:rsidRPr="00485B95">
        <w:rPr>
          <w:rFonts w:ascii="Book Antiqua" w:eastAsia="宋体" w:hAnsi="Book Antiqua" w:cs="宋体"/>
          <w:kern w:val="0"/>
          <w:sz w:val="24"/>
          <w:szCs w:val="24"/>
        </w:rPr>
        <w:t xml:space="preserve"> SK, Pandey MK, </w:t>
      </w:r>
      <w:proofErr w:type="spellStart"/>
      <w:r w:rsidRPr="00485B95">
        <w:rPr>
          <w:rFonts w:ascii="Book Antiqua" w:eastAsia="宋体" w:hAnsi="Book Antiqua" w:cs="宋体"/>
          <w:kern w:val="0"/>
          <w:sz w:val="24"/>
          <w:szCs w:val="24"/>
        </w:rPr>
        <w:t>Sethi</w:t>
      </w:r>
      <w:proofErr w:type="spellEnd"/>
      <w:r w:rsidRPr="00485B95">
        <w:rPr>
          <w:rFonts w:ascii="Book Antiqua" w:eastAsia="宋体" w:hAnsi="Book Antiqua" w:cs="宋体"/>
          <w:kern w:val="0"/>
          <w:sz w:val="24"/>
          <w:szCs w:val="24"/>
        </w:rPr>
        <w:t xml:space="preserve"> G. Inflammation and cancer: how hot is the link? </w:t>
      </w:r>
      <w:proofErr w:type="spellStart"/>
      <w:r w:rsidRPr="00485B95">
        <w:rPr>
          <w:rFonts w:ascii="Book Antiqua" w:eastAsia="宋体" w:hAnsi="Book Antiqua" w:cs="宋体"/>
          <w:i/>
          <w:iCs/>
          <w:kern w:val="0"/>
          <w:sz w:val="24"/>
          <w:szCs w:val="24"/>
        </w:rPr>
        <w:t>Biochem</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Pharmacol</w:t>
      </w:r>
      <w:proofErr w:type="spellEnd"/>
      <w:r w:rsidRPr="00485B95">
        <w:rPr>
          <w:rFonts w:ascii="Book Antiqua" w:eastAsia="宋体" w:hAnsi="Book Antiqua" w:cs="宋体"/>
          <w:kern w:val="0"/>
          <w:sz w:val="24"/>
          <w:szCs w:val="24"/>
        </w:rPr>
        <w:t> 2006; </w:t>
      </w:r>
      <w:r w:rsidRPr="00485B95">
        <w:rPr>
          <w:rFonts w:ascii="Book Antiqua" w:eastAsia="宋体" w:hAnsi="Book Antiqua" w:cs="宋体"/>
          <w:b/>
          <w:bCs/>
          <w:kern w:val="0"/>
          <w:sz w:val="24"/>
          <w:szCs w:val="24"/>
        </w:rPr>
        <w:t>72</w:t>
      </w:r>
      <w:r w:rsidRPr="00485B95">
        <w:rPr>
          <w:rFonts w:ascii="Book Antiqua" w:eastAsia="宋体" w:hAnsi="Book Antiqua" w:cs="宋体"/>
          <w:kern w:val="0"/>
          <w:sz w:val="24"/>
          <w:szCs w:val="24"/>
        </w:rPr>
        <w:t>: 1605-1621 [PMID: 16889756]</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lastRenderedPageBreak/>
        <w:t>11 </w:t>
      </w:r>
      <w:proofErr w:type="spellStart"/>
      <w:r w:rsidRPr="00485B95">
        <w:rPr>
          <w:rFonts w:ascii="Book Antiqua" w:eastAsia="宋体" w:hAnsi="Book Antiqua" w:cs="宋体"/>
          <w:b/>
          <w:bCs/>
          <w:kern w:val="0"/>
          <w:sz w:val="24"/>
          <w:szCs w:val="24"/>
        </w:rPr>
        <w:t>Basnet</w:t>
      </w:r>
      <w:proofErr w:type="spellEnd"/>
      <w:r w:rsidRPr="00485B95">
        <w:rPr>
          <w:rFonts w:ascii="Book Antiqua" w:eastAsia="宋体" w:hAnsi="Book Antiqua" w:cs="宋体"/>
          <w:b/>
          <w:bCs/>
          <w:kern w:val="0"/>
          <w:sz w:val="24"/>
          <w:szCs w:val="24"/>
        </w:rPr>
        <w:t xml:space="preserve"> P</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Skalko-Basnet</w:t>
      </w:r>
      <w:proofErr w:type="spellEnd"/>
      <w:r w:rsidRPr="00485B95">
        <w:rPr>
          <w:rFonts w:ascii="Book Antiqua" w:eastAsia="宋体" w:hAnsi="Book Antiqua" w:cs="宋体"/>
          <w:kern w:val="0"/>
          <w:sz w:val="24"/>
          <w:szCs w:val="24"/>
        </w:rPr>
        <w:t xml:space="preserve"> N. </w:t>
      </w:r>
      <w:proofErr w:type="spellStart"/>
      <w:r w:rsidRPr="00485B95">
        <w:rPr>
          <w:rFonts w:ascii="Book Antiqua" w:eastAsia="宋体" w:hAnsi="Book Antiqua" w:cs="宋体"/>
          <w:kern w:val="0"/>
          <w:sz w:val="24"/>
          <w:szCs w:val="24"/>
        </w:rPr>
        <w:t>Curcumin</w:t>
      </w:r>
      <w:proofErr w:type="spellEnd"/>
      <w:r w:rsidRPr="00485B95">
        <w:rPr>
          <w:rFonts w:ascii="Book Antiqua" w:eastAsia="宋体" w:hAnsi="Book Antiqua" w:cs="宋体"/>
          <w:kern w:val="0"/>
          <w:sz w:val="24"/>
          <w:szCs w:val="24"/>
        </w:rPr>
        <w:t>: an anti-inflammatory molecule from a curry spice on the path to cancer treatment. </w:t>
      </w:r>
      <w:r w:rsidRPr="00485B95">
        <w:rPr>
          <w:rFonts w:ascii="Book Antiqua" w:eastAsia="宋体" w:hAnsi="Book Antiqua" w:cs="宋体"/>
          <w:i/>
          <w:iCs/>
          <w:kern w:val="0"/>
          <w:sz w:val="24"/>
          <w:szCs w:val="24"/>
        </w:rPr>
        <w:t>Molecules</w:t>
      </w:r>
      <w:r w:rsidRPr="00485B95">
        <w:rPr>
          <w:rFonts w:ascii="Book Antiqua" w:eastAsia="宋体" w:hAnsi="Book Antiqua" w:cs="宋体"/>
          <w:kern w:val="0"/>
          <w:sz w:val="24"/>
          <w:szCs w:val="24"/>
        </w:rPr>
        <w:t> 2011; </w:t>
      </w:r>
      <w:r w:rsidRPr="00485B95">
        <w:rPr>
          <w:rFonts w:ascii="Book Antiqua" w:eastAsia="宋体" w:hAnsi="Book Antiqua" w:cs="宋体"/>
          <w:b/>
          <w:bCs/>
          <w:kern w:val="0"/>
          <w:sz w:val="24"/>
          <w:szCs w:val="24"/>
        </w:rPr>
        <w:t>16</w:t>
      </w:r>
      <w:r w:rsidRPr="00485B95">
        <w:rPr>
          <w:rFonts w:ascii="Book Antiqua" w:eastAsia="宋体" w:hAnsi="Book Antiqua" w:cs="宋体"/>
          <w:kern w:val="0"/>
          <w:sz w:val="24"/>
          <w:szCs w:val="24"/>
        </w:rPr>
        <w:t>: 4567-4598 [PMID: 21642934 DOI: 10.3390/molecules]</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12 </w:t>
      </w:r>
      <w:r w:rsidRPr="00485B95">
        <w:rPr>
          <w:rFonts w:ascii="Book Antiqua" w:eastAsia="宋体" w:hAnsi="Book Antiqua" w:cs="宋体"/>
          <w:b/>
          <w:bCs/>
          <w:kern w:val="0"/>
          <w:sz w:val="24"/>
          <w:szCs w:val="24"/>
        </w:rPr>
        <w:t>Laird BJ</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Kaasa</w:t>
      </w:r>
      <w:proofErr w:type="spellEnd"/>
      <w:r w:rsidRPr="00485B95">
        <w:rPr>
          <w:rFonts w:ascii="Book Antiqua" w:eastAsia="宋体" w:hAnsi="Book Antiqua" w:cs="宋体"/>
          <w:kern w:val="0"/>
          <w:sz w:val="24"/>
          <w:szCs w:val="24"/>
        </w:rPr>
        <w:t xml:space="preserve"> S, McMillan DC, Fallon MT, </w:t>
      </w:r>
      <w:proofErr w:type="spellStart"/>
      <w:r w:rsidRPr="00485B95">
        <w:rPr>
          <w:rFonts w:ascii="Book Antiqua" w:eastAsia="宋体" w:hAnsi="Book Antiqua" w:cs="宋体"/>
          <w:kern w:val="0"/>
          <w:sz w:val="24"/>
          <w:szCs w:val="24"/>
        </w:rPr>
        <w:t>Hjermstad</w:t>
      </w:r>
      <w:proofErr w:type="spellEnd"/>
      <w:r w:rsidRPr="00485B95">
        <w:rPr>
          <w:rFonts w:ascii="Book Antiqua" w:eastAsia="宋体" w:hAnsi="Book Antiqua" w:cs="宋体"/>
          <w:kern w:val="0"/>
          <w:sz w:val="24"/>
          <w:szCs w:val="24"/>
        </w:rPr>
        <w:t xml:space="preserve"> MJ, </w:t>
      </w:r>
      <w:proofErr w:type="spellStart"/>
      <w:r w:rsidRPr="00485B95">
        <w:rPr>
          <w:rFonts w:ascii="Book Antiqua" w:eastAsia="宋体" w:hAnsi="Book Antiqua" w:cs="宋体"/>
          <w:kern w:val="0"/>
          <w:sz w:val="24"/>
          <w:szCs w:val="24"/>
        </w:rPr>
        <w:t>Fayers</w:t>
      </w:r>
      <w:proofErr w:type="spellEnd"/>
      <w:r w:rsidRPr="00485B95">
        <w:rPr>
          <w:rFonts w:ascii="Book Antiqua" w:eastAsia="宋体" w:hAnsi="Book Antiqua" w:cs="宋体"/>
          <w:kern w:val="0"/>
          <w:sz w:val="24"/>
          <w:szCs w:val="24"/>
        </w:rPr>
        <w:t xml:space="preserve"> P, </w:t>
      </w:r>
      <w:proofErr w:type="spellStart"/>
      <w:r w:rsidRPr="00485B95">
        <w:rPr>
          <w:rFonts w:ascii="Book Antiqua" w:eastAsia="宋体" w:hAnsi="Book Antiqua" w:cs="宋体"/>
          <w:kern w:val="0"/>
          <w:sz w:val="24"/>
          <w:szCs w:val="24"/>
        </w:rPr>
        <w:t>Klepstad</w:t>
      </w:r>
      <w:proofErr w:type="spellEnd"/>
      <w:r w:rsidRPr="00485B95">
        <w:rPr>
          <w:rFonts w:ascii="Book Antiqua" w:eastAsia="宋体" w:hAnsi="Book Antiqua" w:cs="宋体"/>
          <w:kern w:val="0"/>
          <w:sz w:val="24"/>
          <w:szCs w:val="24"/>
        </w:rPr>
        <w:t xml:space="preserve"> P. Prognostic factors in patients with advanced cancer: a comparison of </w:t>
      </w:r>
      <w:proofErr w:type="spellStart"/>
      <w:r w:rsidRPr="00485B95">
        <w:rPr>
          <w:rFonts w:ascii="Book Antiqua" w:eastAsia="宋体" w:hAnsi="Book Antiqua" w:cs="宋体"/>
          <w:kern w:val="0"/>
          <w:sz w:val="24"/>
          <w:szCs w:val="24"/>
        </w:rPr>
        <w:t>clinicopathological</w:t>
      </w:r>
      <w:proofErr w:type="spellEnd"/>
      <w:r w:rsidRPr="00485B95">
        <w:rPr>
          <w:rFonts w:ascii="Book Antiqua" w:eastAsia="宋体" w:hAnsi="Book Antiqua" w:cs="宋体"/>
          <w:kern w:val="0"/>
          <w:sz w:val="24"/>
          <w:szCs w:val="24"/>
        </w:rPr>
        <w:t xml:space="preserve"> factors and the development of an inflammation-based prognostic system. </w:t>
      </w:r>
      <w:proofErr w:type="spellStart"/>
      <w:r w:rsidRPr="00485B95">
        <w:rPr>
          <w:rFonts w:ascii="Book Antiqua" w:eastAsia="宋体" w:hAnsi="Book Antiqua" w:cs="宋体"/>
          <w:i/>
          <w:iCs/>
          <w:kern w:val="0"/>
          <w:sz w:val="24"/>
          <w:szCs w:val="24"/>
        </w:rPr>
        <w:t>Clin</w:t>
      </w:r>
      <w:proofErr w:type="spellEnd"/>
      <w:r w:rsidRPr="00485B95">
        <w:rPr>
          <w:rFonts w:ascii="Book Antiqua" w:eastAsia="宋体" w:hAnsi="Book Antiqua" w:cs="宋体"/>
          <w:i/>
          <w:iCs/>
          <w:kern w:val="0"/>
          <w:sz w:val="24"/>
          <w:szCs w:val="24"/>
        </w:rPr>
        <w:t xml:space="preserve"> Cancer Res</w:t>
      </w:r>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19</w:t>
      </w:r>
      <w:r w:rsidRPr="00485B95">
        <w:rPr>
          <w:rFonts w:ascii="Book Antiqua" w:eastAsia="宋体" w:hAnsi="Book Antiqua" w:cs="宋体"/>
          <w:kern w:val="0"/>
          <w:sz w:val="24"/>
          <w:szCs w:val="24"/>
        </w:rPr>
        <w:t>: 5456-5464 [PMID: 23938289]</w:t>
      </w:r>
    </w:p>
    <w:p w:rsidR="00AF6731" w:rsidRPr="00485B95" w:rsidRDefault="00AF6731" w:rsidP="00AF6731">
      <w:pPr>
        <w:widowControl/>
        <w:spacing w:line="360" w:lineRule="auto"/>
        <w:rPr>
          <w:rFonts w:ascii="Book Antiqua" w:eastAsia="宋体" w:hAnsi="Book Antiqua" w:cs="宋体"/>
          <w:kern w:val="0"/>
          <w:sz w:val="24"/>
          <w:szCs w:val="24"/>
        </w:rPr>
      </w:pPr>
      <w:proofErr w:type="gramStart"/>
      <w:r w:rsidRPr="00485B95">
        <w:rPr>
          <w:rFonts w:ascii="Book Antiqua" w:eastAsia="宋体" w:hAnsi="Book Antiqua" w:cs="宋体" w:hint="eastAsia"/>
          <w:kern w:val="0"/>
          <w:sz w:val="24"/>
          <w:szCs w:val="24"/>
        </w:rPr>
        <w:t>13</w:t>
      </w:r>
      <w:r w:rsidRPr="00485B95">
        <w:rPr>
          <w:rFonts w:ascii="Book Antiqua" w:eastAsia="宋体" w:hAnsi="Book Antiqua" w:cs="宋体" w:hint="eastAsia"/>
          <w:b/>
          <w:kern w:val="0"/>
          <w:sz w:val="24"/>
          <w:szCs w:val="24"/>
        </w:rPr>
        <w:t xml:space="preserve"> </w:t>
      </w:r>
      <w:r w:rsidRPr="00485B95">
        <w:rPr>
          <w:rFonts w:ascii="Book Antiqua" w:eastAsia="宋体" w:hAnsi="Book Antiqua" w:cs="宋体"/>
          <w:b/>
          <w:kern w:val="0"/>
          <w:sz w:val="24"/>
          <w:szCs w:val="24"/>
        </w:rPr>
        <w:t xml:space="preserve">Lin WW, </w:t>
      </w:r>
      <w:r w:rsidRPr="00485B95">
        <w:rPr>
          <w:rFonts w:ascii="Book Antiqua" w:eastAsia="宋体" w:hAnsi="Book Antiqua" w:cs="宋体"/>
          <w:kern w:val="0"/>
          <w:sz w:val="24"/>
          <w:szCs w:val="24"/>
        </w:rPr>
        <w:t>Karin M.</w:t>
      </w:r>
      <w:proofErr w:type="gramEnd"/>
      <w:r w:rsidRPr="00485B95">
        <w:rPr>
          <w:rFonts w:ascii="Book Antiqua" w:eastAsia="宋体" w:hAnsi="Book Antiqua" w:cs="宋体"/>
          <w:kern w:val="0"/>
          <w:sz w:val="24"/>
          <w:szCs w:val="24"/>
        </w:rPr>
        <w:t xml:space="preserve"> </w:t>
      </w:r>
      <w:proofErr w:type="gramStart"/>
      <w:r w:rsidRPr="00485B95">
        <w:rPr>
          <w:rFonts w:ascii="Book Antiqua" w:eastAsia="宋体" w:hAnsi="Book Antiqua" w:cs="宋体"/>
          <w:kern w:val="0"/>
          <w:sz w:val="24"/>
          <w:szCs w:val="24"/>
        </w:rPr>
        <w:t>A cytokine-mediated link between innate immunity, inflammation, and cancer.</w:t>
      </w:r>
      <w:proofErr w:type="gramEnd"/>
      <w:r w:rsidRPr="00485B95">
        <w:rPr>
          <w:rFonts w:ascii="Book Antiqua" w:eastAsia="宋体" w:hAnsi="Book Antiqua" w:cs="宋体"/>
          <w:kern w:val="0"/>
          <w:sz w:val="24"/>
          <w:szCs w:val="24"/>
        </w:rPr>
        <w:t xml:space="preserve"> </w:t>
      </w:r>
      <w:r w:rsidRPr="00485B95">
        <w:rPr>
          <w:rFonts w:ascii="Book Antiqua" w:eastAsia="宋体" w:hAnsi="Book Antiqua" w:cs="宋体"/>
          <w:i/>
          <w:kern w:val="0"/>
          <w:sz w:val="24"/>
          <w:szCs w:val="24"/>
        </w:rPr>
        <w:t xml:space="preserve">J </w:t>
      </w:r>
      <w:proofErr w:type="spellStart"/>
      <w:r w:rsidRPr="00485B95">
        <w:rPr>
          <w:rFonts w:ascii="Book Antiqua" w:eastAsia="宋体" w:hAnsi="Book Antiqua" w:cs="宋体"/>
          <w:i/>
          <w:kern w:val="0"/>
          <w:sz w:val="24"/>
          <w:szCs w:val="24"/>
        </w:rPr>
        <w:t>Clin</w:t>
      </w:r>
      <w:proofErr w:type="spellEnd"/>
      <w:r w:rsidRPr="00485B95">
        <w:rPr>
          <w:rFonts w:ascii="Book Antiqua" w:eastAsia="宋体" w:hAnsi="Book Antiqua" w:cs="宋体"/>
          <w:i/>
          <w:kern w:val="0"/>
          <w:sz w:val="24"/>
          <w:szCs w:val="24"/>
        </w:rPr>
        <w:t xml:space="preserve"> Invest</w:t>
      </w:r>
      <w:r w:rsidRPr="00485B95">
        <w:rPr>
          <w:rFonts w:ascii="Book Antiqua" w:eastAsia="宋体" w:hAnsi="Book Antiqua" w:cs="宋体" w:hint="eastAsia"/>
          <w:kern w:val="0"/>
          <w:sz w:val="24"/>
          <w:szCs w:val="24"/>
        </w:rPr>
        <w:t xml:space="preserve"> </w:t>
      </w:r>
      <w:r w:rsidRPr="00485B95">
        <w:rPr>
          <w:rFonts w:ascii="Book Antiqua" w:eastAsia="宋体" w:hAnsi="Book Antiqua" w:cs="宋体"/>
          <w:kern w:val="0"/>
          <w:sz w:val="24"/>
          <w:szCs w:val="24"/>
        </w:rPr>
        <w:t xml:space="preserve">2007; </w:t>
      </w:r>
      <w:r w:rsidRPr="00485B95">
        <w:rPr>
          <w:rFonts w:ascii="Book Antiqua" w:eastAsia="宋体" w:hAnsi="Book Antiqua" w:cs="宋体"/>
          <w:b/>
          <w:kern w:val="0"/>
          <w:sz w:val="24"/>
          <w:szCs w:val="24"/>
        </w:rPr>
        <w:t>117</w:t>
      </w:r>
      <w:r w:rsidRPr="00485B95">
        <w:rPr>
          <w:rFonts w:ascii="Book Antiqua" w:eastAsia="宋体" w:hAnsi="Book Antiqua" w:cs="宋体"/>
          <w:kern w:val="0"/>
          <w:sz w:val="24"/>
          <w:szCs w:val="24"/>
        </w:rPr>
        <w:t>: 1175-1183 [PMID: 17476347]</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14 </w:t>
      </w:r>
      <w:proofErr w:type="spellStart"/>
      <w:r w:rsidRPr="00485B95">
        <w:rPr>
          <w:rFonts w:ascii="Book Antiqua" w:eastAsia="宋体" w:hAnsi="Book Antiqua" w:cs="宋体"/>
          <w:b/>
          <w:bCs/>
          <w:kern w:val="0"/>
          <w:sz w:val="24"/>
          <w:szCs w:val="24"/>
        </w:rPr>
        <w:t>Djaldetti</w:t>
      </w:r>
      <w:proofErr w:type="spellEnd"/>
      <w:r w:rsidRPr="00485B95">
        <w:rPr>
          <w:rFonts w:ascii="Book Antiqua" w:eastAsia="宋体" w:hAnsi="Book Antiqua" w:cs="宋体"/>
          <w:b/>
          <w:bCs/>
          <w:kern w:val="0"/>
          <w:sz w:val="24"/>
          <w:szCs w:val="24"/>
        </w:rPr>
        <w:t xml:space="preserve"> M</w:t>
      </w:r>
      <w:r w:rsidRPr="00485B95">
        <w:rPr>
          <w:rFonts w:ascii="Book Antiqua" w:eastAsia="宋体" w:hAnsi="Book Antiqua" w:cs="宋体"/>
          <w:kern w:val="0"/>
          <w:sz w:val="24"/>
          <w:szCs w:val="24"/>
        </w:rPr>
        <w:t xml:space="preserve">, Salman H, Bergman M, </w:t>
      </w:r>
      <w:proofErr w:type="spellStart"/>
      <w:r w:rsidRPr="00485B95">
        <w:rPr>
          <w:rFonts w:ascii="Book Antiqua" w:eastAsia="宋体" w:hAnsi="Book Antiqua" w:cs="宋体"/>
          <w:kern w:val="0"/>
          <w:sz w:val="24"/>
          <w:szCs w:val="24"/>
        </w:rPr>
        <w:t>Djaldetti</w:t>
      </w:r>
      <w:proofErr w:type="spellEnd"/>
      <w:r w:rsidRPr="00485B95">
        <w:rPr>
          <w:rFonts w:ascii="Book Antiqua" w:eastAsia="宋体" w:hAnsi="Book Antiqua" w:cs="宋体"/>
          <w:kern w:val="0"/>
          <w:sz w:val="24"/>
          <w:szCs w:val="24"/>
        </w:rPr>
        <w:t xml:space="preserve"> R, </w:t>
      </w:r>
      <w:proofErr w:type="spellStart"/>
      <w:r w:rsidRPr="00485B95">
        <w:rPr>
          <w:rFonts w:ascii="Book Antiqua" w:eastAsia="宋体" w:hAnsi="Book Antiqua" w:cs="宋体"/>
          <w:kern w:val="0"/>
          <w:sz w:val="24"/>
          <w:szCs w:val="24"/>
        </w:rPr>
        <w:t>Bessler</w:t>
      </w:r>
      <w:proofErr w:type="spellEnd"/>
      <w:r w:rsidRPr="00485B95">
        <w:rPr>
          <w:rFonts w:ascii="Book Antiqua" w:eastAsia="宋体" w:hAnsi="Book Antiqua" w:cs="宋体"/>
          <w:kern w:val="0"/>
          <w:sz w:val="24"/>
          <w:szCs w:val="24"/>
        </w:rPr>
        <w:t xml:space="preserve"> H. Phagocytosis--the mighty weapon of the silent warriors. </w:t>
      </w:r>
      <w:proofErr w:type="spellStart"/>
      <w:r w:rsidRPr="00485B95">
        <w:rPr>
          <w:rFonts w:ascii="Book Antiqua" w:eastAsia="宋体" w:hAnsi="Book Antiqua" w:cs="宋体"/>
          <w:i/>
          <w:iCs/>
          <w:kern w:val="0"/>
          <w:sz w:val="24"/>
          <w:szCs w:val="24"/>
        </w:rPr>
        <w:t>Microsc</w:t>
      </w:r>
      <w:proofErr w:type="spellEnd"/>
      <w:r w:rsidRPr="00485B95">
        <w:rPr>
          <w:rFonts w:ascii="Book Antiqua" w:eastAsia="宋体" w:hAnsi="Book Antiqua" w:cs="宋体"/>
          <w:i/>
          <w:iCs/>
          <w:kern w:val="0"/>
          <w:sz w:val="24"/>
          <w:szCs w:val="24"/>
        </w:rPr>
        <w:t xml:space="preserve"> Res Tech</w:t>
      </w:r>
      <w:r w:rsidRPr="00485B95">
        <w:rPr>
          <w:rFonts w:ascii="Book Antiqua" w:eastAsia="宋体" w:hAnsi="Book Antiqua" w:cs="宋体"/>
          <w:kern w:val="0"/>
          <w:sz w:val="24"/>
          <w:szCs w:val="24"/>
        </w:rPr>
        <w:t> 2002; </w:t>
      </w:r>
      <w:r w:rsidRPr="00485B95">
        <w:rPr>
          <w:rFonts w:ascii="Book Antiqua" w:eastAsia="宋体" w:hAnsi="Book Antiqua" w:cs="宋体"/>
          <w:b/>
          <w:bCs/>
          <w:kern w:val="0"/>
          <w:sz w:val="24"/>
          <w:szCs w:val="24"/>
        </w:rPr>
        <w:t>57</w:t>
      </w:r>
      <w:r w:rsidRPr="00485B95">
        <w:rPr>
          <w:rFonts w:ascii="Book Antiqua" w:eastAsia="宋体" w:hAnsi="Book Antiqua" w:cs="宋体"/>
          <w:kern w:val="0"/>
          <w:sz w:val="24"/>
          <w:szCs w:val="24"/>
        </w:rPr>
        <w:t>: 421-431 [PMID: 12112425]</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15 </w:t>
      </w:r>
      <w:r w:rsidRPr="00485B95">
        <w:rPr>
          <w:rFonts w:ascii="Book Antiqua" w:eastAsia="宋体" w:hAnsi="Book Antiqua" w:cs="宋体"/>
          <w:b/>
          <w:bCs/>
          <w:kern w:val="0"/>
          <w:sz w:val="24"/>
          <w:szCs w:val="24"/>
        </w:rPr>
        <w:t>Gupta SK</w:t>
      </w:r>
      <w:r w:rsidRPr="00485B95">
        <w:rPr>
          <w:rFonts w:ascii="Book Antiqua" w:eastAsia="宋体" w:hAnsi="Book Antiqua" w:cs="宋体"/>
          <w:kern w:val="0"/>
          <w:sz w:val="24"/>
          <w:szCs w:val="24"/>
        </w:rPr>
        <w:t xml:space="preserve">, Deb R, </w:t>
      </w:r>
      <w:proofErr w:type="spellStart"/>
      <w:r w:rsidRPr="00485B95">
        <w:rPr>
          <w:rFonts w:ascii="Book Antiqua" w:eastAsia="宋体" w:hAnsi="Book Antiqua" w:cs="宋体"/>
          <w:kern w:val="0"/>
          <w:sz w:val="24"/>
          <w:szCs w:val="24"/>
        </w:rPr>
        <w:t>Gaikwad</w:t>
      </w:r>
      <w:proofErr w:type="spellEnd"/>
      <w:r w:rsidRPr="00485B95">
        <w:rPr>
          <w:rFonts w:ascii="Book Antiqua" w:eastAsia="宋体" w:hAnsi="Book Antiqua" w:cs="宋体"/>
          <w:kern w:val="0"/>
          <w:sz w:val="24"/>
          <w:szCs w:val="24"/>
        </w:rPr>
        <w:t xml:space="preserve"> S, </w:t>
      </w:r>
      <w:proofErr w:type="spellStart"/>
      <w:r w:rsidRPr="00485B95">
        <w:rPr>
          <w:rFonts w:ascii="Book Antiqua" w:eastAsia="宋体" w:hAnsi="Book Antiqua" w:cs="宋体"/>
          <w:kern w:val="0"/>
          <w:sz w:val="24"/>
          <w:szCs w:val="24"/>
        </w:rPr>
        <w:t>Saravanan</w:t>
      </w:r>
      <w:proofErr w:type="spellEnd"/>
      <w:r w:rsidRPr="00485B95">
        <w:rPr>
          <w:rFonts w:ascii="Book Antiqua" w:eastAsia="宋体" w:hAnsi="Book Antiqua" w:cs="宋体"/>
          <w:kern w:val="0"/>
          <w:sz w:val="24"/>
          <w:szCs w:val="24"/>
        </w:rPr>
        <w:t xml:space="preserve"> R, Mohan CM, </w:t>
      </w:r>
      <w:proofErr w:type="spellStart"/>
      <w:r w:rsidRPr="00485B95">
        <w:rPr>
          <w:rFonts w:ascii="Book Antiqua" w:eastAsia="宋体" w:hAnsi="Book Antiqua" w:cs="宋体"/>
          <w:kern w:val="0"/>
          <w:sz w:val="24"/>
          <w:szCs w:val="24"/>
        </w:rPr>
        <w:t>Dey</w:t>
      </w:r>
      <w:proofErr w:type="spellEnd"/>
      <w:r w:rsidRPr="00485B95">
        <w:rPr>
          <w:rFonts w:ascii="Book Antiqua" w:eastAsia="宋体" w:hAnsi="Book Antiqua" w:cs="宋体"/>
          <w:kern w:val="0"/>
          <w:sz w:val="24"/>
          <w:szCs w:val="24"/>
        </w:rPr>
        <w:t xml:space="preserve"> S. Recombinant </w:t>
      </w:r>
      <w:proofErr w:type="spellStart"/>
      <w:r w:rsidRPr="00485B95">
        <w:rPr>
          <w:rFonts w:ascii="Book Antiqua" w:eastAsia="宋体" w:hAnsi="Book Antiqua" w:cs="宋体"/>
          <w:kern w:val="0"/>
          <w:sz w:val="24"/>
          <w:szCs w:val="24"/>
        </w:rPr>
        <w:t>flagellin</w:t>
      </w:r>
      <w:proofErr w:type="spellEnd"/>
      <w:r w:rsidRPr="00485B95">
        <w:rPr>
          <w:rFonts w:ascii="Book Antiqua" w:eastAsia="宋体" w:hAnsi="Book Antiqua" w:cs="宋体"/>
          <w:kern w:val="0"/>
          <w:sz w:val="24"/>
          <w:szCs w:val="24"/>
        </w:rPr>
        <w:t xml:space="preserve"> and its cross-talk with lipopolysaccharide--effect on pooled chicken peripheral blood mononuclear cells. </w:t>
      </w:r>
      <w:r w:rsidRPr="00485B95">
        <w:rPr>
          <w:rFonts w:ascii="Book Antiqua" w:eastAsia="宋体" w:hAnsi="Book Antiqua" w:cs="宋体"/>
          <w:i/>
          <w:iCs/>
          <w:kern w:val="0"/>
          <w:sz w:val="24"/>
          <w:szCs w:val="24"/>
        </w:rPr>
        <w:t xml:space="preserve">Res Vet </w:t>
      </w:r>
      <w:proofErr w:type="spellStart"/>
      <w:r w:rsidRPr="00485B95">
        <w:rPr>
          <w:rFonts w:ascii="Book Antiqua" w:eastAsia="宋体" w:hAnsi="Book Antiqua" w:cs="宋体"/>
          <w:i/>
          <w:iCs/>
          <w:kern w:val="0"/>
          <w:sz w:val="24"/>
          <w:szCs w:val="24"/>
        </w:rPr>
        <w:t>Sci</w:t>
      </w:r>
      <w:proofErr w:type="spellEnd"/>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95</w:t>
      </w:r>
      <w:r w:rsidRPr="00485B95">
        <w:rPr>
          <w:rFonts w:ascii="Book Antiqua" w:eastAsia="宋体" w:hAnsi="Book Antiqua" w:cs="宋体"/>
          <w:kern w:val="0"/>
          <w:sz w:val="24"/>
          <w:szCs w:val="24"/>
        </w:rPr>
        <w:t>: 930-935 [PMID: 23937992 DOI: 10.1016/j.rvsc.2013.07.015]</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16 </w:t>
      </w:r>
      <w:r w:rsidRPr="00485B95">
        <w:rPr>
          <w:rFonts w:ascii="Book Antiqua" w:eastAsia="宋体" w:hAnsi="Book Antiqua" w:cs="宋体"/>
          <w:b/>
          <w:bCs/>
          <w:kern w:val="0"/>
          <w:sz w:val="24"/>
          <w:szCs w:val="24"/>
        </w:rPr>
        <w:t>Belmont L</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Rabbe</w:t>
      </w:r>
      <w:proofErr w:type="spellEnd"/>
      <w:r w:rsidRPr="00485B95">
        <w:rPr>
          <w:rFonts w:ascii="Book Antiqua" w:eastAsia="宋体" w:hAnsi="Book Antiqua" w:cs="宋体"/>
          <w:kern w:val="0"/>
          <w:sz w:val="24"/>
          <w:szCs w:val="24"/>
        </w:rPr>
        <w:t xml:space="preserve"> N, Antoine M, </w:t>
      </w:r>
      <w:proofErr w:type="spellStart"/>
      <w:r w:rsidRPr="00485B95">
        <w:rPr>
          <w:rFonts w:ascii="Book Antiqua" w:eastAsia="宋体" w:hAnsi="Book Antiqua" w:cs="宋体"/>
          <w:kern w:val="0"/>
          <w:sz w:val="24"/>
          <w:szCs w:val="24"/>
        </w:rPr>
        <w:t>Cathelin</w:t>
      </w:r>
      <w:proofErr w:type="spellEnd"/>
      <w:r w:rsidRPr="00485B95">
        <w:rPr>
          <w:rFonts w:ascii="Book Antiqua" w:eastAsia="宋体" w:hAnsi="Book Antiqua" w:cs="宋体"/>
          <w:kern w:val="0"/>
          <w:sz w:val="24"/>
          <w:szCs w:val="24"/>
        </w:rPr>
        <w:t xml:space="preserve"> D, </w:t>
      </w:r>
      <w:proofErr w:type="spellStart"/>
      <w:r w:rsidRPr="00485B95">
        <w:rPr>
          <w:rFonts w:ascii="Book Antiqua" w:eastAsia="宋体" w:hAnsi="Book Antiqua" w:cs="宋体"/>
          <w:kern w:val="0"/>
          <w:sz w:val="24"/>
          <w:szCs w:val="24"/>
        </w:rPr>
        <w:t>Guignabert</w:t>
      </w:r>
      <w:proofErr w:type="spellEnd"/>
      <w:r w:rsidRPr="00485B95">
        <w:rPr>
          <w:rFonts w:ascii="Book Antiqua" w:eastAsia="宋体" w:hAnsi="Book Antiqua" w:cs="宋体"/>
          <w:kern w:val="0"/>
          <w:sz w:val="24"/>
          <w:szCs w:val="24"/>
        </w:rPr>
        <w:t xml:space="preserve"> C, </w:t>
      </w:r>
      <w:proofErr w:type="spellStart"/>
      <w:r w:rsidRPr="00485B95">
        <w:rPr>
          <w:rFonts w:ascii="Book Antiqua" w:eastAsia="宋体" w:hAnsi="Book Antiqua" w:cs="宋体"/>
          <w:kern w:val="0"/>
          <w:sz w:val="24"/>
          <w:szCs w:val="24"/>
        </w:rPr>
        <w:t>Kurie</w:t>
      </w:r>
      <w:proofErr w:type="spellEnd"/>
      <w:r w:rsidRPr="00485B95">
        <w:rPr>
          <w:rFonts w:ascii="Book Antiqua" w:eastAsia="宋体" w:hAnsi="Book Antiqua" w:cs="宋体"/>
          <w:kern w:val="0"/>
          <w:sz w:val="24"/>
          <w:szCs w:val="24"/>
        </w:rPr>
        <w:t xml:space="preserve"> J, </w:t>
      </w:r>
      <w:proofErr w:type="spellStart"/>
      <w:r w:rsidRPr="00485B95">
        <w:rPr>
          <w:rFonts w:ascii="Book Antiqua" w:eastAsia="宋体" w:hAnsi="Book Antiqua" w:cs="宋体"/>
          <w:kern w:val="0"/>
          <w:sz w:val="24"/>
          <w:szCs w:val="24"/>
        </w:rPr>
        <w:t>Cadranel</w:t>
      </w:r>
      <w:proofErr w:type="spellEnd"/>
      <w:r w:rsidRPr="00485B95">
        <w:rPr>
          <w:rFonts w:ascii="Book Antiqua" w:eastAsia="宋体" w:hAnsi="Book Antiqua" w:cs="宋体"/>
          <w:kern w:val="0"/>
          <w:sz w:val="24"/>
          <w:szCs w:val="24"/>
        </w:rPr>
        <w:t xml:space="preserve"> J, </w:t>
      </w:r>
      <w:proofErr w:type="spellStart"/>
      <w:r w:rsidRPr="00485B95">
        <w:rPr>
          <w:rFonts w:ascii="Book Antiqua" w:eastAsia="宋体" w:hAnsi="Book Antiqua" w:cs="宋体"/>
          <w:kern w:val="0"/>
          <w:sz w:val="24"/>
          <w:szCs w:val="24"/>
        </w:rPr>
        <w:t>Wislez</w:t>
      </w:r>
      <w:proofErr w:type="spellEnd"/>
      <w:r w:rsidRPr="00485B95">
        <w:rPr>
          <w:rFonts w:ascii="Book Antiqua" w:eastAsia="宋体" w:hAnsi="Book Antiqua" w:cs="宋体"/>
          <w:kern w:val="0"/>
          <w:sz w:val="24"/>
          <w:szCs w:val="24"/>
        </w:rPr>
        <w:t xml:space="preserve"> M. Expression of TLR9 in tumor-infiltrating mononuclear cells enhances angiogenesis and is associated with a worse survival in lung cancer. </w:t>
      </w:r>
      <w:proofErr w:type="spellStart"/>
      <w:r w:rsidRPr="00485B95">
        <w:rPr>
          <w:rFonts w:ascii="Book Antiqua" w:eastAsia="宋体" w:hAnsi="Book Antiqua" w:cs="宋体"/>
          <w:i/>
          <w:iCs/>
          <w:kern w:val="0"/>
          <w:sz w:val="24"/>
          <w:szCs w:val="24"/>
        </w:rPr>
        <w:t>Int</w:t>
      </w:r>
      <w:proofErr w:type="spellEnd"/>
      <w:r w:rsidRPr="00485B95">
        <w:rPr>
          <w:rFonts w:ascii="Book Antiqua" w:eastAsia="宋体" w:hAnsi="Book Antiqua" w:cs="宋体"/>
          <w:i/>
          <w:iCs/>
          <w:kern w:val="0"/>
          <w:sz w:val="24"/>
          <w:szCs w:val="24"/>
        </w:rPr>
        <w:t xml:space="preserve"> J Cancer</w:t>
      </w:r>
      <w:r w:rsidRPr="00485B95">
        <w:rPr>
          <w:rFonts w:ascii="Book Antiqua" w:eastAsia="宋体" w:hAnsi="Book Antiqua" w:cs="宋体"/>
          <w:kern w:val="0"/>
          <w:sz w:val="24"/>
          <w:szCs w:val="24"/>
        </w:rPr>
        <w:t> 2014; </w:t>
      </w:r>
      <w:r w:rsidRPr="00485B95">
        <w:rPr>
          <w:rFonts w:ascii="Book Antiqua" w:eastAsia="宋体" w:hAnsi="Book Antiqua" w:cs="宋体"/>
          <w:b/>
          <w:bCs/>
          <w:kern w:val="0"/>
          <w:sz w:val="24"/>
          <w:szCs w:val="24"/>
        </w:rPr>
        <w:t>134</w:t>
      </w:r>
      <w:r w:rsidRPr="00485B95">
        <w:rPr>
          <w:rFonts w:ascii="Book Antiqua" w:eastAsia="宋体" w:hAnsi="Book Antiqua" w:cs="宋体"/>
          <w:kern w:val="0"/>
          <w:sz w:val="24"/>
          <w:szCs w:val="24"/>
        </w:rPr>
        <w:t>: 765-777 [PMID: 23913633 DOI: 10.1002/ijc.28413]</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17 </w:t>
      </w:r>
      <w:r w:rsidRPr="00485B95">
        <w:rPr>
          <w:rFonts w:ascii="Book Antiqua" w:eastAsia="宋体" w:hAnsi="Book Antiqua" w:cs="宋体"/>
          <w:b/>
          <w:bCs/>
          <w:kern w:val="0"/>
          <w:sz w:val="24"/>
          <w:szCs w:val="24"/>
        </w:rPr>
        <w:t>Rodríguez-</w:t>
      </w:r>
      <w:proofErr w:type="spellStart"/>
      <w:r w:rsidRPr="00485B95">
        <w:rPr>
          <w:rFonts w:ascii="Book Antiqua" w:eastAsia="宋体" w:hAnsi="Book Antiqua" w:cs="宋体"/>
          <w:b/>
          <w:bCs/>
          <w:kern w:val="0"/>
          <w:sz w:val="24"/>
          <w:szCs w:val="24"/>
        </w:rPr>
        <w:t>Fandiño</w:t>
      </w:r>
      <w:proofErr w:type="spellEnd"/>
      <w:r w:rsidRPr="00485B95">
        <w:rPr>
          <w:rFonts w:ascii="Book Antiqua" w:eastAsia="宋体" w:hAnsi="Book Antiqua" w:cs="宋体"/>
          <w:b/>
          <w:bCs/>
          <w:kern w:val="0"/>
          <w:sz w:val="24"/>
          <w:szCs w:val="24"/>
        </w:rPr>
        <w:t xml:space="preserve"> O</w:t>
      </w:r>
      <w:r w:rsidRPr="00485B95">
        <w:rPr>
          <w:rFonts w:ascii="Book Antiqua" w:eastAsia="宋体" w:hAnsi="Book Antiqua" w:cs="宋体"/>
          <w:kern w:val="0"/>
          <w:sz w:val="24"/>
          <w:szCs w:val="24"/>
        </w:rPr>
        <w:t>, Hernández-</w:t>
      </w:r>
      <w:proofErr w:type="spellStart"/>
      <w:r w:rsidRPr="00485B95">
        <w:rPr>
          <w:rFonts w:ascii="Book Antiqua" w:eastAsia="宋体" w:hAnsi="Book Antiqua" w:cs="宋体"/>
          <w:kern w:val="0"/>
          <w:sz w:val="24"/>
          <w:szCs w:val="24"/>
        </w:rPr>
        <w:t>Ruíz</w:t>
      </w:r>
      <w:proofErr w:type="spellEnd"/>
      <w:r w:rsidRPr="00485B95">
        <w:rPr>
          <w:rFonts w:ascii="Book Antiqua" w:eastAsia="宋体" w:hAnsi="Book Antiqua" w:cs="宋体"/>
          <w:kern w:val="0"/>
          <w:sz w:val="24"/>
          <w:szCs w:val="24"/>
        </w:rPr>
        <w:t xml:space="preserve"> J, </w:t>
      </w:r>
      <w:proofErr w:type="spellStart"/>
      <w:r w:rsidRPr="00485B95">
        <w:rPr>
          <w:rFonts w:ascii="Book Antiqua" w:eastAsia="宋体" w:hAnsi="Book Antiqua" w:cs="宋体"/>
          <w:kern w:val="0"/>
          <w:sz w:val="24"/>
          <w:szCs w:val="24"/>
        </w:rPr>
        <w:t>López</w:t>
      </w:r>
      <w:proofErr w:type="spellEnd"/>
      <w:r w:rsidRPr="00485B95">
        <w:rPr>
          <w:rFonts w:ascii="Book Antiqua" w:eastAsia="宋体" w:hAnsi="Book Antiqua" w:cs="宋体"/>
          <w:kern w:val="0"/>
          <w:sz w:val="24"/>
          <w:szCs w:val="24"/>
        </w:rPr>
        <w:t xml:space="preserve">-Vidal Y, </w:t>
      </w:r>
      <w:proofErr w:type="spellStart"/>
      <w:r w:rsidRPr="00485B95">
        <w:rPr>
          <w:rFonts w:ascii="Book Antiqua" w:eastAsia="宋体" w:hAnsi="Book Antiqua" w:cs="宋体"/>
          <w:kern w:val="0"/>
          <w:sz w:val="24"/>
          <w:szCs w:val="24"/>
        </w:rPr>
        <w:t>Charúa</w:t>
      </w:r>
      <w:proofErr w:type="spellEnd"/>
      <w:r w:rsidRPr="00485B95">
        <w:rPr>
          <w:rFonts w:ascii="Book Antiqua" w:eastAsia="宋体" w:hAnsi="Book Antiqua" w:cs="宋体"/>
          <w:kern w:val="0"/>
          <w:sz w:val="24"/>
          <w:szCs w:val="24"/>
        </w:rPr>
        <w:t xml:space="preserve"> L, </w:t>
      </w:r>
      <w:proofErr w:type="spellStart"/>
      <w:r w:rsidRPr="00485B95">
        <w:rPr>
          <w:rFonts w:ascii="Book Antiqua" w:eastAsia="宋体" w:hAnsi="Book Antiqua" w:cs="宋体"/>
          <w:kern w:val="0"/>
          <w:sz w:val="24"/>
          <w:szCs w:val="24"/>
        </w:rPr>
        <w:t>Bandeh-Moghaddam</w:t>
      </w:r>
      <w:proofErr w:type="spellEnd"/>
      <w:r w:rsidRPr="00485B95">
        <w:rPr>
          <w:rFonts w:ascii="Book Antiqua" w:eastAsia="宋体" w:hAnsi="Book Antiqua" w:cs="宋体"/>
          <w:kern w:val="0"/>
          <w:sz w:val="24"/>
          <w:szCs w:val="24"/>
        </w:rPr>
        <w:t xml:space="preserve"> H, </w:t>
      </w:r>
      <w:proofErr w:type="spellStart"/>
      <w:r w:rsidRPr="00485B95">
        <w:rPr>
          <w:rFonts w:ascii="Book Antiqua" w:eastAsia="宋体" w:hAnsi="Book Antiqua" w:cs="宋体"/>
          <w:kern w:val="0"/>
          <w:sz w:val="24"/>
          <w:szCs w:val="24"/>
        </w:rPr>
        <w:t>Minzoni</w:t>
      </w:r>
      <w:proofErr w:type="spellEnd"/>
      <w:r w:rsidRPr="00485B95">
        <w:rPr>
          <w:rFonts w:ascii="Book Antiqua" w:eastAsia="宋体" w:hAnsi="Book Antiqua" w:cs="宋体"/>
          <w:kern w:val="0"/>
          <w:sz w:val="24"/>
          <w:szCs w:val="24"/>
        </w:rPr>
        <w:t xml:space="preserve"> A, </w:t>
      </w:r>
      <w:proofErr w:type="spellStart"/>
      <w:r w:rsidRPr="00485B95">
        <w:rPr>
          <w:rFonts w:ascii="Book Antiqua" w:eastAsia="宋体" w:hAnsi="Book Antiqua" w:cs="宋体"/>
          <w:kern w:val="0"/>
          <w:sz w:val="24"/>
          <w:szCs w:val="24"/>
        </w:rPr>
        <w:t>Guzmán</w:t>
      </w:r>
      <w:proofErr w:type="spellEnd"/>
      <w:r w:rsidRPr="00485B95">
        <w:rPr>
          <w:rFonts w:ascii="Book Antiqua" w:eastAsia="宋体" w:hAnsi="Book Antiqua" w:cs="宋体"/>
          <w:kern w:val="0"/>
          <w:sz w:val="24"/>
          <w:szCs w:val="24"/>
        </w:rPr>
        <w:t xml:space="preserve"> C, </w:t>
      </w:r>
      <w:proofErr w:type="spellStart"/>
      <w:r w:rsidRPr="00485B95">
        <w:rPr>
          <w:rFonts w:ascii="Book Antiqua" w:eastAsia="宋体" w:hAnsi="Book Antiqua" w:cs="宋体"/>
          <w:kern w:val="0"/>
          <w:sz w:val="24"/>
          <w:szCs w:val="24"/>
        </w:rPr>
        <w:t>Schmulson</w:t>
      </w:r>
      <w:proofErr w:type="spellEnd"/>
      <w:r w:rsidRPr="00485B95">
        <w:rPr>
          <w:rFonts w:ascii="Book Antiqua" w:eastAsia="宋体" w:hAnsi="Book Antiqua" w:cs="宋体"/>
          <w:kern w:val="0"/>
          <w:sz w:val="24"/>
          <w:szCs w:val="24"/>
        </w:rPr>
        <w:t xml:space="preserve"> M. Intestinal recruiting and activation profiles in peripheral blood mononuclear cells in response to pathogen-associated molecular patterns stimulation in patients with IBS. </w:t>
      </w:r>
      <w:proofErr w:type="spellStart"/>
      <w:r w:rsidRPr="00485B95">
        <w:rPr>
          <w:rFonts w:ascii="Book Antiqua" w:eastAsia="宋体" w:hAnsi="Book Antiqua" w:cs="宋体"/>
          <w:i/>
          <w:iCs/>
          <w:kern w:val="0"/>
          <w:sz w:val="24"/>
          <w:szCs w:val="24"/>
        </w:rPr>
        <w:t>Neurogastroenterol</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Motil</w:t>
      </w:r>
      <w:proofErr w:type="spellEnd"/>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25</w:t>
      </w:r>
      <w:r w:rsidRPr="00485B95">
        <w:rPr>
          <w:rFonts w:ascii="Book Antiqua" w:eastAsia="宋体" w:hAnsi="Book Antiqua" w:cs="宋体"/>
          <w:kern w:val="0"/>
          <w:sz w:val="24"/>
          <w:szCs w:val="24"/>
        </w:rPr>
        <w:t>: 872-e699 [PMID: 23937411 DOI: 10.1111/nmo.12204]</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18 </w:t>
      </w:r>
      <w:r w:rsidRPr="00485B95">
        <w:rPr>
          <w:rFonts w:ascii="Book Antiqua" w:eastAsia="宋体" w:hAnsi="Book Antiqua" w:cs="宋体"/>
          <w:b/>
          <w:bCs/>
          <w:kern w:val="0"/>
          <w:sz w:val="24"/>
          <w:szCs w:val="24"/>
        </w:rPr>
        <w:t>Dai J</w:t>
      </w:r>
      <w:r w:rsidRPr="00485B95">
        <w:rPr>
          <w:rFonts w:ascii="Book Antiqua" w:eastAsia="宋体" w:hAnsi="Book Antiqua" w:cs="宋体"/>
          <w:kern w:val="0"/>
          <w:sz w:val="24"/>
          <w:szCs w:val="24"/>
        </w:rPr>
        <w:t xml:space="preserve">, Zhang GB, Gao N, Xi QH, Li YQ, Pang Z, Zhao Y, Zhao JM, </w:t>
      </w:r>
      <w:proofErr w:type="spellStart"/>
      <w:r w:rsidRPr="00485B95">
        <w:rPr>
          <w:rFonts w:ascii="Book Antiqua" w:eastAsia="宋体" w:hAnsi="Book Antiqua" w:cs="宋体"/>
          <w:kern w:val="0"/>
          <w:sz w:val="24"/>
          <w:szCs w:val="24"/>
        </w:rPr>
        <w:t>Nie</w:t>
      </w:r>
      <w:proofErr w:type="spellEnd"/>
      <w:r w:rsidRPr="00485B95">
        <w:rPr>
          <w:rFonts w:ascii="Book Antiqua" w:eastAsia="宋体" w:hAnsi="Book Antiqua" w:cs="宋体"/>
          <w:kern w:val="0"/>
          <w:sz w:val="24"/>
          <w:szCs w:val="24"/>
        </w:rPr>
        <w:t xml:space="preserve"> JS, Chen WC. [The expression of peripheral Th1 and Th17 cells in inflammatory </w:t>
      </w:r>
      <w:r w:rsidRPr="00485B95">
        <w:rPr>
          <w:rFonts w:ascii="Book Antiqua" w:eastAsia="宋体" w:hAnsi="Book Antiqua" w:cs="宋体"/>
          <w:kern w:val="0"/>
          <w:sz w:val="24"/>
          <w:szCs w:val="24"/>
        </w:rPr>
        <w:lastRenderedPageBreak/>
        <w:t>bowel disease and its potential clinical value]. </w:t>
      </w:r>
      <w:proofErr w:type="spellStart"/>
      <w:r w:rsidRPr="00485B95">
        <w:rPr>
          <w:rFonts w:ascii="Book Antiqua" w:eastAsia="宋体" w:hAnsi="Book Antiqua" w:cs="宋体"/>
          <w:i/>
          <w:iCs/>
          <w:kern w:val="0"/>
          <w:sz w:val="24"/>
          <w:szCs w:val="24"/>
        </w:rPr>
        <w:t>Zhonghua</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Nei</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Ke</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Za</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Zhi</w:t>
      </w:r>
      <w:proofErr w:type="spellEnd"/>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52</w:t>
      </w:r>
      <w:r w:rsidRPr="00485B95">
        <w:rPr>
          <w:rFonts w:ascii="Book Antiqua" w:eastAsia="宋体" w:hAnsi="Book Antiqua" w:cs="宋体"/>
          <w:kern w:val="0"/>
          <w:sz w:val="24"/>
          <w:szCs w:val="24"/>
        </w:rPr>
        <w:t>: 375-378 [PMID: 23945300]</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19 </w:t>
      </w:r>
      <w:proofErr w:type="spellStart"/>
      <w:r w:rsidRPr="00485B95">
        <w:rPr>
          <w:rFonts w:ascii="Book Antiqua" w:eastAsia="宋体" w:hAnsi="Book Antiqua" w:cs="宋体"/>
          <w:b/>
          <w:bCs/>
          <w:kern w:val="0"/>
          <w:sz w:val="24"/>
          <w:szCs w:val="24"/>
        </w:rPr>
        <w:t>Lampinen</w:t>
      </w:r>
      <w:proofErr w:type="spellEnd"/>
      <w:r w:rsidRPr="00485B95">
        <w:rPr>
          <w:rFonts w:ascii="Book Antiqua" w:eastAsia="宋体" w:hAnsi="Book Antiqua" w:cs="宋体"/>
          <w:b/>
          <w:bCs/>
          <w:kern w:val="0"/>
          <w:sz w:val="24"/>
          <w:szCs w:val="24"/>
        </w:rPr>
        <w:t xml:space="preserve"> M</w:t>
      </w:r>
      <w:r w:rsidRPr="00485B95">
        <w:rPr>
          <w:rFonts w:ascii="Book Antiqua" w:eastAsia="宋体" w:hAnsi="Book Antiqua" w:cs="宋体"/>
          <w:kern w:val="0"/>
          <w:sz w:val="24"/>
          <w:szCs w:val="24"/>
        </w:rPr>
        <w:t>, Waddell A, Ahrens R, Carlson M, Hogan SP. CD14+CD33+ myeloid cell-CCL11-eosinophil signature in ulcerative colitis. </w:t>
      </w:r>
      <w:r w:rsidRPr="00485B95">
        <w:rPr>
          <w:rFonts w:ascii="Book Antiqua" w:eastAsia="宋体" w:hAnsi="Book Antiqua" w:cs="宋体"/>
          <w:i/>
          <w:iCs/>
          <w:kern w:val="0"/>
          <w:sz w:val="24"/>
          <w:szCs w:val="24"/>
        </w:rPr>
        <w:t xml:space="preserve">J </w:t>
      </w:r>
      <w:proofErr w:type="spellStart"/>
      <w:r w:rsidRPr="00485B95">
        <w:rPr>
          <w:rFonts w:ascii="Book Antiqua" w:eastAsia="宋体" w:hAnsi="Book Antiqua" w:cs="宋体"/>
          <w:i/>
          <w:iCs/>
          <w:kern w:val="0"/>
          <w:sz w:val="24"/>
          <w:szCs w:val="24"/>
        </w:rPr>
        <w:t>Leukoc</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Biol</w:t>
      </w:r>
      <w:proofErr w:type="spellEnd"/>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94</w:t>
      </w:r>
      <w:r w:rsidRPr="00485B95">
        <w:rPr>
          <w:rFonts w:ascii="Book Antiqua" w:eastAsia="宋体" w:hAnsi="Book Antiqua" w:cs="宋体"/>
          <w:kern w:val="0"/>
          <w:sz w:val="24"/>
          <w:szCs w:val="24"/>
        </w:rPr>
        <w:t>: 1061-1070 [PMID: 23904440]</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20 </w:t>
      </w:r>
      <w:r w:rsidRPr="00485B95">
        <w:rPr>
          <w:rFonts w:ascii="Book Antiqua" w:eastAsia="宋体" w:hAnsi="Book Antiqua" w:cs="宋体"/>
          <w:b/>
          <w:bCs/>
          <w:kern w:val="0"/>
          <w:sz w:val="24"/>
          <w:szCs w:val="24"/>
        </w:rPr>
        <w:t xml:space="preserve">van </w:t>
      </w:r>
      <w:proofErr w:type="spellStart"/>
      <w:r w:rsidRPr="00485B95">
        <w:rPr>
          <w:rFonts w:ascii="Book Antiqua" w:eastAsia="宋体" w:hAnsi="Book Antiqua" w:cs="宋体"/>
          <w:b/>
          <w:bCs/>
          <w:kern w:val="0"/>
          <w:sz w:val="24"/>
          <w:szCs w:val="24"/>
        </w:rPr>
        <w:t>Dooren</w:t>
      </w:r>
      <w:proofErr w:type="spellEnd"/>
      <w:r w:rsidRPr="00485B95">
        <w:rPr>
          <w:rFonts w:ascii="Book Antiqua" w:eastAsia="宋体" w:hAnsi="Book Antiqua" w:cs="宋体"/>
          <w:b/>
          <w:bCs/>
          <w:kern w:val="0"/>
          <w:sz w:val="24"/>
          <w:szCs w:val="24"/>
        </w:rPr>
        <w:t xml:space="preserve"> FH</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Duijvis</w:t>
      </w:r>
      <w:proofErr w:type="spellEnd"/>
      <w:r w:rsidRPr="00485B95">
        <w:rPr>
          <w:rFonts w:ascii="Book Antiqua" w:eastAsia="宋体" w:hAnsi="Book Antiqua" w:cs="宋体"/>
          <w:kern w:val="0"/>
          <w:sz w:val="24"/>
          <w:szCs w:val="24"/>
        </w:rPr>
        <w:t xml:space="preserve"> NW, </w:t>
      </w:r>
      <w:proofErr w:type="spellStart"/>
      <w:proofErr w:type="gramStart"/>
      <w:r w:rsidRPr="00485B95">
        <w:rPr>
          <w:rFonts w:ascii="Book Antiqua" w:eastAsia="宋体" w:hAnsi="Book Antiqua" w:cs="宋体"/>
          <w:kern w:val="0"/>
          <w:sz w:val="24"/>
          <w:szCs w:val="24"/>
        </w:rPr>
        <w:t>te</w:t>
      </w:r>
      <w:proofErr w:type="spellEnd"/>
      <w:proofErr w:type="gramEnd"/>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Velde</w:t>
      </w:r>
      <w:proofErr w:type="spellEnd"/>
      <w:r w:rsidRPr="00485B95">
        <w:rPr>
          <w:rFonts w:ascii="Book Antiqua" w:eastAsia="宋体" w:hAnsi="Book Antiqua" w:cs="宋体"/>
          <w:kern w:val="0"/>
          <w:sz w:val="24"/>
          <w:szCs w:val="24"/>
        </w:rPr>
        <w:t xml:space="preserve"> AA. </w:t>
      </w:r>
      <w:proofErr w:type="gramStart"/>
      <w:r w:rsidRPr="00485B95">
        <w:rPr>
          <w:rFonts w:ascii="Book Antiqua" w:eastAsia="宋体" w:hAnsi="Book Antiqua" w:cs="宋体"/>
          <w:kern w:val="0"/>
          <w:sz w:val="24"/>
          <w:szCs w:val="24"/>
        </w:rPr>
        <w:t xml:space="preserve">Analysis of cytokines and </w:t>
      </w:r>
      <w:proofErr w:type="spellStart"/>
      <w:r w:rsidRPr="00485B95">
        <w:rPr>
          <w:rFonts w:ascii="Book Antiqua" w:eastAsia="宋体" w:hAnsi="Book Antiqua" w:cs="宋体"/>
          <w:kern w:val="0"/>
          <w:sz w:val="24"/>
          <w:szCs w:val="24"/>
        </w:rPr>
        <w:t>chemokines</w:t>
      </w:r>
      <w:proofErr w:type="spellEnd"/>
      <w:r w:rsidRPr="00485B95">
        <w:rPr>
          <w:rFonts w:ascii="Book Antiqua" w:eastAsia="宋体" w:hAnsi="Book Antiqua" w:cs="宋体"/>
          <w:kern w:val="0"/>
          <w:sz w:val="24"/>
          <w:szCs w:val="24"/>
        </w:rPr>
        <w:t xml:space="preserve"> produced by whole blood, peripheral mononuclear and </w:t>
      </w:r>
      <w:proofErr w:type="spellStart"/>
      <w:r w:rsidRPr="00485B95">
        <w:rPr>
          <w:rFonts w:ascii="Book Antiqua" w:eastAsia="宋体" w:hAnsi="Book Antiqua" w:cs="宋体"/>
          <w:kern w:val="0"/>
          <w:sz w:val="24"/>
          <w:szCs w:val="24"/>
        </w:rPr>
        <w:t>polymorphonuclear</w:t>
      </w:r>
      <w:proofErr w:type="spellEnd"/>
      <w:r w:rsidRPr="00485B95">
        <w:rPr>
          <w:rFonts w:ascii="Book Antiqua" w:eastAsia="宋体" w:hAnsi="Book Antiqua" w:cs="宋体"/>
          <w:kern w:val="0"/>
          <w:sz w:val="24"/>
          <w:szCs w:val="24"/>
        </w:rPr>
        <w:t xml:space="preserve"> cells.</w:t>
      </w:r>
      <w:proofErr w:type="gramEnd"/>
      <w:r w:rsidRPr="00485B95">
        <w:rPr>
          <w:rFonts w:ascii="Book Antiqua" w:eastAsia="宋体" w:hAnsi="Book Antiqua" w:cs="宋体"/>
          <w:kern w:val="0"/>
          <w:sz w:val="24"/>
          <w:szCs w:val="24"/>
        </w:rPr>
        <w:t> </w:t>
      </w:r>
      <w:r w:rsidRPr="00485B95">
        <w:rPr>
          <w:rFonts w:ascii="Book Antiqua" w:eastAsia="宋体" w:hAnsi="Book Antiqua" w:cs="宋体"/>
          <w:i/>
          <w:iCs/>
          <w:kern w:val="0"/>
          <w:sz w:val="24"/>
          <w:szCs w:val="24"/>
        </w:rPr>
        <w:t xml:space="preserve">J </w:t>
      </w:r>
      <w:proofErr w:type="spellStart"/>
      <w:r w:rsidRPr="00485B95">
        <w:rPr>
          <w:rFonts w:ascii="Book Antiqua" w:eastAsia="宋体" w:hAnsi="Book Antiqua" w:cs="宋体"/>
          <w:i/>
          <w:iCs/>
          <w:kern w:val="0"/>
          <w:sz w:val="24"/>
          <w:szCs w:val="24"/>
        </w:rPr>
        <w:t>Immunol</w:t>
      </w:r>
      <w:proofErr w:type="spellEnd"/>
      <w:r w:rsidRPr="00485B95">
        <w:rPr>
          <w:rFonts w:ascii="Book Antiqua" w:eastAsia="宋体" w:hAnsi="Book Antiqua" w:cs="宋体"/>
          <w:i/>
          <w:iCs/>
          <w:kern w:val="0"/>
          <w:sz w:val="24"/>
          <w:szCs w:val="24"/>
        </w:rPr>
        <w:t xml:space="preserve"> Methods</w:t>
      </w:r>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396</w:t>
      </w:r>
      <w:r w:rsidRPr="00485B95">
        <w:rPr>
          <w:rFonts w:ascii="Book Antiqua" w:eastAsia="宋体" w:hAnsi="Book Antiqua" w:cs="宋体"/>
          <w:kern w:val="0"/>
          <w:sz w:val="24"/>
          <w:szCs w:val="24"/>
        </w:rPr>
        <w:t>: 128-133 [PMID: 23994257 DOI: 10.1016/j.jim.2013.08.006]</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21 </w:t>
      </w:r>
      <w:proofErr w:type="spellStart"/>
      <w:r w:rsidRPr="00485B95">
        <w:rPr>
          <w:rFonts w:ascii="Book Antiqua" w:eastAsia="宋体" w:hAnsi="Book Antiqua" w:cs="宋体"/>
          <w:b/>
          <w:bCs/>
          <w:kern w:val="0"/>
          <w:sz w:val="24"/>
          <w:szCs w:val="24"/>
        </w:rPr>
        <w:t>Kole</w:t>
      </w:r>
      <w:proofErr w:type="spellEnd"/>
      <w:r w:rsidRPr="00485B95">
        <w:rPr>
          <w:rFonts w:ascii="Book Antiqua" w:eastAsia="宋体" w:hAnsi="Book Antiqua" w:cs="宋体"/>
          <w:b/>
          <w:bCs/>
          <w:kern w:val="0"/>
          <w:sz w:val="24"/>
          <w:szCs w:val="24"/>
        </w:rPr>
        <w:t xml:space="preserve"> A</w:t>
      </w:r>
      <w:r w:rsidRPr="00485B95">
        <w:rPr>
          <w:rFonts w:ascii="Book Antiqua" w:eastAsia="宋体" w:hAnsi="Book Antiqua" w:cs="宋体"/>
          <w:kern w:val="0"/>
          <w:sz w:val="24"/>
          <w:szCs w:val="24"/>
        </w:rPr>
        <w:t xml:space="preserve">, He J, </w:t>
      </w:r>
      <w:proofErr w:type="spellStart"/>
      <w:r w:rsidRPr="00485B95">
        <w:rPr>
          <w:rFonts w:ascii="Book Antiqua" w:eastAsia="宋体" w:hAnsi="Book Antiqua" w:cs="宋体"/>
          <w:kern w:val="0"/>
          <w:sz w:val="24"/>
          <w:szCs w:val="24"/>
        </w:rPr>
        <w:t>Rivollier</w:t>
      </w:r>
      <w:proofErr w:type="spellEnd"/>
      <w:r w:rsidRPr="00485B95">
        <w:rPr>
          <w:rFonts w:ascii="Book Antiqua" w:eastAsia="宋体" w:hAnsi="Book Antiqua" w:cs="宋体"/>
          <w:kern w:val="0"/>
          <w:sz w:val="24"/>
          <w:szCs w:val="24"/>
        </w:rPr>
        <w:t xml:space="preserve"> A, </w:t>
      </w:r>
      <w:proofErr w:type="spellStart"/>
      <w:r w:rsidRPr="00485B95">
        <w:rPr>
          <w:rFonts w:ascii="Book Antiqua" w:eastAsia="宋体" w:hAnsi="Book Antiqua" w:cs="宋体"/>
          <w:kern w:val="0"/>
          <w:sz w:val="24"/>
          <w:szCs w:val="24"/>
        </w:rPr>
        <w:t>Silveira</w:t>
      </w:r>
      <w:proofErr w:type="spellEnd"/>
      <w:r w:rsidRPr="00485B95">
        <w:rPr>
          <w:rFonts w:ascii="Book Antiqua" w:eastAsia="宋体" w:hAnsi="Book Antiqua" w:cs="宋体"/>
          <w:kern w:val="0"/>
          <w:sz w:val="24"/>
          <w:szCs w:val="24"/>
        </w:rPr>
        <w:t xml:space="preserve"> DD, Kitamura K, </w:t>
      </w:r>
      <w:proofErr w:type="spellStart"/>
      <w:r w:rsidRPr="00485B95">
        <w:rPr>
          <w:rFonts w:ascii="Book Antiqua" w:eastAsia="宋体" w:hAnsi="Book Antiqua" w:cs="宋体"/>
          <w:kern w:val="0"/>
          <w:sz w:val="24"/>
          <w:szCs w:val="24"/>
        </w:rPr>
        <w:t>Maloy</w:t>
      </w:r>
      <w:proofErr w:type="spellEnd"/>
      <w:r w:rsidRPr="00485B95">
        <w:rPr>
          <w:rFonts w:ascii="Book Antiqua" w:eastAsia="宋体" w:hAnsi="Book Antiqua" w:cs="宋体"/>
          <w:kern w:val="0"/>
          <w:sz w:val="24"/>
          <w:szCs w:val="24"/>
        </w:rPr>
        <w:t xml:space="preserve"> KJ, </w:t>
      </w:r>
      <w:proofErr w:type="spellStart"/>
      <w:proofErr w:type="gramStart"/>
      <w:r w:rsidRPr="00485B95">
        <w:rPr>
          <w:rFonts w:ascii="Book Antiqua" w:eastAsia="宋体" w:hAnsi="Book Antiqua" w:cs="宋体"/>
          <w:kern w:val="0"/>
          <w:sz w:val="24"/>
          <w:szCs w:val="24"/>
        </w:rPr>
        <w:t>Kelsall</w:t>
      </w:r>
      <w:proofErr w:type="spellEnd"/>
      <w:proofErr w:type="gramEnd"/>
      <w:r w:rsidRPr="00485B95">
        <w:rPr>
          <w:rFonts w:ascii="Book Antiqua" w:eastAsia="宋体" w:hAnsi="Book Antiqua" w:cs="宋体"/>
          <w:kern w:val="0"/>
          <w:sz w:val="24"/>
          <w:szCs w:val="24"/>
        </w:rPr>
        <w:t xml:space="preserve"> BL. Type I IFNs regulate effector and regulatory T cell accumulation and anti-inflammatory cytokine production during T cell-mediated colitis. </w:t>
      </w:r>
      <w:r w:rsidRPr="00485B95">
        <w:rPr>
          <w:rFonts w:ascii="Book Antiqua" w:eastAsia="宋体" w:hAnsi="Book Antiqua" w:cs="宋体"/>
          <w:i/>
          <w:iCs/>
          <w:kern w:val="0"/>
          <w:sz w:val="24"/>
          <w:szCs w:val="24"/>
        </w:rPr>
        <w:t xml:space="preserve">J </w:t>
      </w:r>
      <w:proofErr w:type="spellStart"/>
      <w:r w:rsidRPr="00485B95">
        <w:rPr>
          <w:rFonts w:ascii="Book Antiqua" w:eastAsia="宋体" w:hAnsi="Book Antiqua" w:cs="宋体"/>
          <w:i/>
          <w:iCs/>
          <w:kern w:val="0"/>
          <w:sz w:val="24"/>
          <w:szCs w:val="24"/>
        </w:rPr>
        <w:t>Immunol</w:t>
      </w:r>
      <w:proofErr w:type="spellEnd"/>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191</w:t>
      </w:r>
      <w:r w:rsidRPr="00485B95">
        <w:rPr>
          <w:rFonts w:ascii="Book Antiqua" w:eastAsia="宋体" w:hAnsi="Book Antiqua" w:cs="宋体"/>
          <w:kern w:val="0"/>
          <w:sz w:val="24"/>
          <w:szCs w:val="24"/>
        </w:rPr>
        <w:t>: 2771-2779 [PMID: 23913971 DOI: 10.4049/jimmunol.1301093]</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22 </w:t>
      </w:r>
      <w:r w:rsidRPr="00485B95">
        <w:rPr>
          <w:rFonts w:ascii="Book Antiqua" w:eastAsia="宋体" w:hAnsi="Book Antiqua" w:cs="宋体"/>
          <w:b/>
          <w:bCs/>
          <w:kern w:val="0"/>
          <w:sz w:val="24"/>
          <w:szCs w:val="24"/>
        </w:rPr>
        <w:t xml:space="preserve">Tang </w:t>
      </w:r>
      <w:proofErr w:type="gramStart"/>
      <w:r w:rsidRPr="00485B95">
        <w:rPr>
          <w:rFonts w:ascii="Book Antiqua" w:eastAsia="宋体" w:hAnsi="Book Antiqua" w:cs="宋体"/>
          <w:b/>
          <w:bCs/>
          <w:kern w:val="0"/>
          <w:sz w:val="24"/>
          <w:szCs w:val="24"/>
        </w:rPr>
        <w:t>A</w:t>
      </w:r>
      <w:proofErr w:type="gramEnd"/>
      <w:r w:rsidRPr="00485B95">
        <w:rPr>
          <w:rFonts w:ascii="Book Antiqua" w:eastAsia="宋体" w:hAnsi="Book Antiqua" w:cs="宋体"/>
          <w:kern w:val="0"/>
          <w:sz w:val="24"/>
          <w:szCs w:val="24"/>
        </w:rPr>
        <w:t xml:space="preserve">, Sharma A, Jen R, </w:t>
      </w:r>
      <w:proofErr w:type="spellStart"/>
      <w:r w:rsidRPr="00485B95">
        <w:rPr>
          <w:rFonts w:ascii="Book Antiqua" w:eastAsia="宋体" w:hAnsi="Book Antiqua" w:cs="宋体"/>
          <w:kern w:val="0"/>
          <w:sz w:val="24"/>
          <w:szCs w:val="24"/>
        </w:rPr>
        <w:t>Hirschfeld</w:t>
      </w:r>
      <w:proofErr w:type="spellEnd"/>
      <w:r w:rsidRPr="00485B95">
        <w:rPr>
          <w:rFonts w:ascii="Book Antiqua" w:eastAsia="宋体" w:hAnsi="Book Antiqua" w:cs="宋体"/>
          <w:kern w:val="0"/>
          <w:sz w:val="24"/>
          <w:szCs w:val="24"/>
        </w:rPr>
        <w:t xml:space="preserve"> AF, </w:t>
      </w:r>
      <w:proofErr w:type="spellStart"/>
      <w:r w:rsidRPr="00485B95">
        <w:rPr>
          <w:rFonts w:ascii="Book Antiqua" w:eastAsia="宋体" w:hAnsi="Book Antiqua" w:cs="宋体"/>
          <w:kern w:val="0"/>
          <w:sz w:val="24"/>
          <w:szCs w:val="24"/>
        </w:rPr>
        <w:t>Chilvers</w:t>
      </w:r>
      <w:proofErr w:type="spellEnd"/>
      <w:r w:rsidRPr="00485B95">
        <w:rPr>
          <w:rFonts w:ascii="Book Antiqua" w:eastAsia="宋体" w:hAnsi="Book Antiqua" w:cs="宋体"/>
          <w:kern w:val="0"/>
          <w:sz w:val="24"/>
          <w:szCs w:val="24"/>
        </w:rPr>
        <w:t xml:space="preserve"> MA, Lavoie PM, </w:t>
      </w:r>
      <w:proofErr w:type="spellStart"/>
      <w:r w:rsidRPr="00485B95">
        <w:rPr>
          <w:rFonts w:ascii="Book Antiqua" w:eastAsia="宋体" w:hAnsi="Book Antiqua" w:cs="宋体"/>
          <w:kern w:val="0"/>
          <w:sz w:val="24"/>
          <w:szCs w:val="24"/>
        </w:rPr>
        <w:t>Turvey</w:t>
      </w:r>
      <w:proofErr w:type="spellEnd"/>
      <w:r w:rsidRPr="00485B95">
        <w:rPr>
          <w:rFonts w:ascii="Book Antiqua" w:eastAsia="宋体" w:hAnsi="Book Antiqua" w:cs="宋体"/>
          <w:kern w:val="0"/>
          <w:sz w:val="24"/>
          <w:szCs w:val="24"/>
        </w:rPr>
        <w:t xml:space="preserve"> SE. </w:t>
      </w:r>
      <w:proofErr w:type="spellStart"/>
      <w:r w:rsidRPr="00485B95">
        <w:rPr>
          <w:rFonts w:ascii="Book Antiqua" w:eastAsia="宋体" w:hAnsi="Book Antiqua" w:cs="宋体"/>
          <w:kern w:val="0"/>
          <w:sz w:val="24"/>
          <w:szCs w:val="24"/>
        </w:rPr>
        <w:t>Inflammasome</w:t>
      </w:r>
      <w:proofErr w:type="spellEnd"/>
      <w:r w:rsidRPr="00485B95">
        <w:rPr>
          <w:rFonts w:ascii="Book Antiqua" w:eastAsia="宋体" w:hAnsi="Book Antiqua" w:cs="宋体"/>
          <w:kern w:val="0"/>
          <w:sz w:val="24"/>
          <w:szCs w:val="24"/>
        </w:rPr>
        <w:t>-mediated IL-1β production in humans with cystic fibrosis. </w:t>
      </w:r>
      <w:proofErr w:type="spellStart"/>
      <w:r w:rsidRPr="00485B95">
        <w:rPr>
          <w:rFonts w:ascii="Book Antiqua" w:eastAsia="宋体" w:hAnsi="Book Antiqua" w:cs="宋体"/>
          <w:i/>
          <w:iCs/>
          <w:kern w:val="0"/>
          <w:sz w:val="24"/>
          <w:szCs w:val="24"/>
        </w:rPr>
        <w:t>PLoS</w:t>
      </w:r>
      <w:proofErr w:type="spellEnd"/>
      <w:r w:rsidRPr="00485B95">
        <w:rPr>
          <w:rFonts w:ascii="Book Antiqua" w:eastAsia="宋体" w:hAnsi="Book Antiqua" w:cs="宋体"/>
          <w:i/>
          <w:iCs/>
          <w:kern w:val="0"/>
          <w:sz w:val="24"/>
          <w:szCs w:val="24"/>
        </w:rPr>
        <w:t xml:space="preserve"> One</w:t>
      </w:r>
      <w:r w:rsidRPr="00485B95">
        <w:rPr>
          <w:rFonts w:ascii="Book Antiqua" w:eastAsia="宋体" w:hAnsi="Book Antiqua" w:cs="宋体"/>
          <w:kern w:val="0"/>
          <w:sz w:val="24"/>
          <w:szCs w:val="24"/>
        </w:rPr>
        <w:t> 2012; </w:t>
      </w:r>
      <w:r w:rsidRPr="00485B95">
        <w:rPr>
          <w:rFonts w:ascii="Book Antiqua" w:eastAsia="宋体" w:hAnsi="Book Antiqua" w:cs="宋体"/>
          <w:b/>
          <w:bCs/>
          <w:kern w:val="0"/>
          <w:sz w:val="24"/>
          <w:szCs w:val="24"/>
        </w:rPr>
        <w:t>7</w:t>
      </w:r>
      <w:r w:rsidRPr="00485B95">
        <w:rPr>
          <w:rFonts w:ascii="Book Antiqua" w:eastAsia="宋体" w:hAnsi="Book Antiqua" w:cs="宋体"/>
          <w:kern w:val="0"/>
          <w:sz w:val="24"/>
          <w:szCs w:val="24"/>
        </w:rPr>
        <w:t>: e37689 [PMID: 22649552 DOI: 10.1371/journal.pone.0037689]</w:t>
      </w:r>
    </w:p>
    <w:p w:rsidR="00AF6731" w:rsidRPr="00485B95" w:rsidRDefault="00AF6731" w:rsidP="00AF6731">
      <w:pPr>
        <w:widowControl/>
        <w:spacing w:line="360" w:lineRule="auto"/>
        <w:rPr>
          <w:rFonts w:ascii="Book Antiqua" w:eastAsia="宋体" w:hAnsi="Book Antiqua" w:cs="宋体"/>
          <w:kern w:val="0"/>
          <w:sz w:val="24"/>
          <w:szCs w:val="24"/>
        </w:rPr>
      </w:pPr>
      <w:proofErr w:type="gramStart"/>
      <w:r w:rsidRPr="00485B95">
        <w:rPr>
          <w:rFonts w:ascii="Book Antiqua" w:eastAsia="宋体" w:hAnsi="Book Antiqua" w:cs="宋体"/>
          <w:kern w:val="0"/>
          <w:sz w:val="24"/>
          <w:szCs w:val="24"/>
        </w:rPr>
        <w:t>23 </w:t>
      </w:r>
      <w:proofErr w:type="spellStart"/>
      <w:r w:rsidRPr="00485B95">
        <w:rPr>
          <w:rFonts w:ascii="Book Antiqua" w:eastAsia="宋体" w:hAnsi="Book Antiqua" w:cs="宋体"/>
          <w:b/>
          <w:bCs/>
          <w:kern w:val="0"/>
          <w:sz w:val="24"/>
          <w:szCs w:val="24"/>
        </w:rPr>
        <w:t>Plantinga</w:t>
      </w:r>
      <w:proofErr w:type="spellEnd"/>
      <w:r w:rsidRPr="00485B95">
        <w:rPr>
          <w:rFonts w:ascii="Book Antiqua" w:eastAsia="宋体" w:hAnsi="Book Antiqua" w:cs="宋体"/>
          <w:b/>
          <w:bCs/>
          <w:kern w:val="0"/>
          <w:sz w:val="24"/>
          <w:szCs w:val="24"/>
        </w:rPr>
        <w:t xml:space="preserve"> TS</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Joosten</w:t>
      </w:r>
      <w:proofErr w:type="spellEnd"/>
      <w:r w:rsidRPr="00485B95">
        <w:rPr>
          <w:rFonts w:ascii="Book Antiqua" w:eastAsia="宋体" w:hAnsi="Book Antiqua" w:cs="宋体"/>
          <w:kern w:val="0"/>
          <w:sz w:val="24"/>
          <w:szCs w:val="24"/>
        </w:rPr>
        <w:t xml:space="preserve"> LA, </w:t>
      </w:r>
      <w:proofErr w:type="spellStart"/>
      <w:r w:rsidRPr="00485B95">
        <w:rPr>
          <w:rFonts w:ascii="Book Antiqua" w:eastAsia="宋体" w:hAnsi="Book Antiqua" w:cs="宋体"/>
          <w:kern w:val="0"/>
          <w:sz w:val="24"/>
          <w:szCs w:val="24"/>
        </w:rPr>
        <w:t>Netea</w:t>
      </w:r>
      <w:proofErr w:type="spellEnd"/>
      <w:r w:rsidRPr="00485B95">
        <w:rPr>
          <w:rFonts w:ascii="Book Antiqua" w:eastAsia="宋体" w:hAnsi="Book Antiqua" w:cs="宋体"/>
          <w:kern w:val="0"/>
          <w:sz w:val="24"/>
          <w:szCs w:val="24"/>
        </w:rPr>
        <w:t xml:space="preserve"> MG. Assessment of </w:t>
      </w:r>
      <w:proofErr w:type="spellStart"/>
      <w:r w:rsidRPr="00485B95">
        <w:rPr>
          <w:rFonts w:ascii="Book Antiqua" w:eastAsia="宋体" w:hAnsi="Book Antiqua" w:cs="宋体"/>
          <w:kern w:val="0"/>
          <w:sz w:val="24"/>
          <w:szCs w:val="24"/>
        </w:rPr>
        <w:t>inflammasome</w:t>
      </w:r>
      <w:proofErr w:type="spellEnd"/>
      <w:r w:rsidRPr="00485B95">
        <w:rPr>
          <w:rFonts w:ascii="Book Antiqua" w:eastAsia="宋体" w:hAnsi="Book Antiqua" w:cs="宋体"/>
          <w:kern w:val="0"/>
          <w:sz w:val="24"/>
          <w:szCs w:val="24"/>
        </w:rPr>
        <w:t xml:space="preserve"> activation in primary human immune cells.</w:t>
      </w:r>
      <w:proofErr w:type="gramEnd"/>
      <w:r w:rsidRPr="00485B95">
        <w:rPr>
          <w:rFonts w:ascii="Book Antiqua" w:eastAsia="宋体" w:hAnsi="Book Antiqua" w:cs="宋体"/>
          <w:kern w:val="0"/>
          <w:sz w:val="24"/>
          <w:szCs w:val="24"/>
        </w:rPr>
        <w:t> </w:t>
      </w:r>
      <w:r w:rsidRPr="00485B95">
        <w:rPr>
          <w:rFonts w:ascii="Book Antiqua" w:eastAsia="宋体" w:hAnsi="Book Antiqua" w:cs="宋体"/>
          <w:i/>
          <w:iCs/>
          <w:kern w:val="0"/>
          <w:sz w:val="24"/>
          <w:szCs w:val="24"/>
        </w:rPr>
        <w:t xml:space="preserve">Methods </w:t>
      </w:r>
      <w:proofErr w:type="spellStart"/>
      <w:r w:rsidRPr="00485B95">
        <w:rPr>
          <w:rFonts w:ascii="Book Antiqua" w:eastAsia="宋体" w:hAnsi="Book Antiqua" w:cs="宋体"/>
          <w:i/>
          <w:iCs/>
          <w:kern w:val="0"/>
          <w:sz w:val="24"/>
          <w:szCs w:val="24"/>
        </w:rPr>
        <w:t>Mol</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Biol</w:t>
      </w:r>
      <w:proofErr w:type="spellEnd"/>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1040</w:t>
      </w:r>
      <w:r w:rsidRPr="00485B95">
        <w:rPr>
          <w:rFonts w:ascii="Book Antiqua" w:eastAsia="宋体" w:hAnsi="Book Antiqua" w:cs="宋体"/>
          <w:kern w:val="0"/>
          <w:sz w:val="24"/>
          <w:szCs w:val="24"/>
        </w:rPr>
        <w:t>: 29-39 [PMID: 23852595 DOI: 10.1007/978-1-62703-523-1_4]</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 xml:space="preserve">24 </w:t>
      </w:r>
      <w:r w:rsidRPr="00485B95">
        <w:rPr>
          <w:rFonts w:ascii="Book Antiqua" w:eastAsia="宋体" w:hAnsi="Book Antiqua" w:cs="宋体"/>
          <w:b/>
          <w:kern w:val="0"/>
          <w:sz w:val="24"/>
          <w:szCs w:val="24"/>
        </w:rPr>
        <w:t xml:space="preserve">Kolb R, </w:t>
      </w:r>
      <w:r w:rsidRPr="00485B95">
        <w:rPr>
          <w:rFonts w:ascii="Book Antiqua" w:eastAsia="宋体" w:hAnsi="Book Antiqua" w:cs="宋体"/>
          <w:kern w:val="0"/>
          <w:sz w:val="24"/>
          <w:szCs w:val="24"/>
        </w:rPr>
        <w:t xml:space="preserve">Liu GH, </w:t>
      </w:r>
      <w:proofErr w:type="spellStart"/>
      <w:r w:rsidRPr="00485B95">
        <w:rPr>
          <w:rFonts w:ascii="Book Antiqua" w:eastAsia="宋体" w:hAnsi="Book Antiqua" w:cs="宋体"/>
          <w:kern w:val="0"/>
          <w:sz w:val="24"/>
          <w:szCs w:val="24"/>
        </w:rPr>
        <w:t>Janowski</w:t>
      </w:r>
      <w:proofErr w:type="spellEnd"/>
      <w:r w:rsidRPr="00485B95">
        <w:rPr>
          <w:rFonts w:ascii="Book Antiqua" w:eastAsia="宋体" w:hAnsi="Book Antiqua" w:cs="宋体"/>
          <w:kern w:val="0"/>
          <w:sz w:val="24"/>
          <w:szCs w:val="24"/>
        </w:rPr>
        <w:t xml:space="preserve"> AM, </w:t>
      </w:r>
      <w:proofErr w:type="spellStart"/>
      <w:r w:rsidRPr="00485B95">
        <w:rPr>
          <w:rFonts w:ascii="Book Antiqua" w:eastAsia="宋体" w:hAnsi="Book Antiqua" w:cs="宋体"/>
          <w:kern w:val="0"/>
          <w:sz w:val="24"/>
          <w:szCs w:val="24"/>
        </w:rPr>
        <w:t>Sutterwala</w:t>
      </w:r>
      <w:proofErr w:type="spellEnd"/>
      <w:r w:rsidRPr="00485B95">
        <w:rPr>
          <w:rFonts w:ascii="Book Antiqua" w:eastAsia="宋体" w:hAnsi="Book Antiqua" w:cs="宋体"/>
          <w:kern w:val="0"/>
          <w:sz w:val="24"/>
          <w:szCs w:val="24"/>
        </w:rPr>
        <w:t xml:space="preserve"> FS, Zhang W. </w:t>
      </w:r>
      <w:proofErr w:type="spellStart"/>
      <w:r w:rsidRPr="00485B95">
        <w:rPr>
          <w:rFonts w:ascii="Book Antiqua" w:eastAsia="宋体" w:hAnsi="Book Antiqua" w:cs="宋体"/>
          <w:kern w:val="0"/>
          <w:sz w:val="24"/>
          <w:szCs w:val="24"/>
        </w:rPr>
        <w:t>Inflammasomes</w:t>
      </w:r>
      <w:proofErr w:type="spellEnd"/>
      <w:r w:rsidRPr="00485B95">
        <w:rPr>
          <w:rFonts w:ascii="Book Antiqua" w:eastAsia="宋体" w:hAnsi="Book Antiqua" w:cs="宋体"/>
          <w:kern w:val="0"/>
          <w:sz w:val="24"/>
          <w:szCs w:val="24"/>
        </w:rPr>
        <w:t xml:space="preserve"> in cancer: a double-edged sword. </w:t>
      </w:r>
      <w:r w:rsidRPr="00485B95">
        <w:rPr>
          <w:rFonts w:ascii="Book Antiqua" w:eastAsia="宋体" w:hAnsi="Book Antiqua" w:cs="宋体"/>
          <w:i/>
          <w:iCs/>
          <w:kern w:val="0"/>
          <w:sz w:val="24"/>
          <w:szCs w:val="24"/>
        </w:rPr>
        <w:t>Protein Cell</w:t>
      </w:r>
      <w:r w:rsidRPr="00485B95">
        <w:rPr>
          <w:rFonts w:ascii="Book Antiqua" w:eastAsia="宋体" w:hAnsi="Book Antiqua" w:cs="宋体"/>
          <w:kern w:val="0"/>
          <w:sz w:val="24"/>
          <w:szCs w:val="24"/>
        </w:rPr>
        <w:t> 2013;</w:t>
      </w:r>
      <w:r w:rsidRPr="00485B95">
        <w:t xml:space="preserve"> </w:t>
      </w:r>
      <w:r w:rsidRPr="00485B95">
        <w:rPr>
          <w:rFonts w:ascii="Book Antiqua" w:eastAsia="宋体" w:hAnsi="Book Antiqua" w:cs="宋体"/>
          <w:kern w:val="0"/>
          <w:sz w:val="24"/>
          <w:szCs w:val="24"/>
        </w:rPr>
        <w:t>[</w:t>
      </w:r>
      <w:proofErr w:type="spellStart"/>
      <w:r w:rsidRPr="00485B95">
        <w:rPr>
          <w:rFonts w:ascii="Book Antiqua" w:eastAsia="宋体" w:hAnsi="Book Antiqua" w:cs="宋体"/>
          <w:kern w:val="0"/>
          <w:sz w:val="24"/>
          <w:szCs w:val="24"/>
        </w:rPr>
        <w:t>Epub</w:t>
      </w:r>
      <w:proofErr w:type="spellEnd"/>
      <w:r w:rsidRPr="00485B95">
        <w:rPr>
          <w:rFonts w:ascii="Book Antiqua" w:eastAsia="宋体" w:hAnsi="Book Antiqua" w:cs="宋体"/>
          <w:kern w:val="0"/>
          <w:sz w:val="24"/>
          <w:szCs w:val="24"/>
        </w:rPr>
        <w:t xml:space="preserve"> ahead of print] [PMID: 23943320]</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25 </w:t>
      </w:r>
      <w:proofErr w:type="gramStart"/>
      <w:r w:rsidRPr="00485B95">
        <w:rPr>
          <w:rFonts w:ascii="Book Antiqua" w:eastAsia="宋体" w:hAnsi="Book Antiqua" w:cs="宋体"/>
          <w:b/>
          <w:bCs/>
          <w:kern w:val="0"/>
          <w:sz w:val="24"/>
          <w:szCs w:val="24"/>
        </w:rPr>
        <w:t>Yang</w:t>
      </w:r>
      <w:proofErr w:type="gramEnd"/>
      <w:r w:rsidRPr="00485B95">
        <w:rPr>
          <w:rFonts w:ascii="Book Antiqua" w:eastAsia="宋体" w:hAnsi="Book Antiqua" w:cs="宋体"/>
          <w:b/>
          <w:bCs/>
          <w:kern w:val="0"/>
          <w:sz w:val="24"/>
          <w:szCs w:val="24"/>
        </w:rPr>
        <w:t xml:space="preserve"> EJ</w:t>
      </w:r>
      <w:r w:rsidRPr="00485B95">
        <w:rPr>
          <w:rFonts w:ascii="Book Antiqua" w:eastAsia="宋体" w:hAnsi="Book Antiqua" w:cs="宋体"/>
          <w:kern w:val="0"/>
          <w:sz w:val="24"/>
          <w:szCs w:val="24"/>
        </w:rPr>
        <w:t xml:space="preserve">, Choi IH. </w:t>
      </w:r>
      <w:proofErr w:type="spellStart"/>
      <w:r w:rsidRPr="00485B95">
        <w:rPr>
          <w:rFonts w:ascii="Book Antiqua" w:eastAsia="宋体" w:hAnsi="Book Antiqua" w:cs="宋体"/>
          <w:kern w:val="0"/>
          <w:sz w:val="24"/>
          <w:szCs w:val="24"/>
        </w:rPr>
        <w:t>Immunostimulatory</w:t>
      </w:r>
      <w:proofErr w:type="spellEnd"/>
      <w:r w:rsidRPr="00485B95">
        <w:rPr>
          <w:rFonts w:ascii="Book Antiqua" w:eastAsia="宋体" w:hAnsi="Book Antiqua" w:cs="宋体"/>
          <w:kern w:val="0"/>
          <w:sz w:val="24"/>
          <w:szCs w:val="24"/>
        </w:rPr>
        <w:t xml:space="preserve"> effects of silica nanoparticles in human monocytes. </w:t>
      </w:r>
      <w:r w:rsidRPr="00485B95">
        <w:rPr>
          <w:rFonts w:ascii="Book Antiqua" w:eastAsia="宋体" w:hAnsi="Book Antiqua" w:cs="宋体"/>
          <w:i/>
          <w:iCs/>
          <w:kern w:val="0"/>
          <w:sz w:val="24"/>
          <w:szCs w:val="24"/>
        </w:rPr>
        <w:t xml:space="preserve">Immune </w:t>
      </w:r>
      <w:proofErr w:type="spellStart"/>
      <w:r w:rsidRPr="00485B95">
        <w:rPr>
          <w:rFonts w:ascii="Book Antiqua" w:eastAsia="宋体" w:hAnsi="Book Antiqua" w:cs="宋体"/>
          <w:i/>
          <w:iCs/>
          <w:kern w:val="0"/>
          <w:sz w:val="24"/>
          <w:szCs w:val="24"/>
        </w:rPr>
        <w:t>Netw</w:t>
      </w:r>
      <w:proofErr w:type="spellEnd"/>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13</w:t>
      </w:r>
      <w:r w:rsidRPr="00485B95">
        <w:rPr>
          <w:rFonts w:ascii="Book Antiqua" w:eastAsia="宋体" w:hAnsi="Book Antiqua" w:cs="宋体"/>
          <w:kern w:val="0"/>
          <w:sz w:val="24"/>
          <w:szCs w:val="24"/>
        </w:rPr>
        <w:t>: 94-101 [PMID: 23885223 DOI: 10.4110/in.2013.13.3.94]</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26 </w:t>
      </w:r>
      <w:proofErr w:type="spellStart"/>
      <w:r w:rsidRPr="00485B95">
        <w:rPr>
          <w:rFonts w:ascii="Book Antiqua" w:eastAsia="宋体" w:hAnsi="Book Antiqua" w:cs="宋体"/>
          <w:b/>
          <w:bCs/>
          <w:kern w:val="0"/>
          <w:sz w:val="24"/>
          <w:szCs w:val="24"/>
        </w:rPr>
        <w:t>Chovanova</w:t>
      </w:r>
      <w:proofErr w:type="spellEnd"/>
      <w:r w:rsidRPr="00485B95">
        <w:rPr>
          <w:rFonts w:ascii="Book Antiqua" w:eastAsia="宋体" w:hAnsi="Book Antiqua" w:cs="宋体"/>
          <w:b/>
          <w:bCs/>
          <w:kern w:val="0"/>
          <w:sz w:val="24"/>
          <w:szCs w:val="24"/>
        </w:rPr>
        <w:t xml:space="preserve"> L</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Vlcek</w:t>
      </w:r>
      <w:proofErr w:type="spellEnd"/>
      <w:r w:rsidRPr="00485B95">
        <w:rPr>
          <w:rFonts w:ascii="Book Antiqua" w:eastAsia="宋体" w:hAnsi="Book Antiqua" w:cs="宋体"/>
          <w:kern w:val="0"/>
          <w:sz w:val="24"/>
          <w:szCs w:val="24"/>
        </w:rPr>
        <w:t xml:space="preserve"> M, </w:t>
      </w:r>
      <w:proofErr w:type="spellStart"/>
      <w:r w:rsidRPr="00485B95">
        <w:rPr>
          <w:rFonts w:ascii="Book Antiqua" w:eastAsia="宋体" w:hAnsi="Book Antiqua" w:cs="宋体"/>
          <w:kern w:val="0"/>
          <w:sz w:val="24"/>
          <w:szCs w:val="24"/>
        </w:rPr>
        <w:t>Krskova</w:t>
      </w:r>
      <w:proofErr w:type="spellEnd"/>
      <w:r w:rsidRPr="00485B95">
        <w:rPr>
          <w:rFonts w:ascii="Book Antiqua" w:eastAsia="宋体" w:hAnsi="Book Antiqua" w:cs="宋体"/>
          <w:kern w:val="0"/>
          <w:sz w:val="24"/>
          <w:szCs w:val="24"/>
        </w:rPr>
        <w:t xml:space="preserve"> K, </w:t>
      </w:r>
      <w:proofErr w:type="spellStart"/>
      <w:r w:rsidRPr="00485B95">
        <w:rPr>
          <w:rFonts w:ascii="Book Antiqua" w:eastAsia="宋体" w:hAnsi="Book Antiqua" w:cs="宋体"/>
          <w:kern w:val="0"/>
          <w:sz w:val="24"/>
          <w:szCs w:val="24"/>
        </w:rPr>
        <w:t>Penesova</w:t>
      </w:r>
      <w:proofErr w:type="spellEnd"/>
      <w:r w:rsidRPr="00485B95">
        <w:rPr>
          <w:rFonts w:ascii="Book Antiqua" w:eastAsia="宋体" w:hAnsi="Book Antiqua" w:cs="宋体"/>
          <w:kern w:val="0"/>
          <w:sz w:val="24"/>
          <w:szCs w:val="24"/>
        </w:rPr>
        <w:t xml:space="preserve"> A, </w:t>
      </w:r>
      <w:proofErr w:type="spellStart"/>
      <w:r w:rsidRPr="00485B95">
        <w:rPr>
          <w:rFonts w:ascii="Book Antiqua" w:eastAsia="宋体" w:hAnsi="Book Antiqua" w:cs="宋体"/>
          <w:kern w:val="0"/>
          <w:sz w:val="24"/>
          <w:szCs w:val="24"/>
        </w:rPr>
        <w:t>Radikova</w:t>
      </w:r>
      <w:proofErr w:type="spellEnd"/>
      <w:r w:rsidRPr="00485B95">
        <w:rPr>
          <w:rFonts w:ascii="Book Antiqua" w:eastAsia="宋体" w:hAnsi="Book Antiqua" w:cs="宋体"/>
          <w:kern w:val="0"/>
          <w:sz w:val="24"/>
          <w:szCs w:val="24"/>
        </w:rPr>
        <w:t xml:space="preserve"> Z, </w:t>
      </w:r>
      <w:proofErr w:type="spellStart"/>
      <w:r w:rsidRPr="00485B95">
        <w:rPr>
          <w:rFonts w:ascii="Book Antiqua" w:eastAsia="宋体" w:hAnsi="Book Antiqua" w:cs="宋体"/>
          <w:kern w:val="0"/>
          <w:sz w:val="24"/>
          <w:szCs w:val="24"/>
        </w:rPr>
        <w:t>Rovensky</w:t>
      </w:r>
      <w:proofErr w:type="spellEnd"/>
      <w:r w:rsidRPr="00485B95">
        <w:rPr>
          <w:rFonts w:ascii="Book Antiqua" w:eastAsia="宋体" w:hAnsi="Book Antiqua" w:cs="宋体"/>
          <w:kern w:val="0"/>
          <w:sz w:val="24"/>
          <w:szCs w:val="24"/>
        </w:rPr>
        <w:t xml:space="preserve"> J, </w:t>
      </w:r>
      <w:proofErr w:type="spellStart"/>
      <w:r w:rsidRPr="00485B95">
        <w:rPr>
          <w:rFonts w:ascii="Book Antiqua" w:eastAsia="宋体" w:hAnsi="Book Antiqua" w:cs="宋体"/>
          <w:kern w:val="0"/>
          <w:sz w:val="24"/>
          <w:szCs w:val="24"/>
        </w:rPr>
        <w:t>Cholujova</w:t>
      </w:r>
      <w:proofErr w:type="spellEnd"/>
      <w:r w:rsidRPr="00485B95">
        <w:rPr>
          <w:rFonts w:ascii="Book Antiqua" w:eastAsia="宋体" w:hAnsi="Book Antiqua" w:cs="宋体"/>
          <w:kern w:val="0"/>
          <w:sz w:val="24"/>
          <w:szCs w:val="24"/>
        </w:rPr>
        <w:t xml:space="preserve"> D, </w:t>
      </w:r>
      <w:proofErr w:type="spellStart"/>
      <w:r w:rsidRPr="00485B95">
        <w:rPr>
          <w:rFonts w:ascii="Book Antiqua" w:eastAsia="宋体" w:hAnsi="Book Antiqua" w:cs="宋体"/>
          <w:kern w:val="0"/>
          <w:sz w:val="24"/>
          <w:szCs w:val="24"/>
        </w:rPr>
        <w:t>Sedlak</w:t>
      </w:r>
      <w:proofErr w:type="spellEnd"/>
      <w:r w:rsidRPr="00485B95">
        <w:rPr>
          <w:rFonts w:ascii="Book Antiqua" w:eastAsia="宋体" w:hAnsi="Book Antiqua" w:cs="宋体"/>
          <w:kern w:val="0"/>
          <w:sz w:val="24"/>
          <w:szCs w:val="24"/>
        </w:rPr>
        <w:t xml:space="preserve"> J, </w:t>
      </w:r>
      <w:proofErr w:type="spellStart"/>
      <w:r w:rsidRPr="00485B95">
        <w:rPr>
          <w:rFonts w:ascii="Book Antiqua" w:eastAsia="宋体" w:hAnsi="Book Antiqua" w:cs="宋体"/>
          <w:kern w:val="0"/>
          <w:sz w:val="24"/>
          <w:szCs w:val="24"/>
        </w:rPr>
        <w:t>Imrich</w:t>
      </w:r>
      <w:proofErr w:type="spellEnd"/>
      <w:r w:rsidRPr="00485B95">
        <w:rPr>
          <w:rFonts w:ascii="Book Antiqua" w:eastAsia="宋体" w:hAnsi="Book Antiqua" w:cs="宋体"/>
          <w:kern w:val="0"/>
          <w:sz w:val="24"/>
          <w:szCs w:val="24"/>
        </w:rPr>
        <w:t xml:space="preserve"> R. Increased production of IL-6 and IL-17 in lipopolysaccharide-stimulated peripheral </w:t>
      </w:r>
      <w:proofErr w:type="spellStart"/>
      <w:r w:rsidRPr="00485B95">
        <w:rPr>
          <w:rFonts w:ascii="Book Antiqua" w:eastAsia="宋体" w:hAnsi="Book Antiqua" w:cs="宋体"/>
          <w:kern w:val="0"/>
          <w:sz w:val="24"/>
          <w:szCs w:val="24"/>
        </w:rPr>
        <w:t>mononuclears</w:t>
      </w:r>
      <w:proofErr w:type="spellEnd"/>
      <w:r w:rsidRPr="00485B95">
        <w:rPr>
          <w:rFonts w:ascii="Book Antiqua" w:eastAsia="宋体" w:hAnsi="Book Antiqua" w:cs="宋体"/>
          <w:kern w:val="0"/>
          <w:sz w:val="24"/>
          <w:szCs w:val="24"/>
        </w:rPr>
        <w:t xml:space="preserve"> from patients with </w:t>
      </w:r>
      <w:r w:rsidRPr="00485B95">
        <w:rPr>
          <w:rFonts w:ascii="Book Antiqua" w:eastAsia="宋体" w:hAnsi="Book Antiqua" w:cs="宋体"/>
          <w:kern w:val="0"/>
          <w:sz w:val="24"/>
          <w:szCs w:val="24"/>
        </w:rPr>
        <w:lastRenderedPageBreak/>
        <w:t>rheumatoid arthritis. </w:t>
      </w:r>
      <w:r w:rsidRPr="00485B95">
        <w:rPr>
          <w:rFonts w:ascii="Book Antiqua" w:eastAsia="宋体" w:hAnsi="Book Antiqua" w:cs="宋体"/>
          <w:i/>
          <w:iCs/>
          <w:kern w:val="0"/>
          <w:sz w:val="24"/>
          <w:szCs w:val="24"/>
        </w:rPr>
        <w:t xml:space="preserve">Gen </w:t>
      </w:r>
      <w:proofErr w:type="spellStart"/>
      <w:r w:rsidRPr="00485B95">
        <w:rPr>
          <w:rFonts w:ascii="Book Antiqua" w:eastAsia="宋体" w:hAnsi="Book Antiqua" w:cs="宋体"/>
          <w:i/>
          <w:iCs/>
          <w:kern w:val="0"/>
          <w:sz w:val="24"/>
          <w:szCs w:val="24"/>
        </w:rPr>
        <w:t>Physiol</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Biophys</w:t>
      </w:r>
      <w:proofErr w:type="spellEnd"/>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32</w:t>
      </w:r>
      <w:r w:rsidRPr="00485B95">
        <w:rPr>
          <w:rFonts w:ascii="Book Antiqua" w:eastAsia="宋体" w:hAnsi="Book Antiqua" w:cs="宋体"/>
          <w:kern w:val="0"/>
          <w:sz w:val="24"/>
          <w:szCs w:val="24"/>
        </w:rPr>
        <w:t>: 395-404 [PMID: 23817641 DOI: 10.4149/gpb_2013043]</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27 </w:t>
      </w:r>
      <w:proofErr w:type="spellStart"/>
      <w:r w:rsidRPr="00485B95">
        <w:rPr>
          <w:rFonts w:ascii="Book Antiqua" w:eastAsia="宋体" w:hAnsi="Book Antiqua" w:cs="宋体"/>
          <w:b/>
          <w:bCs/>
          <w:kern w:val="0"/>
          <w:sz w:val="24"/>
          <w:szCs w:val="24"/>
        </w:rPr>
        <w:t>Veinalde</w:t>
      </w:r>
      <w:proofErr w:type="spellEnd"/>
      <w:r w:rsidRPr="00485B95">
        <w:rPr>
          <w:rFonts w:ascii="Book Antiqua" w:eastAsia="宋体" w:hAnsi="Book Antiqua" w:cs="宋体"/>
          <w:b/>
          <w:bCs/>
          <w:kern w:val="0"/>
          <w:sz w:val="24"/>
          <w:szCs w:val="24"/>
        </w:rPr>
        <w:t xml:space="preserve"> R</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Petrovska</w:t>
      </w:r>
      <w:proofErr w:type="spellEnd"/>
      <w:r w:rsidRPr="00485B95">
        <w:rPr>
          <w:rFonts w:ascii="Book Antiqua" w:eastAsia="宋体" w:hAnsi="Book Antiqua" w:cs="宋体"/>
          <w:kern w:val="0"/>
          <w:sz w:val="24"/>
          <w:szCs w:val="24"/>
        </w:rPr>
        <w:t xml:space="preserve"> R, </w:t>
      </w:r>
      <w:proofErr w:type="spellStart"/>
      <w:r w:rsidRPr="00485B95">
        <w:rPr>
          <w:rFonts w:ascii="Book Antiqua" w:eastAsia="宋体" w:hAnsi="Book Antiqua" w:cs="宋体"/>
          <w:kern w:val="0"/>
          <w:sz w:val="24"/>
          <w:szCs w:val="24"/>
        </w:rPr>
        <w:t>Brūvere</w:t>
      </w:r>
      <w:proofErr w:type="spellEnd"/>
      <w:r w:rsidRPr="00485B95">
        <w:rPr>
          <w:rFonts w:ascii="Book Antiqua" w:eastAsia="宋体" w:hAnsi="Book Antiqua" w:cs="宋体"/>
          <w:kern w:val="0"/>
          <w:sz w:val="24"/>
          <w:szCs w:val="24"/>
        </w:rPr>
        <w:t xml:space="preserve"> R, </w:t>
      </w:r>
      <w:proofErr w:type="spellStart"/>
      <w:r w:rsidRPr="00485B95">
        <w:rPr>
          <w:rFonts w:ascii="Book Antiqua" w:eastAsia="宋体" w:hAnsi="Book Antiqua" w:cs="宋体"/>
          <w:kern w:val="0"/>
          <w:sz w:val="24"/>
          <w:szCs w:val="24"/>
        </w:rPr>
        <w:t>Feldmane</w:t>
      </w:r>
      <w:proofErr w:type="spellEnd"/>
      <w:r w:rsidRPr="00485B95">
        <w:rPr>
          <w:rFonts w:ascii="Book Antiqua" w:eastAsia="宋体" w:hAnsi="Book Antiqua" w:cs="宋体"/>
          <w:kern w:val="0"/>
          <w:sz w:val="24"/>
          <w:szCs w:val="24"/>
        </w:rPr>
        <w:t xml:space="preserve"> G, </w:t>
      </w:r>
      <w:proofErr w:type="spellStart"/>
      <w:r w:rsidRPr="00485B95">
        <w:rPr>
          <w:rFonts w:ascii="Book Antiqua" w:eastAsia="宋体" w:hAnsi="Book Antiqua" w:cs="宋体"/>
          <w:kern w:val="0"/>
          <w:sz w:val="24"/>
          <w:szCs w:val="24"/>
        </w:rPr>
        <w:t>Pjanova</w:t>
      </w:r>
      <w:proofErr w:type="spellEnd"/>
      <w:r w:rsidRPr="00485B95">
        <w:rPr>
          <w:rFonts w:ascii="Book Antiqua" w:eastAsia="宋体" w:hAnsi="Book Antiqua" w:cs="宋体"/>
          <w:kern w:val="0"/>
          <w:sz w:val="24"/>
          <w:szCs w:val="24"/>
        </w:rPr>
        <w:t xml:space="preserve"> D. Ex vivo cytokine production in peripheral blood mononuclear cells after their stimulation with </w:t>
      </w:r>
      <w:proofErr w:type="spellStart"/>
      <w:r w:rsidRPr="00485B95">
        <w:rPr>
          <w:rFonts w:ascii="Book Antiqua" w:eastAsia="宋体" w:hAnsi="Book Antiqua" w:cs="宋体"/>
          <w:kern w:val="0"/>
          <w:sz w:val="24"/>
          <w:szCs w:val="24"/>
        </w:rPr>
        <w:t>dsRNA</w:t>
      </w:r>
      <w:proofErr w:type="spellEnd"/>
      <w:r w:rsidRPr="00485B95">
        <w:rPr>
          <w:rFonts w:ascii="Book Antiqua" w:eastAsia="宋体" w:hAnsi="Book Antiqua" w:cs="宋体"/>
          <w:kern w:val="0"/>
          <w:sz w:val="24"/>
          <w:szCs w:val="24"/>
        </w:rPr>
        <w:t xml:space="preserve"> of natural origin. </w:t>
      </w:r>
      <w:proofErr w:type="spellStart"/>
      <w:r w:rsidRPr="00485B95">
        <w:rPr>
          <w:rFonts w:ascii="Book Antiqua" w:eastAsia="宋体" w:hAnsi="Book Antiqua" w:cs="宋体"/>
          <w:i/>
          <w:iCs/>
          <w:kern w:val="0"/>
          <w:sz w:val="24"/>
          <w:szCs w:val="24"/>
        </w:rPr>
        <w:t>Biotechnol</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Appl</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Biochem</w:t>
      </w:r>
      <w:proofErr w:type="spellEnd"/>
      <w:r w:rsidRPr="00485B95">
        <w:rPr>
          <w:rFonts w:ascii="Book Antiqua" w:eastAsia="宋体" w:hAnsi="Book Antiqua" w:cs="宋体"/>
          <w:kern w:val="0"/>
          <w:sz w:val="24"/>
          <w:szCs w:val="24"/>
        </w:rPr>
        <w:t> 2014; </w:t>
      </w:r>
      <w:r w:rsidRPr="00485B95">
        <w:rPr>
          <w:rFonts w:ascii="Book Antiqua" w:eastAsia="宋体" w:hAnsi="Book Antiqua" w:cs="宋体"/>
          <w:b/>
          <w:bCs/>
          <w:kern w:val="0"/>
          <w:sz w:val="24"/>
          <w:szCs w:val="24"/>
        </w:rPr>
        <w:t>61</w:t>
      </w:r>
      <w:r w:rsidRPr="00485B95">
        <w:rPr>
          <w:rFonts w:ascii="Book Antiqua" w:eastAsia="宋体" w:hAnsi="Book Antiqua" w:cs="宋体"/>
          <w:kern w:val="0"/>
          <w:sz w:val="24"/>
          <w:szCs w:val="24"/>
        </w:rPr>
        <w:t>: 65-73 [PMID: 23941496 DOI: 10.1002/bab.1143]</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28 </w:t>
      </w:r>
      <w:proofErr w:type="spellStart"/>
      <w:r w:rsidRPr="00485B95">
        <w:rPr>
          <w:rFonts w:ascii="Book Antiqua" w:eastAsia="宋体" w:hAnsi="Book Antiqua" w:cs="宋体"/>
          <w:b/>
          <w:bCs/>
          <w:kern w:val="0"/>
          <w:sz w:val="24"/>
          <w:szCs w:val="24"/>
        </w:rPr>
        <w:t>Cachinho</w:t>
      </w:r>
      <w:proofErr w:type="spellEnd"/>
      <w:r w:rsidRPr="00485B95">
        <w:rPr>
          <w:rFonts w:ascii="Book Antiqua" w:eastAsia="宋体" w:hAnsi="Book Antiqua" w:cs="宋体"/>
          <w:b/>
          <w:bCs/>
          <w:kern w:val="0"/>
          <w:sz w:val="24"/>
          <w:szCs w:val="24"/>
        </w:rPr>
        <w:t xml:space="preserve"> SC</w:t>
      </w:r>
      <w:r w:rsidRPr="00485B95">
        <w:rPr>
          <w:rFonts w:ascii="Book Antiqua" w:eastAsia="宋体" w:hAnsi="Book Antiqua" w:cs="宋体"/>
          <w:kern w:val="0"/>
          <w:sz w:val="24"/>
          <w:szCs w:val="24"/>
        </w:rPr>
        <w:t>, Pu F, Hunt JA. Cytokine secretion from human peripheral blood mononuclear cells cultured in vitro with metal particles. </w:t>
      </w:r>
      <w:r w:rsidRPr="00485B95">
        <w:rPr>
          <w:rFonts w:ascii="Book Antiqua" w:eastAsia="宋体" w:hAnsi="Book Antiqua" w:cs="宋体"/>
          <w:i/>
          <w:iCs/>
          <w:kern w:val="0"/>
          <w:sz w:val="24"/>
          <w:szCs w:val="24"/>
        </w:rPr>
        <w:t xml:space="preserve">J Biomed Mater Res </w:t>
      </w:r>
      <w:proofErr w:type="gramStart"/>
      <w:r w:rsidRPr="00485B95">
        <w:rPr>
          <w:rFonts w:ascii="Book Antiqua" w:eastAsia="宋体" w:hAnsi="Book Antiqua" w:cs="宋体"/>
          <w:i/>
          <w:iCs/>
          <w:kern w:val="0"/>
          <w:sz w:val="24"/>
          <w:szCs w:val="24"/>
        </w:rPr>
        <w:t>A</w:t>
      </w:r>
      <w:proofErr w:type="gramEnd"/>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101</w:t>
      </w:r>
      <w:r w:rsidRPr="00485B95">
        <w:rPr>
          <w:rFonts w:ascii="Book Antiqua" w:eastAsia="宋体" w:hAnsi="Book Antiqua" w:cs="宋体"/>
          <w:kern w:val="0"/>
          <w:sz w:val="24"/>
          <w:szCs w:val="24"/>
        </w:rPr>
        <w:t>: 1201-1209 [PMID: 23349093 DOI: 10.1002/jbm.a.34410.]</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29 </w:t>
      </w:r>
      <w:proofErr w:type="spellStart"/>
      <w:r w:rsidRPr="00485B95">
        <w:rPr>
          <w:rFonts w:ascii="Book Antiqua" w:eastAsia="宋体" w:hAnsi="Book Antiqua" w:cs="宋体"/>
          <w:b/>
          <w:bCs/>
          <w:kern w:val="0"/>
          <w:sz w:val="24"/>
          <w:szCs w:val="24"/>
        </w:rPr>
        <w:t>Gola</w:t>
      </w:r>
      <w:proofErr w:type="spellEnd"/>
      <w:r w:rsidRPr="00485B95">
        <w:rPr>
          <w:rFonts w:ascii="Book Antiqua" w:eastAsia="宋体" w:hAnsi="Book Antiqua" w:cs="宋体"/>
          <w:b/>
          <w:bCs/>
          <w:kern w:val="0"/>
          <w:sz w:val="24"/>
          <w:szCs w:val="24"/>
        </w:rPr>
        <w:t xml:space="preserve"> H</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Engler</w:t>
      </w:r>
      <w:proofErr w:type="spellEnd"/>
      <w:r w:rsidRPr="00485B95">
        <w:rPr>
          <w:rFonts w:ascii="Book Antiqua" w:eastAsia="宋体" w:hAnsi="Book Antiqua" w:cs="宋体"/>
          <w:kern w:val="0"/>
          <w:sz w:val="24"/>
          <w:szCs w:val="24"/>
        </w:rPr>
        <w:t xml:space="preserve"> H, </w:t>
      </w:r>
      <w:proofErr w:type="spellStart"/>
      <w:r w:rsidRPr="00485B95">
        <w:rPr>
          <w:rFonts w:ascii="Book Antiqua" w:eastAsia="宋体" w:hAnsi="Book Antiqua" w:cs="宋体"/>
          <w:kern w:val="0"/>
          <w:sz w:val="24"/>
          <w:szCs w:val="24"/>
        </w:rPr>
        <w:t>Sommershof</w:t>
      </w:r>
      <w:proofErr w:type="spellEnd"/>
      <w:r w:rsidRPr="00485B95">
        <w:rPr>
          <w:rFonts w:ascii="Book Antiqua" w:eastAsia="宋体" w:hAnsi="Book Antiqua" w:cs="宋体"/>
          <w:kern w:val="0"/>
          <w:sz w:val="24"/>
          <w:szCs w:val="24"/>
        </w:rPr>
        <w:t xml:space="preserve"> A, Adenauer H, </w:t>
      </w:r>
      <w:proofErr w:type="spellStart"/>
      <w:r w:rsidRPr="00485B95">
        <w:rPr>
          <w:rFonts w:ascii="Book Antiqua" w:eastAsia="宋体" w:hAnsi="Book Antiqua" w:cs="宋体"/>
          <w:kern w:val="0"/>
          <w:sz w:val="24"/>
          <w:szCs w:val="24"/>
        </w:rPr>
        <w:t>Kolassa</w:t>
      </w:r>
      <w:proofErr w:type="spellEnd"/>
      <w:r w:rsidRPr="00485B95">
        <w:rPr>
          <w:rFonts w:ascii="Book Antiqua" w:eastAsia="宋体" w:hAnsi="Book Antiqua" w:cs="宋体"/>
          <w:kern w:val="0"/>
          <w:sz w:val="24"/>
          <w:szCs w:val="24"/>
        </w:rPr>
        <w:t xml:space="preserve"> S, </w:t>
      </w:r>
      <w:proofErr w:type="spellStart"/>
      <w:r w:rsidRPr="00485B95">
        <w:rPr>
          <w:rFonts w:ascii="Book Antiqua" w:eastAsia="宋体" w:hAnsi="Book Antiqua" w:cs="宋体"/>
          <w:kern w:val="0"/>
          <w:sz w:val="24"/>
          <w:szCs w:val="24"/>
        </w:rPr>
        <w:t>Schedlowski</w:t>
      </w:r>
      <w:proofErr w:type="spellEnd"/>
      <w:r w:rsidRPr="00485B95">
        <w:rPr>
          <w:rFonts w:ascii="Book Antiqua" w:eastAsia="宋体" w:hAnsi="Book Antiqua" w:cs="宋体"/>
          <w:kern w:val="0"/>
          <w:sz w:val="24"/>
          <w:szCs w:val="24"/>
        </w:rPr>
        <w:t xml:space="preserve"> M, </w:t>
      </w:r>
      <w:proofErr w:type="spellStart"/>
      <w:r w:rsidRPr="00485B95">
        <w:rPr>
          <w:rFonts w:ascii="Book Antiqua" w:eastAsia="宋体" w:hAnsi="Book Antiqua" w:cs="宋体"/>
          <w:kern w:val="0"/>
          <w:sz w:val="24"/>
          <w:szCs w:val="24"/>
        </w:rPr>
        <w:t>Groettrup</w:t>
      </w:r>
      <w:proofErr w:type="spellEnd"/>
      <w:r w:rsidRPr="00485B95">
        <w:rPr>
          <w:rFonts w:ascii="Book Antiqua" w:eastAsia="宋体" w:hAnsi="Book Antiqua" w:cs="宋体"/>
          <w:kern w:val="0"/>
          <w:sz w:val="24"/>
          <w:szCs w:val="24"/>
        </w:rPr>
        <w:t xml:space="preserve"> M, Elbert T, </w:t>
      </w:r>
      <w:proofErr w:type="spellStart"/>
      <w:r w:rsidRPr="00485B95">
        <w:rPr>
          <w:rFonts w:ascii="Book Antiqua" w:eastAsia="宋体" w:hAnsi="Book Antiqua" w:cs="宋体"/>
          <w:kern w:val="0"/>
          <w:sz w:val="24"/>
          <w:szCs w:val="24"/>
        </w:rPr>
        <w:t>Kolassa</w:t>
      </w:r>
      <w:proofErr w:type="spellEnd"/>
      <w:r w:rsidRPr="00485B95">
        <w:rPr>
          <w:rFonts w:ascii="Book Antiqua" w:eastAsia="宋体" w:hAnsi="Book Antiqua" w:cs="宋体"/>
          <w:kern w:val="0"/>
          <w:sz w:val="24"/>
          <w:szCs w:val="24"/>
        </w:rPr>
        <w:t xml:space="preserve"> IT. Posttraumatic stress disorder is associated with an enhanced spontaneous production of pro-inflammatory cytokines by peripheral blood mononuclear cells. </w:t>
      </w:r>
      <w:r w:rsidRPr="00485B95">
        <w:rPr>
          <w:rFonts w:ascii="Book Antiqua" w:eastAsia="宋体" w:hAnsi="Book Antiqua" w:cs="宋体"/>
          <w:i/>
          <w:iCs/>
          <w:kern w:val="0"/>
          <w:sz w:val="24"/>
          <w:szCs w:val="24"/>
        </w:rPr>
        <w:t>BMC Psychiatry</w:t>
      </w:r>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13</w:t>
      </w:r>
      <w:r w:rsidRPr="00485B95">
        <w:rPr>
          <w:rFonts w:ascii="Book Antiqua" w:eastAsia="宋体" w:hAnsi="Book Antiqua" w:cs="宋体"/>
          <w:kern w:val="0"/>
          <w:sz w:val="24"/>
          <w:szCs w:val="24"/>
        </w:rPr>
        <w:t>: 40 [PMID: 23360282 DOI: 10.1186/1471-244x-13-40]</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30 </w:t>
      </w:r>
      <w:r w:rsidRPr="00485B95">
        <w:rPr>
          <w:rFonts w:ascii="Book Antiqua" w:eastAsia="宋体" w:hAnsi="Book Antiqua" w:cs="宋体"/>
          <w:b/>
          <w:bCs/>
          <w:kern w:val="0"/>
          <w:sz w:val="24"/>
          <w:szCs w:val="24"/>
        </w:rPr>
        <w:t>Yoshimoto AN</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Bernardazzi</w:t>
      </w:r>
      <w:proofErr w:type="spellEnd"/>
      <w:r w:rsidRPr="00485B95">
        <w:rPr>
          <w:rFonts w:ascii="Book Antiqua" w:eastAsia="宋体" w:hAnsi="Book Antiqua" w:cs="宋体"/>
          <w:kern w:val="0"/>
          <w:sz w:val="24"/>
          <w:szCs w:val="24"/>
        </w:rPr>
        <w:t xml:space="preserve"> C, </w:t>
      </w:r>
      <w:proofErr w:type="spellStart"/>
      <w:r w:rsidRPr="00485B95">
        <w:rPr>
          <w:rFonts w:ascii="Book Antiqua" w:eastAsia="宋体" w:hAnsi="Book Antiqua" w:cs="宋体"/>
          <w:kern w:val="0"/>
          <w:sz w:val="24"/>
          <w:szCs w:val="24"/>
        </w:rPr>
        <w:t>Carneiro</w:t>
      </w:r>
      <w:proofErr w:type="spellEnd"/>
      <w:r w:rsidRPr="00485B95">
        <w:rPr>
          <w:rFonts w:ascii="Book Antiqua" w:eastAsia="宋体" w:hAnsi="Book Antiqua" w:cs="宋体"/>
          <w:kern w:val="0"/>
          <w:sz w:val="24"/>
          <w:szCs w:val="24"/>
        </w:rPr>
        <w:t xml:space="preserve"> AJ, </w:t>
      </w:r>
      <w:proofErr w:type="spellStart"/>
      <w:r w:rsidRPr="00485B95">
        <w:rPr>
          <w:rFonts w:ascii="Book Antiqua" w:eastAsia="宋体" w:hAnsi="Book Antiqua" w:cs="宋体"/>
          <w:kern w:val="0"/>
          <w:sz w:val="24"/>
          <w:szCs w:val="24"/>
        </w:rPr>
        <w:t>Elia</w:t>
      </w:r>
      <w:proofErr w:type="spellEnd"/>
      <w:r w:rsidRPr="00485B95">
        <w:rPr>
          <w:rFonts w:ascii="Book Antiqua" w:eastAsia="宋体" w:hAnsi="Book Antiqua" w:cs="宋体"/>
          <w:kern w:val="0"/>
          <w:sz w:val="24"/>
          <w:szCs w:val="24"/>
        </w:rPr>
        <w:t xml:space="preserve"> CC, </w:t>
      </w:r>
      <w:proofErr w:type="spellStart"/>
      <w:r w:rsidRPr="00485B95">
        <w:rPr>
          <w:rFonts w:ascii="Book Antiqua" w:eastAsia="宋体" w:hAnsi="Book Antiqua" w:cs="宋体"/>
          <w:kern w:val="0"/>
          <w:sz w:val="24"/>
          <w:szCs w:val="24"/>
        </w:rPr>
        <w:t>Martinusso</w:t>
      </w:r>
      <w:proofErr w:type="spellEnd"/>
      <w:r w:rsidRPr="00485B95">
        <w:rPr>
          <w:rFonts w:ascii="Book Antiqua" w:eastAsia="宋体" w:hAnsi="Book Antiqua" w:cs="宋体"/>
          <w:kern w:val="0"/>
          <w:sz w:val="24"/>
          <w:szCs w:val="24"/>
        </w:rPr>
        <w:t xml:space="preserve"> CA, Ventura GM, Castelo-</w:t>
      </w:r>
      <w:proofErr w:type="spellStart"/>
      <w:r w:rsidRPr="00485B95">
        <w:rPr>
          <w:rFonts w:ascii="Book Antiqua" w:eastAsia="宋体" w:hAnsi="Book Antiqua" w:cs="宋体"/>
          <w:kern w:val="0"/>
          <w:sz w:val="24"/>
          <w:szCs w:val="24"/>
        </w:rPr>
        <w:t>Branco</w:t>
      </w:r>
      <w:proofErr w:type="spellEnd"/>
      <w:r w:rsidRPr="00485B95">
        <w:rPr>
          <w:rFonts w:ascii="Book Antiqua" w:eastAsia="宋体" w:hAnsi="Book Antiqua" w:cs="宋体"/>
          <w:kern w:val="0"/>
          <w:sz w:val="24"/>
          <w:szCs w:val="24"/>
        </w:rPr>
        <w:t xml:space="preserve"> MT, de Souza HS. Hedgehog pathway signaling regulates human colon carcinoma HT-29 epithelial cell line apoptosis and cytokine secretion. </w:t>
      </w:r>
      <w:proofErr w:type="spellStart"/>
      <w:r w:rsidRPr="00485B95">
        <w:rPr>
          <w:rFonts w:ascii="Book Antiqua" w:eastAsia="宋体" w:hAnsi="Book Antiqua" w:cs="宋体"/>
          <w:i/>
          <w:iCs/>
          <w:kern w:val="0"/>
          <w:sz w:val="24"/>
          <w:szCs w:val="24"/>
        </w:rPr>
        <w:t>PLoS</w:t>
      </w:r>
      <w:proofErr w:type="spellEnd"/>
      <w:r w:rsidRPr="00485B95">
        <w:rPr>
          <w:rFonts w:ascii="Book Antiqua" w:eastAsia="宋体" w:hAnsi="Book Antiqua" w:cs="宋体"/>
          <w:i/>
          <w:iCs/>
          <w:kern w:val="0"/>
          <w:sz w:val="24"/>
          <w:szCs w:val="24"/>
        </w:rPr>
        <w:t xml:space="preserve"> One</w:t>
      </w:r>
      <w:r w:rsidRPr="00485B95">
        <w:rPr>
          <w:rFonts w:ascii="Book Antiqua" w:eastAsia="宋体" w:hAnsi="Book Antiqua" w:cs="宋体"/>
          <w:kern w:val="0"/>
          <w:sz w:val="24"/>
          <w:szCs w:val="24"/>
        </w:rPr>
        <w:t> 2012; </w:t>
      </w:r>
      <w:r w:rsidRPr="00485B95">
        <w:rPr>
          <w:rFonts w:ascii="Book Antiqua" w:eastAsia="宋体" w:hAnsi="Book Antiqua" w:cs="宋体"/>
          <w:b/>
          <w:bCs/>
          <w:kern w:val="0"/>
          <w:sz w:val="24"/>
          <w:szCs w:val="24"/>
        </w:rPr>
        <w:t>7</w:t>
      </w:r>
      <w:r w:rsidRPr="00485B95">
        <w:rPr>
          <w:rFonts w:ascii="Book Antiqua" w:eastAsia="宋体" w:hAnsi="Book Antiqua" w:cs="宋体"/>
          <w:kern w:val="0"/>
          <w:sz w:val="24"/>
          <w:szCs w:val="24"/>
        </w:rPr>
        <w:t>: e45332 [PMID: 23028941 DOI: 10.1371/journal.pone.0045332]</w:t>
      </w:r>
    </w:p>
    <w:p w:rsidR="00AF6731" w:rsidRPr="00485B95" w:rsidRDefault="00AF6731" w:rsidP="00AF6731">
      <w:pPr>
        <w:widowControl/>
        <w:spacing w:line="360" w:lineRule="auto"/>
        <w:rPr>
          <w:rFonts w:ascii="Book Antiqua" w:eastAsia="宋体" w:hAnsi="Book Antiqua" w:cs="宋体"/>
          <w:kern w:val="0"/>
          <w:sz w:val="24"/>
          <w:szCs w:val="24"/>
        </w:rPr>
      </w:pPr>
      <w:proofErr w:type="gramStart"/>
      <w:r w:rsidRPr="00485B95">
        <w:rPr>
          <w:rFonts w:ascii="Book Antiqua" w:eastAsia="宋体" w:hAnsi="Book Antiqua" w:cs="宋体"/>
          <w:kern w:val="0"/>
          <w:sz w:val="24"/>
          <w:szCs w:val="24"/>
        </w:rPr>
        <w:t>31 </w:t>
      </w:r>
      <w:proofErr w:type="spellStart"/>
      <w:r w:rsidRPr="00485B95">
        <w:rPr>
          <w:rFonts w:ascii="Book Antiqua" w:eastAsia="宋体" w:hAnsi="Book Antiqua" w:cs="宋体"/>
          <w:b/>
          <w:bCs/>
          <w:kern w:val="0"/>
          <w:sz w:val="24"/>
          <w:szCs w:val="24"/>
        </w:rPr>
        <w:t>Bessler</w:t>
      </w:r>
      <w:proofErr w:type="spellEnd"/>
      <w:r w:rsidRPr="00485B95">
        <w:rPr>
          <w:rFonts w:ascii="Book Antiqua" w:eastAsia="宋体" w:hAnsi="Book Antiqua" w:cs="宋体"/>
          <w:b/>
          <w:bCs/>
          <w:kern w:val="0"/>
          <w:sz w:val="24"/>
          <w:szCs w:val="24"/>
        </w:rPr>
        <w:t xml:space="preserve"> H</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Djaldetti</w:t>
      </w:r>
      <w:proofErr w:type="spellEnd"/>
      <w:r w:rsidRPr="00485B95">
        <w:rPr>
          <w:rFonts w:ascii="Book Antiqua" w:eastAsia="宋体" w:hAnsi="Book Antiqua" w:cs="宋体"/>
          <w:kern w:val="0"/>
          <w:sz w:val="24"/>
          <w:szCs w:val="24"/>
        </w:rPr>
        <w:t xml:space="preserve"> M. Role of the equilibrium between colon cancer and mononuclear cells in cytokine production.</w:t>
      </w:r>
      <w:proofErr w:type="gramEnd"/>
      <w:r w:rsidRPr="00485B95">
        <w:rPr>
          <w:rFonts w:ascii="Book Antiqua" w:eastAsia="宋体" w:hAnsi="Book Antiqua" w:cs="宋体"/>
          <w:kern w:val="0"/>
          <w:sz w:val="24"/>
          <w:szCs w:val="24"/>
        </w:rPr>
        <w:t> </w:t>
      </w:r>
      <w:r w:rsidRPr="00485B95">
        <w:rPr>
          <w:rFonts w:ascii="Book Antiqua" w:eastAsia="宋体" w:hAnsi="Book Antiqua" w:cs="宋体"/>
          <w:i/>
          <w:iCs/>
          <w:kern w:val="0"/>
          <w:sz w:val="24"/>
          <w:szCs w:val="24"/>
        </w:rPr>
        <w:t xml:space="preserve">Biomed </w:t>
      </w:r>
      <w:proofErr w:type="spellStart"/>
      <w:r w:rsidRPr="00485B95">
        <w:rPr>
          <w:rFonts w:ascii="Book Antiqua" w:eastAsia="宋体" w:hAnsi="Book Antiqua" w:cs="宋体"/>
          <w:i/>
          <w:iCs/>
          <w:kern w:val="0"/>
          <w:sz w:val="24"/>
          <w:szCs w:val="24"/>
        </w:rPr>
        <w:t>Pharmacother</w:t>
      </w:r>
      <w:proofErr w:type="spellEnd"/>
      <w:r w:rsidRPr="00485B95">
        <w:rPr>
          <w:rFonts w:ascii="Book Antiqua" w:eastAsia="宋体" w:hAnsi="Book Antiqua" w:cs="宋体"/>
          <w:kern w:val="0"/>
          <w:sz w:val="24"/>
          <w:szCs w:val="24"/>
        </w:rPr>
        <w:t> 2010; </w:t>
      </w:r>
      <w:r w:rsidRPr="00485B95">
        <w:rPr>
          <w:rFonts w:ascii="Book Antiqua" w:eastAsia="宋体" w:hAnsi="Book Antiqua" w:cs="宋体"/>
          <w:b/>
          <w:bCs/>
          <w:kern w:val="0"/>
          <w:sz w:val="24"/>
          <w:szCs w:val="24"/>
        </w:rPr>
        <w:t>64</w:t>
      </w:r>
      <w:r w:rsidRPr="00485B95">
        <w:rPr>
          <w:rFonts w:ascii="Book Antiqua" w:eastAsia="宋体" w:hAnsi="Book Antiqua" w:cs="宋体"/>
          <w:kern w:val="0"/>
          <w:sz w:val="24"/>
          <w:szCs w:val="24"/>
        </w:rPr>
        <w:t>: 706-711 [PMID: 20880664 DOI: 10.1016/j.biopha.2010.08.006]</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32 </w:t>
      </w:r>
      <w:r w:rsidRPr="00485B95">
        <w:rPr>
          <w:rFonts w:ascii="Book Antiqua" w:eastAsia="宋体" w:hAnsi="Book Antiqua" w:cs="宋体"/>
          <w:b/>
          <w:bCs/>
          <w:kern w:val="0"/>
          <w:sz w:val="24"/>
          <w:szCs w:val="24"/>
        </w:rPr>
        <w:t>Ma GF</w:t>
      </w:r>
      <w:r w:rsidRPr="00485B95">
        <w:rPr>
          <w:rFonts w:ascii="Book Antiqua" w:eastAsia="宋体" w:hAnsi="Book Antiqua" w:cs="宋体"/>
          <w:kern w:val="0"/>
          <w:sz w:val="24"/>
          <w:szCs w:val="24"/>
        </w:rPr>
        <w:t xml:space="preserve">, Miao Q, Zeng XQ, Luo TC, Ma LL, Liu YM, </w:t>
      </w:r>
      <w:proofErr w:type="spellStart"/>
      <w:r w:rsidRPr="00485B95">
        <w:rPr>
          <w:rFonts w:ascii="Book Antiqua" w:eastAsia="宋体" w:hAnsi="Book Antiqua" w:cs="宋体"/>
          <w:kern w:val="0"/>
          <w:sz w:val="24"/>
          <w:szCs w:val="24"/>
        </w:rPr>
        <w:t>Lian</w:t>
      </w:r>
      <w:proofErr w:type="spellEnd"/>
      <w:r w:rsidRPr="00485B95">
        <w:rPr>
          <w:rFonts w:ascii="Book Antiqua" w:eastAsia="宋体" w:hAnsi="Book Antiqua" w:cs="宋体"/>
          <w:kern w:val="0"/>
          <w:sz w:val="24"/>
          <w:szCs w:val="24"/>
        </w:rPr>
        <w:t xml:space="preserve"> JJ, Gao H, Chen SY. </w:t>
      </w:r>
      <w:proofErr w:type="gramStart"/>
      <w:r w:rsidRPr="00485B95">
        <w:rPr>
          <w:rFonts w:ascii="Book Antiqua" w:eastAsia="宋体" w:hAnsi="Book Antiqua" w:cs="宋体"/>
          <w:kern w:val="0"/>
          <w:sz w:val="24"/>
          <w:szCs w:val="24"/>
        </w:rPr>
        <w:t xml:space="preserve">Transforming growth factor-β1 and -β2 in gastric </w:t>
      </w:r>
      <w:proofErr w:type="spellStart"/>
      <w:r w:rsidRPr="00485B95">
        <w:rPr>
          <w:rFonts w:ascii="Book Antiqua" w:eastAsia="宋体" w:hAnsi="Book Antiqua" w:cs="宋体"/>
          <w:kern w:val="0"/>
          <w:sz w:val="24"/>
          <w:szCs w:val="24"/>
        </w:rPr>
        <w:t>precancer</w:t>
      </w:r>
      <w:proofErr w:type="spellEnd"/>
      <w:r w:rsidRPr="00485B95">
        <w:rPr>
          <w:rFonts w:ascii="Book Antiqua" w:eastAsia="宋体" w:hAnsi="Book Antiqua" w:cs="宋体"/>
          <w:kern w:val="0"/>
          <w:sz w:val="24"/>
          <w:szCs w:val="24"/>
        </w:rPr>
        <w:t xml:space="preserve"> and cancer and roles in tumor-cell interactions with peripheral blood mononuclear cells in vitro.</w:t>
      </w:r>
      <w:proofErr w:type="gramEnd"/>
      <w:r w:rsidRPr="00485B95">
        <w:rPr>
          <w:rFonts w:ascii="Book Antiqua" w:eastAsia="宋体" w:hAnsi="Book Antiqua" w:cs="宋体"/>
          <w:kern w:val="0"/>
          <w:sz w:val="24"/>
          <w:szCs w:val="24"/>
        </w:rPr>
        <w:t> </w:t>
      </w:r>
      <w:proofErr w:type="spellStart"/>
      <w:r w:rsidRPr="00485B95">
        <w:rPr>
          <w:rFonts w:ascii="Book Antiqua" w:eastAsia="宋体" w:hAnsi="Book Antiqua" w:cs="宋体"/>
          <w:i/>
          <w:iCs/>
          <w:kern w:val="0"/>
          <w:sz w:val="24"/>
          <w:szCs w:val="24"/>
        </w:rPr>
        <w:t>PLoS</w:t>
      </w:r>
      <w:proofErr w:type="spellEnd"/>
      <w:r w:rsidRPr="00485B95">
        <w:rPr>
          <w:rFonts w:ascii="Book Antiqua" w:eastAsia="宋体" w:hAnsi="Book Antiqua" w:cs="宋体"/>
          <w:i/>
          <w:iCs/>
          <w:kern w:val="0"/>
          <w:sz w:val="24"/>
          <w:szCs w:val="24"/>
        </w:rPr>
        <w:t xml:space="preserve"> One</w:t>
      </w:r>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8</w:t>
      </w:r>
      <w:r w:rsidRPr="00485B95">
        <w:rPr>
          <w:rFonts w:ascii="Book Antiqua" w:eastAsia="宋体" w:hAnsi="Book Antiqua" w:cs="宋体"/>
          <w:kern w:val="0"/>
          <w:sz w:val="24"/>
          <w:szCs w:val="24"/>
        </w:rPr>
        <w:t>: e54249 [PMID: 23342108 DOI: 10.1371/journal.pone.0054249]</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33 </w:t>
      </w:r>
      <w:r w:rsidRPr="00485B95">
        <w:rPr>
          <w:rFonts w:ascii="Book Antiqua" w:eastAsia="宋体" w:hAnsi="Book Antiqua" w:cs="宋体"/>
          <w:b/>
          <w:bCs/>
          <w:kern w:val="0"/>
          <w:sz w:val="24"/>
          <w:szCs w:val="24"/>
        </w:rPr>
        <w:t>Deng Z</w:t>
      </w:r>
      <w:r w:rsidRPr="00485B95">
        <w:rPr>
          <w:rFonts w:ascii="Book Antiqua" w:eastAsia="宋体" w:hAnsi="Book Antiqua" w:cs="宋体"/>
          <w:kern w:val="0"/>
          <w:sz w:val="24"/>
          <w:szCs w:val="24"/>
        </w:rPr>
        <w:t xml:space="preserve">, Cheng Z, Xiang X, Yan J, Zhuang X, Liu C, Jiang H, </w:t>
      </w:r>
      <w:proofErr w:type="spellStart"/>
      <w:r w:rsidRPr="00485B95">
        <w:rPr>
          <w:rFonts w:ascii="Book Antiqua" w:eastAsia="宋体" w:hAnsi="Book Antiqua" w:cs="宋体"/>
          <w:kern w:val="0"/>
          <w:sz w:val="24"/>
          <w:szCs w:val="24"/>
        </w:rPr>
        <w:t>Ju</w:t>
      </w:r>
      <w:proofErr w:type="spellEnd"/>
      <w:r w:rsidRPr="00485B95">
        <w:rPr>
          <w:rFonts w:ascii="Book Antiqua" w:eastAsia="宋体" w:hAnsi="Book Antiqua" w:cs="宋体"/>
          <w:kern w:val="0"/>
          <w:sz w:val="24"/>
          <w:szCs w:val="24"/>
        </w:rPr>
        <w:t xml:space="preserve"> S, Zhang L, Grizzle W, Mobley J, Roman J, Miller D, Zhang HG. Tumor cell cross talk with tumor-associated leukocytes leads to induction of tumor </w:t>
      </w:r>
      <w:proofErr w:type="spellStart"/>
      <w:r w:rsidRPr="00485B95">
        <w:rPr>
          <w:rFonts w:ascii="Book Antiqua" w:eastAsia="宋体" w:hAnsi="Book Antiqua" w:cs="宋体"/>
          <w:kern w:val="0"/>
          <w:sz w:val="24"/>
          <w:szCs w:val="24"/>
        </w:rPr>
        <w:t>exosomal</w:t>
      </w:r>
      <w:proofErr w:type="spellEnd"/>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lastRenderedPageBreak/>
        <w:t>fibronectin</w:t>
      </w:r>
      <w:proofErr w:type="spellEnd"/>
      <w:r w:rsidRPr="00485B95">
        <w:rPr>
          <w:rFonts w:ascii="Book Antiqua" w:eastAsia="宋体" w:hAnsi="Book Antiqua" w:cs="宋体"/>
          <w:kern w:val="0"/>
          <w:sz w:val="24"/>
          <w:szCs w:val="24"/>
        </w:rPr>
        <w:t xml:space="preserve"> and promotes tumor progression. </w:t>
      </w:r>
      <w:r w:rsidRPr="00485B95">
        <w:rPr>
          <w:rFonts w:ascii="Book Antiqua" w:eastAsia="宋体" w:hAnsi="Book Antiqua" w:cs="宋体"/>
          <w:i/>
          <w:iCs/>
          <w:kern w:val="0"/>
          <w:sz w:val="24"/>
          <w:szCs w:val="24"/>
        </w:rPr>
        <w:t xml:space="preserve">Am J </w:t>
      </w:r>
      <w:proofErr w:type="spellStart"/>
      <w:r w:rsidRPr="00485B95">
        <w:rPr>
          <w:rFonts w:ascii="Book Antiqua" w:eastAsia="宋体" w:hAnsi="Book Antiqua" w:cs="宋体"/>
          <w:i/>
          <w:iCs/>
          <w:kern w:val="0"/>
          <w:sz w:val="24"/>
          <w:szCs w:val="24"/>
        </w:rPr>
        <w:t>Pathol</w:t>
      </w:r>
      <w:proofErr w:type="spellEnd"/>
      <w:r w:rsidRPr="00485B95">
        <w:rPr>
          <w:rFonts w:ascii="Book Antiqua" w:eastAsia="宋体" w:hAnsi="Book Antiqua" w:cs="宋体"/>
          <w:kern w:val="0"/>
          <w:sz w:val="24"/>
          <w:szCs w:val="24"/>
        </w:rPr>
        <w:t> 2012; </w:t>
      </w:r>
      <w:r w:rsidRPr="00485B95">
        <w:rPr>
          <w:rFonts w:ascii="Book Antiqua" w:eastAsia="宋体" w:hAnsi="Book Antiqua" w:cs="宋体"/>
          <w:b/>
          <w:bCs/>
          <w:kern w:val="0"/>
          <w:sz w:val="24"/>
          <w:szCs w:val="24"/>
        </w:rPr>
        <w:t>180</w:t>
      </w:r>
      <w:r w:rsidRPr="00485B95">
        <w:rPr>
          <w:rFonts w:ascii="Book Antiqua" w:eastAsia="宋体" w:hAnsi="Book Antiqua" w:cs="宋体"/>
          <w:kern w:val="0"/>
          <w:sz w:val="24"/>
          <w:szCs w:val="24"/>
        </w:rPr>
        <w:t>: 390-398 [PMID: 22067905 DOI: 10.1016/jajpath.2011.09.023]</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34 </w:t>
      </w:r>
      <w:r w:rsidRPr="00485B95">
        <w:rPr>
          <w:rFonts w:ascii="Book Antiqua" w:eastAsia="宋体" w:hAnsi="Book Antiqua" w:cs="宋体"/>
          <w:b/>
          <w:bCs/>
          <w:kern w:val="0"/>
          <w:sz w:val="24"/>
          <w:szCs w:val="24"/>
        </w:rPr>
        <w:t>Park ES</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Yoo</w:t>
      </w:r>
      <w:proofErr w:type="spellEnd"/>
      <w:r w:rsidRPr="00485B95">
        <w:rPr>
          <w:rFonts w:ascii="Book Antiqua" w:eastAsia="宋体" w:hAnsi="Book Antiqua" w:cs="宋体"/>
          <w:kern w:val="0"/>
          <w:sz w:val="24"/>
          <w:szCs w:val="24"/>
        </w:rPr>
        <w:t xml:space="preserve"> JM, </w:t>
      </w:r>
      <w:proofErr w:type="spellStart"/>
      <w:r w:rsidRPr="00485B95">
        <w:rPr>
          <w:rFonts w:ascii="Book Antiqua" w:eastAsia="宋体" w:hAnsi="Book Antiqua" w:cs="宋体"/>
          <w:kern w:val="0"/>
          <w:sz w:val="24"/>
          <w:szCs w:val="24"/>
        </w:rPr>
        <w:t>Yoo</w:t>
      </w:r>
      <w:proofErr w:type="spellEnd"/>
      <w:r w:rsidRPr="00485B95">
        <w:rPr>
          <w:rFonts w:ascii="Book Antiqua" w:eastAsia="宋体" w:hAnsi="Book Antiqua" w:cs="宋体"/>
          <w:kern w:val="0"/>
          <w:sz w:val="24"/>
          <w:szCs w:val="24"/>
        </w:rPr>
        <w:t xml:space="preserve"> HS, Yoon DY, Yun YP, Hong J. IL-32γ enhances TNF-α-induced cell death in colon cancer. </w:t>
      </w:r>
      <w:proofErr w:type="spellStart"/>
      <w:r w:rsidRPr="00485B95">
        <w:rPr>
          <w:rFonts w:ascii="Book Antiqua" w:eastAsia="宋体" w:hAnsi="Book Antiqua" w:cs="宋体"/>
          <w:i/>
          <w:iCs/>
          <w:kern w:val="0"/>
          <w:sz w:val="24"/>
          <w:szCs w:val="24"/>
        </w:rPr>
        <w:t>Mol</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Carcinog</w:t>
      </w:r>
      <w:proofErr w:type="spellEnd"/>
      <w:r w:rsidRPr="00485B95">
        <w:rPr>
          <w:rFonts w:ascii="Book Antiqua" w:eastAsia="宋体" w:hAnsi="Book Antiqua" w:cs="宋体"/>
          <w:kern w:val="0"/>
          <w:sz w:val="24"/>
          <w:szCs w:val="24"/>
        </w:rPr>
        <w:t> 2014; </w:t>
      </w:r>
      <w:r w:rsidRPr="00485B95">
        <w:rPr>
          <w:rFonts w:ascii="Book Antiqua" w:eastAsia="宋体" w:hAnsi="Book Antiqua" w:cs="宋体"/>
          <w:b/>
          <w:bCs/>
          <w:kern w:val="0"/>
          <w:sz w:val="24"/>
          <w:szCs w:val="24"/>
        </w:rPr>
        <w:t xml:space="preserve">53 </w:t>
      </w:r>
      <w:proofErr w:type="spellStart"/>
      <w:r w:rsidRPr="00485B95">
        <w:rPr>
          <w:rFonts w:ascii="Book Antiqua" w:eastAsia="宋体" w:hAnsi="Book Antiqua" w:cs="宋体"/>
          <w:bCs/>
          <w:kern w:val="0"/>
          <w:sz w:val="24"/>
          <w:szCs w:val="24"/>
        </w:rPr>
        <w:t>Suppl</w:t>
      </w:r>
      <w:proofErr w:type="spellEnd"/>
      <w:r w:rsidRPr="00485B95">
        <w:rPr>
          <w:rFonts w:ascii="Book Antiqua" w:eastAsia="宋体" w:hAnsi="Book Antiqua" w:cs="宋体"/>
          <w:bCs/>
          <w:kern w:val="0"/>
          <w:sz w:val="24"/>
          <w:szCs w:val="24"/>
        </w:rPr>
        <w:t xml:space="preserve"> 1</w:t>
      </w:r>
      <w:r w:rsidRPr="00485B95">
        <w:rPr>
          <w:rFonts w:ascii="Book Antiqua" w:eastAsia="宋体" w:hAnsi="Book Antiqua" w:cs="宋体"/>
          <w:kern w:val="0"/>
          <w:sz w:val="24"/>
          <w:szCs w:val="24"/>
        </w:rPr>
        <w:t>: E23-E35 [PMID: 23255489]</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35 </w:t>
      </w:r>
      <w:proofErr w:type="spellStart"/>
      <w:r w:rsidRPr="00485B95">
        <w:rPr>
          <w:rFonts w:ascii="Book Antiqua" w:eastAsia="宋体" w:hAnsi="Book Antiqua" w:cs="宋体"/>
          <w:b/>
          <w:bCs/>
          <w:kern w:val="0"/>
          <w:sz w:val="24"/>
          <w:szCs w:val="24"/>
        </w:rPr>
        <w:t>Redzic</w:t>
      </w:r>
      <w:proofErr w:type="spellEnd"/>
      <w:r w:rsidRPr="00485B95">
        <w:rPr>
          <w:rFonts w:ascii="Book Antiqua" w:eastAsia="宋体" w:hAnsi="Book Antiqua" w:cs="宋体"/>
          <w:b/>
          <w:bCs/>
          <w:kern w:val="0"/>
          <w:sz w:val="24"/>
          <w:szCs w:val="24"/>
        </w:rPr>
        <w:t xml:space="preserve"> JS</w:t>
      </w:r>
      <w:r w:rsidRPr="00485B95">
        <w:rPr>
          <w:rFonts w:ascii="Book Antiqua" w:eastAsia="宋体" w:hAnsi="Book Antiqua" w:cs="宋体"/>
          <w:kern w:val="0"/>
          <w:sz w:val="24"/>
          <w:szCs w:val="24"/>
        </w:rPr>
        <w:t xml:space="preserve">, Kendrick AA, </w:t>
      </w:r>
      <w:proofErr w:type="spellStart"/>
      <w:r w:rsidRPr="00485B95">
        <w:rPr>
          <w:rFonts w:ascii="Book Antiqua" w:eastAsia="宋体" w:hAnsi="Book Antiqua" w:cs="宋体"/>
          <w:kern w:val="0"/>
          <w:sz w:val="24"/>
          <w:szCs w:val="24"/>
        </w:rPr>
        <w:t>Bahmed</w:t>
      </w:r>
      <w:proofErr w:type="spellEnd"/>
      <w:r w:rsidRPr="00485B95">
        <w:rPr>
          <w:rFonts w:ascii="Book Antiqua" w:eastAsia="宋体" w:hAnsi="Book Antiqua" w:cs="宋体"/>
          <w:kern w:val="0"/>
          <w:sz w:val="24"/>
          <w:szCs w:val="24"/>
        </w:rPr>
        <w:t xml:space="preserve"> K, Dahl KD, Pearson CG, Robinson WA, Robinson SE, </w:t>
      </w:r>
      <w:proofErr w:type="spellStart"/>
      <w:r w:rsidRPr="00485B95">
        <w:rPr>
          <w:rFonts w:ascii="Book Antiqua" w:eastAsia="宋体" w:hAnsi="Book Antiqua" w:cs="宋体"/>
          <w:kern w:val="0"/>
          <w:sz w:val="24"/>
          <w:szCs w:val="24"/>
        </w:rPr>
        <w:t>Graner</w:t>
      </w:r>
      <w:proofErr w:type="spellEnd"/>
      <w:r w:rsidRPr="00485B95">
        <w:rPr>
          <w:rFonts w:ascii="Book Antiqua" w:eastAsia="宋体" w:hAnsi="Book Antiqua" w:cs="宋体"/>
          <w:kern w:val="0"/>
          <w:sz w:val="24"/>
          <w:szCs w:val="24"/>
        </w:rPr>
        <w:t xml:space="preserve"> MW, </w:t>
      </w:r>
      <w:proofErr w:type="spellStart"/>
      <w:r w:rsidRPr="00485B95">
        <w:rPr>
          <w:rFonts w:ascii="Book Antiqua" w:eastAsia="宋体" w:hAnsi="Book Antiqua" w:cs="宋体"/>
          <w:kern w:val="0"/>
          <w:sz w:val="24"/>
          <w:szCs w:val="24"/>
        </w:rPr>
        <w:t>Eisenmesser</w:t>
      </w:r>
      <w:proofErr w:type="spellEnd"/>
      <w:r w:rsidRPr="00485B95">
        <w:rPr>
          <w:rFonts w:ascii="Book Antiqua" w:eastAsia="宋体" w:hAnsi="Book Antiqua" w:cs="宋体"/>
          <w:kern w:val="0"/>
          <w:sz w:val="24"/>
          <w:szCs w:val="24"/>
        </w:rPr>
        <w:t xml:space="preserve"> EZ. Extracellular vesicles secreted from cancer cell lines stimulate secretion of MMP-9, IL-6, TGF-β1 and EMMPRIN. </w:t>
      </w:r>
      <w:proofErr w:type="spellStart"/>
      <w:r w:rsidRPr="00485B95">
        <w:rPr>
          <w:rFonts w:ascii="Book Antiqua" w:eastAsia="宋体" w:hAnsi="Book Antiqua" w:cs="宋体"/>
          <w:i/>
          <w:iCs/>
          <w:kern w:val="0"/>
          <w:sz w:val="24"/>
          <w:szCs w:val="24"/>
        </w:rPr>
        <w:t>PLoS</w:t>
      </w:r>
      <w:proofErr w:type="spellEnd"/>
      <w:r w:rsidRPr="00485B95">
        <w:rPr>
          <w:rFonts w:ascii="Book Antiqua" w:eastAsia="宋体" w:hAnsi="Book Antiqua" w:cs="宋体"/>
          <w:i/>
          <w:iCs/>
          <w:kern w:val="0"/>
          <w:sz w:val="24"/>
          <w:szCs w:val="24"/>
        </w:rPr>
        <w:t xml:space="preserve"> One</w:t>
      </w:r>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8</w:t>
      </w:r>
      <w:r w:rsidRPr="00485B95">
        <w:rPr>
          <w:rFonts w:ascii="Book Antiqua" w:eastAsia="宋体" w:hAnsi="Book Antiqua" w:cs="宋体"/>
          <w:kern w:val="0"/>
          <w:sz w:val="24"/>
          <w:szCs w:val="24"/>
        </w:rPr>
        <w:t>: e71225 [PMID: 23936495 DOI: 10.1371/journal.pone.0071225]</w:t>
      </w:r>
    </w:p>
    <w:p w:rsidR="00AF6731" w:rsidRPr="00485B95" w:rsidRDefault="00AF6731" w:rsidP="00AF6731">
      <w:pPr>
        <w:widowControl/>
        <w:spacing w:line="360" w:lineRule="auto"/>
        <w:rPr>
          <w:rFonts w:ascii="Book Antiqua" w:eastAsia="宋体" w:hAnsi="Book Antiqua" w:cs="宋体"/>
          <w:kern w:val="0"/>
          <w:sz w:val="24"/>
          <w:szCs w:val="24"/>
        </w:rPr>
      </w:pPr>
      <w:proofErr w:type="gramStart"/>
      <w:r w:rsidRPr="00485B95">
        <w:rPr>
          <w:rFonts w:ascii="Book Antiqua" w:eastAsia="宋体" w:hAnsi="Book Antiqua" w:cs="宋体"/>
          <w:kern w:val="0"/>
          <w:sz w:val="24"/>
          <w:szCs w:val="24"/>
        </w:rPr>
        <w:t>36 </w:t>
      </w:r>
      <w:r w:rsidRPr="00485B95">
        <w:rPr>
          <w:rFonts w:ascii="Book Antiqua" w:eastAsia="宋体" w:hAnsi="Book Antiqua" w:cs="宋体"/>
          <w:b/>
          <w:bCs/>
          <w:kern w:val="0"/>
          <w:sz w:val="24"/>
          <w:szCs w:val="24"/>
        </w:rPr>
        <w:t>Bhattacharya A</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Eissa</w:t>
      </w:r>
      <w:proofErr w:type="spellEnd"/>
      <w:r w:rsidRPr="00485B95">
        <w:rPr>
          <w:rFonts w:ascii="Book Antiqua" w:eastAsia="宋体" w:hAnsi="Book Antiqua" w:cs="宋体"/>
          <w:kern w:val="0"/>
          <w:sz w:val="24"/>
          <w:szCs w:val="24"/>
        </w:rPr>
        <w:t xml:space="preserve"> NT. Autophagy and autoimmunity </w:t>
      </w:r>
      <w:proofErr w:type="spellStart"/>
      <w:r w:rsidRPr="00485B95">
        <w:rPr>
          <w:rFonts w:ascii="Book Antiqua" w:eastAsia="宋体" w:hAnsi="Book Antiqua" w:cs="宋体"/>
          <w:kern w:val="0"/>
          <w:sz w:val="24"/>
          <w:szCs w:val="24"/>
        </w:rPr>
        <w:t>crosstalks</w:t>
      </w:r>
      <w:proofErr w:type="spellEnd"/>
      <w:r w:rsidRPr="00485B95">
        <w:rPr>
          <w:rFonts w:ascii="Book Antiqua" w:eastAsia="宋体" w:hAnsi="Book Antiqua" w:cs="宋体"/>
          <w:kern w:val="0"/>
          <w:sz w:val="24"/>
          <w:szCs w:val="24"/>
        </w:rPr>
        <w:t>.</w:t>
      </w:r>
      <w:proofErr w:type="gramEnd"/>
      <w:r w:rsidRPr="00485B95">
        <w:rPr>
          <w:rFonts w:ascii="Book Antiqua" w:eastAsia="宋体" w:hAnsi="Book Antiqua" w:cs="宋体"/>
          <w:kern w:val="0"/>
          <w:sz w:val="24"/>
          <w:szCs w:val="24"/>
        </w:rPr>
        <w:t> </w:t>
      </w:r>
      <w:r w:rsidRPr="00485B95">
        <w:rPr>
          <w:rFonts w:ascii="Book Antiqua" w:eastAsia="宋体" w:hAnsi="Book Antiqua" w:cs="宋体"/>
          <w:i/>
          <w:iCs/>
          <w:kern w:val="0"/>
          <w:sz w:val="24"/>
          <w:szCs w:val="24"/>
        </w:rPr>
        <w:t xml:space="preserve">Front </w:t>
      </w:r>
      <w:proofErr w:type="spellStart"/>
      <w:r w:rsidRPr="00485B95">
        <w:rPr>
          <w:rFonts w:ascii="Book Antiqua" w:eastAsia="宋体" w:hAnsi="Book Antiqua" w:cs="宋体"/>
          <w:i/>
          <w:iCs/>
          <w:kern w:val="0"/>
          <w:sz w:val="24"/>
          <w:szCs w:val="24"/>
        </w:rPr>
        <w:t>Immunol</w:t>
      </w:r>
      <w:proofErr w:type="spellEnd"/>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4</w:t>
      </w:r>
      <w:r w:rsidRPr="00485B95">
        <w:rPr>
          <w:rFonts w:ascii="Book Antiqua" w:eastAsia="宋体" w:hAnsi="Book Antiqua" w:cs="宋体"/>
          <w:kern w:val="0"/>
          <w:sz w:val="24"/>
          <w:szCs w:val="24"/>
        </w:rPr>
        <w:t>: 88 [PMID: 23596443 DOI: 10.3389/fimmu.2013.00088.]</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37 </w:t>
      </w:r>
      <w:r w:rsidRPr="00485B95">
        <w:rPr>
          <w:rFonts w:ascii="Book Antiqua" w:eastAsia="宋体" w:hAnsi="Book Antiqua" w:cs="宋体"/>
          <w:b/>
          <w:bCs/>
          <w:kern w:val="0"/>
          <w:sz w:val="24"/>
          <w:szCs w:val="24"/>
        </w:rPr>
        <w:t>Long TM</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Chakrabarti</w:t>
      </w:r>
      <w:proofErr w:type="spellEnd"/>
      <w:r w:rsidRPr="00485B95">
        <w:rPr>
          <w:rFonts w:ascii="Book Antiqua" w:eastAsia="宋体" w:hAnsi="Book Antiqua" w:cs="宋体"/>
          <w:kern w:val="0"/>
          <w:sz w:val="24"/>
          <w:szCs w:val="24"/>
        </w:rPr>
        <w:t xml:space="preserve"> A, </w:t>
      </w:r>
      <w:proofErr w:type="spellStart"/>
      <w:r w:rsidRPr="00485B95">
        <w:rPr>
          <w:rFonts w:ascii="Book Antiqua" w:eastAsia="宋体" w:hAnsi="Book Antiqua" w:cs="宋体"/>
          <w:kern w:val="0"/>
          <w:sz w:val="24"/>
          <w:szCs w:val="24"/>
        </w:rPr>
        <w:t>Ezelle</w:t>
      </w:r>
      <w:proofErr w:type="spellEnd"/>
      <w:r w:rsidRPr="00485B95">
        <w:rPr>
          <w:rFonts w:ascii="Book Antiqua" w:eastAsia="宋体" w:hAnsi="Book Antiqua" w:cs="宋体"/>
          <w:kern w:val="0"/>
          <w:sz w:val="24"/>
          <w:szCs w:val="24"/>
        </w:rPr>
        <w:t xml:space="preserve"> HJ, Brennan-</w:t>
      </w:r>
      <w:proofErr w:type="spellStart"/>
      <w:r w:rsidRPr="00485B95">
        <w:rPr>
          <w:rFonts w:ascii="Book Antiqua" w:eastAsia="宋体" w:hAnsi="Book Antiqua" w:cs="宋体"/>
          <w:kern w:val="0"/>
          <w:sz w:val="24"/>
          <w:szCs w:val="24"/>
        </w:rPr>
        <w:t>Laun</w:t>
      </w:r>
      <w:proofErr w:type="spellEnd"/>
      <w:r w:rsidRPr="00485B95">
        <w:rPr>
          <w:rFonts w:ascii="Book Antiqua" w:eastAsia="宋体" w:hAnsi="Book Antiqua" w:cs="宋体"/>
          <w:kern w:val="0"/>
          <w:sz w:val="24"/>
          <w:szCs w:val="24"/>
        </w:rPr>
        <w:t xml:space="preserve"> SE, </w:t>
      </w:r>
      <w:proofErr w:type="spellStart"/>
      <w:r w:rsidRPr="00485B95">
        <w:rPr>
          <w:rFonts w:ascii="Book Antiqua" w:eastAsia="宋体" w:hAnsi="Book Antiqua" w:cs="宋体"/>
          <w:kern w:val="0"/>
          <w:sz w:val="24"/>
          <w:szCs w:val="24"/>
        </w:rPr>
        <w:t>Raufman</w:t>
      </w:r>
      <w:proofErr w:type="spellEnd"/>
      <w:r w:rsidRPr="00485B95">
        <w:rPr>
          <w:rFonts w:ascii="Book Antiqua" w:eastAsia="宋体" w:hAnsi="Book Antiqua" w:cs="宋体"/>
          <w:kern w:val="0"/>
          <w:sz w:val="24"/>
          <w:szCs w:val="24"/>
        </w:rPr>
        <w:t xml:space="preserve"> JP, </w:t>
      </w:r>
      <w:proofErr w:type="spellStart"/>
      <w:r w:rsidRPr="00485B95">
        <w:rPr>
          <w:rFonts w:ascii="Book Antiqua" w:eastAsia="宋体" w:hAnsi="Book Antiqua" w:cs="宋体"/>
          <w:kern w:val="0"/>
          <w:sz w:val="24"/>
          <w:szCs w:val="24"/>
        </w:rPr>
        <w:t>Polyakova</w:t>
      </w:r>
      <w:proofErr w:type="spellEnd"/>
      <w:r w:rsidRPr="00485B95">
        <w:rPr>
          <w:rFonts w:ascii="Book Antiqua" w:eastAsia="宋体" w:hAnsi="Book Antiqua" w:cs="宋体"/>
          <w:kern w:val="0"/>
          <w:sz w:val="24"/>
          <w:szCs w:val="24"/>
        </w:rPr>
        <w:t xml:space="preserve"> I, Silverman RH, Hassel BA. </w:t>
      </w:r>
      <w:proofErr w:type="spellStart"/>
      <w:r w:rsidRPr="00485B95">
        <w:rPr>
          <w:rFonts w:ascii="Book Antiqua" w:eastAsia="宋体" w:hAnsi="Book Antiqua" w:cs="宋体"/>
          <w:kern w:val="0"/>
          <w:sz w:val="24"/>
          <w:szCs w:val="24"/>
        </w:rPr>
        <w:t>RNase</w:t>
      </w:r>
      <w:proofErr w:type="spellEnd"/>
      <w:r w:rsidRPr="00485B95">
        <w:rPr>
          <w:rFonts w:ascii="Book Antiqua" w:eastAsia="宋体" w:hAnsi="Book Antiqua" w:cs="宋体"/>
          <w:kern w:val="0"/>
          <w:sz w:val="24"/>
          <w:szCs w:val="24"/>
        </w:rPr>
        <w:t>-L deficiency exacerbates experimental colitis and colitis-associated cancer. </w:t>
      </w:r>
      <w:proofErr w:type="spellStart"/>
      <w:r w:rsidRPr="00485B95">
        <w:rPr>
          <w:rFonts w:ascii="Book Antiqua" w:eastAsia="宋体" w:hAnsi="Book Antiqua" w:cs="宋体"/>
          <w:i/>
          <w:iCs/>
          <w:kern w:val="0"/>
          <w:sz w:val="24"/>
          <w:szCs w:val="24"/>
        </w:rPr>
        <w:t>Inflamm</w:t>
      </w:r>
      <w:proofErr w:type="spellEnd"/>
      <w:r w:rsidRPr="00485B95">
        <w:rPr>
          <w:rFonts w:ascii="Book Antiqua" w:eastAsia="宋体" w:hAnsi="Book Antiqua" w:cs="宋体"/>
          <w:i/>
          <w:iCs/>
          <w:kern w:val="0"/>
          <w:sz w:val="24"/>
          <w:szCs w:val="24"/>
        </w:rPr>
        <w:t xml:space="preserve"> Bowel Dis</w:t>
      </w:r>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19</w:t>
      </w:r>
      <w:r w:rsidRPr="00485B95">
        <w:rPr>
          <w:rFonts w:ascii="Book Antiqua" w:eastAsia="宋体" w:hAnsi="Book Antiqua" w:cs="宋体"/>
          <w:kern w:val="0"/>
          <w:sz w:val="24"/>
          <w:szCs w:val="24"/>
        </w:rPr>
        <w:t>: 1295-1305 [PMID: 23567782 DOI: 10.1097/MIB.0b013e318281f2fd]</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38 </w:t>
      </w:r>
      <w:proofErr w:type="spellStart"/>
      <w:r w:rsidRPr="00485B95">
        <w:rPr>
          <w:rFonts w:ascii="Book Antiqua" w:eastAsia="宋体" w:hAnsi="Book Antiqua" w:cs="宋体"/>
          <w:b/>
          <w:bCs/>
          <w:kern w:val="0"/>
          <w:sz w:val="24"/>
          <w:szCs w:val="24"/>
        </w:rPr>
        <w:t>Stolfi</w:t>
      </w:r>
      <w:proofErr w:type="spellEnd"/>
      <w:r w:rsidRPr="00485B95">
        <w:rPr>
          <w:rFonts w:ascii="Book Antiqua" w:eastAsia="宋体" w:hAnsi="Book Antiqua" w:cs="宋体"/>
          <w:b/>
          <w:bCs/>
          <w:kern w:val="0"/>
          <w:sz w:val="24"/>
          <w:szCs w:val="24"/>
        </w:rPr>
        <w:t xml:space="preserve"> C</w:t>
      </w:r>
      <w:r w:rsidRPr="00485B95">
        <w:rPr>
          <w:rFonts w:ascii="Book Antiqua" w:eastAsia="宋体" w:hAnsi="Book Antiqua" w:cs="宋体"/>
          <w:kern w:val="0"/>
          <w:sz w:val="24"/>
          <w:szCs w:val="24"/>
        </w:rPr>
        <w:t xml:space="preserve">, Rizzo A, </w:t>
      </w:r>
      <w:proofErr w:type="spellStart"/>
      <w:r w:rsidRPr="00485B95">
        <w:rPr>
          <w:rFonts w:ascii="Book Antiqua" w:eastAsia="宋体" w:hAnsi="Book Antiqua" w:cs="宋体"/>
          <w:kern w:val="0"/>
          <w:sz w:val="24"/>
          <w:szCs w:val="24"/>
        </w:rPr>
        <w:t>Franzè</w:t>
      </w:r>
      <w:proofErr w:type="spellEnd"/>
      <w:r w:rsidRPr="00485B95">
        <w:rPr>
          <w:rFonts w:ascii="Book Antiqua" w:eastAsia="宋体" w:hAnsi="Book Antiqua" w:cs="宋体"/>
          <w:kern w:val="0"/>
          <w:sz w:val="24"/>
          <w:szCs w:val="24"/>
        </w:rPr>
        <w:t xml:space="preserve"> E, </w:t>
      </w:r>
      <w:proofErr w:type="spellStart"/>
      <w:r w:rsidRPr="00485B95">
        <w:rPr>
          <w:rFonts w:ascii="Book Antiqua" w:eastAsia="宋体" w:hAnsi="Book Antiqua" w:cs="宋体"/>
          <w:kern w:val="0"/>
          <w:sz w:val="24"/>
          <w:szCs w:val="24"/>
        </w:rPr>
        <w:t>Rotondi</w:t>
      </w:r>
      <w:proofErr w:type="spellEnd"/>
      <w:r w:rsidRPr="00485B95">
        <w:rPr>
          <w:rFonts w:ascii="Book Antiqua" w:eastAsia="宋体" w:hAnsi="Book Antiqua" w:cs="宋体"/>
          <w:kern w:val="0"/>
          <w:sz w:val="24"/>
          <w:szCs w:val="24"/>
        </w:rPr>
        <w:t xml:space="preserve"> A, </w:t>
      </w:r>
      <w:proofErr w:type="spellStart"/>
      <w:r w:rsidRPr="00485B95">
        <w:rPr>
          <w:rFonts w:ascii="Book Antiqua" w:eastAsia="宋体" w:hAnsi="Book Antiqua" w:cs="宋体"/>
          <w:kern w:val="0"/>
          <w:sz w:val="24"/>
          <w:szCs w:val="24"/>
        </w:rPr>
        <w:t>Fantini</w:t>
      </w:r>
      <w:proofErr w:type="spellEnd"/>
      <w:r w:rsidRPr="00485B95">
        <w:rPr>
          <w:rFonts w:ascii="Book Antiqua" w:eastAsia="宋体" w:hAnsi="Book Antiqua" w:cs="宋体"/>
          <w:kern w:val="0"/>
          <w:sz w:val="24"/>
          <w:szCs w:val="24"/>
        </w:rPr>
        <w:t xml:space="preserve"> MC, </w:t>
      </w:r>
      <w:proofErr w:type="spellStart"/>
      <w:r w:rsidRPr="00485B95">
        <w:rPr>
          <w:rFonts w:ascii="Book Antiqua" w:eastAsia="宋体" w:hAnsi="Book Antiqua" w:cs="宋体"/>
          <w:kern w:val="0"/>
          <w:sz w:val="24"/>
          <w:szCs w:val="24"/>
        </w:rPr>
        <w:t>Sarra</w:t>
      </w:r>
      <w:proofErr w:type="spellEnd"/>
      <w:r w:rsidRPr="00485B95">
        <w:rPr>
          <w:rFonts w:ascii="Book Antiqua" w:eastAsia="宋体" w:hAnsi="Book Antiqua" w:cs="宋体"/>
          <w:kern w:val="0"/>
          <w:sz w:val="24"/>
          <w:szCs w:val="24"/>
        </w:rPr>
        <w:t xml:space="preserve"> M, Caruso R, </w:t>
      </w:r>
      <w:proofErr w:type="spellStart"/>
      <w:r w:rsidRPr="00485B95">
        <w:rPr>
          <w:rFonts w:ascii="Book Antiqua" w:eastAsia="宋体" w:hAnsi="Book Antiqua" w:cs="宋体"/>
          <w:kern w:val="0"/>
          <w:sz w:val="24"/>
          <w:szCs w:val="24"/>
        </w:rPr>
        <w:t>Monteleone</w:t>
      </w:r>
      <w:proofErr w:type="spellEnd"/>
      <w:r w:rsidRPr="00485B95">
        <w:rPr>
          <w:rFonts w:ascii="Book Antiqua" w:eastAsia="宋体" w:hAnsi="Book Antiqua" w:cs="宋体"/>
          <w:kern w:val="0"/>
          <w:sz w:val="24"/>
          <w:szCs w:val="24"/>
        </w:rPr>
        <w:t xml:space="preserve"> I, </w:t>
      </w:r>
      <w:proofErr w:type="spellStart"/>
      <w:r w:rsidRPr="00485B95">
        <w:rPr>
          <w:rFonts w:ascii="Book Antiqua" w:eastAsia="宋体" w:hAnsi="Book Antiqua" w:cs="宋体"/>
          <w:kern w:val="0"/>
          <w:sz w:val="24"/>
          <w:szCs w:val="24"/>
        </w:rPr>
        <w:t>Sileri</w:t>
      </w:r>
      <w:proofErr w:type="spellEnd"/>
      <w:r w:rsidRPr="00485B95">
        <w:rPr>
          <w:rFonts w:ascii="Book Antiqua" w:eastAsia="宋体" w:hAnsi="Book Antiqua" w:cs="宋体"/>
          <w:kern w:val="0"/>
          <w:sz w:val="24"/>
          <w:szCs w:val="24"/>
        </w:rPr>
        <w:t xml:space="preserve"> P, </w:t>
      </w:r>
      <w:proofErr w:type="spellStart"/>
      <w:r w:rsidRPr="00485B95">
        <w:rPr>
          <w:rFonts w:ascii="Book Antiqua" w:eastAsia="宋体" w:hAnsi="Book Antiqua" w:cs="宋体"/>
          <w:kern w:val="0"/>
          <w:sz w:val="24"/>
          <w:szCs w:val="24"/>
        </w:rPr>
        <w:t>Franceschilli</w:t>
      </w:r>
      <w:proofErr w:type="spellEnd"/>
      <w:r w:rsidRPr="00485B95">
        <w:rPr>
          <w:rFonts w:ascii="Book Antiqua" w:eastAsia="宋体" w:hAnsi="Book Antiqua" w:cs="宋体"/>
          <w:kern w:val="0"/>
          <w:sz w:val="24"/>
          <w:szCs w:val="24"/>
        </w:rPr>
        <w:t xml:space="preserve"> L, </w:t>
      </w:r>
      <w:proofErr w:type="spellStart"/>
      <w:r w:rsidRPr="00485B95">
        <w:rPr>
          <w:rFonts w:ascii="Book Antiqua" w:eastAsia="宋体" w:hAnsi="Book Antiqua" w:cs="宋体"/>
          <w:kern w:val="0"/>
          <w:sz w:val="24"/>
          <w:szCs w:val="24"/>
        </w:rPr>
        <w:t>Caprioli</w:t>
      </w:r>
      <w:proofErr w:type="spellEnd"/>
      <w:r w:rsidRPr="00485B95">
        <w:rPr>
          <w:rFonts w:ascii="Book Antiqua" w:eastAsia="宋体" w:hAnsi="Book Antiqua" w:cs="宋体"/>
          <w:kern w:val="0"/>
          <w:sz w:val="24"/>
          <w:szCs w:val="24"/>
        </w:rPr>
        <w:t xml:space="preserve"> F, Ferrero S, MacDonald TT, Pallone F, </w:t>
      </w:r>
      <w:proofErr w:type="spellStart"/>
      <w:r w:rsidRPr="00485B95">
        <w:rPr>
          <w:rFonts w:ascii="Book Antiqua" w:eastAsia="宋体" w:hAnsi="Book Antiqua" w:cs="宋体"/>
          <w:kern w:val="0"/>
          <w:sz w:val="24"/>
          <w:szCs w:val="24"/>
        </w:rPr>
        <w:t>Monteleone</w:t>
      </w:r>
      <w:proofErr w:type="spellEnd"/>
      <w:r w:rsidRPr="00485B95">
        <w:rPr>
          <w:rFonts w:ascii="Book Antiqua" w:eastAsia="宋体" w:hAnsi="Book Antiqua" w:cs="宋体"/>
          <w:kern w:val="0"/>
          <w:sz w:val="24"/>
          <w:szCs w:val="24"/>
        </w:rPr>
        <w:t xml:space="preserve"> G. Involvement of interleukin-21 in the regulation of colitis-associated colon cancer. </w:t>
      </w:r>
      <w:r w:rsidRPr="00485B95">
        <w:rPr>
          <w:rFonts w:ascii="Book Antiqua" w:eastAsia="宋体" w:hAnsi="Book Antiqua" w:cs="宋体"/>
          <w:i/>
          <w:iCs/>
          <w:kern w:val="0"/>
          <w:sz w:val="24"/>
          <w:szCs w:val="24"/>
        </w:rPr>
        <w:t xml:space="preserve">J </w:t>
      </w:r>
      <w:proofErr w:type="spellStart"/>
      <w:r w:rsidRPr="00485B95">
        <w:rPr>
          <w:rFonts w:ascii="Book Antiqua" w:eastAsia="宋体" w:hAnsi="Book Antiqua" w:cs="宋体"/>
          <w:i/>
          <w:iCs/>
          <w:kern w:val="0"/>
          <w:sz w:val="24"/>
          <w:szCs w:val="24"/>
        </w:rPr>
        <w:t>Exp</w:t>
      </w:r>
      <w:proofErr w:type="spellEnd"/>
      <w:r w:rsidRPr="00485B95">
        <w:rPr>
          <w:rFonts w:ascii="Book Antiqua" w:eastAsia="宋体" w:hAnsi="Book Antiqua" w:cs="宋体"/>
          <w:i/>
          <w:iCs/>
          <w:kern w:val="0"/>
          <w:sz w:val="24"/>
          <w:szCs w:val="24"/>
        </w:rPr>
        <w:t xml:space="preserve"> Med</w:t>
      </w:r>
      <w:r w:rsidRPr="00485B95">
        <w:rPr>
          <w:rFonts w:ascii="Book Antiqua" w:eastAsia="宋体" w:hAnsi="Book Antiqua" w:cs="宋体"/>
          <w:kern w:val="0"/>
          <w:sz w:val="24"/>
          <w:szCs w:val="24"/>
        </w:rPr>
        <w:t> 2011; </w:t>
      </w:r>
      <w:r w:rsidRPr="00485B95">
        <w:rPr>
          <w:rFonts w:ascii="Book Antiqua" w:eastAsia="宋体" w:hAnsi="Book Antiqua" w:cs="宋体"/>
          <w:b/>
          <w:bCs/>
          <w:kern w:val="0"/>
          <w:sz w:val="24"/>
          <w:szCs w:val="24"/>
        </w:rPr>
        <w:t>208</w:t>
      </w:r>
      <w:r w:rsidRPr="00485B95">
        <w:rPr>
          <w:rFonts w:ascii="Book Antiqua" w:eastAsia="宋体" w:hAnsi="Book Antiqua" w:cs="宋体"/>
          <w:kern w:val="0"/>
          <w:sz w:val="24"/>
          <w:szCs w:val="24"/>
        </w:rPr>
        <w:t>: 2279-2290 [PMID: 21987656 DOI: 10.1084/jem.20111106]</w:t>
      </w:r>
    </w:p>
    <w:p w:rsidR="00AF6731" w:rsidRPr="00485B95" w:rsidRDefault="00AF6731" w:rsidP="00AF6731">
      <w:pPr>
        <w:widowControl/>
        <w:spacing w:line="360" w:lineRule="auto"/>
        <w:rPr>
          <w:rFonts w:ascii="Book Antiqua" w:eastAsia="宋体" w:hAnsi="Book Antiqua" w:cs="宋体"/>
          <w:kern w:val="0"/>
          <w:sz w:val="24"/>
          <w:szCs w:val="24"/>
        </w:rPr>
      </w:pPr>
      <w:proofErr w:type="gramStart"/>
      <w:r w:rsidRPr="00485B95">
        <w:rPr>
          <w:rFonts w:ascii="Book Antiqua" w:eastAsia="宋体" w:hAnsi="Book Antiqua" w:cs="宋体" w:hint="eastAsia"/>
          <w:kern w:val="0"/>
          <w:sz w:val="24"/>
          <w:szCs w:val="24"/>
        </w:rPr>
        <w:t xml:space="preserve">39 </w:t>
      </w:r>
      <w:proofErr w:type="spellStart"/>
      <w:r w:rsidRPr="00485B95">
        <w:rPr>
          <w:rFonts w:ascii="Book Antiqua" w:eastAsia="宋体" w:hAnsi="Book Antiqua" w:cs="宋体"/>
          <w:b/>
          <w:kern w:val="0"/>
          <w:sz w:val="24"/>
          <w:szCs w:val="24"/>
        </w:rPr>
        <w:t>Valdor</w:t>
      </w:r>
      <w:proofErr w:type="spellEnd"/>
      <w:r w:rsidRPr="00485B95">
        <w:rPr>
          <w:rFonts w:ascii="Book Antiqua" w:eastAsia="宋体" w:hAnsi="Book Antiqua" w:cs="宋体"/>
          <w:b/>
          <w:kern w:val="0"/>
          <w:sz w:val="24"/>
          <w:szCs w:val="24"/>
        </w:rPr>
        <w:t xml:space="preserve"> R,</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Macian</w:t>
      </w:r>
      <w:proofErr w:type="spellEnd"/>
      <w:r w:rsidRPr="00485B95">
        <w:rPr>
          <w:rFonts w:ascii="Book Antiqua" w:eastAsia="宋体" w:hAnsi="Book Antiqua" w:cs="宋体"/>
          <w:kern w:val="0"/>
          <w:sz w:val="24"/>
          <w:szCs w:val="24"/>
        </w:rPr>
        <w:t xml:space="preserve"> F. Autophagy and the regulation of the immune response.</w:t>
      </w:r>
      <w:proofErr w:type="gramEnd"/>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i/>
          <w:kern w:val="0"/>
          <w:sz w:val="24"/>
          <w:szCs w:val="24"/>
        </w:rPr>
        <w:t>Pharmacol</w:t>
      </w:r>
      <w:proofErr w:type="spellEnd"/>
      <w:r w:rsidRPr="00485B95">
        <w:rPr>
          <w:rFonts w:ascii="Book Antiqua" w:eastAsia="宋体" w:hAnsi="Book Antiqua" w:cs="宋体"/>
          <w:i/>
          <w:kern w:val="0"/>
          <w:sz w:val="24"/>
          <w:szCs w:val="24"/>
        </w:rPr>
        <w:t xml:space="preserve"> Res</w:t>
      </w:r>
      <w:r w:rsidRPr="00485B95">
        <w:rPr>
          <w:rFonts w:ascii="Book Antiqua" w:eastAsia="宋体" w:hAnsi="Book Antiqua" w:cs="宋体"/>
          <w:kern w:val="0"/>
          <w:sz w:val="24"/>
          <w:szCs w:val="24"/>
        </w:rPr>
        <w:t xml:space="preserve"> 2012; </w:t>
      </w:r>
      <w:r w:rsidRPr="00485B95">
        <w:rPr>
          <w:rFonts w:ascii="Book Antiqua" w:eastAsia="宋体" w:hAnsi="Book Antiqua" w:cs="宋体"/>
          <w:b/>
          <w:kern w:val="0"/>
          <w:sz w:val="24"/>
          <w:szCs w:val="24"/>
        </w:rPr>
        <w:t>666</w:t>
      </w:r>
      <w:r w:rsidRPr="00485B95">
        <w:rPr>
          <w:rFonts w:ascii="Book Antiqua" w:eastAsia="宋体" w:hAnsi="Book Antiqua" w:cs="宋体"/>
          <w:kern w:val="0"/>
          <w:sz w:val="24"/>
          <w:szCs w:val="24"/>
        </w:rPr>
        <w:t>: 475-483 [PMID: 23063674 DOI: 10. 1016/j.phrs.2010.10.003]</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40 </w:t>
      </w:r>
      <w:proofErr w:type="spellStart"/>
      <w:r w:rsidRPr="00485B95">
        <w:rPr>
          <w:rFonts w:ascii="Book Antiqua" w:eastAsia="宋体" w:hAnsi="Book Antiqua" w:cs="宋体"/>
          <w:b/>
          <w:bCs/>
          <w:kern w:val="0"/>
          <w:sz w:val="24"/>
          <w:szCs w:val="24"/>
        </w:rPr>
        <w:t>Schmeisser</w:t>
      </w:r>
      <w:proofErr w:type="spellEnd"/>
      <w:r w:rsidRPr="00485B95">
        <w:rPr>
          <w:rFonts w:ascii="Book Antiqua" w:eastAsia="宋体" w:hAnsi="Book Antiqua" w:cs="宋体"/>
          <w:b/>
          <w:bCs/>
          <w:kern w:val="0"/>
          <w:sz w:val="24"/>
          <w:szCs w:val="24"/>
        </w:rPr>
        <w:t xml:space="preserve"> H</w:t>
      </w:r>
      <w:r w:rsidRPr="00485B95">
        <w:rPr>
          <w:rFonts w:ascii="Book Antiqua" w:eastAsia="宋体" w:hAnsi="Book Antiqua" w:cs="宋体"/>
          <w:kern w:val="0"/>
          <w:sz w:val="24"/>
          <w:szCs w:val="24"/>
        </w:rPr>
        <w:t xml:space="preserve">, Fey SB, Horowitz J, Fischer ER, </w:t>
      </w:r>
      <w:proofErr w:type="spellStart"/>
      <w:r w:rsidRPr="00485B95">
        <w:rPr>
          <w:rFonts w:ascii="Book Antiqua" w:eastAsia="宋体" w:hAnsi="Book Antiqua" w:cs="宋体"/>
          <w:kern w:val="0"/>
          <w:sz w:val="24"/>
          <w:szCs w:val="24"/>
        </w:rPr>
        <w:t>Balinsky</w:t>
      </w:r>
      <w:proofErr w:type="spellEnd"/>
      <w:r w:rsidRPr="00485B95">
        <w:rPr>
          <w:rFonts w:ascii="Book Antiqua" w:eastAsia="宋体" w:hAnsi="Book Antiqua" w:cs="宋体"/>
          <w:kern w:val="0"/>
          <w:sz w:val="24"/>
          <w:szCs w:val="24"/>
        </w:rPr>
        <w:t xml:space="preserve"> CA, Miyake K, </w:t>
      </w:r>
      <w:proofErr w:type="spellStart"/>
      <w:r w:rsidRPr="00485B95">
        <w:rPr>
          <w:rFonts w:ascii="Book Antiqua" w:eastAsia="宋体" w:hAnsi="Book Antiqua" w:cs="宋体"/>
          <w:kern w:val="0"/>
          <w:sz w:val="24"/>
          <w:szCs w:val="24"/>
        </w:rPr>
        <w:t>Bekisz</w:t>
      </w:r>
      <w:proofErr w:type="spellEnd"/>
      <w:r w:rsidRPr="00485B95">
        <w:rPr>
          <w:rFonts w:ascii="Book Antiqua" w:eastAsia="宋体" w:hAnsi="Book Antiqua" w:cs="宋体"/>
          <w:kern w:val="0"/>
          <w:sz w:val="24"/>
          <w:szCs w:val="24"/>
        </w:rPr>
        <w:t xml:space="preserve"> J, Snow AL, Zoon KC. Type I </w:t>
      </w:r>
      <w:proofErr w:type="spellStart"/>
      <w:r w:rsidRPr="00485B95">
        <w:rPr>
          <w:rFonts w:ascii="Book Antiqua" w:eastAsia="宋体" w:hAnsi="Book Antiqua" w:cs="宋体"/>
          <w:kern w:val="0"/>
          <w:sz w:val="24"/>
          <w:szCs w:val="24"/>
        </w:rPr>
        <w:t>interferons</w:t>
      </w:r>
      <w:proofErr w:type="spellEnd"/>
      <w:r w:rsidRPr="00485B95">
        <w:rPr>
          <w:rFonts w:ascii="Book Antiqua" w:eastAsia="宋体" w:hAnsi="Book Antiqua" w:cs="宋体"/>
          <w:kern w:val="0"/>
          <w:sz w:val="24"/>
          <w:szCs w:val="24"/>
        </w:rPr>
        <w:t xml:space="preserve"> induce autophagy in certain human cancer cell lines. </w:t>
      </w:r>
      <w:r w:rsidRPr="00485B95">
        <w:rPr>
          <w:rFonts w:ascii="Book Antiqua" w:eastAsia="宋体" w:hAnsi="Book Antiqua" w:cs="宋体"/>
          <w:i/>
          <w:iCs/>
          <w:kern w:val="0"/>
          <w:sz w:val="24"/>
          <w:szCs w:val="24"/>
        </w:rPr>
        <w:t>Autophagy</w:t>
      </w:r>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9</w:t>
      </w:r>
      <w:r w:rsidRPr="00485B95">
        <w:rPr>
          <w:rFonts w:ascii="Book Antiqua" w:eastAsia="宋体" w:hAnsi="Book Antiqua" w:cs="宋体"/>
          <w:kern w:val="0"/>
          <w:sz w:val="24"/>
          <w:szCs w:val="24"/>
        </w:rPr>
        <w:t>: 683-696 [PMID: 23419269 DOI: 10.4161/auto.23921]</w:t>
      </w:r>
    </w:p>
    <w:p w:rsidR="00AF6731" w:rsidRPr="00485B95" w:rsidRDefault="00AF6731" w:rsidP="00AF6731">
      <w:pPr>
        <w:widowControl/>
        <w:spacing w:line="360" w:lineRule="auto"/>
        <w:rPr>
          <w:rFonts w:ascii="Book Antiqua" w:eastAsia="宋体" w:hAnsi="Book Antiqua" w:cs="宋体"/>
          <w:kern w:val="0"/>
          <w:sz w:val="24"/>
          <w:szCs w:val="24"/>
        </w:rPr>
      </w:pPr>
      <w:proofErr w:type="gramStart"/>
      <w:r w:rsidRPr="00485B95">
        <w:rPr>
          <w:rFonts w:ascii="Book Antiqua" w:eastAsia="宋体" w:hAnsi="Book Antiqua" w:cs="宋体"/>
          <w:kern w:val="0"/>
          <w:sz w:val="24"/>
          <w:szCs w:val="24"/>
        </w:rPr>
        <w:lastRenderedPageBreak/>
        <w:t>41 </w:t>
      </w:r>
      <w:proofErr w:type="spellStart"/>
      <w:r w:rsidRPr="00485B95">
        <w:rPr>
          <w:rFonts w:ascii="Book Antiqua" w:eastAsia="宋体" w:hAnsi="Book Antiqua" w:cs="宋体"/>
          <w:b/>
          <w:bCs/>
          <w:kern w:val="0"/>
          <w:sz w:val="24"/>
          <w:szCs w:val="24"/>
        </w:rPr>
        <w:t>Vendramini</w:t>
      </w:r>
      <w:proofErr w:type="spellEnd"/>
      <w:r w:rsidRPr="00485B95">
        <w:rPr>
          <w:rFonts w:ascii="Book Antiqua" w:eastAsia="宋体" w:hAnsi="Book Antiqua" w:cs="宋体"/>
          <w:b/>
          <w:bCs/>
          <w:kern w:val="0"/>
          <w:sz w:val="24"/>
          <w:szCs w:val="24"/>
        </w:rPr>
        <w:t>-Costa DB</w:t>
      </w:r>
      <w:proofErr w:type="gramEnd"/>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Carvalho</w:t>
      </w:r>
      <w:proofErr w:type="spellEnd"/>
      <w:r w:rsidRPr="00485B95">
        <w:rPr>
          <w:rFonts w:ascii="Book Antiqua" w:eastAsia="宋体" w:hAnsi="Book Antiqua" w:cs="宋体"/>
          <w:kern w:val="0"/>
          <w:sz w:val="24"/>
          <w:szCs w:val="24"/>
        </w:rPr>
        <w:t xml:space="preserve"> JE. </w:t>
      </w:r>
      <w:proofErr w:type="gramStart"/>
      <w:r w:rsidRPr="00485B95">
        <w:rPr>
          <w:rFonts w:ascii="Book Antiqua" w:eastAsia="宋体" w:hAnsi="Book Antiqua" w:cs="宋体"/>
          <w:kern w:val="0"/>
          <w:sz w:val="24"/>
          <w:szCs w:val="24"/>
        </w:rPr>
        <w:t>Molecular link mechanisms between inflammation and cancer.</w:t>
      </w:r>
      <w:proofErr w:type="gramEnd"/>
      <w:r w:rsidRPr="00485B95">
        <w:rPr>
          <w:rFonts w:ascii="Book Antiqua" w:eastAsia="宋体" w:hAnsi="Book Antiqua" w:cs="宋体"/>
          <w:kern w:val="0"/>
          <w:sz w:val="24"/>
          <w:szCs w:val="24"/>
        </w:rPr>
        <w:t> </w:t>
      </w:r>
      <w:proofErr w:type="spellStart"/>
      <w:r w:rsidRPr="00485B95">
        <w:rPr>
          <w:rFonts w:ascii="Book Antiqua" w:eastAsia="宋体" w:hAnsi="Book Antiqua" w:cs="宋体"/>
          <w:i/>
          <w:iCs/>
          <w:kern w:val="0"/>
          <w:sz w:val="24"/>
          <w:szCs w:val="24"/>
        </w:rPr>
        <w:t>Curr</w:t>
      </w:r>
      <w:proofErr w:type="spellEnd"/>
      <w:r w:rsidRPr="00485B95">
        <w:rPr>
          <w:rFonts w:ascii="Book Antiqua" w:eastAsia="宋体" w:hAnsi="Book Antiqua" w:cs="宋体"/>
          <w:i/>
          <w:iCs/>
          <w:kern w:val="0"/>
          <w:sz w:val="24"/>
          <w:szCs w:val="24"/>
        </w:rPr>
        <w:t xml:space="preserve"> Pharm Des</w:t>
      </w:r>
      <w:r w:rsidRPr="00485B95">
        <w:rPr>
          <w:rFonts w:ascii="Book Antiqua" w:eastAsia="宋体" w:hAnsi="Book Antiqua" w:cs="宋体"/>
          <w:kern w:val="0"/>
          <w:sz w:val="24"/>
          <w:szCs w:val="24"/>
        </w:rPr>
        <w:t> 2012; </w:t>
      </w:r>
      <w:r w:rsidRPr="00485B95">
        <w:rPr>
          <w:rFonts w:ascii="Book Antiqua" w:eastAsia="宋体" w:hAnsi="Book Antiqua" w:cs="宋体"/>
          <w:b/>
          <w:bCs/>
          <w:kern w:val="0"/>
          <w:sz w:val="24"/>
          <w:szCs w:val="24"/>
        </w:rPr>
        <w:t>18</w:t>
      </w:r>
      <w:r w:rsidRPr="00485B95">
        <w:rPr>
          <w:rFonts w:ascii="Book Antiqua" w:eastAsia="宋体" w:hAnsi="Book Antiqua" w:cs="宋体"/>
          <w:kern w:val="0"/>
          <w:sz w:val="24"/>
          <w:szCs w:val="24"/>
        </w:rPr>
        <w:t>: 3831-3852 [PMID: 22632748]</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42 </w:t>
      </w:r>
      <w:r w:rsidRPr="00485B95">
        <w:rPr>
          <w:rFonts w:ascii="Book Antiqua" w:eastAsia="宋体" w:hAnsi="Book Antiqua" w:cs="宋体"/>
          <w:b/>
          <w:bCs/>
          <w:kern w:val="0"/>
          <w:sz w:val="24"/>
          <w:szCs w:val="24"/>
        </w:rPr>
        <w:t>Zhang H</w:t>
      </w:r>
      <w:r w:rsidRPr="00485B95">
        <w:rPr>
          <w:rFonts w:ascii="Book Antiqua" w:eastAsia="宋体" w:hAnsi="Book Antiqua" w:cs="宋体"/>
          <w:kern w:val="0"/>
          <w:sz w:val="24"/>
          <w:szCs w:val="24"/>
        </w:rPr>
        <w:t>, Ye Y, Bai Z, Wang S. The COX-2 selective inhibitor-independent COX-2 effect on colon carcinoma cells is associated with the Delta1/Notch1 pathway. </w:t>
      </w:r>
      <w:r w:rsidRPr="00485B95">
        <w:rPr>
          <w:rFonts w:ascii="Book Antiqua" w:eastAsia="宋体" w:hAnsi="Book Antiqua" w:cs="宋体"/>
          <w:i/>
          <w:iCs/>
          <w:kern w:val="0"/>
          <w:sz w:val="24"/>
          <w:szCs w:val="24"/>
        </w:rPr>
        <w:t xml:space="preserve">Dig Dis </w:t>
      </w:r>
      <w:proofErr w:type="spellStart"/>
      <w:r w:rsidRPr="00485B95">
        <w:rPr>
          <w:rFonts w:ascii="Book Antiqua" w:eastAsia="宋体" w:hAnsi="Book Antiqua" w:cs="宋体"/>
          <w:i/>
          <w:iCs/>
          <w:kern w:val="0"/>
          <w:sz w:val="24"/>
          <w:szCs w:val="24"/>
        </w:rPr>
        <w:t>Sci</w:t>
      </w:r>
      <w:proofErr w:type="spellEnd"/>
      <w:r w:rsidRPr="00485B95">
        <w:rPr>
          <w:rFonts w:ascii="Book Antiqua" w:eastAsia="宋体" w:hAnsi="Book Antiqua" w:cs="宋体"/>
          <w:kern w:val="0"/>
          <w:sz w:val="24"/>
          <w:szCs w:val="24"/>
        </w:rPr>
        <w:t> 2008; </w:t>
      </w:r>
      <w:r w:rsidRPr="00485B95">
        <w:rPr>
          <w:rFonts w:ascii="Book Antiqua" w:eastAsia="宋体" w:hAnsi="Book Antiqua" w:cs="宋体"/>
          <w:b/>
          <w:bCs/>
          <w:kern w:val="0"/>
          <w:sz w:val="24"/>
          <w:szCs w:val="24"/>
        </w:rPr>
        <w:t>53</w:t>
      </w:r>
      <w:r w:rsidRPr="00485B95">
        <w:rPr>
          <w:rFonts w:ascii="Book Antiqua" w:eastAsia="宋体" w:hAnsi="Book Antiqua" w:cs="宋体"/>
          <w:kern w:val="0"/>
          <w:sz w:val="24"/>
          <w:szCs w:val="24"/>
        </w:rPr>
        <w:t>: 2195-2203 [PMID: 18320325 DOI: 10.1007/s10620-007-0139-0]</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43 </w:t>
      </w:r>
      <w:proofErr w:type="spellStart"/>
      <w:r w:rsidRPr="00485B95">
        <w:rPr>
          <w:rFonts w:ascii="Book Antiqua" w:eastAsia="宋体" w:hAnsi="Book Antiqua" w:cs="宋体"/>
          <w:b/>
          <w:bCs/>
          <w:kern w:val="0"/>
          <w:sz w:val="24"/>
          <w:szCs w:val="24"/>
        </w:rPr>
        <w:t>Gurpinar</w:t>
      </w:r>
      <w:proofErr w:type="spellEnd"/>
      <w:r w:rsidRPr="00485B95">
        <w:rPr>
          <w:rFonts w:ascii="Book Antiqua" w:eastAsia="宋体" w:hAnsi="Book Antiqua" w:cs="宋体"/>
          <w:b/>
          <w:bCs/>
          <w:kern w:val="0"/>
          <w:sz w:val="24"/>
          <w:szCs w:val="24"/>
        </w:rPr>
        <w:t xml:space="preserve"> E</w:t>
      </w:r>
      <w:r w:rsidRPr="00485B95">
        <w:rPr>
          <w:rFonts w:ascii="Book Antiqua" w:eastAsia="宋体" w:hAnsi="Book Antiqua" w:cs="宋体"/>
          <w:kern w:val="0"/>
          <w:sz w:val="24"/>
          <w:szCs w:val="24"/>
        </w:rPr>
        <w:t>, Grizzle WE, Piazza GA. COX-Independent Mechanisms of Cancer Chemoprevention by Anti-Inflammatory Drugs. </w:t>
      </w:r>
      <w:r w:rsidRPr="00485B95">
        <w:rPr>
          <w:rFonts w:ascii="Book Antiqua" w:eastAsia="宋体" w:hAnsi="Book Antiqua" w:cs="宋体"/>
          <w:i/>
          <w:iCs/>
          <w:kern w:val="0"/>
          <w:sz w:val="24"/>
          <w:szCs w:val="24"/>
        </w:rPr>
        <w:t xml:space="preserve">Front </w:t>
      </w:r>
      <w:proofErr w:type="spellStart"/>
      <w:r w:rsidRPr="00485B95">
        <w:rPr>
          <w:rFonts w:ascii="Book Antiqua" w:eastAsia="宋体" w:hAnsi="Book Antiqua" w:cs="宋体"/>
          <w:i/>
          <w:iCs/>
          <w:kern w:val="0"/>
          <w:sz w:val="24"/>
          <w:szCs w:val="24"/>
        </w:rPr>
        <w:t>Oncol</w:t>
      </w:r>
      <w:proofErr w:type="spellEnd"/>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3</w:t>
      </w:r>
      <w:r w:rsidRPr="00485B95">
        <w:rPr>
          <w:rFonts w:ascii="Book Antiqua" w:eastAsia="宋体" w:hAnsi="Book Antiqua" w:cs="宋体"/>
          <w:kern w:val="0"/>
          <w:sz w:val="24"/>
          <w:szCs w:val="24"/>
        </w:rPr>
        <w:t>: 181 [PMID: 23875171 DOI: 10.3389/fonc.2013.00181]</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44 </w:t>
      </w:r>
      <w:proofErr w:type="spellStart"/>
      <w:r w:rsidRPr="00485B95">
        <w:rPr>
          <w:rFonts w:ascii="Book Antiqua" w:eastAsia="宋体" w:hAnsi="Book Antiqua" w:cs="宋体"/>
          <w:b/>
          <w:bCs/>
          <w:kern w:val="0"/>
          <w:sz w:val="24"/>
          <w:szCs w:val="24"/>
        </w:rPr>
        <w:t>Stolfi</w:t>
      </w:r>
      <w:proofErr w:type="spellEnd"/>
      <w:r w:rsidRPr="00485B95">
        <w:rPr>
          <w:rFonts w:ascii="Book Antiqua" w:eastAsia="宋体" w:hAnsi="Book Antiqua" w:cs="宋体"/>
          <w:b/>
          <w:bCs/>
          <w:kern w:val="0"/>
          <w:sz w:val="24"/>
          <w:szCs w:val="24"/>
        </w:rPr>
        <w:t xml:space="preserve"> C</w:t>
      </w:r>
      <w:r w:rsidRPr="00485B95">
        <w:rPr>
          <w:rFonts w:ascii="Book Antiqua" w:eastAsia="宋体" w:hAnsi="Book Antiqua" w:cs="宋体"/>
          <w:kern w:val="0"/>
          <w:sz w:val="24"/>
          <w:szCs w:val="24"/>
        </w:rPr>
        <w:t xml:space="preserve">, De Simone V, Pallone F, </w:t>
      </w:r>
      <w:proofErr w:type="spellStart"/>
      <w:r w:rsidRPr="00485B95">
        <w:rPr>
          <w:rFonts w:ascii="Book Antiqua" w:eastAsia="宋体" w:hAnsi="Book Antiqua" w:cs="宋体"/>
          <w:kern w:val="0"/>
          <w:sz w:val="24"/>
          <w:szCs w:val="24"/>
        </w:rPr>
        <w:t>Monteleone</w:t>
      </w:r>
      <w:proofErr w:type="spellEnd"/>
      <w:r w:rsidRPr="00485B95">
        <w:rPr>
          <w:rFonts w:ascii="Book Antiqua" w:eastAsia="宋体" w:hAnsi="Book Antiqua" w:cs="宋体"/>
          <w:kern w:val="0"/>
          <w:sz w:val="24"/>
          <w:szCs w:val="24"/>
        </w:rPr>
        <w:t xml:space="preserve"> G. Mechanisms of action of non-steroidal anti-inflammatory drugs (NSAIDs) and </w:t>
      </w:r>
      <w:proofErr w:type="spellStart"/>
      <w:r w:rsidRPr="00485B95">
        <w:rPr>
          <w:rFonts w:ascii="Book Antiqua" w:eastAsia="宋体" w:hAnsi="Book Antiqua" w:cs="宋体"/>
          <w:kern w:val="0"/>
          <w:sz w:val="24"/>
          <w:szCs w:val="24"/>
        </w:rPr>
        <w:t>mesalazine</w:t>
      </w:r>
      <w:proofErr w:type="spellEnd"/>
      <w:r w:rsidRPr="00485B95">
        <w:rPr>
          <w:rFonts w:ascii="Book Antiqua" w:eastAsia="宋体" w:hAnsi="Book Antiqua" w:cs="宋体"/>
          <w:kern w:val="0"/>
          <w:sz w:val="24"/>
          <w:szCs w:val="24"/>
        </w:rPr>
        <w:t xml:space="preserve"> in the chemoprevention of colorectal cancer. </w:t>
      </w:r>
      <w:proofErr w:type="spellStart"/>
      <w:r w:rsidRPr="00485B95">
        <w:rPr>
          <w:rFonts w:ascii="Book Antiqua" w:eastAsia="宋体" w:hAnsi="Book Antiqua" w:cs="宋体"/>
          <w:i/>
          <w:iCs/>
          <w:kern w:val="0"/>
          <w:sz w:val="24"/>
          <w:szCs w:val="24"/>
        </w:rPr>
        <w:t>Int</w:t>
      </w:r>
      <w:proofErr w:type="spellEnd"/>
      <w:r w:rsidRPr="00485B95">
        <w:rPr>
          <w:rFonts w:ascii="Book Antiqua" w:eastAsia="宋体" w:hAnsi="Book Antiqua" w:cs="宋体"/>
          <w:i/>
          <w:iCs/>
          <w:kern w:val="0"/>
          <w:sz w:val="24"/>
          <w:szCs w:val="24"/>
        </w:rPr>
        <w:t xml:space="preserve"> J </w:t>
      </w:r>
      <w:proofErr w:type="spellStart"/>
      <w:r w:rsidRPr="00485B95">
        <w:rPr>
          <w:rFonts w:ascii="Book Antiqua" w:eastAsia="宋体" w:hAnsi="Book Antiqua" w:cs="宋体"/>
          <w:i/>
          <w:iCs/>
          <w:kern w:val="0"/>
          <w:sz w:val="24"/>
          <w:szCs w:val="24"/>
        </w:rPr>
        <w:t>Mol</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Sci</w:t>
      </w:r>
      <w:proofErr w:type="spellEnd"/>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14</w:t>
      </w:r>
      <w:r w:rsidRPr="00485B95">
        <w:rPr>
          <w:rFonts w:ascii="Book Antiqua" w:eastAsia="宋体" w:hAnsi="Book Antiqua" w:cs="宋体"/>
          <w:kern w:val="0"/>
          <w:sz w:val="24"/>
          <w:szCs w:val="24"/>
        </w:rPr>
        <w:t>: 17972-17985 [PMID: 24005861 DOI: 10.3390/jims140917972]</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45 </w:t>
      </w:r>
      <w:r w:rsidRPr="00485B95">
        <w:rPr>
          <w:rFonts w:ascii="Book Antiqua" w:eastAsia="宋体" w:hAnsi="Book Antiqua" w:cs="宋体"/>
          <w:b/>
          <w:bCs/>
          <w:kern w:val="0"/>
          <w:sz w:val="24"/>
          <w:szCs w:val="24"/>
        </w:rPr>
        <w:t>Bergman M</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Djaldetti</w:t>
      </w:r>
      <w:proofErr w:type="spellEnd"/>
      <w:r w:rsidRPr="00485B95">
        <w:rPr>
          <w:rFonts w:ascii="Book Antiqua" w:eastAsia="宋体" w:hAnsi="Book Antiqua" w:cs="宋体"/>
          <w:kern w:val="0"/>
          <w:sz w:val="24"/>
          <w:szCs w:val="24"/>
        </w:rPr>
        <w:t xml:space="preserve"> M, Salman H, </w:t>
      </w:r>
      <w:proofErr w:type="spellStart"/>
      <w:r w:rsidRPr="00485B95">
        <w:rPr>
          <w:rFonts w:ascii="Book Antiqua" w:eastAsia="宋体" w:hAnsi="Book Antiqua" w:cs="宋体"/>
          <w:kern w:val="0"/>
          <w:sz w:val="24"/>
          <w:szCs w:val="24"/>
        </w:rPr>
        <w:t>Bessler</w:t>
      </w:r>
      <w:proofErr w:type="spellEnd"/>
      <w:r w:rsidRPr="00485B95">
        <w:rPr>
          <w:rFonts w:ascii="Book Antiqua" w:eastAsia="宋体" w:hAnsi="Book Antiqua" w:cs="宋体"/>
          <w:kern w:val="0"/>
          <w:sz w:val="24"/>
          <w:szCs w:val="24"/>
        </w:rPr>
        <w:t xml:space="preserve"> H. Inflammation and colorectal cancer: does aspirin affect the interaction between cancer and immune cells? </w:t>
      </w:r>
      <w:r w:rsidRPr="00485B95">
        <w:rPr>
          <w:rFonts w:ascii="Book Antiqua" w:eastAsia="宋体" w:hAnsi="Book Antiqua" w:cs="宋体"/>
          <w:i/>
          <w:iCs/>
          <w:kern w:val="0"/>
          <w:sz w:val="24"/>
          <w:szCs w:val="24"/>
        </w:rPr>
        <w:t>Inflammation</w:t>
      </w:r>
      <w:r w:rsidRPr="00485B95">
        <w:rPr>
          <w:rFonts w:ascii="Book Antiqua" w:eastAsia="宋体" w:hAnsi="Book Antiqua" w:cs="宋体"/>
          <w:kern w:val="0"/>
          <w:sz w:val="24"/>
          <w:szCs w:val="24"/>
        </w:rPr>
        <w:t> 2011; </w:t>
      </w:r>
      <w:r w:rsidRPr="00485B95">
        <w:rPr>
          <w:rFonts w:ascii="Book Antiqua" w:eastAsia="宋体" w:hAnsi="Book Antiqua" w:cs="宋体"/>
          <w:b/>
          <w:bCs/>
          <w:kern w:val="0"/>
          <w:sz w:val="24"/>
          <w:szCs w:val="24"/>
        </w:rPr>
        <w:t>34</w:t>
      </w:r>
      <w:r w:rsidRPr="00485B95">
        <w:rPr>
          <w:rFonts w:ascii="Book Antiqua" w:eastAsia="宋体" w:hAnsi="Book Antiqua" w:cs="宋体"/>
          <w:kern w:val="0"/>
          <w:sz w:val="24"/>
          <w:szCs w:val="24"/>
        </w:rPr>
        <w:t>: 22-28 [PMID: 20349206 DOI: 10.1007/s10753-0109203-6]</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46 </w:t>
      </w:r>
      <w:r w:rsidRPr="00485B95">
        <w:rPr>
          <w:rFonts w:ascii="Book Antiqua" w:eastAsia="宋体" w:hAnsi="Book Antiqua" w:cs="宋体"/>
          <w:b/>
          <w:bCs/>
          <w:kern w:val="0"/>
          <w:sz w:val="24"/>
          <w:szCs w:val="24"/>
        </w:rPr>
        <w:t>Skeen VR</w:t>
      </w:r>
      <w:r w:rsidRPr="00485B95">
        <w:rPr>
          <w:rFonts w:ascii="Book Antiqua" w:eastAsia="宋体" w:hAnsi="Book Antiqua" w:cs="宋体"/>
          <w:kern w:val="0"/>
          <w:sz w:val="24"/>
          <w:szCs w:val="24"/>
        </w:rPr>
        <w:t xml:space="preserve">, Paterson I, </w:t>
      </w:r>
      <w:proofErr w:type="spellStart"/>
      <w:r w:rsidRPr="00485B95">
        <w:rPr>
          <w:rFonts w:ascii="Book Antiqua" w:eastAsia="宋体" w:hAnsi="Book Antiqua" w:cs="宋体"/>
          <w:kern w:val="0"/>
          <w:sz w:val="24"/>
          <w:szCs w:val="24"/>
        </w:rPr>
        <w:t>Paraskeva</w:t>
      </w:r>
      <w:proofErr w:type="spellEnd"/>
      <w:r w:rsidRPr="00485B95">
        <w:rPr>
          <w:rFonts w:ascii="Book Antiqua" w:eastAsia="宋体" w:hAnsi="Book Antiqua" w:cs="宋体"/>
          <w:kern w:val="0"/>
          <w:sz w:val="24"/>
          <w:szCs w:val="24"/>
        </w:rPr>
        <w:t xml:space="preserve"> C, Williams AC. TGF-β1 </w:t>
      </w:r>
      <w:proofErr w:type="spellStart"/>
      <w:r w:rsidRPr="00485B95">
        <w:rPr>
          <w:rFonts w:ascii="Book Antiqua" w:eastAsia="宋体" w:hAnsi="Book Antiqua" w:cs="宋体"/>
          <w:kern w:val="0"/>
          <w:sz w:val="24"/>
          <w:szCs w:val="24"/>
        </w:rPr>
        <w:t>signalling</w:t>
      </w:r>
      <w:proofErr w:type="spellEnd"/>
      <w:r w:rsidRPr="00485B95">
        <w:rPr>
          <w:rFonts w:ascii="Book Antiqua" w:eastAsia="宋体" w:hAnsi="Book Antiqua" w:cs="宋体"/>
          <w:kern w:val="0"/>
          <w:sz w:val="24"/>
          <w:szCs w:val="24"/>
        </w:rPr>
        <w:t xml:space="preserve">, connecting aberrant inflammation and colorectal </w:t>
      </w:r>
      <w:proofErr w:type="spellStart"/>
      <w:r w:rsidRPr="00485B95">
        <w:rPr>
          <w:rFonts w:ascii="Book Antiqua" w:eastAsia="宋体" w:hAnsi="Book Antiqua" w:cs="宋体"/>
          <w:kern w:val="0"/>
          <w:sz w:val="24"/>
          <w:szCs w:val="24"/>
        </w:rPr>
        <w:t>tumorigenesis</w:t>
      </w:r>
      <w:proofErr w:type="spellEnd"/>
      <w:r w:rsidRPr="00485B95">
        <w:rPr>
          <w:rFonts w:ascii="Book Antiqua" w:eastAsia="宋体" w:hAnsi="Book Antiqua" w:cs="宋体"/>
          <w:kern w:val="0"/>
          <w:sz w:val="24"/>
          <w:szCs w:val="24"/>
        </w:rPr>
        <w:t>. </w:t>
      </w:r>
      <w:proofErr w:type="spellStart"/>
      <w:r w:rsidRPr="00485B95">
        <w:rPr>
          <w:rFonts w:ascii="Book Antiqua" w:eastAsia="宋体" w:hAnsi="Book Antiqua" w:cs="宋体"/>
          <w:i/>
          <w:iCs/>
          <w:kern w:val="0"/>
          <w:sz w:val="24"/>
          <w:szCs w:val="24"/>
        </w:rPr>
        <w:t>Curr</w:t>
      </w:r>
      <w:proofErr w:type="spellEnd"/>
      <w:r w:rsidRPr="00485B95">
        <w:rPr>
          <w:rFonts w:ascii="Book Antiqua" w:eastAsia="宋体" w:hAnsi="Book Antiqua" w:cs="宋体"/>
          <w:i/>
          <w:iCs/>
          <w:kern w:val="0"/>
          <w:sz w:val="24"/>
          <w:szCs w:val="24"/>
        </w:rPr>
        <w:t xml:space="preserve"> Pharm Des</w:t>
      </w:r>
      <w:r w:rsidRPr="00485B95">
        <w:rPr>
          <w:rFonts w:ascii="Book Antiqua" w:eastAsia="宋体" w:hAnsi="Book Antiqua" w:cs="宋体"/>
          <w:kern w:val="0"/>
          <w:sz w:val="24"/>
          <w:szCs w:val="24"/>
        </w:rPr>
        <w:t> 2012; </w:t>
      </w:r>
      <w:r w:rsidRPr="00485B95">
        <w:rPr>
          <w:rFonts w:ascii="Book Antiqua" w:eastAsia="宋体" w:hAnsi="Book Antiqua" w:cs="宋体"/>
          <w:b/>
          <w:bCs/>
          <w:kern w:val="0"/>
          <w:sz w:val="24"/>
          <w:szCs w:val="24"/>
        </w:rPr>
        <w:t>18</w:t>
      </w:r>
      <w:r w:rsidRPr="00485B95">
        <w:rPr>
          <w:rFonts w:ascii="Book Antiqua" w:eastAsia="宋体" w:hAnsi="Book Antiqua" w:cs="宋体"/>
          <w:kern w:val="0"/>
          <w:sz w:val="24"/>
          <w:szCs w:val="24"/>
        </w:rPr>
        <w:t>: 3874-3888 [PMID: 22632753]</w:t>
      </w:r>
    </w:p>
    <w:p w:rsidR="00AF6731" w:rsidRPr="00485B95" w:rsidRDefault="00AF6731" w:rsidP="00AF6731">
      <w:pPr>
        <w:widowControl/>
        <w:spacing w:line="360" w:lineRule="auto"/>
        <w:rPr>
          <w:rFonts w:ascii="Book Antiqua" w:eastAsia="宋体" w:hAnsi="Book Antiqua" w:cs="宋体"/>
          <w:kern w:val="0"/>
          <w:sz w:val="24"/>
          <w:szCs w:val="24"/>
        </w:rPr>
      </w:pPr>
      <w:proofErr w:type="gramStart"/>
      <w:r w:rsidRPr="00485B95">
        <w:rPr>
          <w:rFonts w:ascii="Book Antiqua" w:eastAsia="宋体" w:hAnsi="Book Antiqua" w:cs="宋体"/>
          <w:kern w:val="0"/>
          <w:sz w:val="24"/>
          <w:szCs w:val="24"/>
        </w:rPr>
        <w:t>47 </w:t>
      </w:r>
      <w:r w:rsidRPr="00485B95">
        <w:rPr>
          <w:rFonts w:ascii="Book Antiqua" w:eastAsia="宋体" w:hAnsi="Book Antiqua" w:cs="宋体"/>
          <w:b/>
          <w:bCs/>
          <w:kern w:val="0"/>
          <w:sz w:val="24"/>
          <w:szCs w:val="24"/>
        </w:rPr>
        <w:t>Slattery ML</w:t>
      </w:r>
      <w:proofErr w:type="gramEnd"/>
      <w:r w:rsidRPr="00485B95">
        <w:rPr>
          <w:rFonts w:ascii="Book Antiqua" w:eastAsia="宋体" w:hAnsi="Book Antiqua" w:cs="宋体"/>
          <w:kern w:val="0"/>
          <w:sz w:val="24"/>
          <w:szCs w:val="24"/>
        </w:rPr>
        <w:t xml:space="preserve">, Wolff RK, Herrick JS, </w:t>
      </w:r>
      <w:proofErr w:type="spellStart"/>
      <w:r w:rsidRPr="00485B95">
        <w:rPr>
          <w:rFonts w:ascii="Book Antiqua" w:eastAsia="宋体" w:hAnsi="Book Antiqua" w:cs="宋体"/>
          <w:kern w:val="0"/>
          <w:sz w:val="24"/>
          <w:szCs w:val="24"/>
        </w:rPr>
        <w:t>Caan</w:t>
      </w:r>
      <w:proofErr w:type="spellEnd"/>
      <w:r w:rsidRPr="00485B95">
        <w:rPr>
          <w:rFonts w:ascii="Book Antiqua" w:eastAsia="宋体" w:hAnsi="Book Antiqua" w:cs="宋体"/>
          <w:kern w:val="0"/>
          <w:sz w:val="24"/>
          <w:szCs w:val="24"/>
        </w:rPr>
        <w:t xml:space="preserve"> BJ, Potter JD. </w:t>
      </w:r>
      <w:proofErr w:type="gramStart"/>
      <w:r w:rsidRPr="00485B95">
        <w:rPr>
          <w:rFonts w:ascii="Book Antiqua" w:eastAsia="宋体" w:hAnsi="Book Antiqua" w:cs="宋体"/>
          <w:kern w:val="0"/>
          <w:sz w:val="24"/>
          <w:szCs w:val="24"/>
        </w:rPr>
        <w:t>IL6 genotypes and colon and rectal cancer.</w:t>
      </w:r>
      <w:proofErr w:type="gramEnd"/>
      <w:r w:rsidRPr="00485B95">
        <w:rPr>
          <w:rFonts w:ascii="Book Antiqua" w:eastAsia="宋体" w:hAnsi="Book Antiqua" w:cs="宋体"/>
          <w:kern w:val="0"/>
          <w:sz w:val="24"/>
          <w:szCs w:val="24"/>
        </w:rPr>
        <w:t> </w:t>
      </w:r>
      <w:r w:rsidRPr="00485B95">
        <w:rPr>
          <w:rFonts w:ascii="Book Antiqua" w:eastAsia="宋体" w:hAnsi="Book Antiqua" w:cs="宋体"/>
          <w:i/>
          <w:iCs/>
          <w:kern w:val="0"/>
          <w:sz w:val="24"/>
          <w:szCs w:val="24"/>
        </w:rPr>
        <w:t>Cancer Causes Control</w:t>
      </w:r>
      <w:r w:rsidRPr="00485B95">
        <w:rPr>
          <w:rFonts w:ascii="Book Antiqua" w:eastAsia="宋体" w:hAnsi="Book Antiqua" w:cs="宋体"/>
          <w:kern w:val="0"/>
          <w:sz w:val="24"/>
          <w:szCs w:val="24"/>
        </w:rPr>
        <w:t> 2007; </w:t>
      </w:r>
      <w:r w:rsidRPr="00485B95">
        <w:rPr>
          <w:rFonts w:ascii="Book Antiqua" w:eastAsia="宋体" w:hAnsi="Book Antiqua" w:cs="宋体"/>
          <w:b/>
          <w:bCs/>
          <w:kern w:val="0"/>
          <w:sz w:val="24"/>
          <w:szCs w:val="24"/>
        </w:rPr>
        <w:t>18</w:t>
      </w:r>
      <w:r w:rsidRPr="00485B95">
        <w:rPr>
          <w:rFonts w:ascii="Book Antiqua" w:eastAsia="宋体" w:hAnsi="Book Antiqua" w:cs="宋体"/>
          <w:kern w:val="0"/>
          <w:sz w:val="24"/>
          <w:szCs w:val="24"/>
        </w:rPr>
        <w:t>: 1095-1105 [PMID: 17694420]</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48 </w:t>
      </w:r>
      <w:proofErr w:type="spellStart"/>
      <w:r w:rsidRPr="00485B95">
        <w:rPr>
          <w:rFonts w:ascii="Book Antiqua" w:eastAsia="宋体" w:hAnsi="Book Antiqua" w:cs="宋体"/>
          <w:b/>
          <w:bCs/>
          <w:kern w:val="0"/>
          <w:sz w:val="24"/>
          <w:szCs w:val="24"/>
        </w:rPr>
        <w:t>Kutuk</w:t>
      </w:r>
      <w:proofErr w:type="spellEnd"/>
      <w:r w:rsidRPr="00485B95">
        <w:rPr>
          <w:rFonts w:ascii="Book Antiqua" w:eastAsia="宋体" w:hAnsi="Book Antiqua" w:cs="宋体"/>
          <w:b/>
          <w:bCs/>
          <w:kern w:val="0"/>
          <w:sz w:val="24"/>
          <w:szCs w:val="24"/>
        </w:rPr>
        <w:t xml:space="preserve"> O</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Basaga</w:t>
      </w:r>
      <w:proofErr w:type="spellEnd"/>
      <w:r w:rsidRPr="00485B95">
        <w:rPr>
          <w:rFonts w:ascii="Book Antiqua" w:eastAsia="宋体" w:hAnsi="Book Antiqua" w:cs="宋体"/>
          <w:kern w:val="0"/>
          <w:sz w:val="24"/>
          <w:szCs w:val="24"/>
        </w:rPr>
        <w:t xml:space="preserve"> H. Aspirin inhibits </w:t>
      </w:r>
      <w:proofErr w:type="spellStart"/>
      <w:r w:rsidRPr="00485B95">
        <w:rPr>
          <w:rFonts w:ascii="Book Antiqua" w:eastAsia="宋体" w:hAnsi="Book Antiqua" w:cs="宋体"/>
          <w:kern w:val="0"/>
          <w:sz w:val="24"/>
          <w:szCs w:val="24"/>
        </w:rPr>
        <w:t>TNFalpha</w:t>
      </w:r>
      <w:proofErr w:type="spellEnd"/>
      <w:r w:rsidRPr="00485B95">
        <w:rPr>
          <w:rFonts w:ascii="Book Antiqua" w:eastAsia="宋体" w:hAnsi="Book Antiqua" w:cs="宋体"/>
          <w:kern w:val="0"/>
          <w:sz w:val="24"/>
          <w:szCs w:val="24"/>
        </w:rPr>
        <w:t>- and IL-1-induced NF-</w:t>
      </w:r>
      <w:proofErr w:type="spellStart"/>
      <w:r w:rsidRPr="00485B95">
        <w:rPr>
          <w:rFonts w:ascii="Book Antiqua" w:eastAsia="宋体" w:hAnsi="Book Antiqua" w:cs="宋体"/>
          <w:kern w:val="0"/>
          <w:sz w:val="24"/>
          <w:szCs w:val="24"/>
        </w:rPr>
        <w:t>kappaB</w:t>
      </w:r>
      <w:proofErr w:type="spellEnd"/>
      <w:r w:rsidRPr="00485B95">
        <w:rPr>
          <w:rFonts w:ascii="Book Antiqua" w:eastAsia="宋体" w:hAnsi="Book Antiqua" w:cs="宋体"/>
          <w:kern w:val="0"/>
          <w:sz w:val="24"/>
          <w:szCs w:val="24"/>
        </w:rPr>
        <w:t xml:space="preserve"> activation and sensitizes </w:t>
      </w:r>
      <w:proofErr w:type="spellStart"/>
      <w:r w:rsidRPr="00485B95">
        <w:rPr>
          <w:rFonts w:ascii="Book Antiqua" w:eastAsia="宋体" w:hAnsi="Book Antiqua" w:cs="宋体"/>
          <w:kern w:val="0"/>
          <w:sz w:val="24"/>
          <w:szCs w:val="24"/>
        </w:rPr>
        <w:t>HeLa</w:t>
      </w:r>
      <w:proofErr w:type="spellEnd"/>
      <w:r w:rsidRPr="00485B95">
        <w:rPr>
          <w:rFonts w:ascii="Book Antiqua" w:eastAsia="宋体" w:hAnsi="Book Antiqua" w:cs="宋体"/>
          <w:kern w:val="0"/>
          <w:sz w:val="24"/>
          <w:szCs w:val="24"/>
        </w:rPr>
        <w:t xml:space="preserve"> cells to apoptosis. </w:t>
      </w:r>
      <w:r w:rsidRPr="00485B95">
        <w:rPr>
          <w:rFonts w:ascii="Book Antiqua" w:eastAsia="宋体" w:hAnsi="Book Antiqua" w:cs="宋体"/>
          <w:i/>
          <w:iCs/>
          <w:kern w:val="0"/>
          <w:sz w:val="24"/>
          <w:szCs w:val="24"/>
        </w:rPr>
        <w:t>Cytokine</w:t>
      </w:r>
      <w:r w:rsidRPr="00485B95">
        <w:rPr>
          <w:rFonts w:ascii="Book Antiqua" w:eastAsia="宋体" w:hAnsi="Book Antiqua" w:cs="宋体"/>
          <w:kern w:val="0"/>
          <w:sz w:val="24"/>
          <w:szCs w:val="24"/>
        </w:rPr>
        <w:t> 2004; </w:t>
      </w:r>
      <w:r w:rsidRPr="00485B95">
        <w:rPr>
          <w:rFonts w:ascii="Book Antiqua" w:eastAsia="宋体" w:hAnsi="Book Antiqua" w:cs="宋体"/>
          <w:b/>
          <w:bCs/>
          <w:kern w:val="0"/>
          <w:sz w:val="24"/>
          <w:szCs w:val="24"/>
        </w:rPr>
        <w:t>25</w:t>
      </w:r>
      <w:r w:rsidRPr="00485B95">
        <w:rPr>
          <w:rFonts w:ascii="Book Antiqua" w:eastAsia="宋体" w:hAnsi="Book Antiqua" w:cs="宋体"/>
          <w:kern w:val="0"/>
          <w:sz w:val="24"/>
          <w:szCs w:val="24"/>
        </w:rPr>
        <w:t>: 229-237 [PMID: 15036249]</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49 </w:t>
      </w:r>
      <w:proofErr w:type="spellStart"/>
      <w:r w:rsidRPr="00485B95">
        <w:rPr>
          <w:rFonts w:ascii="Book Antiqua" w:eastAsia="宋体" w:hAnsi="Book Antiqua" w:cs="宋体"/>
          <w:b/>
          <w:bCs/>
          <w:kern w:val="0"/>
          <w:sz w:val="24"/>
          <w:szCs w:val="24"/>
        </w:rPr>
        <w:t>Mladenova</w:t>
      </w:r>
      <w:proofErr w:type="spellEnd"/>
      <w:r w:rsidRPr="00485B95">
        <w:rPr>
          <w:rFonts w:ascii="Book Antiqua" w:eastAsia="宋体" w:hAnsi="Book Antiqua" w:cs="宋体"/>
          <w:b/>
          <w:bCs/>
          <w:kern w:val="0"/>
          <w:sz w:val="24"/>
          <w:szCs w:val="24"/>
        </w:rPr>
        <w:t xml:space="preserve"> D</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Pangon</w:t>
      </w:r>
      <w:proofErr w:type="spellEnd"/>
      <w:r w:rsidRPr="00485B95">
        <w:rPr>
          <w:rFonts w:ascii="Book Antiqua" w:eastAsia="宋体" w:hAnsi="Book Antiqua" w:cs="宋体"/>
          <w:kern w:val="0"/>
          <w:sz w:val="24"/>
          <w:szCs w:val="24"/>
        </w:rPr>
        <w:t xml:space="preserve"> L, </w:t>
      </w:r>
      <w:proofErr w:type="spellStart"/>
      <w:r w:rsidRPr="00485B95">
        <w:rPr>
          <w:rFonts w:ascii="Book Antiqua" w:eastAsia="宋体" w:hAnsi="Book Antiqua" w:cs="宋体"/>
          <w:kern w:val="0"/>
          <w:sz w:val="24"/>
          <w:szCs w:val="24"/>
        </w:rPr>
        <w:t>Currey</w:t>
      </w:r>
      <w:proofErr w:type="spellEnd"/>
      <w:r w:rsidRPr="00485B95">
        <w:rPr>
          <w:rFonts w:ascii="Book Antiqua" w:eastAsia="宋体" w:hAnsi="Book Antiqua" w:cs="宋体"/>
          <w:kern w:val="0"/>
          <w:sz w:val="24"/>
          <w:szCs w:val="24"/>
        </w:rPr>
        <w:t xml:space="preserve"> N, Ng I, Musgrove EA, Grey ST, </w:t>
      </w:r>
      <w:proofErr w:type="spellStart"/>
      <w:r w:rsidRPr="00485B95">
        <w:rPr>
          <w:rFonts w:ascii="Book Antiqua" w:eastAsia="宋体" w:hAnsi="Book Antiqua" w:cs="宋体"/>
          <w:kern w:val="0"/>
          <w:sz w:val="24"/>
          <w:szCs w:val="24"/>
        </w:rPr>
        <w:t>Kohonen-Corish</w:t>
      </w:r>
      <w:proofErr w:type="spellEnd"/>
      <w:r w:rsidRPr="00485B95">
        <w:rPr>
          <w:rFonts w:ascii="Book Antiqua" w:eastAsia="宋体" w:hAnsi="Book Antiqua" w:cs="宋体"/>
          <w:kern w:val="0"/>
          <w:sz w:val="24"/>
          <w:szCs w:val="24"/>
        </w:rPr>
        <w:t xml:space="preserve"> MR. </w:t>
      </w:r>
      <w:proofErr w:type="spellStart"/>
      <w:r w:rsidRPr="00485B95">
        <w:rPr>
          <w:rFonts w:ascii="Book Antiqua" w:eastAsia="宋体" w:hAnsi="Book Antiqua" w:cs="宋体"/>
          <w:kern w:val="0"/>
          <w:sz w:val="24"/>
          <w:szCs w:val="24"/>
        </w:rPr>
        <w:t>Sulindac</w:t>
      </w:r>
      <w:proofErr w:type="spellEnd"/>
      <w:r w:rsidRPr="00485B95">
        <w:rPr>
          <w:rFonts w:ascii="Book Antiqua" w:eastAsia="宋体" w:hAnsi="Book Antiqua" w:cs="宋体"/>
          <w:kern w:val="0"/>
          <w:sz w:val="24"/>
          <w:szCs w:val="24"/>
        </w:rPr>
        <w:t xml:space="preserve"> activates NF-</w:t>
      </w:r>
      <w:proofErr w:type="spellStart"/>
      <w:r w:rsidRPr="00485B95">
        <w:rPr>
          <w:rFonts w:ascii="Book Antiqua" w:eastAsia="宋体" w:hAnsi="Book Antiqua" w:cs="宋体"/>
          <w:kern w:val="0"/>
          <w:sz w:val="24"/>
          <w:szCs w:val="24"/>
        </w:rPr>
        <w:t>κB</w:t>
      </w:r>
      <w:proofErr w:type="spellEnd"/>
      <w:r w:rsidRPr="00485B95">
        <w:rPr>
          <w:rFonts w:ascii="Book Antiqua" w:eastAsia="宋体" w:hAnsi="Book Antiqua" w:cs="宋体"/>
          <w:kern w:val="0"/>
          <w:sz w:val="24"/>
          <w:szCs w:val="24"/>
        </w:rPr>
        <w:t xml:space="preserve"> signaling in colon cancer cells. </w:t>
      </w:r>
      <w:r w:rsidRPr="00485B95">
        <w:rPr>
          <w:rFonts w:ascii="Book Antiqua" w:eastAsia="宋体" w:hAnsi="Book Antiqua" w:cs="宋体"/>
          <w:i/>
          <w:iCs/>
          <w:kern w:val="0"/>
          <w:sz w:val="24"/>
          <w:szCs w:val="24"/>
        </w:rPr>
        <w:t xml:space="preserve">Cell </w:t>
      </w:r>
      <w:proofErr w:type="spellStart"/>
      <w:r w:rsidRPr="00485B95">
        <w:rPr>
          <w:rFonts w:ascii="Book Antiqua" w:eastAsia="宋体" w:hAnsi="Book Antiqua" w:cs="宋体"/>
          <w:i/>
          <w:iCs/>
          <w:kern w:val="0"/>
          <w:sz w:val="24"/>
          <w:szCs w:val="24"/>
        </w:rPr>
        <w:t>Commun</w:t>
      </w:r>
      <w:proofErr w:type="spellEnd"/>
      <w:r w:rsidRPr="00485B95">
        <w:rPr>
          <w:rFonts w:ascii="Book Antiqua" w:eastAsia="宋体" w:hAnsi="Book Antiqua" w:cs="宋体"/>
          <w:i/>
          <w:iCs/>
          <w:kern w:val="0"/>
          <w:sz w:val="24"/>
          <w:szCs w:val="24"/>
        </w:rPr>
        <w:t xml:space="preserve"> Signal</w:t>
      </w:r>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11</w:t>
      </w:r>
      <w:r w:rsidRPr="00485B95">
        <w:rPr>
          <w:rFonts w:ascii="Book Antiqua" w:eastAsia="宋体" w:hAnsi="Book Antiqua" w:cs="宋体"/>
          <w:kern w:val="0"/>
          <w:sz w:val="24"/>
          <w:szCs w:val="24"/>
        </w:rPr>
        <w:t>: 73 [PMID: 24083678]</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lastRenderedPageBreak/>
        <w:t>50 </w:t>
      </w:r>
      <w:r w:rsidRPr="00485B95">
        <w:rPr>
          <w:rFonts w:ascii="Book Antiqua" w:eastAsia="宋体" w:hAnsi="Book Antiqua" w:cs="宋体"/>
          <w:b/>
          <w:bCs/>
          <w:kern w:val="0"/>
          <w:sz w:val="24"/>
          <w:szCs w:val="24"/>
        </w:rPr>
        <w:t>Lang S</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Lauffer</w:t>
      </w:r>
      <w:proofErr w:type="spellEnd"/>
      <w:r w:rsidRPr="00485B95">
        <w:rPr>
          <w:rFonts w:ascii="Book Antiqua" w:eastAsia="宋体" w:hAnsi="Book Antiqua" w:cs="宋体"/>
          <w:kern w:val="0"/>
          <w:sz w:val="24"/>
          <w:szCs w:val="24"/>
        </w:rPr>
        <w:t xml:space="preserve"> L, Clausen C, </w:t>
      </w:r>
      <w:proofErr w:type="spellStart"/>
      <w:r w:rsidRPr="00485B95">
        <w:rPr>
          <w:rFonts w:ascii="Book Antiqua" w:eastAsia="宋体" w:hAnsi="Book Antiqua" w:cs="宋体"/>
          <w:kern w:val="0"/>
          <w:sz w:val="24"/>
          <w:szCs w:val="24"/>
        </w:rPr>
        <w:t>Löhr</w:t>
      </w:r>
      <w:proofErr w:type="spellEnd"/>
      <w:r w:rsidRPr="00485B95">
        <w:rPr>
          <w:rFonts w:ascii="Book Antiqua" w:eastAsia="宋体" w:hAnsi="Book Antiqua" w:cs="宋体"/>
          <w:kern w:val="0"/>
          <w:sz w:val="24"/>
          <w:szCs w:val="24"/>
        </w:rPr>
        <w:t xml:space="preserve"> I, Schmitt B, </w:t>
      </w:r>
      <w:proofErr w:type="spellStart"/>
      <w:r w:rsidRPr="00485B95">
        <w:rPr>
          <w:rFonts w:ascii="Book Antiqua" w:eastAsia="宋体" w:hAnsi="Book Antiqua" w:cs="宋体"/>
          <w:kern w:val="0"/>
          <w:sz w:val="24"/>
          <w:szCs w:val="24"/>
        </w:rPr>
        <w:t>Hölzel</w:t>
      </w:r>
      <w:proofErr w:type="spellEnd"/>
      <w:r w:rsidRPr="00485B95">
        <w:rPr>
          <w:rFonts w:ascii="Book Antiqua" w:eastAsia="宋体" w:hAnsi="Book Antiqua" w:cs="宋体"/>
          <w:kern w:val="0"/>
          <w:sz w:val="24"/>
          <w:szCs w:val="24"/>
        </w:rPr>
        <w:t xml:space="preserve"> D, </w:t>
      </w:r>
      <w:proofErr w:type="spellStart"/>
      <w:r w:rsidRPr="00485B95">
        <w:rPr>
          <w:rFonts w:ascii="Book Antiqua" w:eastAsia="宋体" w:hAnsi="Book Antiqua" w:cs="宋体"/>
          <w:kern w:val="0"/>
          <w:sz w:val="24"/>
          <w:szCs w:val="24"/>
        </w:rPr>
        <w:t>Wollenberg</w:t>
      </w:r>
      <w:proofErr w:type="spellEnd"/>
      <w:r w:rsidRPr="00485B95">
        <w:rPr>
          <w:rFonts w:ascii="Book Antiqua" w:eastAsia="宋体" w:hAnsi="Book Antiqua" w:cs="宋体"/>
          <w:kern w:val="0"/>
          <w:sz w:val="24"/>
          <w:szCs w:val="24"/>
        </w:rPr>
        <w:t xml:space="preserve"> B, </w:t>
      </w:r>
      <w:proofErr w:type="spellStart"/>
      <w:r w:rsidRPr="00485B95">
        <w:rPr>
          <w:rFonts w:ascii="Book Antiqua" w:eastAsia="宋体" w:hAnsi="Book Antiqua" w:cs="宋体"/>
          <w:kern w:val="0"/>
          <w:sz w:val="24"/>
          <w:szCs w:val="24"/>
        </w:rPr>
        <w:t>Gires</w:t>
      </w:r>
      <w:proofErr w:type="spellEnd"/>
      <w:r w:rsidRPr="00485B95">
        <w:rPr>
          <w:rFonts w:ascii="Book Antiqua" w:eastAsia="宋体" w:hAnsi="Book Antiqua" w:cs="宋体"/>
          <w:kern w:val="0"/>
          <w:sz w:val="24"/>
          <w:szCs w:val="24"/>
        </w:rPr>
        <w:t xml:space="preserve"> O, </w:t>
      </w:r>
      <w:proofErr w:type="spellStart"/>
      <w:r w:rsidRPr="00485B95">
        <w:rPr>
          <w:rFonts w:ascii="Book Antiqua" w:eastAsia="宋体" w:hAnsi="Book Antiqua" w:cs="宋体"/>
          <w:kern w:val="0"/>
          <w:sz w:val="24"/>
          <w:szCs w:val="24"/>
        </w:rPr>
        <w:t>Kastenbauer</w:t>
      </w:r>
      <w:proofErr w:type="spellEnd"/>
      <w:r w:rsidRPr="00485B95">
        <w:rPr>
          <w:rFonts w:ascii="Book Antiqua" w:eastAsia="宋体" w:hAnsi="Book Antiqua" w:cs="宋体"/>
          <w:kern w:val="0"/>
          <w:sz w:val="24"/>
          <w:szCs w:val="24"/>
        </w:rPr>
        <w:t xml:space="preserve"> E, </w:t>
      </w:r>
      <w:proofErr w:type="spellStart"/>
      <w:r w:rsidRPr="00485B95">
        <w:rPr>
          <w:rFonts w:ascii="Book Antiqua" w:eastAsia="宋体" w:hAnsi="Book Antiqua" w:cs="宋体"/>
          <w:kern w:val="0"/>
          <w:sz w:val="24"/>
          <w:szCs w:val="24"/>
        </w:rPr>
        <w:t>Zeidler</w:t>
      </w:r>
      <w:proofErr w:type="spellEnd"/>
      <w:r w:rsidRPr="00485B95">
        <w:rPr>
          <w:rFonts w:ascii="Book Antiqua" w:eastAsia="宋体" w:hAnsi="Book Antiqua" w:cs="宋体"/>
          <w:kern w:val="0"/>
          <w:sz w:val="24"/>
          <w:szCs w:val="24"/>
        </w:rPr>
        <w:t xml:space="preserve"> R. Impaired monocyte function in cancer patients: restoration with a cyclooxygenase-2 inhibitor. </w:t>
      </w:r>
      <w:r w:rsidRPr="00485B95">
        <w:rPr>
          <w:rFonts w:ascii="Book Antiqua" w:eastAsia="宋体" w:hAnsi="Book Antiqua" w:cs="宋体"/>
          <w:i/>
          <w:iCs/>
          <w:kern w:val="0"/>
          <w:sz w:val="24"/>
          <w:szCs w:val="24"/>
        </w:rPr>
        <w:t>FASEB J</w:t>
      </w:r>
      <w:r w:rsidRPr="00485B95">
        <w:rPr>
          <w:rFonts w:ascii="Book Antiqua" w:eastAsia="宋体" w:hAnsi="Book Antiqua" w:cs="宋体"/>
          <w:kern w:val="0"/>
          <w:sz w:val="24"/>
          <w:szCs w:val="24"/>
        </w:rPr>
        <w:t> 2003; </w:t>
      </w:r>
      <w:r w:rsidRPr="00485B95">
        <w:rPr>
          <w:rFonts w:ascii="Book Antiqua" w:eastAsia="宋体" w:hAnsi="Book Antiqua" w:cs="宋体"/>
          <w:b/>
          <w:bCs/>
          <w:kern w:val="0"/>
          <w:sz w:val="24"/>
          <w:szCs w:val="24"/>
        </w:rPr>
        <w:t>17</w:t>
      </w:r>
      <w:r w:rsidRPr="00485B95">
        <w:rPr>
          <w:rFonts w:ascii="Book Antiqua" w:eastAsia="宋体" w:hAnsi="Book Antiqua" w:cs="宋体"/>
          <w:kern w:val="0"/>
          <w:sz w:val="24"/>
          <w:szCs w:val="24"/>
        </w:rPr>
        <w:t>: 286-288 [PMID: 12490541]</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51 </w:t>
      </w:r>
      <w:r w:rsidRPr="00485B95">
        <w:rPr>
          <w:rFonts w:ascii="Book Antiqua" w:eastAsia="宋体" w:hAnsi="Book Antiqua" w:cs="宋体"/>
          <w:b/>
          <w:bCs/>
          <w:kern w:val="0"/>
          <w:sz w:val="24"/>
          <w:szCs w:val="24"/>
        </w:rPr>
        <w:t>Lai MY</w:t>
      </w:r>
      <w:r w:rsidRPr="00485B95">
        <w:rPr>
          <w:rFonts w:ascii="Book Antiqua" w:eastAsia="宋体" w:hAnsi="Book Antiqua" w:cs="宋体"/>
          <w:kern w:val="0"/>
          <w:sz w:val="24"/>
          <w:szCs w:val="24"/>
        </w:rPr>
        <w:t>, Huang JA, Liang ZH, Jiang HX, Tang GD. Mechanisms underlying aspirin-mediated growth inhibition and apoptosis induction of cyclooxygenase-2 negative colon cancer cell line SW480. </w:t>
      </w:r>
      <w:r w:rsidRPr="00485B95">
        <w:rPr>
          <w:rFonts w:ascii="Book Antiqua" w:eastAsia="宋体" w:hAnsi="Book Antiqua" w:cs="宋体"/>
          <w:i/>
          <w:iCs/>
          <w:kern w:val="0"/>
          <w:sz w:val="24"/>
          <w:szCs w:val="24"/>
        </w:rPr>
        <w:t xml:space="preserve">World J </w:t>
      </w:r>
      <w:proofErr w:type="spellStart"/>
      <w:r w:rsidRPr="00485B95">
        <w:rPr>
          <w:rFonts w:ascii="Book Antiqua" w:eastAsia="宋体" w:hAnsi="Book Antiqua" w:cs="宋体"/>
          <w:i/>
          <w:iCs/>
          <w:kern w:val="0"/>
          <w:sz w:val="24"/>
          <w:szCs w:val="24"/>
        </w:rPr>
        <w:t>Gastroenterol</w:t>
      </w:r>
      <w:proofErr w:type="spellEnd"/>
      <w:r w:rsidRPr="00485B95">
        <w:rPr>
          <w:rFonts w:ascii="Book Antiqua" w:eastAsia="宋体" w:hAnsi="Book Antiqua" w:cs="宋体"/>
          <w:kern w:val="0"/>
          <w:sz w:val="24"/>
          <w:szCs w:val="24"/>
        </w:rPr>
        <w:t> 2008; </w:t>
      </w:r>
      <w:r w:rsidRPr="00485B95">
        <w:rPr>
          <w:rFonts w:ascii="Book Antiqua" w:eastAsia="宋体" w:hAnsi="Book Antiqua" w:cs="宋体"/>
          <w:b/>
          <w:bCs/>
          <w:kern w:val="0"/>
          <w:sz w:val="24"/>
          <w:szCs w:val="24"/>
        </w:rPr>
        <w:t>14</w:t>
      </w:r>
      <w:r w:rsidRPr="00485B95">
        <w:rPr>
          <w:rFonts w:ascii="Book Antiqua" w:eastAsia="宋体" w:hAnsi="Book Antiqua" w:cs="宋体"/>
          <w:kern w:val="0"/>
          <w:sz w:val="24"/>
          <w:szCs w:val="24"/>
        </w:rPr>
        <w:t>: 4227-4233 [PMID: 18636671]</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52 </w:t>
      </w:r>
      <w:proofErr w:type="spellStart"/>
      <w:r w:rsidRPr="00485B95">
        <w:rPr>
          <w:rFonts w:ascii="Book Antiqua" w:eastAsia="宋体" w:hAnsi="Book Antiqua" w:cs="宋体"/>
          <w:b/>
          <w:bCs/>
          <w:kern w:val="0"/>
          <w:sz w:val="24"/>
          <w:szCs w:val="24"/>
        </w:rPr>
        <w:t>Tougeron</w:t>
      </w:r>
      <w:proofErr w:type="spellEnd"/>
      <w:r w:rsidRPr="00485B95">
        <w:rPr>
          <w:rFonts w:ascii="Book Antiqua" w:eastAsia="宋体" w:hAnsi="Book Antiqua" w:cs="宋体"/>
          <w:b/>
          <w:bCs/>
          <w:kern w:val="0"/>
          <w:sz w:val="24"/>
          <w:szCs w:val="24"/>
        </w:rPr>
        <w:t xml:space="preserve"> D</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Fauquembergue</w:t>
      </w:r>
      <w:proofErr w:type="spellEnd"/>
      <w:r w:rsidRPr="00485B95">
        <w:rPr>
          <w:rFonts w:ascii="Book Antiqua" w:eastAsia="宋体" w:hAnsi="Book Antiqua" w:cs="宋体"/>
          <w:kern w:val="0"/>
          <w:sz w:val="24"/>
          <w:szCs w:val="24"/>
        </w:rPr>
        <w:t xml:space="preserve"> É, </w:t>
      </w:r>
      <w:proofErr w:type="spellStart"/>
      <w:r w:rsidRPr="00485B95">
        <w:rPr>
          <w:rFonts w:ascii="Book Antiqua" w:eastAsia="宋体" w:hAnsi="Book Antiqua" w:cs="宋体"/>
          <w:kern w:val="0"/>
          <w:sz w:val="24"/>
          <w:szCs w:val="24"/>
        </w:rPr>
        <w:t>Latouche</w:t>
      </w:r>
      <w:proofErr w:type="spellEnd"/>
      <w:r w:rsidRPr="00485B95">
        <w:rPr>
          <w:rFonts w:ascii="Book Antiqua" w:eastAsia="宋体" w:hAnsi="Book Antiqua" w:cs="宋体"/>
          <w:kern w:val="0"/>
          <w:sz w:val="24"/>
          <w:szCs w:val="24"/>
        </w:rPr>
        <w:t xml:space="preserve"> JB. </w:t>
      </w:r>
      <w:proofErr w:type="gramStart"/>
      <w:r w:rsidRPr="00485B95">
        <w:rPr>
          <w:rFonts w:ascii="Book Antiqua" w:eastAsia="宋体" w:hAnsi="Book Antiqua" w:cs="宋体"/>
          <w:kern w:val="0"/>
          <w:sz w:val="24"/>
          <w:szCs w:val="24"/>
        </w:rPr>
        <w:t>[Immunotherapy for colorectal cancer].</w:t>
      </w:r>
      <w:proofErr w:type="gramEnd"/>
      <w:r w:rsidRPr="00485B95">
        <w:rPr>
          <w:rFonts w:ascii="Book Antiqua" w:eastAsia="宋体" w:hAnsi="Book Antiqua" w:cs="宋体"/>
          <w:kern w:val="0"/>
          <w:sz w:val="24"/>
          <w:szCs w:val="24"/>
        </w:rPr>
        <w:t> </w:t>
      </w:r>
      <w:r w:rsidRPr="00485B95">
        <w:rPr>
          <w:rFonts w:ascii="Book Antiqua" w:eastAsia="宋体" w:hAnsi="Book Antiqua" w:cs="宋体"/>
          <w:i/>
          <w:iCs/>
          <w:kern w:val="0"/>
          <w:sz w:val="24"/>
          <w:szCs w:val="24"/>
        </w:rPr>
        <w:t>Bull Cancer</w:t>
      </w:r>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100</w:t>
      </w:r>
      <w:r w:rsidRPr="00485B95">
        <w:rPr>
          <w:rFonts w:ascii="Book Antiqua" w:eastAsia="宋体" w:hAnsi="Book Antiqua" w:cs="宋体"/>
          <w:kern w:val="0"/>
          <w:sz w:val="24"/>
          <w:szCs w:val="24"/>
        </w:rPr>
        <w:t>: 871-885 [PMID: 23917703]</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53 </w:t>
      </w:r>
      <w:r w:rsidRPr="00485B95">
        <w:rPr>
          <w:rFonts w:ascii="Book Antiqua" w:eastAsia="宋体" w:hAnsi="Book Antiqua" w:cs="宋体"/>
          <w:b/>
          <w:bCs/>
          <w:kern w:val="0"/>
          <w:sz w:val="24"/>
          <w:szCs w:val="24"/>
        </w:rPr>
        <w:t>Allen JN</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Herzyk</w:t>
      </w:r>
      <w:proofErr w:type="spellEnd"/>
      <w:r w:rsidRPr="00485B95">
        <w:rPr>
          <w:rFonts w:ascii="Book Antiqua" w:eastAsia="宋体" w:hAnsi="Book Antiqua" w:cs="宋体"/>
          <w:kern w:val="0"/>
          <w:sz w:val="24"/>
          <w:szCs w:val="24"/>
        </w:rPr>
        <w:t xml:space="preserve"> DJ, </w:t>
      </w:r>
      <w:proofErr w:type="spellStart"/>
      <w:r w:rsidRPr="00485B95">
        <w:rPr>
          <w:rFonts w:ascii="Book Antiqua" w:eastAsia="宋体" w:hAnsi="Book Antiqua" w:cs="宋体"/>
          <w:kern w:val="0"/>
          <w:sz w:val="24"/>
          <w:szCs w:val="24"/>
        </w:rPr>
        <w:t>Wewers</w:t>
      </w:r>
      <w:proofErr w:type="spellEnd"/>
      <w:r w:rsidRPr="00485B95">
        <w:rPr>
          <w:rFonts w:ascii="Book Antiqua" w:eastAsia="宋体" w:hAnsi="Book Antiqua" w:cs="宋体"/>
          <w:kern w:val="0"/>
          <w:sz w:val="24"/>
          <w:szCs w:val="24"/>
        </w:rPr>
        <w:t xml:space="preserve"> MD. Colchicine has opposite effects on interleukin-1 beta and tumor necrosis factor-alpha production. </w:t>
      </w:r>
      <w:r w:rsidRPr="00485B95">
        <w:rPr>
          <w:rFonts w:ascii="Book Antiqua" w:eastAsia="宋体" w:hAnsi="Book Antiqua" w:cs="宋体"/>
          <w:i/>
          <w:iCs/>
          <w:kern w:val="0"/>
          <w:sz w:val="24"/>
          <w:szCs w:val="24"/>
        </w:rPr>
        <w:t xml:space="preserve">Am J </w:t>
      </w:r>
      <w:proofErr w:type="spellStart"/>
      <w:r w:rsidRPr="00485B95">
        <w:rPr>
          <w:rFonts w:ascii="Book Antiqua" w:eastAsia="宋体" w:hAnsi="Book Antiqua" w:cs="宋体"/>
          <w:i/>
          <w:iCs/>
          <w:kern w:val="0"/>
          <w:sz w:val="24"/>
          <w:szCs w:val="24"/>
        </w:rPr>
        <w:t>Physiol</w:t>
      </w:r>
      <w:proofErr w:type="spellEnd"/>
      <w:r w:rsidRPr="00485B95">
        <w:rPr>
          <w:rFonts w:ascii="Book Antiqua" w:eastAsia="宋体" w:hAnsi="Book Antiqua" w:cs="宋体"/>
          <w:kern w:val="0"/>
          <w:sz w:val="24"/>
          <w:szCs w:val="24"/>
        </w:rPr>
        <w:t> 1991; </w:t>
      </w:r>
      <w:r w:rsidRPr="00485B95">
        <w:rPr>
          <w:rFonts w:ascii="Book Antiqua" w:eastAsia="宋体" w:hAnsi="Book Antiqua" w:cs="宋体"/>
          <w:b/>
          <w:bCs/>
          <w:kern w:val="0"/>
          <w:sz w:val="24"/>
          <w:szCs w:val="24"/>
        </w:rPr>
        <w:t>261</w:t>
      </w:r>
      <w:r w:rsidRPr="00485B95">
        <w:rPr>
          <w:rFonts w:ascii="Book Antiqua" w:eastAsia="宋体" w:hAnsi="Book Antiqua" w:cs="宋体"/>
          <w:kern w:val="0"/>
          <w:sz w:val="24"/>
          <w:szCs w:val="24"/>
        </w:rPr>
        <w:t>: L315-L321 [PMID: 1928366]</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 xml:space="preserve">54 </w:t>
      </w:r>
      <w:r w:rsidRPr="00485B95">
        <w:rPr>
          <w:rFonts w:ascii="Book Antiqua" w:eastAsia="宋体" w:hAnsi="Book Antiqua" w:cs="宋体"/>
          <w:b/>
          <w:kern w:val="0"/>
          <w:sz w:val="24"/>
          <w:szCs w:val="24"/>
        </w:rPr>
        <w:t xml:space="preserve">Salman H, </w:t>
      </w:r>
      <w:r w:rsidRPr="00485B95">
        <w:rPr>
          <w:rFonts w:ascii="Book Antiqua" w:eastAsia="宋体" w:hAnsi="Book Antiqua" w:cs="宋体"/>
          <w:kern w:val="0"/>
          <w:sz w:val="24"/>
          <w:szCs w:val="24"/>
        </w:rPr>
        <w:t xml:space="preserve">Bergman M, </w:t>
      </w:r>
      <w:proofErr w:type="spellStart"/>
      <w:r w:rsidRPr="00485B95">
        <w:rPr>
          <w:rFonts w:ascii="Book Antiqua" w:eastAsia="宋体" w:hAnsi="Book Antiqua" w:cs="宋体"/>
          <w:kern w:val="0"/>
          <w:sz w:val="24"/>
          <w:szCs w:val="24"/>
        </w:rPr>
        <w:t>Blumberger</w:t>
      </w:r>
      <w:proofErr w:type="spellEnd"/>
      <w:r w:rsidRPr="00485B95">
        <w:rPr>
          <w:rFonts w:ascii="Book Antiqua" w:eastAsia="宋体" w:hAnsi="Book Antiqua" w:cs="宋体"/>
          <w:kern w:val="0"/>
          <w:sz w:val="24"/>
          <w:szCs w:val="24"/>
        </w:rPr>
        <w:t xml:space="preserve"> N, </w:t>
      </w:r>
      <w:proofErr w:type="spellStart"/>
      <w:r w:rsidRPr="00485B95">
        <w:rPr>
          <w:rFonts w:ascii="Book Antiqua" w:eastAsia="宋体" w:hAnsi="Book Antiqua" w:cs="宋体"/>
          <w:kern w:val="0"/>
          <w:sz w:val="24"/>
          <w:szCs w:val="24"/>
        </w:rPr>
        <w:t>Djaldetti</w:t>
      </w:r>
      <w:proofErr w:type="spellEnd"/>
      <w:r w:rsidRPr="00485B95">
        <w:rPr>
          <w:rFonts w:ascii="Book Antiqua" w:eastAsia="宋体" w:hAnsi="Book Antiqua" w:cs="宋体"/>
          <w:kern w:val="0"/>
          <w:sz w:val="24"/>
          <w:szCs w:val="24"/>
        </w:rPr>
        <w:t xml:space="preserve"> M, </w:t>
      </w:r>
      <w:proofErr w:type="spellStart"/>
      <w:r w:rsidRPr="00485B95">
        <w:rPr>
          <w:rFonts w:ascii="Book Antiqua" w:eastAsia="宋体" w:hAnsi="Book Antiqua" w:cs="宋体"/>
          <w:kern w:val="0"/>
          <w:sz w:val="24"/>
          <w:szCs w:val="24"/>
        </w:rPr>
        <w:t>Bessler</w:t>
      </w:r>
      <w:proofErr w:type="spellEnd"/>
      <w:r w:rsidRPr="00485B95">
        <w:rPr>
          <w:rFonts w:ascii="Book Antiqua" w:eastAsia="宋体" w:hAnsi="Book Antiqua" w:cs="宋体"/>
          <w:kern w:val="0"/>
          <w:sz w:val="24"/>
          <w:szCs w:val="24"/>
        </w:rPr>
        <w:t xml:space="preserve"> H.</w:t>
      </w:r>
      <w:r w:rsidRPr="00485B95">
        <w:rPr>
          <w:rFonts w:ascii="Book Antiqua" w:eastAsia="宋体" w:hAnsi="Book Antiqua" w:cs="宋体" w:hint="eastAsia"/>
          <w:b/>
          <w:kern w:val="0"/>
          <w:sz w:val="24"/>
          <w:szCs w:val="24"/>
        </w:rPr>
        <w:t xml:space="preserve"> </w:t>
      </w:r>
      <w:r w:rsidRPr="00485B95">
        <w:rPr>
          <w:rFonts w:ascii="Book Antiqua" w:eastAsia="宋体" w:hAnsi="Book Antiqua" w:cs="宋体"/>
          <w:kern w:val="0"/>
          <w:sz w:val="24"/>
          <w:szCs w:val="24"/>
        </w:rPr>
        <w:t>Do androgen deprivation drugs affect the immune cross-talk between mononuclear and prostate cancer cells?</w:t>
      </w:r>
      <w:r w:rsidRPr="00485B95">
        <w:rPr>
          <w:rFonts w:ascii="Book Antiqua" w:eastAsia="宋体" w:hAnsi="Book Antiqua" w:cs="宋体" w:hint="eastAsia"/>
          <w:kern w:val="0"/>
          <w:sz w:val="24"/>
          <w:szCs w:val="24"/>
        </w:rPr>
        <w:t xml:space="preserve"> </w:t>
      </w:r>
      <w:r w:rsidRPr="00485B95">
        <w:rPr>
          <w:rFonts w:ascii="Book Antiqua" w:eastAsia="宋体" w:hAnsi="Book Antiqua" w:cs="宋体"/>
          <w:i/>
          <w:kern w:val="0"/>
          <w:sz w:val="24"/>
          <w:szCs w:val="24"/>
        </w:rPr>
        <w:t xml:space="preserve">Biomed </w:t>
      </w:r>
      <w:proofErr w:type="spellStart"/>
      <w:r w:rsidRPr="00485B95">
        <w:rPr>
          <w:rFonts w:ascii="Book Antiqua" w:eastAsia="宋体" w:hAnsi="Book Antiqua" w:cs="宋体"/>
          <w:i/>
          <w:kern w:val="0"/>
          <w:sz w:val="24"/>
          <w:szCs w:val="24"/>
        </w:rPr>
        <w:t>Pharmacother</w:t>
      </w:r>
      <w:proofErr w:type="spellEnd"/>
      <w:r w:rsidRPr="00485B95">
        <w:rPr>
          <w:rFonts w:ascii="Book Antiqua" w:eastAsia="宋体" w:hAnsi="Book Antiqua" w:cs="宋体" w:hint="eastAsia"/>
          <w:kern w:val="0"/>
          <w:sz w:val="24"/>
          <w:szCs w:val="24"/>
        </w:rPr>
        <w:t xml:space="preserve"> 2014; </w:t>
      </w:r>
      <w:r w:rsidRPr="00485B95">
        <w:rPr>
          <w:rFonts w:ascii="Book Antiqua" w:eastAsia="宋体" w:hAnsi="Book Antiqua" w:cs="宋体"/>
          <w:b/>
          <w:kern w:val="0"/>
          <w:sz w:val="24"/>
          <w:szCs w:val="24"/>
        </w:rPr>
        <w:t>68</w:t>
      </w:r>
      <w:r w:rsidRPr="00485B95">
        <w:rPr>
          <w:rFonts w:ascii="Book Antiqua" w:eastAsia="宋体" w:hAnsi="Book Antiqua" w:cs="宋体"/>
          <w:kern w:val="0"/>
          <w:sz w:val="24"/>
          <w:szCs w:val="24"/>
        </w:rPr>
        <w:t>:</w:t>
      </w:r>
      <w:r w:rsidRPr="00485B95">
        <w:rPr>
          <w:rFonts w:ascii="Book Antiqua" w:eastAsia="宋体" w:hAnsi="Book Antiqua" w:cs="宋体" w:hint="eastAsia"/>
          <w:kern w:val="0"/>
          <w:sz w:val="24"/>
          <w:szCs w:val="24"/>
        </w:rPr>
        <w:t xml:space="preserve"> </w:t>
      </w:r>
      <w:r w:rsidRPr="00485B95">
        <w:rPr>
          <w:rFonts w:ascii="Book Antiqua" w:eastAsia="宋体" w:hAnsi="Book Antiqua" w:cs="宋体"/>
          <w:kern w:val="0"/>
          <w:sz w:val="24"/>
          <w:szCs w:val="24"/>
        </w:rPr>
        <w:t>21-</w:t>
      </w:r>
      <w:r w:rsidRPr="00485B95">
        <w:rPr>
          <w:rFonts w:ascii="Book Antiqua" w:eastAsia="宋体" w:hAnsi="Book Antiqua" w:cs="宋体" w:hint="eastAsia"/>
          <w:kern w:val="0"/>
          <w:sz w:val="24"/>
          <w:szCs w:val="24"/>
        </w:rPr>
        <w:t>2</w:t>
      </w:r>
      <w:r w:rsidRPr="00485B95">
        <w:rPr>
          <w:rFonts w:ascii="Book Antiqua" w:eastAsia="宋体" w:hAnsi="Book Antiqua" w:cs="宋体"/>
          <w:kern w:val="0"/>
          <w:sz w:val="24"/>
          <w:szCs w:val="24"/>
        </w:rPr>
        <w:t>4</w:t>
      </w:r>
      <w:r w:rsidRPr="00485B95">
        <w:rPr>
          <w:rFonts w:ascii="Book Antiqua" w:eastAsia="宋体" w:hAnsi="Book Antiqua" w:cs="宋体" w:hint="eastAsia"/>
          <w:kern w:val="0"/>
          <w:sz w:val="24"/>
          <w:szCs w:val="24"/>
        </w:rPr>
        <w:t xml:space="preserve"> [</w:t>
      </w:r>
      <w:r w:rsidRPr="00485B95">
        <w:rPr>
          <w:rFonts w:ascii="Book Antiqua" w:eastAsia="宋体" w:hAnsi="Book Antiqua" w:cs="宋体"/>
          <w:kern w:val="0"/>
          <w:sz w:val="24"/>
          <w:szCs w:val="24"/>
        </w:rPr>
        <w:t>PMID: 24406295</w:t>
      </w:r>
      <w:r w:rsidRPr="00485B95">
        <w:t xml:space="preserve"> </w:t>
      </w:r>
      <w:r w:rsidRPr="00485B95">
        <w:rPr>
          <w:rFonts w:ascii="Book Antiqua" w:eastAsia="宋体" w:hAnsi="Book Antiqua" w:cs="宋体"/>
          <w:kern w:val="0"/>
          <w:sz w:val="24"/>
          <w:szCs w:val="24"/>
        </w:rPr>
        <w:t>DOI: 10.1016/j.biopha.2013.12.007</w:t>
      </w:r>
      <w:r w:rsidRPr="00485B95">
        <w:rPr>
          <w:rFonts w:ascii="Book Antiqua" w:eastAsia="宋体" w:hAnsi="Book Antiqua" w:cs="宋体" w:hint="eastAsia"/>
          <w:kern w:val="0"/>
          <w:sz w:val="24"/>
          <w:szCs w:val="24"/>
        </w:rPr>
        <w:t>]</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55 </w:t>
      </w:r>
      <w:proofErr w:type="spellStart"/>
      <w:r w:rsidRPr="00485B95">
        <w:rPr>
          <w:rFonts w:ascii="Book Antiqua" w:eastAsia="宋体" w:hAnsi="Book Antiqua" w:cs="宋体"/>
          <w:b/>
          <w:bCs/>
          <w:kern w:val="0"/>
          <w:sz w:val="24"/>
          <w:szCs w:val="24"/>
        </w:rPr>
        <w:t>Zins</w:t>
      </w:r>
      <w:proofErr w:type="spellEnd"/>
      <w:r w:rsidRPr="00485B95">
        <w:rPr>
          <w:rFonts w:ascii="Book Antiqua" w:eastAsia="宋体" w:hAnsi="Book Antiqua" w:cs="宋体"/>
          <w:b/>
          <w:bCs/>
          <w:kern w:val="0"/>
          <w:sz w:val="24"/>
          <w:szCs w:val="24"/>
        </w:rPr>
        <w:t xml:space="preserve"> K</w:t>
      </w:r>
      <w:r w:rsidRPr="00485B95">
        <w:rPr>
          <w:rFonts w:ascii="Book Antiqua" w:eastAsia="宋体" w:hAnsi="Book Antiqua" w:cs="宋体"/>
          <w:kern w:val="0"/>
          <w:sz w:val="24"/>
          <w:szCs w:val="24"/>
        </w:rPr>
        <w:t xml:space="preserve">, Abraham D, </w:t>
      </w:r>
      <w:proofErr w:type="spellStart"/>
      <w:r w:rsidRPr="00485B95">
        <w:rPr>
          <w:rFonts w:ascii="Book Antiqua" w:eastAsia="宋体" w:hAnsi="Book Antiqua" w:cs="宋体"/>
          <w:kern w:val="0"/>
          <w:sz w:val="24"/>
          <w:szCs w:val="24"/>
        </w:rPr>
        <w:t>Sioud</w:t>
      </w:r>
      <w:proofErr w:type="spellEnd"/>
      <w:r w:rsidRPr="00485B95">
        <w:rPr>
          <w:rFonts w:ascii="Book Antiqua" w:eastAsia="宋体" w:hAnsi="Book Antiqua" w:cs="宋体"/>
          <w:kern w:val="0"/>
          <w:sz w:val="24"/>
          <w:szCs w:val="24"/>
        </w:rPr>
        <w:t xml:space="preserve"> M, </w:t>
      </w:r>
      <w:proofErr w:type="spellStart"/>
      <w:r w:rsidRPr="00485B95">
        <w:rPr>
          <w:rFonts w:ascii="Book Antiqua" w:eastAsia="宋体" w:hAnsi="Book Antiqua" w:cs="宋体"/>
          <w:kern w:val="0"/>
          <w:sz w:val="24"/>
          <w:szCs w:val="24"/>
        </w:rPr>
        <w:t>Aharinejad</w:t>
      </w:r>
      <w:proofErr w:type="spellEnd"/>
      <w:r w:rsidRPr="00485B95">
        <w:rPr>
          <w:rFonts w:ascii="Book Antiqua" w:eastAsia="宋体" w:hAnsi="Book Antiqua" w:cs="宋体"/>
          <w:kern w:val="0"/>
          <w:sz w:val="24"/>
          <w:szCs w:val="24"/>
        </w:rPr>
        <w:t xml:space="preserve"> S. Colon cancer cell-derived tumor necrosis factor-alpha mediates the tumor growth-promoting response in macrophages by up-regulating the colony-stimulating factor-1 pathway. </w:t>
      </w:r>
      <w:r w:rsidRPr="00485B95">
        <w:rPr>
          <w:rFonts w:ascii="Book Antiqua" w:eastAsia="宋体" w:hAnsi="Book Antiqua" w:cs="宋体"/>
          <w:i/>
          <w:iCs/>
          <w:kern w:val="0"/>
          <w:sz w:val="24"/>
          <w:szCs w:val="24"/>
        </w:rPr>
        <w:t>Cancer Res</w:t>
      </w:r>
      <w:r w:rsidRPr="00485B95">
        <w:rPr>
          <w:rFonts w:ascii="Book Antiqua" w:eastAsia="宋体" w:hAnsi="Book Antiqua" w:cs="宋体"/>
          <w:kern w:val="0"/>
          <w:sz w:val="24"/>
          <w:szCs w:val="24"/>
        </w:rPr>
        <w:t> 2007; </w:t>
      </w:r>
      <w:r w:rsidRPr="00485B95">
        <w:rPr>
          <w:rFonts w:ascii="Book Antiqua" w:eastAsia="宋体" w:hAnsi="Book Antiqua" w:cs="宋体"/>
          <w:b/>
          <w:bCs/>
          <w:kern w:val="0"/>
          <w:sz w:val="24"/>
          <w:szCs w:val="24"/>
        </w:rPr>
        <w:t>67</w:t>
      </w:r>
      <w:r w:rsidRPr="00485B95">
        <w:rPr>
          <w:rFonts w:ascii="Book Antiqua" w:eastAsia="宋体" w:hAnsi="Book Antiqua" w:cs="宋体"/>
          <w:kern w:val="0"/>
          <w:sz w:val="24"/>
          <w:szCs w:val="24"/>
        </w:rPr>
        <w:t>: 1038-1045 [PMID: 17283136]</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56 </w:t>
      </w:r>
      <w:r w:rsidRPr="00485B95">
        <w:rPr>
          <w:rFonts w:ascii="Book Antiqua" w:eastAsia="宋体" w:hAnsi="Book Antiqua" w:cs="宋体"/>
          <w:b/>
          <w:bCs/>
          <w:kern w:val="0"/>
          <w:sz w:val="24"/>
          <w:szCs w:val="24"/>
        </w:rPr>
        <w:t>Honda T</w:t>
      </w:r>
      <w:r w:rsidRPr="00485B95">
        <w:rPr>
          <w:rFonts w:ascii="Book Antiqua" w:eastAsia="宋体" w:hAnsi="Book Antiqua" w:cs="宋体"/>
          <w:kern w:val="0"/>
          <w:sz w:val="24"/>
          <w:szCs w:val="24"/>
        </w:rPr>
        <w:t xml:space="preserve">, Yamamoto I, </w:t>
      </w:r>
      <w:proofErr w:type="spellStart"/>
      <w:r w:rsidRPr="00485B95">
        <w:rPr>
          <w:rFonts w:ascii="Book Antiqua" w:eastAsia="宋体" w:hAnsi="Book Antiqua" w:cs="宋体"/>
          <w:kern w:val="0"/>
          <w:sz w:val="24"/>
          <w:szCs w:val="24"/>
        </w:rPr>
        <w:t>Inagawa</w:t>
      </w:r>
      <w:proofErr w:type="spellEnd"/>
      <w:r w:rsidRPr="00485B95">
        <w:rPr>
          <w:rFonts w:ascii="Book Antiqua" w:eastAsia="宋体" w:hAnsi="Book Antiqua" w:cs="宋体"/>
          <w:kern w:val="0"/>
          <w:sz w:val="24"/>
          <w:szCs w:val="24"/>
        </w:rPr>
        <w:t xml:space="preserve"> H. Angiogenesis-, metastasis- and signaling pathway-related factor dynamics in human colon cancer cells following interaction with monocytes. </w:t>
      </w:r>
      <w:r w:rsidRPr="00485B95">
        <w:rPr>
          <w:rFonts w:ascii="Book Antiqua" w:eastAsia="宋体" w:hAnsi="Book Antiqua" w:cs="宋体"/>
          <w:i/>
          <w:iCs/>
          <w:kern w:val="0"/>
          <w:sz w:val="24"/>
          <w:szCs w:val="24"/>
        </w:rPr>
        <w:t>Anticancer Res</w:t>
      </w:r>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33</w:t>
      </w:r>
      <w:r w:rsidRPr="00485B95">
        <w:rPr>
          <w:rFonts w:ascii="Book Antiqua" w:eastAsia="宋体" w:hAnsi="Book Antiqua" w:cs="宋体"/>
          <w:kern w:val="0"/>
          <w:sz w:val="24"/>
          <w:szCs w:val="24"/>
        </w:rPr>
        <w:t>: 2895-2900 [PMID: 23780976]</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57 </w:t>
      </w:r>
      <w:proofErr w:type="spellStart"/>
      <w:r w:rsidRPr="00485B95">
        <w:rPr>
          <w:rFonts w:ascii="Book Antiqua" w:eastAsia="宋体" w:hAnsi="Book Antiqua" w:cs="宋体"/>
          <w:b/>
          <w:bCs/>
          <w:kern w:val="0"/>
          <w:sz w:val="24"/>
          <w:szCs w:val="24"/>
        </w:rPr>
        <w:t>Shovman</w:t>
      </w:r>
      <w:proofErr w:type="spellEnd"/>
      <w:r w:rsidRPr="00485B95">
        <w:rPr>
          <w:rFonts w:ascii="Book Antiqua" w:eastAsia="宋体" w:hAnsi="Book Antiqua" w:cs="宋体"/>
          <w:b/>
          <w:bCs/>
          <w:kern w:val="0"/>
          <w:sz w:val="24"/>
          <w:szCs w:val="24"/>
        </w:rPr>
        <w:t xml:space="preserve"> O</w:t>
      </w:r>
      <w:r w:rsidRPr="00485B95">
        <w:rPr>
          <w:rFonts w:ascii="Book Antiqua" w:eastAsia="宋体" w:hAnsi="Book Antiqua" w:cs="宋体"/>
          <w:kern w:val="0"/>
          <w:sz w:val="24"/>
          <w:szCs w:val="24"/>
        </w:rPr>
        <w:t xml:space="preserve">, Levy Y, </w:t>
      </w:r>
      <w:proofErr w:type="spellStart"/>
      <w:r w:rsidRPr="00485B95">
        <w:rPr>
          <w:rFonts w:ascii="Book Antiqua" w:eastAsia="宋体" w:hAnsi="Book Antiqua" w:cs="宋体"/>
          <w:kern w:val="0"/>
          <w:sz w:val="24"/>
          <w:szCs w:val="24"/>
        </w:rPr>
        <w:t>Gilburd</w:t>
      </w:r>
      <w:proofErr w:type="spellEnd"/>
      <w:r w:rsidRPr="00485B95">
        <w:rPr>
          <w:rFonts w:ascii="Book Antiqua" w:eastAsia="宋体" w:hAnsi="Book Antiqua" w:cs="宋体"/>
          <w:kern w:val="0"/>
          <w:sz w:val="24"/>
          <w:szCs w:val="24"/>
        </w:rPr>
        <w:t xml:space="preserve"> B, </w:t>
      </w:r>
      <w:proofErr w:type="spellStart"/>
      <w:r w:rsidRPr="00485B95">
        <w:rPr>
          <w:rFonts w:ascii="Book Antiqua" w:eastAsia="宋体" w:hAnsi="Book Antiqua" w:cs="宋体"/>
          <w:kern w:val="0"/>
          <w:sz w:val="24"/>
          <w:szCs w:val="24"/>
        </w:rPr>
        <w:t>Shoenfeld</w:t>
      </w:r>
      <w:proofErr w:type="spellEnd"/>
      <w:r w:rsidRPr="00485B95">
        <w:rPr>
          <w:rFonts w:ascii="Book Antiqua" w:eastAsia="宋体" w:hAnsi="Book Antiqua" w:cs="宋体"/>
          <w:kern w:val="0"/>
          <w:sz w:val="24"/>
          <w:szCs w:val="24"/>
        </w:rPr>
        <w:t xml:space="preserve"> Y. </w:t>
      </w:r>
      <w:proofErr w:type="spellStart"/>
      <w:r w:rsidRPr="00485B95">
        <w:rPr>
          <w:rFonts w:ascii="Book Antiqua" w:eastAsia="宋体" w:hAnsi="Book Antiqua" w:cs="宋体"/>
          <w:kern w:val="0"/>
          <w:sz w:val="24"/>
          <w:szCs w:val="24"/>
        </w:rPr>
        <w:t>Antiinflammatory</w:t>
      </w:r>
      <w:proofErr w:type="spellEnd"/>
      <w:r w:rsidRPr="00485B95">
        <w:rPr>
          <w:rFonts w:ascii="Book Antiqua" w:eastAsia="宋体" w:hAnsi="Book Antiqua" w:cs="宋体"/>
          <w:kern w:val="0"/>
          <w:sz w:val="24"/>
          <w:szCs w:val="24"/>
        </w:rPr>
        <w:t xml:space="preserve"> and </w:t>
      </w:r>
      <w:proofErr w:type="spellStart"/>
      <w:r w:rsidRPr="00485B95">
        <w:rPr>
          <w:rFonts w:ascii="Book Antiqua" w:eastAsia="宋体" w:hAnsi="Book Antiqua" w:cs="宋体"/>
          <w:kern w:val="0"/>
          <w:sz w:val="24"/>
          <w:szCs w:val="24"/>
        </w:rPr>
        <w:t>immunomodulatory</w:t>
      </w:r>
      <w:proofErr w:type="spellEnd"/>
      <w:r w:rsidRPr="00485B95">
        <w:rPr>
          <w:rFonts w:ascii="Book Antiqua" w:eastAsia="宋体" w:hAnsi="Book Antiqua" w:cs="宋体"/>
          <w:kern w:val="0"/>
          <w:sz w:val="24"/>
          <w:szCs w:val="24"/>
        </w:rPr>
        <w:t xml:space="preserve"> properties of statins. </w:t>
      </w:r>
      <w:proofErr w:type="spellStart"/>
      <w:r w:rsidRPr="00485B95">
        <w:rPr>
          <w:rFonts w:ascii="Book Antiqua" w:eastAsia="宋体" w:hAnsi="Book Antiqua" w:cs="宋体"/>
          <w:i/>
          <w:iCs/>
          <w:kern w:val="0"/>
          <w:sz w:val="24"/>
          <w:szCs w:val="24"/>
        </w:rPr>
        <w:t>Immunol</w:t>
      </w:r>
      <w:proofErr w:type="spellEnd"/>
      <w:r w:rsidRPr="00485B95">
        <w:rPr>
          <w:rFonts w:ascii="Book Antiqua" w:eastAsia="宋体" w:hAnsi="Book Antiqua" w:cs="宋体"/>
          <w:i/>
          <w:iCs/>
          <w:kern w:val="0"/>
          <w:sz w:val="24"/>
          <w:szCs w:val="24"/>
        </w:rPr>
        <w:t xml:space="preserve"> Res</w:t>
      </w:r>
      <w:r w:rsidRPr="00485B95">
        <w:rPr>
          <w:rFonts w:ascii="Book Antiqua" w:eastAsia="宋体" w:hAnsi="Book Antiqua" w:cs="宋体"/>
          <w:kern w:val="0"/>
          <w:sz w:val="24"/>
          <w:szCs w:val="24"/>
        </w:rPr>
        <w:t> 2002; </w:t>
      </w:r>
      <w:r w:rsidRPr="00485B95">
        <w:rPr>
          <w:rFonts w:ascii="Book Antiqua" w:eastAsia="宋体" w:hAnsi="Book Antiqua" w:cs="宋体"/>
          <w:b/>
          <w:bCs/>
          <w:kern w:val="0"/>
          <w:sz w:val="24"/>
          <w:szCs w:val="24"/>
        </w:rPr>
        <w:t>25</w:t>
      </w:r>
      <w:r w:rsidRPr="00485B95">
        <w:rPr>
          <w:rFonts w:ascii="Book Antiqua" w:eastAsia="宋体" w:hAnsi="Book Antiqua" w:cs="宋体"/>
          <w:kern w:val="0"/>
          <w:sz w:val="24"/>
          <w:szCs w:val="24"/>
        </w:rPr>
        <w:t>: 271-285 [PMID: 12018465]</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hint="eastAsia"/>
          <w:kern w:val="0"/>
          <w:sz w:val="24"/>
          <w:szCs w:val="24"/>
        </w:rPr>
        <w:lastRenderedPageBreak/>
        <w:t xml:space="preserve">58 </w:t>
      </w:r>
      <w:r w:rsidRPr="00485B95">
        <w:rPr>
          <w:rFonts w:ascii="Book Antiqua" w:eastAsia="宋体" w:hAnsi="Book Antiqua" w:cs="宋体"/>
          <w:b/>
          <w:kern w:val="0"/>
          <w:sz w:val="24"/>
          <w:szCs w:val="24"/>
        </w:rPr>
        <w:t>Sun D,</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Fernandes</w:t>
      </w:r>
      <w:proofErr w:type="spellEnd"/>
      <w:r w:rsidRPr="00485B95">
        <w:rPr>
          <w:rFonts w:ascii="Book Antiqua" w:eastAsia="宋体" w:hAnsi="Book Antiqua" w:cs="宋体"/>
          <w:kern w:val="0"/>
          <w:sz w:val="24"/>
          <w:szCs w:val="24"/>
        </w:rPr>
        <w:t xml:space="preserve"> G. Lovastatin inhibits bone marrow-derived dendritic cell maturation and </w:t>
      </w:r>
      <w:proofErr w:type="spellStart"/>
      <w:r w:rsidRPr="00485B95">
        <w:rPr>
          <w:rFonts w:ascii="Book Antiqua" w:eastAsia="宋体" w:hAnsi="Book Antiqua" w:cs="宋体"/>
          <w:kern w:val="0"/>
          <w:sz w:val="24"/>
          <w:szCs w:val="24"/>
        </w:rPr>
        <w:t>upregulates</w:t>
      </w:r>
      <w:proofErr w:type="spellEnd"/>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proinflammatory</w:t>
      </w:r>
      <w:proofErr w:type="spellEnd"/>
      <w:r w:rsidRPr="00485B95">
        <w:rPr>
          <w:rFonts w:ascii="Book Antiqua" w:eastAsia="宋体" w:hAnsi="Book Antiqua" w:cs="宋体"/>
          <w:kern w:val="0"/>
          <w:sz w:val="24"/>
          <w:szCs w:val="24"/>
        </w:rPr>
        <w:t xml:space="preserve"> cytokine production. </w:t>
      </w:r>
      <w:r w:rsidRPr="00485B95">
        <w:rPr>
          <w:rFonts w:ascii="Book Antiqua" w:eastAsia="宋体" w:hAnsi="Book Antiqua" w:cs="宋体"/>
          <w:i/>
          <w:kern w:val="0"/>
          <w:sz w:val="24"/>
          <w:szCs w:val="24"/>
        </w:rPr>
        <w:t xml:space="preserve">Cell </w:t>
      </w:r>
      <w:proofErr w:type="spellStart"/>
      <w:r w:rsidRPr="00485B95">
        <w:rPr>
          <w:rFonts w:ascii="Book Antiqua" w:eastAsia="宋体" w:hAnsi="Book Antiqua" w:cs="宋体"/>
          <w:i/>
          <w:kern w:val="0"/>
          <w:sz w:val="24"/>
          <w:szCs w:val="24"/>
        </w:rPr>
        <w:t>Immunol</w:t>
      </w:r>
      <w:proofErr w:type="spellEnd"/>
      <w:r w:rsidRPr="00485B95">
        <w:rPr>
          <w:rFonts w:ascii="Book Antiqua" w:eastAsia="宋体" w:hAnsi="Book Antiqua" w:cs="宋体"/>
          <w:i/>
          <w:kern w:val="0"/>
          <w:sz w:val="24"/>
          <w:szCs w:val="24"/>
        </w:rPr>
        <w:t xml:space="preserve"> </w:t>
      </w:r>
      <w:r w:rsidRPr="00485B95">
        <w:rPr>
          <w:rFonts w:ascii="Book Antiqua" w:eastAsia="宋体" w:hAnsi="Book Antiqua" w:cs="宋体"/>
          <w:kern w:val="0"/>
          <w:sz w:val="24"/>
          <w:szCs w:val="24"/>
        </w:rPr>
        <w:t xml:space="preserve">2003; </w:t>
      </w:r>
      <w:r w:rsidRPr="00485B95">
        <w:rPr>
          <w:rFonts w:ascii="Book Antiqua" w:eastAsia="宋体" w:hAnsi="Book Antiqua" w:cs="宋体"/>
          <w:b/>
          <w:kern w:val="0"/>
          <w:sz w:val="24"/>
          <w:szCs w:val="24"/>
        </w:rPr>
        <w:t>223</w:t>
      </w:r>
      <w:r w:rsidRPr="00485B95">
        <w:rPr>
          <w:rFonts w:ascii="Book Antiqua" w:eastAsia="宋体" w:hAnsi="Book Antiqua" w:cs="宋体"/>
          <w:kern w:val="0"/>
          <w:sz w:val="24"/>
          <w:szCs w:val="24"/>
        </w:rPr>
        <w:t>: 52-63 [PMID: 12914758]</w:t>
      </w:r>
    </w:p>
    <w:p w:rsidR="00AF6731" w:rsidRPr="00485B95" w:rsidRDefault="00AF6731" w:rsidP="00AF6731">
      <w:pPr>
        <w:widowControl/>
        <w:spacing w:line="360" w:lineRule="auto"/>
        <w:rPr>
          <w:rFonts w:ascii="Book Antiqua" w:eastAsia="宋体" w:hAnsi="Book Antiqua" w:cs="宋体"/>
          <w:kern w:val="0"/>
          <w:sz w:val="24"/>
          <w:szCs w:val="24"/>
        </w:rPr>
      </w:pPr>
      <w:proofErr w:type="gramStart"/>
      <w:r w:rsidRPr="00485B95">
        <w:rPr>
          <w:rFonts w:ascii="Book Antiqua" w:eastAsia="宋体" w:hAnsi="Book Antiqua" w:cs="宋体"/>
          <w:kern w:val="0"/>
          <w:sz w:val="24"/>
          <w:szCs w:val="24"/>
        </w:rPr>
        <w:t>59 </w:t>
      </w:r>
      <w:proofErr w:type="spellStart"/>
      <w:r w:rsidRPr="00485B95">
        <w:rPr>
          <w:rFonts w:ascii="Book Antiqua" w:eastAsia="宋体" w:hAnsi="Book Antiqua" w:cs="宋体"/>
          <w:b/>
          <w:bCs/>
          <w:kern w:val="0"/>
          <w:sz w:val="24"/>
          <w:szCs w:val="24"/>
        </w:rPr>
        <w:t>Jakobisiak</w:t>
      </w:r>
      <w:proofErr w:type="spellEnd"/>
      <w:r w:rsidRPr="00485B95">
        <w:rPr>
          <w:rFonts w:ascii="Book Antiqua" w:eastAsia="宋体" w:hAnsi="Book Antiqua" w:cs="宋体"/>
          <w:b/>
          <w:bCs/>
          <w:kern w:val="0"/>
          <w:sz w:val="24"/>
          <w:szCs w:val="24"/>
        </w:rPr>
        <w:t xml:space="preserve"> M</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Golab</w:t>
      </w:r>
      <w:proofErr w:type="spellEnd"/>
      <w:r w:rsidRPr="00485B95">
        <w:rPr>
          <w:rFonts w:ascii="Book Antiqua" w:eastAsia="宋体" w:hAnsi="Book Antiqua" w:cs="宋体"/>
          <w:kern w:val="0"/>
          <w:sz w:val="24"/>
          <w:szCs w:val="24"/>
        </w:rPr>
        <w:t xml:space="preserve"> J. Potential antitumor effects of statins (Review).</w:t>
      </w:r>
      <w:proofErr w:type="gramEnd"/>
      <w:r w:rsidRPr="00485B95">
        <w:rPr>
          <w:rFonts w:ascii="Book Antiqua" w:eastAsia="宋体" w:hAnsi="Book Antiqua" w:cs="宋体"/>
          <w:kern w:val="0"/>
          <w:sz w:val="24"/>
          <w:szCs w:val="24"/>
        </w:rPr>
        <w:t> </w:t>
      </w:r>
      <w:proofErr w:type="spellStart"/>
      <w:r w:rsidRPr="00485B95">
        <w:rPr>
          <w:rFonts w:ascii="Book Antiqua" w:eastAsia="宋体" w:hAnsi="Book Antiqua" w:cs="宋体"/>
          <w:i/>
          <w:iCs/>
          <w:kern w:val="0"/>
          <w:sz w:val="24"/>
          <w:szCs w:val="24"/>
        </w:rPr>
        <w:t>Int</w:t>
      </w:r>
      <w:proofErr w:type="spellEnd"/>
      <w:r w:rsidRPr="00485B95">
        <w:rPr>
          <w:rFonts w:ascii="Book Antiqua" w:eastAsia="宋体" w:hAnsi="Book Antiqua" w:cs="宋体"/>
          <w:i/>
          <w:iCs/>
          <w:kern w:val="0"/>
          <w:sz w:val="24"/>
          <w:szCs w:val="24"/>
        </w:rPr>
        <w:t xml:space="preserve"> J </w:t>
      </w:r>
      <w:proofErr w:type="spellStart"/>
      <w:r w:rsidRPr="00485B95">
        <w:rPr>
          <w:rFonts w:ascii="Book Antiqua" w:eastAsia="宋体" w:hAnsi="Book Antiqua" w:cs="宋体"/>
          <w:i/>
          <w:iCs/>
          <w:kern w:val="0"/>
          <w:sz w:val="24"/>
          <w:szCs w:val="24"/>
        </w:rPr>
        <w:t>Oncol</w:t>
      </w:r>
      <w:proofErr w:type="spellEnd"/>
      <w:r w:rsidRPr="00485B95">
        <w:rPr>
          <w:rFonts w:ascii="Book Antiqua" w:eastAsia="宋体" w:hAnsi="Book Antiqua" w:cs="宋体"/>
          <w:kern w:val="0"/>
          <w:sz w:val="24"/>
          <w:szCs w:val="24"/>
        </w:rPr>
        <w:t> 2003; </w:t>
      </w:r>
      <w:r w:rsidRPr="00485B95">
        <w:rPr>
          <w:rFonts w:ascii="Book Antiqua" w:eastAsia="宋体" w:hAnsi="Book Antiqua" w:cs="宋体"/>
          <w:b/>
          <w:bCs/>
          <w:kern w:val="0"/>
          <w:sz w:val="24"/>
          <w:szCs w:val="24"/>
        </w:rPr>
        <w:t>23</w:t>
      </w:r>
      <w:r w:rsidRPr="00485B95">
        <w:rPr>
          <w:rFonts w:ascii="Book Antiqua" w:eastAsia="宋体" w:hAnsi="Book Antiqua" w:cs="宋体"/>
          <w:kern w:val="0"/>
          <w:sz w:val="24"/>
          <w:szCs w:val="24"/>
        </w:rPr>
        <w:t>: 1055-1069 [PMID: 12963986]</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60 </w:t>
      </w:r>
      <w:r w:rsidRPr="00485B95">
        <w:rPr>
          <w:rFonts w:ascii="Book Antiqua" w:eastAsia="宋体" w:hAnsi="Book Antiqua" w:cs="宋体"/>
          <w:b/>
          <w:bCs/>
          <w:kern w:val="0"/>
          <w:sz w:val="24"/>
          <w:szCs w:val="24"/>
        </w:rPr>
        <w:t>Kato S</w:t>
      </w:r>
      <w:r w:rsidRPr="00485B95">
        <w:rPr>
          <w:rFonts w:ascii="Book Antiqua" w:eastAsia="宋体" w:hAnsi="Book Antiqua" w:cs="宋体"/>
          <w:kern w:val="0"/>
          <w:sz w:val="24"/>
          <w:szCs w:val="24"/>
        </w:rPr>
        <w:t xml:space="preserve">, Smalley S, </w:t>
      </w:r>
      <w:proofErr w:type="spellStart"/>
      <w:r w:rsidRPr="00485B95">
        <w:rPr>
          <w:rFonts w:ascii="Book Antiqua" w:eastAsia="宋体" w:hAnsi="Book Antiqua" w:cs="宋体"/>
          <w:kern w:val="0"/>
          <w:sz w:val="24"/>
          <w:szCs w:val="24"/>
        </w:rPr>
        <w:t>Sadarangani</w:t>
      </w:r>
      <w:proofErr w:type="spellEnd"/>
      <w:r w:rsidRPr="00485B95">
        <w:rPr>
          <w:rFonts w:ascii="Book Antiqua" w:eastAsia="宋体" w:hAnsi="Book Antiqua" w:cs="宋体"/>
          <w:kern w:val="0"/>
          <w:sz w:val="24"/>
          <w:szCs w:val="24"/>
        </w:rPr>
        <w:t xml:space="preserve"> A, Chen-Lin K, </w:t>
      </w:r>
      <w:proofErr w:type="spellStart"/>
      <w:r w:rsidRPr="00485B95">
        <w:rPr>
          <w:rFonts w:ascii="Book Antiqua" w:eastAsia="宋体" w:hAnsi="Book Antiqua" w:cs="宋体"/>
          <w:kern w:val="0"/>
          <w:sz w:val="24"/>
          <w:szCs w:val="24"/>
        </w:rPr>
        <w:t>Oliva</w:t>
      </w:r>
      <w:proofErr w:type="spellEnd"/>
      <w:r w:rsidRPr="00485B95">
        <w:rPr>
          <w:rFonts w:ascii="Book Antiqua" w:eastAsia="宋体" w:hAnsi="Book Antiqua" w:cs="宋体"/>
          <w:kern w:val="0"/>
          <w:sz w:val="24"/>
          <w:szCs w:val="24"/>
        </w:rPr>
        <w:t xml:space="preserve"> B, </w:t>
      </w:r>
      <w:proofErr w:type="spellStart"/>
      <w:r w:rsidRPr="00485B95">
        <w:rPr>
          <w:rFonts w:ascii="Book Antiqua" w:eastAsia="宋体" w:hAnsi="Book Antiqua" w:cs="宋体"/>
          <w:kern w:val="0"/>
          <w:sz w:val="24"/>
          <w:szCs w:val="24"/>
        </w:rPr>
        <w:t>Brañes</w:t>
      </w:r>
      <w:proofErr w:type="spellEnd"/>
      <w:r w:rsidRPr="00485B95">
        <w:rPr>
          <w:rFonts w:ascii="Book Antiqua" w:eastAsia="宋体" w:hAnsi="Book Antiqua" w:cs="宋体"/>
          <w:kern w:val="0"/>
          <w:sz w:val="24"/>
          <w:szCs w:val="24"/>
        </w:rPr>
        <w:t xml:space="preserve"> J, </w:t>
      </w:r>
      <w:proofErr w:type="spellStart"/>
      <w:r w:rsidRPr="00485B95">
        <w:rPr>
          <w:rFonts w:ascii="Book Antiqua" w:eastAsia="宋体" w:hAnsi="Book Antiqua" w:cs="宋体"/>
          <w:kern w:val="0"/>
          <w:sz w:val="24"/>
          <w:szCs w:val="24"/>
        </w:rPr>
        <w:t>Carvajal</w:t>
      </w:r>
      <w:proofErr w:type="spellEnd"/>
      <w:r w:rsidRPr="00485B95">
        <w:rPr>
          <w:rFonts w:ascii="Book Antiqua" w:eastAsia="宋体" w:hAnsi="Book Antiqua" w:cs="宋体"/>
          <w:kern w:val="0"/>
          <w:sz w:val="24"/>
          <w:szCs w:val="24"/>
        </w:rPr>
        <w:t xml:space="preserve"> J, </w:t>
      </w:r>
      <w:proofErr w:type="spellStart"/>
      <w:r w:rsidRPr="00485B95">
        <w:rPr>
          <w:rFonts w:ascii="Book Antiqua" w:eastAsia="宋体" w:hAnsi="Book Antiqua" w:cs="宋体"/>
          <w:kern w:val="0"/>
          <w:sz w:val="24"/>
          <w:szCs w:val="24"/>
        </w:rPr>
        <w:t>Gejman</w:t>
      </w:r>
      <w:proofErr w:type="spellEnd"/>
      <w:r w:rsidRPr="00485B95">
        <w:rPr>
          <w:rFonts w:ascii="Book Antiqua" w:eastAsia="宋体" w:hAnsi="Book Antiqua" w:cs="宋体"/>
          <w:kern w:val="0"/>
          <w:sz w:val="24"/>
          <w:szCs w:val="24"/>
        </w:rPr>
        <w:t xml:space="preserve"> R, Owen GI, </w:t>
      </w:r>
      <w:proofErr w:type="spellStart"/>
      <w:r w:rsidRPr="00485B95">
        <w:rPr>
          <w:rFonts w:ascii="Book Antiqua" w:eastAsia="宋体" w:hAnsi="Book Antiqua" w:cs="宋体"/>
          <w:kern w:val="0"/>
          <w:sz w:val="24"/>
          <w:szCs w:val="24"/>
        </w:rPr>
        <w:t>Cuello</w:t>
      </w:r>
      <w:proofErr w:type="spellEnd"/>
      <w:r w:rsidRPr="00485B95">
        <w:rPr>
          <w:rFonts w:ascii="Book Antiqua" w:eastAsia="宋体" w:hAnsi="Book Antiqua" w:cs="宋体"/>
          <w:kern w:val="0"/>
          <w:sz w:val="24"/>
          <w:szCs w:val="24"/>
        </w:rPr>
        <w:t xml:space="preserve"> M. Lipophilic but not hydrophilic statins selectively induce cell death in </w:t>
      </w:r>
      <w:proofErr w:type="spellStart"/>
      <w:r w:rsidRPr="00485B95">
        <w:rPr>
          <w:rFonts w:ascii="Book Antiqua" w:eastAsia="宋体" w:hAnsi="Book Antiqua" w:cs="宋体"/>
          <w:kern w:val="0"/>
          <w:sz w:val="24"/>
          <w:szCs w:val="24"/>
        </w:rPr>
        <w:t>gynaecological</w:t>
      </w:r>
      <w:proofErr w:type="spellEnd"/>
      <w:r w:rsidRPr="00485B95">
        <w:rPr>
          <w:rFonts w:ascii="Book Antiqua" w:eastAsia="宋体" w:hAnsi="Book Antiqua" w:cs="宋体"/>
          <w:kern w:val="0"/>
          <w:sz w:val="24"/>
          <w:szCs w:val="24"/>
        </w:rPr>
        <w:t xml:space="preserve"> cancers expressing high levels of </w:t>
      </w:r>
      <w:proofErr w:type="spellStart"/>
      <w:r w:rsidRPr="00485B95">
        <w:rPr>
          <w:rFonts w:ascii="Book Antiqua" w:eastAsia="宋体" w:hAnsi="Book Antiqua" w:cs="宋体"/>
          <w:kern w:val="0"/>
          <w:sz w:val="24"/>
          <w:szCs w:val="24"/>
        </w:rPr>
        <w:t>HMGCoA</w:t>
      </w:r>
      <w:proofErr w:type="spellEnd"/>
      <w:r w:rsidRPr="00485B95">
        <w:rPr>
          <w:rFonts w:ascii="Book Antiqua" w:eastAsia="宋体" w:hAnsi="Book Antiqua" w:cs="宋体"/>
          <w:kern w:val="0"/>
          <w:sz w:val="24"/>
          <w:szCs w:val="24"/>
        </w:rPr>
        <w:t xml:space="preserve"> reductase. </w:t>
      </w:r>
      <w:r w:rsidRPr="00485B95">
        <w:rPr>
          <w:rFonts w:ascii="Book Antiqua" w:eastAsia="宋体" w:hAnsi="Book Antiqua" w:cs="宋体"/>
          <w:i/>
          <w:iCs/>
          <w:kern w:val="0"/>
          <w:sz w:val="24"/>
          <w:szCs w:val="24"/>
        </w:rPr>
        <w:t xml:space="preserve">J Cell </w:t>
      </w:r>
      <w:proofErr w:type="spellStart"/>
      <w:r w:rsidRPr="00485B95">
        <w:rPr>
          <w:rFonts w:ascii="Book Antiqua" w:eastAsia="宋体" w:hAnsi="Book Antiqua" w:cs="宋体"/>
          <w:i/>
          <w:iCs/>
          <w:kern w:val="0"/>
          <w:sz w:val="24"/>
          <w:szCs w:val="24"/>
        </w:rPr>
        <w:t>Mol</w:t>
      </w:r>
      <w:proofErr w:type="spellEnd"/>
      <w:r w:rsidRPr="00485B95">
        <w:rPr>
          <w:rFonts w:ascii="Book Antiqua" w:eastAsia="宋体" w:hAnsi="Book Antiqua" w:cs="宋体"/>
          <w:i/>
          <w:iCs/>
          <w:kern w:val="0"/>
          <w:sz w:val="24"/>
          <w:szCs w:val="24"/>
        </w:rPr>
        <w:t xml:space="preserve"> Med</w:t>
      </w:r>
      <w:r w:rsidRPr="00485B95">
        <w:rPr>
          <w:rFonts w:ascii="Book Antiqua" w:eastAsia="宋体" w:hAnsi="Book Antiqua" w:cs="宋体"/>
          <w:kern w:val="0"/>
          <w:sz w:val="24"/>
          <w:szCs w:val="24"/>
        </w:rPr>
        <w:t> 2010; </w:t>
      </w:r>
      <w:r w:rsidRPr="00485B95">
        <w:rPr>
          <w:rFonts w:ascii="Book Antiqua" w:eastAsia="宋体" w:hAnsi="Book Antiqua" w:cs="宋体"/>
          <w:b/>
          <w:bCs/>
          <w:kern w:val="0"/>
          <w:sz w:val="24"/>
          <w:szCs w:val="24"/>
        </w:rPr>
        <w:t>14</w:t>
      </w:r>
      <w:r w:rsidRPr="00485B95">
        <w:rPr>
          <w:rFonts w:ascii="Book Antiqua" w:eastAsia="宋体" w:hAnsi="Book Antiqua" w:cs="宋体"/>
          <w:kern w:val="0"/>
          <w:sz w:val="24"/>
          <w:szCs w:val="24"/>
        </w:rPr>
        <w:t>: 1180-1193 [PMID: 19432822 DOI: 10.1111/j.1582-4934.2009.00771.x]</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61 </w:t>
      </w:r>
      <w:proofErr w:type="spellStart"/>
      <w:r w:rsidRPr="00485B95">
        <w:rPr>
          <w:rFonts w:ascii="Book Antiqua" w:eastAsia="宋体" w:hAnsi="Book Antiqua" w:cs="宋体"/>
          <w:b/>
          <w:bCs/>
          <w:kern w:val="0"/>
          <w:sz w:val="24"/>
          <w:szCs w:val="24"/>
        </w:rPr>
        <w:t>Bessler</w:t>
      </w:r>
      <w:proofErr w:type="spellEnd"/>
      <w:r w:rsidRPr="00485B95">
        <w:rPr>
          <w:rFonts w:ascii="Book Antiqua" w:eastAsia="宋体" w:hAnsi="Book Antiqua" w:cs="宋体"/>
          <w:b/>
          <w:bCs/>
          <w:kern w:val="0"/>
          <w:sz w:val="24"/>
          <w:szCs w:val="24"/>
        </w:rPr>
        <w:t xml:space="preserve"> H</w:t>
      </w:r>
      <w:r w:rsidRPr="00485B95">
        <w:rPr>
          <w:rFonts w:ascii="Book Antiqua" w:eastAsia="宋体" w:hAnsi="Book Antiqua" w:cs="宋体"/>
          <w:kern w:val="0"/>
          <w:sz w:val="24"/>
          <w:szCs w:val="24"/>
        </w:rPr>
        <w:t xml:space="preserve">, Salman H, Bergman M, </w:t>
      </w:r>
      <w:proofErr w:type="spellStart"/>
      <w:r w:rsidRPr="00485B95">
        <w:rPr>
          <w:rFonts w:ascii="Book Antiqua" w:eastAsia="宋体" w:hAnsi="Book Antiqua" w:cs="宋体"/>
          <w:kern w:val="0"/>
          <w:sz w:val="24"/>
          <w:szCs w:val="24"/>
        </w:rPr>
        <w:t>Straussberg</w:t>
      </w:r>
      <w:proofErr w:type="spellEnd"/>
      <w:r w:rsidRPr="00485B95">
        <w:rPr>
          <w:rFonts w:ascii="Book Antiqua" w:eastAsia="宋体" w:hAnsi="Book Antiqua" w:cs="宋体"/>
          <w:kern w:val="0"/>
          <w:sz w:val="24"/>
          <w:szCs w:val="24"/>
        </w:rPr>
        <w:t xml:space="preserve"> R, </w:t>
      </w:r>
      <w:proofErr w:type="spellStart"/>
      <w:r w:rsidRPr="00485B95">
        <w:rPr>
          <w:rFonts w:ascii="Book Antiqua" w:eastAsia="宋体" w:hAnsi="Book Antiqua" w:cs="宋体"/>
          <w:kern w:val="0"/>
          <w:sz w:val="24"/>
          <w:szCs w:val="24"/>
        </w:rPr>
        <w:t>Djaldetti</w:t>
      </w:r>
      <w:proofErr w:type="spellEnd"/>
      <w:r w:rsidRPr="00485B95">
        <w:rPr>
          <w:rFonts w:ascii="Book Antiqua" w:eastAsia="宋体" w:hAnsi="Book Antiqua" w:cs="宋体"/>
          <w:kern w:val="0"/>
          <w:sz w:val="24"/>
          <w:szCs w:val="24"/>
        </w:rPr>
        <w:t xml:space="preserve"> M. </w:t>
      </w:r>
      <w:proofErr w:type="gramStart"/>
      <w:r w:rsidRPr="00485B95">
        <w:rPr>
          <w:rFonts w:ascii="Book Antiqua" w:eastAsia="宋体" w:hAnsi="Book Antiqua" w:cs="宋体"/>
          <w:kern w:val="0"/>
          <w:sz w:val="24"/>
          <w:szCs w:val="24"/>
        </w:rPr>
        <w:t>In vitro effect of statins on cytokine production and mitogen response of human peripheral blood mononuclear cells.</w:t>
      </w:r>
      <w:proofErr w:type="gramEnd"/>
      <w:r w:rsidRPr="00485B95">
        <w:rPr>
          <w:rFonts w:ascii="Book Antiqua" w:eastAsia="宋体" w:hAnsi="Book Antiqua" w:cs="宋体"/>
          <w:kern w:val="0"/>
          <w:sz w:val="24"/>
          <w:szCs w:val="24"/>
        </w:rPr>
        <w:t> </w:t>
      </w:r>
      <w:proofErr w:type="spellStart"/>
      <w:r w:rsidRPr="00485B95">
        <w:rPr>
          <w:rFonts w:ascii="Book Antiqua" w:eastAsia="宋体" w:hAnsi="Book Antiqua" w:cs="宋体"/>
          <w:i/>
          <w:iCs/>
          <w:kern w:val="0"/>
          <w:sz w:val="24"/>
          <w:szCs w:val="24"/>
        </w:rPr>
        <w:t>Clin</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Immunol</w:t>
      </w:r>
      <w:proofErr w:type="spellEnd"/>
      <w:r w:rsidRPr="00485B95">
        <w:rPr>
          <w:rFonts w:ascii="Book Antiqua" w:eastAsia="宋体" w:hAnsi="Book Antiqua" w:cs="宋体"/>
          <w:kern w:val="0"/>
          <w:sz w:val="24"/>
          <w:szCs w:val="24"/>
        </w:rPr>
        <w:t> 2005; </w:t>
      </w:r>
      <w:r w:rsidRPr="00485B95">
        <w:rPr>
          <w:rFonts w:ascii="Book Antiqua" w:eastAsia="宋体" w:hAnsi="Book Antiqua" w:cs="宋体"/>
          <w:b/>
          <w:bCs/>
          <w:kern w:val="0"/>
          <w:sz w:val="24"/>
          <w:szCs w:val="24"/>
        </w:rPr>
        <w:t>117</w:t>
      </w:r>
      <w:r w:rsidRPr="00485B95">
        <w:rPr>
          <w:rFonts w:ascii="Book Antiqua" w:eastAsia="宋体" w:hAnsi="Book Antiqua" w:cs="宋体"/>
          <w:kern w:val="0"/>
          <w:sz w:val="24"/>
          <w:szCs w:val="24"/>
        </w:rPr>
        <w:t>: 73-77 [PMID: 16051523]</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62 </w:t>
      </w:r>
      <w:proofErr w:type="spellStart"/>
      <w:r w:rsidRPr="00485B95">
        <w:rPr>
          <w:rFonts w:ascii="Book Antiqua" w:eastAsia="宋体" w:hAnsi="Book Antiqua" w:cs="宋体"/>
          <w:b/>
          <w:bCs/>
          <w:kern w:val="0"/>
          <w:sz w:val="24"/>
          <w:szCs w:val="24"/>
        </w:rPr>
        <w:t>Loppnow</w:t>
      </w:r>
      <w:proofErr w:type="spellEnd"/>
      <w:r w:rsidRPr="00485B95">
        <w:rPr>
          <w:rFonts w:ascii="Book Antiqua" w:eastAsia="宋体" w:hAnsi="Book Antiqua" w:cs="宋体"/>
          <w:b/>
          <w:bCs/>
          <w:kern w:val="0"/>
          <w:sz w:val="24"/>
          <w:szCs w:val="24"/>
        </w:rPr>
        <w:t xml:space="preserve"> H</w:t>
      </w:r>
      <w:r w:rsidRPr="00485B95">
        <w:rPr>
          <w:rFonts w:ascii="Book Antiqua" w:eastAsia="宋体" w:hAnsi="Book Antiqua" w:cs="宋体"/>
          <w:kern w:val="0"/>
          <w:sz w:val="24"/>
          <w:szCs w:val="24"/>
        </w:rPr>
        <w:t xml:space="preserve">, Zhang L, </w:t>
      </w:r>
      <w:proofErr w:type="spellStart"/>
      <w:r w:rsidRPr="00485B95">
        <w:rPr>
          <w:rFonts w:ascii="Book Antiqua" w:eastAsia="宋体" w:hAnsi="Book Antiqua" w:cs="宋体"/>
          <w:kern w:val="0"/>
          <w:sz w:val="24"/>
          <w:szCs w:val="24"/>
        </w:rPr>
        <w:t>Buerke</w:t>
      </w:r>
      <w:proofErr w:type="spellEnd"/>
      <w:r w:rsidRPr="00485B95">
        <w:rPr>
          <w:rFonts w:ascii="Book Antiqua" w:eastAsia="宋体" w:hAnsi="Book Antiqua" w:cs="宋体"/>
          <w:kern w:val="0"/>
          <w:sz w:val="24"/>
          <w:szCs w:val="24"/>
        </w:rPr>
        <w:t xml:space="preserve"> M, </w:t>
      </w:r>
      <w:proofErr w:type="spellStart"/>
      <w:r w:rsidRPr="00485B95">
        <w:rPr>
          <w:rFonts w:ascii="Book Antiqua" w:eastAsia="宋体" w:hAnsi="Book Antiqua" w:cs="宋体"/>
          <w:kern w:val="0"/>
          <w:sz w:val="24"/>
          <w:szCs w:val="24"/>
        </w:rPr>
        <w:t>Lautenschläger</w:t>
      </w:r>
      <w:proofErr w:type="spellEnd"/>
      <w:r w:rsidRPr="00485B95">
        <w:rPr>
          <w:rFonts w:ascii="Book Antiqua" w:eastAsia="宋体" w:hAnsi="Book Antiqua" w:cs="宋体"/>
          <w:kern w:val="0"/>
          <w:sz w:val="24"/>
          <w:szCs w:val="24"/>
        </w:rPr>
        <w:t xml:space="preserve"> M, Chen L, </w:t>
      </w:r>
      <w:proofErr w:type="spellStart"/>
      <w:r w:rsidRPr="00485B95">
        <w:rPr>
          <w:rFonts w:ascii="Book Antiqua" w:eastAsia="宋体" w:hAnsi="Book Antiqua" w:cs="宋体"/>
          <w:kern w:val="0"/>
          <w:sz w:val="24"/>
          <w:szCs w:val="24"/>
        </w:rPr>
        <w:t>Frister</w:t>
      </w:r>
      <w:proofErr w:type="spellEnd"/>
      <w:r w:rsidRPr="00485B95">
        <w:rPr>
          <w:rFonts w:ascii="Book Antiqua" w:eastAsia="宋体" w:hAnsi="Book Antiqua" w:cs="宋体"/>
          <w:kern w:val="0"/>
          <w:sz w:val="24"/>
          <w:szCs w:val="24"/>
        </w:rPr>
        <w:t xml:space="preserve"> A, </w:t>
      </w:r>
      <w:proofErr w:type="spellStart"/>
      <w:r w:rsidRPr="00485B95">
        <w:rPr>
          <w:rFonts w:ascii="Book Antiqua" w:eastAsia="宋体" w:hAnsi="Book Antiqua" w:cs="宋体"/>
          <w:kern w:val="0"/>
          <w:sz w:val="24"/>
          <w:szCs w:val="24"/>
        </w:rPr>
        <w:t>Schlitt</w:t>
      </w:r>
      <w:proofErr w:type="spellEnd"/>
      <w:r w:rsidRPr="00485B95">
        <w:rPr>
          <w:rFonts w:ascii="Book Antiqua" w:eastAsia="宋体" w:hAnsi="Book Antiqua" w:cs="宋体"/>
          <w:kern w:val="0"/>
          <w:sz w:val="24"/>
          <w:szCs w:val="24"/>
        </w:rPr>
        <w:t xml:space="preserve"> A, Luther T, Song N, Hofmann B, Rose-John S, Silber RE, Müller-</w:t>
      </w:r>
      <w:proofErr w:type="spellStart"/>
      <w:r w:rsidRPr="00485B95">
        <w:rPr>
          <w:rFonts w:ascii="Book Antiqua" w:eastAsia="宋体" w:hAnsi="Book Antiqua" w:cs="宋体"/>
          <w:kern w:val="0"/>
          <w:sz w:val="24"/>
          <w:szCs w:val="24"/>
        </w:rPr>
        <w:t>Werdan</w:t>
      </w:r>
      <w:proofErr w:type="spellEnd"/>
      <w:r w:rsidRPr="00485B95">
        <w:rPr>
          <w:rFonts w:ascii="Book Antiqua" w:eastAsia="宋体" w:hAnsi="Book Antiqua" w:cs="宋体"/>
          <w:kern w:val="0"/>
          <w:sz w:val="24"/>
          <w:szCs w:val="24"/>
        </w:rPr>
        <w:t xml:space="preserve"> U, </w:t>
      </w:r>
      <w:proofErr w:type="spellStart"/>
      <w:r w:rsidRPr="00485B95">
        <w:rPr>
          <w:rFonts w:ascii="Book Antiqua" w:eastAsia="宋体" w:hAnsi="Book Antiqua" w:cs="宋体"/>
          <w:kern w:val="0"/>
          <w:sz w:val="24"/>
          <w:szCs w:val="24"/>
        </w:rPr>
        <w:t>Werdan</w:t>
      </w:r>
      <w:proofErr w:type="spellEnd"/>
      <w:r w:rsidRPr="00485B95">
        <w:rPr>
          <w:rFonts w:ascii="Book Antiqua" w:eastAsia="宋体" w:hAnsi="Book Antiqua" w:cs="宋体"/>
          <w:kern w:val="0"/>
          <w:sz w:val="24"/>
          <w:szCs w:val="24"/>
        </w:rPr>
        <w:t xml:space="preserve"> K. Statins potently reduce the cytokine-mediated IL-6 release in SMC/MNC </w:t>
      </w:r>
      <w:proofErr w:type="spellStart"/>
      <w:r w:rsidRPr="00485B95">
        <w:rPr>
          <w:rFonts w:ascii="Book Antiqua" w:eastAsia="宋体" w:hAnsi="Book Antiqua" w:cs="宋体"/>
          <w:kern w:val="0"/>
          <w:sz w:val="24"/>
          <w:szCs w:val="24"/>
        </w:rPr>
        <w:t>cocultures</w:t>
      </w:r>
      <w:proofErr w:type="spellEnd"/>
      <w:r w:rsidRPr="00485B95">
        <w:rPr>
          <w:rFonts w:ascii="Book Antiqua" w:eastAsia="宋体" w:hAnsi="Book Antiqua" w:cs="宋体"/>
          <w:kern w:val="0"/>
          <w:sz w:val="24"/>
          <w:szCs w:val="24"/>
        </w:rPr>
        <w:t>. </w:t>
      </w:r>
      <w:r w:rsidRPr="00485B95">
        <w:rPr>
          <w:rFonts w:ascii="Book Antiqua" w:eastAsia="宋体" w:hAnsi="Book Antiqua" w:cs="宋体"/>
          <w:i/>
          <w:iCs/>
          <w:kern w:val="0"/>
          <w:sz w:val="24"/>
          <w:szCs w:val="24"/>
        </w:rPr>
        <w:t xml:space="preserve">J Cell </w:t>
      </w:r>
      <w:proofErr w:type="spellStart"/>
      <w:r w:rsidRPr="00485B95">
        <w:rPr>
          <w:rFonts w:ascii="Book Antiqua" w:eastAsia="宋体" w:hAnsi="Book Antiqua" w:cs="宋体"/>
          <w:i/>
          <w:iCs/>
          <w:kern w:val="0"/>
          <w:sz w:val="24"/>
          <w:szCs w:val="24"/>
        </w:rPr>
        <w:t>Mol</w:t>
      </w:r>
      <w:proofErr w:type="spellEnd"/>
      <w:r w:rsidRPr="00485B95">
        <w:rPr>
          <w:rFonts w:ascii="Book Antiqua" w:eastAsia="宋体" w:hAnsi="Book Antiqua" w:cs="宋体"/>
          <w:i/>
          <w:iCs/>
          <w:kern w:val="0"/>
          <w:sz w:val="24"/>
          <w:szCs w:val="24"/>
        </w:rPr>
        <w:t xml:space="preserve"> Med</w:t>
      </w:r>
      <w:r w:rsidRPr="00485B95">
        <w:rPr>
          <w:rFonts w:ascii="Book Antiqua" w:eastAsia="宋体" w:hAnsi="Book Antiqua" w:cs="宋体"/>
          <w:kern w:val="0"/>
          <w:sz w:val="24"/>
          <w:szCs w:val="24"/>
        </w:rPr>
        <w:t> 2011; </w:t>
      </w:r>
      <w:r w:rsidRPr="00485B95">
        <w:rPr>
          <w:rFonts w:ascii="Book Antiqua" w:eastAsia="宋体" w:hAnsi="Book Antiqua" w:cs="宋体"/>
          <w:b/>
          <w:bCs/>
          <w:kern w:val="0"/>
          <w:sz w:val="24"/>
          <w:szCs w:val="24"/>
        </w:rPr>
        <w:t>15</w:t>
      </w:r>
      <w:r w:rsidRPr="00485B95">
        <w:rPr>
          <w:rFonts w:ascii="Book Antiqua" w:eastAsia="宋体" w:hAnsi="Book Antiqua" w:cs="宋体"/>
          <w:kern w:val="0"/>
          <w:sz w:val="24"/>
          <w:szCs w:val="24"/>
        </w:rPr>
        <w:t>: 994-1004 [PMID: 20158569 DOI: 10.1111/j.1582-4934.2010.01036.x]</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63 </w:t>
      </w:r>
      <w:r w:rsidRPr="00485B95">
        <w:rPr>
          <w:rFonts w:ascii="Book Antiqua" w:eastAsia="宋体" w:hAnsi="Book Antiqua" w:cs="宋体"/>
          <w:b/>
          <w:bCs/>
          <w:kern w:val="0"/>
          <w:sz w:val="24"/>
          <w:szCs w:val="24"/>
        </w:rPr>
        <w:t>Takahashi HK</w:t>
      </w:r>
      <w:r w:rsidRPr="00485B95">
        <w:rPr>
          <w:rFonts w:ascii="Book Antiqua" w:eastAsia="宋体" w:hAnsi="Book Antiqua" w:cs="宋体"/>
          <w:kern w:val="0"/>
          <w:sz w:val="24"/>
          <w:szCs w:val="24"/>
        </w:rPr>
        <w:t xml:space="preserve">, Mori S, </w:t>
      </w:r>
      <w:proofErr w:type="spellStart"/>
      <w:r w:rsidRPr="00485B95">
        <w:rPr>
          <w:rFonts w:ascii="Book Antiqua" w:eastAsia="宋体" w:hAnsi="Book Antiqua" w:cs="宋体"/>
          <w:kern w:val="0"/>
          <w:sz w:val="24"/>
          <w:szCs w:val="24"/>
        </w:rPr>
        <w:t>Iwagaki</w:t>
      </w:r>
      <w:proofErr w:type="spellEnd"/>
      <w:r w:rsidRPr="00485B95">
        <w:rPr>
          <w:rFonts w:ascii="Book Antiqua" w:eastAsia="宋体" w:hAnsi="Book Antiqua" w:cs="宋体"/>
          <w:kern w:val="0"/>
          <w:sz w:val="24"/>
          <w:szCs w:val="24"/>
        </w:rPr>
        <w:t xml:space="preserve"> H, Yoshino T, Tanaka N, </w:t>
      </w:r>
      <w:proofErr w:type="spellStart"/>
      <w:r w:rsidRPr="00485B95">
        <w:rPr>
          <w:rFonts w:ascii="Book Antiqua" w:eastAsia="宋体" w:hAnsi="Book Antiqua" w:cs="宋体"/>
          <w:kern w:val="0"/>
          <w:sz w:val="24"/>
          <w:szCs w:val="24"/>
        </w:rPr>
        <w:t>Nishibori</w:t>
      </w:r>
      <w:proofErr w:type="spellEnd"/>
      <w:r w:rsidRPr="00485B95">
        <w:rPr>
          <w:rFonts w:ascii="Book Antiqua" w:eastAsia="宋体" w:hAnsi="Book Antiqua" w:cs="宋体"/>
          <w:kern w:val="0"/>
          <w:sz w:val="24"/>
          <w:szCs w:val="24"/>
        </w:rPr>
        <w:t xml:space="preserve"> M. Simvastatin induces interleukin-18 production in human peripheral blood mononuclear cells. </w:t>
      </w:r>
      <w:proofErr w:type="spellStart"/>
      <w:r w:rsidRPr="00485B95">
        <w:rPr>
          <w:rFonts w:ascii="Book Antiqua" w:eastAsia="宋体" w:hAnsi="Book Antiqua" w:cs="宋体"/>
          <w:i/>
          <w:iCs/>
          <w:kern w:val="0"/>
          <w:sz w:val="24"/>
          <w:szCs w:val="24"/>
        </w:rPr>
        <w:t>Clin</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Immunol</w:t>
      </w:r>
      <w:proofErr w:type="spellEnd"/>
      <w:r w:rsidRPr="00485B95">
        <w:rPr>
          <w:rFonts w:ascii="Book Antiqua" w:eastAsia="宋体" w:hAnsi="Book Antiqua" w:cs="宋体"/>
          <w:kern w:val="0"/>
          <w:sz w:val="24"/>
          <w:szCs w:val="24"/>
        </w:rPr>
        <w:t> 2005; </w:t>
      </w:r>
      <w:r w:rsidRPr="00485B95">
        <w:rPr>
          <w:rFonts w:ascii="Book Antiqua" w:eastAsia="宋体" w:hAnsi="Book Antiqua" w:cs="宋体"/>
          <w:b/>
          <w:bCs/>
          <w:kern w:val="0"/>
          <w:sz w:val="24"/>
          <w:szCs w:val="24"/>
        </w:rPr>
        <w:t>116</w:t>
      </w:r>
      <w:r w:rsidRPr="00485B95">
        <w:rPr>
          <w:rFonts w:ascii="Book Antiqua" w:eastAsia="宋体" w:hAnsi="Book Antiqua" w:cs="宋体"/>
          <w:kern w:val="0"/>
          <w:sz w:val="24"/>
          <w:szCs w:val="24"/>
        </w:rPr>
        <w:t>: 211-216 [PMID: 15936988]</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64 </w:t>
      </w:r>
      <w:proofErr w:type="spellStart"/>
      <w:r w:rsidRPr="00485B95">
        <w:rPr>
          <w:rFonts w:ascii="Book Antiqua" w:eastAsia="宋体" w:hAnsi="Book Antiqua" w:cs="宋体"/>
          <w:b/>
          <w:bCs/>
          <w:kern w:val="0"/>
          <w:sz w:val="24"/>
          <w:szCs w:val="24"/>
        </w:rPr>
        <w:t>Bessler</w:t>
      </w:r>
      <w:proofErr w:type="spellEnd"/>
      <w:r w:rsidRPr="00485B95">
        <w:rPr>
          <w:rFonts w:ascii="Book Antiqua" w:eastAsia="宋体" w:hAnsi="Book Antiqua" w:cs="宋体"/>
          <w:b/>
          <w:bCs/>
          <w:kern w:val="0"/>
          <w:sz w:val="24"/>
          <w:szCs w:val="24"/>
        </w:rPr>
        <w:t xml:space="preserve"> H</w:t>
      </w:r>
      <w:r w:rsidRPr="00485B95">
        <w:rPr>
          <w:rFonts w:ascii="Book Antiqua" w:eastAsia="宋体" w:hAnsi="Book Antiqua" w:cs="宋体"/>
          <w:kern w:val="0"/>
          <w:sz w:val="24"/>
          <w:szCs w:val="24"/>
        </w:rPr>
        <w:t xml:space="preserve">, Salman H, Bergman M, </w:t>
      </w:r>
      <w:proofErr w:type="spellStart"/>
      <w:r w:rsidRPr="00485B95">
        <w:rPr>
          <w:rFonts w:ascii="Book Antiqua" w:eastAsia="宋体" w:hAnsi="Book Antiqua" w:cs="宋体"/>
          <w:kern w:val="0"/>
          <w:sz w:val="24"/>
          <w:szCs w:val="24"/>
        </w:rPr>
        <w:t>Djaldetti</w:t>
      </w:r>
      <w:proofErr w:type="spellEnd"/>
      <w:r w:rsidRPr="00485B95">
        <w:rPr>
          <w:rFonts w:ascii="Book Antiqua" w:eastAsia="宋体" w:hAnsi="Book Antiqua" w:cs="宋体"/>
          <w:kern w:val="0"/>
          <w:sz w:val="24"/>
          <w:szCs w:val="24"/>
        </w:rPr>
        <w:t xml:space="preserve"> M. </w:t>
      </w:r>
      <w:proofErr w:type="gramStart"/>
      <w:r w:rsidRPr="00485B95">
        <w:rPr>
          <w:rFonts w:ascii="Book Antiqua" w:eastAsia="宋体" w:hAnsi="Book Antiqua" w:cs="宋体"/>
          <w:kern w:val="0"/>
          <w:sz w:val="24"/>
          <w:szCs w:val="24"/>
        </w:rPr>
        <w:t>On the factors modulating the effect of statins on malignant cell proliferation.</w:t>
      </w:r>
      <w:proofErr w:type="gramEnd"/>
      <w:r w:rsidRPr="00485B95">
        <w:rPr>
          <w:rFonts w:ascii="Book Antiqua" w:eastAsia="宋体" w:hAnsi="Book Antiqua" w:cs="宋体"/>
          <w:kern w:val="0"/>
          <w:sz w:val="24"/>
          <w:szCs w:val="24"/>
        </w:rPr>
        <w:t> </w:t>
      </w:r>
      <w:r w:rsidRPr="00485B95">
        <w:rPr>
          <w:rFonts w:ascii="Book Antiqua" w:eastAsia="宋体" w:hAnsi="Book Antiqua" w:cs="宋体"/>
          <w:i/>
          <w:iCs/>
          <w:kern w:val="0"/>
          <w:sz w:val="24"/>
          <w:szCs w:val="24"/>
        </w:rPr>
        <w:t>Cancer Invest</w:t>
      </w:r>
      <w:r w:rsidRPr="00485B95">
        <w:rPr>
          <w:rFonts w:ascii="Book Antiqua" w:eastAsia="宋体" w:hAnsi="Book Antiqua" w:cs="宋体"/>
          <w:kern w:val="0"/>
          <w:sz w:val="24"/>
          <w:szCs w:val="24"/>
        </w:rPr>
        <w:t> 2007; </w:t>
      </w:r>
      <w:r w:rsidRPr="00485B95">
        <w:rPr>
          <w:rFonts w:ascii="Book Antiqua" w:eastAsia="宋体" w:hAnsi="Book Antiqua" w:cs="宋体"/>
          <w:b/>
          <w:bCs/>
          <w:kern w:val="0"/>
          <w:sz w:val="24"/>
          <w:szCs w:val="24"/>
        </w:rPr>
        <w:t>25</w:t>
      </w:r>
      <w:r w:rsidRPr="00485B95">
        <w:rPr>
          <w:rFonts w:ascii="Book Antiqua" w:eastAsia="宋体" w:hAnsi="Book Antiqua" w:cs="宋体"/>
          <w:kern w:val="0"/>
          <w:sz w:val="24"/>
          <w:szCs w:val="24"/>
        </w:rPr>
        <w:t>: 279-284 [PMID: 17661201]</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65 </w:t>
      </w:r>
      <w:proofErr w:type="spellStart"/>
      <w:r w:rsidRPr="00485B95">
        <w:rPr>
          <w:rFonts w:ascii="Book Antiqua" w:eastAsia="宋体" w:hAnsi="Book Antiqua" w:cs="宋体"/>
          <w:b/>
          <w:bCs/>
          <w:kern w:val="0"/>
          <w:sz w:val="24"/>
          <w:szCs w:val="24"/>
        </w:rPr>
        <w:t>Malicki</w:t>
      </w:r>
      <w:proofErr w:type="spellEnd"/>
      <w:r w:rsidRPr="00485B95">
        <w:rPr>
          <w:rFonts w:ascii="Book Antiqua" w:eastAsia="宋体" w:hAnsi="Book Antiqua" w:cs="宋体"/>
          <w:b/>
          <w:bCs/>
          <w:kern w:val="0"/>
          <w:sz w:val="24"/>
          <w:szCs w:val="24"/>
        </w:rPr>
        <w:t xml:space="preserve"> S</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Winiarski</w:t>
      </w:r>
      <w:proofErr w:type="spellEnd"/>
      <w:r w:rsidRPr="00485B95">
        <w:rPr>
          <w:rFonts w:ascii="Book Antiqua" w:eastAsia="宋体" w:hAnsi="Book Antiqua" w:cs="宋体"/>
          <w:kern w:val="0"/>
          <w:sz w:val="24"/>
          <w:szCs w:val="24"/>
        </w:rPr>
        <w:t xml:space="preserve"> M, </w:t>
      </w:r>
      <w:proofErr w:type="spellStart"/>
      <w:r w:rsidRPr="00485B95">
        <w:rPr>
          <w:rFonts w:ascii="Book Antiqua" w:eastAsia="宋体" w:hAnsi="Book Antiqua" w:cs="宋体"/>
          <w:kern w:val="0"/>
          <w:sz w:val="24"/>
          <w:szCs w:val="24"/>
        </w:rPr>
        <w:t>Matlok</w:t>
      </w:r>
      <w:proofErr w:type="spellEnd"/>
      <w:r w:rsidRPr="00485B95">
        <w:rPr>
          <w:rFonts w:ascii="Book Antiqua" w:eastAsia="宋体" w:hAnsi="Book Antiqua" w:cs="宋体"/>
          <w:kern w:val="0"/>
          <w:sz w:val="24"/>
          <w:szCs w:val="24"/>
        </w:rPr>
        <w:t xml:space="preserve"> M, </w:t>
      </w:r>
      <w:proofErr w:type="spellStart"/>
      <w:r w:rsidRPr="00485B95">
        <w:rPr>
          <w:rFonts w:ascii="Book Antiqua" w:eastAsia="宋体" w:hAnsi="Book Antiqua" w:cs="宋体"/>
          <w:kern w:val="0"/>
          <w:sz w:val="24"/>
          <w:szCs w:val="24"/>
        </w:rPr>
        <w:t>Kostarczyk</w:t>
      </w:r>
      <w:proofErr w:type="spellEnd"/>
      <w:r w:rsidRPr="00485B95">
        <w:rPr>
          <w:rFonts w:ascii="Book Antiqua" w:eastAsia="宋体" w:hAnsi="Book Antiqua" w:cs="宋体"/>
          <w:kern w:val="0"/>
          <w:sz w:val="24"/>
          <w:szCs w:val="24"/>
        </w:rPr>
        <w:t xml:space="preserve"> W, </w:t>
      </w:r>
      <w:proofErr w:type="spellStart"/>
      <w:r w:rsidRPr="00485B95">
        <w:rPr>
          <w:rFonts w:ascii="Book Antiqua" w:eastAsia="宋体" w:hAnsi="Book Antiqua" w:cs="宋体"/>
          <w:kern w:val="0"/>
          <w:sz w:val="24"/>
          <w:szCs w:val="24"/>
        </w:rPr>
        <w:t>Guzdek</w:t>
      </w:r>
      <w:proofErr w:type="spellEnd"/>
      <w:r w:rsidRPr="00485B95">
        <w:rPr>
          <w:rFonts w:ascii="Book Antiqua" w:eastAsia="宋体" w:hAnsi="Book Antiqua" w:cs="宋体"/>
          <w:kern w:val="0"/>
          <w:sz w:val="24"/>
          <w:szCs w:val="24"/>
        </w:rPr>
        <w:t xml:space="preserve"> A, </w:t>
      </w:r>
      <w:proofErr w:type="spellStart"/>
      <w:r w:rsidRPr="00485B95">
        <w:rPr>
          <w:rFonts w:ascii="Book Antiqua" w:eastAsia="宋体" w:hAnsi="Book Antiqua" w:cs="宋体"/>
          <w:kern w:val="0"/>
          <w:sz w:val="24"/>
          <w:szCs w:val="24"/>
        </w:rPr>
        <w:t>Konturek</w:t>
      </w:r>
      <w:proofErr w:type="spellEnd"/>
      <w:r w:rsidRPr="00485B95">
        <w:rPr>
          <w:rFonts w:ascii="Book Antiqua" w:eastAsia="宋体" w:hAnsi="Book Antiqua" w:cs="宋体"/>
          <w:kern w:val="0"/>
          <w:sz w:val="24"/>
          <w:szCs w:val="24"/>
        </w:rPr>
        <w:t xml:space="preserve"> PC. IL-6 and IL-8 responses of colorectal cancer in vivo and in vitro cancer cells subjected to simvastatin. </w:t>
      </w:r>
      <w:r w:rsidRPr="00485B95">
        <w:rPr>
          <w:rFonts w:ascii="Book Antiqua" w:eastAsia="宋体" w:hAnsi="Book Antiqua" w:cs="宋体"/>
          <w:i/>
          <w:iCs/>
          <w:kern w:val="0"/>
          <w:sz w:val="24"/>
          <w:szCs w:val="24"/>
        </w:rPr>
        <w:t xml:space="preserve">J </w:t>
      </w:r>
      <w:proofErr w:type="spellStart"/>
      <w:r w:rsidRPr="00485B95">
        <w:rPr>
          <w:rFonts w:ascii="Book Antiqua" w:eastAsia="宋体" w:hAnsi="Book Antiqua" w:cs="宋体"/>
          <w:i/>
          <w:iCs/>
          <w:kern w:val="0"/>
          <w:sz w:val="24"/>
          <w:szCs w:val="24"/>
        </w:rPr>
        <w:t>Physiol</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Pharmacol</w:t>
      </w:r>
      <w:proofErr w:type="spellEnd"/>
      <w:r w:rsidRPr="00485B95">
        <w:rPr>
          <w:rFonts w:ascii="Book Antiqua" w:eastAsia="宋体" w:hAnsi="Book Antiqua" w:cs="宋体"/>
          <w:kern w:val="0"/>
          <w:sz w:val="24"/>
          <w:szCs w:val="24"/>
        </w:rPr>
        <w:t> 2009; </w:t>
      </w:r>
      <w:r w:rsidRPr="00485B95">
        <w:rPr>
          <w:rFonts w:ascii="Book Antiqua" w:eastAsia="宋体" w:hAnsi="Book Antiqua" w:cs="宋体"/>
          <w:b/>
          <w:bCs/>
          <w:kern w:val="0"/>
          <w:sz w:val="24"/>
          <w:szCs w:val="24"/>
        </w:rPr>
        <w:t>60</w:t>
      </w:r>
      <w:r w:rsidRPr="00485B95">
        <w:rPr>
          <w:rFonts w:ascii="Book Antiqua" w:eastAsia="宋体" w:hAnsi="Book Antiqua" w:cs="宋体"/>
          <w:kern w:val="0"/>
          <w:sz w:val="24"/>
          <w:szCs w:val="24"/>
        </w:rPr>
        <w:t>: 141-146 [PMID: 20065508]</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lastRenderedPageBreak/>
        <w:t>66 </w:t>
      </w:r>
      <w:r w:rsidRPr="00485B95">
        <w:rPr>
          <w:rFonts w:ascii="Book Antiqua" w:eastAsia="宋体" w:hAnsi="Book Antiqua" w:cs="宋体"/>
          <w:b/>
          <w:bCs/>
          <w:kern w:val="0"/>
          <w:sz w:val="24"/>
          <w:szCs w:val="24"/>
        </w:rPr>
        <w:t>Bergman M</w:t>
      </w:r>
      <w:r w:rsidRPr="00485B95">
        <w:rPr>
          <w:rFonts w:ascii="Book Antiqua" w:eastAsia="宋体" w:hAnsi="Book Antiqua" w:cs="宋体"/>
          <w:kern w:val="0"/>
          <w:sz w:val="24"/>
          <w:szCs w:val="24"/>
        </w:rPr>
        <w:t xml:space="preserve">, Salman H, </w:t>
      </w:r>
      <w:proofErr w:type="spellStart"/>
      <w:r w:rsidRPr="00485B95">
        <w:rPr>
          <w:rFonts w:ascii="Book Antiqua" w:eastAsia="宋体" w:hAnsi="Book Antiqua" w:cs="宋体"/>
          <w:kern w:val="0"/>
          <w:sz w:val="24"/>
          <w:szCs w:val="24"/>
        </w:rPr>
        <w:t>Djaldetti</w:t>
      </w:r>
      <w:proofErr w:type="spellEnd"/>
      <w:r w:rsidRPr="00485B95">
        <w:rPr>
          <w:rFonts w:ascii="Book Antiqua" w:eastAsia="宋体" w:hAnsi="Book Antiqua" w:cs="宋体"/>
          <w:kern w:val="0"/>
          <w:sz w:val="24"/>
          <w:szCs w:val="24"/>
        </w:rPr>
        <w:t xml:space="preserve"> M, </w:t>
      </w:r>
      <w:proofErr w:type="spellStart"/>
      <w:r w:rsidRPr="00485B95">
        <w:rPr>
          <w:rFonts w:ascii="Book Antiqua" w:eastAsia="宋体" w:hAnsi="Book Antiqua" w:cs="宋体"/>
          <w:kern w:val="0"/>
          <w:sz w:val="24"/>
          <w:szCs w:val="24"/>
        </w:rPr>
        <w:t>Bessler</w:t>
      </w:r>
      <w:proofErr w:type="spellEnd"/>
      <w:r w:rsidRPr="00485B95">
        <w:rPr>
          <w:rFonts w:ascii="Book Antiqua" w:eastAsia="宋体" w:hAnsi="Book Antiqua" w:cs="宋体"/>
          <w:kern w:val="0"/>
          <w:sz w:val="24"/>
          <w:szCs w:val="24"/>
        </w:rPr>
        <w:t xml:space="preserve"> H. Statins as modulators of colon cancer cells induced cytokine secretion by human PBMC. </w:t>
      </w:r>
      <w:proofErr w:type="spellStart"/>
      <w:r w:rsidRPr="00485B95">
        <w:rPr>
          <w:rFonts w:ascii="Book Antiqua" w:eastAsia="宋体" w:hAnsi="Book Antiqua" w:cs="宋体"/>
          <w:i/>
          <w:iCs/>
          <w:kern w:val="0"/>
          <w:sz w:val="24"/>
          <w:szCs w:val="24"/>
        </w:rPr>
        <w:t>Vascul</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Pharmacol</w:t>
      </w:r>
      <w:proofErr w:type="spellEnd"/>
      <w:r w:rsidRPr="00485B95">
        <w:rPr>
          <w:rFonts w:ascii="Book Antiqua" w:eastAsia="宋体" w:hAnsi="Book Antiqua" w:cs="宋体"/>
          <w:kern w:val="0"/>
          <w:sz w:val="24"/>
          <w:szCs w:val="24"/>
        </w:rPr>
        <w:t> </w:t>
      </w:r>
      <w:r w:rsidR="00B53C70">
        <w:rPr>
          <w:rFonts w:ascii="Book Antiqua" w:eastAsia="宋体" w:hAnsi="Book Antiqua" w:cs="宋体" w:hint="eastAsia"/>
          <w:kern w:val="0"/>
          <w:sz w:val="24"/>
          <w:szCs w:val="24"/>
        </w:rPr>
        <w:t>2011</w:t>
      </w:r>
      <w:r w:rsidRPr="00485B95">
        <w:rPr>
          <w:rFonts w:ascii="Book Antiqua" w:eastAsia="宋体" w:hAnsi="Book Antiqua" w:cs="宋体"/>
          <w:kern w:val="0"/>
          <w:sz w:val="24"/>
          <w:szCs w:val="24"/>
        </w:rPr>
        <w:t>; </w:t>
      </w:r>
      <w:r w:rsidRPr="00485B95">
        <w:rPr>
          <w:rFonts w:ascii="Book Antiqua" w:eastAsia="宋体" w:hAnsi="Book Antiqua" w:cs="宋体"/>
          <w:b/>
          <w:bCs/>
          <w:kern w:val="0"/>
          <w:sz w:val="24"/>
          <w:szCs w:val="24"/>
        </w:rPr>
        <w:t>54</w:t>
      </w:r>
      <w:r w:rsidRPr="00485B95">
        <w:rPr>
          <w:rFonts w:ascii="Book Antiqua" w:eastAsia="宋体" w:hAnsi="Book Antiqua" w:cs="宋体"/>
          <w:kern w:val="0"/>
          <w:sz w:val="24"/>
          <w:szCs w:val="24"/>
        </w:rPr>
        <w:t>: 88-92 [PMID: 21440087]</w:t>
      </w:r>
    </w:p>
    <w:p w:rsidR="00AF6731" w:rsidRPr="00485B95" w:rsidRDefault="00AF6731" w:rsidP="00AF6731">
      <w:pPr>
        <w:widowControl/>
        <w:spacing w:line="360" w:lineRule="auto"/>
        <w:rPr>
          <w:rFonts w:ascii="Book Antiqua" w:eastAsia="宋体" w:hAnsi="Book Antiqua" w:cs="宋体"/>
          <w:kern w:val="0"/>
          <w:sz w:val="24"/>
          <w:szCs w:val="24"/>
        </w:rPr>
      </w:pPr>
      <w:proofErr w:type="gramStart"/>
      <w:r w:rsidRPr="00485B95">
        <w:rPr>
          <w:rFonts w:ascii="Book Antiqua" w:eastAsia="宋体" w:hAnsi="Book Antiqua" w:cs="宋体"/>
          <w:kern w:val="0"/>
          <w:sz w:val="24"/>
          <w:szCs w:val="24"/>
        </w:rPr>
        <w:t>67 </w:t>
      </w:r>
      <w:proofErr w:type="spellStart"/>
      <w:r w:rsidRPr="00485B95">
        <w:rPr>
          <w:rFonts w:ascii="Book Antiqua" w:eastAsia="宋体" w:hAnsi="Book Antiqua" w:cs="宋体"/>
          <w:b/>
          <w:bCs/>
          <w:kern w:val="0"/>
          <w:sz w:val="24"/>
          <w:szCs w:val="24"/>
        </w:rPr>
        <w:t>Madka</w:t>
      </w:r>
      <w:proofErr w:type="spellEnd"/>
      <w:r w:rsidRPr="00485B95">
        <w:rPr>
          <w:rFonts w:ascii="Book Antiqua" w:eastAsia="宋体" w:hAnsi="Book Antiqua" w:cs="宋体"/>
          <w:b/>
          <w:bCs/>
          <w:kern w:val="0"/>
          <w:sz w:val="24"/>
          <w:szCs w:val="24"/>
        </w:rPr>
        <w:t xml:space="preserve"> V</w:t>
      </w:r>
      <w:r w:rsidRPr="00485B95">
        <w:rPr>
          <w:rFonts w:ascii="Book Antiqua" w:eastAsia="宋体" w:hAnsi="Book Antiqua" w:cs="宋体"/>
          <w:kern w:val="0"/>
          <w:sz w:val="24"/>
          <w:szCs w:val="24"/>
        </w:rPr>
        <w:t>, Rao CV. Anti-inflammatory phytochemicals for chemoprevention of colon cancer.</w:t>
      </w:r>
      <w:proofErr w:type="gramEnd"/>
      <w:r w:rsidRPr="00485B95">
        <w:rPr>
          <w:rFonts w:ascii="Book Antiqua" w:eastAsia="宋体" w:hAnsi="Book Antiqua" w:cs="宋体"/>
          <w:kern w:val="0"/>
          <w:sz w:val="24"/>
          <w:szCs w:val="24"/>
        </w:rPr>
        <w:t> </w:t>
      </w:r>
      <w:proofErr w:type="spellStart"/>
      <w:r w:rsidRPr="00485B95">
        <w:rPr>
          <w:rFonts w:ascii="Book Antiqua" w:eastAsia="宋体" w:hAnsi="Book Antiqua" w:cs="宋体"/>
          <w:i/>
          <w:iCs/>
          <w:kern w:val="0"/>
          <w:sz w:val="24"/>
          <w:szCs w:val="24"/>
        </w:rPr>
        <w:t>Curr</w:t>
      </w:r>
      <w:proofErr w:type="spellEnd"/>
      <w:r w:rsidRPr="00485B95">
        <w:rPr>
          <w:rFonts w:ascii="Book Antiqua" w:eastAsia="宋体" w:hAnsi="Book Antiqua" w:cs="宋体"/>
          <w:i/>
          <w:iCs/>
          <w:kern w:val="0"/>
          <w:sz w:val="24"/>
          <w:szCs w:val="24"/>
        </w:rPr>
        <w:t xml:space="preserve"> Cancer Drug Targets</w:t>
      </w:r>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13</w:t>
      </w:r>
      <w:r w:rsidRPr="00485B95">
        <w:rPr>
          <w:rFonts w:ascii="Book Antiqua" w:eastAsia="宋体" w:hAnsi="Book Antiqua" w:cs="宋体"/>
          <w:kern w:val="0"/>
          <w:sz w:val="24"/>
          <w:szCs w:val="24"/>
        </w:rPr>
        <w:t>: 542-557 [PMID: 23597198]</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hint="eastAsia"/>
          <w:kern w:val="0"/>
          <w:sz w:val="24"/>
          <w:szCs w:val="24"/>
        </w:rPr>
        <w:t xml:space="preserve">68 </w:t>
      </w:r>
      <w:r w:rsidRPr="00485B95">
        <w:rPr>
          <w:rFonts w:ascii="Book Antiqua" w:eastAsia="宋体" w:hAnsi="Book Antiqua" w:cs="宋体"/>
          <w:b/>
          <w:kern w:val="0"/>
          <w:sz w:val="24"/>
          <w:szCs w:val="24"/>
        </w:rPr>
        <w:t>Higdon JV,</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Frei</w:t>
      </w:r>
      <w:proofErr w:type="spellEnd"/>
      <w:r w:rsidRPr="00485B95">
        <w:rPr>
          <w:rFonts w:ascii="Book Antiqua" w:eastAsia="宋体" w:hAnsi="Book Antiqua" w:cs="宋体"/>
          <w:kern w:val="0"/>
          <w:sz w:val="24"/>
          <w:szCs w:val="24"/>
        </w:rPr>
        <w:t xml:space="preserve"> B. Coffee and health: a review of recent human research. </w:t>
      </w:r>
      <w:proofErr w:type="spellStart"/>
      <w:r w:rsidRPr="00485B95">
        <w:rPr>
          <w:rFonts w:ascii="Book Antiqua" w:eastAsia="宋体" w:hAnsi="Book Antiqua" w:cs="宋体"/>
          <w:i/>
          <w:kern w:val="0"/>
          <w:sz w:val="24"/>
          <w:szCs w:val="24"/>
        </w:rPr>
        <w:t>Crit</w:t>
      </w:r>
      <w:proofErr w:type="spellEnd"/>
      <w:r w:rsidRPr="00485B95">
        <w:rPr>
          <w:rFonts w:ascii="Book Antiqua" w:eastAsia="宋体" w:hAnsi="Book Antiqua" w:cs="宋体"/>
          <w:i/>
          <w:kern w:val="0"/>
          <w:sz w:val="24"/>
          <w:szCs w:val="24"/>
        </w:rPr>
        <w:t xml:space="preserve"> Rev Food </w:t>
      </w:r>
      <w:proofErr w:type="spellStart"/>
      <w:r w:rsidRPr="00485B95">
        <w:rPr>
          <w:rFonts w:ascii="Book Antiqua" w:eastAsia="宋体" w:hAnsi="Book Antiqua" w:cs="宋体"/>
          <w:i/>
          <w:kern w:val="0"/>
          <w:sz w:val="24"/>
          <w:szCs w:val="24"/>
        </w:rPr>
        <w:t>Sci</w:t>
      </w:r>
      <w:proofErr w:type="spellEnd"/>
      <w:r w:rsidRPr="00485B95">
        <w:rPr>
          <w:rFonts w:ascii="Book Antiqua" w:eastAsia="宋体" w:hAnsi="Book Antiqua" w:cs="宋体"/>
          <w:i/>
          <w:kern w:val="0"/>
          <w:sz w:val="24"/>
          <w:szCs w:val="24"/>
        </w:rPr>
        <w:t xml:space="preserve"> </w:t>
      </w:r>
      <w:proofErr w:type="spellStart"/>
      <w:r w:rsidRPr="00485B95">
        <w:rPr>
          <w:rFonts w:ascii="Book Antiqua" w:eastAsia="宋体" w:hAnsi="Book Antiqua" w:cs="宋体"/>
          <w:i/>
          <w:kern w:val="0"/>
          <w:sz w:val="24"/>
          <w:szCs w:val="24"/>
        </w:rPr>
        <w:t>Nutr</w:t>
      </w:r>
      <w:proofErr w:type="spellEnd"/>
      <w:r w:rsidRPr="00485B95">
        <w:rPr>
          <w:rFonts w:ascii="Book Antiqua" w:eastAsia="宋体" w:hAnsi="Book Antiqua" w:cs="宋体"/>
          <w:kern w:val="0"/>
          <w:sz w:val="24"/>
          <w:szCs w:val="24"/>
        </w:rPr>
        <w:t xml:space="preserve"> 2006; </w:t>
      </w:r>
      <w:r w:rsidRPr="00485B95">
        <w:rPr>
          <w:rFonts w:ascii="Book Antiqua" w:eastAsia="宋体" w:hAnsi="Book Antiqua" w:cs="宋体"/>
          <w:b/>
          <w:kern w:val="0"/>
          <w:sz w:val="24"/>
          <w:szCs w:val="24"/>
        </w:rPr>
        <w:t>46</w:t>
      </w:r>
      <w:r w:rsidRPr="00485B95">
        <w:rPr>
          <w:rFonts w:ascii="Book Antiqua" w:eastAsia="宋体" w:hAnsi="Book Antiqua" w:cs="宋体"/>
          <w:kern w:val="0"/>
          <w:sz w:val="24"/>
          <w:szCs w:val="24"/>
        </w:rPr>
        <w:t>: 101-123 [PMID: 16507475]</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69 </w:t>
      </w:r>
      <w:r w:rsidRPr="00485B95">
        <w:rPr>
          <w:rFonts w:ascii="Book Antiqua" w:eastAsia="宋体" w:hAnsi="Book Antiqua" w:cs="宋体"/>
          <w:b/>
          <w:bCs/>
          <w:kern w:val="0"/>
          <w:sz w:val="24"/>
          <w:szCs w:val="24"/>
        </w:rPr>
        <w:t>Larsson SC</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Bergkvist</w:t>
      </w:r>
      <w:proofErr w:type="spellEnd"/>
      <w:r w:rsidRPr="00485B95">
        <w:rPr>
          <w:rFonts w:ascii="Book Antiqua" w:eastAsia="宋体" w:hAnsi="Book Antiqua" w:cs="宋体"/>
          <w:kern w:val="0"/>
          <w:sz w:val="24"/>
          <w:szCs w:val="24"/>
        </w:rPr>
        <w:t xml:space="preserve"> L, </w:t>
      </w:r>
      <w:proofErr w:type="spellStart"/>
      <w:r w:rsidRPr="00485B95">
        <w:rPr>
          <w:rFonts w:ascii="Book Antiqua" w:eastAsia="宋体" w:hAnsi="Book Antiqua" w:cs="宋体"/>
          <w:kern w:val="0"/>
          <w:sz w:val="24"/>
          <w:szCs w:val="24"/>
        </w:rPr>
        <w:t>Giovannucci</w:t>
      </w:r>
      <w:proofErr w:type="spellEnd"/>
      <w:r w:rsidRPr="00485B95">
        <w:rPr>
          <w:rFonts w:ascii="Book Antiqua" w:eastAsia="宋体" w:hAnsi="Book Antiqua" w:cs="宋体"/>
          <w:kern w:val="0"/>
          <w:sz w:val="24"/>
          <w:szCs w:val="24"/>
        </w:rPr>
        <w:t xml:space="preserve"> E, </w:t>
      </w:r>
      <w:proofErr w:type="spellStart"/>
      <w:r w:rsidRPr="00485B95">
        <w:rPr>
          <w:rFonts w:ascii="Book Antiqua" w:eastAsia="宋体" w:hAnsi="Book Antiqua" w:cs="宋体"/>
          <w:kern w:val="0"/>
          <w:sz w:val="24"/>
          <w:szCs w:val="24"/>
        </w:rPr>
        <w:t>Wolk</w:t>
      </w:r>
      <w:proofErr w:type="spellEnd"/>
      <w:r w:rsidRPr="00485B95">
        <w:rPr>
          <w:rFonts w:ascii="Book Antiqua" w:eastAsia="宋体" w:hAnsi="Book Antiqua" w:cs="宋体"/>
          <w:kern w:val="0"/>
          <w:sz w:val="24"/>
          <w:szCs w:val="24"/>
        </w:rPr>
        <w:t xml:space="preserve"> A. Coffee consumption and incidence of colorectal cancer in two prospective cohort studies of Swedish women and men. </w:t>
      </w:r>
      <w:r w:rsidRPr="00485B95">
        <w:rPr>
          <w:rFonts w:ascii="Book Antiqua" w:eastAsia="宋体" w:hAnsi="Book Antiqua" w:cs="宋体"/>
          <w:i/>
          <w:iCs/>
          <w:kern w:val="0"/>
          <w:sz w:val="24"/>
          <w:szCs w:val="24"/>
        </w:rPr>
        <w:t xml:space="preserve">Am J </w:t>
      </w:r>
      <w:proofErr w:type="spellStart"/>
      <w:r w:rsidRPr="00485B95">
        <w:rPr>
          <w:rFonts w:ascii="Book Antiqua" w:eastAsia="宋体" w:hAnsi="Book Antiqua" w:cs="宋体"/>
          <w:i/>
          <w:iCs/>
          <w:kern w:val="0"/>
          <w:sz w:val="24"/>
          <w:szCs w:val="24"/>
        </w:rPr>
        <w:t>Epidemiol</w:t>
      </w:r>
      <w:proofErr w:type="spellEnd"/>
      <w:r w:rsidRPr="00485B95">
        <w:rPr>
          <w:rFonts w:ascii="Book Antiqua" w:eastAsia="宋体" w:hAnsi="Book Antiqua" w:cs="宋体"/>
          <w:kern w:val="0"/>
          <w:sz w:val="24"/>
          <w:szCs w:val="24"/>
        </w:rPr>
        <w:t> 2006; </w:t>
      </w:r>
      <w:r w:rsidRPr="00485B95">
        <w:rPr>
          <w:rFonts w:ascii="Book Antiqua" w:eastAsia="宋体" w:hAnsi="Book Antiqua" w:cs="宋体"/>
          <w:b/>
          <w:bCs/>
          <w:kern w:val="0"/>
          <w:sz w:val="24"/>
          <w:szCs w:val="24"/>
        </w:rPr>
        <w:t>163</w:t>
      </w:r>
      <w:r w:rsidRPr="00485B95">
        <w:rPr>
          <w:rFonts w:ascii="Book Antiqua" w:eastAsia="宋体" w:hAnsi="Book Antiqua" w:cs="宋体"/>
          <w:kern w:val="0"/>
          <w:sz w:val="24"/>
          <w:szCs w:val="24"/>
        </w:rPr>
        <w:t>: 638-644 [PMID: 16443798]</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70 </w:t>
      </w:r>
      <w:proofErr w:type="spellStart"/>
      <w:r w:rsidRPr="00485B95">
        <w:rPr>
          <w:rFonts w:ascii="Book Antiqua" w:eastAsia="宋体" w:hAnsi="Book Antiqua" w:cs="宋体"/>
          <w:b/>
          <w:bCs/>
          <w:kern w:val="0"/>
          <w:sz w:val="24"/>
          <w:szCs w:val="24"/>
        </w:rPr>
        <w:t>Naganuma</w:t>
      </w:r>
      <w:proofErr w:type="spellEnd"/>
      <w:r w:rsidRPr="00485B95">
        <w:rPr>
          <w:rFonts w:ascii="Book Antiqua" w:eastAsia="宋体" w:hAnsi="Book Antiqua" w:cs="宋体"/>
          <w:b/>
          <w:bCs/>
          <w:kern w:val="0"/>
          <w:sz w:val="24"/>
          <w:szCs w:val="24"/>
        </w:rPr>
        <w:t xml:space="preserve"> T</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Kuriyama</w:t>
      </w:r>
      <w:proofErr w:type="spellEnd"/>
      <w:r w:rsidRPr="00485B95">
        <w:rPr>
          <w:rFonts w:ascii="Book Antiqua" w:eastAsia="宋体" w:hAnsi="Book Antiqua" w:cs="宋体"/>
          <w:kern w:val="0"/>
          <w:sz w:val="24"/>
          <w:szCs w:val="24"/>
        </w:rPr>
        <w:t xml:space="preserve"> S, </w:t>
      </w:r>
      <w:proofErr w:type="spellStart"/>
      <w:r w:rsidRPr="00485B95">
        <w:rPr>
          <w:rFonts w:ascii="Book Antiqua" w:eastAsia="宋体" w:hAnsi="Book Antiqua" w:cs="宋体"/>
          <w:kern w:val="0"/>
          <w:sz w:val="24"/>
          <w:szCs w:val="24"/>
        </w:rPr>
        <w:t>Kakizaki</w:t>
      </w:r>
      <w:proofErr w:type="spellEnd"/>
      <w:r w:rsidRPr="00485B95">
        <w:rPr>
          <w:rFonts w:ascii="Book Antiqua" w:eastAsia="宋体" w:hAnsi="Book Antiqua" w:cs="宋体"/>
          <w:kern w:val="0"/>
          <w:sz w:val="24"/>
          <w:szCs w:val="24"/>
        </w:rPr>
        <w:t xml:space="preserve"> M, </w:t>
      </w:r>
      <w:proofErr w:type="spellStart"/>
      <w:r w:rsidRPr="00485B95">
        <w:rPr>
          <w:rFonts w:ascii="Book Antiqua" w:eastAsia="宋体" w:hAnsi="Book Antiqua" w:cs="宋体"/>
          <w:kern w:val="0"/>
          <w:sz w:val="24"/>
          <w:szCs w:val="24"/>
        </w:rPr>
        <w:t>Sone</w:t>
      </w:r>
      <w:proofErr w:type="spellEnd"/>
      <w:r w:rsidRPr="00485B95">
        <w:rPr>
          <w:rFonts w:ascii="Book Antiqua" w:eastAsia="宋体" w:hAnsi="Book Antiqua" w:cs="宋体"/>
          <w:kern w:val="0"/>
          <w:sz w:val="24"/>
          <w:szCs w:val="24"/>
        </w:rPr>
        <w:t xml:space="preserve"> T, </w:t>
      </w:r>
      <w:proofErr w:type="spellStart"/>
      <w:r w:rsidRPr="00485B95">
        <w:rPr>
          <w:rFonts w:ascii="Book Antiqua" w:eastAsia="宋体" w:hAnsi="Book Antiqua" w:cs="宋体"/>
          <w:kern w:val="0"/>
          <w:sz w:val="24"/>
          <w:szCs w:val="24"/>
        </w:rPr>
        <w:t>Nakaya</w:t>
      </w:r>
      <w:proofErr w:type="spellEnd"/>
      <w:r w:rsidRPr="00485B95">
        <w:rPr>
          <w:rFonts w:ascii="Book Antiqua" w:eastAsia="宋体" w:hAnsi="Book Antiqua" w:cs="宋体"/>
          <w:kern w:val="0"/>
          <w:sz w:val="24"/>
          <w:szCs w:val="24"/>
        </w:rPr>
        <w:t xml:space="preserve"> N, </w:t>
      </w:r>
      <w:proofErr w:type="spellStart"/>
      <w:r w:rsidRPr="00485B95">
        <w:rPr>
          <w:rFonts w:ascii="Book Antiqua" w:eastAsia="宋体" w:hAnsi="Book Antiqua" w:cs="宋体"/>
          <w:kern w:val="0"/>
          <w:sz w:val="24"/>
          <w:szCs w:val="24"/>
        </w:rPr>
        <w:t>Ohmori</w:t>
      </w:r>
      <w:proofErr w:type="spellEnd"/>
      <w:r w:rsidRPr="00485B95">
        <w:rPr>
          <w:rFonts w:ascii="Book Antiqua" w:eastAsia="宋体" w:hAnsi="Book Antiqua" w:cs="宋体"/>
          <w:kern w:val="0"/>
          <w:sz w:val="24"/>
          <w:szCs w:val="24"/>
        </w:rPr>
        <w:t xml:space="preserve">-Matsuda K, Nishino Y, </w:t>
      </w:r>
      <w:proofErr w:type="spellStart"/>
      <w:r w:rsidRPr="00485B95">
        <w:rPr>
          <w:rFonts w:ascii="Book Antiqua" w:eastAsia="宋体" w:hAnsi="Book Antiqua" w:cs="宋体"/>
          <w:kern w:val="0"/>
          <w:sz w:val="24"/>
          <w:szCs w:val="24"/>
        </w:rPr>
        <w:t>Fukao</w:t>
      </w:r>
      <w:proofErr w:type="spellEnd"/>
      <w:r w:rsidRPr="00485B95">
        <w:rPr>
          <w:rFonts w:ascii="Book Antiqua" w:eastAsia="宋体" w:hAnsi="Book Antiqua" w:cs="宋体"/>
          <w:kern w:val="0"/>
          <w:sz w:val="24"/>
          <w:szCs w:val="24"/>
        </w:rPr>
        <w:t xml:space="preserve"> A, Tsuji I. Coffee consumption and the risk of oral, pharyngeal, and esophageal cancers in Japan: the Miyagi Cohort Study. </w:t>
      </w:r>
      <w:r w:rsidRPr="00485B95">
        <w:rPr>
          <w:rFonts w:ascii="Book Antiqua" w:eastAsia="宋体" w:hAnsi="Book Antiqua" w:cs="宋体"/>
          <w:i/>
          <w:iCs/>
          <w:kern w:val="0"/>
          <w:sz w:val="24"/>
          <w:szCs w:val="24"/>
        </w:rPr>
        <w:t xml:space="preserve">Am J </w:t>
      </w:r>
      <w:proofErr w:type="spellStart"/>
      <w:r w:rsidRPr="00485B95">
        <w:rPr>
          <w:rFonts w:ascii="Book Antiqua" w:eastAsia="宋体" w:hAnsi="Book Antiqua" w:cs="宋体"/>
          <w:i/>
          <w:iCs/>
          <w:kern w:val="0"/>
          <w:sz w:val="24"/>
          <w:szCs w:val="24"/>
        </w:rPr>
        <w:t>Epidemiol</w:t>
      </w:r>
      <w:proofErr w:type="spellEnd"/>
      <w:r w:rsidRPr="00485B95">
        <w:rPr>
          <w:rFonts w:ascii="Book Antiqua" w:eastAsia="宋体" w:hAnsi="Book Antiqua" w:cs="宋体"/>
          <w:kern w:val="0"/>
          <w:sz w:val="24"/>
          <w:szCs w:val="24"/>
        </w:rPr>
        <w:t> 2008; </w:t>
      </w:r>
      <w:r w:rsidRPr="00485B95">
        <w:rPr>
          <w:rFonts w:ascii="Book Antiqua" w:eastAsia="宋体" w:hAnsi="Book Antiqua" w:cs="宋体"/>
          <w:b/>
          <w:bCs/>
          <w:kern w:val="0"/>
          <w:sz w:val="24"/>
          <w:szCs w:val="24"/>
        </w:rPr>
        <w:t>168</w:t>
      </w:r>
      <w:r w:rsidRPr="00485B95">
        <w:rPr>
          <w:rFonts w:ascii="Book Antiqua" w:eastAsia="宋体" w:hAnsi="Book Antiqua" w:cs="宋体"/>
          <w:kern w:val="0"/>
          <w:sz w:val="24"/>
          <w:szCs w:val="24"/>
        </w:rPr>
        <w:t>: 1425-1432 [PMID: 18974083 DOI: 10.1093/</w:t>
      </w:r>
      <w:proofErr w:type="spellStart"/>
      <w:r w:rsidRPr="00485B95">
        <w:rPr>
          <w:rFonts w:ascii="Book Antiqua" w:eastAsia="宋体" w:hAnsi="Book Antiqua" w:cs="宋体"/>
          <w:kern w:val="0"/>
          <w:sz w:val="24"/>
          <w:szCs w:val="24"/>
        </w:rPr>
        <w:t>aje</w:t>
      </w:r>
      <w:proofErr w:type="spellEnd"/>
      <w:r w:rsidRPr="00485B95">
        <w:rPr>
          <w:rFonts w:ascii="Book Antiqua" w:eastAsia="宋体" w:hAnsi="Book Antiqua" w:cs="宋体"/>
          <w:kern w:val="0"/>
          <w:sz w:val="24"/>
          <w:szCs w:val="24"/>
        </w:rPr>
        <w:t>/kwn282]</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71 </w:t>
      </w:r>
      <w:proofErr w:type="spellStart"/>
      <w:r w:rsidRPr="00485B95">
        <w:rPr>
          <w:rFonts w:ascii="Book Antiqua" w:eastAsia="宋体" w:hAnsi="Book Antiqua" w:cs="宋体"/>
          <w:b/>
          <w:bCs/>
          <w:kern w:val="0"/>
          <w:sz w:val="24"/>
          <w:szCs w:val="24"/>
        </w:rPr>
        <w:t>Merighi</w:t>
      </w:r>
      <w:proofErr w:type="spellEnd"/>
      <w:r w:rsidRPr="00485B95">
        <w:rPr>
          <w:rFonts w:ascii="Book Antiqua" w:eastAsia="宋体" w:hAnsi="Book Antiqua" w:cs="宋体"/>
          <w:b/>
          <w:bCs/>
          <w:kern w:val="0"/>
          <w:sz w:val="24"/>
          <w:szCs w:val="24"/>
        </w:rPr>
        <w:t xml:space="preserve"> S</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Benini</w:t>
      </w:r>
      <w:proofErr w:type="spellEnd"/>
      <w:r w:rsidRPr="00485B95">
        <w:rPr>
          <w:rFonts w:ascii="Book Antiqua" w:eastAsia="宋体" w:hAnsi="Book Antiqua" w:cs="宋体"/>
          <w:kern w:val="0"/>
          <w:sz w:val="24"/>
          <w:szCs w:val="24"/>
        </w:rPr>
        <w:t xml:space="preserve"> A, </w:t>
      </w:r>
      <w:proofErr w:type="spellStart"/>
      <w:r w:rsidRPr="00485B95">
        <w:rPr>
          <w:rFonts w:ascii="Book Antiqua" w:eastAsia="宋体" w:hAnsi="Book Antiqua" w:cs="宋体"/>
          <w:kern w:val="0"/>
          <w:sz w:val="24"/>
          <w:szCs w:val="24"/>
        </w:rPr>
        <w:t>Mirandola</w:t>
      </w:r>
      <w:proofErr w:type="spellEnd"/>
      <w:r w:rsidRPr="00485B95">
        <w:rPr>
          <w:rFonts w:ascii="Book Antiqua" w:eastAsia="宋体" w:hAnsi="Book Antiqua" w:cs="宋体"/>
          <w:kern w:val="0"/>
          <w:sz w:val="24"/>
          <w:szCs w:val="24"/>
        </w:rPr>
        <w:t xml:space="preserve"> P, </w:t>
      </w:r>
      <w:proofErr w:type="spellStart"/>
      <w:r w:rsidRPr="00485B95">
        <w:rPr>
          <w:rFonts w:ascii="Book Antiqua" w:eastAsia="宋体" w:hAnsi="Book Antiqua" w:cs="宋体"/>
          <w:kern w:val="0"/>
          <w:sz w:val="24"/>
          <w:szCs w:val="24"/>
        </w:rPr>
        <w:t>Gessi</w:t>
      </w:r>
      <w:proofErr w:type="spellEnd"/>
      <w:r w:rsidRPr="00485B95">
        <w:rPr>
          <w:rFonts w:ascii="Book Antiqua" w:eastAsia="宋体" w:hAnsi="Book Antiqua" w:cs="宋体"/>
          <w:kern w:val="0"/>
          <w:sz w:val="24"/>
          <w:szCs w:val="24"/>
        </w:rPr>
        <w:t xml:space="preserve"> S, </w:t>
      </w:r>
      <w:proofErr w:type="spellStart"/>
      <w:r w:rsidRPr="00485B95">
        <w:rPr>
          <w:rFonts w:ascii="Book Antiqua" w:eastAsia="宋体" w:hAnsi="Book Antiqua" w:cs="宋体"/>
          <w:kern w:val="0"/>
          <w:sz w:val="24"/>
          <w:szCs w:val="24"/>
        </w:rPr>
        <w:t>Varani</w:t>
      </w:r>
      <w:proofErr w:type="spellEnd"/>
      <w:r w:rsidRPr="00485B95">
        <w:rPr>
          <w:rFonts w:ascii="Book Antiqua" w:eastAsia="宋体" w:hAnsi="Book Antiqua" w:cs="宋体"/>
          <w:kern w:val="0"/>
          <w:sz w:val="24"/>
          <w:szCs w:val="24"/>
        </w:rPr>
        <w:t xml:space="preserve"> K, </w:t>
      </w:r>
      <w:proofErr w:type="spellStart"/>
      <w:r w:rsidRPr="00485B95">
        <w:rPr>
          <w:rFonts w:ascii="Book Antiqua" w:eastAsia="宋体" w:hAnsi="Book Antiqua" w:cs="宋体"/>
          <w:kern w:val="0"/>
          <w:sz w:val="24"/>
          <w:szCs w:val="24"/>
        </w:rPr>
        <w:t>Simioni</w:t>
      </w:r>
      <w:proofErr w:type="spellEnd"/>
      <w:r w:rsidRPr="00485B95">
        <w:rPr>
          <w:rFonts w:ascii="Book Antiqua" w:eastAsia="宋体" w:hAnsi="Book Antiqua" w:cs="宋体"/>
          <w:kern w:val="0"/>
          <w:sz w:val="24"/>
          <w:szCs w:val="24"/>
        </w:rPr>
        <w:t xml:space="preserve"> C, Leung E, </w:t>
      </w:r>
      <w:proofErr w:type="spellStart"/>
      <w:r w:rsidRPr="00485B95">
        <w:rPr>
          <w:rFonts w:ascii="Book Antiqua" w:eastAsia="宋体" w:hAnsi="Book Antiqua" w:cs="宋体"/>
          <w:kern w:val="0"/>
          <w:sz w:val="24"/>
          <w:szCs w:val="24"/>
        </w:rPr>
        <w:t>Maclennan</w:t>
      </w:r>
      <w:proofErr w:type="spellEnd"/>
      <w:r w:rsidRPr="00485B95">
        <w:rPr>
          <w:rFonts w:ascii="Book Antiqua" w:eastAsia="宋体" w:hAnsi="Book Antiqua" w:cs="宋体"/>
          <w:kern w:val="0"/>
          <w:sz w:val="24"/>
          <w:szCs w:val="24"/>
        </w:rPr>
        <w:t xml:space="preserve"> S, </w:t>
      </w:r>
      <w:proofErr w:type="spellStart"/>
      <w:r w:rsidRPr="00485B95">
        <w:rPr>
          <w:rFonts w:ascii="Book Antiqua" w:eastAsia="宋体" w:hAnsi="Book Antiqua" w:cs="宋体"/>
          <w:kern w:val="0"/>
          <w:sz w:val="24"/>
          <w:szCs w:val="24"/>
        </w:rPr>
        <w:t>Baraldi</w:t>
      </w:r>
      <w:proofErr w:type="spellEnd"/>
      <w:r w:rsidRPr="00485B95">
        <w:rPr>
          <w:rFonts w:ascii="Book Antiqua" w:eastAsia="宋体" w:hAnsi="Book Antiqua" w:cs="宋体"/>
          <w:kern w:val="0"/>
          <w:sz w:val="24"/>
          <w:szCs w:val="24"/>
        </w:rPr>
        <w:t xml:space="preserve"> PG, </w:t>
      </w:r>
      <w:proofErr w:type="spellStart"/>
      <w:r w:rsidRPr="00485B95">
        <w:rPr>
          <w:rFonts w:ascii="Book Antiqua" w:eastAsia="宋体" w:hAnsi="Book Antiqua" w:cs="宋体"/>
          <w:kern w:val="0"/>
          <w:sz w:val="24"/>
          <w:szCs w:val="24"/>
        </w:rPr>
        <w:t>Borea</w:t>
      </w:r>
      <w:proofErr w:type="spellEnd"/>
      <w:r w:rsidRPr="00485B95">
        <w:rPr>
          <w:rFonts w:ascii="Book Antiqua" w:eastAsia="宋体" w:hAnsi="Book Antiqua" w:cs="宋体"/>
          <w:kern w:val="0"/>
          <w:sz w:val="24"/>
          <w:szCs w:val="24"/>
        </w:rPr>
        <w:t xml:space="preserve"> PA. Caffeine inhibits adenosine-induced accumulation of hypoxia-inducible factor-1alpha, vascular endothelial growth factor, and interleukin-8 expression in hypoxic human colon cancer cells. </w:t>
      </w:r>
      <w:proofErr w:type="spellStart"/>
      <w:r w:rsidRPr="00485B95">
        <w:rPr>
          <w:rFonts w:ascii="Book Antiqua" w:eastAsia="宋体" w:hAnsi="Book Antiqua" w:cs="宋体"/>
          <w:i/>
          <w:iCs/>
          <w:kern w:val="0"/>
          <w:sz w:val="24"/>
          <w:szCs w:val="24"/>
        </w:rPr>
        <w:t>Mol</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Pharmacol</w:t>
      </w:r>
      <w:proofErr w:type="spellEnd"/>
      <w:r w:rsidRPr="00485B95">
        <w:rPr>
          <w:rFonts w:ascii="Book Antiqua" w:eastAsia="宋体" w:hAnsi="Book Antiqua" w:cs="宋体"/>
          <w:kern w:val="0"/>
          <w:sz w:val="24"/>
          <w:szCs w:val="24"/>
        </w:rPr>
        <w:t> 2007; </w:t>
      </w:r>
      <w:r w:rsidRPr="00485B95">
        <w:rPr>
          <w:rFonts w:ascii="Book Antiqua" w:eastAsia="宋体" w:hAnsi="Book Antiqua" w:cs="宋体"/>
          <w:b/>
          <w:bCs/>
          <w:kern w:val="0"/>
          <w:sz w:val="24"/>
          <w:szCs w:val="24"/>
        </w:rPr>
        <w:t>72</w:t>
      </w:r>
      <w:r w:rsidRPr="00485B95">
        <w:rPr>
          <w:rFonts w:ascii="Book Antiqua" w:eastAsia="宋体" w:hAnsi="Book Antiqua" w:cs="宋体"/>
          <w:kern w:val="0"/>
          <w:sz w:val="24"/>
          <w:szCs w:val="24"/>
        </w:rPr>
        <w:t>: 395-406 [PMID: 17488804]</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hint="eastAsia"/>
          <w:kern w:val="0"/>
          <w:sz w:val="24"/>
          <w:szCs w:val="24"/>
        </w:rPr>
        <w:t xml:space="preserve">72 </w:t>
      </w:r>
      <w:proofErr w:type="spellStart"/>
      <w:r w:rsidRPr="00485B95">
        <w:rPr>
          <w:rFonts w:ascii="Book Antiqua" w:eastAsia="宋体" w:hAnsi="Book Antiqua" w:cs="宋体"/>
          <w:b/>
          <w:kern w:val="0"/>
          <w:sz w:val="24"/>
          <w:szCs w:val="24"/>
        </w:rPr>
        <w:t>Sabisz</w:t>
      </w:r>
      <w:proofErr w:type="spellEnd"/>
      <w:r w:rsidRPr="00485B95">
        <w:rPr>
          <w:rFonts w:ascii="Book Antiqua" w:eastAsia="宋体" w:hAnsi="Book Antiqua" w:cs="宋体"/>
          <w:b/>
          <w:kern w:val="0"/>
          <w:sz w:val="24"/>
          <w:szCs w:val="24"/>
        </w:rPr>
        <w:t xml:space="preserve"> M, </w:t>
      </w:r>
      <w:proofErr w:type="spellStart"/>
      <w:r w:rsidRPr="00485B95">
        <w:rPr>
          <w:rFonts w:ascii="Book Antiqua" w:eastAsia="宋体" w:hAnsi="Book Antiqua" w:cs="宋体"/>
          <w:kern w:val="0"/>
          <w:sz w:val="24"/>
          <w:szCs w:val="24"/>
        </w:rPr>
        <w:t>Skladanowski</w:t>
      </w:r>
      <w:proofErr w:type="spellEnd"/>
      <w:r w:rsidRPr="00485B95">
        <w:rPr>
          <w:rFonts w:ascii="Book Antiqua" w:eastAsia="宋体" w:hAnsi="Book Antiqua" w:cs="宋体"/>
          <w:kern w:val="0"/>
          <w:sz w:val="24"/>
          <w:szCs w:val="24"/>
        </w:rPr>
        <w:t xml:space="preserve"> A. Modulation of cellular response to anticancer treatment by caffeine: inhibition of cell cycle checkpoints, DNA repair and more. </w:t>
      </w:r>
      <w:proofErr w:type="spellStart"/>
      <w:r w:rsidRPr="00485B95">
        <w:rPr>
          <w:rFonts w:ascii="Book Antiqua" w:eastAsia="宋体" w:hAnsi="Book Antiqua" w:cs="宋体"/>
          <w:i/>
          <w:kern w:val="0"/>
          <w:sz w:val="24"/>
          <w:szCs w:val="24"/>
        </w:rPr>
        <w:t>Curr</w:t>
      </w:r>
      <w:proofErr w:type="spellEnd"/>
      <w:r w:rsidRPr="00485B95">
        <w:rPr>
          <w:rFonts w:ascii="Book Antiqua" w:eastAsia="宋体" w:hAnsi="Book Antiqua" w:cs="宋体"/>
          <w:i/>
          <w:kern w:val="0"/>
          <w:sz w:val="24"/>
          <w:szCs w:val="24"/>
        </w:rPr>
        <w:t xml:space="preserve"> Pharm </w:t>
      </w:r>
      <w:proofErr w:type="spellStart"/>
      <w:r w:rsidRPr="00485B95">
        <w:rPr>
          <w:rFonts w:ascii="Book Antiqua" w:eastAsia="宋体" w:hAnsi="Book Antiqua" w:cs="宋体"/>
          <w:i/>
          <w:kern w:val="0"/>
          <w:sz w:val="24"/>
          <w:szCs w:val="24"/>
        </w:rPr>
        <w:t>Biotechnol</w:t>
      </w:r>
      <w:proofErr w:type="spellEnd"/>
      <w:r w:rsidRPr="00485B95">
        <w:rPr>
          <w:rFonts w:ascii="Book Antiqua" w:eastAsia="宋体" w:hAnsi="Book Antiqua" w:cs="宋体"/>
          <w:i/>
          <w:kern w:val="0"/>
          <w:sz w:val="24"/>
          <w:szCs w:val="24"/>
        </w:rPr>
        <w:t xml:space="preserve"> </w:t>
      </w:r>
      <w:r w:rsidRPr="00485B95">
        <w:rPr>
          <w:rFonts w:ascii="Book Antiqua" w:eastAsia="宋体" w:hAnsi="Book Antiqua" w:cs="宋体"/>
          <w:kern w:val="0"/>
          <w:sz w:val="24"/>
          <w:szCs w:val="24"/>
        </w:rPr>
        <w:t xml:space="preserve">2008; </w:t>
      </w:r>
      <w:r w:rsidRPr="00485B95">
        <w:rPr>
          <w:rFonts w:ascii="Book Antiqua" w:eastAsia="宋体" w:hAnsi="Book Antiqua" w:cs="宋体"/>
          <w:b/>
          <w:kern w:val="0"/>
          <w:sz w:val="24"/>
          <w:szCs w:val="24"/>
        </w:rPr>
        <w:t>9</w:t>
      </w:r>
      <w:r w:rsidRPr="00485B95">
        <w:rPr>
          <w:rFonts w:ascii="Book Antiqua" w:eastAsia="宋体" w:hAnsi="Book Antiqua" w:cs="宋体"/>
          <w:kern w:val="0"/>
          <w:sz w:val="24"/>
          <w:szCs w:val="24"/>
        </w:rPr>
        <w:t>: 325-236 [PMID: 18691092]</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73 </w:t>
      </w:r>
      <w:r w:rsidRPr="00485B95">
        <w:rPr>
          <w:rFonts w:ascii="Book Antiqua" w:eastAsia="宋体" w:hAnsi="Book Antiqua" w:cs="宋体"/>
          <w:b/>
          <w:bCs/>
          <w:kern w:val="0"/>
          <w:sz w:val="24"/>
          <w:szCs w:val="24"/>
        </w:rPr>
        <w:t>Ritter M</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Hohenberger</w:t>
      </w:r>
      <w:proofErr w:type="spellEnd"/>
      <w:r w:rsidRPr="00485B95">
        <w:rPr>
          <w:rFonts w:ascii="Book Antiqua" w:eastAsia="宋体" w:hAnsi="Book Antiqua" w:cs="宋体"/>
          <w:kern w:val="0"/>
          <w:sz w:val="24"/>
          <w:szCs w:val="24"/>
        </w:rPr>
        <w:t xml:space="preserve"> K, Alter P, </w:t>
      </w:r>
      <w:proofErr w:type="spellStart"/>
      <w:r w:rsidRPr="00485B95">
        <w:rPr>
          <w:rFonts w:ascii="Book Antiqua" w:eastAsia="宋体" w:hAnsi="Book Antiqua" w:cs="宋体"/>
          <w:kern w:val="0"/>
          <w:sz w:val="24"/>
          <w:szCs w:val="24"/>
        </w:rPr>
        <w:t>Herzum</w:t>
      </w:r>
      <w:proofErr w:type="spellEnd"/>
      <w:r w:rsidRPr="00485B95">
        <w:rPr>
          <w:rFonts w:ascii="Book Antiqua" w:eastAsia="宋体" w:hAnsi="Book Antiqua" w:cs="宋体"/>
          <w:kern w:val="0"/>
          <w:sz w:val="24"/>
          <w:szCs w:val="24"/>
        </w:rPr>
        <w:t xml:space="preserve"> M, </w:t>
      </w:r>
      <w:proofErr w:type="spellStart"/>
      <w:r w:rsidRPr="00485B95">
        <w:rPr>
          <w:rFonts w:ascii="Book Antiqua" w:eastAsia="宋体" w:hAnsi="Book Antiqua" w:cs="宋体"/>
          <w:kern w:val="0"/>
          <w:sz w:val="24"/>
          <w:szCs w:val="24"/>
        </w:rPr>
        <w:t>Tebbe</w:t>
      </w:r>
      <w:proofErr w:type="spellEnd"/>
      <w:r w:rsidRPr="00485B95">
        <w:rPr>
          <w:rFonts w:ascii="Book Antiqua" w:eastAsia="宋体" w:hAnsi="Book Antiqua" w:cs="宋体"/>
          <w:kern w:val="0"/>
          <w:sz w:val="24"/>
          <w:szCs w:val="24"/>
        </w:rPr>
        <w:t xml:space="preserve"> J, </w:t>
      </w:r>
      <w:proofErr w:type="spellStart"/>
      <w:r w:rsidRPr="00485B95">
        <w:rPr>
          <w:rFonts w:ascii="Book Antiqua" w:eastAsia="宋体" w:hAnsi="Book Antiqua" w:cs="宋体"/>
          <w:kern w:val="0"/>
          <w:sz w:val="24"/>
          <w:szCs w:val="24"/>
        </w:rPr>
        <w:t>Maisch</w:t>
      </w:r>
      <w:proofErr w:type="spellEnd"/>
      <w:r w:rsidRPr="00485B95">
        <w:rPr>
          <w:rFonts w:ascii="Book Antiqua" w:eastAsia="宋体" w:hAnsi="Book Antiqua" w:cs="宋体"/>
          <w:kern w:val="0"/>
          <w:sz w:val="24"/>
          <w:szCs w:val="24"/>
        </w:rPr>
        <w:t xml:space="preserve"> M. Caffeine inhibits cytokine expression in lymphocytes. </w:t>
      </w:r>
      <w:r w:rsidRPr="00485B95">
        <w:rPr>
          <w:rFonts w:ascii="Book Antiqua" w:eastAsia="宋体" w:hAnsi="Book Antiqua" w:cs="宋体"/>
          <w:i/>
          <w:iCs/>
          <w:kern w:val="0"/>
          <w:sz w:val="24"/>
          <w:szCs w:val="24"/>
        </w:rPr>
        <w:t>Cytokine</w:t>
      </w:r>
      <w:r w:rsidRPr="00485B95">
        <w:rPr>
          <w:rFonts w:ascii="Book Antiqua" w:eastAsia="宋体" w:hAnsi="Book Antiqua" w:cs="宋体"/>
          <w:kern w:val="0"/>
          <w:sz w:val="24"/>
          <w:szCs w:val="24"/>
        </w:rPr>
        <w:t> 2005; </w:t>
      </w:r>
      <w:r w:rsidRPr="00485B95">
        <w:rPr>
          <w:rFonts w:ascii="Book Antiqua" w:eastAsia="宋体" w:hAnsi="Book Antiqua" w:cs="宋体"/>
          <w:b/>
          <w:bCs/>
          <w:kern w:val="0"/>
          <w:sz w:val="24"/>
          <w:szCs w:val="24"/>
        </w:rPr>
        <w:t>30</w:t>
      </w:r>
      <w:r w:rsidRPr="00485B95">
        <w:rPr>
          <w:rFonts w:ascii="Book Antiqua" w:eastAsia="宋体" w:hAnsi="Book Antiqua" w:cs="宋体"/>
          <w:kern w:val="0"/>
          <w:sz w:val="24"/>
          <w:szCs w:val="24"/>
        </w:rPr>
        <w:t>: 177-181 [PMID: 15863391]</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74 </w:t>
      </w:r>
      <w:r w:rsidRPr="00485B95">
        <w:rPr>
          <w:rFonts w:ascii="Book Antiqua" w:eastAsia="宋体" w:hAnsi="Book Antiqua" w:cs="宋体"/>
          <w:b/>
          <w:bCs/>
          <w:kern w:val="0"/>
          <w:sz w:val="24"/>
          <w:szCs w:val="24"/>
        </w:rPr>
        <w:t>Chavez-Valdez R</w:t>
      </w:r>
      <w:r w:rsidRPr="00485B95">
        <w:rPr>
          <w:rFonts w:ascii="Book Antiqua" w:eastAsia="宋体" w:hAnsi="Book Antiqua" w:cs="宋体"/>
          <w:kern w:val="0"/>
          <w:sz w:val="24"/>
          <w:szCs w:val="24"/>
        </w:rPr>
        <w:t xml:space="preserve">, Wills-Karp M, </w:t>
      </w:r>
      <w:proofErr w:type="spellStart"/>
      <w:r w:rsidRPr="00485B95">
        <w:rPr>
          <w:rFonts w:ascii="Book Antiqua" w:eastAsia="宋体" w:hAnsi="Book Antiqua" w:cs="宋体"/>
          <w:kern w:val="0"/>
          <w:sz w:val="24"/>
          <w:szCs w:val="24"/>
        </w:rPr>
        <w:t>Ahlawat</w:t>
      </w:r>
      <w:proofErr w:type="spellEnd"/>
      <w:r w:rsidRPr="00485B95">
        <w:rPr>
          <w:rFonts w:ascii="Book Antiqua" w:eastAsia="宋体" w:hAnsi="Book Antiqua" w:cs="宋体"/>
          <w:kern w:val="0"/>
          <w:sz w:val="24"/>
          <w:szCs w:val="24"/>
        </w:rPr>
        <w:t xml:space="preserve"> R, </w:t>
      </w:r>
      <w:proofErr w:type="spellStart"/>
      <w:r w:rsidRPr="00485B95">
        <w:rPr>
          <w:rFonts w:ascii="Book Antiqua" w:eastAsia="宋体" w:hAnsi="Book Antiqua" w:cs="宋体"/>
          <w:kern w:val="0"/>
          <w:sz w:val="24"/>
          <w:szCs w:val="24"/>
        </w:rPr>
        <w:t>Cristofalo</w:t>
      </w:r>
      <w:proofErr w:type="spellEnd"/>
      <w:r w:rsidRPr="00485B95">
        <w:rPr>
          <w:rFonts w:ascii="Book Antiqua" w:eastAsia="宋体" w:hAnsi="Book Antiqua" w:cs="宋体"/>
          <w:kern w:val="0"/>
          <w:sz w:val="24"/>
          <w:szCs w:val="24"/>
        </w:rPr>
        <w:t xml:space="preserve"> EA, Nathan A, </w:t>
      </w:r>
      <w:proofErr w:type="spellStart"/>
      <w:r w:rsidRPr="00485B95">
        <w:rPr>
          <w:rFonts w:ascii="Book Antiqua" w:eastAsia="宋体" w:hAnsi="Book Antiqua" w:cs="宋体"/>
          <w:kern w:val="0"/>
          <w:sz w:val="24"/>
          <w:szCs w:val="24"/>
        </w:rPr>
        <w:t>Gauda</w:t>
      </w:r>
      <w:proofErr w:type="spellEnd"/>
      <w:r w:rsidRPr="00485B95">
        <w:rPr>
          <w:rFonts w:ascii="Book Antiqua" w:eastAsia="宋体" w:hAnsi="Book Antiqua" w:cs="宋体"/>
          <w:kern w:val="0"/>
          <w:sz w:val="24"/>
          <w:szCs w:val="24"/>
        </w:rPr>
        <w:t xml:space="preserve"> EB. Caffeine modulates TNF-alpha production by cord blood </w:t>
      </w:r>
      <w:r w:rsidRPr="00485B95">
        <w:rPr>
          <w:rFonts w:ascii="Book Antiqua" w:eastAsia="宋体" w:hAnsi="Book Antiqua" w:cs="宋体"/>
          <w:kern w:val="0"/>
          <w:sz w:val="24"/>
          <w:szCs w:val="24"/>
        </w:rPr>
        <w:lastRenderedPageBreak/>
        <w:t>monocytes: the role of adenosine receptors. </w:t>
      </w:r>
      <w:proofErr w:type="spellStart"/>
      <w:r w:rsidRPr="00485B95">
        <w:rPr>
          <w:rFonts w:ascii="Book Antiqua" w:eastAsia="宋体" w:hAnsi="Book Antiqua" w:cs="宋体"/>
          <w:i/>
          <w:iCs/>
          <w:kern w:val="0"/>
          <w:sz w:val="24"/>
          <w:szCs w:val="24"/>
        </w:rPr>
        <w:t>Pediatr</w:t>
      </w:r>
      <w:proofErr w:type="spellEnd"/>
      <w:r w:rsidRPr="00485B95">
        <w:rPr>
          <w:rFonts w:ascii="Book Antiqua" w:eastAsia="宋体" w:hAnsi="Book Antiqua" w:cs="宋体"/>
          <w:i/>
          <w:iCs/>
          <w:kern w:val="0"/>
          <w:sz w:val="24"/>
          <w:szCs w:val="24"/>
        </w:rPr>
        <w:t xml:space="preserve"> Res</w:t>
      </w:r>
      <w:r w:rsidRPr="00485B95">
        <w:rPr>
          <w:rFonts w:ascii="Book Antiqua" w:eastAsia="宋体" w:hAnsi="Book Antiqua" w:cs="宋体"/>
          <w:kern w:val="0"/>
          <w:sz w:val="24"/>
          <w:szCs w:val="24"/>
        </w:rPr>
        <w:t> 2009; </w:t>
      </w:r>
      <w:r w:rsidRPr="00485B95">
        <w:rPr>
          <w:rFonts w:ascii="Book Antiqua" w:eastAsia="宋体" w:hAnsi="Book Antiqua" w:cs="宋体"/>
          <w:b/>
          <w:bCs/>
          <w:kern w:val="0"/>
          <w:sz w:val="24"/>
          <w:szCs w:val="24"/>
        </w:rPr>
        <w:t>65</w:t>
      </w:r>
      <w:r w:rsidRPr="00485B95">
        <w:rPr>
          <w:rFonts w:ascii="Book Antiqua" w:eastAsia="宋体" w:hAnsi="Book Antiqua" w:cs="宋体"/>
          <w:kern w:val="0"/>
          <w:sz w:val="24"/>
          <w:szCs w:val="24"/>
        </w:rPr>
        <w:t>: 203-208 [PMID: 19047957 DOI: 10.1203/PDR.0b013e31818d66b1]</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75 </w:t>
      </w:r>
      <w:proofErr w:type="spellStart"/>
      <w:r w:rsidRPr="00485B95">
        <w:rPr>
          <w:rFonts w:ascii="Book Antiqua" w:eastAsia="宋体" w:hAnsi="Book Antiqua" w:cs="宋体"/>
          <w:b/>
          <w:bCs/>
          <w:kern w:val="0"/>
          <w:sz w:val="24"/>
          <w:szCs w:val="24"/>
        </w:rPr>
        <w:t>Bessler</w:t>
      </w:r>
      <w:proofErr w:type="spellEnd"/>
      <w:r w:rsidRPr="00485B95">
        <w:rPr>
          <w:rFonts w:ascii="Book Antiqua" w:eastAsia="宋体" w:hAnsi="Book Antiqua" w:cs="宋体"/>
          <w:b/>
          <w:bCs/>
          <w:kern w:val="0"/>
          <w:sz w:val="24"/>
          <w:szCs w:val="24"/>
        </w:rPr>
        <w:t xml:space="preserve"> H</w:t>
      </w:r>
      <w:r w:rsidRPr="00485B95">
        <w:rPr>
          <w:rFonts w:ascii="Book Antiqua" w:eastAsia="宋体" w:hAnsi="Book Antiqua" w:cs="宋体"/>
          <w:kern w:val="0"/>
          <w:sz w:val="24"/>
          <w:szCs w:val="24"/>
        </w:rPr>
        <w:t xml:space="preserve">, Salman H, Bergman M, </w:t>
      </w:r>
      <w:proofErr w:type="spellStart"/>
      <w:r w:rsidRPr="00485B95">
        <w:rPr>
          <w:rFonts w:ascii="Book Antiqua" w:eastAsia="宋体" w:hAnsi="Book Antiqua" w:cs="宋体"/>
          <w:kern w:val="0"/>
          <w:sz w:val="24"/>
          <w:szCs w:val="24"/>
        </w:rPr>
        <w:t>Djaldetti</w:t>
      </w:r>
      <w:proofErr w:type="spellEnd"/>
      <w:r w:rsidRPr="00485B95">
        <w:rPr>
          <w:rFonts w:ascii="Book Antiqua" w:eastAsia="宋体" w:hAnsi="Book Antiqua" w:cs="宋体"/>
          <w:kern w:val="0"/>
          <w:sz w:val="24"/>
          <w:szCs w:val="24"/>
        </w:rPr>
        <w:t xml:space="preserve"> M. Caffeine alters cytokine secretion by PBMC induced by colon cancer cells. </w:t>
      </w:r>
      <w:r w:rsidRPr="00485B95">
        <w:rPr>
          <w:rFonts w:ascii="Book Antiqua" w:eastAsia="宋体" w:hAnsi="Book Antiqua" w:cs="宋体"/>
          <w:i/>
          <w:iCs/>
          <w:kern w:val="0"/>
          <w:sz w:val="24"/>
          <w:szCs w:val="24"/>
        </w:rPr>
        <w:t>Cancer Invest</w:t>
      </w:r>
      <w:r w:rsidRPr="00485B95">
        <w:rPr>
          <w:rFonts w:ascii="Book Antiqua" w:eastAsia="宋体" w:hAnsi="Book Antiqua" w:cs="宋体"/>
          <w:kern w:val="0"/>
          <w:sz w:val="24"/>
          <w:szCs w:val="24"/>
        </w:rPr>
        <w:t> 2012; </w:t>
      </w:r>
      <w:r w:rsidRPr="00485B95">
        <w:rPr>
          <w:rFonts w:ascii="Book Antiqua" w:eastAsia="宋体" w:hAnsi="Book Antiqua" w:cs="宋体"/>
          <w:b/>
          <w:bCs/>
          <w:kern w:val="0"/>
          <w:sz w:val="24"/>
          <w:szCs w:val="24"/>
        </w:rPr>
        <w:t>30</w:t>
      </w:r>
      <w:r w:rsidRPr="00485B95">
        <w:rPr>
          <w:rFonts w:ascii="Book Antiqua" w:eastAsia="宋体" w:hAnsi="Book Antiqua" w:cs="宋体"/>
          <w:kern w:val="0"/>
          <w:sz w:val="24"/>
          <w:szCs w:val="24"/>
        </w:rPr>
        <w:t>: 87-91 [PMID: 22149008 DOI: 10.3109/07357907.2011.636113]</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76 </w:t>
      </w:r>
      <w:r w:rsidRPr="00485B95">
        <w:rPr>
          <w:rFonts w:ascii="Book Antiqua" w:eastAsia="宋体" w:hAnsi="Book Antiqua" w:cs="宋体"/>
          <w:b/>
          <w:bCs/>
          <w:kern w:val="0"/>
          <w:sz w:val="24"/>
          <w:szCs w:val="24"/>
        </w:rPr>
        <w:t>Yadav M</w:t>
      </w:r>
      <w:r w:rsidRPr="00485B95">
        <w:rPr>
          <w:rFonts w:ascii="Book Antiqua" w:eastAsia="宋体" w:hAnsi="Book Antiqua" w:cs="宋体"/>
          <w:kern w:val="0"/>
          <w:sz w:val="24"/>
          <w:szCs w:val="24"/>
        </w:rPr>
        <w:t xml:space="preserve">, Jain S, Bhardwaj A, </w:t>
      </w:r>
      <w:proofErr w:type="spellStart"/>
      <w:r w:rsidRPr="00485B95">
        <w:rPr>
          <w:rFonts w:ascii="Book Antiqua" w:eastAsia="宋体" w:hAnsi="Book Antiqua" w:cs="宋体"/>
          <w:kern w:val="0"/>
          <w:sz w:val="24"/>
          <w:szCs w:val="24"/>
        </w:rPr>
        <w:t>Nagpal</w:t>
      </w:r>
      <w:proofErr w:type="spellEnd"/>
      <w:r w:rsidRPr="00485B95">
        <w:rPr>
          <w:rFonts w:ascii="Book Antiqua" w:eastAsia="宋体" w:hAnsi="Book Antiqua" w:cs="宋体"/>
          <w:kern w:val="0"/>
          <w:sz w:val="24"/>
          <w:szCs w:val="24"/>
        </w:rPr>
        <w:t xml:space="preserve"> R, </w:t>
      </w:r>
      <w:proofErr w:type="spellStart"/>
      <w:r w:rsidRPr="00485B95">
        <w:rPr>
          <w:rFonts w:ascii="Book Antiqua" w:eastAsia="宋体" w:hAnsi="Book Antiqua" w:cs="宋体"/>
          <w:kern w:val="0"/>
          <w:sz w:val="24"/>
          <w:szCs w:val="24"/>
        </w:rPr>
        <w:t>Puniya</w:t>
      </w:r>
      <w:proofErr w:type="spellEnd"/>
      <w:r w:rsidRPr="00485B95">
        <w:rPr>
          <w:rFonts w:ascii="Book Antiqua" w:eastAsia="宋体" w:hAnsi="Book Antiqua" w:cs="宋体"/>
          <w:kern w:val="0"/>
          <w:sz w:val="24"/>
          <w:szCs w:val="24"/>
        </w:rPr>
        <w:t xml:space="preserve"> M, </w:t>
      </w:r>
      <w:proofErr w:type="spellStart"/>
      <w:r w:rsidRPr="00485B95">
        <w:rPr>
          <w:rFonts w:ascii="Book Antiqua" w:eastAsia="宋体" w:hAnsi="Book Antiqua" w:cs="宋体"/>
          <w:kern w:val="0"/>
          <w:sz w:val="24"/>
          <w:szCs w:val="24"/>
        </w:rPr>
        <w:t>Tomar</w:t>
      </w:r>
      <w:proofErr w:type="spellEnd"/>
      <w:r w:rsidRPr="00485B95">
        <w:rPr>
          <w:rFonts w:ascii="Book Antiqua" w:eastAsia="宋体" w:hAnsi="Book Antiqua" w:cs="宋体"/>
          <w:kern w:val="0"/>
          <w:sz w:val="24"/>
          <w:szCs w:val="24"/>
        </w:rPr>
        <w:t xml:space="preserve"> R, Singh V, </w:t>
      </w:r>
      <w:proofErr w:type="spellStart"/>
      <w:r w:rsidRPr="00485B95">
        <w:rPr>
          <w:rFonts w:ascii="Book Antiqua" w:eastAsia="宋体" w:hAnsi="Book Antiqua" w:cs="宋体"/>
          <w:kern w:val="0"/>
          <w:sz w:val="24"/>
          <w:szCs w:val="24"/>
        </w:rPr>
        <w:t>Parkash</w:t>
      </w:r>
      <w:proofErr w:type="spellEnd"/>
      <w:r w:rsidRPr="00485B95">
        <w:rPr>
          <w:rFonts w:ascii="Book Antiqua" w:eastAsia="宋体" w:hAnsi="Book Antiqua" w:cs="宋体"/>
          <w:kern w:val="0"/>
          <w:sz w:val="24"/>
          <w:szCs w:val="24"/>
        </w:rPr>
        <w:t xml:space="preserve"> O, Prasad GB, </w:t>
      </w:r>
      <w:proofErr w:type="spellStart"/>
      <w:r w:rsidRPr="00485B95">
        <w:rPr>
          <w:rFonts w:ascii="Book Antiqua" w:eastAsia="宋体" w:hAnsi="Book Antiqua" w:cs="宋体"/>
          <w:kern w:val="0"/>
          <w:sz w:val="24"/>
          <w:szCs w:val="24"/>
        </w:rPr>
        <w:t>Marotta</w:t>
      </w:r>
      <w:proofErr w:type="spellEnd"/>
      <w:r w:rsidRPr="00485B95">
        <w:rPr>
          <w:rFonts w:ascii="Book Antiqua" w:eastAsia="宋体" w:hAnsi="Book Antiqua" w:cs="宋体"/>
          <w:kern w:val="0"/>
          <w:sz w:val="24"/>
          <w:szCs w:val="24"/>
        </w:rPr>
        <w:t xml:space="preserve"> F, Yadav H. Biological and medicinal properties of grapes and their bioactive constituents: an update. </w:t>
      </w:r>
      <w:r w:rsidRPr="00485B95">
        <w:rPr>
          <w:rFonts w:ascii="Book Antiqua" w:eastAsia="宋体" w:hAnsi="Book Antiqua" w:cs="宋体"/>
          <w:i/>
          <w:iCs/>
          <w:kern w:val="0"/>
          <w:sz w:val="24"/>
          <w:szCs w:val="24"/>
        </w:rPr>
        <w:t>J Med Food</w:t>
      </w:r>
      <w:r w:rsidRPr="00485B95">
        <w:rPr>
          <w:rFonts w:ascii="Book Antiqua" w:eastAsia="宋体" w:hAnsi="Book Antiqua" w:cs="宋体"/>
          <w:kern w:val="0"/>
          <w:sz w:val="24"/>
          <w:szCs w:val="24"/>
        </w:rPr>
        <w:t> 2009; </w:t>
      </w:r>
      <w:r w:rsidRPr="00485B95">
        <w:rPr>
          <w:rFonts w:ascii="Book Antiqua" w:eastAsia="宋体" w:hAnsi="Book Antiqua" w:cs="宋体"/>
          <w:b/>
          <w:bCs/>
          <w:kern w:val="0"/>
          <w:sz w:val="24"/>
          <w:szCs w:val="24"/>
        </w:rPr>
        <w:t>12</w:t>
      </w:r>
      <w:r w:rsidRPr="00485B95">
        <w:rPr>
          <w:rFonts w:ascii="Book Antiqua" w:eastAsia="宋体" w:hAnsi="Book Antiqua" w:cs="宋体"/>
          <w:kern w:val="0"/>
          <w:sz w:val="24"/>
          <w:szCs w:val="24"/>
        </w:rPr>
        <w:t>: 473-484 [PMID: 19627194 DOI: 10.1089/jmp.2008.0096]</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77 </w:t>
      </w:r>
      <w:proofErr w:type="spellStart"/>
      <w:r w:rsidRPr="00485B95">
        <w:rPr>
          <w:rFonts w:ascii="Book Antiqua" w:eastAsia="宋体" w:hAnsi="Book Antiqua" w:cs="宋体"/>
          <w:b/>
          <w:bCs/>
          <w:kern w:val="0"/>
          <w:sz w:val="24"/>
          <w:szCs w:val="24"/>
        </w:rPr>
        <w:t>Udenigwe</w:t>
      </w:r>
      <w:proofErr w:type="spellEnd"/>
      <w:r w:rsidRPr="00485B95">
        <w:rPr>
          <w:rFonts w:ascii="Book Antiqua" w:eastAsia="宋体" w:hAnsi="Book Antiqua" w:cs="宋体"/>
          <w:b/>
          <w:bCs/>
          <w:kern w:val="0"/>
          <w:sz w:val="24"/>
          <w:szCs w:val="24"/>
        </w:rPr>
        <w:t xml:space="preserve"> CC</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Ramprasath</w:t>
      </w:r>
      <w:proofErr w:type="spellEnd"/>
      <w:r w:rsidRPr="00485B95">
        <w:rPr>
          <w:rFonts w:ascii="Book Antiqua" w:eastAsia="宋体" w:hAnsi="Book Antiqua" w:cs="宋体"/>
          <w:kern w:val="0"/>
          <w:sz w:val="24"/>
          <w:szCs w:val="24"/>
        </w:rPr>
        <w:t xml:space="preserve"> VR, </w:t>
      </w:r>
      <w:proofErr w:type="spellStart"/>
      <w:r w:rsidRPr="00485B95">
        <w:rPr>
          <w:rFonts w:ascii="Book Antiqua" w:eastAsia="宋体" w:hAnsi="Book Antiqua" w:cs="宋体"/>
          <w:kern w:val="0"/>
          <w:sz w:val="24"/>
          <w:szCs w:val="24"/>
        </w:rPr>
        <w:t>Aluko</w:t>
      </w:r>
      <w:proofErr w:type="spellEnd"/>
      <w:r w:rsidRPr="00485B95">
        <w:rPr>
          <w:rFonts w:ascii="Book Antiqua" w:eastAsia="宋体" w:hAnsi="Book Antiqua" w:cs="宋体"/>
          <w:kern w:val="0"/>
          <w:sz w:val="24"/>
          <w:szCs w:val="24"/>
        </w:rPr>
        <w:t xml:space="preserve"> RE, Jones PJ. </w:t>
      </w:r>
      <w:proofErr w:type="gramStart"/>
      <w:r w:rsidRPr="00485B95">
        <w:rPr>
          <w:rFonts w:ascii="Book Antiqua" w:eastAsia="宋体" w:hAnsi="Book Antiqua" w:cs="宋体"/>
          <w:kern w:val="0"/>
          <w:sz w:val="24"/>
          <w:szCs w:val="24"/>
        </w:rPr>
        <w:t>Potential of resveratrol in anticancer and anti-inflammatory therapy.</w:t>
      </w:r>
      <w:proofErr w:type="gramEnd"/>
      <w:r w:rsidRPr="00485B95">
        <w:rPr>
          <w:rFonts w:ascii="Book Antiqua" w:eastAsia="宋体" w:hAnsi="Book Antiqua" w:cs="宋体"/>
          <w:kern w:val="0"/>
          <w:sz w:val="24"/>
          <w:szCs w:val="24"/>
        </w:rPr>
        <w:t> </w:t>
      </w:r>
      <w:proofErr w:type="spellStart"/>
      <w:r w:rsidRPr="00485B95">
        <w:rPr>
          <w:rFonts w:ascii="Book Antiqua" w:eastAsia="宋体" w:hAnsi="Book Antiqua" w:cs="宋体"/>
          <w:i/>
          <w:iCs/>
          <w:kern w:val="0"/>
          <w:sz w:val="24"/>
          <w:szCs w:val="24"/>
        </w:rPr>
        <w:t>Nutr</w:t>
      </w:r>
      <w:proofErr w:type="spellEnd"/>
      <w:r w:rsidRPr="00485B95">
        <w:rPr>
          <w:rFonts w:ascii="Book Antiqua" w:eastAsia="宋体" w:hAnsi="Book Antiqua" w:cs="宋体"/>
          <w:i/>
          <w:iCs/>
          <w:kern w:val="0"/>
          <w:sz w:val="24"/>
          <w:szCs w:val="24"/>
        </w:rPr>
        <w:t xml:space="preserve"> Rev</w:t>
      </w:r>
      <w:r w:rsidRPr="00485B95">
        <w:rPr>
          <w:rFonts w:ascii="Book Antiqua" w:eastAsia="宋体" w:hAnsi="Book Antiqua" w:cs="宋体"/>
          <w:kern w:val="0"/>
          <w:sz w:val="24"/>
          <w:szCs w:val="24"/>
        </w:rPr>
        <w:t> 2008; </w:t>
      </w:r>
      <w:r w:rsidRPr="00485B95">
        <w:rPr>
          <w:rFonts w:ascii="Book Antiqua" w:eastAsia="宋体" w:hAnsi="Book Antiqua" w:cs="宋体"/>
          <w:b/>
          <w:bCs/>
          <w:kern w:val="0"/>
          <w:sz w:val="24"/>
          <w:szCs w:val="24"/>
        </w:rPr>
        <w:t>66</w:t>
      </w:r>
      <w:r w:rsidRPr="00485B95">
        <w:rPr>
          <w:rFonts w:ascii="Book Antiqua" w:eastAsia="宋体" w:hAnsi="Book Antiqua" w:cs="宋体"/>
          <w:kern w:val="0"/>
          <w:sz w:val="24"/>
          <w:szCs w:val="24"/>
        </w:rPr>
        <w:t>: 445-454 [PMID: 18667005 DOI: 10.1111/J.1753-4887.2008.00076.x]</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78 </w:t>
      </w:r>
      <w:r w:rsidRPr="00485B95">
        <w:rPr>
          <w:rFonts w:ascii="Book Antiqua" w:eastAsia="宋体" w:hAnsi="Book Antiqua" w:cs="宋体"/>
          <w:b/>
          <w:bCs/>
          <w:kern w:val="0"/>
          <w:sz w:val="24"/>
          <w:szCs w:val="24"/>
        </w:rPr>
        <w:t>Kaur M</w:t>
      </w:r>
      <w:r w:rsidRPr="00485B95">
        <w:rPr>
          <w:rFonts w:ascii="Book Antiqua" w:eastAsia="宋体" w:hAnsi="Book Antiqua" w:cs="宋体"/>
          <w:kern w:val="0"/>
          <w:sz w:val="24"/>
          <w:szCs w:val="24"/>
        </w:rPr>
        <w:t xml:space="preserve">, Agarwal C, Agarwal R. Anticancer and cancer </w:t>
      </w:r>
      <w:proofErr w:type="spellStart"/>
      <w:r w:rsidRPr="00485B95">
        <w:rPr>
          <w:rFonts w:ascii="Book Antiqua" w:eastAsia="宋体" w:hAnsi="Book Antiqua" w:cs="宋体"/>
          <w:kern w:val="0"/>
          <w:sz w:val="24"/>
          <w:szCs w:val="24"/>
        </w:rPr>
        <w:t>chemopreventive</w:t>
      </w:r>
      <w:proofErr w:type="spellEnd"/>
      <w:r w:rsidRPr="00485B95">
        <w:rPr>
          <w:rFonts w:ascii="Book Antiqua" w:eastAsia="宋体" w:hAnsi="Book Antiqua" w:cs="宋体"/>
          <w:kern w:val="0"/>
          <w:sz w:val="24"/>
          <w:szCs w:val="24"/>
        </w:rPr>
        <w:t xml:space="preserve"> potential of grape seed extract and other grape-based products. </w:t>
      </w:r>
      <w:r w:rsidRPr="00485B95">
        <w:rPr>
          <w:rFonts w:ascii="Book Antiqua" w:eastAsia="宋体" w:hAnsi="Book Antiqua" w:cs="宋体"/>
          <w:i/>
          <w:iCs/>
          <w:kern w:val="0"/>
          <w:sz w:val="24"/>
          <w:szCs w:val="24"/>
        </w:rPr>
        <w:t xml:space="preserve">J </w:t>
      </w:r>
      <w:proofErr w:type="spellStart"/>
      <w:r w:rsidRPr="00485B95">
        <w:rPr>
          <w:rFonts w:ascii="Book Antiqua" w:eastAsia="宋体" w:hAnsi="Book Antiqua" w:cs="宋体"/>
          <w:i/>
          <w:iCs/>
          <w:kern w:val="0"/>
          <w:sz w:val="24"/>
          <w:szCs w:val="24"/>
        </w:rPr>
        <w:t>Nutr</w:t>
      </w:r>
      <w:proofErr w:type="spellEnd"/>
      <w:r w:rsidRPr="00485B95">
        <w:rPr>
          <w:rFonts w:ascii="Book Antiqua" w:eastAsia="宋体" w:hAnsi="Book Antiqua" w:cs="宋体"/>
          <w:kern w:val="0"/>
          <w:sz w:val="24"/>
          <w:szCs w:val="24"/>
        </w:rPr>
        <w:t> 2009; </w:t>
      </w:r>
      <w:r w:rsidRPr="00485B95">
        <w:rPr>
          <w:rFonts w:ascii="Book Antiqua" w:eastAsia="宋体" w:hAnsi="Book Antiqua" w:cs="宋体"/>
          <w:b/>
          <w:bCs/>
          <w:kern w:val="0"/>
          <w:sz w:val="24"/>
          <w:szCs w:val="24"/>
        </w:rPr>
        <w:t>139</w:t>
      </w:r>
      <w:r w:rsidRPr="00485B95">
        <w:rPr>
          <w:rFonts w:ascii="Book Antiqua" w:eastAsia="宋体" w:hAnsi="Book Antiqua" w:cs="宋体"/>
          <w:kern w:val="0"/>
          <w:sz w:val="24"/>
          <w:szCs w:val="24"/>
        </w:rPr>
        <w:t>: 1806S-1812S [PMID: 19640973 DOI: 10.3945/jn.109.106864]</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79 </w:t>
      </w:r>
      <w:proofErr w:type="spellStart"/>
      <w:r w:rsidRPr="00485B95">
        <w:rPr>
          <w:rFonts w:ascii="Book Antiqua" w:eastAsia="宋体" w:hAnsi="Book Antiqua" w:cs="宋体"/>
          <w:b/>
          <w:bCs/>
          <w:kern w:val="0"/>
          <w:sz w:val="24"/>
          <w:szCs w:val="24"/>
        </w:rPr>
        <w:t>Kountouri</w:t>
      </w:r>
      <w:proofErr w:type="spellEnd"/>
      <w:r w:rsidRPr="00485B95">
        <w:rPr>
          <w:rFonts w:ascii="Book Antiqua" w:eastAsia="宋体" w:hAnsi="Book Antiqua" w:cs="宋体"/>
          <w:b/>
          <w:bCs/>
          <w:kern w:val="0"/>
          <w:sz w:val="24"/>
          <w:szCs w:val="24"/>
        </w:rPr>
        <w:t xml:space="preserve"> AM</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Gioxari</w:t>
      </w:r>
      <w:proofErr w:type="spellEnd"/>
      <w:r w:rsidRPr="00485B95">
        <w:rPr>
          <w:rFonts w:ascii="Book Antiqua" w:eastAsia="宋体" w:hAnsi="Book Antiqua" w:cs="宋体"/>
          <w:kern w:val="0"/>
          <w:sz w:val="24"/>
          <w:szCs w:val="24"/>
        </w:rPr>
        <w:t xml:space="preserve"> A, </w:t>
      </w:r>
      <w:proofErr w:type="spellStart"/>
      <w:r w:rsidRPr="00485B95">
        <w:rPr>
          <w:rFonts w:ascii="Book Antiqua" w:eastAsia="宋体" w:hAnsi="Book Antiqua" w:cs="宋体"/>
          <w:kern w:val="0"/>
          <w:sz w:val="24"/>
          <w:szCs w:val="24"/>
        </w:rPr>
        <w:t>Karvela</w:t>
      </w:r>
      <w:proofErr w:type="spellEnd"/>
      <w:r w:rsidRPr="00485B95">
        <w:rPr>
          <w:rFonts w:ascii="Book Antiqua" w:eastAsia="宋体" w:hAnsi="Book Antiqua" w:cs="宋体"/>
          <w:kern w:val="0"/>
          <w:sz w:val="24"/>
          <w:szCs w:val="24"/>
        </w:rPr>
        <w:t xml:space="preserve"> E, </w:t>
      </w:r>
      <w:proofErr w:type="spellStart"/>
      <w:r w:rsidRPr="00485B95">
        <w:rPr>
          <w:rFonts w:ascii="Book Antiqua" w:eastAsia="宋体" w:hAnsi="Book Antiqua" w:cs="宋体"/>
          <w:kern w:val="0"/>
          <w:sz w:val="24"/>
          <w:szCs w:val="24"/>
        </w:rPr>
        <w:t>Kaliora</w:t>
      </w:r>
      <w:proofErr w:type="spellEnd"/>
      <w:r w:rsidRPr="00485B95">
        <w:rPr>
          <w:rFonts w:ascii="Book Antiqua" w:eastAsia="宋体" w:hAnsi="Book Antiqua" w:cs="宋体"/>
          <w:kern w:val="0"/>
          <w:sz w:val="24"/>
          <w:szCs w:val="24"/>
        </w:rPr>
        <w:t xml:space="preserve"> AC, </w:t>
      </w:r>
      <w:proofErr w:type="spellStart"/>
      <w:r w:rsidRPr="00485B95">
        <w:rPr>
          <w:rFonts w:ascii="Book Antiqua" w:eastAsia="宋体" w:hAnsi="Book Antiqua" w:cs="宋体"/>
          <w:kern w:val="0"/>
          <w:sz w:val="24"/>
          <w:szCs w:val="24"/>
        </w:rPr>
        <w:t>Karvelas</w:t>
      </w:r>
      <w:proofErr w:type="spellEnd"/>
      <w:r w:rsidRPr="00485B95">
        <w:rPr>
          <w:rFonts w:ascii="Book Antiqua" w:eastAsia="宋体" w:hAnsi="Book Antiqua" w:cs="宋体"/>
          <w:kern w:val="0"/>
          <w:sz w:val="24"/>
          <w:szCs w:val="24"/>
        </w:rPr>
        <w:t xml:space="preserve"> M, </w:t>
      </w:r>
      <w:proofErr w:type="spellStart"/>
      <w:r w:rsidRPr="00485B95">
        <w:rPr>
          <w:rFonts w:ascii="Book Antiqua" w:eastAsia="宋体" w:hAnsi="Book Antiqua" w:cs="宋体"/>
          <w:kern w:val="0"/>
          <w:sz w:val="24"/>
          <w:szCs w:val="24"/>
        </w:rPr>
        <w:t>Karathanos</w:t>
      </w:r>
      <w:proofErr w:type="spellEnd"/>
      <w:r w:rsidRPr="00485B95">
        <w:rPr>
          <w:rFonts w:ascii="Book Antiqua" w:eastAsia="宋体" w:hAnsi="Book Antiqua" w:cs="宋体"/>
          <w:kern w:val="0"/>
          <w:sz w:val="24"/>
          <w:szCs w:val="24"/>
        </w:rPr>
        <w:t xml:space="preserve"> VT. </w:t>
      </w:r>
      <w:proofErr w:type="spellStart"/>
      <w:proofErr w:type="gramStart"/>
      <w:r w:rsidRPr="00485B95">
        <w:rPr>
          <w:rFonts w:ascii="Book Antiqua" w:eastAsia="宋体" w:hAnsi="Book Antiqua" w:cs="宋体"/>
          <w:kern w:val="0"/>
          <w:sz w:val="24"/>
          <w:szCs w:val="24"/>
        </w:rPr>
        <w:t>Chemopreventive</w:t>
      </w:r>
      <w:proofErr w:type="spellEnd"/>
      <w:r w:rsidRPr="00485B95">
        <w:rPr>
          <w:rFonts w:ascii="Book Antiqua" w:eastAsia="宋体" w:hAnsi="Book Antiqua" w:cs="宋体"/>
          <w:kern w:val="0"/>
          <w:sz w:val="24"/>
          <w:szCs w:val="24"/>
        </w:rPr>
        <w:t xml:space="preserve"> properties of raisins originating from Greece in colon cancer cells.</w:t>
      </w:r>
      <w:proofErr w:type="gramEnd"/>
      <w:r w:rsidRPr="00485B95">
        <w:rPr>
          <w:rFonts w:ascii="Book Antiqua" w:eastAsia="宋体" w:hAnsi="Book Antiqua" w:cs="宋体"/>
          <w:kern w:val="0"/>
          <w:sz w:val="24"/>
          <w:szCs w:val="24"/>
        </w:rPr>
        <w:t> </w:t>
      </w:r>
      <w:r w:rsidRPr="00485B95">
        <w:rPr>
          <w:rFonts w:ascii="Book Antiqua" w:eastAsia="宋体" w:hAnsi="Book Antiqua" w:cs="宋体"/>
          <w:i/>
          <w:iCs/>
          <w:kern w:val="0"/>
          <w:sz w:val="24"/>
          <w:szCs w:val="24"/>
        </w:rPr>
        <w:t xml:space="preserve">Food </w:t>
      </w:r>
      <w:proofErr w:type="spellStart"/>
      <w:r w:rsidRPr="00485B95">
        <w:rPr>
          <w:rFonts w:ascii="Book Antiqua" w:eastAsia="宋体" w:hAnsi="Book Antiqua" w:cs="宋体"/>
          <w:i/>
          <w:iCs/>
          <w:kern w:val="0"/>
          <w:sz w:val="24"/>
          <w:szCs w:val="24"/>
        </w:rPr>
        <w:t>Funct</w:t>
      </w:r>
      <w:proofErr w:type="spellEnd"/>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4</w:t>
      </w:r>
      <w:r w:rsidRPr="00485B95">
        <w:rPr>
          <w:rFonts w:ascii="Book Antiqua" w:eastAsia="宋体" w:hAnsi="Book Antiqua" w:cs="宋体"/>
          <w:kern w:val="0"/>
          <w:sz w:val="24"/>
          <w:szCs w:val="24"/>
        </w:rPr>
        <w:t>: 366-372 [PMID: 23211994 DOI: 10.1039/c2fo30259d]</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80 </w:t>
      </w:r>
      <w:r w:rsidRPr="00485B95">
        <w:rPr>
          <w:rFonts w:ascii="Book Antiqua" w:eastAsia="宋体" w:hAnsi="Book Antiqua" w:cs="宋体"/>
          <w:b/>
          <w:bCs/>
          <w:kern w:val="0"/>
          <w:sz w:val="24"/>
          <w:szCs w:val="24"/>
        </w:rPr>
        <w:t xml:space="preserve">de </w:t>
      </w:r>
      <w:proofErr w:type="gramStart"/>
      <w:r w:rsidRPr="00485B95">
        <w:rPr>
          <w:rFonts w:ascii="Book Antiqua" w:eastAsia="宋体" w:hAnsi="Book Antiqua" w:cs="宋体"/>
          <w:b/>
          <w:bCs/>
          <w:kern w:val="0"/>
          <w:sz w:val="24"/>
          <w:szCs w:val="24"/>
        </w:rPr>
        <w:t>la</w:t>
      </w:r>
      <w:proofErr w:type="gramEnd"/>
      <w:r w:rsidRPr="00485B95">
        <w:rPr>
          <w:rFonts w:ascii="Book Antiqua" w:eastAsia="宋体" w:hAnsi="Book Antiqua" w:cs="宋体"/>
          <w:b/>
          <w:bCs/>
          <w:kern w:val="0"/>
          <w:sz w:val="24"/>
          <w:szCs w:val="24"/>
        </w:rPr>
        <w:t xml:space="preserve"> </w:t>
      </w:r>
      <w:proofErr w:type="spellStart"/>
      <w:r w:rsidRPr="00485B95">
        <w:rPr>
          <w:rFonts w:ascii="Book Antiqua" w:eastAsia="宋体" w:hAnsi="Book Antiqua" w:cs="宋体"/>
          <w:b/>
          <w:bCs/>
          <w:kern w:val="0"/>
          <w:sz w:val="24"/>
          <w:szCs w:val="24"/>
        </w:rPr>
        <w:t>Lastra</w:t>
      </w:r>
      <w:proofErr w:type="spellEnd"/>
      <w:r w:rsidRPr="00485B95">
        <w:rPr>
          <w:rFonts w:ascii="Book Antiqua" w:eastAsia="宋体" w:hAnsi="Book Antiqua" w:cs="宋体"/>
          <w:b/>
          <w:bCs/>
          <w:kern w:val="0"/>
          <w:sz w:val="24"/>
          <w:szCs w:val="24"/>
        </w:rPr>
        <w:t xml:space="preserve"> CA</w:t>
      </w:r>
      <w:r w:rsidRPr="00485B95">
        <w:rPr>
          <w:rFonts w:ascii="Book Antiqua" w:eastAsia="宋体" w:hAnsi="Book Antiqua" w:cs="宋体"/>
          <w:kern w:val="0"/>
          <w:sz w:val="24"/>
          <w:szCs w:val="24"/>
        </w:rPr>
        <w:t>, Villegas I. Resveratrol as an antioxidant and pro-oxidant agent: mechanisms and clinical implications. </w:t>
      </w:r>
      <w:proofErr w:type="spellStart"/>
      <w:r w:rsidRPr="00485B95">
        <w:rPr>
          <w:rFonts w:ascii="Book Antiqua" w:eastAsia="宋体" w:hAnsi="Book Antiqua" w:cs="宋体"/>
          <w:i/>
          <w:iCs/>
          <w:kern w:val="0"/>
          <w:sz w:val="24"/>
          <w:szCs w:val="24"/>
        </w:rPr>
        <w:t>Biochem</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Soc</w:t>
      </w:r>
      <w:proofErr w:type="spellEnd"/>
      <w:r w:rsidRPr="00485B95">
        <w:rPr>
          <w:rFonts w:ascii="Book Antiqua" w:eastAsia="宋体" w:hAnsi="Book Antiqua" w:cs="宋体"/>
          <w:i/>
          <w:iCs/>
          <w:kern w:val="0"/>
          <w:sz w:val="24"/>
          <w:szCs w:val="24"/>
        </w:rPr>
        <w:t xml:space="preserve"> Trans</w:t>
      </w:r>
      <w:r w:rsidRPr="00485B95">
        <w:rPr>
          <w:rFonts w:ascii="Book Antiqua" w:eastAsia="宋体" w:hAnsi="Book Antiqua" w:cs="宋体"/>
          <w:kern w:val="0"/>
          <w:sz w:val="24"/>
          <w:szCs w:val="24"/>
        </w:rPr>
        <w:t> 2007; </w:t>
      </w:r>
      <w:r w:rsidRPr="00485B95">
        <w:rPr>
          <w:rFonts w:ascii="Book Antiqua" w:eastAsia="宋体" w:hAnsi="Book Antiqua" w:cs="宋体"/>
          <w:b/>
          <w:bCs/>
          <w:kern w:val="0"/>
          <w:sz w:val="24"/>
          <w:szCs w:val="24"/>
        </w:rPr>
        <w:t>35</w:t>
      </w:r>
      <w:r w:rsidRPr="00485B95">
        <w:rPr>
          <w:rFonts w:ascii="Book Antiqua" w:eastAsia="宋体" w:hAnsi="Book Antiqua" w:cs="宋体"/>
          <w:kern w:val="0"/>
          <w:sz w:val="24"/>
          <w:szCs w:val="24"/>
        </w:rPr>
        <w:t>: 1156-1160 [PMID: 17956300]</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81 </w:t>
      </w:r>
      <w:r w:rsidRPr="00485B95">
        <w:rPr>
          <w:rFonts w:ascii="Book Antiqua" w:eastAsia="宋体" w:hAnsi="Book Antiqua" w:cs="宋体"/>
          <w:b/>
          <w:bCs/>
          <w:kern w:val="0"/>
          <w:sz w:val="24"/>
          <w:szCs w:val="24"/>
        </w:rPr>
        <w:t>Richard N</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Porath</w:t>
      </w:r>
      <w:proofErr w:type="spellEnd"/>
      <w:r w:rsidRPr="00485B95">
        <w:rPr>
          <w:rFonts w:ascii="Book Antiqua" w:eastAsia="宋体" w:hAnsi="Book Antiqua" w:cs="宋体"/>
          <w:kern w:val="0"/>
          <w:sz w:val="24"/>
          <w:szCs w:val="24"/>
        </w:rPr>
        <w:t xml:space="preserve"> D, </w:t>
      </w:r>
      <w:proofErr w:type="spellStart"/>
      <w:r w:rsidRPr="00485B95">
        <w:rPr>
          <w:rFonts w:ascii="Book Antiqua" w:eastAsia="宋体" w:hAnsi="Book Antiqua" w:cs="宋体"/>
          <w:kern w:val="0"/>
          <w:sz w:val="24"/>
          <w:szCs w:val="24"/>
        </w:rPr>
        <w:t>Radspieler</w:t>
      </w:r>
      <w:proofErr w:type="spellEnd"/>
      <w:r w:rsidRPr="00485B95">
        <w:rPr>
          <w:rFonts w:ascii="Book Antiqua" w:eastAsia="宋体" w:hAnsi="Book Antiqua" w:cs="宋体"/>
          <w:kern w:val="0"/>
          <w:sz w:val="24"/>
          <w:szCs w:val="24"/>
        </w:rPr>
        <w:t xml:space="preserve"> A, </w:t>
      </w:r>
      <w:proofErr w:type="spellStart"/>
      <w:r w:rsidRPr="00485B95">
        <w:rPr>
          <w:rFonts w:ascii="Book Antiqua" w:eastAsia="宋体" w:hAnsi="Book Antiqua" w:cs="宋体"/>
          <w:kern w:val="0"/>
          <w:sz w:val="24"/>
          <w:szCs w:val="24"/>
        </w:rPr>
        <w:t>Schwager</w:t>
      </w:r>
      <w:proofErr w:type="spellEnd"/>
      <w:r w:rsidRPr="00485B95">
        <w:rPr>
          <w:rFonts w:ascii="Book Antiqua" w:eastAsia="宋体" w:hAnsi="Book Antiqua" w:cs="宋体"/>
          <w:kern w:val="0"/>
          <w:sz w:val="24"/>
          <w:szCs w:val="24"/>
        </w:rPr>
        <w:t xml:space="preserve"> J. Effects of resveratrol, </w:t>
      </w:r>
      <w:proofErr w:type="spellStart"/>
      <w:r w:rsidRPr="00485B95">
        <w:rPr>
          <w:rFonts w:ascii="Book Antiqua" w:eastAsia="宋体" w:hAnsi="Book Antiqua" w:cs="宋体"/>
          <w:kern w:val="0"/>
          <w:sz w:val="24"/>
          <w:szCs w:val="24"/>
        </w:rPr>
        <w:t>piceatannol</w:t>
      </w:r>
      <w:proofErr w:type="spellEnd"/>
      <w:r w:rsidRPr="00485B95">
        <w:rPr>
          <w:rFonts w:ascii="Book Antiqua" w:eastAsia="宋体" w:hAnsi="Book Antiqua" w:cs="宋体"/>
          <w:kern w:val="0"/>
          <w:sz w:val="24"/>
          <w:szCs w:val="24"/>
        </w:rPr>
        <w:t>, tri-</w:t>
      </w:r>
      <w:proofErr w:type="spellStart"/>
      <w:r w:rsidRPr="00485B95">
        <w:rPr>
          <w:rFonts w:ascii="Book Antiqua" w:eastAsia="宋体" w:hAnsi="Book Antiqua" w:cs="宋体"/>
          <w:kern w:val="0"/>
          <w:sz w:val="24"/>
          <w:szCs w:val="24"/>
        </w:rPr>
        <w:t>acetoxystilbene</w:t>
      </w:r>
      <w:proofErr w:type="spellEnd"/>
      <w:r w:rsidRPr="00485B95">
        <w:rPr>
          <w:rFonts w:ascii="Book Antiqua" w:eastAsia="宋体" w:hAnsi="Book Antiqua" w:cs="宋体"/>
          <w:kern w:val="0"/>
          <w:sz w:val="24"/>
          <w:szCs w:val="24"/>
        </w:rPr>
        <w:t xml:space="preserve">, and </w:t>
      </w:r>
      <w:proofErr w:type="spellStart"/>
      <w:r w:rsidRPr="00485B95">
        <w:rPr>
          <w:rFonts w:ascii="Book Antiqua" w:eastAsia="宋体" w:hAnsi="Book Antiqua" w:cs="宋体"/>
          <w:kern w:val="0"/>
          <w:sz w:val="24"/>
          <w:szCs w:val="24"/>
        </w:rPr>
        <w:t>genistein</w:t>
      </w:r>
      <w:proofErr w:type="spellEnd"/>
      <w:r w:rsidRPr="00485B95">
        <w:rPr>
          <w:rFonts w:ascii="Book Antiqua" w:eastAsia="宋体" w:hAnsi="Book Antiqua" w:cs="宋体"/>
          <w:kern w:val="0"/>
          <w:sz w:val="24"/>
          <w:szCs w:val="24"/>
        </w:rPr>
        <w:t xml:space="preserve"> on the inflammatory response of human peripheral blood leukocytes. </w:t>
      </w:r>
      <w:proofErr w:type="spellStart"/>
      <w:r w:rsidRPr="00485B95">
        <w:rPr>
          <w:rFonts w:ascii="Book Antiqua" w:eastAsia="宋体" w:hAnsi="Book Antiqua" w:cs="宋体"/>
          <w:i/>
          <w:iCs/>
          <w:kern w:val="0"/>
          <w:sz w:val="24"/>
          <w:szCs w:val="24"/>
        </w:rPr>
        <w:t>Mol</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Nutr</w:t>
      </w:r>
      <w:proofErr w:type="spellEnd"/>
      <w:r w:rsidRPr="00485B95">
        <w:rPr>
          <w:rFonts w:ascii="Book Antiqua" w:eastAsia="宋体" w:hAnsi="Book Antiqua" w:cs="宋体"/>
          <w:i/>
          <w:iCs/>
          <w:kern w:val="0"/>
          <w:sz w:val="24"/>
          <w:szCs w:val="24"/>
        </w:rPr>
        <w:t xml:space="preserve"> Food Res</w:t>
      </w:r>
      <w:r w:rsidRPr="00485B95">
        <w:rPr>
          <w:rFonts w:ascii="Book Antiqua" w:eastAsia="宋体" w:hAnsi="Book Antiqua" w:cs="宋体"/>
          <w:kern w:val="0"/>
          <w:sz w:val="24"/>
          <w:szCs w:val="24"/>
        </w:rPr>
        <w:t> 2005; </w:t>
      </w:r>
      <w:r w:rsidRPr="00485B95">
        <w:rPr>
          <w:rFonts w:ascii="Book Antiqua" w:eastAsia="宋体" w:hAnsi="Book Antiqua" w:cs="宋体"/>
          <w:b/>
          <w:bCs/>
          <w:kern w:val="0"/>
          <w:sz w:val="24"/>
          <w:szCs w:val="24"/>
        </w:rPr>
        <w:t>49</w:t>
      </w:r>
      <w:r w:rsidRPr="00485B95">
        <w:rPr>
          <w:rFonts w:ascii="Book Antiqua" w:eastAsia="宋体" w:hAnsi="Book Antiqua" w:cs="宋体"/>
          <w:kern w:val="0"/>
          <w:sz w:val="24"/>
          <w:szCs w:val="24"/>
        </w:rPr>
        <w:t>: 431-442 [PMID: 15779068]</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82 </w:t>
      </w:r>
      <w:r w:rsidRPr="00485B95">
        <w:rPr>
          <w:rFonts w:ascii="Book Antiqua" w:eastAsia="宋体" w:hAnsi="Book Antiqua" w:cs="宋体"/>
          <w:b/>
          <w:bCs/>
          <w:kern w:val="0"/>
          <w:sz w:val="24"/>
          <w:szCs w:val="24"/>
        </w:rPr>
        <w:t>Bergman M</w:t>
      </w:r>
      <w:r w:rsidRPr="00485B95">
        <w:rPr>
          <w:rFonts w:ascii="Book Antiqua" w:eastAsia="宋体" w:hAnsi="Book Antiqua" w:cs="宋体"/>
          <w:kern w:val="0"/>
          <w:sz w:val="24"/>
          <w:szCs w:val="24"/>
        </w:rPr>
        <w:t xml:space="preserve">, Levin GS, </w:t>
      </w:r>
      <w:proofErr w:type="spellStart"/>
      <w:r w:rsidRPr="00485B95">
        <w:rPr>
          <w:rFonts w:ascii="Book Antiqua" w:eastAsia="宋体" w:hAnsi="Book Antiqua" w:cs="宋体"/>
          <w:kern w:val="0"/>
          <w:sz w:val="24"/>
          <w:szCs w:val="24"/>
        </w:rPr>
        <w:t>Bessler</w:t>
      </w:r>
      <w:proofErr w:type="spellEnd"/>
      <w:r w:rsidRPr="00485B95">
        <w:rPr>
          <w:rFonts w:ascii="Book Antiqua" w:eastAsia="宋体" w:hAnsi="Book Antiqua" w:cs="宋体"/>
          <w:kern w:val="0"/>
          <w:sz w:val="24"/>
          <w:szCs w:val="24"/>
        </w:rPr>
        <w:t xml:space="preserve"> H, </w:t>
      </w:r>
      <w:proofErr w:type="spellStart"/>
      <w:r w:rsidRPr="00485B95">
        <w:rPr>
          <w:rFonts w:ascii="Book Antiqua" w:eastAsia="宋体" w:hAnsi="Book Antiqua" w:cs="宋体"/>
          <w:kern w:val="0"/>
          <w:sz w:val="24"/>
          <w:szCs w:val="24"/>
        </w:rPr>
        <w:t>Djaldetti</w:t>
      </w:r>
      <w:proofErr w:type="spellEnd"/>
      <w:r w:rsidRPr="00485B95">
        <w:rPr>
          <w:rFonts w:ascii="Book Antiqua" w:eastAsia="宋体" w:hAnsi="Book Antiqua" w:cs="宋体"/>
          <w:kern w:val="0"/>
          <w:sz w:val="24"/>
          <w:szCs w:val="24"/>
        </w:rPr>
        <w:t xml:space="preserve"> M, Salman H. Resveratrol affects the cross talk between immune and colon cancer cells. </w:t>
      </w:r>
      <w:r w:rsidRPr="00485B95">
        <w:rPr>
          <w:rFonts w:ascii="Book Antiqua" w:eastAsia="宋体" w:hAnsi="Book Antiqua" w:cs="宋体"/>
          <w:i/>
          <w:iCs/>
          <w:kern w:val="0"/>
          <w:sz w:val="24"/>
          <w:szCs w:val="24"/>
        </w:rPr>
        <w:t xml:space="preserve">Biomed </w:t>
      </w:r>
      <w:proofErr w:type="spellStart"/>
      <w:r w:rsidRPr="00485B95">
        <w:rPr>
          <w:rFonts w:ascii="Book Antiqua" w:eastAsia="宋体" w:hAnsi="Book Antiqua" w:cs="宋体"/>
          <w:i/>
          <w:iCs/>
          <w:kern w:val="0"/>
          <w:sz w:val="24"/>
          <w:szCs w:val="24"/>
        </w:rPr>
        <w:t>Pharmacother</w:t>
      </w:r>
      <w:proofErr w:type="spellEnd"/>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67</w:t>
      </w:r>
      <w:r w:rsidRPr="00485B95">
        <w:rPr>
          <w:rFonts w:ascii="Book Antiqua" w:eastAsia="宋体" w:hAnsi="Book Antiqua" w:cs="宋体"/>
          <w:kern w:val="0"/>
          <w:sz w:val="24"/>
          <w:szCs w:val="24"/>
        </w:rPr>
        <w:t>: 43-47 [PMID: 23218986 DOI: 10.1016/</w:t>
      </w:r>
      <w:proofErr w:type="spellStart"/>
      <w:r w:rsidRPr="00485B95">
        <w:rPr>
          <w:rFonts w:ascii="Book Antiqua" w:eastAsia="宋体" w:hAnsi="Book Antiqua" w:cs="宋体"/>
          <w:kern w:val="0"/>
          <w:sz w:val="24"/>
          <w:szCs w:val="24"/>
        </w:rPr>
        <w:t>j.biopha</w:t>
      </w:r>
      <w:proofErr w:type="spellEnd"/>
      <w:r w:rsidRPr="00485B95">
        <w:rPr>
          <w:rFonts w:ascii="Book Antiqua" w:eastAsia="宋体" w:hAnsi="Book Antiqua" w:cs="宋体"/>
          <w:kern w:val="0"/>
          <w:sz w:val="24"/>
          <w:szCs w:val="24"/>
        </w:rPr>
        <w:t>]</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lastRenderedPageBreak/>
        <w:t>83 </w:t>
      </w:r>
      <w:proofErr w:type="spellStart"/>
      <w:r w:rsidRPr="00485B95">
        <w:rPr>
          <w:rFonts w:ascii="Book Antiqua" w:eastAsia="宋体" w:hAnsi="Book Antiqua" w:cs="宋体"/>
          <w:b/>
          <w:bCs/>
          <w:kern w:val="0"/>
          <w:sz w:val="24"/>
          <w:szCs w:val="24"/>
        </w:rPr>
        <w:t>Umesalma</w:t>
      </w:r>
      <w:proofErr w:type="spellEnd"/>
      <w:r w:rsidRPr="00485B95">
        <w:rPr>
          <w:rFonts w:ascii="Book Antiqua" w:eastAsia="宋体" w:hAnsi="Book Antiqua" w:cs="宋体"/>
          <w:b/>
          <w:bCs/>
          <w:kern w:val="0"/>
          <w:sz w:val="24"/>
          <w:szCs w:val="24"/>
        </w:rPr>
        <w:t xml:space="preserve"> S</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Sudhandiran</w:t>
      </w:r>
      <w:proofErr w:type="spellEnd"/>
      <w:r w:rsidRPr="00485B95">
        <w:rPr>
          <w:rFonts w:ascii="Book Antiqua" w:eastAsia="宋体" w:hAnsi="Book Antiqua" w:cs="宋体"/>
          <w:kern w:val="0"/>
          <w:sz w:val="24"/>
          <w:szCs w:val="24"/>
        </w:rPr>
        <w:t xml:space="preserve"> G. Differential inhibitory effects of the polyphenol </w:t>
      </w:r>
      <w:proofErr w:type="spellStart"/>
      <w:r w:rsidRPr="00485B95">
        <w:rPr>
          <w:rFonts w:ascii="Book Antiqua" w:eastAsia="宋体" w:hAnsi="Book Antiqua" w:cs="宋体"/>
          <w:kern w:val="0"/>
          <w:sz w:val="24"/>
          <w:szCs w:val="24"/>
        </w:rPr>
        <w:t>ellagic</w:t>
      </w:r>
      <w:proofErr w:type="spellEnd"/>
      <w:r w:rsidRPr="00485B95">
        <w:rPr>
          <w:rFonts w:ascii="Book Antiqua" w:eastAsia="宋体" w:hAnsi="Book Antiqua" w:cs="宋体"/>
          <w:kern w:val="0"/>
          <w:sz w:val="24"/>
          <w:szCs w:val="24"/>
        </w:rPr>
        <w:t xml:space="preserve"> acid on inflammatory mediators NF-</w:t>
      </w:r>
      <w:proofErr w:type="spellStart"/>
      <w:r w:rsidRPr="00485B95">
        <w:rPr>
          <w:rFonts w:ascii="Book Antiqua" w:eastAsia="宋体" w:hAnsi="Book Antiqua" w:cs="宋体"/>
          <w:kern w:val="0"/>
          <w:sz w:val="24"/>
          <w:szCs w:val="24"/>
        </w:rPr>
        <w:t>kappaB</w:t>
      </w:r>
      <w:proofErr w:type="spellEnd"/>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iNOS</w:t>
      </w:r>
      <w:proofErr w:type="spellEnd"/>
      <w:r w:rsidRPr="00485B95">
        <w:rPr>
          <w:rFonts w:ascii="Book Antiqua" w:eastAsia="宋体" w:hAnsi="Book Antiqua" w:cs="宋体"/>
          <w:kern w:val="0"/>
          <w:sz w:val="24"/>
          <w:szCs w:val="24"/>
        </w:rPr>
        <w:t>, COX-2, TNF-alpha, and IL-6 in 1</w:t>
      </w:r>
      <w:proofErr w:type="gramStart"/>
      <w:r w:rsidRPr="00485B95">
        <w:rPr>
          <w:rFonts w:ascii="Book Antiqua" w:eastAsia="宋体" w:hAnsi="Book Antiqua" w:cs="宋体"/>
          <w:kern w:val="0"/>
          <w:sz w:val="24"/>
          <w:szCs w:val="24"/>
        </w:rPr>
        <w:t>,2</w:t>
      </w:r>
      <w:proofErr w:type="gramEnd"/>
      <w:r w:rsidRPr="00485B95">
        <w:rPr>
          <w:rFonts w:ascii="Book Antiqua" w:eastAsia="宋体" w:hAnsi="Book Antiqua" w:cs="宋体"/>
          <w:kern w:val="0"/>
          <w:sz w:val="24"/>
          <w:szCs w:val="24"/>
        </w:rPr>
        <w:t>-dimethylhydrazine-induced rat colon carcinogenesis. </w:t>
      </w:r>
      <w:r w:rsidRPr="00485B95">
        <w:rPr>
          <w:rFonts w:ascii="Book Antiqua" w:eastAsia="宋体" w:hAnsi="Book Antiqua" w:cs="宋体"/>
          <w:i/>
          <w:iCs/>
          <w:kern w:val="0"/>
          <w:sz w:val="24"/>
          <w:szCs w:val="24"/>
        </w:rPr>
        <w:t xml:space="preserve">Basic </w:t>
      </w:r>
      <w:proofErr w:type="spellStart"/>
      <w:r w:rsidRPr="00485B95">
        <w:rPr>
          <w:rFonts w:ascii="Book Antiqua" w:eastAsia="宋体" w:hAnsi="Book Antiqua" w:cs="宋体"/>
          <w:i/>
          <w:iCs/>
          <w:kern w:val="0"/>
          <w:sz w:val="24"/>
          <w:szCs w:val="24"/>
        </w:rPr>
        <w:t>Clin</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Pharmacol</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Toxicol</w:t>
      </w:r>
      <w:proofErr w:type="spellEnd"/>
      <w:r w:rsidRPr="00485B95">
        <w:rPr>
          <w:rFonts w:ascii="Book Antiqua" w:eastAsia="宋体" w:hAnsi="Book Antiqua" w:cs="宋体"/>
          <w:kern w:val="0"/>
          <w:sz w:val="24"/>
          <w:szCs w:val="24"/>
        </w:rPr>
        <w:t> 2010; </w:t>
      </w:r>
      <w:r w:rsidRPr="00485B95">
        <w:rPr>
          <w:rFonts w:ascii="Book Antiqua" w:eastAsia="宋体" w:hAnsi="Book Antiqua" w:cs="宋体"/>
          <w:b/>
          <w:bCs/>
          <w:kern w:val="0"/>
          <w:sz w:val="24"/>
          <w:szCs w:val="24"/>
        </w:rPr>
        <w:t>107</w:t>
      </w:r>
      <w:r w:rsidRPr="00485B95">
        <w:rPr>
          <w:rFonts w:ascii="Book Antiqua" w:eastAsia="宋体" w:hAnsi="Book Antiqua" w:cs="宋体"/>
          <w:kern w:val="0"/>
          <w:sz w:val="24"/>
          <w:szCs w:val="24"/>
        </w:rPr>
        <w:t>: 650-655 [PMID: 20406206 DOI: 10.1111/j.1742-7843.2010.00565.x]</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84 </w:t>
      </w:r>
      <w:proofErr w:type="spellStart"/>
      <w:r w:rsidRPr="00485B95">
        <w:rPr>
          <w:rFonts w:ascii="Book Antiqua" w:eastAsia="宋体" w:hAnsi="Book Antiqua" w:cs="宋体"/>
          <w:b/>
          <w:bCs/>
          <w:kern w:val="0"/>
          <w:sz w:val="24"/>
          <w:szCs w:val="24"/>
        </w:rPr>
        <w:t>Rosillo</w:t>
      </w:r>
      <w:proofErr w:type="spellEnd"/>
      <w:r w:rsidRPr="00485B95">
        <w:rPr>
          <w:rFonts w:ascii="Book Antiqua" w:eastAsia="宋体" w:hAnsi="Book Antiqua" w:cs="宋体"/>
          <w:b/>
          <w:bCs/>
          <w:kern w:val="0"/>
          <w:sz w:val="24"/>
          <w:szCs w:val="24"/>
        </w:rPr>
        <w:t xml:space="preserve"> MA</w:t>
      </w:r>
      <w:r w:rsidRPr="00485B95">
        <w:rPr>
          <w:rFonts w:ascii="Book Antiqua" w:eastAsia="宋体" w:hAnsi="Book Antiqua" w:cs="宋体"/>
          <w:kern w:val="0"/>
          <w:sz w:val="24"/>
          <w:szCs w:val="24"/>
        </w:rPr>
        <w:t xml:space="preserve">, Sánchez-Hidalgo M, </w:t>
      </w:r>
      <w:proofErr w:type="spellStart"/>
      <w:r w:rsidRPr="00485B95">
        <w:rPr>
          <w:rFonts w:ascii="Book Antiqua" w:eastAsia="宋体" w:hAnsi="Book Antiqua" w:cs="宋体"/>
          <w:kern w:val="0"/>
          <w:sz w:val="24"/>
          <w:szCs w:val="24"/>
        </w:rPr>
        <w:t>Cárdeno</w:t>
      </w:r>
      <w:proofErr w:type="spellEnd"/>
      <w:r w:rsidRPr="00485B95">
        <w:rPr>
          <w:rFonts w:ascii="Book Antiqua" w:eastAsia="宋体" w:hAnsi="Book Antiqua" w:cs="宋体"/>
          <w:kern w:val="0"/>
          <w:sz w:val="24"/>
          <w:szCs w:val="24"/>
        </w:rPr>
        <w:t xml:space="preserve"> A, </w:t>
      </w:r>
      <w:proofErr w:type="spellStart"/>
      <w:r w:rsidRPr="00485B95">
        <w:rPr>
          <w:rFonts w:ascii="Book Antiqua" w:eastAsia="宋体" w:hAnsi="Book Antiqua" w:cs="宋体"/>
          <w:kern w:val="0"/>
          <w:sz w:val="24"/>
          <w:szCs w:val="24"/>
        </w:rPr>
        <w:t>Aparicio</w:t>
      </w:r>
      <w:proofErr w:type="spellEnd"/>
      <w:r w:rsidRPr="00485B95">
        <w:rPr>
          <w:rFonts w:ascii="Book Antiqua" w:eastAsia="宋体" w:hAnsi="Book Antiqua" w:cs="宋体"/>
          <w:kern w:val="0"/>
          <w:sz w:val="24"/>
          <w:szCs w:val="24"/>
        </w:rPr>
        <w:t>-Soto M, Sánchez-</w:t>
      </w:r>
      <w:proofErr w:type="spellStart"/>
      <w:r w:rsidRPr="00485B95">
        <w:rPr>
          <w:rFonts w:ascii="Book Antiqua" w:eastAsia="宋体" w:hAnsi="Book Antiqua" w:cs="宋体"/>
          <w:kern w:val="0"/>
          <w:sz w:val="24"/>
          <w:szCs w:val="24"/>
        </w:rPr>
        <w:t>Fidalgo</w:t>
      </w:r>
      <w:proofErr w:type="spellEnd"/>
      <w:r w:rsidRPr="00485B95">
        <w:rPr>
          <w:rFonts w:ascii="Book Antiqua" w:eastAsia="宋体" w:hAnsi="Book Antiqua" w:cs="宋体"/>
          <w:kern w:val="0"/>
          <w:sz w:val="24"/>
          <w:szCs w:val="24"/>
        </w:rPr>
        <w:t xml:space="preserve"> S, Villegas I, de la </w:t>
      </w:r>
      <w:proofErr w:type="spellStart"/>
      <w:r w:rsidRPr="00485B95">
        <w:rPr>
          <w:rFonts w:ascii="Book Antiqua" w:eastAsia="宋体" w:hAnsi="Book Antiqua" w:cs="宋体"/>
          <w:kern w:val="0"/>
          <w:sz w:val="24"/>
          <w:szCs w:val="24"/>
        </w:rPr>
        <w:t>Lastra</w:t>
      </w:r>
      <w:proofErr w:type="spellEnd"/>
      <w:r w:rsidRPr="00485B95">
        <w:rPr>
          <w:rFonts w:ascii="Book Antiqua" w:eastAsia="宋体" w:hAnsi="Book Antiqua" w:cs="宋体"/>
          <w:kern w:val="0"/>
          <w:sz w:val="24"/>
          <w:szCs w:val="24"/>
        </w:rPr>
        <w:t xml:space="preserve"> CA. Dietary supplementation of an </w:t>
      </w:r>
      <w:proofErr w:type="spellStart"/>
      <w:r w:rsidRPr="00485B95">
        <w:rPr>
          <w:rFonts w:ascii="Book Antiqua" w:eastAsia="宋体" w:hAnsi="Book Antiqua" w:cs="宋体"/>
          <w:kern w:val="0"/>
          <w:sz w:val="24"/>
          <w:szCs w:val="24"/>
        </w:rPr>
        <w:t>ellagic</w:t>
      </w:r>
      <w:proofErr w:type="spellEnd"/>
      <w:r w:rsidRPr="00485B95">
        <w:rPr>
          <w:rFonts w:ascii="Book Antiqua" w:eastAsia="宋体" w:hAnsi="Book Antiqua" w:cs="宋体"/>
          <w:kern w:val="0"/>
          <w:sz w:val="24"/>
          <w:szCs w:val="24"/>
        </w:rPr>
        <w:t xml:space="preserve"> acid-enriched pomegranate extract attenuates chronic colonic inflammation in rats. </w:t>
      </w:r>
      <w:proofErr w:type="spellStart"/>
      <w:r w:rsidRPr="00485B95">
        <w:rPr>
          <w:rFonts w:ascii="Book Antiqua" w:eastAsia="宋体" w:hAnsi="Book Antiqua" w:cs="宋体"/>
          <w:i/>
          <w:iCs/>
          <w:kern w:val="0"/>
          <w:sz w:val="24"/>
          <w:szCs w:val="24"/>
        </w:rPr>
        <w:t>Pharmacol</w:t>
      </w:r>
      <w:proofErr w:type="spellEnd"/>
      <w:r w:rsidRPr="00485B95">
        <w:rPr>
          <w:rFonts w:ascii="Book Antiqua" w:eastAsia="宋体" w:hAnsi="Book Antiqua" w:cs="宋体"/>
          <w:i/>
          <w:iCs/>
          <w:kern w:val="0"/>
          <w:sz w:val="24"/>
          <w:szCs w:val="24"/>
        </w:rPr>
        <w:t xml:space="preserve"> Res</w:t>
      </w:r>
      <w:r w:rsidRPr="00485B95">
        <w:rPr>
          <w:rFonts w:ascii="Book Antiqua" w:eastAsia="宋体" w:hAnsi="Book Antiqua" w:cs="宋体"/>
          <w:kern w:val="0"/>
          <w:sz w:val="24"/>
          <w:szCs w:val="24"/>
        </w:rPr>
        <w:t> 2012; </w:t>
      </w:r>
      <w:r w:rsidRPr="00485B95">
        <w:rPr>
          <w:rFonts w:ascii="Book Antiqua" w:eastAsia="宋体" w:hAnsi="Book Antiqua" w:cs="宋体"/>
          <w:b/>
          <w:bCs/>
          <w:kern w:val="0"/>
          <w:sz w:val="24"/>
          <w:szCs w:val="24"/>
        </w:rPr>
        <w:t>66</w:t>
      </w:r>
      <w:r w:rsidRPr="00485B95">
        <w:rPr>
          <w:rFonts w:ascii="Book Antiqua" w:eastAsia="宋体" w:hAnsi="Book Antiqua" w:cs="宋体"/>
          <w:kern w:val="0"/>
          <w:sz w:val="24"/>
          <w:szCs w:val="24"/>
        </w:rPr>
        <w:t>: 235-242 [PMID: 22677088 DOI: 10.1016/j.phrs.2010.05.006]</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85 </w:t>
      </w:r>
      <w:proofErr w:type="spellStart"/>
      <w:r w:rsidRPr="00485B95">
        <w:rPr>
          <w:rFonts w:ascii="Book Antiqua" w:eastAsia="宋体" w:hAnsi="Book Antiqua" w:cs="宋体"/>
          <w:b/>
          <w:bCs/>
          <w:kern w:val="0"/>
          <w:sz w:val="24"/>
          <w:szCs w:val="24"/>
        </w:rPr>
        <w:t>Femia</w:t>
      </w:r>
      <w:proofErr w:type="spellEnd"/>
      <w:r w:rsidRPr="00485B95">
        <w:rPr>
          <w:rFonts w:ascii="Book Antiqua" w:eastAsia="宋体" w:hAnsi="Book Antiqua" w:cs="宋体"/>
          <w:b/>
          <w:bCs/>
          <w:kern w:val="0"/>
          <w:sz w:val="24"/>
          <w:szCs w:val="24"/>
        </w:rPr>
        <w:t xml:space="preserve"> AP</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Luceri</w:t>
      </w:r>
      <w:proofErr w:type="spellEnd"/>
      <w:r w:rsidRPr="00485B95">
        <w:rPr>
          <w:rFonts w:ascii="Book Antiqua" w:eastAsia="宋体" w:hAnsi="Book Antiqua" w:cs="宋体"/>
          <w:kern w:val="0"/>
          <w:sz w:val="24"/>
          <w:szCs w:val="24"/>
        </w:rPr>
        <w:t xml:space="preserve"> C, </w:t>
      </w:r>
      <w:proofErr w:type="spellStart"/>
      <w:r w:rsidRPr="00485B95">
        <w:rPr>
          <w:rFonts w:ascii="Book Antiqua" w:eastAsia="宋体" w:hAnsi="Book Antiqua" w:cs="宋体"/>
          <w:kern w:val="0"/>
          <w:sz w:val="24"/>
          <w:szCs w:val="24"/>
        </w:rPr>
        <w:t>Bianchini</w:t>
      </w:r>
      <w:proofErr w:type="spellEnd"/>
      <w:r w:rsidRPr="00485B95">
        <w:rPr>
          <w:rFonts w:ascii="Book Antiqua" w:eastAsia="宋体" w:hAnsi="Book Antiqua" w:cs="宋体"/>
          <w:kern w:val="0"/>
          <w:sz w:val="24"/>
          <w:szCs w:val="24"/>
        </w:rPr>
        <w:t xml:space="preserve"> F, </w:t>
      </w:r>
      <w:proofErr w:type="spellStart"/>
      <w:r w:rsidRPr="00485B95">
        <w:rPr>
          <w:rFonts w:ascii="Book Antiqua" w:eastAsia="宋体" w:hAnsi="Book Antiqua" w:cs="宋体"/>
          <w:kern w:val="0"/>
          <w:sz w:val="24"/>
          <w:szCs w:val="24"/>
        </w:rPr>
        <w:t>Salvadori</w:t>
      </w:r>
      <w:proofErr w:type="spellEnd"/>
      <w:r w:rsidRPr="00485B95">
        <w:rPr>
          <w:rFonts w:ascii="Book Antiqua" w:eastAsia="宋体" w:hAnsi="Book Antiqua" w:cs="宋体"/>
          <w:kern w:val="0"/>
          <w:sz w:val="24"/>
          <w:szCs w:val="24"/>
        </w:rPr>
        <w:t xml:space="preserve"> M, </w:t>
      </w:r>
      <w:proofErr w:type="spellStart"/>
      <w:r w:rsidRPr="00485B95">
        <w:rPr>
          <w:rFonts w:ascii="Book Antiqua" w:eastAsia="宋体" w:hAnsi="Book Antiqua" w:cs="宋体"/>
          <w:kern w:val="0"/>
          <w:sz w:val="24"/>
          <w:szCs w:val="24"/>
        </w:rPr>
        <w:t>Salvianti</w:t>
      </w:r>
      <w:proofErr w:type="spellEnd"/>
      <w:r w:rsidRPr="00485B95">
        <w:rPr>
          <w:rFonts w:ascii="Book Antiqua" w:eastAsia="宋体" w:hAnsi="Book Antiqua" w:cs="宋体"/>
          <w:kern w:val="0"/>
          <w:sz w:val="24"/>
          <w:szCs w:val="24"/>
        </w:rPr>
        <w:t xml:space="preserve"> F, </w:t>
      </w:r>
      <w:proofErr w:type="spellStart"/>
      <w:r w:rsidRPr="00485B95">
        <w:rPr>
          <w:rFonts w:ascii="Book Antiqua" w:eastAsia="宋体" w:hAnsi="Book Antiqua" w:cs="宋体"/>
          <w:kern w:val="0"/>
          <w:sz w:val="24"/>
          <w:szCs w:val="24"/>
        </w:rPr>
        <w:t>Pinzani</w:t>
      </w:r>
      <w:proofErr w:type="spellEnd"/>
      <w:r w:rsidRPr="00485B95">
        <w:rPr>
          <w:rFonts w:ascii="Book Antiqua" w:eastAsia="宋体" w:hAnsi="Book Antiqua" w:cs="宋体"/>
          <w:kern w:val="0"/>
          <w:sz w:val="24"/>
          <w:szCs w:val="24"/>
        </w:rPr>
        <w:t xml:space="preserve"> P, </w:t>
      </w:r>
      <w:proofErr w:type="spellStart"/>
      <w:r w:rsidRPr="00485B95">
        <w:rPr>
          <w:rFonts w:ascii="Book Antiqua" w:eastAsia="宋体" w:hAnsi="Book Antiqua" w:cs="宋体"/>
          <w:kern w:val="0"/>
          <w:sz w:val="24"/>
          <w:szCs w:val="24"/>
        </w:rPr>
        <w:t>Dolara</w:t>
      </w:r>
      <w:proofErr w:type="spellEnd"/>
      <w:r w:rsidRPr="00485B95">
        <w:rPr>
          <w:rFonts w:ascii="Book Antiqua" w:eastAsia="宋体" w:hAnsi="Book Antiqua" w:cs="宋体"/>
          <w:kern w:val="0"/>
          <w:sz w:val="24"/>
          <w:szCs w:val="24"/>
        </w:rPr>
        <w:t xml:space="preserve"> P, </w:t>
      </w:r>
      <w:proofErr w:type="spellStart"/>
      <w:r w:rsidRPr="00485B95">
        <w:rPr>
          <w:rFonts w:ascii="Book Antiqua" w:eastAsia="宋体" w:hAnsi="Book Antiqua" w:cs="宋体"/>
          <w:kern w:val="0"/>
          <w:sz w:val="24"/>
          <w:szCs w:val="24"/>
        </w:rPr>
        <w:t>Calorini</w:t>
      </w:r>
      <w:proofErr w:type="spellEnd"/>
      <w:r w:rsidRPr="00485B95">
        <w:rPr>
          <w:rFonts w:ascii="Book Antiqua" w:eastAsia="宋体" w:hAnsi="Book Antiqua" w:cs="宋体"/>
          <w:kern w:val="0"/>
          <w:sz w:val="24"/>
          <w:szCs w:val="24"/>
        </w:rPr>
        <w:t xml:space="preserve"> L, </w:t>
      </w:r>
      <w:proofErr w:type="spellStart"/>
      <w:r w:rsidRPr="00485B95">
        <w:rPr>
          <w:rFonts w:ascii="Book Antiqua" w:eastAsia="宋体" w:hAnsi="Book Antiqua" w:cs="宋体"/>
          <w:kern w:val="0"/>
          <w:sz w:val="24"/>
          <w:szCs w:val="24"/>
        </w:rPr>
        <w:t>Caderni</w:t>
      </w:r>
      <w:proofErr w:type="spellEnd"/>
      <w:r w:rsidRPr="00485B95">
        <w:rPr>
          <w:rFonts w:ascii="Book Antiqua" w:eastAsia="宋体" w:hAnsi="Book Antiqua" w:cs="宋体"/>
          <w:kern w:val="0"/>
          <w:sz w:val="24"/>
          <w:szCs w:val="24"/>
        </w:rPr>
        <w:t xml:space="preserve"> G. Marie </w:t>
      </w:r>
      <w:proofErr w:type="spellStart"/>
      <w:r w:rsidRPr="00485B95">
        <w:rPr>
          <w:rFonts w:ascii="Book Antiqua" w:eastAsia="宋体" w:hAnsi="Book Antiqua" w:cs="宋体"/>
          <w:kern w:val="0"/>
          <w:sz w:val="24"/>
          <w:szCs w:val="24"/>
        </w:rPr>
        <w:t>Ménard</w:t>
      </w:r>
      <w:proofErr w:type="spellEnd"/>
      <w:r w:rsidRPr="00485B95">
        <w:rPr>
          <w:rFonts w:ascii="Book Antiqua" w:eastAsia="宋体" w:hAnsi="Book Antiqua" w:cs="宋体"/>
          <w:kern w:val="0"/>
          <w:sz w:val="24"/>
          <w:szCs w:val="24"/>
        </w:rPr>
        <w:t xml:space="preserve"> apples with high polyphenol content and a low-fat diet reduce 1,2-dimethylhydrazine-induced colon carcinogenesis in rats: effects on inflammation and apoptosis. </w:t>
      </w:r>
      <w:proofErr w:type="spellStart"/>
      <w:r w:rsidRPr="00485B95">
        <w:rPr>
          <w:rFonts w:ascii="Book Antiqua" w:eastAsia="宋体" w:hAnsi="Book Antiqua" w:cs="宋体"/>
          <w:i/>
          <w:iCs/>
          <w:kern w:val="0"/>
          <w:sz w:val="24"/>
          <w:szCs w:val="24"/>
        </w:rPr>
        <w:t>Mol</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Nutr</w:t>
      </w:r>
      <w:proofErr w:type="spellEnd"/>
      <w:r w:rsidRPr="00485B95">
        <w:rPr>
          <w:rFonts w:ascii="Book Antiqua" w:eastAsia="宋体" w:hAnsi="Book Antiqua" w:cs="宋体"/>
          <w:i/>
          <w:iCs/>
          <w:kern w:val="0"/>
          <w:sz w:val="24"/>
          <w:szCs w:val="24"/>
        </w:rPr>
        <w:t xml:space="preserve"> Food Res</w:t>
      </w:r>
      <w:r w:rsidRPr="00485B95">
        <w:rPr>
          <w:rFonts w:ascii="Book Antiqua" w:eastAsia="宋体" w:hAnsi="Book Antiqua" w:cs="宋体"/>
          <w:kern w:val="0"/>
          <w:sz w:val="24"/>
          <w:szCs w:val="24"/>
        </w:rPr>
        <w:t> 2012; </w:t>
      </w:r>
      <w:r w:rsidRPr="00485B95">
        <w:rPr>
          <w:rFonts w:ascii="Book Antiqua" w:eastAsia="宋体" w:hAnsi="Book Antiqua" w:cs="宋体"/>
          <w:b/>
          <w:bCs/>
          <w:kern w:val="0"/>
          <w:sz w:val="24"/>
          <w:szCs w:val="24"/>
        </w:rPr>
        <w:t>56</w:t>
      </w:r>
      <w:r w:rsidRPr="00485B95">
        <w:rPr>
          <w:rFonts w:ascii="Book Antiqua" w:eastAsia="宋体" w:hAnsi="Book Antiqua" w:cs="宋体"/>
          <w:kern w:val="0"/>
          <w:sz w:val="24"/>
          <w:szCs w:val="24"/>
        </w:rPr>
        <w:t>: 1353-1357 [PMID: 22715065 DOI: 10.1002/mnfr.201200122]</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86 </w:t>
      </w:r>
      <w:r w:rsidRPr="00485B95">
        <w:rPr>
          <w:rFonts w:ascii="Book Antiqua" w:eastAsia="宋体" w:hAnsi="Book Antiqua" w:cs="宋体"/>
          <w:b/>
          <w:bCs/>
          <w:kern w:val="0"/>
          <w:sz w:val="24"/>
          <w:szCs w:val="24"/>
        </w:rPr>
        <w:t>Rodríguez-Ramiro I</w:t>
      </w:r>
      <w:r w:rsidRPr="00485B95">
        <w:rPr>
          <w:rFonts w:ascii="Book Antiqua" w:eastAsia="宋体" w:hAnsi="Book Antiqua" w:cs="宋体"/>
          <w:kern w:val="0"/>
          <w:sz w:val="24"/>
          <w:szCs w:val="24"/>
        </w:rPr>
        <w:t xml:space="preserve">, Ramos S, </w:t>
      </w:r>
      <w:proofErr w:type="spellStart"/>
      <w:r w:rsidRPr="00485B95">
        <w:rPr>
          <w:rFonts w:ascii="Book Antiqua" w:eastAsia="宋体" w:hAnsi="Book Antiqua" w:cs="宋体"/>
          <w:kern w:val="0"/>
          <w:sz w:val="24"/>
          <w:szCs w:val="24"/>
        </w:rPr>
        <w:t>López-Oliva</w:t>
      </w:r>
      <w:proofErr w:type="spellEnd"/>
      <w:r w:rsidRPr="00485B95">
        <w:rPr>
          <w:rFonts w:ascii="Book Antiqua" w:eastAsia="宋体" w:hAnsi="Book Antiqua" w:cs="宋体"/>
          <w:kern w:val="0"/>
          <w:sz w:val="24"/>
          <w:szCs w:val="24"/>
        </w:rPr>
        <w:t xml:space="preserve"> E, </w:t>
      </w:r>
      <w:proofErr w:type="spellStart"/>
      <w:r w:rsidRPr="00485B95">
        <w:rPr>
          <w:rFonts w:ascii="Book Antiqua" w:eastAsia="宋体" w:hAnsi="Book Antiqua" w:cs="宋体"/>
          <w:kern w:val="0"/>
          <w:sz w:val="24"/>
          <w:szCs w:val="24"/>
        </w:rPr>
        <w:t>Agis</w:t>
      </w:r>
      <w:proofErr w:type="spellEnd"/>
      <w:r w:rsidRPr="00485B95">
        <w:rPr>
          <w:rFonts w:ascii="Book Antiqua" w:eastAsia="宋体" w:hAnsi="Book Antiqua" w:cs="宋体"/>
          <w:kern w:val="0"/>
          <w:sz w:val="24"/>
          <w:szCs w:val="24"/>
        </w:rPr>
        <w:t xml:space="preserve">-Torres A, Bravo L, Goya L, Martín MA. Cocoa polyphenols prevent inflammation in the colon of </w:t>
      </w:r>
      <w:proofErr w:type="spellStart"/>
      <w:r w:rsidRPr="00485B95">
        <w:rPr>
          <w:rFonts w:ascii="Book Antiqua" w:eastAsia="宋体" w:hAnsi="Book Antiqua" w:cs="宋体"/>
          <w:kern w:val="0"/>
          <w:sz w:val="24"/>
          <w:szCs w:val="24"/>
        </w:rPr>
        <w:t>azoxymethane</w:t>
      </w:r>
      <w:proofErr w:type="spellEnd"/>
      <w:r w:rsidRPr="00485B95">
        <w:rPr>
          <w:rFonts w:ascii="Book Antiqua" w:eastAsia="宋体" w:hAnsi="Book Antiqua" w:cs="宋体"/>
          <w:kern w:val="0"/>
          <w:sz w:val="24"/>
          <w:szCs w:val="24"/>
        </w:rPr>
        <w:t>-treated rats and in TNF-α-stimulated Caco-2 cells. </w:t>
      </w:r>
      <w:r w:rsidRPr="00485B95">
        <w:rPr>
          <w:rFonts w:ascii="Book Antiqua" w:eastAsia="宋体" w:hAnsi="Book Antiqua" w:cs="宋体"/>
          <w:i/>
          <w:iCs/>
          <w:kern w:val="0"/>
          <w:sz w:val="24"/>
          <w:szCs w:val="24"/>
        </w:rPr>
        <w:t xml:space="preserve">Br J </w:t>
      </w:r>
      <w:proofErr w:type="spellStart"/>
      <w:r w:rsidRPr="00485B95">
        <w:rPr>
          <w:rFonts w:ascii="Book Antiqua" w:eastAsia="宋体" w:hAnsi="Book Antiqua" w:cs="宋体"/>
          <w:i/>
          <w:iCs/>
          <w:kern w:val="0"/>
          <w:sz w:val="24"/>
          <w:szCs w:val="24"/>
        </w:rPr>
        <w:t>Nutr</w:t>
      </w:r>
      <w:proofErr w:type="spellEnd"/>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110</w:t>
      </w:r>
      <w:r w:rsidRPr="00485B95">
        <w:rPr>
          <w:rFonts w:ascii="Book Antiqua" w:eastAsia="宋体" w:hAnsi="Book Antiqua" w:cs="宋体"/>
          <w:kern w:val="0"/>
          <w:sz w:val="24"/>
          <w:szCs w:val="24"/>
        </w:rPr>
        <w:t>: 206-215 [PMID: 23186731 DOI: 10.1017/S0007114512004862]</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87</w:t>
      </w:r>
      <w:r w:rsidRPr="00485B95">
        <w:rPr>
          <w:rFonts w:ascii="Book Antiqua" w:eastAsia="宋体" w:hAnsi="Book Antiqua" w:cs="宋体" w:hint="eastAsia"/>
          <w:kern w:val="0"/>
          <w:sz w:val="24"/>
          <w:szCs w:val="24"/>
        </w:rPr>
        <w:t xml:space="preserve"> </w:t>
      </w:r>
      <w:proofErr w:type="spellStart"/>
      <w:r w:rsidRPr="00485B95">
        <w:rPr>
          <w:rFonts w:ascii="Book Antiqua" w:eastAsia="宋体" w:hAnsi="Book Antiqua" w:cs="宋体"/>
          <w:b/>
          <w:kern w:val="0"/>
          <w:sz w:val="24"/>
          <w:szCs w:val="24"/>
        </w:rPr>
        <w:t>Rajamanickam</w:t>
      </w:r>
      <w:proofErr w:type="spellEnd"/>
      <w:r w:rsidRPr="00485B95">
        <w:rPr>
          <w:rFonts w:ascii="Book Antiqua" w:eastAsia="宋体" w:hAnsi="Book Antiqua" w:cs="宋体"/>
          <w:b/>
          <w:kern w:val="0"/>
          <w:sz w:val="24"/>
          <w:szCs w:val="24"/>
        </w:rPr>
        <w:t xml:space="preserve"> S, </w:t>
      </w:r>
      <w:r w:rsidRPr="00485B95">
        <w:rPr>
          <w:rFonts w:ascii="Book Antiqua" w:eastAsia="宋体" w:hAnsi="Book Antiqua" w:cs="宋体"/>
          <w:kern w:val="0"/>
          <w:sz w:val="24"/>
          <w:szCs w:val="24"/>
        </w:rPr>
        <w:t>Agarwal R.</w:t>
      </w:r>
      <w:r w:rsidRPr="00485B95">
        <w:rPr>
          <w:rFonts w:ascii="Book Antiqua" w:eastAsia="宋体" w:hAnsi="Book Antiqua" w:cs="宋体" w:hint="eastAsia"/>
          <w:kern w:val="0"/>
          <w:sz w:val="24"/>
          <w:szCs w:val="24"/>
        </w:rPr>
        <w:t xml:space="preserve"> </w:t>
      </w:r>
      <w:r w:rsidRPr="00485B95">
        <w:rPr>
          <w:rFonts w:ascii="Book Antiqua" w:eastAsia="宋体" w:hAnsi="Book Antiqua" w:cs="宋体"/>
          <w:kern w:val="0"/>
          <w:sz w:val="24"/>
          <w:szCs w:val="24"/>
        </w:rPr>
        <w:t>Natural products and colon cancer: current status and future prospects. </w:t>
      </w:r>
      <w:r w:rsidRPr="00485B95">
        <w:rPr>
          <w:rFonts w:ascii="Book Antiqua" w:eastAsia="宋体" w:hAnsi="Book Antiqua" w:cs="宋体"/>
          <w:i/>
          <w:iCs/>
          <w:kern w:val="0"/>
          <w:sz w:val="24"/>
          <w:szCs w:val="24"/>
        </w:rPr>
        <w:t>Drug Dev Res</w:t>
      </w:r>
      <w:r w:rsidRPr="00485B95">
        <w:rPr>
          <w:rFonts w:ascii="Book Antiqua" w:eastAsia="宋体" w:hAnsi="Book Antiqua" w:cs="宋体"/>
          <w:kern w:val="0"/>
          <w:sz w:val="24"/>
          <w:szCs w:val="24"/>
        </w:rPr>
        <w:t> 2008; </w:t>
      </w:r>
      <w:r w:rsidRPr="00485B95">
        <w:rPr>
          <w:rFonts w:ascii="Book Antiqua" w:eastAsia="宋体" w:hAnsi="Book Antiqua" w:cs="宋体"/>
          <w:b/>
          <w:bCs/>
          <w:kern w:val="0"/>
          <w:sz w:val="24"/>
          <w:szCs w:val="24"/>
        </w:rPr>
        <w:t>69</w:t>
      </w:r>
      <w:r w:rsidRPr="00485B95">
        <w:rPr>
          <w:rFonts w:ascii="Book Antiqua" w:eastAsia="宋体" w:hAnsi="Book Antiqua" w:cs="宋体"/>
          <w:kern w:val="0"/>
          <w:sz w:val="24"/>
          <w:szCs w:val="24"/>
        </w:rPr>
        <w:t>: 460-471 [PMID: 19884979]</w:t>
      </w:r>
    </w:p>
    <w:p w:rsidR="00AF6731" w:rsidRPr="00485B95" w:rsidRDefault="00AF6731" w:rsidP="00AF6731">
      <w:pPr>
        <w:widowControl/>
        <w:spacing w:line="360" w:lineRule="auto"/>
        <w:rPr>
          <w:rFonts w:ascii="Book Antiqua" w:eastAsia="宋体" w:hAnsi="Book Antiqua" w:cs="宋体"/>
          <w:kern w:val="0"/>
          <w:sz w:val="24"/>
          <w:szCs w:val="24"/>
        </w:rPr>
      </w:pPr>
      <w:proofErr w:type="gramStart"/>
      <w:r w:rsidRPr="00485B95">
        <w:rPr>
          <w:rFonts w:ascii="Book Antiqua" w:eastAsia="宋体" w:hAnsi="Book Antiqua" w:cs="宋体"/>
          <w:kern w:val="0"/>
          <w:sz w:val="24"/>
          <w:szCs w:val="24"/>
        </w:rPr>
        <w:t>88 </w:t>
      </w:r>
      <w:r w:rsidRPr="00485B95">
        <w:rPr>
          <w:rFonts w:ascii="Book Antiqua" w:eastAsia="宋体" w:hAnsi="Book Antiqua" w:cs="宋体"/>
          <w:b/>
          <w:bCs/>
          <w:kern w:val="0"/>
          <w:sz w:val="24"/>
          <w:szCs w:val="24"/>
        </w:rPr>
        <w:t>Zhou H</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Beevers</w:t>
      </w:r>
      <w:proofErr w:type="spellEnd"/>
      <w:r w:rsidRPr="00485B95">
        <w:rPr>
          <w:rFonts w:ascii="Book Antiqua" w:eastAsia="宋体" w:hAnsi="Book Antiqua" w:cs="宋体"/>
          <w:kern w:val="0"/>
          <w:sz w:val="24"/>
          <w:szCs w:val="24"/>
        </w:rPr>
        <w:t xml:space="preserve"> CS, Huang S.</w:t>
      </w:r>
      <w:proofErr w:type="gramEnd"/>
      <w:r w:rsidRPr="00485B95">
        <w:rPr>
          <w:rFonts w:ascii="Book Antiqua" w:eastAsia="宋体" w:hAnsi="Book Antiqua" w:cs="宋体"/>
          <w:kern w:val="0"/>
          <w:sz w:val="24"/>
          <w:szCs w:val="24"/>
        </w:rPr>
        <w:t xml:space="preserve"> </w:t>
      </w:r>
      <w:proofErr w:type="gramStart"/>
      <w:r w:rsidRPr="00485B95">
        <w:rPr>
          <w:rFonts w:ascii="Book Antiqua" w:eastAsia="宋体" w:hAnsi="Book Antiqua" w:cs="宋体"/>
          <w:kern w:val="0"/>
          <w:sz w:val="24"/>
          <w:szCs w:val="24"/>
        </w:rPr>
        <w:t xml:space="preserve">The targets of </w:t>
      </w:r>
      <w:proofErr w:type="spellStart"/>
      <w:r w:rsidRPr="00485B95">
        <w:rPr>
          <w:rFonts w:ascii="Book Antiqua" w:eastAsia="宋体" w:hAnsi="Book Antiqua" w:cs="宋体"/>
          <w:kern w:val="0"/>
          <w:sz w:val="24"/>
          <w:szCs w:val="24"/>
        </w:rPr>
        <w:t>curcumin</w:t>
      </w:r>
      <w:proofErr w:type="spellEnd"/>
      <w:r w:rsidRPr="00485B95">
        <w:rPr>
          <w:rFonts w:ascii="Book Antiqua" w:eastAsia="宋体" w:hAnsi="Book Antiqua" w:cs="宋体"/>
          <w:kern w:val="0"/>
          <w:sz w:val="24"/>
          <w:szCs w:val="24"/>
        </w:rPr>
        <w:t>.</w:t>
      </w:r>
      <w:proofErr w:type="gramEnd"/>
      <w:r w:rsidRPr="00485B95">
        <w:rPr>
          <w:rFonts w:ascii="Book Antiqua" w:eastAsia="宋体" w:hAnsi="Book Antiqua" w:cs="宋体"/>
          <w:kern w:val="0"/>
          <w:sz w:val="24"/>
          <w:szCs w:val="24"/>
        </w:rPr>
        <w:t> </w:t>
      </w:r>
      <w:proofErr w:type="spellStart"/>
      <w:r w:rsidRPr="00485B95">
        <w:rPr>
          <w:rFonts w:ascii="Book Antiqua" w:eastAsia="宋体" w:hAnsi="Book Antiqua" w:cs="宋体"/>
          <w:i/>
          <w:iCs/>
          <w:kern w:val="0"/>
          <w:sz w:val="24"/>
          <w:szCs w:val="24"/>
        </w:rPr>
        <w:t>Curr</w:t>
      </w:r>
      <w:proofErr w:type="spellEnd"/>
      <w:r w:rsidRPr="00485B95">
        <w:rPr>
          <w:rFonts w:ascii="Book Antiqua" w:eastAsia="宋体" w:hAnsi="Book Antiqua" w:cs="宋体"/>
          <w:i/>
          <w:iCs/>
          <w:kern w:val="0"/>
          <w:sz w:val="24"/>
          <w:szCs w:val="24"/>
        </w:rPr>
        <w:t xml:space="preserve"> Drug Targets</w:t>
      </w:r>
      <w:r w:rsidRPr="00485B95">
        <w:rPr>
          <w:rFonts w:ascii="Book Antiqua" w:eastAsia="宋体" w:hAnsi="Book Antiqua" w:cs="宋体"/>
          <w:kern w:val="0"/>
          <w:sz w:val="24"/>
          <w:szCs w:val="24"/>
        </w:rPr>
        <w:t> 2011; </w:t>
      </w:r>
      <w:r w:rsidRPr="00485B95">
        <w:rPr>
          <w:rFonts w:ascii="Book Antiqua" w:eastAsia="宋体" w:hAnsi="Book Antiqua" w:cs="宋体"/>
          <w:b/>
          <w:bCs/>
          <w:kern w:val="0"/>
          <w:sz w:val="24"/>
          <w:szCs w:val="24"/>
        </w:rPr>
        <w:t>12</w:t>
      </w:r>
      <w:r w:rsidRPr="00485B95">
        <w:rPr>
          <w:rFonts w:ascii="Book Antiqua" w:eastAsia="宋体" w:hAnsi="Book Antiqua" w:cs="宋体"/>
          <w:kern w:val="0"/>
          <w:sz w:val="24"/>
          <w:szCs w:val="24"/>
        </w:rPr>
        <w:t>: 332-347 [PMID: 20955148]</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89 </w:t>
      </w:r>
      <w:proofErr w:type="spellStart"/>
      <w:r w:rsidRPr="00485B95">
        <w:rPr>
          <w:rFonts w:ascii="Book Antiqua" w:eastAsia="宋体" w:hAnsi="Book Antiqua" w:cs="宋体"/>
          <w:b/>
          <w:bCs/>
          <w:kern w:val="0"/>
          <w:sz w:val="24"/>
          <w:szCs w:val="24"/>
        </w:rPr>
        <w:t>Jagetia</w:t>
      </w:r>
      <w:proofErr w:type="spellEnd"/>
      <w:r w:rsidRPr="00485B95">
        <w:rPr>
          <w:rFonts w:ascii="Book Antiqua" w:eastAsia="宋体" w:hAnsi="Book Antiqua" w:cs="宋体"/>
          <w:b/>
          <w:bCs/>
          <w:kern w:val="0"/>
          <w:sz w:val="24"/>
          <w:szCs w:val="24"/>
        </w:rPr>
        <w:t xml:space="preserve"> GC</w:t>
      </w:r>
      <w:r w:rsidRPr="00485B95">
        <w:rPr>
          <w:rFonts w:ascii="Book Antiqua" w:eastAsia="宋体" w:hAnsi="Book Antiqua" w:cs="宋体"/>
          <w:kern w:val="0"/>
          <w:sz w:val="24"/>
          <w:szCs w:val="24"/>
        </w:rPr>
        <w:t xml:space="preserve">, Aggarwal BB. </w:t>
      </w:r>
      <w:proofErr w:type="gramStart"/>
      <w:r w:rsidRPr="00485B95">
        <w:rPr>
          <w:rFonts w:ascii="Book Antiqua" w:eastAsia="宋体" w:hAnsi="Book Antiqua" w:cs="宋体"/>
          <w:kern w:val="0"/>
          <w:sz w:val="24"/>
          <w:szCs w:val="24"/>
        </w:rPr>
        <w:t xml:space="preserve">"Spicing up" of the immune system by </w:t>
      </w:r>
      <w:proofErr w:type="spellStart"/>
      <w:r w:rsidRPr="00485B95">
        <w:rPr>
          <w:rFonts w:ascii="Book Antiqua" w:eastAsia="宋体" w:hAnsi="Book Antiqua" w:cs="宋体"/>
          <w:kern w:val="0"/>
          <w:sz w:val="24"/>
          <w:szCs w:val="24"/>
        </w:rPr>
        <w:t>curcumin</w:t>
      </w:r>
      <w:proofErr w:type="spellEnd"/>
      <w:r w:rsidRPr="00485B95">
        <w:rPr>
          <w:rFonts w:ascii="Book Antiqua" w:eastAsia="宋体" w:hAnsi="Book Antiqua" w:cs="宋体"/>
          <w:kern w:val="0"/>
          <w:sz w:val="24"/>
          <w:szCs w:val="24"/>
        </w:rPr>
        <w:t>.</w:t>
      </w:r>
      <w:proofErr w:type="gramEnd"/>
      <w:r w:rsidRPr="00485B95">
        <w:rPr>
          <w:rFonts w:ascii="Book Antiqua" w:eastAsia="宋体" w:hAnsi="Book Antiqua" w:cs="宋体"/>
          <w:kern w:val="0"/>
          <w:sz w:val="24"/>
          <w:szCs w:val="24"/>
        </w:rPr>
        <w:t> </w:t>
      </w:r>
      <w:r w:rsidRPr="00485B95">
        <w:rPr>
          <w:rFonts w:ascii="Book Antiqua" w:eastAsia="宋体" w:hAnsi="Book Antiqua" w:cs="宋体"/>
          <w:i/>
          <w:iCs/>
          <w:kern w:val="0"/>
          <w:sz w:val="24"/>
          <w:szCs w:val="24"/>
        </w:rPr>
        <w:t xml:space="preserve">J </w:t>
      </w:r>
      <w:proofErr w:type="spellStart"/>
      <w:r w:rsidRPr="00485B95">
        <w:rPr>
          <w:rFonts w:ascii="Book Antiqua" w:eastAsia="宋体" w:hAnsi="Book Antiqua" w:cs="宋体"/>
          <w:i/>
          <w:iCs/>
          <w:kern w:val="0"/>
          <w:sz w:val="24"/>
          <w:szCs w:val="24"/>
        </w:rPr>
        <w:t>Clin</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Immunol</w:t>
      </w:r>
      <w:proofErr w:type="spellEnd"/>
      <w:r w:rsidRPr="00485B95">
        <w:rPr>
          <w:rFonts w:ascii="Book Antiqua" w:eastAsia="宋体" w:hAnsi="Book Antiqua" w:cs="宋体"/>
          <w:kern w:val="0"/>
          <w:sz w:val="24"/>
          <w:szCs w:val="24"/>
        </w:rPr>
        <w:t> 2007; </w:t>
      </w:r>
      <w:r w:rsidRPr="00485B95">
        <w:rPr>
          <w:rFonts w:ascii="Book Antiqua" w:eastAsia="宋体" w:hAnsi="Book Antiqua" w:cs="宋体"/>
          <w:b/>
          <w:bCs/>
          <w:kern w:val="0"/>
          <w:sz w:val="24"/>
          <w:szCs w:val="24"/>
        </w:rPr>
        <w:t>27</w:t>
      </w:r>
      <w:r w:rsidRPr="00485B95">
        <w:rPr>
          <w:rFonts w:ascii="Book Antiqua" w:eastAsia="宋体" w:hAnsi="Book Antiqua" w:cs="宋体"/>
          <w:kern w:val="0"/>
          <w:sz w:val="24"/>
          <w:szCs w:val="24"/>
        </w:rPr>
        <w:t>: 19-35 [PMID: 17211725]</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90 </w:t>
      </w:r>
      <w:r w:rsidRPr="00485B95">
        <w:rPr>
          <w:rFonts w:ascii="Book Antiqua" w:eastAsia="宋体" w:hAnsi="Book Antiqua" w:cs="宋体"/>
          <w:b/>
          <w:bCs/>
          <w:kern w:val="0"/>
          <w:sz w:val="24"/>
          <w:szCs w:val="24"/>
        </w:rPr>
        <w:t xml:space="preserve">Link </w:t>
      </w:r>
      <w:proofErr w:type="gramStart"/>
      <w:r w:rsidRPr="00485B95">
        <w:rPr>
          <w:rFonts w:ascii="Book Antiqua" w:eastAsia="宋体" w:hAnsi="Book Antiqua" w:cs="宋体"/>
          <w:b/>
          <w:bCs/>
          <w:kern w:val="0"/>
          <w:sz w:val="24"/>
          <w:szCs w:val="24"/>
        </w:rPr>
        <w:t>A</w:t>
      </w:r>
      <w:proofErr w:type="gramEnd"/>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Balaguer</w:t>
      </w:r>
      <w:proofErr w:type="spellEnd"/>
      <w:r w:rsidRPr="00485B95">
        <w:rPr>
          <w:rFonts w:ascii="Book Antiqua" w:eastAsia="宋体" w:hAnsi="Book Antiqua" w:cs="宋体"/>
          <w:kern w:val="0"/>
          <w:sz w:val="24"/>
          <w:szCs w:val="24"/>
        </w:rPr>
        <w:t xml:space="preserve"> F, Shen Y, Lozano JJ, Leung HC, Boland CR, </w:t>
      </w:r>
      <w:proofErr w:type="spellStart"/>
      <w:r w:rsidRPr="00485B95">
        <w:rPr>
          <w:rFonts w:ascii="Book Antiqua" w:eastAsia="宋体" w:hAnsi="Book Antiqua" w:cs="宋体"/>
          <w:kern w:val="0"/>
          <w:sz w:val="24"/>
          <w:szCs w:val="24"/>
        </w:rPr>
        <w:t>Goel</w:t>
      </w:r>
      <w:proofErr w:type="spellEnd"/>
      <w:r w:rsidRPr="00485B95">
        <w:rPr>
          <w:rFonts w:ascii="Book Antiqua" w:eastAsia="宋体" w:hAnsi="Book Antiqua" w:cs="宋体"/>
          <w:kern w:val="0"/>
          <w:sz w:val="24"/>
          <w:szCs w:val="24"/>
        </w:rPr>
        <w:t xml:space="preserve"> A. </w:t>
      </w:r>
      <w:proofErr w:type="spellStart"/>
      <w:r w:rsidRPr="00485B95">
        <w:rPr>
          <w:rFonts w:ascii="Book Antiqua" w:eastAsia="宋体" w:hAnsi="Book Antiqua" w:cs="宋体"/>
          <w:kern w:val="0"/>
          <w:sz w:val="24"/>
          <w:szCs w:val="24"/>
        </w:rPr>
        <w:t>Curcumin</w:t>
      </w:r>
      <w:proofErr w:type="spellEnd"/>
      <w:r w:rsidRPr="00485B95">
        <w:rPr>
          <w:rFonts w:ascii="Book Antiqua" w:eastAsia="宋体" w:hAnsi="Book Antiqua" w:cs="宋体"/>
          <w:kern w:val="0"/>
          <w:sz w:val="24"/>
          <w:szCs w:val="24"/>
        </w:rPr>
        <w:t xml:space="preserve"> modulates DNA methylation in colorectal cancer cells. </w:t>
      </w:r>
      <w:proofErr w:type="spellStart"/>
      <w:r w:rsidRPr="00485B95">
        <w:rPr>
          <w:rFonts w:ascii="Book Antiqua" w:eastAsia="宋体" w:hAnsi="Book Antiqua" w:cs="宋体"/>
          <w:i/>
          <w:iCs/>
          <w:kern w:val="0"/>
          <w:sz w:val="24"/>
          <w:szCs w:val="24"/>
        </w:rPr>
        <w:t>PLoS</w:t>
      </w:r>
      <w:proofErr w:type="spellEnd"/>
      <w:r w:rsidRPr="00485B95">
        <w:rPr>
          <w:rFonts w:ascii="Book Antiqua" w:eastAsia="宋体" w:hAnsi="Book Antiqua" w:cs="宋体"/>
          <w:i/>
          <w:iCs/>
          <w:kern w:val="0"/>
          <w:sz w:val="24"/>
          <w:szCs w:val="24"/>
        </w:rPr>
        <w:t xml:space="preserve"> One</w:t>
      </w:r>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8</w:t>
      </w:r>
      <w:r w:rsidRPr="00485B95">
        <w:rPr>
          <w:rFonts w:ascii="Book Antiqua" w:eastAsia="宋体" w:hAnsi="Book Antiqua" w:cs="宋体"/>
          <w:kern w:val="0"/>
          <w:sz w:val="24"/>
          <w:szCs w:val="24"/>
        </w:rPr>
        <w:t>: e57709 [PMID: 23460897 DOI: 10.1371/journal.pone.0057709]</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91 </w:t>
      </w:r>
      <w:proofErr w:type="spellStart"/>
      <w:r w:rsidRPr="00485B95">
        <w:rPr>
          <w:rFonts w:ascii="Book Antiqua" w:eastAsia="宋体" w:hAnsi="Book Antiqua" w:cs="宋体"/>
          <w:b/>
          <w:bCs/>
          <w:kern w:val="0"/>
          <w:sz w:val="24"/>
          <w:szCs w:val="24"/>
        </w:rPr>
        <w:t>Tu</w:t>
      </w:r>
      <w:proofErr w:type="spellEnd"/>
      <w:r w:rsidRPr="00485B95">
        <w:rPr>
          <w:rFonts w:ascii="Book Antiqua" w:eastAsia="宋体" w:hAnsi="Book Antiqua" w:cs="宋体"/>
          <w:b/>
          <w:bCs/>
          <w:kern w:val="0"/>
          <w:sz w:val="24"/>
          <w:szCs w:val="24"/>
        </w:rPr>
        <w:t xml:space="preserve"> SP</w:t>
      </w:r>
      <w:r w:rsidRPr="00485B95">
        <w:rPr>
          <w:rFonts w:ascii="Book Antiqua" w:eastAsia="宋体" w:hAnsi="Book Antiqua" w:cs="宋体"/>
          <w:kern w:val="0"/>
          <w:sz w:val="24"/>
          <w:szCs w:val="24"/>
        </w:rPr>
        <w:t xml:space="preserve">, Jin H, Shi JD, Zhu LM, </w:t>
      </w:r>
      <w:proofErr w:type="spellStart"/>
      <w:r w:rsidRPr="00485B95">
        <w:rPr>
          <w:rFonts w:ascii="Book Antiqua" w:eastAsia="宋体" w:hAnsi="Book Antiqua" w:cs="宋体"/>
          <w:kern w:val="0"/>
          <w:sz w:val="24"/>
          <w:szCs w:val="24"/>
        </w:rPr>
        <w:t>Suo</w:t>
      </w:r>
      <w:proofErr w:type="spellEnd"/>
      <w:r w:rsidRPr="00485B95">
        <w:rPr>
          <w:rFonts w:ascii="Book Antiqua" w:eastAsia="宋体" w:hAnsi="Book Antiqua" w:cs="宋体"/>
          <w:kern w:val="0"/>
          <w:sz w:val="24"/>
          <w:szCs w:val="24"/>
        </w:rPr>
        <w:t xml:space="preserve"> Y, Lu G, Liu A, Wang TC, Yang CS. </w:t>
      </w:r>
      <w:proofErr w:type="spellStart"/>
      <w:r w:rsidRPr="00485B95">
        <w:rPr>
          <w:rFonts w:ascii="Book Antiqua" w:eastAsia="宋体" w:hAnsi="Book Antiqua" w:cs="宋体"/>
          <w:kern w:val="0"/>
          <w:sz w:val="24"/>
          <w:szCs w:val="24"/>
        </w:rPr>
        <w:t>Curcumin</w:t>
      </w:r>
      <w:proofErr w:type="spellEnd"/>
      <w:r w:rsidRPr="00485B95">
        <w:rPr>
          <w:rFonts w:ascii="Book Antiqua" w:eastAsia="宋体" w:hAnsi="Book Antiqua" w:cs="宋体"/>
          <w:kern w:val="0"/>
          <w:sz w:val="24"/>
          <w:szCs w:val="24"/>
        </w:rPr>
        <w:t xml:space="preserve"> induces the differentiation of myeloid-derived suppressor cells and </w:t>
      </w:r>
      <w:r w:rsidRPr="00485B95">
        <w:rPr>
          <w:rFonts w:ascii="Book Antiqua" w:eastAsia="宋体" w:hAnsi="Book Antiqua" w:cs="宋体"/>
          <w:kern w:val="0"/>
          <w:sz w:val="24"/>
          <w:szCs w:val="24"/>
        </w:rPr>
        <w:lastRenderedPageBreak/>
        <w:t>inhibits their interaction with cancer cells and related tumor growth. </w:t>
      </w:r>
      <w:r w:rsidRPr="00485B95">
        <w:rPr>
          <w:rFonts w:ascii="Book Antiqua" w:eastAsia="宋体" w:hAnsi="Book Antiqua" w:cs="宋体"/>
          <w:i/>
          <w:iCs/>
          <w:kern w:val="0"/>
          <w:sz w:val="24"/>
          <w:szCs w:val="24"/>
        </w:rPr>
        <w:t xml:space="preserve">Cancer </w:t>
      </w:r>
      <w:proofErr w:type="spellStart"/>
      <w:r w:rsidRPr="00485B95">
        <w:rPr>
          <w:rFonts w:ascii="Book Antiqua" w:eastAsia="宋体" w:hAnsi="Book Antiqua" w:cs="宋体"/>
          <w:i/>
          <w:iCs/>
          <w:kern w:val="0"/>
          <w:sz w:val="24"/>
          <w:szCs w:val="24"/>
        </w:rPr>
        <w:t>Prev</w:t>
      </w:r>
      <w:proofErr w:type="spellEnd"/>
      <w:r w:rsidRPr="00485B95">
        <w:rPr>
          <w:rFonts w:ascii="Book Antiqua" w:eastAsia="宋体" w:hAnsi="Book Antiqua" w:cs="宋体"/>
          <w:i/>
          <w:iCs/>
          <w:kern w:val="0"/>
          <w:sz w:val="24"/>
          <w:szCs w:val="24"/>
        </w:rPr>
        <w:t xml:space="preserve"> Res (</w:t>
      </w:r>
      <w:proofErr w:type="spellStart"/>
      <w:r w:rsidRPr="00485B95">
        <w:rPr>
          <w:rFonts w:ascii="Book Antiqua" w:eastAsia="宋体" w:hAnsi="Book Antiqua" w:cs="宋体"/>
          <w:i/>
          <w:iCs/>
          <w:kern w:val="0"/>
          <w:sz w:val="24"/>
          <w:szCs w:val="24"/>
        </w:rPr>
        <w:t>Phila</w:t>
      </w:r>
      <w:proofErr w:type="spellEnd"/>
      <w:r w:rsidRPr="00485B95">
        <w:rPr>
          <w:rFonts w:ascii="Book Antiqua" w:eastAsia="宋体" w:hAnsi="Book Antiqua" w:cs="宋体"/>
          <w:i/>
          <w:iCs/>
          <w:kern w:val="0"/>
          <w:sz w:val="24"/>
          <w:szCs w:val="24"/>
        </w:rPr>
        <w:t>)</w:t>
      </w:r>
      <w:r w:rsidRPr="00485B95">
        <w:rPr>
          <w:rFonts w:ascii="Book Antiqua" w:eastAsia="宋体" w:hAnsi="Book Antiqua" w:cs="宋体"/>
          <w:kern w:val="0"/>
          <w:sz w:val="24"/>
          <w:szCs w:val="24"/>
        </w:rPr>
        <w:t> 2012; </w:t>
      </w:r>
      <w:r w:rsidRPr="00485B95">
        <w:rPr>
          <w:rFonts w:ascii="Book Antiqua" w:eastAsia="宋体" w:hAnsi="Book Antiqua" w:cs="宋体"/>
          <w:b/>
          <w:bCs/>
          <w:kern w:val="0"/>
          <w:sz w:val="24"/>
          <w:szCs w:val="24"/>
        </w:rPr>
        <w:t>5</w:t>
      </w:r>
      <w:r w:rsidRPr="00485B95">
        <w:rPr>
          <w:rFonts w:ascii="Book Antiqua" w:eastAsia="宋体" w:hAnsi="Book Antiqua" w:cs="宋体"/>
          <w:kern w:val="0"/>
          <w:sz w:val="24"/>
          <w:szCs w:val="24"/>
        </w:rPr>
        <w:t>: 205-215 [PMID: 22030090 DOI: 10.1158/1940-6207.carp-11-0247]</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 xml:space="preserve">92 </w:t>
      </w:r>
      <w:proofErr w:type="spellStart"/>
      <w:r w:rsidRPr="00485B95">
        <w:rPr>
          <w:rFonts w:ascii="Book Antiqua" w:eastAsia="宋体" w:hAnsi="Book Antiqua" w:cs="宋体"/>
          <w:b/>
          <w:kern w:val="0"/>
          <w:sz w:val="24"/>
          <w:szCs w:val="24"/>
        </w:rPr>
        <w:t>Bessler</w:t>
      </w:r>
      <w:proofErr w:type="spellEnd"/>
      <w:r w:rsidRPr="00485B95">
        <w:rPr>
          <w:rFonts w:ascii="Book Antiqua" w:eastAsia="宋体" w:hAnsi="Book Antiqua" w:cs="宋体"/>
          <w:b/>
          <w:kern w:val="0"/>
          <w:sz w:val="24"/>
          <w:szCs w:val="24"/>
        </w:rPr>
        <w:t xml:space="preserve"> H,</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Djaldetti</w:t>
      </w:r>
      <w:proofErr w:type="spellEnd"/>
      <w:r w:rsidRPr="00485B95">
        <w:rPr>
          <w:rFonts w:ascii="Book Antiqua" w:eastAsia="宋体" w:hAnsi="Book Antiqua" w:cs="宋体"/>
          <w:kern w:val="0"/>
          <w:sz w:val="24"/>
          <w:szCs w:val="24"/>
        </w:rPr>
        <w:t xml:space="preserve"> M. </w:t>
      </w:r>
      <w:proofErr w:type="spellStart"/>
      <w:r w:rsidRPr="00485B95">
        <w:rPr>
          <w:rFonts w:ascii="Book Antiqua" w:eastAsia="宋体" w:hAnsi="Book Antiqua" w:cs="宋体"/>
          <w:kern w:val="0"/>
          <w:sz w:val="24"/>
          <w:szCs w:val="24"/>
        </w:rPr>
        <w:t>Curcumin</w:t>
      </w:r>
      <w:proofErr w:type="spellEnd"/>
      <w:r w:rsidRPr="00485B95">
        <w:rPr>
          <w:rFonts w:ascii="Book Antiqua" w:eastAsia="宋体" w:hAnsi="Book Antiqua" w:cs="宋体"/>
          <w:kern w:val="0"/>
          <w:sz w:val="24"/>
          <w:szCs w:val="24"/>
        </w:rPr>
        <w:t xml:space="preserve"> affects the cross-talk between </w:t>
      </w:r>
      <w:proofErr w:type="spellStart"/>
      <w:r w:rsidRPr="00485B95">
        <w:rPr>
          <w:rFonts w:ascii="Book Antiqua" w:eastAsia="宋体" w:hAnsi="Book Antiqua" w:cs="宋体"/>
          <w:kern w:val="0"/>
          <w:sz w:val="24"/>
          <w:szCs w:val="24"/>
        </w:rPr>
        <w:t>immunocytes</w:t>
      </w:r>
      <w:proofErr w:type="spellEnd"/>
      <w:r w:rsidRPr="00485B95">
        <w:rPr>
          <w:rFonts w:ascii="Book Antiqua" w:eastAsia="宋体" w:hAnsi="Book Antiqua" w:cs="宋体"/>
          <w:kern w:val="0"/>
          <w:sz w:val="24"/>
          <w:szCs w:val="24"/>
        </w:rPr>
        <w:t xml:space="preserve"> and colon carcinoma cells. </w:t>
      </w:r>
      <w:r w:rsidRPr="00485B95">
        <w:rPr>
          <w:rFonts w:ascii="Book Antiqua" w:eastAsia="宋体" w:hAnsi="Book Antiqua" w:cs="宋体"/>
          <w:i/>
          <w:kern w:val="0"/>
          <w:sz w:val="24"/>
          <w:szCs w:val="24"/>
        </w:rPr>
        <w:t xml:space="preserve">Recent Res </w:t>
      </w:r>
      <w:proofErr w:type="spellStart"/>
      <w:r w:rsidRPr="00485B95">
        <w:rPr>
          <w:rFonts w:ascii="Book Antiqua" w:eastAsia="宋体" w:hAnsi="Book Antiqua" w:cs="宋体"/>
          <w:i/>
          <w:kern w:val="0"/>
          <w:sz w:val="24"/>
          <w:szCs w:val="24"/>
        </w:rPr>
        <w:t>Devel</w:t>
      </w:r>
      <w:proofErr w:type="spellEnd"/>
      <w:r w:rsidRPr="00485B95">
        <w:rPr>
          <w:rFonts w:ascii="Book Antiqua" w:eastAsia="宋体" w:hAnsi="Book Antiqua" w:cs="宋体"/>
          <w:i/>
          <w:kern w:val="0"/>
          <w:sz w:val="24"/>
          <w:szCs w:val="24"/>
        </w:rPr>
        <w:t xml:space="preserve"> Nutrition</w:t>
      </w:r>
      <w:r w:rsidRPr="00485B95">
        <w:rPr>
          <w:rFonts w:ascii="Book Antiqua" w:eastAsia="宋体" w:hAnsi="Book Antiqua" w:cs="宋体"/>
          <w:kern w:val="0"/>
          <w:sz w:val="24"/>
          <w:szCs w:val="24"/>
        </w:rPr>
        <w:t xml:space="preserve"> 2012;</w:t>
      </w:r>
      <w:r w:rsidRPr="00485B95">
        <w:rPr>
          <w:rFonts w:ascii="Book Antiqua" w:eastAsia="宋体" w:hAnsi="Book Antiqua" w:cs="宋体"/>
          <w:b/>
          <w:kern w:val="0"/>
          <w:sz w:val="24"/>
          <w:szCs w:val="24"/>
        </w:rPr>
        <w:t xml:space="preserve"> 8</w:t>
      </w:r>
      <w:r w:rsidRPr="00485B95">
        <w:rPr>
          <w:rFonts w:ascii="Book Antiqua" w:eastAsia="宋体" w:hAnsi="Book Antiqua" w:cs="宋体"/>
          <w:kern w:val="0"/>
          <w:sz w:val="24"/>
          <w:szCs w:val="24"/>
        </w:rPr>
        <w:t>: 81-93</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93 </w:t>
      </w:r>
      <w:r w:rsidRPr="00485B95">
        <w:rPr>
          <w:rFonts w:ascii="Book Antiqua" w:eastAsia="宋体" w:hAnsi="Book Antiqua" w:cs="宋体"/>
          <w:b/>
          <w:bCs/>
          <w:kern w:val="0"/>
          <w:sz w:val="24"/>
          <w:szCs w:val="24"/>
        </w:rPr>
        <w:t>Ahmed MM</w:t>
      </w:r>
      <w:r w:rsidRPr="00485B95">
        <w:rPr>
          <w:rFonts w:ascii="Book Antiqua" w:eastAsia="宋体" w:hAnsi="Book Antiqua" w:cs="宋体"/>
          <w:kern w:val="0"/>
          <w:sz w:val="24"/>
          <w:szCs w:val="24"/>
        </w:rPr>
        <w:t xml:space="preserve">, Khan MA, Rainsford KD. </w:t>
      </w:r>
      <w:proofErr w:type="gramStart"/>
      <w:r w:rsidRPr="00485B95">
        <w:rPr>
          <w:rFonts w:ascii="Book Antiqua" w:eastAsia="宋体" w:hAnsi="Book Antiqua" w:cs="宋体"/>
          <w:kern w:val="0"/>
          <w:sz w:val="24"/>
          <w:szCs w:val="24"/>
        </w:rPr>
        <w:t xml:space="preserve">Synthesis of </w:t>
      </w:r>
      <w:proofErr w:type="spellStart"/>
      <w:r w:rsidRPr="00485B95">
        <w:rPr>
          <w:rFonts w:ascii="Book Antiqua" w:eastAsia="宋体" w:hAnsi="Book Antiqua" w:cs="宋体"/>
          <w:kern w:val="0"/>
          <w:sz w:val="24"/>
          <w:szCs w:val="24"/>
        </w:rPr>
        <w:t>thiophene</w:t>
      </w:r>
      <w:proofErr w:type="spellEnd"/>
      <w:r w:rsidRPr="00485B95">
        <w:rPr>
          <w:rFonts w:ascii="Book Antiqua" w:eastAsia="宋体" w:hAnsi="Book Antiqua" w:cs="宋体"/>
          <w:kern w:val="0"/>
          <w:sz w:val="24"/>
          <w:szCs w:val="24"/>
        </w:rPr>
        <w:t xml:space="preserve"> and NO-</w:t>
      </w:r>
      <w:proofErr w:type="spellStart"/>
      <w:r w:rsidRPr="00485B95">
        <w:rPr>
          <w:rFonts w:ascii="Book Antiqua" w:eastAsia="宋体" w:hAnsi="Book Antiqua" w:cs="宋体"/>
          <w:kern w:val="0"/>
          <w:sz w:val="24"/>
          <w:szCs w:val="24"/>
        </w:rPr>
        <w:t>curcuminoids</w:t>
      </w:r>
      <w:proofErr w:type="spellEnd"/>
      <w:r w:rsidRPr="00485B95">
        <w:rPr>
          <w:rFonts w:ascii="Book Antiqua" w:eastAsia="宋体" w:hAnsi="Book Antiqua" w:cs="宋体"/>
          <w:kern w:val="0"/>
          <w:sz w:val="24"/>
          <w:szCs w:val="24"/>
        </w:rPr>
        <w:t xml:space="preserve"> for </w:t>
      </w:r>
      <w:proofErr w:type="spellStart"/>
      <w:r w:rsidRPr="00485B95">
        <w:rPr>
          <w:rFonts w:ascii="Book Antiqua" w:eastAsia="宋体" w:hAnsi="Book Antiqua" w:cs="宋体"/>
          <w:kern w:val="0"/>
          <w:sz w:val="24"/>
          <w:szCs w:val="24"/>
        </w:rPr>
        <w:t>antiinflammatory</w:t>
      </w:r>
      <w:proofErr w:type="spellEnd"/>
      <w:r w:rsidRPr="00485B95">
        <w:rPr>
          <w:rFonts w:ascii="Book Antiqua" w:eastAsia="宋体" w:hAnsi="Book Antiqua" w:cs="宋体"/>
          <w:kern w:val="0"/>
          <w:sz w:val="24"/>
          <w:szCs w:val="24"/>
        </w:rPr>
        <w:t xml:space="preserve"> and anti-cancer activities.</w:t>
      </w:r>
      <w:proofErr w:type="gramEnd"/>
      <w:r w:rsidRPr="00485B95">
        <w:rPr>
          <w:rFonts w:ascii="Book Antiqua" w:eastAsia="宋体" w:hAnsi="Book Antiqua" w:cs="宋体"/>
          <w:kern w:val="0"/>
          <w:sz w:val="24"/>
          <w:szCs w:val="24"/>
        </w:rPr>
        <w:t> </w:t>
      </w:r>
      <w:r w:rsidRPr="00485B95">
        <w:rPr>
          <w:rFonts w:ascii="Book Antiqua" w:eastAsia="宋体" w:hAnsi="Book Antiqua" w:cs="宋体"/>
          <w:i/>
          <w:iCs/>
          <w:kern w:val="0"/>
          <w:sz w:val="24"/>
          <w:szCs w:val="24"/>
        </w:rPr>
        <w:t>Molecules</w:t>
      </w:r>
      <w:r w:rsidRPr="00485B95">
        <w:rPr>
          <w:rFonts w:ascii="Book Antiqua" w:eastAsia="宋体" w:hAnsi="Book Antiqua" w:cs="宋体"/>
          <w:kern w:val="0"/>
          <w:sz w:val="24"/>
          <w:szCs w:val="24"/>
        </w:rPr>
        <w:t> 2013; </w:t>
      </w:r>
      <w:r w:rsidRPr="00485B95">
        <w:rPr>
          <w:rFonts w:ascii="Book Antiqua" w:eastAsia="宋体" w:hAnsi="Book Antiqua" w:cs="宋体"/>
          <w:b/>
          <w:bCs/>
          <w:kern w:val="0"/>
          <w:sz w:val="24"/>
          <w:szCs w:val="24"/>
        </w:rPr>
        <w:t>18</w:t>
      </w:r>
      <w:r w:rsidRPr="00485B95">
        <w:rPr>
          <w:rFonts w:ascii="Book Antiqua" w:eastAsia="宋体" w:hAnsi="Book Antiqua" w:cs="宋体"/>
          <w:kern w:val="0"/>
          <w:sz w:val="24"/>
          <w:szCs w:val="24"/>
        </w:rPr>
        <w:t>: 1483-1501 [PMID: 23353121 DOI: 103390/molecules]</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94 </w:t>
      </w:r>
      <w:r w:rsidRPr="00485B95">
        <w:rPr>
          <w:rFonts w:ascii="Book Antiqua" w:eastAsia="宋体" w:hAnsi="Book Antiqua" w:cs="宋体"/>
          <w:b/>
          <w:bCs/>
          <w:kern w:val="0"/>
          <w:sz w:val="24"/>
          <w:szCs w:val="24"/>
        </w:rPr>
        <w:t>Kang W</w:t>
      </w:r>
      <w:r w:rsidRPr="00485B95">
        <w:rPr>
          <w:rFonts w:ascii="Book Antiqua" w:eastAsia="宋体" w:hAnsi="Book Antiqua" w:cs="宋体"/>
          <w:kern w:val="0"/>
          <w:sz w:val="24"/>
          <w:szCs w:val="24"/>
        </w:rPr>
        <w:t xml:space="preserve">, Lee S, </w:t>
      </w:r>
      <w:proofErr w:type="spellStart"/>
      <w:r w:rsidRPr="00485B95">
        <w:rPr>
          <w:rFonts w:ascii="Book Antiqua" w:eastAsia="宋体" w:hAnsi="Book Antiqua" w:cs="宋体"/>
          <w:kern w:val="0"/>
          <w:sz w:val="24"/>
          <w:szCs w:val="24"/>
        </w:rPr>
        <w:t>Jeon</w:t>
      </w:r>
      <w:proofErr w:type="spellEnd"/>
      <w:r w:rsidRPr="00485B95">
        <w:rPr>
          <w:rFonts w:ascii="Book Antiqua" w:eastAsia="宋体" w:hAnsi="Book Antiqua" w:cs="宋体"/>
          <w:kern w:val="0"/>
          <w:sz w:val="24"/>
          <w:szCs w:val="24"/>
        </w:rPr>
        <w:t xml:space="preserve"> E, Yun YR, Kim KH, Jang JH. </w:t>
      </w:r>
      <w:proofErr w:type="gramStart"/>
      <w:r w:rsidRPr="00485B95">
        <w:rPr>
          <w:rFonts w:ascii="Book Antiqua" w:eastAsia="宋体" w:hAnsi="Book Antiqua" w:cs="宋体"/>
          <w:kern w:val="0"/>
          <w:sz w:val="24"/>
          <w:szCs w:val="24"/>
        </w:rPr>
        <w:t>Emerging role of vitamin D in colorectal cancer.</w:t>
      </w:r>
      <w:proofErr w:type="gramEnd"/>
      <w:r w:rsidRPr="00485B95">
        <w:rPr>
          <w:rFonts w:ascii="Book Antiqua" w:eastAsia="宋体" w:hAnsi="Book Antiqua" w:cs="宋体"/>
          <w:kern w:val="0"/>
          <w:sz w:val="24"/>
          <w:szCs w:val="24"/>
        </w:rPr>
        <w:t> </w:t>
      </w:r>
      <w:r w:rsidRPr="00485B95">
        <w:rPr>
          <w:rFonts w:ascii="Book Antiqua" w:eastAsia="宋体" w:hAnsi="Book Antiqua" w:cs="宋体"/>
          <w:i/>
          <w:iCs/>
          <w:kern w:val="0"/>
          <w:sz w:val="24"/>
          <w:szCs w:val="24"/>
        </w:rPr>
        <w:t xml:space="preserve">World J </w:t>
      </w:r>
      <w:proofErr w:type="spellStart"/>
      <w:r w:rsidRPr="00485B95">
        <w:rPr>
          <w:rFonts w:ascii="Book Antiqua" w:eastAsia="宋体" w:hAnsi="Book Antiqua" w:cs="宋体"/>
          <w:i/>
          <w:iCs/>
          <w:kern w:val="0"/>
          <w:sz w:val="24"/>
          <w:szCs w:val="24"/>
        </w:rPr>
        <w:t>Gastrointest</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Oncol</w:t>
      </w:r>
      <w:proofErr w:type="spellEnd"/>
      <w:r w:rsidRPr="00485B95">
        <w:rPr>
          <w:rFonts w:ascii="Book Antiqua" w:eastAsia="宋体" w:hAnsi="Book Antiqua" w:cs="宋体"/>
          <w:kern w:val="0"/>
          <w:sz w:val="24"/>
          <w:szCs w:val="24"/>
        </w:rPr>
        <w:t> 2011; </w:t>
      </w:r>
      <w:r w:rsidRPr="00485B95">
        <w:rPr>
          <w:rFonts w:ascii="Book Antiqua" w:eastAsia="宋体" w:hAnsi="Book Antiqua" w:cs="宋体"/>
          <w:b/>
          <w:bCs/>
          <w:kern w:val="0"/>
          <w:sz w:val="24"/>
          <w:szCs w:val="24"/>
        </w:rPr>
        <w:t>3</w:t>
      </w:r>
      <w:r w:rsidRPr="00485B95">
        <w:rPr>
          <w:rFonts w:ascii="Book Antiqua" w:eastAsia="宋体" w:hAnsi="Book Antiqua" w:cs="宋体"/>
          <w:kern w:val="0"/>
          <w:sz w:val="24"/>
          <w:szCs w:val="24"/>
        </w:rPr>
        <w:t>: 123-127 [PMID: 22007275 DOI: 10.4251/wjgo.v3.i8.123]</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95 </w:t>
      </w:r>
      <w:proofErr w:type="spellStart"/>
      <w:r w:rsidRPr="00485B95">
        <w:rPr>
          <w:rFonts w:ascii="Book Antiqua" w:eastAsia="宋体" w:hAnsi="Book Antiqua" w:cs="宋体"/>
          <w:b/>
          <w:bCs/>
          <w:kern w:val="0"/>
          <w:sz w:val="24"/>
          <w:szCs w:val="24"/>
        </w:rPr>
        <w:t>Cantorna</w:t>
      </w:r>
      <w:proofErr w:type="spellEnd"/>
      <w:r w:rsidRPr="00485B95">
        <w:rPr>
          <w:rFonts w:ascii="Book Antiqua" w:eastAsia="宋体" w:hAnsi="Book Antiqua" w:cs="宋体"/>
          <w:b/>
          <w:bCs/>
          <w:kern w:val="0"/>
          <w:sz w:val="24"/>
          <w:szCs w:val="24"/>
        </w:rPr>
        <w:t xml:space="preserve"> MT</w:t>
      </w:r>
      <w:r w:rsidRPr="00485B95">
        <w:rPr>
          <w:rFonts w:ascii="Book Antiqua" w:eastAsia="宋体" w:hAnsi="Book Antiqua" w:cs="宋体"/>
          <w:kern w:val="0"/>
          <w:sz w:val="24"/>
          <w:szCs w:val="24"/>
        </w:rPr>
        <w:t xml:space="preserve">, Zhu Y, </w:t>
      </w:r>
      <w:proofErr w:type="spellStart"/>
      <w:r w:rsidRPr="00485B95">
        <w:rPr>
          <w:rFonts w:ascii="Book Antiqua" w:eastAsia="宋体" w:hAnsi="Book Antiqua" w:cs="宋体"/>
          <w:kern w:val="0"/>
          <w:sz w:val="24"/>
          <w:szCs w:val="24"/>
        </w:rPr>
        <w:t>Froicu</w:t>
      </w:r>
      <w:proofErr w:type="spellEnd"/>
      <w:r w:rsidRPr="00485B95">
        <w:rPr>
          <w:rFonts w:ascii="Book Antiqua" w:eastAsia="宋体" w:hAnsi="Book Antiqua" w:cs="宋体"/>
          <w:kern w:val="0"/>
          <w:sz w:val="24"/>
          <w:szCs w:val="24"/>
        </w:rPr>
        <w:t xml:space="preserve"> M, </w:t>
      </w:r>
      <w:proofErr w:type="spellStart"/>
      <w:r w:rsidRPr="00485B95">
        <w:rPr>
          <w:rFonts w:ascii="Book Antiqua" w:eastAsia="宋体" w:hAnsi="Book Antiqua" w:cs="宋体"/>
          <w:kern w:val="0"/>
          <w:sz w:val="24"/>
          <w:szCs w:val="24"/>
        </w:rPr>
        <w:t>Wittke</w:t>
      </w:r>
      <w:proofErr w:type="spellEnd"/>
      <w:r w:rsidRPr="00485B95">
        <w:rPr>
          <w:rFonts w:ascii="Book Antiqua" w:eastAsia="宋体" w:hAnsi="Book Antiqua" w:cs="宋体"/>
          <w:kern w:val="0"/>
          <w:sz w:val="24"/>
          <w:szCs w:val="24"/>
        </w:rPr>
        <w:t xml:space="preserve"> A. Vitamin D status, 1,25-dihydroxyvitamin D3, and the immune system. </w:t>
      </w:r>
      <w:r w:rsidRPr="00485B95">
        <w:rPr>
          <w:rFonts w:ascii="Book Antiqua" w:eastAsia="宋体" w:hAnsi="Book Antiqua" w:cs="宋体"/>
          <w:i/>
          <w:iCs/>
          <w:kern w:val="0"/>
          <w:sz w:val="24"/>
          <w:szCs w:val="24"/>
        </w:rPr>
        <w:t xml:space="preserve">Am J </w:t>
      </w:r>
      <w:proofErr w:type="spellStart"/>
      <w:r w:rsidRPr="00485B95">
        <w:rPr>
          <w:rFonts w:ascii="Book Antiqua" w:eastAsia="宋体" w:hAnsi="Book Antiqua" w:cs="宋体"/>
          <w:i/>
          <w:iCs/>
          <w:kern w:val="0"/>
          <w:sz w:val="24"/>
          <w:szCs w:val="24"/>
        </w:rPr>
        <w:t>Clin</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Nutr</w:t>
      </w:r>
      <w:proofErr w:type="spellEnd"/>
      <w:r w:rsidRPr="00485B95">
        <w:rPr>
          <w:rFonts w:ascii="Book Antiqua" w:eastAsia="宋体" w:hAnsi="Book Antiqua" w:cs="宋体"/>
          <w:kern w:val="0"/>
          <w:sz w:val="24"/>
          <w:szCs w:val="24"/>
        </w:rPr>
        <w:t> 2004; </w:t>
      </w:r>
      <w:r w:rsidRPr="00485B95">
        <w:rPr>
          <w:rFonts w:ascii="Book Antiqua" w:eastAsia="宋体" w:hAnsi="Book Antiqua" w:cs="宋体"/>
          <w:b/>
          <w:bCs/>
          <w:kern w:val="0"/>
          <w:sz w:val="24"/>
          <w:szCs w:val="24"/>
        </w:rPr>
        <w:t>80</w:t>
      </w:r>
      <w:r w:rsidRPr="00485B95">
        <w:rPr>
          <w:rFonts w:ascii="Book Antiqua" w:eastAsia="宋体" w:hAnsi="Book Antiqua" w:cs="宋体"/>
          <w:kern w:val="0"/>
          <w:sz w:val="24"/>
          <w:szCs w:val="24"/>
        </w:rPr>
        <w:t>: 1717S-1720S [PMID: 15585793]</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96 </w:t>
      </w:r>
      <w:proofErr w:type="spellStart"/>
      <w:r w:rsidRPr="00485B95">
        <w:rPr>
          <w:rFonts w:ascii="Book Antiqua" w:eastAsia="宋体" w:hAnsi="Book Antiqua" w:cs="宋体"/>
          <w:b/>
          <w:bCs/>
          <w:kern w:val="0"/>
          <w:sz w:val="24"/>
          <w:szCs w:val="24"/>
        </w:rPr>
        <w:t>Froicu</w:t>
      </w:r>
      <w:proofErr w:type="spellEnd"/>
      <w:r w:rsidRPr="00485B95">
        <w:rPr>
          <w:rFonts w:ascii="Book Antiqua" w:eastAsia="宋体" w:hAnsi="Book Antiqua" w:cs="宋体"/>
          <w:b/>
          <w:bCs/>
          <w:kern w:val="0"/>
          <w:sz w:val="24"/>
          <w:szCs w:val="24"/>
        </w:rPr>
        <w:t xml:space="preserve"> M</w:t>
      </w:r>
      <w:r w:rsidRPr="00485B95">
        <w:rPr>
          <w:rFonts w:ascii="Book Antiqua" w:eastAsia="宋体" w:hAnsi="Book Antiqua" w:cs="宋体"/>
          <w:kern w:val="0"/>
          <w:sz w:val="24"/>
          <w:szCs w:val="24"/>
        </w:rPr>
        <w:t xml:space="preserve">, Weaver V, Wynn TA, McDowell MA, Welsh JE, </w:t>
      </w:r>
      <w:proofErr w:type="spellStart"/>
      <w:r w:rsidRPr="00485B95">
        <w:rPr>
          <w:rFonts w:ascii="Book Antiqua" w:eastAsia="宋体" w:hAnsi="Book Antiqua" w:cs="宋体"/>
          <w:kern w:val="0"/>
          <w:sz w:val="24"/>
          <w:szCs w:val="24"/>
        </w:rPr>
        <w:t>Cantorna</w:t>
      </w:r>
      <w:proofErr w:type="spellEnd"/>
      <w:r w:rsidRPr="00485B95">
        <w:rPr>
          <w:rFonts w:ascii="Book Antiqua" w:eastAsia="宋体" w:hAnsi="Book Antiqua" w:cs="宋体"/>
          <w:kern w:val="0"/>
          <w:sz w:val="24"/>
          <w:szCs w:val="24"/>
        </w:rPr>
        <w:t xml:space="preserve"> MT. </w:t>
      </w:r>
      <w:proofErr w:type="gramStart"/>
      <w:r w:rsidRPr="00485B95">
        <w:rPr>
          <w:rFonts w:ascii="Book Antiqua" w:eastAsia="宋体" w:hAnsi="Book Antiqua" w:cs="宋体"/>
          <w:kern w:val="0"/>
          <w:sz w:val="24"/>
          <w:szCs w:val="24"/>
        </w:rPr>
        <w:t>A crucial role for the vitamin D receptor in experimental inflammatory bowel diseases.</w:t>
      </w:r>
      <w:proofErr w:type="gramEnd"/>
      <w:r w:rsidRPr="00485B95">
        <w:rPr>
          <w:rFonts w:ascii="Book Antiqua" w:eastAsia="宋体" w:hAnsi="Book Antiqua" w:cs="宋体"/>
          <w:kern w:val="0"/>
          <w:sz w:val="24"/>
          <w:szCs w:val="24"/>
        </w:rPr>
        <w:t> </w:t>
      </w:r>
      <w:proofErr w:type="spellStart"/>
      <w:r w:rsidRPr="00485B95">
        <w:rPr>
          <w:rFonts w:ascii="Book Antiqua" w:eastAsia="宋体" w:hAnsi="Book Antiqua" w:cs="宋体"/>
          <w:i/>
          <w:iCs/>
          <w:kern w:val="0"/>
          <w:sz w:val="24"/>
          <w:szCs w:val="24"/>
        </w:rPr>
        <w:t>Mol</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Endocrinol</w:t>
      </w:r>
      <w:proofErr w:type="spellEnd"/>
      <w:r w:rsidRPr="00485B95">
        <w:rPr>
          <w:rFonts w:ascii="Book Antiqua" w:eastAsia="宋体" w:hAnsi="Book Antiqua" w:cs="宋体"/>
          <w:kern w:val="0"/>
          <w:sz w:val="24"/>
          <w:szCs w:val="24"/>
        </w:rPr>
        <w:t> 2003; </w:t>
      </w:r>
      <w:r w:rsidRPr="00485B95">
        <w:rPr>
          <w:rFonts w:ascii="Book Antiqua" w:eastAsia="宋体" w:hAnsi="Book Antiqua" w:cs="宋体"/>
          <w:b/>
          <w:bCs/>
          <w:kern w:val="0"/>
          <w:sz w:val="24"/>
          <w:szCs w:val="24"/>
        </w:rPr>
        <w:t>17</w:t>
      </w:r>
      <w:r w:rsidRPr="00485B95">
        <w:rPr>
          <w:rFonts w:ascii="Book Antiqua" w:eastAsia="宋体" w:hAnsi="Book Antiqua" w:cs="宋体"/>
          <w:kern w:val="0"/>
          <w:sz w:val="24"/>
          <w:szCs w:val="24"/>
        </w:rPr>
        <w:t>: 2386-2392 [PMID: 14500760]</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97 </w:t>
      </w:r>
      <w:proofErr w:type="spellStart"/>
      <w:r w:rsidRPr="00485B95">
        <w:rPr>
          <w:rFonts w:ascii="Book Antiqua" w:eastAsia="宋体" w:hAnsi="Book Antiqua" w:cs="宋体"/>
          <w:b/>
          <w:bCs/>
          <w:kern w:val="0"/>
          <w:sz w:val="24"/>
          <w:szCs w:val="24"/>
        </w:rPr>
        <w:t>Bemiss</w:t>
      </w:r>
      <w:proofErr w:type="spellEnd"/>
      <w:r w:rsidRPr="00485B95">
        <w:rPr>
          <w:rFonts w:ascii="Book Antiqua" w:eastAsia="宋体" w:hAnsi="Book Antiqua" w:cs="宋体"/>
          <w:b/>
          <w:bCs/>
          <w:kern w:val="0"/>
          <w:sz w:val="24"/>
          <w:szCs w:val="24"/>
        </w:rPr>
        <w:t xml:space="preserve"> CJ</w:t>
      </w:r>
      <w:r w:rsidRPr="00485B95">
        <w:rPr>
          <w:rFonts w:ascii="Book Antiqua" w:eastAsia="宋体" w:hAnsi="Book Antiqua" w:cs="宋体"/>
          <w:kern w:val="0"/>
          <w:sz w:val="24"/>
          <w:szCs w:val="24"/>
        </w:rPr>
        <w:t xml:space="preserve">, Mahon BD, Henry A, Weaver V, </w:t>
      </w:r>
      <w:proofErr w:type="spellStart"/>
      <w:r w:rsidRPr="00485B95">
        <w:rPr>
          <w:rFonts w:ascii="Book Antiqua" w:eastAsia="宋体" w:hAnsi="Book Antiqua" w:cs="宋体"/>
          <w:kern w:val="0"/>
          <w:sz w:val="24"/>
          <w:szCs w:val="24"/>
        </w:rPr>
        <w:t>Cantorna</w:t>
      </w:r>
      <w:proofErr w:type="spellEnd"/>
      <w:r w:rsidRPr="00485B95">
        <w:rPr>
          <w:rFonts w:ascii="Book Antiqua" w:eastAsia="宋体" w:hAnsi="Book Antiqua" w:cs="宋体"/>
          <w:kern w:val="0"/>
          <w:sz w:val="24"/>
          <w:szCs w:val="24"/>
        </w:rPr>
        <w:t xml:space="preserve"> MT. Interleukin-2 is one of the targets of 1</w:t>
      </w:r>
      <w:proofErr w:type="gramStart"/>
      <w:r w:rsidRPr="00485B95">
        <w:rPr>
          <w:rFonts w:ascii="Book Antiqua" w:eastAsia="宋体" w:hAnsi="Book Antiqua" w:cs="宋体"/>
          <w:kern w:val="0"/>
          <w:sz w:val="24"/>
          <w:szCs w:val="24"/>
        </w:rPr>
        <w:t>,25</w:t>
      </w:r>
      <w:proofErr w:type="gramEnd"/>
      <w:r w:rsidRPr="00485B95">
        <w:rPr>
          <w:rFonts w:ascii="Book Antiqua" w:eastAsia="宋体" w:hAnsi="Book Antiqua" w:cs="宋体"/>
          <w:kern w:val="0"/>
          <w:sz w:val="24"/>
          <w:szCs w:val="24"/>
        </w:rPr>
        <w:t>-dihydroxyvitamin D3 in the immune system. </w:t>
      </w:r>
      <w:r w:rsidRPr="00485B95">
        <w:rPr>
          <w:rFonts w:ascii="Book Antiqua" w:eastAsia="宋体" w:hAnsi="Book Antiqua" w:cs="宋体"/>
          <w:i/>
          <w:iCs/>
          <w:kern w:val="0"/>
          <w:sz w:val="24"/>
          <w:szCs w:val="24"/>
        </w:rPr>
        <w:t xml:space="preserve">Arch </w:t>
      </w:r>
      <w:proofErr w:type="spellStart"/>
      <w:r w:rsidRPr="00485B95">
        <w:rPr>
          <w:rFonts w:ascii="Book Antiqua" w:eastAsia="宋体" w:hAnsi="Book Antiqua" w:cs="宋体"/>
          <w:i/>
          <w:iCs/>
          <w:kern w:val="0"/>
          <w:sz w:val="24"/>
          <w:szCs w:val="24"/>
        </w:rPr>
        <w:t>Biochem</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Biophys</w:t>
      </w:r>
      <w:proofErr w:type="spellEnd"/>
      <w:r w:rsidRPr="00485B95">
        <w:rPr>
          <w:rFonts w:ascii="Book Antiqua" w:eastAsia="宋体" w:hAnsi="Book Antiqua" w:cs="宋体"/>
          <w:kern w:val="0"/>
          <w:sz w:val="24"/>
          <w:szCs w:val="24"/>
        </w:rPr>
        <w:t> 2002; </w:t>
      </w:r>
      <w:r w:rsidRPr="00485B95">
        <w:rPr>
          <w:rFonts w:ascii="Book Antiqua" w:eastAsia="宋体" w:hAnsi="Book Antiqua" w:cs="宋体"/>
          <w:b/>
          <w:bCs/>
          <w:kern w:val="0"/>
          <w:sz w:val="24"/>
          <w:szCs w:val="24"/>
        </w:rPr>
        <w:t>402</w:t>
      </w:r>
      <w:r w:rsidRPr="00485B95">
        <w:rPr>
          <w:rFonts w:ascii="Book Antiqua" w:eastAsia="宋体" w:hAnsi="Book Antiqua" w:cs="宋体"/>
          <w:kern w:val="0"/>
          <w:sz w:val="24"/>
          <w:szCs w:val="24"/>
        </w:rPr>
        <w:t>: 249-254 [PMID: 12051670]</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98</w:t>
      </w:r>
      <w:r w:rsidRPr="00485B95">
        <w:rPr>
          <w:rFonts w:ascii="Book Antiqua" w:eastAsia="宋体" w:hAnsi="Book Antiqua" w:cs="宋体"/>
          <w:b/>
          <w:kern w:val="0"/>
          <w:sz w:val="24"/>
          <w:szCs w:val="24"/>
        </w:rPr>
        <w:t xml:space="preserve"> Hummel DM,</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Fetahu</w:t>
      </w:r>
      <w:proofErr w:type="spellEnd"/>
      <w:r w:rsidRPr="00485B95">
        <w:rPr>
          <w:rFonts w:ascii="Book Antiqua" w:eastAsia="宋体" w:hAnsi="Book Antiqua" w:cs="宋体"/>
          <w:kern w:val="0"/>
          <w:sz w:val="24"/>
          <w:szCs w:val="24"/>
        </w:rPr>
        <w:t xml:space="preserve"> IS, </w:t>
      </w:r>
      <w:proofErr w:type="spellStart"/>
      <w:r w:rsidRPr="00485B95">
        <w:rPr>
          <w:rFonts w:ascii="Book Antiqua" w:eastAsia="宋体" w:hAnsi="Book Antiqua" w:cs="宋体"/>
          <w:kern w:val="0"/>
          <w:sz w:val="24"/>
          <w:szCs w:val="24"/>
        </w:rPr>
        <w:t>Gröschel</w:t>
      </w:r>
      <w:proofErr w:type="spellEnd"/>
      <w:r w:rsidRPr="00485B95">
        <w:rPr>
          <w:rFonts w:ascii="Book Antiqua" w:eastAsia="宋体" w:hAnsi="Book Antiqua" w:cs="宋体"/>
          <w:kern w:val="0"/>
          <w:sz w:val="24"/>
          <w:szCs w:val="24"/>
        </w:rPr>
        <w:t xml:space="preserve"> C, </w:t>
      </w:r>
      <w:proofErr w:type="spellStart"/>
      <w:r w:rsidRPr="00485B95">
        <w:rPr>
          <w:rFonts w:ascii="Book Antiqua" w:eastAsia="宋体" w:hAnsi="Book Antiqua" w:cs="宋体"/>
          <w:kern w:val="0"/>
          <w:sz w:val="24"/>
          <w:szCs w:val="24"/>
        </w:rPr>
        <w:t>Manhardt</w:t>
      </w:r>
      <w:proofErr w:type="spellEnd"/>
      <w:r w:rsidRPr="00485B95">
        <w:rPr>
          <w:rFonts w:ascii="Book Antiqua" w:eastAsia="宋体" w:hAnsi="Book Antiqua" w:cs="宋体"/>
          <w:kern w:val="0"/>
          <w:sz w:val="24"/>
          <w:szCs w:val="24"/>
        </w:rPr>
        <w:t xml:space="preserve"> T, </w:t>
      </w:r>
      <w:proofErr w:type="spellStart"/>
      <w:r w:rsidRPr="00485B95">
        <w:rPr>
          <w:rFonts w:ascii="Book Antiqua" w:eastAsia="宋体" w:hAnsi="Book Antiqua" w:cs="宋体"/>
          <w:kern w:val="0"/>
          <w:sz w:val="24"/>
          <w:szCs w:val="24"/>
        </w:rPr>
        <w:t>Kállay</w:t>
      </w:r>
      <w:proofErr w:type="spellEnd"/>
      <w:r w:rsidRPr="00485B95">
        <w:rPr>
          <w:rFonts w:ascii="Book Antiqua" w:eastAsia="宋体" w:hAnsi="Book Antiqua" w:cs="宋体"/>
          <w:kern w:val="0"/>
          <w:sz w:val="24"/>
          <w:szCs w:val="24"/>
        </w:rPr>
        <w:t xml:space="preserve"> E. Role of </w:t>
      </w:r>
      <w:proofErr w:type="spellStart"/>
      <w:r w:rsidRPr="00485B95">
        <w:rPr>
          <w:rFonts w:ascii="Book Antiqua" w:eastAsia="宋体" w:hAnsi="Book Antiqua" w:cs="宋体"/>
          <w:kern w:val="0"/>
          <w:sz w:val="24"/>
          <w:szCs w:val="24"/>
        </w:rPr>
        <w:t>proinflammatory</w:t>
      </w:r>
      <w:proofErr w:type="spellEnd"/>
      <w:r w:rsidRPr="00485B95">
        <w:rPr>
          <w:rFonts w:ascii="Book Antiqua" w:eastAsia="宋体" w:hAnsi="Book Antiqua" w:cs="宋体"/>
          <w:kern w:val="0"/>
          <w:sz w:val="24"/>
          <w:szCs w:val="24"/>
        </w:rPr>
        <w:t xml:space="preserve"> cytokines on expression of vitamin D metabolism and target genes in colon cancer cells. </w:t>
      </w:r>
      <w:r w:rsidRPr="00485B95">
        <w:rPr>
          <w:rFonts w:ascii="Book Antiqua" w:eastAsia="宋体" w:hAnsi="Book Antiqua" w:cs="宋体"/>
          <w:i/>
          <w:iCs/>
          <w:kern w:val="0"/>
          <w:sz w:val="24"/>
          <w:szCs w:val="24"/>
        </w:rPr>
        <w:t xml:space="preserve">J Steroid </w:t>
      </w:r>
      <w:proofErr w:type="spellStart"/>
      <w:r w:rsidRPr="00485B95">
        <w:rPr>
          <w:rFonts w:ascii="Book Antiqua" w:eastAsia="宋体" w:hAnsi="Book Antiqua" w:cs="宋体"/>
          <w:i/>
          <w:iCs/>
          <w:kern w:val="0"/>
          <w:sz w:val="24"/>
          <w:szCs w:val="24"/>
        </w:rPr>
        <w:t>Biochem</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Mol</w:t>
      </w:r>
      <w:proofErr w:type="spellEnd"/>
      <w:r w:rsidRPr="00485B95">
        <w:rPr>
          <w:rFonts w:ascii="Book Antiqua" w:eastAsia="宋体" w:hAnsi="Book Antiqua" w:cs="宋体"/>
          <w:i/>
          <w:iCs/>
          <w:kern w:val="0"/>
          <w:sz w:val="24"/>
          <w:szCs w:val="24"/>
        </w:rPr>
        <w:t xml:space="preserve"> </w:t>
      </w:r>
      <w:proofErr w:type="spellStart"/>
      <w:r w:rsidRPr="00485B95">
        <w:rPr>
          <w:rFonts w:ascii="Book Antiqua" w:eastAsia="宋体" w:hAnsi="Book Antiqua" w:cs="宋体"/>
          <w:i/>
          <w:iCs/>
          <w:kern w:val="0"/>
          <w:sz w:val="24"/>
          <w:szCs w:val="24"/>
        </w:rPr>
        <w:t>Biol</w:t>
      </w:r>
      <w:proofErr w:type="spellEnd"/>
      <w:r w:rsidRPr="00485B95">
        <w:rPr>
          <w:rFonts w:ascii="Book Antiqua" w:eastAsia="宋体" w:hAnsi="Book Antiqua" w:cs="宋体"/>
          <w:kern w:val="0"/>
          <w:sz w:val="24"/>
          <w:szCs w:val="24"/>
        </w:rPr>
        <w:t> 2013; [</w:t>
      </w:r>
      <w:proofErr w:type="spellStart"/>
      <w:r w:rsidRPr="00485B95">
        <w:rPr>
          <w:rFonts w:ascii="Book Antiqua" w:eastAsia="宋体" w:hAnsi="Book Antiqua" w:cs="宋体"/>
          <w:kern w:val="0"/>
          <w:sz w:val="24"/>
          <w:szCs w:val="24"/>
        </w:rPr>
        <w:t>Epub</w:t>
      </w:r>
      <w:proofErr w:type="spellEnd"/>
      <w:r w:rsidRPr="00485B95">
        <w:rPr>
          <w:rFonts w:ascii="Book Antiqua" w:eastAsia="宋体" w:hAnsi="Book Antiqua" w:cs="宋体"/>
          <w:kern w:val="0"/>
          <w:sz w:val="24"/>
          <w:szCs w:val="24"/>
        </w:rPr>
        <w:t xml:space="preserve"> ahead of print] [PMID: 24120915 DOI: 10.1016/j.jsmb.2013.09.017]</w:t>
      </w:r>
    </w:p>
    <w:p w:rsidR="00AF6731" w:rsidRPr="00485B95" w:rsidRDefault="00AF6731" w:rsidP="00AF6731">
      <w:pPr>
        <w:widowControl/>
        <w:spacing w:line="360" w:lineRule="auto"/>
        <w:rPr>
          <w:rFonts w:ascii="Book Antiqua" w:eastAsia="宋体" w:hAnsi="Book Antiqua" w:cs="宋体"/>
          <w:kern w:val="0"/>
          <w:sz w:val="24"/>
          <w:szCs w:val="24"/>
        </w:rPr>
      </w:pPr>
      <w:r w:rsidRPr="00485B95">
        <w:rPr>
          <w:rFonts w:ascii="Book Antiqua" w:eastAsia="宋体" w:hAnsi="Book Antiqua" w:cs="宋体"/>
          <w:kern w:val="0"/>
          <w:sz w:val="24"/>
          <w:szCs w:val="24"/>
        </w:rPr>
        <w:t>99 </w:t>
      </w:r>
      <w:proofErr w:type="spellStart"/>
      <w:r w:rsidRPr="00485B95">
        <w:rPr>
          <w:rFonts w:ascii="Book Antiqua" w:eastAsia="宋体" w:hAnsi="Book Antiqua" w:cs="宋体"/>
          <w:b/>
          <w:bCs/>
          <w:kern w:val="0"/>
          <w:sz w:val="24"/>
          <w:szCs w:val="24"/>
        </w:rPr>
        <w:t>Bessler</w:t>
      </w:r>
      <w:proofErr w:type="spellEnd"/>
      <w:r w:rsidRPr="00485B95">
        <w:rPr>
          <w:rFonts w:ascii="Book Antiqua" w:eastAsia="宋体" w:hAnsi="Book Antiqua" w:cs="宋体"/>
          <w:b/>
          <w:bCs/>
          <w:kern w:val="0"/>
          <w:sz w:val="24"/>
          <w:szCs w:val="24"/>
        </w:rPr>
        <w:t xml:space="preserve"> H</w:t>
      </w:r>
      <w:r w:rsidRPr="00485B95">
        <w:rPr>
          <w:rFonts w:ascii="Book Antiqua" w:eastAsia="宋体" w:hAnsi="Book Antiqua" w:cs="宋体"/>
          <w:kern w:val="0"/>
          <w:sz w:val="24"/>
          <w:szCs w:val="24"/>
        </w:rPr>
        <w:t xml:space="preserve">, </w:t>
      </w:r>
      <w:proofErr w:type="spellStart"/>
      <w:r w:rsidRPr="00485B95">
        <w:rPr>
          <w:rFonts w:ascii="Book Antiqua" w:eastAsia="宋体" w:hAnsi="Book Antiqua" w:cs="宋体"/>
          <w:kern w:val="0"/>
          <w:sz w:val="24"/>
          <w:szCs w:val="24"/>
        </w:rPr>
        <w:t>Djaldetti</w:t>
      </w:r>
      <w:proofErr w:type="spellEnd"/>
      <w:r w:rsidRPr="00485B95">
        <w:rPr>
          <w:rFonts w:ascii="Book Antiqua" w:eastAsia="宋体" w:hAnsi="Book Antiqua" w:cs="宋体"/>
          <w:kern w:val="0"/>
          <w:sz w:val="24"/>
          <w:szCs w:val="24"/>
        </w:rPr>
        <w:t xml:space="preserve"> M. 1</w:t>
      </w:r>
      <w:r w:rsidR="00C77FD5">
        <w:rPr>
          <w:rFonts w:ascii="Book Antiqua" w:eastAsia="宋体" w:hAnsi="Book Antiqua" w:cs="宋体"/>
          <w:kern w:val="0"/>
          <w:sz w:val="24"/>
          <w:szCs w:val="24"/>
        </w:rPr>
        <w:sym w:font="Symbol" w:char="F061"/>
      </w:r>
      <w:proofErr w:type="gramStart"/>
      <w:r w:rsidRPr="00485B95">
        <w:rPr>
          <w:rFonts w:ascii="Book Antiqua" w:eastAsia="宋体" w:hAnsi="Book Antiqua" w:cs="宋体"/>
          <w:kern w:val="0"/>
          <w:sz w:val="24"/>
          <w:szCs w:val="24"/>
        </w:rPr>
        <w:t>,25</w:t>
      </w:r>
      <w:proofErr w:type="gramEnd"/>
      <w:r w:rsidRPr="00485B95">
        <w:rPr>
          <w:rFonts w:ascii="Book Antiqua" w:eastAsia="宋体" w:hAnsi="Book Antiqua" w:cs="宋体"/>
          <w:kern w:val="0"/>
          <w:sz w:val="24"/>
          <w:szCs w:val="24"/>
        </w:rPr>
        <w:t>-Dihydroxyvitamin D3 modulates the interaction between immune and colon cancer cells. </w:t>
      </w:r>
      <w:r w:rsidRPr="00485B95">
        <w:rPr>
          <w:rFonts w:ascii="Book Antiqua" w:eastAsia="宋体" w:hAnsi="Book Antiqua" w:cs="宋体"/>
          <w:i/>
          <w:iCs/>
          <w:kern w:val="0"/>
          <w:sz w:val="24"/>
          <w:szCs w:val="24"/>
        </w:rPr>
        <w:t xml:space="preserve">Biomed </w:t>
      </w:r>
      <w:proofErr w:type="spellStart"/>
      <w:r w:rsidRPr="00485B95">
        <w:rPr>
          <w:rFonts w:ascii="Book Antiqua" w:eastAsia="宋体" w:hAnsi="Book Antiqua" w:cs="宋体"/>
          <w:i/>
          <w:iCs/>
          <w:kern w:val="0"/>
          <w:sz w:val="24"/>
          <w:szCs w:val="24"/>
        </w:rPr>
        <w:t>Pharmacother</w:t>
      </w:r>
      <w:proofErr w:type="spellEnd"/>
      <w:r w:rsidRPr="00485B95">
        <w:rPr>
          <w:rFonts w:ascii="Book Antiqua" w:eastAsia="宋体" w:hAnsi="Book Antiqua" w:cs="宋体"/>
          <w:kern w:val="0"/>
          <w:sz w:val="24"/>
          <w:szCs w:val="24"/>
        </w:rPr>
        <w:t> 2012; </w:t>
      </w:r>
      <w:r w:rsidRPr="00485B95">
        <w:rPr>
          <w:rFonts w:ascii="Book Antiqua" w:eastAsia="宋体" w:hAnsi="Book Antiqua" w:cs="宋体"/>
          <w:b/>
          <w:bCs/>
          <w:kern w:val="0"/>
          <w:sz w:val="24"/>
          <w:szCs w:val="24"/>
        </w:rPr>
        <w:t>66</w:t>
      </w:r>
      <w:r w:rsidRPr="00485B95">
        <w:rPr>
          <w:rFonts w:ascii="Book Antiqua" w:eastAsia="宋体" w:hAnsi="Book Antiqua" w:cs="宋体"/>
          <w:kern w:val="0"/>
          <w:sz w:val="24"/>
          <w:szCs w:val="24"/>
        </w:rPr>
        <w:t>: 428-432 [PMID: 22795808 DOI: 10.1016/j.biopha.2012.06.005]</w:t>
      </w:r>
    </w:p>
    <w:p w:rsidR="00AF6731" w:rsidRPr="00485B95" w:rsidRDefault="00AF6731" w:rsidP="00AF6731">
      <w:pPr>
        <w:spacing w:line="360" w:lineRule="auto"/>
        <w:rPr>
          <w:rFonts w:ascii="Book Antiqua" w:hAnsi="Book Antiqua"/>
          <w:sz w:val="24"/>
          <w:szCs w:val="24"/>
        </w:rPr>
      </w:pPr>
    </w:p>
    <w:p w:rsidR="008337BF" w:rsidRPr="00485B95" w:rsidRDefault="00AF6731" w:rsidP="00AF6731">
      <w:pPr>
        <w:pStyle w:val="ad"/>
        <w:wordWrap w:val="0"/>
        <w:spacing w:line="360" w:lineRule="auto"/>
        <w:ind w:left="360" w:right="120" w:firstLineChars="0" w:firstLine="0"/>
        <w:jc w:val="right"/>
        <w:rPr>
          <w:rFonts w:ascii="Book Antiqua" w:eastAsiaTheme="minorEastAsia" w:hAnsi="Book Antiqua"/>
          <w:b/>
          <w:bCs/>
          <w:lang w:eastAsia="zh-CN"/>
        </w:rPr>
      </w:pPr>
      <w:bookmarkStart w:id="24" w:name="OLE_LINK277"/>
      <w:bookmarkStart w:id="25" w:name="OLE_LINK278"/>
      <w:bookmarkStart w:id="26" w:name="OLE_LINK279"/>
      <w:bookmarkStart w:id="27" w:name="OLE_LINK290"/>
      <w:bookmarkStart w:id="28" w:name="OLE_LINK301"/>
      <w:bookmarkStart w:id="29" w:name="OLE_LINK312"/>
      <w:bookmarkStart w:id="30" w:name="OLE_LINK315"/>
      <w:bookmarkStart w:id="31" w:name="OLE_LINK316"/>
      <w:bookmarkStart w:id="32" w:name="OLE_LINK317"/>
      <w:bookmarkStart w:id="33" w:name="OLE_LINK318"/>
      <w:bookmarkStart w:id="34" w:name="OLE_LINK326"/>
      <w:bookmarkStart w:id="35" w:name="OLE_LINK335"/>
      <w:bookmarkStart w:id="36" w:name="OLE_LINK339"/>
      <w:bookmarkStart w:id="37" w:name="OLE_LINK348"/>
      <w:r w:rsidRPr="00485B95">
        <w:rPr>
          <w:rStyle w:val="ac"/>
          <w:rFonts w:ascii="Book Antiqua" w:hAnsi="Book Antiqua" w:cs="Arial"/>
          <w:bCs w:val="0"/>
          <w:noProof/>
        </w:rPr>
        <w:t>P-Reviewers</w:t>
      </w:r>
      <w:r w:rsidRPr="00485B95">
        <w:rPr>
          <w:rStyle w:val="ac"/>
          <w:rFonts w:ascii="Book Antiqua" w:eastAsia="宋体" w:hAnsi="Book Antiqua" w:cs="Arial" w:hint="eastAsia"/>
          <w:bCs w:val="0"/>
          <w:noProof/>
          <w:lang w:eastAsia="zh-CN"/>
        </w:rPr>
        <w:t>:</w:t>
      </w:r>
      <w:r w:rsidRPr="00485B95">
        <w:rPr>
          <w:rFonts w:ascii="Book Antiqua" w:hAnsi="Book Antiqua"/>
          <w:bCs/>
        </w:rPr>
        <w:t xml:space="preserve"> </w:t>
      </w:r>
      <w:r w:rsidR="008337BF" w:rsidRPr="00485B95">
        <w:rPr>
          <w:rFonts w:ascii="Book Antiqua" w:hAnsi="Book Antiqua"/>
          <w:bCs/>
        </w:rPr>
        <w:t>Stanojevic GZ</w:t>
      </w:r>
      <w:r w:rsidR="008337BF" w:rsidRPr="00485B95">
        <w:rPr>
          <w:rFonts w:ascii="Book Antiqua" w:eastAsiaTheme="minorEastAsia" w:hAnsi="Book Antiqua" w:hint="eastAsia"/>
          <w:bCs/>
          <w:lang w:eastAsia="zh-CN"/>
        </w:rPr>
        <w:t>,</w:t>
      </w:r>
      <w:r w:rsidR="008337BF" w:rsidRPr="00485B95">
        <w:rPr>
          <w:rFonts w:ascii="Book Antiqua" w:hAnsi="Book Antiqua"/>
          <w:bCs/>
        </w:rPr>
        <w:t xml:space="preserve"> Zhu YL </w:t>
      </w:r>
      <w:r w:rsidRPr="00485B95">
        <w:rPr>
          <w:rFonts w:ascii="Book Antiqua" w:hAnsi="Book Antiqua"/>
          <w:b/>
          <w:bCs/>
        </w:rPr>
        <w:t>S-Editor</w:t>
      </w:r>
      <w:r w:rsidRPr="00485B95">
        <w:rPr>
          <w:rFonts w:ascii="Book Antiqua" w:eastAsia="宋体" w:hAnsi="Book Antiqua" w:hint="eastAsia"/>
          <w:b/>
          <w:bCs/>
          <w:lang w:eastAsia="zh-CN"/>
        </w:rPr>
        <w:t>:</w:t>
      </w:r>
      <w:r w:rsidRPr="00485B95">
        <w:rPr>
          <w:rFonts w:ascii="Book Antiqua" w:hAnsi="Book Antiqua"/>
          <w:bCs/>
        </w:rPr>
        <w:t xml:space="preserve"> </w:t>
      </w:r>
      <w:r w:rsidRPr="00485B95">
        <w:rPr>
          <w:rFonts w:ascii="Book Antiqua" w:eastAsia="宋体" w:hAnsi="Book Antiqua" w:hint="eastAsia"/>
          <w:bCs/>
          <w:lang w:eastAsia="zh-CN"/>
        </w:rPr>
        <w:t>Qi Y</w:t>
      </w:r>
    </w:p>
    <w:p w:rsidR="00AF6731" w:rsidRPr="00485B95" w:rsidRDefault="00AF6731" w:rsidP="008337BF">
      <w:pPr>
        <w:pStyle w:val="ad"/>
        <w:spacing w:line="360" w:lineRule="auto"/>
        <w:ind w:left="360" w:right="120" w:firstLineChars="0" w:firstLine="0"/>
        <w:jc w:val="right"/>
        <w:rPr>
          <w:rFonts w:ascii="Book Antiqua" w:eastAsia="宋体" w:hAnsi="Book Antiqua"/>
          <w:b/>
          <w:bCs/>
          <w:lang w:eastAsia="zh-CN"/>
        </w:rPr>
      </w:pPr>
      <w:r w:rsidRPr="00485B95">
        <w:rPr>
          <w:rFonts w:ascii="Book Antiqua" w:hAnsi="Book Antiqua"/>
          <w:b/>
          <w:bCs/>
        </w:rPr>
        <w:t>L-Editor</w:t>
      </w:r>
      <w:r w:rsidRPr="00485B95">
        <w:rPr>
          <w:rFonts w:ascii="Book Antiqua" w:eastAsia="宋体" w:hAnsi="Book Antiqua" w:hint="eastAsia"/>
          <w:b/>
          <w:bCs/>
          <w:lang w:eastAsia="zh-CN"/>
        </w:rPr>
        <w:t>:</w:t>
      </w:r>
      <w:r w:rsidRPr="00485B95">
        <w:rPr>
          <w:rFonts w:ascii="Book Antiqua" w:hAnsi="Book Antiqua"/>
          <w:b/>
          <w:bCs/>
        </w:rPr>
        <w:t xml:space="preserve">   E-Editor</w:t>
      </w:r>
      <w:r w:rsidRPr="00485B95">
        <w:rPr>
          <w:rFonts w:ascii="Book Antiqua" w:eastAsia="宋体" w:hAnsi="Book Antiqua" w:hint="eastAsia"/>
          <w:b/>
          <w:bCs/>
          <w:lang w:eastAsia="zh-CN"/>
        </w:rPr>
        <w:t>:</w:t>
      </w:r>
    </w:p>
    <w:bookmarkEnd w:id="24"/>
    <w:bookmarkEnd w:id="25"/>
    <w:bookmarkEnd w:id="26"/>
    <w:bookmarkEnd w:id="27"/>
    <w:bookmarkEnd w:id="28"/>
    <w:bookmarkEnd w:id="29"/>
    <w:bookmarkEnd w:id="30"/>
    <w:bookmarkEnd w:id="31"/>
    <w:bookmarkEnd w:id="32"/>
    <w:bookmarkEnd w:id="33"/>
    <w:bookmarkEnd w:id="34"/>
    <w:bookmarkEnd w:id="35"/>
    <w:bookmarkEnd w:id="36"/>
    <w:bookmarkEnd w:id="37"/>
    <w:p w:rsidR="008E2FAD" w:rsidRPr="00485B95" w:rsidRDefault="008E2FAD" w:rsidP="00B37A24">
      <w:pPr>
        <w:spacing w:line="360" w:lineRule="auto"/>
        <w:rPr>
          <w:rFonts w:ascii="Book Antiqua" w:hAnsi="Book Antiqua"/>
          <w:sz w:val="24"/>
          <w:szCs w:val="24"/>
          <w:lang w:val="it-IT"/>
        </w:rPr>
      </w:pPr>
    </w:p>
    <w:p w:rsidR="00AF6731" w:rsidRPr="00485B95" w:rsidRDefault="00AF6731">
      <w:pPr>
        <w:widowControl/>
        <w:jc w:val="left"/>
        <w:rPr>
          <w:rFonts w:ascii="Book Antiqua" w:hAnsi="Book Antiqua" w:cs="Arial"/>
          <w:b/>
          <w:bCs/>
          <w:sz w:val="24"/>
          <w:szCs w:val="24"/>
        </w:rPr>
      </w:pPr>
      <w:r w:rsidRPr="00485B95">
        <w:rPr>
          <w:rFonts w:ascii="Book Antiqua" w:hAnsi="Book Antiqua" w:cs="Arial"/>
          <w:b/>
          <w:bCs/>
          <w:sz w:val="24"/>
          <w:szCs w:val="24"/>
        </w:rPr>
        <w:br w:type="page"/>
      </w:r>
    </w:p>
    <w:p w:rsidR="008E2FAD" w:rsidRPr="00485B95" w:rsidRDefault="008E2FAD" w:rsidP="008E2FAD">
      <w:pPr>
        <w:spacing w:line="480" w:lineRule="auto"/>
        <w:ind w:left="118" w:hangingChars="49" w:hanging="118"/>
        <w:rPr>
          <w:rFonts w:ascii="Book Antiqua" w:hAnsi="Book Antiqua" w:cs="Arial"/>
          <w:sz w:val="24"/>
          <w:szCs w:val="24"/>
        </w:rPr>
      </w:pPr>
      <w:r w:rsidRPr="00485B95">
        <w:rPr>
          <w:rFonts w:ascii="Book Antiqua" w:hAnsi="Book Antiqua" w:cs="Arial"/>
          <w:b/>
          <w:bCs/>
          <w:sz w:val="24"/>
          <w:szCs w:val="24"/>
        </w:rPr>
        <w:lastRenderedPageBreak/>
        <w:t>Figure 1</w:t>
      </w:r>
      <w:r w:rsidRPr="00485B95">
        <w:rPr>
          <w:rFonts w:ascii="Book Antiqua" w:hAnsi="Book Antiqua" w:cs="Arial"/>
          <w:b/>
          <w:sz w:val="24"/>
          <w:szCs w:val="24"/>
        </w:rPr>
        <w:t xml:space="preserve"> Interrelationship between peripheral blood mononuclear cells and human colon cancer cells.</w:t>
      </w:r>
      <w:r w:rsidRPr="00485B95">
        <w:rPr>
          <w:rFonts w:ascii="Book Antiqua" w:hAnsi="Book Antiqua" w:cs="Arial"/>
          <w:sz w:val="24"/>
          <w:szCs w:val="24"/>
        </w:rPr>
        <w:t xml:space="preserve"> A: Unstimulated peripheral blood mononuclear cells (PBMC) do not release significant amount of inflammatory cytokines. B: Following direct contact with cancer cells PBMC are stimulated for pro-inflammatory (red dots) and anti-inflammatory (yellow dots) cytokine production.</w:t>
      </w:r>
    </w:p>
    <w:p w:rsidR="008E2FAD" w:rsidRPr="00485B95" w:rsidRDefault="008E2FAD" w:rsidP="008E2FAD">
      <w:pPr>
        <w:spacing w:line="480" w:lineRule="auto"/>
        <w:ind w:left="118" w:hangingChars="49" w:hanging="118"/>
        <w:rPr>
          <w:rFonts w:ascii="Book Antiqua" w:hAnsi="Book Antiqua" w:cs="Arial"/>
          <w:sz w:val="24"/>
          <w:szCs w:val="24"/>
        </w:rPr>
      </w:pPr>
    </w:p>
    <w:p w:rsidR="008E2FAD" w:rsidRPr="00485B95" w:rsidRDefault="008E2FAD" w:rsidP="008E2FAD">
      <w:pPr>
        <w:spacing w:line="480" w:lineRule="auto"/>
        <w:ind w:leftChars="49" w:left="103"/>
        <w:rPr>
          <w:rFonts w:ascii="Book Antiqua" w:hAnsi="Book Antiqua" w:cs="Arial"/>
          <w:b/>
          <w:bCs/>
          <w:sz w:val="24"/>
          <w:szCs w:val="24"/>
        </w:rPr>
      </w:pPr>
      <w:r w:rsidRPr="00485B95">
        <w:rPr>
          <w:rFonts w:ascii="Book Antiqua" w:hAnsi="Book Antiqua" w:cs="Arial"/>
          <w:b/>
          <w:bCs/>
          <w:sz w:val="24"/>
          <w:szCs w:val="24"/>
        </w:rPr>
        <w:t>Figure 2</w:t>
      </w:r>
      <w:r w:rsidRPr="00485B95">
        <w:rPr>
          <w:rFonts w:ascii="Book Antiqua" w:hAnsi="Book Antiqua" w:cs="Arial"/>
          <w:b/>
          <w:sz w:val="24"/>
          <w:szCs w:val="24"/>
        </w:rPr>
        <w:t xml:space="preserve"> Schematic presentation of the way immune modulators modify the cross-talk between peripheral blood mononuclear cells and cancer cells. </w:t>
      </w:r>
      <w:r w:rsidRPr="00485B95">
        <w:rPr>
          <w:rFonts w:ascii="Book Antiqua" w:hAnsi="Book Antiqua" w:cs="Arial"/>
          <w:sz w:val="24"/>
          <w:szCs w:val="24"/>
        </w:rPr>
        <w:t xml:space="preserve">Following alteration of the immune dialogue between these two cell types, the modulators inhibit cancer cell-stimulated peripheral blood mononuclear cells (PBMC) to generate pro-inflammatory cytokine (red dots), acting as cancer promoters. </w:t>
      </w:r>
    </w:p>
    <w:p w:rsidR="008E2FAD" w:rsidRPr="00485B95" w:rsidRDefault="008E2FAD" w:rsidP="008E2FAD">
      <w:pPr>
        <w:spacing w:line="480" w:lineRule="auto"/>
        <w:rPr>
          <w:rFonts w:ascii="Book Antiqua" w:hAnsi="Book Antiqua" w:cs="Arial"/>
          <w:kern w:val="36"/>
          <w:sz w:val="24"/>
          <w:szCs w:val="24"/>
        </w:rPr>
      </w:pPr>
    </w:p>
    <w:p w:rsidR="008E2FAD" w:rsidRPr="00485B95" w:rsidRDefault="008E2FAD" w:rsidP="008E2FAD">
      <w:pPr>
        <w:spacing w:line="480" w:lineRule="auto"/>
        <w:rPr>
          <w:rFonts w:ascii="Book Antiqua" w:hAnsi="Book Antiqua" w:cs="Arial"/>
          <w:sz w:val="24"/>
          <w:szCs w:val="24"/>
        </w:rPr>
      </w:pPr>
    </w:p>
    <w:p w:rsidR="008E2FAD" w:rsidRPr="00485B95" w:rsidRDefault="008E2FAD" w:rsidP="008E2FAD">
      <w:pPr>
        <w:pageBreakBefore/>
        <w:spacing w:line="480" w:lineRule="auto"/>
        <w:rPr>
          <w:rFonts w:ascii="Book Antiqua" w:hAnsi="Book Antiqua" w:cs="Arial"/>
          <w:sz w:val="24"/>
          <w:szCs w:val="24"/>
        </w:rPr>
      </w:pPr>
      <w:r w:rsidRPr="00485B95">
        <w:rPr>
          <w:rFonts w:ascii="Book Antiqua" w:hAnsi="Book Antiqua" w:cs="Arial"/>
          <w:b/>
          <w:bCs/>
          <w:sz w:val="24"/>
          <w:szCs w:val="24"/>
        </w:rPr>
        <w:lastRenderedPageBreak/>
        <w:t xml:space="preserve">Table 1 </w:t>
      </w:r>
      <w:r w:rsidRPr="00485B95">
        <w:rPr>
          <w:rFonts w:ascii="Book Antiqua" w:hAnsi="Book Antiqua" w:cs="Arial"/>
          <w:b/>
          <w:sz w:val="24"/>
          <w:szCs w:val="24"/>
        </w:rPr>
        <w:t>Modulators acting on cross talk-induced cytokine secretion.</w:t>
      </w:r>
    </w:p>
    <w:tbl>
      <w:tblPr>
        <w:tblW w:w="11079" w:type="dxa"/>
        <w:tblInd w:w="-1332" w:type="dxa"/>
        <w:tblBorders>
          <w:top w:val="single" w:sz="8" w:space="0" w:color="auto"/>
          <w:bottom w:val="single" w:sz="8" w:space="0" w:color="auto"/>
        </w:tblBorders>
        <w:tblCellMar>
          <w:left w:w="0" w:type="dxa"/>
          <w:right w:w="0" w:type="dxa"/>
        </w:tblCellMar>
        <w:tblLook w:val="0000" w:firstRow="0" w:lastRow="0" w:firstColumn="0" w:lastColumn="0" w:noHBand="0" w:noVBand="0"/>
      </w:tblPr>
      <w:tblGrid>
        <w:gridCol w:w="1677"/>
        <w:gridCol w:w="2096"/>
        <w:gridCol w:w="100"/>
        <w:gridCol w:w="1553"/>
        <w:gridCol w:w="863"/>
        <w:gridCol w:w="857"/>
        <w:gridCol w:w="1032"/>
        <w:gridCol w:w="870"/>
        <w:gridCol w:w="2031"/>
      </w:tblGrid>
      <w:tr w:rsidR="00485B95" w:rsidRPr="00485B95" w:rsidTr="00FB099F">
        <w:tc>
          <w:tcPr>
            <w:tcW w:w="1682" w:type="dxa"/>
            <w:tcBorders>
              <w:top w:val="single" w:sz="8" w:space="0" w:color="auto"/>
              <w:bottom w:val="nil"/>
            </w:tcBorders>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p>
        </w:tc>
        <w:tc>
          <w:tcPr>
            <w:tcW w:w="2278" w:type="dxa"/>
            <w:gridSpan w:val="2"/>
            <w:tcBorders>
              <w:top w:val="single" w:sz="8" w:space="0" w:color="auto"/>
              <w:bottom w:val="nil"/>
            </w:tcBorders>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b/>
                <w:bCs/>
                <w:sz w:val="24"/>
                <w:szCs w:val="24"/>
              </w:rPr>
              <w:t>Ref.</w:t>
            </w:r>
          </w:p>
        </w:tc>
        <w:tc>
          <w:tcPr>
            <w:tcW w:w="4426" w:type="dxa"/>
            <w:gridSpan w:val="4"/>
            <w:tcBorders>
              <w:top w:val="single" w:sz="8" w:space="0" w:color="auto"/>
              <w:bottom w:val="nil"/>
            </w:tcBorders>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b/>
                <w:bCs/>
                <w:sz w:val="24"/>
                <w:szCs w:val="24"/>
              </w:rPr>
              <w:t>Pro-inflammatory cytokines</w:t>
            </w:r>
          </w:p>
        </w:tc>
        <w:tc>
          <w:tcPr>
            <w:tcW w:w="2693" w:type="dxa"/>
            <w:gridSpan w:val="2"/>
            <w:tcBorders>
              <w:top w:val="single" w:sz="8" w:space="0" w:color="auto"/>
              <w:bottom w:val="nil"/>
            </w:tcBorders>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b/>
                <w:bCs/>
                <w:sz w:val="24"/>
                <w:szCs w:val="24"/>
              </w:rPr>
              <w:t>Anti-inflammatory cytokines</w:t>
            </w:r>
          </w:p>
        </w:tc>
      </w:tr>
      <w:tr w:rsidR="00485B95" w:rsidRPr="00485B95" w:rsidTr="00FB099F">
        <w:tc>
          <w:tcPr>
            <w:tcW w:w="1682" w:type="dxa"/>
            <w:tcBorders>
              <w:top w:val="nil"/>
              <w:bottom w:val="single" w:sz="8" w:space="0" w:color="auto"/>
            </w:tcBorders>
            <w:tcMar>
              <w:top w:w="0" w:type="dxa"/>
              <w:left w:w="108" w:type="dxa"/>
              <w:bottom w:w="0" w:type="dxa"/>
              <w:right w:w="108" w:type="dxa"/>
            </w:tcMar>
          </w:tcPr>
          <w:p w:rsidR="008E2FAD" w:rsidRPr="00485B95" w:rsidRDefault="008E2FAD" w:rsidP="00FB099F">
            <w:pPr>
              <w:spacing w:line="480" w:lineRule="auto"/>
              <w:rPr>
                <w:rFonts w:ascii="Book Antiqua" w:hAnsi="Book Antiqua" w:cs="Arial"/>
                <w:b/>
                <w:bCs/>
                <w:sz w:val="24"/>
                <w:szCs w:val="24"/>
              </w:rPr>
            </w:pPr>
          </w:p>
        </w:tc>
        <w:tc>
          <w:tcPr>
            <w:tcW w:w="2278" w:type="dxa"/>
            <w:gridSpan w:val="2"/>
            <w:tcBorders>
              <w:top w:val="nil"/>
              <w:bottom w:val="single" w:sz="8" w:space="0" w:color="auto"/>
            </w:tcBorders>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p>
        </w:tc>
        <w:tc>
          <w:tcPr>
            <w:tcW w:w="1620" w:type="dxa"/>
            <w:tcBorders>
              <w:top w:val="nil"/>
              <w:bottom w:val="single" w:sz="8" w:space="0" w:color="auto"/>
            </w:tcBorders>
            <w:tcMar>
              <w:top w:w="0" w:type="dxa"/>
              <w:left w:w="108" w:type="dxa"/>
              <w:bottom w:w="0" w:type="dxa"/>
              <w:right w:w="108" w:type="dxa"/>
            </w:tcMar>
          </w:tcPr>
          <w:p w:rsidR="008E2FAD" w:rsidRPr="00485B95" w:rsidRDefault="008E2FAD" w:rsidP="00FB099F">
            <w:pPr>
              <w:spacing w:line="480" w:lineRule="auto"/>
              <w:rPr>
                <w:rFonts w:ascii="Book Antiqua" w:hAnsi="Book Antiqua" w:cs="Arial"/>
                <w:b/>
                <w:bCs/>
                <w:sz w:val="24"/>
                <w:szCs w:val="24"/>
              </w:rPr>
            </w:pPr>
            <w:r w:rsidRPr="00485B95">
              <w:rPr>
                <w:rFonts w:ascii="Book Antiqua" w:hAnsi="Book Antiqua" w:cs="Arial"/>
                <w:b/>
                <w:bCs/>
                <w:sz w:val="24"/>
                <w:szCs w:val="24"/>
              </w:rPr>
              <w:t>IL-1β</w:t>
            </w:r>
          </w:p>
        </w:tc>
        <w:tc>
          <w:tcPr>
            <w:tcW w:w="885" w:type="dxa"/>
            <w:tcBorders>
              <w:top w:val="nil"/>
              <w:bottom w:val="single" w:sz="8" w:space="0" w:color="auto"/>
            </w:tcBorders>
            <w:tcMar>
              <w:top w:w="0" w:type="dxa"/>
              <w:left w:w="108" w:type="dxa"/>
              <w:bottom w:w="0" w:type="dxa"/>
              <w:right w:w="108" w:type="dxa"/>
            </w:tcMar>
          </w:tcPr>
          <w:p w:rsidR="008E2FAD" w:rsidRPr="00485B95" w:rsidRDefault="008E2FAD" w:rsidP="00FB099F">
            <w:pPr>
              <w:spacing w:line="480" w:lineRule="auto"/>
              <w:rPr>
                <w:rFonts w:ascii="Book Antiqua" w:hAnsi="Book Antiqua" w:cs="Arial"/>
                <w:b/>
                <w:bCs/>
                <w:sz w:val="24"/>
                <w:szCs w:val="24"/>
              </w:rPr>
            </w:pPr>
            <w:r w:rsidRPr="00485B95">
              <w:rPr>
                <w:rFonts w:ascii="Book Antiqua" w:hAnsi="Book Antiqua" w:cs="Arial"/>
                <w:b/>
                <w:bCs/>
                <w:sz w:val="24"/>
                <w:szCs w:val="24"/>
              </w:rPr>
              <w:t>IL-6</w:t>
            </w:r>
          </w:p>
        </w:tc>
        <w:tc>
          <w:tcPr>
            <w:tcW w:w="857" w:type="dxa"/>
            <w:tcBorders>
              <w:top w:val="nil"/>
              <w:bottom w:val="single" w:sz="8" w:space="0" w:color="auto"/>
            </w:tcBorders>
            <w:tcMar>
              <w:top w:w="0" w:type="dxa"/>
              <w:left w:w="108" w:type="dxa"/>
              <w:bottom w:w="0" w:type="dxa"/>
              <w:right w:w="108" w:type="dxa"/>
            </w:tcMar>
          </w:tcPr>
          <w:p w:rsidR="008E2FAD" w:rsidRPr="00485B95" w:rsidRDefault="008E2FAD" w:rsidP="00FB099F">
            <w:pPr>
              <w:spacing w:line="480" w:lineRule="auto"/>
              <w:rPr>
                <w:rFonts w:ascii="Book Antiqua" w:hAnsi="Book Antiqua" w:cs="Arial"/>
                <w:b/>
                <w:bCs/>
                <w:sz w:val="24"/>
                <w:szCs w:val="24"/>
              </w:rPr>
            </w:pPr>
            <w:r w:rsidRPr="00485B95">
              <w:rPr>
                <w:rFonts w:ascii="Book Antiqua" w:hAnsi="Book Antiqua" w:cs="Arial"/>
                <w:b/>
                <w:bCs/>
                <w:sz w:val="24"/>
                <w:szCs w:val="24"/>
              </w:rPr>
              <w:t>TNFα</w:t>
            </w:r>
          </w:p>
        </w:tc>
        <w:tc>
          <w:tcPr>
            <w:tcW w:w="1064" w:type="dxa"/>
            <w:tcBorders>
              <w:top w:val="nil"/>
              <w:bottom w:val="single" w:sz="8" w:space="0" w:color="auto"/>
            </w:tcBorders>
            <w:tcMar>
              <w:top w:w="0" w:type="dxa"/>
              <w:left w:w="108" w:type="dxa"/>
              <w:bottom w:w="0" w:type="dxa"/>
              <w:right w:w="108" w:type="dxa"/>
            </w:tcMar>
          </w:tcPr>
          <w:p w:rsidR="008E2FAD" w:rsidRPr="00485B95" w:rsidRDefault="008E2FAD" w:rsidP="00FB099F">
            <w:pPr>
              <w:spacing w:line="480" w:lineRule="auto"/>
              <w:rPr>
                <w:rFonts w:ascii="Book Antiqua" w:hAnsi="Book Antiqua" w:cs="Arial"/>
                <w:b/>
                <w:bCs/>
                <w:sz w:val="24"/>
                <w:szCs w:val="24"/>
              </w:rPr>
            </w:pPr>
            <w:proofErr w:type="spellStart"/>
            <w:r w:rsidRPr="00485B95">
              <w:rPr>
                <w:rFonts w:ascii="Book Antiqua" w:hAnsi="Book Antiqua" w:cs="Arial"/>
                <w:b/>
                <w:bCs/>
                <w:sz w:val="24"/>
                <w:szCs w:val="24"/>
              </w:rPr>
              <w:t>IFNγ</w:t>
            </w:r>
            <w:proofErr w:type="spellEnd"/>
          </w:p>
        </w:tc>
        <w:tc>
          <w:tcPr>
            <w:tcW w:w="589" w:type="dxa"/>
            <w:tcBorders>
              <w:top w:val="nil"/>
              <w:bottom w:val="single" w:sz="8" w:space="0" w:color="auto"/>
            </w:tcBorders>
            <w:tcMar>
              <w:top w:w="0" w:type="dxa"/>
              <w:left w:w="108" w:type="dxa"/>
              <w:bottom w:w="0" w:type="dxa"/>
              <w:right w:w="108" w:type="dxa"/>
            </w:tcMar>
          </w:tcPr>
          <w:p w:rsidR="008E2FAD" w:rsidRPr="00485B95" w:rsidRDefault="008E2FAD" w:rsidP="00FB099F">
            <w:pPr>
              <w:spacing w:line="480" w:lineRule="auto"/>
              <w:rPr>
                <w:rFonts w:ascii="Book Antiqua" w:hAnsi="Book Antiqua" w:cs="Arial"/>
                <w:b/>
                <w:bCs/>
                <w:sz w:val="24"/>
                <w:szCs w:val="24"/>
              </w:rPr>
            </w:pPr>
            <w:r w:rsidRPr="00485B95">
              <w:rPr>
                <w:rFonts w:ascii="Book Antiqua" w:hAnsi="Book Antiqua" w:cs="Arial"/>
                <w:b/>
                <w:bCs/>
                <w:sz w:val="24"/>
                <w:szCs w:val="24"/>
              </w:rPr>
              <w:t>IL-1ra</w:t>
            </w:r>
          </w:p>
        </w:tc>
        <w:tc>
          <w:tcPr>
            <w:tcW w:w="2104" w:type="dxa"/>
            <w:tcBorders>
              <w:top w:val="nil"/>
              <w:bottom w:val="single" w:sz="8" w:space="0" w:color="auto"/>
            </w:tcBorders>
            <w:tcMar>
              <w:top w:w="0" w:type="dxa"/>
              <w:left w:w="108" w:type="dxa"/>
              <w:bottom w:w="0" w:type="dxa"/>
              <w:right w:w="108" w:type="dxa"/>
            </w:tcMar>
          </w:tcPr>
          <w:p w:rsidR="008E2FAD" w:rsidRPr="00485B95" w:rsidRDefault="008E2FAD" w:rsidP="00FB099F">
            <w:pPr>
              <w:spacing w:line="480" w:lineRule="auto"/>
              <w:rPr>
                <w:rFonts w:ascii="Book Antiqua" w:hAnsi="Book Antiqua" w:cs="Arial"/>
                <w:b/>
                <w:bCs/>
                <w:sz w:val="24"/>
                <w:szCs w:val="24"/>
              </w:rPr>
            </w:pPr>
            <w:r w:rsidRPr="00485B95">
              <w:rPr>
                <w:rFonts w:ascii="Book Antiqua" w:hAnsi="Book Antiqua" w:cs="Arial"/>
                <w:b/>
                <w:bCs/>
                <w:sz w:val="24"/>
                <w:szCs w:val="24"/>
              </w:rPr>
              <w:t>IL-10</w:t>
            </w:r>
          </w:p>
        </w:tc>
      </w:tr>
      <w:tr w:rsidR="00485B95" w:rsidRPr="00485B95" w:rsidTr="00FB099F">
        <w:tc>
          <w:tcPr>
            <w:tcW w:w="1682" w:type="dxa"/>
            <w:tcBorders>
              <w:top w:val="single" w:sz="8" w:space="0" w:color="auto"/>
            </w:tcBorders>
            <w:tcMar>
              <w:top w:w="0" w:type="dxa"/>
              <w:left w:w="108" w:type="dxa"/>
              <w:bottom w:w="0" w:type="dxa"/>
              <w:right w:w="108" w:type="dxa"/>
            </w:tcMar>
          </w:tcPr>
          <w:p w:rsidR="008E2FAD" w:rsidRPr="00485B95" w:rsidRDefault="008E2FAD" w:rsidP="00FB099F">
            <w:pPr>
              <w:rPr>
                <w:rFonts w:ascii="Book Antiqua" w:hAnsi="Book Antiqua" w:cs="Arial"/>
                <w:bCs/>
                <w:sz w:val="24"/>
                <w:szCs w:val="24"/>
              </w:rPr>
            </w:pPr>
            <w:proofErr w:type="spellStart"/>
            <w:r w:rsidRPr="00485B95">
              <w:rPr>
                <w:rFonts w:ascii="Book Antiqua" w:hAnsi="Book Antiqua" w:cs="Arial"/>
                <w:bCs/>
                <w:sz w:val="24"/>
                <w:szCs w:val="24"/>
              </w:rPr>
              <w:t>PBMC+colon</w:t>
            </w:r>
            <w:proofErr w:type="spellEnd"/>
            <w:r w:rsidRPr="00485B95">
              <w:rPr>
                <w:rFonts w:ascii="Book Antiqua" w:hAnsi="Book Antiqua" w:cs="Arial"/>
                <w:bCs/>
                <w:sz w:val="24"/>
                <w:szCs w:val="24"/>
              </w:rPr>
              <w:t xml:space="preserve"> cancer cells</w:t>
            </w:r>
          </w:p>
        </w:tc>
        <w:tc>
          <w:tcPr>
            <w:tcW w:w="2278" w:type="dxa"/>
            <w:gridSpan w:val="2"/>
            <w:tcBorders>
              <w:top w:val="single" w:sz="8" w:space="0" w:color="auto"/>
            </w:tcBorders>
            <w:tcMar>
              <w:top w:w="0" w:type="dxa"/>
              <w:left w:w="108" w:type="dxa"/>
              <w:bottom w:w="0" w:type="dxa"/>
              <w:right w:w="108" w:type="dxa"/>
            </w:tcMar>
          </w:tcPr>
          <w:p w:rsidR="008E2FAD" w:rsidRPr="00485B95" w:rsidRDefault="008E2FAD" w:rsidP="00FB099F">
            <w:pPr>
              <w:rPr>
                <w:rFonts w:ascii="Book Antiqua" w:hAnsi="Book Antiqua" w:cs="Arial"/>
                <w:sz w:val="24"/>
                <w:szCs w:val="24"/>
              </w:rPr>
            </w:pPr>
            <w:proofErr w:type="spellStart"/>
            <w:smartTag w:uri="urn:schemas-microsoft-com:office:smarttags" w:element="PersonName">
              <w:r w:rsidRPr="00485B95">
                <w:rPr>
                  <w:rFonts w:ascii="Book Antiqua" w:hAnsi="Book Antiqua" w:cs="Arial"/>
                  <w:sz w:val="24"/>
                  <w:szCs w:val="24"/>
                </w:rPr>
                <w:t>Bessler</w:t>
              </w:r>
            </w:smartTag>
            <w:proofErr w:type="spellEnd"/>
            <w:r w:rsidRPr="00485B95">
              <w:rPr>
                <w:rFonts w:ascii="Book Antiqua" w:hAnsi="Book Antiqua" w:cs="Arial"/>
                <w:sz w:val="24"/>
                <w:szCs w:val="24"/>
              </w:rPr>
              <w:t xml:space="preserve"> </w:t>
            </w:r>
            <w:r w:rsidRPr="00485B95">
              <w:rPr>
                <w:rFonts w:ascii="Book Antiqua" w:hAnsi="Book Antiqua" w:cs="Arial"/>
                <w:i/>
                <w:sz w:val="24"/>
                <w:szCs w:val="24"/>
              </w:rPr>
              <w:t>et al</w:t>
            </w:r>
            <w:r w:rsidRPr="00485B95">
              <w:rPr>
                <w:rFonts w:ascii="Book Antiqua" w:hAnsi="Book Antiqua" w:cs="Arial"/>
                <w:sz w:val="24"/>
                <w:szCs w:val="24"/>
                <w:vertAlign w:val="superscript"/>
              </w:rPr>
              <w:t>[31]</w:t>
            </w:r>
            <w:r w:rsidRPr="00485B95">
              <w:rPr>
                <w:rFonts w:ascii="Book Antiqua" w:hAnsi="Book Antiqua" w:cs="Arial"/>
                <w:sz w:val="24"/>
                <w:szCs w:val="24"/>
              </w:rPr>
              <w:t>(2010)</w:t>
            </w:r>
          </w:p>
        </w:tc>
        <w:tc>
          <w:tcPr>
            <w:tcW w:w="1620" w:type="dxa"/>
            <w:tcBorders>
              <w:top w:val="single" w:sz="8" w:space="0" w:color="auto"/>
            </w:tcBorders>
            <w:tcMar>
              <w:top w:w="0" w:type="dxa"/>
              <w:left w:w="108" w:type="dxa"/>
              <w:bottom w:w="0" w:type="dxa"/>
              <w:right w:w="108" w:type="dxa"/>
            </w:tcMar>
          </w:tcPr>
          <w:p w:rsidR="008E2FAD" w:rsidRPr="00485B95" w:rsidRDefault="008E2FAD" w:rsidP="00FB099F">
            <w:pPr>
              <w:spacing w:line="480" w:lineRule="auto"/>
              <w:rPr>
                <w:rFonts w:ascii="Book Antiqua" w:hAnsi="Book Antiqua" w:cs="Arial"/>
                <w:b/>
                <w:bCs/>
                <w:sz w:val="24"/>
                <w:szCs w:val="24"/>
              </w:rPr>
            </w:pPr>
            <w:r w:rsidRPr="00485B95">
              <w:rPr>
                <w:rFonts w:ascii="Book Antiqua" w:hAnsi="Book Antiqua" w:cs="Arial"/>
                <w:sz w:val="24"/>
                <w:szCs w:val="24"/>
              </w:rPr>
              <w:t>↑↑</w:t>
            </w:r>
          </w:p>
        </w:tc>
        <w:tc>
          <w:tcPr>
            <w:tcW w:w="885" w:type="dxa"/>
            <w:tcBorders>
              <w:top w:val="single" w:sz="8" w:space="0" w:color="auto"/>
            </w:tcBorders>
            <w:tcMar>
              <w:top w:w="0" w:type="dxa"/>
              <w:left w:w="108" w:type="dxa"/>
              <w:bottom w:w="0" w:type="dxa"/>
              <w:right w:w="108" w:type="dxa"/>
            </w:tcMar>
          </w:tcPr>
          <w:p w:rsidR="008E2FAD" w:rsidRPr="00485B95" w:rsidRDefault="008E2FAD" w:rsidP="00FB099F">
            <w:pPr>
              <w:spacing w:line="480" w:lineRule="auto"/>
              <w:rPr>
                <w:rFonts w:ascii="Book Antiqua" w:hAnsi="Book Antiqua" w:cs="Arial"/>
                <w:b/>
                <w:bCs/>
                <w:sz w:val="24"/>
                <w:szCs w:val="24"/>
              </w:rPr>
            </w:pPr>
            <w:r w:rsidRPr="00485B95">
              <w:rPr>
                <w:rFonts w:ascii="Book Antiqua" w:hAnsi="Book Antiqua" w:cs="Arial"/>
                <w:sz w:val="24"/>
                <w:szCs w:val="24"/>
              </w:rPr>
              <w:t>↑↑</w:t>
            </w:r>
          </w:p>
        </w:tc>
        <w:tc>
          <w:tcPr>
            <w:tcW w:w="857" w:type="dxa"/>
            <w:tcBorders>
              <w:top w:val="single" w:sz="8" w:space="0" w:color="auto"/>
            </w:tcBorders>
            <w:tcMar>
              <w:top w:w="0" w:type="dxa"/>
              <w:left w:w="108" w:type="dxa"/>
              <w:bottom w:w="0" w:type="dxa"/>
              <w:right w:w="108" w:type="dxa"/>
            </w:tcMar>
          </w:tcPr>
          <w:p w:rsidR="008E2FAD" w:rsidRPr="00485B95" w:rsidRDefault="008E2FAD" w:rsidP="00FB099F">
            <w:pPr>
              <w:spacing w:line="480" w:lineRule="auto"/>
              <w:rPr>
                <w:rFonts w:ascii="Book Antiqua" w:hAnsi="Book Antiqua" w:cs="Arial"/>
                <w:b/>
                <w:bCs/>
                <w:sz w:val="24"/>
                <w:szCs w:val="24"/>
              </w:rPr>
            </w:pPr>
            <w:r w:rsidRPr="00485B95">
              <w:rPr>
                <w:rFonts w:ascii="Book Antiqua" w:hAnsi="Book Antiqua" w:cs="Arial"/>
                <w:sz w:val="24"/>
                <w:szCs w:val="24"/>
              </w:rPr>
              <w:t>↑↑</w:t>
            </w:r>
          </w:p>
        </w:tc>
        <w:tc>
          <w:tcPr>
            <w:tcW w:w="1064" w:type="dxa"/>
            <w:tcBorders>
              <w:top w:val="single" w:sz="8" w:space="0" w:color="auto"/>
            </w:tcBorders>
            <w:tcMar>
              <w:top w:w="0" w:type="dxa"/>
              <w:left w:w="108" w:type="dxa"/>
              <w:bottom w:w="0" w:type="dxa"/>
              <w:right w:w="108" w:type="dxa"/>
            </w:tcMar>
          </w:tcPr>
          <w:p w:rsidR="008E2FAD" w:rsidRPr="00485B95" w:rsidRDefault="008E2FAD" w:rsidP="00FB099F">
            <w:pPr>
              <w:spacing w:line="480" w:lineRule="auto"/>
              <w:rPr>
                <w:rFonts w:ascii="Book Antiqua" w:hAnsi="Book Antiqua" w:cs="Arial"/>
                <w:b/>
                <w:bCs/>
                <w:sz w:val="24"/>
                <w:szCs w:val="24"/>
              </w:rPr>
            </w:pPr>
            <w:r w:rsidRPr="00485B95">
              <w:rPr>
                <w:rFonts w:ascii="Book Antiqua" w:hAnsi="Book Antiqua" w:cs="Arial"/>
                <w:sz w:val="24"/>
                <w:szCs w:val="24"/>
              </w:rPr>
              <w:t>↑↑</w:t>
            </w:r>
          </w:p>
        </w:tc>
        <w:tc>
          <w:tcPr>
            <w:tcW w:w="589" w:type="dxa"/>
            <w:tcBorders>
              <w:top w:val="single" w:sz="8" w:space="0" w:color="auto"/>
            </w:tcBorders>
            <w:tcMar>
              <w:top w:w="0" w:type="dxa"/>
              <w:left w:w="108" w:type="dxa"/>
              <w:bottom w:w="0" w:type="dxa"/>
              <w:right w:w="108" w:type="dxa"/>
            </w:tcMar>
          </w:tcPr>
          <w:p w:rsidR="008E2FAD" w:rsidRPr="00485B95" w:rsidRDefault="008E2FAD" w:rsidP="00FB099F">
            <w:pPr>
              <w:spacing w:line="480" w:lineRule="auto"/>
              <w:rPr>
                <w:rFonts w:ascii="Book Antiqua" w:hAnsi="Book Antiqua" w:cs="Arial"/>
                <w:b/>
                <w:bCs/>
                <w:sz w:val="24"/>
                <w:szCs w:val="24"/>
              </w:rPr>
            </w:pPr>
            <w:r w:rsidRPr="00485B95">
              <w:rPr>
                <w:rFonts w:ascii="Book Antiqua" w:hAnsi="Book Antiqua" w:cs="Arial"/>
                <w:sz w:val="24"/>
                <w:szCs w:val="24"/>
              </w:rPr>
              <w:t>↑↑</w:t>
            </w:r>
          </w:p>
        </w:tc>
        <w:tc>
          <w:tcPr>
            <w:tcW w:w="2104" w:type="dxa"/>
            <w:tcBorders>
              <w:top w:val="single" w:sz="8" w:space="0" w:color="auto"/>
            </w:tcBorders>
            <w:tcMar>
              <w:top w:w="0" w:type="dxa"/>
              <w:left w:w="108" w:type="dxa"/>
              <w:bottom w:w="0" w:type="dxa"/>
              <w:right w:w="108" w:type="dxa"/>
            </w:tcMar>
          </w:tcPr>
          <w:p w:rsidR="008E2FAD" w:rsidRPr="00485B95" w:rsidRDefault="008E2FAD" w:rsidP="00FB099F">
            <w:pPr>
              <w:spacing w:line="480" w:lineRule="auto"/>
              <w:rPr>
                <w:rFonts w:ascii="Book Antiqua" w:hAnsi="Book Antiqua" w:cs="Arial"/>
                <w:b/>
                <w:bCs/>
                <w:sz w:val="24"/>
                <w:szCs w:val="24"/>
              </w:rPr>
            </w:pPr>
            <w:r w:rsidRPr="00485B95">
              <w:rPr>
                <w:rFonts w:ascii="Book Antiqua" w:hAnsi="Book Antiqua" w:cs="Arial"/>
                <w:sz w:val="24"/>
                <w:szCs w:val="24"/>
              </w:rPr>
              <w:t>↑↑</w:t>
            </w:r>
          </w:p>
        </w:tc>
      </w:tr>
      <w:tr w:rsidR="00485B95" w:rsidRPr="00485B95" w:rsidTr="00FB099F">
        <w:tc>
          <w:tcPr>
            <w:tcW w:w="1682" w:type="dxa"/>
            <w:tcMar>
              <w:top w:w="0" w:type="dxa"/>
              <w:left w:w="108" w:type="dxa"/>
              <w:bottom w:w="0" w:type="dxa"/>
              <w:right w:w="108" w:type="dxa"/>
            </w:tcMar>
          </w:tcPr>
          <w:p w:rsidR="008E2FAD" w:rsidRPr="00485B95" w:rsidRDefault="008E2FAD" w:rsidP="00FB099F">
            <w:pPr>
              <w:rPr>
                <w:rFonts w:ascii="Book Antiqua" w:hAnsi="Book Antiqua" w:cs="Arial"/>
                <w:bCs/>
                <w:sz w:val="24"/>
                <w:szCs w:val="24"/>
              </w:rPr>
            </w:pPr>
          </w:p>
          <w:p w:rsidR="008E2FAD" w:rsidRPr="00485B95" w:rsidRDefault="008E2FAD" w:rsidP="00FB099F">
            <w:pPr>
              <w:rPr>
                <w:rFonts w:ascii="Book Antiqua" w:hAnsi="Book Antiqua" w:cs="Arial"/>
                <w:bCs/>
                <w:sz w:val="24"/>
                <w:szCs w:val="24"/>
              </w:rPr>
            </w:pPr>
            <w:r w:rsidRPr="00485B95">
              <w:rPr>
                <w:rFonts w:ascii="Book Antiqua" w:hAnsi="Book Antiqua" w:cs="Arial"/>
                <w:bCs/>
                <w:sz w:val="24"/>
                <w:szCs w:val="24"/>
              </w:rPr>
              <w:t>Modulator</w:t>
            </w:r>
          </w:p>
          <w:p w:rsidR="008E2FAD" w:rsidRPr="00485B95" w:rsidRDefault="008E2FAD" w:rsidP="00FB099F">
            <w:pPr>
              <w:rPr>
                <w:rFonts w:ascii="Book Antiqua" w:hAnsi="Book Antiqua" w:cs="Arial"/>
                <w:bCs/>
                <w:sz w:val="24"/>
                <w:szCs w:val="24"/>
              </w:rPr>
            </w:pPr>
          </w:p>
        </w:tc>
        <w:tc>
          <w:tcPr>
            <w:tcW w:w="9397" w:type="dxa"/>
            <w:gridSpan w:val="8"/>
            <w:tcMar>
              <w:top w:w="0" w:type="dxa"/>
              <w:left w:w="108" w:type="dxa"/>
              <w:bottom w:w="0" w:type="dxa"/>
              <w:right w:w="108" w:type="dxa"/>
            </w:tcMar>
          </w:tcPr>
          <w:p w:rsidR="008E2FAD" w:rsidRPr="00485B95" w:rsidRDefault="008E2FAD" w:rsidP="00FB099F">
            <w:pPr>
              <w:spacing w:line="480" w:lineRule="auto"/>
              <w:rPr>
                <w:rFonts w:ascii="Book Antiqua" w:hAnsi="Book Antiqua" w:cs="Arial"/>
                <w:b/>
                <w:bCs/>
                <w:sz w:val="24"/>
                <w:szCs w:val="24"/>
              </w:rPr>
            </w:pPr>
          </w:p>
        </w:tc>
      </w:tr>
      <w:tr w:rsidR="00485B95" w:rsidRPr="00485B95" w:rsidTr="00FB099F">
        <w:tc>
          <w:tcPr>
            <w:tcW w:w="1682" w:type="dxa"/>
            <w:tcMar>
              <w:top w:w="0" w:type="dxa"/>
              <w:left w:w="108" w:type="dxa"/>
              <w:bottom w:w="0" w:type="dxa"/>
              <w:right w:w="108" w:type="dxa"/>
            </w:tcMar>
          </w:tcPr>
          <w:p w:rsidR="008E2FAD" w:rsidRPr="00485B95" w:rsidRDefault="008E2FAD" w:rsidP="00FB099F">
            <w:pPr>
              <w:spacing w:line="480" w:lineRule="auto"/>
              <w:rPr>
                <w:rFonts w:ascii="Book Antiqua" w:hAnsi="Book Antiqua" w:cs="Arial"/>
                <w:bCs/>
                <w:sz w:val="24"/>
                <w:szCs w:val="24"/>
              </w:rPr>
            </w:pPr>
            <w:r w:rsidRPr="00485B95">
              <w:rPr>
                <w:rFonts w:ascii="Book Antiqua" w:hAnsi="Book Antiqua" w:cs="Arial"/>
                <w:bCs/>
                <w:sz w:val="24"/>
                <w:szCs w:val="24"/>
              </w:rPr>
              <w:t>Aspirin</w:t>
            </w:r>
          </w:p>
        </w:tc>
        <w:tc>
          <w:tcPr>
            <w:tcW w:w="2168"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 xml:space="preserve">Bergman </w:t>
            </w:r>
            <w:r w:rsidRPr="00485B95">
              <w:rPr>
                <w:rFonts w:ascii="Book Antiqua" w:hAnsi="Book Antiqua" w:cs="Arial"/>
                <w:i/>
                <w:sz w:val="24"/>
                <w:szCs w:val="24"/>
              </w:rPr>
              <w:t>et al</w:t>
            </w:r>
            <w:r w:rsidRPr="00485B95">
              <w:rPr>
                <w:rFonts w:ascii="Book Antiqua" w:hAnsi="Book Antiqua" w:cs="Arial"/>
                <w:sz w:val="24"/>
                <w:szCs w:val="24"/>
                <w:vertAlign w:val="superscript"/>
              </w:rPr>
              <w:t>[45]</w:t>
            </w:r>
            <w:r w:rsidRPr="00485B95">
              <w:rPr>
                <w:rFonts w:ascii="Book Antiqua" w:hAnsi="Book Antiqua" w:cs="Arial"/>
                <w:sz w:val="24"/>
                <w:szCs w:val="24"/>
              </w:rPr>
              <w:t xml:space="preserve"> (2011)</w:t>
            </w:r>
          </w:p>
        </w:tc>
        <w:tc>
          <w:tcPr>
            <w:tcW w:w="1730" w:type="dxa"/>
            <w:gridSpan w:val="2"/>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w:t>
            </w:r>
            <w:r w:rsidRPr="00485B95">
              <w:rPr>
                <w:rFonts w:ascii="Book Antiqua" w:hAnsi="Book Antiqua" w:cs="Arial"/>
                <w:b/>
                <w:bCs/>
                <w:sz w:val="24"/>
                <w:szCs w:val="24"/>
              </w:rPr>
              <w:t xml:space="preserve"> </w:t>
            </w:r>
            <w:r w:rsidRPr="00485B95">
              <w:rPr>
                <w:rFonts w:ascii="Book Antiqua" w:hAnsi="Book Antiqua" w:cs="Arial"/>
                <w:sz w:val="24"/>
                <w:szCs w:val="24"/>
              </w:rPr>
              <w:t>slightly</w:t>
            </w:r>
          </w:p>
        </w:tc>
        <w:tc>
          <w:tcPr>
            <w:tcW w:w="885" w:type="dxa"/>
            <w:tcMar>
              <w:top w:w="0" w:type="dxa"/>
              <w:left w:w="108" w:type="dxa"/>
              <w:bottom w:w="0" w:type="dxa"/>
              <w:right w:w="108" w:type="dxa"/>
            </w:tcMar>
          </w:tcPr>
          <w:p w:rsidR="008E2FAD" w:rsidRPr="00485B95" w:rsidRDefault="008E2FAD" w:rsidP="00FB099F">
            <w:pPr>
              <w:spacing w:line="480" w:lineRule="auto"/>
              <w:rPr>
                <w:rFonts w:ascii="Book Antiqua" w:hAnsi="Book Antiqua" w:cs="Arial"/>
                <w:b/>
                <w:bCs/>
                <w:sz w:val="24"/>
                <w:szCs w:val="24"/>
              </w:rPr>
            </w:pPr>
            <w:r w:rsidRPr="00485B95">
              <w:rPr>
                <w:rFonts w:ascii="Book Antiqua" w:hAnsi="Book Antiqua" w:cs="Arial"/>
                <w:sz w:val="24"/>
                <w:szCs w:val="24"/>
              </w:rPr>
              <w:t>↓</w:t>
            </w:r>
          </w:p>
        </w:tc>
        <w:tc>
          <w:tcPr>
            <w:tcW w:w="857" w:type="dxa"/>
            <w:tcMar>
              <w:top w:w="0" w:type="dxa"/>
              <w:left w:w="108" w:type="dxa"/>
              <w:bottom w:w="0" w:type="dxa"/>
              <w:right w:w="108" w:type="dxa"/>
            </w:tcMar>
          </w:tcPr>
          <w:p w:rsidR="008E2FAD" w:rsidRPr="00485B95" w:rsidRDefault="008E2FAD" w:rsidP="00FB099F">
            <w:pPr>
              <w:spacing w:line="480" w:lineRule="auto"/>
              <w:rPr>
                <w:rFonts w:ascii="Book Antiqua" w:hAnsi="Book Antiqua" w:cs="Arial"/>
                <w:sz w:val="24"/>
                <w:szCs w:val="24"/>
              </w:rPr>
            </w:pPr>
            <w:r w:rsidRPr="00485B95">
              <w:rPr>
                <w:rFonts w:ascii="Book Antiqua" w:hAnsi="Book Antiqua" w:cs="Arial"/>
                <w:sz w:val="24"/>
                <w:szCs w:val="24"/>
              </w:rPr>
              <w:t>ND</w:t>
            </w:r>
          </w:p>
        </w:tc>
        <w:tc>
          <w:tcPr>
            <w:tcW w:w="1064" w:type="dxa"/>
            <w:tcMar>
              <w:top w:w="0" w:type="dxa"/>
              <w:left w:w="108" w:type="dxa"/>
              <w:bottom w:w="0" w:type="dxa"/>
              <w:right w:w="108" w:type="dxa"/>
            </w:tcMar>
          </w:tcPr>
          <w:p w:rsidR="008E2FAD" w:rsidRPr="00485B95" w:rsidRDefault="008E2FAD" w:rsidP="00FB099F">
            <w:pPr>
              <w:spacing w:line="480" w:lineRule="auto"/>
              <w:rPr>
                <w:rFonts w:ascii="Book Antiqua" w:hAnsi="Book Antiqua" w:cs="Arial"/>
                <w:sz w:val="24"/>
                <w:szCs w:val="24"/>
              </w:rPr>
            </w:pPr>
            <w:r w:rsidRPr="00485B95">
              <w:rPr>
                <w:rFonts w:ascii="Book Antiqua" w:hAnsi="Book Antiqua" w:cs="Arial"/>
                <w:sz w:val="24"/>
                <w:szCs w:val="24"/>
              </w:rPr>
              <w:t>↓/↑</w:t>
            </w:r>
            <w:r w:rsidRPr="00485B95">
              <w:rPr>
                <w:rFonts w:ascii="Book Antiqua" w:hAnsi="Book Antiqua" w:cs="Arial"/>
                <w:sz w:val="24"/>
                <w:szCs w:val="24"/>
                <w:vertAlign w:val="superscript"/>
              </w:rPr>
              <w:t>1</w:t>
            </w:r>
          </w:p>
        </w:tc>
        <w:tc>
          <w:tcPr>
            <w:tcW w:w="589" w:type="dxa"/>
            <w:tcMar>
              <w:top w:w="0" w:type="dxa"/>
              <w:left w:w="108" w:type="dxa"/>
              <w:bottom w:w="0" w:type="dxa"/>
              <w:right w:w="108" w:type="dxa"/>
            </w:tcMar>
          </w:tcPr>
          <w:p w:rsidR="008E2FAD" w:rsidRPr="00485B95" w:rsidRDefault="008E2FAD" w:rsidP="00FB099F">
            <w:pPr>
              <w:spacing w:line="480" w:lineRule="auto"/>
              <w:rPr>
                <w:rFonts w:ascii="Book Antiqua" w:hAnsi="Book Antiqua" w:cs="Arial"/>
                <w:sz w:val="24"/>
                <w:szCs w:val="24"/>
              </w:rPr>
            </w:pPr>
            <w:r w:rsidRPr="00485B95">
              <w:rPr>
                <w:rFonts w:ascii="Book Antiqua" w:hAnsi="Book Antiqua" w:cs="Arial"/>
                <w:sz w:val="24"/>
                <w:szCs w:val="24"/>
              </w:rPr>
              <w:t>0/↓</w:t>
            </w:r>
            <w:r w:rsidRPr="00485B95">
              <w:rPr>
                <w:rFonts w:ascii="Book Antiqua" w:hAnsi="Book Antiqua" w:cs="Arial"/>
                <w:sz w:val="24"/>
                <w:szCs w:val="24"/>
                <w:vertAlign w:val="superscript"/>
              </w:rPr>
              <w:t>1</w:t>
            </w:r>
          </w:p>
        </w:tc>
        <w:tc>
          <w:tcPr>
            <w:tcW w:w="2104" w:type="dxa"/>
            <w:tcMar>
              <w:top w:w="0" w:type="dxa"/>
              <w:left w:w="108" w:type="dxa"/>
              <w:bottom w:w="0" w:type="dxa"/>
              <w:right w:w="108" w:type="dxa"/>
            </w:tcMar>
          </w:tcPr>
          <w:p w:rsidR="008E2FAD" w:rsidRPr="00485B95" w:rsidRDefault="008E2FAD" w:rsidP="00FB099F">
            <w:pPr>
              <w:spacing w:line="480" w:lineRule="auto"/>
              <w:rPr>
                <w:rFonts w:ascii="Book Antiqua" w:hAnsi="Book Antiqua" w:cs="Arial"/>
                <w:b/>
                <w:bCs/>
                <w:sz w:val="24"/>
                <w:szCs w:val="24"/>
              </w:rPr>
            </w:pPr>
            <w:r w:rsidRPr="00485B95">
              <w:rPr>
                <w:rFonts w:ascii="Book Antiqua" w:hAnsi="Book Antiqua" w:cs="Arial"/>
                <w:sz w:val="24"/>
                <w:szCs w:val="24"/>
              </w:rPr>
              <w:t>↓</w:t>
            </w:r>
          </w:p>
        </w:tc>
      </w:tr>
      <w:tr w:rsidR="00485B95" w:rsidRPr="00485B95" w:rsidTr="00FB099F">
        <w:tc>
          <w:tcPr>
            <w:tcW w:w="1682" w:type="dxa"/>
            <w:tcMar>
              <w:top w:w="0" w:type="dxa"/>
              <w:left w:w="108" w:type="dxa"/>
              <w:bottom w:w="0" w:type="dxa"/>
              <w:right w:w="108" w:type="dxa"/>
            </w:tcMar>
          </w:tcPr>
          <w:p w:rsidR="008E2FAD" w:rsidRPr="00485B95" w:rsidRDefault="008E2FAD" w:rsidP="00FB099F">
            <w:pPr>
              <w:rPr>
                <w:rFonts w:ascii="Book Antiqua" w:hAnsi="Book Antiqua" w:cs="Arial"/>
                <w:bCs/>
                <w:sz w:val="24"/>
                <w:szCs w:val="24"/>
              </w:rPr>
            </w:pPr>
            <w:r w:rsidRPr="00485B95">
              <w:rPr>
                <w:rFonts w:ascii="Book Antiqua" w:hAnsi="Book Antiqua" w:cs="Arial"/>
                <w:bCs/>
                <w:sz w:val="24"/>
                <w:szCs w:val="24"/>
              </w:rPr>
              <w:t>Colchicine</w:t>
            </w:r>
          </w:p>
        </w:tc>
        <w:tc>
          <w:tcPr>
            <w:tcW w:w="2168"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(Submitted for publication)</w:t>
            </w:r>
          </w:p>
        </w:tc>
        <w:tc>
          <w:tcPr>
            <w:tcW w:w="1730" w:type="dxa"/>
            <w:gridSpan w:val="2"/>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w:t>
            </w:r>
          </w:p>
        </w:tc>
        <w:tc>
          <w:tcPr>
            <w:tcW w:w="885"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0/↑</w:t>
            </w:r>
            <w:r w:rsidRPr="00485B95">
              <w:rPr>
                <w:rFonts w:ascii="Book Antiqua" w:hAnsi="Book Antiqua" w:cs="Arial"/>
                <w:sz w:val="24"/>
                <w:szCs w:val="24"/>
                <w:vertAlign w:val="superscript"/>
              </w:rPr>
              <w:t>1</w:t>
            </w:r>
          </w:p>
        </w:tc>
        <w:tc>
          <w:tcPr>
            <w:tcW w:w="857"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w:t>
            </w:r>
          </w:p>
        </w:tc>
        <w:tc>
          <w:tcPr>
            <w:tcW w:w="1064"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ND</w:t>
            </w:r>
          </w:p>
        </w:tc>
        <w:tc>
          <w:tcPr>
            <w:tcW w:w="589"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0</w:t>
            </w:r>
          </w:p>
        </w:tc>
        <w:tc>
          <w:tcPr>
            <w:tcW w:w="2104"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w:t>
            </w:r>
          </w:p>
        </w:tc>
      </w:tr>
      <w:tr w:rsidR="00485B95" w:rsidRPr="00485B95" w:rsidTr="00FB099F">
        <w:tc>
          <w:tcPr>
            <w:tcW w:w="1682" w:type="dxa"/>
            <w:tcMar>
              <w:top w:w="0" w:type="dxa"/>
              <w:left w:w="108" w:type="dxa"/>
              <w:bottom w:w="0" w:type="dxa"/>
              <w:right w:w="108" w:type="dxa"/>
            </w:tcMar>
          </w:tcPr>
          <w:p w:rsidR="008E2FAD" w:rsidRPr="00485B95" w:rsidRDefault="008E2FAD" w:rsidP="00FB099F">
            <w:pPr>
              <w:rPr>
                <w:rFonts w:ascii="Book Antiqua" w:hAnsi="Book Antiqua" w:cs="Arial"/>
                <w:bCs/>
                <w:sz w:val="24"/>
                <w:szCs w:val="24"/>
              </w:rPr>
            </w:pPr>
            <w:r w:rsidRPr="00485B95">
              <w:rPr>
                <w:rFonts w:ascii="Book Antiqua" w:hAnsi="Book Antiqua" w:cs="Arial"/>
                <w:bCs/>
                <w:sz w:val="24"/>
                <w:szCs w:val="24"/>
              </w:rPr>
              <w:t>Statins</w:t>
            </w:r>
          </w:p>
        </w:tc>
        <w:tc>
          <w:tcPr>
            <w:tcW w:w="2168"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 xml:space="preserve">Bergman </w:t>
            </w:r>
            <w:r w:rsidRPr="00485B95">
              <w:rPr>
                <w:rFonts w:ascii="Book Antiqua" w:hAnsi="Book Antiqua" w:cs="Arial"/>
                <w:i/>
                <w:sz w:val="24"/>
                <w:szCs w:val="24"/>
              </w:rPr>
              <w:t>et al</w:t>
            </w:r>
            <w:r w:rsidRPr="00485B95">
              <w:rPr>
                <w:rFonts w:ascii="Book Antiqua" w:hAnsi="Book Antiqua" w:cs="Arial"/>
                <w:sz w:val="24"/>
                <w:szCs w:val="24"/>
                <w:vertAlign w:val="superscript"/>
              </w:rPr>
              <w:t>[66]</w:t>
            </w:r>
            <w:r w:rsidRPr="00485B95">
              <w:rPr>
                <w:rFonts w:ascii="Book Antiqua" w:hAnsi="Book Antiqua" w:cs="Arial"/>
                <w:sz w:val="24"/>
                <w:szCs w:val="24"/>
              </w:rPr>
              <w:t xml:space="preserve"> (2011)</w:t>
            </w:r>
          </w:p>
        </w:tc>
        <w:tc>
          <w:tcPr>
            <w:tcW w:w="1730" w:type="dxa"/>
            <w:gridSpan w:val="2"/>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w:t>
            </w:r>
          </w:p>
        </w:tc>
        <w:tc>
          <w:tcPr>
            <w:tcW w:w="885" w:type="dxa"/>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0</w:t>
            </w:r>
          </w:p>
        </w:tc>
        <w:tc>
          <w:tcPr>
            <w:tcW w:w="857"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ND</w:t>
            </w:r>
          </w:p>
        </w:tc>
        <w:tc>
          <w:tcPr>
            <w:tcW w:w="1064"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w:t>
            </w:r>
          </w:p>
        </w:tc>
        <w:tc>
          <w:tcPr>
            <w:tcW w:w="589"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w:t>
            </w:r>
          </w:p>
        </w:tc>
        <w:tc>
          <w:tcPr>
            <w:tcW w:w="2104" w:type="dxa"/>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w:t>
            </w:r>
          </w:p>
        </w:tc>
      </w:tr>
      <w:tr w:rsidR="00485B95" w:rsidRPr="00485B95" w:rsidTr="00FB099F">
        <w:tc>
          <w:tcPr>
            <w:tcW w:w="1682" w:type="dxa"/>
            <w:tcMar>
              <w:top w:w="0" w:type="dxa"/>
              <w:left w:w="108" w:type="dxa"/>
              <w:bottom w:w="0" w:type="dxa"/>
              <w:right w:w="108" w:type="dxa"/>
            </w:tcMar>
          </w:tcPr>
          <w:p w:rsidR="008E2FAD" w:rsidRPr="00485B95" w:rsidRDefault="008E2FAD" w:rsidP="00FB099F">
            <w:pPr>
              <w:rPr>
                <w:rFonts w:ascii="Book Antiqua" w:hAnsi="Book Antiqua" w:cs="Arial"/>
                <w:bCs/>
                <w:sz w:val="24"/>
                <w:szCs w:val="24"/>
              </w:rPr>
            </w:pPr>
            <w:r w:rsidRPr="00485B95">
              <w:rPr>
                <w:rFonts w:ascii="Book Antiqua" w:hAnsi="Book Antiqua" w:cs="Arial"/>
                <w:bCs/>
                <w:sz w:val="24"/>
                <w:szCs w:val="24"/>
              </w:rPr>
              <w:t>Caffeine</w:t>
            </w:r>
          </w:p>
        </w:tc>
        <w:tc>
          <w:tcPr>
            <w:tcW w:w="2168"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proofErr w:type="spellStart"/>
            <w:smartTag w:uri="urn:schemas-microsoft-com:office:smarttags" w:element="PersonName">
              <w:r w:rsidRPr="00485B95">
                <w:rPr>
                  <w:rFonts w:ascii="Book Antiqua" w:hAnsi="Book Antiqua" w:cs="Arial"/>
                  <w:sz w:val="24"/>
                  <w:szCs w:val="24"/>
                </w:rPr>
                <w:t>Bessler</w:t>
              </w:r>
            </w:smartTag>
            <w:proofErr w:type="spellEnd"/>
            <w:r w:rsidRPr="00485B95">
              <w:rPr>
                <w:rFonts w:ascii="Book Antiqua" w:hAnsi="Book Antiqua" w:cs="Arial"/>
                <w:sz w:val="24"/>
                <w:szCs w:val="24"/>
              </w:rPr>
              <w:t xml:space="preserve"> </w:t>
            </w:r>
            <w:r w:rsidRPr="00485B95">
              <w:rPr>
                <w:rFonts w:ascii="Book Antiqua" w:hAnsi="Book Antiqua" w:cs="Arial"/>
                <w:i/>
                <w:sz w:val="24"/>
                <w:szCs w:val="24"/>
              </w:rPr>
              <w:t>et al</w:t>
            </w:r>
            <w:r w:rsidRPr="00485B95">
              <w:rPr>
                <w:rFonts w:ascii="Book Antiqua" w:hAnsi="Book Antiqua" w:cs="Arial"/>
                <w:sz w:val="24"/>
                <w:szCs w:val="24"/>
                <w:vertAlign w:val="superscript"/>
              </w:rPr>
              <w:t>[75]</w:t>
            </w:r>
            <w:r w:rsidRPr="00485B95">
              <w:rPr>
                <w:rFonts w:ascii="Book Antiqua" w:hAnsi="Book Antiqua" w:cs="Arial"/>
                <w:sz w:val="24"/>
                <w:szCs w:val="24"/>
              </w:rPr>
              <w:t xml:space="preserve"> (2012)</w:t>
            </w:r>
          </w:p>
        </w:tc>
        <w:tc>
          <w:tcPr>
            <w:tcW w:w="1730" w:type="dxa"/>
            <w:gridSpan w:val="2"/>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0</w:t>
            </w:r>
          </w:p>
        </w:tc>
        <w:tc>
          <w:tcPr>
            <w:tcW w:w="885"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0</w:t>
            </w:r>
          </w:p>
        </w:tc>
        <w:tc>
          <w:tcPr>
            <w:tcW w:w="857" w:type="dxa"/>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w:t>
            </w:r>
          </w:p>
        </w:tc>
        <w:tc>
          <w:tcPr>
            <w:tcW w:w="1064" w:type="dxa"/>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w:t>
            </w:r>
          </w:p>
        </w:tc>
        <w:tc>
          <w:tcPr>
            <w:tcW w:w="589"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w:t>
            </w:r>
          </w:p>
        </w:tc>
        <w:tc>
          <w:tcPr>
            <w:tcW w:w="2104" w:type="dxa"/>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w:t>
            </w:r>
          </w:p>
        </w:tc>
      </w:tr>
      <w:tr w:rsidR="00485B95" w:rsidRPr="00485B95" w:rsidTr="00FB099F">
        <w:tc>
          <w:tcPr>
            <w:tcW w:w="1682" w:type="dxa"/>
            <w:tcMar>
              <w:top w:w="0" w:type="dxa"/>
              <w:left w:w="108" w:type="dxa"/>
              <w:bottom w:w="0" w:type="dxa"/>
              <w:right w:w="108" w:type="dxa"/>
            </w:tcMar>
          </w:tcPr>
          <w:p w:rsidR="008E2FAD" w:rsidRPr="00485B95" w:rsidRDefault="008E2FAD" w:rsidP="00FB099F">
            <w:pPr>
              <w:rPr>
                <w:rFonts w:ascii="Book Antiqua" w:hAnsi="Book Antiqua" w:cs="Arial"/>
                <w:bCs/>
                <w:sz w:val="24"/>
                <w:szCs w:val="24"/>
              </w:rPr>
            </w:pPr>
            <w:r w:rsidRPr="00485B95">
              <w:rPr>
                <w:rFonts w:ascii="Book Antiqua" w:hAnsi="Book Antiqua" w:cs="Arial"/>
                <w:bCs/>
                <w:sz w:val="24"/>
                <w:szCs w:val="24"/>
              </w:rPr>
              <w:t>Resveratrol</w:t>
            </w:r>
          </w:p>
        </w:tc>
        <w:tc>
          <w:tcPr>
            <w:tcW w:w="2168"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 xml:space="preserve">Bergman </w:t>
            </w:r>
            <w:r w:rsidRPr="00485B95">
              <w:rPr>
                <w:rFonts w:ascii="Book Antiqua" w:hAnsi="Book Antiqua" w:cs="Arial"/>
                <w:i/>
                <w:sz w:val="24"/>
                <w:szCs w:val="24"/>
              </w:rPr>
              <w:t>et al</w:t>
            </w:r>
            <w:r w:rsidRPr="00485B95">
              <w:rPr>
                <w:rFonts w:ascii="Book Antiqua" w:hAnsi="Book Antiqua" w:cs="Arial"/>
                <w:sz w:val="24"/>
                <w:szCs w:val="24"/>
                <w:vertAlign w:val="superscript"/>
              </w:rPr>
              <w:t>[82]</w:t>
            </w:r>
            <w:r w:rsidRPr="00485B95">
              <w:rPr>
                <w:rFonts w:ascii="Book Antiqua" w:hAnsi="Book Antiqua" w:cs="Arial"/>
                <w:sz w:val="24"/>
                <w:szCs w:val="24"/>
              </w:rPr>
              <w:t xml:space="preserve"> (2013)</w:t>
            </w:r>
          </w:p>
        </w:tc>
        <w:tc>
          <w:tcPr>
            <w:tcW w:w="1730" w:type="dxa"/>
            <w:gridSpan w:val="2"/>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w:t>
            </w:r>
          </w:p>
        </w:tc>
        <w:tc>
          <w:tcPr>
            <w:tcW w:w="885" w:type="dxa"/>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w:t>
            </w:r>
            <w:r w:rsidRPr="00485B95">
              <w:rPr>
                <w:rFonts w:ascii="Book Antiqua" w:hAnsi="Book Antiqua" w:cs="Arial"/>
                <w:b/>
                <w:bCs/>
                <w:sz w:val="24"/>
                <w:szCs w:val="24"/>
              </w:rPr>
              <w:t xml:space="preserve"> </w:t>
            </w:r>
            <w:r w:rsidRPr="00485B95">
              <w:rPr>
                <w:rFonts w:ascii="Book Antiqua" w:hAnsi="Book Antiqua" w:cs="Arial"/>
                <w:sz w:val="24"/>
                <w:szCs w:val="24"/>
              </w:rPr>
              <w:t>/0</w:t>
            </w:r>
            <w:r w:rsidRPr="00485B95">
              <w:rPr>
                <w:rFonts w:ascii="Book Antiqua" w:hAnsi="Book Antiqua" w:cs="Arial"/>
                <w:sz w:val="24"/>
                <w:szCs w:val="24"/>
                <w:vertAlign w:val="superscript"/>
              </w:rPr>
              <w:t>1</w:t>
            </w:r>
          </w:p>
        </w:tc>
        <w:tc>
          <w:tcPr>
            <w:tcW w:w="857" w:type="dxa"/>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w:t>
            </w:r>
          </w:p>
        </w:tc>
        <w:tc>
          <w:tcPr>
            <w:tcW w:w="1064" w:type="dxa"/>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w:t>
            </w:r>
          </w:p>
        </w:tc>
        <w:tc>
          <w:tcPr>
            <w:tcW w:w="589" w:type="dxa"/>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w:t>
            </w:r>
          </w:p>
        </w:tc>
        <w:tc>
          <w:tcPr>
            <w:tcW w:w="2104" w:type="dxa"/>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w:t>
            </w:r>
          </w:p>
        </w:tc>
      </w:tr>
      <w:tr w:rsidR="00485B95" w:rsidRPr="00485B95" w:rsidTr="00FB099F">
        <w:tc>
          <w:tcPr>
            <w:tcW w:w="1682" w:type="dxa"/>
            <w:tcMar>
              <w:top w:w="0" w:type="dxa"/>
              <w:left w:w="108" w:type="dxa"/>
              <w:bottom w:w="0" w:type="dxa"/>
              <w:right w:w="108" w:type="dxa"/>
            </w:tcMar>
          </w:tcPr>
          <w:p w:rsidR="008E2FAD" w:rsidRPr="00485B95" w:rsidRDefault="008E2FAD" w:rsidP="00FB099F">
            <w:pPr>
              <w:rPr>
                <w:rFonts w:ascii="Book Antiqua" w:hAnsi="Book Antiqua" w:cs="Arial"/>
                <w:bCs/>
                <w:sz w:val="24"/>
                <w:szCs w:val="24"/>
              </w:rPr>
            </w:pPr>
            <w:proofErr w:type="spellStart"/>
            <w:r w:rsidRPr="00485B95">
              <w:rPr>
                <w:rFonts w:ascii="Book Antiqua" w:hAnsi="Book Antiqua" w:cs="Arial"/>
                <w:bCs/>
                <w:sz w:val="24"/>
                <w:szCs w:val="24"/>
              </w:rPr>
              <w:t>Curcumin</w:t>
            </w:r>
            <w:proofErr w:type="spellEnd"/>
          </w:p>
        </w:tc>
        <w:tc>
          <w:tcPr>
            <w:tcW w:w="2168"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proofErr w:type="spellStart"/>
            <w:r w:rsidRPr="00485B95">
              <w:rPr>
                <w:rFonts w:ascii="Book Antiqua" w:hAnsi="Book Antiqua" w:cs="Arial"/>
                <w:sz w:val="24"/>
                <w:szCs w:val="24"/>
              </w:rPr>
              <w:t>Bessler</w:t>
            </w:r>
            <w:proofErr w:type="spellEnd"/>
            <w:r w:rsidRPr="00485B95">
              <w:rPr>
                <w:rFonts w:ascii="Book Antiqua" w:hAnsi="Book Antiqua" w:cs="Arial"/>
                <w:sz w:val="24"/>
                <w:szCs w:val="24"/>
              </w:rPr>
              <w:t xml:space="preserve"> </w:t>
            </w:r>
            <w:r w:rsidRPr="00485B95">
              <w:rPr>
                <w:rFonts w:ascii="Book Antiqua" w:hAnsi="Book Antiqua" w:cs="Arial"/>
                <w:i/>
                <w:sz w:val="24"/>
                <w:szCs w:val="24"/>
              </w:rPr>
              <w:t>et al</w:t>
            </w:r>
            <w:r w:rsidRPr="00485B95">
              <w:rPr>
                <w:rFonts w:ascii="Book Antiqua" w:hAnsi="Book Antiqua" w:cs="Arial"/>
                <w:sz w:val="24"/>
                <w:szCs w:val="24"/>
                <w:vertAlign w:val="superscript"/>
              </w:rPr>
              <w:t>[92]</w:t>
            </w:r>
            <w:r w:rsidRPr="00485B95">
              <w:rPr>
                <w:rFonts w:ascii="Book Antiqua" w:hAnsi="Book Antiqua" w:cs="Arial"/>
                <w:sz w:val="24"/>
                <w:szCs w:val="24"/>
              </w:rPr>
              <w:t xml:space="preserve"> (2012)</w:t>
            </w:r>
          </w:p>
        </w:tc>
        <w:tc>
          <w:tcPr>
            <w:tcW w:w="1730" w:type="dxa"/>
            <w:gridSpan w:val="2"/>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w:t>
            </w:r>
          </w:p>
        </w:tc>
        <w:tc>
          <w:tcPr>
            <w:tcW w:w="885" w:type="dxa"/>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w:t>
            </w:r>
          </w:p>
        </w:tc>
        <w:tc>
          <w:tcPr>
            <w:tcW w:w="857"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w:t>
            </w:r>
          </w:p>
        </w:tc>
        <w:tc>
          <w:tcPr>
            <w:tcW w:w="1064"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ND</w:t>
            </w:r>
          </w:p>
        </w:tc>
        <w:tc>
          <w:tcPr>
            <w:tcW w:w="589" w:type="dxa"/>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w:t>
            </w:r>
          </w:p>
        </w:tc>
        <w:tc>
          <w:tcPr>
            <w:tcW w:w="2104" w:type="dxa"/>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w:t>
            </w:r>
          </w:p>
        </w:tc>
      </w:tr>
      <w:tr w:rsidR="00485B95" w:rsidRPr="00485B95" w:rsidTr="00FB099F">
        <w:tc>
          <w:tcPr>
            <w:tcW w:w="1682" w:type="dxa"/>
            <w:tcMar>
              <w:top w:w="0" w:type="dxa"/>
              <w:left w:w="108" w:type="dxa"/>
              <w:bottom w:w="0" w:type="dxa"/>
              <w:right w:w="108" w:type="dxa"/>
            </w:tcMar>
          </w:tcPr>
          <w:p w:rsidR="008E2FAD" w:rsidRPr="00485B95" w:rsidRDefault="008E2FAD" w:rsidP="00FB099F">
            <w:pPr>
              <w:rPr>
                <w:rFonts w:ascii="Book Antiqua" w:hAnsi="Book Antiqua" w:cs="Arial"/>
                <w:bCs/>
                <w:sz w:val="24"/>
                <w:szCs w:val="24"/>
              </w:rPr>
            </w:pPr>
            <w:proofErr w:type="spellStart"/>
            <w:r w:rsidRPr="00485B95">
              <w:rPr>
                <w:rFonts w:ascii="Book Antiqua" w:hAnsi="Book Antiqua" w:cs="Arial"/>
                <w:bCs/>
                <w:sz w:val="24"/>
                <w:szCs w:val="24"/>
              </w:rPr>
              <w:t>Vit</w:t>
            </w:r>
            <w:proofErr w:type="spellEnd"/>
            <w:r w:rsidRPr="00485B95">
              <w:rPr>
                <w:rFonts w:ascii="Book Antiqua" w:hAnsi="Book Antiqua" w:cs="Arial"/>
                <w:bCs/>
                <w:sz w:val="24"/>
                <w:szCs w:val="24"/>
              </w:rPr>
              <w:t xml:space="preserve"> D3</w:t>
            </w:r>
          </w:p>
        </w:tc>
        <w:tc>
          <w:tcPr>
            <w:tcW w:w="2168"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proofErr w:type="spellStart"/>
            <w:r w:rsidRPr="00485B95">
              <w:rPr>
                <w:rFonts w:ascii="Book Antiqua" w:hAnsi="Book Antiqua" w:cs="Arial"/>
                <w:sz w:val="24"/>
                <w:szCs w:val="24"/>
              </w:rPr>
              <w:t>Bessler</w:t>
            </w:r>
            <w:proofErr w:type="spellEnd"/>
            <w:r w:rsidRPr="00485B95">
              <w:rPr>
                <w:rFonts w:ascii="Book Antiqua" w:hAnsi="Book Antiqua" w:cs="Arial"/>
                <w:sz w:val="24"/>
                <w:szCs w:val="24"/>
              </w:rPr>
              <w:t xml:space="preserve"> </w:t>
            </w:r>
            <w:r w:rsidRPr="00485B95">
              <w:rPr>
                <w:rFonts w:ascii="Book Antiqua" w:hAnsi="Book Antiqua" w:cs="Arial"/>
                <w:i/>
                <w:sz w:val="24"/>
                <w:szCs w:val="24"/>
              </w:rPr>
              <w:t>et al</w:t>
            </w:r>
            <w:r w:rsidRPr="00485B95">
              <w:rPr>
                <w:rFonts w:ascii="Book Antiqua" w:hAnsi="Book Antiqua" w:cs="Arial"/>
                <w:sz w:val="24"/>
                <w:szCs w:val="24"/>
                <w:vertAlign w:val="superscript"/>
              </w:rPr>
              <w:t>[93]</w:t>
            </w:r>
            <w:r w:rsidRPr="00485B95">
              <w:rPr>
                <w:rFonts w:ascii="Book Antiqua" w:hAnsi="Book Antiqua" w:cs="Arial"/>
                <w:sz w:val="24"/>
                <w:szCs w:val="24"/>
              </w:rPr>
              <w:t xml:space="preserve"> (2012)</w:t>
            </w:r>
          </w:p>
        </w:tc>
        <w:tc>
          <w:tcPr>
            <w:tcW w:w="1730" w:type="dxa"/>
            <w:gridSpan w:val="2"/>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w:t>
            </w:r>
          </w:p>
        </w:tc>
        <w:tc>
          <w:tcPr>
            <w:tcW w:w="885"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0</w:t>
            </w:r>
          </w:p>
        </w:tc>
        <w:tc>
          <w:tcPr>
            <w:tcW w:w="857"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w:t>
            </w:r>
          </w:p>
        </w:tc>
        <w:tc>
          <w:tcPr>
            <w:tcW w:w="1064"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ND</w:t>
            </w:r>
          </w:p>
        </w:tc>
        <w:tc>
          <w:tcPr>
            <w:tcW w:w="589" w:type="dxa"/>
            <w:tcMar>
              <w:top w:w="0" w:type="dxa"/>
              <w:left w:w="108" w:type="dxa"/>
              <w:bottom w:w="0" w:type="dxa"/>
              <w:right w:w="108" w:type="dxa"/>
            </w:tcMar>
          </w:tcPr>
          <w:p w:rsidR="008E2FAD" w:rsidRPr="00485B95" w:rsidRDefault="008E2FAD" w:rsidP="00FB099F">
            <w:pPr>
              <w:rPr>
                <w:rFonts w:ascii="Book Antiqua" w:hAnsi="Book Antiqua" w:cs="Arial"/>
                <w:sz w:val="24"/>
                <w:szCs w:val="24"/>
              </w:rPr>
            </w:pPr>
            <w:r w:rsidRPr="00485B95">
              <w:rPr>
                <w:rFonts w:ascii="Book Antiqua" w:hAnsi="Book Antiqua" w:cs="Arial"/>
                <w:sz w:val="24"/>
                <w:szCs w:val="24"/>
              </w:rPr>
              <w:t>0</w:t>
            </w:r>
          </w:p>
        </w:tc>
        <w:tc>
          <w:tcPr>
            <w:tcW w:w="2104" w:type="dxa"/>
            <w:tcMar>
              <w:top w:w="0" w:type="dxa"/>
              <w:left w:w="108" w:type="dxa"/>
              <w:bottom w:w="0" w:type="dxa"/>
              <w:right w:w="108" w:type="dxa"/>
            </w:tcMar>
          </w:tcPr>
          <w:p w:rsidR="008E2FAD" w:rsidRPr="00485B95" w:rsidRDefault="008E2FAD" w:rsidP="00FB099F">
            <w:pPr>
              <w:rPr>
                <w:rFonts w:ascii="Book Antiqua" w:hAnsi="Book Antiqua" w:cs="Arial"/>
                <w:b/>
                <w:bCs/>
                <w:sz w:val="24"/>
                <w:szCs w:val="24"/>
              </w:rPr>
            </w:pPr>
            <w:r w:rsidRPr="00485B95">
              <w:rPr>
                <w:rFonts w:ascii="Book Antiqua" w:hAnsi="Book Antiqua" w:cs="Arial"/>
                <w:sz w:val="24"/>
                <w:szCs w:val="24"/>
              </w:rPr>
              <w:t>↓</w:t>
            </w:r>
          </w:p>
        </w:tc>
      </w:tr>
    </w:tbl>
    <w:p w:rsidR="008E2FAD" w:rsidRPr="00485B95" w:rsidRDefault="008E2FAD" w:rsidP="008E2FAD">
      <w:pPr>
        <w:spacing w:line="480" w:lineRule="auto"/>
        <w:rPr>
          <w:rFonts w:ascii="Book Antiqua" w:hAnsi="Book Antiqua" w:cs="Arial"/>
          <w:sz w:val="24"/>
          <w:szCs w:val="24"/>
        </w:rPr>
      </w:pPr>
      <w:r w:rsidRPr="00485B95">
        <w:rPr>
          <w:rFonts w:ascii="Book Antiqua" w:hAnsi="Book Antiqua" w:cs="Arial"/>
          <w:sz w:val="24"/>
          <w:szCs w:val="24"/>
          <w:vertAlign w:val="superscript"/>
        </w:rPr>
        <w:t>1</w:t>
      </w:r>
      <w:r w:rsidRPr="00485B95">
        <w:rPr>
          <w:rFonts w:ascii="Book Antiqua" w:hAnsi="Book Antiqua" w:cs="Arial"/>
          <w:sz w:val="24"/>
          <w:szCs w:val="24"/>
        </w:rPr>
        <w:t>Respresents results</w:t>
      </w:r>
      <w:r w:rsidRPr="00485B95">
        <w:rPr>
          <w:rFonts w:ascii="Book Antiqua" w:hAnsi="Book Antiqua" w:cs="Arial"/>
          <w:b/>
          <w:bCs/>
          <w:sz w:val="24"/>
          <w:szCs w:val="24"/>
        </w:rPr>
        <w:t xml:space="preserve"> </w:t>
      </w:r>
      <w:r w:rsidRPr="00485B95">
        <w:rPr>
          <w:rFonts w:ascii="Book Antiqua" w:hAnsi="Book Antiqua" w:cs="Arial"/>
          <w:sz w:val="24"/>
          <w:szCs w:val="24"/>
        </w:rPr>
        <w:t>for HT-29-induced / RKO-induced cytokine secretion by PBMC. ND: Not determined; 0: No change in cytokine secretion.</w:t>
      </w:r>
    </w:p>
    <w:p w:rsidR="008E2FAD" w:rsidRPr="00485B95" w:rsidRDefault="008E2FAD" w:rsidP="00B37A24">
      <w:pPr>
        <w:spacing w:line="360" w:lineRule="auto"/>
        <w:rPr>
          <w:rFonts w:ascii="Book Antiqua" w:hAnsi="Book Antiqua"/>
          <w:sz w:val="24"/>
          <w:szCs w:val="24"/>
        </w:rPr>
      </w:pPr>
    </w:p>
    <w:sectPr w:rsidR="008E2FAD" w:rsidRPr="00485B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91" w:rsidRDefault="00944491" w:rsidP="008337BF">
      <w:r>
        <w:separator/>
      </w:r>
    </w:p>
  </w:endnote>
  <w:endnote w:type="continuationSeparator" w:id="0">
    <w:p w:rsidR="00944491" w:rsidRDefault="00944491" w:rsidP="0083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91" w:rsidRDefault="00944491" w:rsidP="008337BF">
      <w:r>
        <w:separator/>
      </w:r>
    </w:p>
  </w:footnote>
  <w:footnote w:type="continuationSeparator" w:id="0">
    <w:p w:rsidR="00944491" w:rsidRDefault="00944491" w:rsidP="00833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12A"/>
    <w:multiLevelType w:val="hybridMultilevel"/>
    <w:tmpl w:val="B79C76F0"/>
    <w:lvl w:ilvl="0" w:tplc="4266D68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85CBC"/>
    <w:multiLevelType w:val="hybridMultilevel"/>
    <w:tmpl w:val="327E6A00"/>
    <w:lvl w:ilvl="0" w:tplc="0C5682B0">
      <w:start w:val="5"/>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2D874605"/>
    <w:multiLevelType w:val="hybridMultilevel"/>
    <w:tmpl w:val="E5D49350"/>
    <w:lvl w:ilvl="0" w:tplc="9596452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A43AE4"/>
    <w:multiLevelType w:val="hybridMultilevel"/>
    <w:tmpl w:val="BD20FD16"/>
    <w:lvl w:ilvl="0" w:tplc="56207F9A">
      <w:start w:val="92"/>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B95F57"/>
    <w:multiLevelType w:val="hybridMultilevel"/>
    <w:tmpl w:val="5C14F0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B10120"/>
    <w:multiLevelType w:val="hybridMultilevel"/>
    <w:tmpl w:val="260E5F18"/>
    <w:lvl w:ilvl="0" w:tplc="E138CF4C">
      <w:start w:val="52"/>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24"/>
    <w:rsid w:val="001843FA"/>
    <w:rsid w:val="00485B95"/>
    <w:rsid w:val="004A2C1C"/>
    <w:rsid w:val="004A7BC5"/>
    <w:rsid w:val="0052525B"/>
    <w:rsid w:val="006637B0"/>
    <w:rsid w:val="006F1570"/>
    <w:rsid w:val="007C7C72"/>
    <w:rsid w:val="008337BF"/>
    <w:rsid w:val="008E2FAD"/>
    <w:rsid w:val="00944491"/>
    <w:rsid w:val="00A75891"/>
    <w:rsid w:val="00A82C3B"/>
    <w:rsid w:val="00AF6731"/>
    <w:rsid w:val="00B37A24"/>
    <w:rsid w:val="00B53C70"/>
    <w:rsid w:val="00C77FD5"/>
    <w:rsid w:val="00D81719"/>
    <w:rsid w:val="00F60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24"/>
    <w:pPr>
      <w:widowControl w:val="0"/>
      <w:jc w:val="both"/>
    </w:pPr>
  </w:style>
  <w:style w:type="paragraph" w:styleId="1">
    <w:name w:val="heading 1"/>
    <w:basedOn w:val="a"/>
    <w:next w:val="a"/>
    <w:link w:val="1Char"/>
    <w:qFormat/>
    <w:rsid w:val="00B37A24"/>
    <w:pPr>
      <w:keepNext/>
      <w:widowControl/>
      <w:bidi/>
      <w:spacing w:before="240" w:after="60"/>
      <w:jc w:val="left"/>
      <w:outlineLvl w:val="0"/>
    </w:pPr>
    <w:rPr>
      <w:rFonts w:ascii="Arial" w:hAnsi="Arial" w:cs="Arial"/>
      <w:b/>
      <w:bCs/>
      <w:kern w:val="32"/>
      <w:sz w:val="32"/>
      <w:szCs w:val="32"/>
      <w:lang w:eastAsia="en-US" w:bidi="he-IL"/>
    </w:rPr>
  </w:style>
  <w:style w:type="paragraph" w:styleId="3">
    <w:name w:val="heading 3"/>
    <w:basedOn w:val="a"/>
    <w:next w:val="a"/>
    <w:link w:val="3Char"/>
    <w:qFormat/>
    <w:rsid w:val="00B37A24"/>
    <w:pPr>
      <w:keepNext/>
      <w:widowControl/>
      <w:bidi/>
      <w:spacing w:before="240" w:after="60"/>
      <w:jc w:val="left"/>
      <w:outlineLvl w:val="2"/>
    </w:pPr>
    <w:rPr>
      <w:rFonts w:ascii="Arial" w:hAnsi="Arial" w:cs="Arial"/>
      <w:b/>
      <w:bCs/>
      <w:kern w:val="0"/>
      <w:sz w:val="26"/>
      <w:szCs w:val="26"/>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autoRedefine/>
    <w:rsid w:val="00B37A24"/>
    <w:pPr>
      <w:widowControl/>
      <w:spacing w:line="360" w:lineRule="auto"/>
      <w:ind w:left="-1440" w:right="-154"/>
    </w:pPr>
    <w:rPr>
      <w:rFonts w:ascii="Book Antiqua" w:hAnsi="Book Antiqua" w:cs="Arial"/>
      <w:kern w:val="0"/>
      <w:sz w:val="24"/>
      <w:szCs w:val="24"/>
      <w:lang w:eastAsia="en-US" w:bidi="he-IL"/>
    </w:rPr>
  </w:style>
  <w:style w:type="paragraph" w:customStyle="1" w:styleId="p0">
    <w:name w:val="p0"/>
    <w:basedOn w:val="a"/>
    <w:rsid w:val="00B37A24"/>
    <w:pPr>
      <w:widowControl/>
      <w:spacing w:line="240" w:lineRule="atLeast"/>
      <w:jc w:val="left"/>
    </w:pPr>
    <w:rPr>
      <w:rFonts w:ascii="Century" w:eastAsia="宋体" w:hAnsi="Century" w:cs="宋体"/>
      <w:kern w:val="0"/>
      <w:szCs w:val="21"/>
    </w:rPr>
  </w:style>
  <w:style w:type="character" w:customStyle="1" w:styleId="1Char">
    <w:name w:val="标题 1 Char"/>
    <w:basedOn w:val="a0"/>
    <w:link w:val="1"/>
    <w:rsid w:val="00B37A24"/>
    <w:rPr>
      <w:rFonts w:ascii="Arial" w:hAnsi="Arial" w:cs="Arial"/>
      <w:b/>
      <w:bCs/>
      <w:kern w:val="32"/>
      <w:sz w:val="32"/>
      <w:szCs w:val="32"/>
      <w:lang w:eastAsia="en-US" w:bidi="he-IL"/>
    </w:rPr>
  </w:style>
  <w:style w:type="character" w:customStyle="1" w:styleId="3Char">
    <w:name w:val="标题 3 Char"/>
    <w:basedOn w:val="a0"/>
    <w:link w:val="3"/>
    <w:rsid w:val="00B37A24"/>
    <w:rPr>
      <w:rFonts w:ascii="Arial" w:hAnsi="Arial" w:cs="Arial"/>
      <w:b/>
      <w:bCs/>
      <w:kern w:val="0"/>
      <w:sz w:val="26"/>
      <w:szCs w:val="26"/>
      <w:lang w:eastAsia="en-US" w:bidi="he-IL"/>
    </w:rPr>
  </w:style>
  <w:style w:type="paragraph" w:customStyle="1" w:styleId="Style1">
    <w:name w:val="Style1"/>
    <w:basedOn w:val="a"/>
    <w:autoRedefine/>
    <w:rsid w:val="00B37A24"/>
    <w:pPr>
      <w:widowControl/>
      <w:bidi/>
      <w:spacing w:line="360" w:lineRule="auto"/>
      <w:jc w:val="left"/>
    </w:pPr>
    <w:rPr>
      <w:rFonts w:ascii="Arial" w:hAnsi="Arial" w:cs="Arial"/>
      <w:kern w:val="0"/>
      <w:sz w:val="24"/>
      <w:szCs w:val="24"/>
      <w:lang w:eastAsia="en-US" w:bidi="he-IL"/>
    </w:rPr>
  </w:style>
  <w:style w:type="table" w:styleId="a3">
    <w:name w:val="Table Grid"/>
    <w:basedOn w:val="a1"/>
    <w:rsid w:val="00B37A24"/>
    <w:pPr>
      <w:bidi/>
    </w:pPr>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Char"/>
    <w:semiHidden/>
    <w:rsid w:val="00B37A24"/>
    <w:pPr>
      <w:widowControl/>
      <w:shd w:val="clear" w:color="auto" w:fill="000080"/>
      <w:bidi/>
      <w:jc w:val="left"/>
    </w:pPr>
    <w:rPr>
      <w:rFonts w:ascii="Tahoma" w:hAnsi="Tahoma" w:cs="Tahoma"/>
      <w:kern w:val="0"/>
      <w:sz w:val="20"/>
      <w:szCs w:val="20"/>
      <w:lang w:eastAsia="en-US" w:bidi="he-IL"/>
    </w:rPr>
  </w:style>
  <w:style w:type="character" w:customStyle="1" w:styleId="Char">
    <w:name w:val="文档结构图 Char"/>
    <w:basedOn w:val="a0"/>
    <w:link w:val="a4"/>
    <w:semiHidden/>
    <w:rsid w:val="00B37A24"/>
    <w:rPr>
      <w:rFonts w:ascii="Tahoma" w:hAnsi="Tahoma" w:cs="Tahoma"/>
      <w:kern w:val="0"/>
      <w:sz w:val="20"/>
      <w:szCs w:val="20"/>
      <w:shd w:val="clear" w:color="auto" w:fill="000080"/>
      <w:lang w:eastAsia="en-US" w:bidi="he-IL"/>
    </w:rPr>
  </w:style>
  <w:style w:type="character" w:customStyle="1" w:styleId="highlight">
    <w:name w:val="highlight"/>
    <w:basedOn w:val="a0"/>
    <w:rsid w:val="00B37A24"/>
  </w:style>
  <w:style w:type="paragraph" w:customStyle="1" w:styleId="title1">
    <w:name w:val="title1"/>
    <w:basedOn w:val="a"/>
    <w:rsid w:val="00B37A24"/>
    <w:pPr>
      <w:widowControl/>
      <w:jc w:val="left"/>
    </w:pPr>
    <w:rPr>
      <w:rFonts w:ascii="Times New Roman" w:hAnsi="Times New Roman" w:cs="Times New Roman"/>
      <w:kern w:val="0"/>
      <w:sz w:val="27"/>
      <w:szCs w:val="27"/>
      <w:lang w:eastAsia="en-US" w:bidi="he-IL"/>
    </w:rPr>
  </w:style>
  <w:style w:type="paragraph" w:customStyle="1" w:styleId="desc2">
    <w:name w:val="desc2"/>
    <w:basedOn w:val="a"/>
    <w:rsid w:val="00B37A24"/>
    <w:pPr>
      <w:widowControl/>
      <w:jc w:val="left"/>
    </w:pPr>
    <w:rPr>
      <w:rFonts w:ascii="Times New Roman" w:hAnsi="Times New Roman" w:cs="Times New Roman"/>
      <w:kern w:val="0"/>
      <w:sz w:val="26"/>
      <w:szCs w:val="26"/>
      <w:lang w:eastAsia="en-US" w:bidi="he-IL"/>
    </w:rPr>
  </w:style>
  <w:style w:type="paragraph" w:customStyle="1" w:styleId="details1">
    <w:name w:val="details1"/>
    <w:basedOn w:val="a"/>
    <w:rsid w:val="00B37A24"/>
    <w:pPr>
      <w:widowControl/>
      <w:jc w:val="left"/>
    </w:pPr>
    <w:rPr>
      <w:rFonts w:ascii="Times New Roman" w:hAnsi="Times New Roman" w:cs="Times New Roman"/>
      <w:kern w:val="0"/>
      <w:sz w:val="22"/>
      <w:lang w:eastAsia="en-US" w:bidi="he-IL"/>
    </w:rPr>
  </w:style>
  <w:style w:type="character" w:customStyle="1" w:styleId="jrnl">
    <w:name w:val="jrnl"/>
    <w:basedOn w:val="a0"/>
    <w:rsid w:val="00B37A24"/>
  </w:style>
  <w:style w:type="paragraph" w:styleId="a5">
    <w:name w:val="Normal (Web)"/>
    <w:basedOn w:val="a"/>
    <w:rsid w:val="00B37A24"/>
    <w:pPr>
      <w:widowControl/>
      <w:spacing w:before="100" w:beforeAutospacing="1" w:after="100" w:afterAutospacing="1"/>
      <w:jc w:val="left"/>
    </w:pPr>
    <w:rPr>
      <w:rFonts w:ascii="Times New Roman" w:hAnsi="Times New Roman" w:cs="Times New Roman"/>
      <w:kern w:val="0"/>
      <w:sz w:val="24"/>
      <w:szCs w:val="24"/>
      <w:lang w:eastAsia="en-US" w:bidi="he-IL"/>
    </w:rPr>
  </w:style>
  <w:style w:type="paragraph" w:styleId="a6">
    <w:name w:val="Body Text"/>
    <w:basedOn w:val="a"/>
    <w:link w:val="Char0"/>
    <w:rsid w:val="00B37A24"/>
    <w:pPr>
      <w:widowControl/>
      <w:spacing w:line="480" w:lineRule="auto"/>
    </w:pPr>
    <w:rPr>
      <w:rFonts w:ascii="Arial" w:hAnsi="Arial" w:cs="Arial"/>
      <w:kern w:val="0"/>
      <w:sz w:val="24"/>
      <w:szCs w:val="24"/>
      <w:lang w:eastAsia="he-IL" w:bidi="he-IL"/>
    </w:rPr>
  </w:style>
  <w:style w:type="character" w:customStyle="1" w:styleId="Char0">
    <w:name w:val="正文文本 Char"/>
    <w:basedOn w:val="a0"/>
    <w:link w:val="a6"/>
    <w:rsid w:val="00B37A24"/>
    <w:rPr>
      <w:rFonts w:ascii="Arial" w:hAnsi="Arial" w:cs="Arial"/>
      <w:kern w:val="0"/>
      <w:sz w:val="24"/>
      <w:szCs w:val="24"/>
      <w:lang w:eastAsia="he-IL" w:bidi="he-IL"/>
    </w:rPr>
  </w:style>
  <w:style w:type="character" w:styleId="a7">
    <w:name w:val="Emphasis"/>
    <w:basedOn w:val="a0"/>
    <w:qFormat/>
    <w:rsid w:val="00B37A24"/>
    <w:rPr>
      <w:i/>
      <w:iCs/>
    </w:rPr>
  </w:style>
  <w:style w:type="character" w:styleId="a8">
    <w:name w:val="Hyperlink"/>
    <w:basedOn w:val="a0"/>
    <w:rsid w:val="00B37A24"/>
    <w:rPr>
      <w:color w:val="0000FF"/>
      <w:u w:val="single"/>
    </w:rPr>
  </w:style>
  <w:style w:type="character" w:customStyle="1" w:styleId="citation-abbreviation">
    <w:name w:val="citation-abbreviation"/>
    <w:basedOn w:val="a0"/>
    <w:rsid w:val="00B37A24"/>
  </w:style>
  <w:style w:type="character" w:customStyle="1" w:styleId="citation-publication-date">
    <w:name w:val="citation-publication-date"/>
    <w:basedOn w:val="a0"/>
    <w:rsid w:val="00B37A24"/>
  </w:style>
  <w:style w:type="character" w:customStyle="1" w:styleId="citation-volume">
    <w:name w:val="citation-volume"/>
    <w:basedOn w:val="a0"/>
    <w:rsid w:val="00B37A24"/>
  </w:style>
  <w:style w:type="character" w:customStyle="1" w:styleId="citation-issue">
    <w:name w:val="citation-issue"/>
    <w:basedOn w:val="a0"/>
    <w:rsid w:val="00B37A24"/>
  </w:style>
  <w:style w:type="character" w:customStyle="1" w:styleId="citation-flpages">
    <w:name w:val="citation-flpages"/>
    <w:basedOn w:val="a0"/>
    <w:rsid w:val="00B37A24"/>
  </w:style>
  <w:style w:type="character" w:customStyle="1" w:styleId="fm-vol-iss-date">
    <w:name w:val="fm-vol-iss-date"/>
    <w:basedOn w:val="a0"/>
    <w:rsid w:val="00B37A24"/>
  </w:style>
  <w:style w:type="character" w:customStyle="1" w:styleId="doi1">
    <w:name w:val="doi1"/>
    <w:basedOn w:val="a0"/>
    <w:rsid w:val="00B37A24"/>
  </w:style>
  <w:style w:type="character" w:customStyle="1" w:styleId="fm-citation-ids-label">
    <w:name w:val="fm-citation-ids-label"/>
    <w:basedOn w:val="a0"/>
    <w:rsid w:val="00B37A24"/>
  </w:style>
  <w:style w:type="paragraph" w:customStyle="1" w:styleId="style20">
    <w:name w:val="style2"/>
    <w:basedOn w:val="a"/>
    <w:rsid w:val="00B37A24"/>
    <w:pPr>
      <w:widowControl/>
      <w:bidi/>
      <w:spacing w:line="480" w:lineRule="auto"/>
    </w:pPr>
    <w:rPr>
      <w:rFonts w:ascii="Arial" w:hAnsi="Arial" w:cs="Arial"/>
      <w:kern w:val="0"/>
      <w:sz w:val="24"/>
      <w:szCs w:val="24"/>
      <w:lang w:eastAsia="en-US" w:bidi="he-IL"/>
    </w:rPr>
  </w:style>
  <w:style w:type="paragraph" w:styleId="a9">
    <w:name w:val="header"/>
    <w:basedOn w:val="a"/>
    <w:link w:val="Char1"/>
    <w:rsid w:val="00B37A24"/>
    <w:pPr>
      <w:widowControl/>
      <w:tabs>
        <w:tab w:val="center" w:pos="4153"/>
        <w:tab w:val="right" w:pos="8306"/>
      </w:tabs>
      <w:bidi/>
      <w:jc w:val="left"/>
    </w:pPr>
    <w:rPr>
      <w:rFonts w:ascii="Times New Roman" w:hAnsi="Times New Roman" w:cs="Times New Roman"/>
      <w:kern w:val="0"/>
      <w:sz w:val="24"/>
      <w:szCs w:val="24"/>
      <w:lang w:eastAsia="en-US" w:bidi="he-IL"/>
    </w:rPr>
  </w:style>
  <w:style w:type="character" w:customStyle="1" w:styleId="Char1">
    <w:name w:val="页眉 Char"/>
    <w:basedOn w:val="a0"/>
    <w:link w:val="a9"/>
    <w:rsid w:val="00B37A24"/>
    <w:rPr>
      <w:rFonts w:ascii="Times New Roman" w:hAnsi="Times New Roman" w:cs="Times New Roman"/>
      <w:kern w:val="0"/>
      <w:sz w:val="24"/>
      <w:szCs w:val="24"/>
      <w:lang w:eastAsia="en-US" w:bidi="he-IL"/>
    </w:rPr>
  </w:style>
  <w:style w:type="character" w:styleId="aa">
    <w:name w:val="page number"/>
    <w:basedOn w:val="a0"/>
    <w:rsid w:val="00B37A24"/>
  </w:style>
  <w:style w:type="paragraph" w:styleId="ab">
    <w:name w:val="footer"/>
    <w:basedOn w:val="a"/>
    <w:link w:val="Char2"/>
    <w:rsid w:val="00B37A24"/>
    <w:pPr>
      <w:widowControl/>
      <w:tabs>
        <w:tab w:val="center" w:pos="4153"/>
        <w:tab w:val="right" w:pos="8306"/>
      </w:tabs>
      <w:bidi/>
      <w:snapToGrid w:val="0"/>
      <w:jc w:val="left"/>
    </w:pPr>
    <w:rPr>
      <w:rFonts w:ascii="Times New Roman" w:hAnsi="Times New Roman" w:cs="Times New Roman"/>
      <w:kern w:val="0"/>
      <w:sz w:val="18"/>
      <w:szCs w:val="18"/>
      <w:lang w:eastAsia="en-US" w:bidi="he-IL"/>
    </w:rPr>
  </w:style>
  <w:style w:type="character" w:customStyle="1" w:styleId="Char2">
    <w:name w:val="页脚 Char"/>
    <w:basedOn w:val="a0"/>
    <w:link w:val="ab"/>
    <w:rsid w:val="00B37A24"/>
    <w:rPr>
      <w:rFonts w:ascii="Times New Roman" w:hAnsi="Times New Roman" w:cs="Times New Roman"/>
      <w:kern w:val="0"/>
      <w:sz w:val="18"/>
      <w:szCs w:val="18"/>
      <w:lang w:eastAsia="en-US" w:bidi="he-IL"/>
    </w:rPr>
  </w:style>
  <w:style w:type="character" w:styleId="ac">
    <w:name w:val="Strong"/>
    <w:qFormat/>
    <w:rsid w:val="00AF6731"/>
    <w:rPr>
      <w:b/>
      <w:bCs/>
    </w:rPr>
  </w:style>
  <w:style w:type="paragraph" w:styleId="ad">
    <w:name w:val="List Paragraph"/>
    <w:basedOn w:val="a"/>
    <w:uiPriority w:val="34"/>
    <w:qFormat/>
    <w:rsid w:val="00AF6731"/>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styleId="ae">
    <w:name w:val="annotation reference"/>
    <w:basedOn w:val="a0"/>
    <w:uiPriority w:val="99"/>
    <w:semiHidden/>
    <w:unhideWhenUsed/>
    <w:rsid w:val="00F60B01"/>
    <w:rPr>
      <w:sz w:val="21"/>
      <w:szCs w:val="21"/>
    </w:rPr>
  </w:style>
  <w:style w:type="paragraph" w:styleId="af">
    <w:name w:val="annotation text"/>
    <w:basedOn w:val="a"/>
    <w:link w:val="Char3"/>
    <w:uiPriority w:val="99"/>
    <w:semiHidden/>
    <w:unhideWhenUsed/>
    <w:rsid w:val="00F60B01"/>
    <w:pPr>
      <w:jc w:val="left"/>
    </w:pPr>
  </w:style>
  <w:style w:type="character" w:customStyle="1" w:styleId="Char3">
    <w:name w:val="批注文字 Char"/>
    <w:basedOn w:val="a0"/>
    <w:link w:val="af"/>
    <w:uiPriority w:val="99"/>
    <w:semiHidden/>
    <w:rsid w:val="00F60B01"/>
  </w:style>
  <w:style w:type="paragraph" w:styleId="af0">
    <w:name w:val="annotation subject"/>
    <w:basedOn w:val="af"/>
    <w:next w:val="af"/>
    <w:link w:val="Char4"/>
    <w:uiPriority w:val="99"/>
    <w:semiHidden/>
    <w:unhideWhenUsed/>
    <w:rsid w:val="00F60B01"/>
    <w:rPr>
      <w:b/>
      <w:bCs/>
    </w:rPr>
  </w:style>
  <w:style w:type="character" w:customStyle="1" w:styleId="Char4">
    <w:name w:val="批注主题 Char"/>
    <w:basedOn w:val="Char3"/>
    <w:link w:val="af0"/>
    <w:uiPriority w:val="99"/>
    <w:semiHidden/>
    <w:rsid w:val="00F60B01"/>
    <w:rPr>
      <w:b/>
      <w:bCs/>
    </w:rPr>
  </w:style>
  <w:style w:type="paragraph" w:styleId="af1">
    <w:name w:val="Balloon Text"/>
    <w:basedOn w:val="a"/>
    <w:link w:val="Char5"/>
    <w:uiPriority w:val="99"/>
    <w:semiHidden/>
    <w:unhideWhenUsed/>
    <w:rsid w:val="00F60B01"/>
    <w:rPr>
      <w:sz w:val="18"/>
      <w:szCs w:val="18"/>
    </w:rPr>
  </w:style>
  <w:style w:type="character" w:customStyle="1" w:styleId="Char5">
    <w:name w:val="批注框文本 Char"/>
    <w:basedOn w:val="a0"/>
    <w:link w:val="af1"/>
    <w:uiPriority w:val="99"/>
    <w:semiHidden/>
    <w:rsid w:val="00F60B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24"/>
    <w:pPr>
      <w:widowControl w:val="0"/>
      <w:jc w:val="both"/>
    </w:pPr>
  </w:style>
  <w:style w:type="paragraph" w:styleId="1">
    <w:name w:val="heading 1"/>
    <w:basedOn w:val="a"/>
    <w:next w:val="a"/>
    <w:link w:val="1Char"/>
    <w:qFormat/>
    <w:rsid w:val="00B37A24"/>
    <w:pPr>
      <w:keepNext/>
      <w:widowControl/>
      <w:bidi/>
      <w:spacing w:before="240" w:after="60"/>
      <w:jc w:val="left"/>
      <w:outlineLvl w:val="0"/>
    </w:pPr>
    <w:rPr>
      <w:rFonts w:ascii="Arial" w:hAnsi="Arial" w:cs="Arial"/>
      <w:b/>
      <w:bCs/>
      <w:kern w:val="32"/>
      <w:sz w:val="32"/>
      <w:szCs w:val="32"/>
      <w:lang w:eastAsia="en-US" w:bidi="he-IL"/>
    </w:rPr>
  </w:style>
  <w:style w:type="paragraph" w:styleId="3">
    <w:name w:val="heading 3"/>
    <w:basedOn w:val="a"/>
    <w:next w:val="a"/>
    <w:link w:val="3Char"/>
    <w:qFormat/>
    <w:rsid w:val="00B37A24"/>
    <w:pPr>
      <w:keepNext/>
      <w:widowControl/>
      <w:bidi/>
      <w:spacing w:before="240" w:after="60"/>
      <w:jc w:val="left"/>
      <w:outlineLvl w:val="2"/>
    </w:pPr>
    <w:rPr>
      <w:rFonts w:ascii="Arial" w:hAnsi="Arial" w:cs="Arial"/>
      <w:b/>
      <w:bCs/>
      <w:kern w:val="0"/>
      <w:sz w:val="26"/>
      <w:szCs w:val="26"/>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autoRedefine/>
    <w:rsid w:val="00B37A24"/>
    <w:pPr>
      <w:widowControl/>
      <w:spacing w:line="360" w:lineRule="auto"/>
      <w:ind w:left="-1440" w:right="-154"/>
    </w:pPr>
    <w:rPr>
      <w:rFonts w:ascii="Book Antiqua" w:hAnsi="Book Antiqua" w:cs="Arial"/>
      <w:kern w:val="0"/>
      <w:sz w:val="24"/>
      <w:szCs w:val="24"/>
      <w:lang w:eastAsia="en-US" w:bidi="he-IL"/>
    </w:rPr>
  </w:style>
  <w:style w:type="paragraph" w:customStyle="1" w:styleId="p0">
    <w:name w:val="p0"/>
    <w:basedOn w:val="a"/>
    <w:rsid w:val="00B37A24"/>
    <w:pPr>
      <w:widowControl/>
      <w:spacing w:line="240" w:lineRule="atLeast"/>
      <w:jc w:val="left"/>
    </w:pPr>
    <w:rPr>
      <w:rFonts w:ascii="Century" w:eastAsia="宋体" w:hAnsi="Century" w:cs="宋体"/>
      <w:kern w:val="0"/>
      <w:szCs w:val="21"/>
    </w:rPr>
  </w:style>
  <w:style w:type="character" w:customStyle="1" w:styleId="1Char">
    <w:name w:val="标题 1 Char"/>
    <w:basedOn w:val="a0"/>
    <w:link w:val="1"/>
    <w:rsid w:val="00B37A24"/>
    <w:rPr>
      <w:rFonts w:ascii="Arial" w:hAnsi="Arial" w:cs="Arial"/>
      <w:b/>
      <w:bCs/>
      <w:kern w:val="32"/>
      <w:sz w:val="32"/>
      <w:szCs w:val="32"/>
      <w:lang w:eastAsia="en-US" w:bidi="he-IL"/>
    </w:rPr>
  </w:style>
  <w:style w:type="character" w:customStyle="1" w:styleId="3Char">
    <w:name w:val="标题 3 Char"/>
    <w:basedOn w:val="a0"/>
    <w:link w:val="3"/>
    <w:rsid w:val="00B37A24"/>
    <w:rPr>
      <w:rFonts w:ascii="Arial" w:hAnsi="Arial" w:cs="Arial"/>
      <w:b/>
      <w:bCs/>
      <w:kern w:val="0"/>
      <w:sz w:val="26"/>
      <w:szCs w:val="26"/>
      <w:lang w:eastAsia="en-US" w:bidi="he-IL"/>
    </w:rPr>
  </w:style>
  <w:style w:type="paragraph" w:customStyle="1" w:styleId="Style1">
    <w:name w:val="Style1"/>
    <w:basedOn w:val="a"/>
    <w:autoRedefine/>
    <w:rsid w:val="00B37A24"/>
    <w:pPr>
      <w:widowControl/>
      <w:bidi/>
      <w:spacing w:line="360" w:lineRule="auto"/>
      <w:jc w:val="left"/>
    </w:pPr>
    <w:rPr>
      <w:rFonts w:ascii="Arial" w:hAnsi="Arial" w:cs="Arial"/>
      <w:kern w:val="0"/>
      <w:sz w:val="24"/>
      <w:szCs w:val="24"/>
      <w:lang w:eastAsia="en-US" w:bidi="he-IL"/>
    </w:rPr>
  </w:style>
  <w:style w:type="table" w:styleId="a3">
    <w:name w:val="Table Grid"/>
    <w:basedOn w:val="a1"/>
    <w:rsid w:val="00B37A24"/>
    <w:pPr>
      <w:bidi/>
    </w:pPr>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Char"/>
    <w:semiHidden/>
    <w:rsid w:val="00B37A24"/>
    <w:pPr>
      <w:widowControl/>
      <w:shd w:val="clear" w:color="auto" w:fill="000080"/>
      <w:bidi/>
      <w:jc w:val="left"/>
    </w:pPr>
    <w:rPr>
      <w:rFonts w:ascii="Tahoma" w:hAnsi="Tahoma" w:cs="Tahoma"/>
      <w:kern w:val="0"/>
      <w:sz w:val="20"/>
      <w:szCs w:val="20"/>
      <w:lang w:eastAsia="en-US" w:bidi="he-IL"/>
    </w:rPr>
  </w:style>
  <w:style w:type="character" w:customStyle="1" w:styleId="Char">
    <w:name w:val="文档结构图 Char"/>
    <w:basedOn w:val="a0"/>
    <w:link w:val="a4"/>
    <w:semiHidden/>
    <w:rsid w:val="00B37A24"/>
    <w:rPr>
      <w:rFonts w:ascii="Tahoma" w:hAnsi="Tahoma" w:cs="Tahoma"/>
      <w:kern w:val="0"/>
      <w:sz w:val="20"/>
      <w:szCs w:val="20"/>
      <w:shd w:val="clear" w:color="auto" w:fill="000080"/>
      <w:lang w:eastAsia="en-US" w:bidi="he-IL"/>
    </w:rPr>
  </w:style>
  <w:style w:type="character" w:customStyle="1" w:styleId="highlight">
    <w:name w:val="highlight"/>
    <w:basedOn w:val="a0"/>
    <w:rsid w:val="00B37A24"/>
  </w:style>
  <w:style w:type="paragraph" w:customStyle="1" w:styleId="title1">
    <w:name w:val="title1"/>
    <w:basedOn w:val="a"/>
    <w:rsid w:val="00B37A24"/>
    <w:pPr>
      <w:widowControl/>
      <w:jc w:val="left"/>
    </w:pPr>
    <w:rPr>
      <w:rFonts w:ascii="Times New Roman" w:hAnsi="Times New Roman" w:cs="Times New Roman"/>
      <w:kern w:val="0"/>
      <w:sz w:val="27"/>
      <w:szCs w:val="27"/>
      <w:lang w:eastAsia="en-US" w:bidi="he-IL"/>
    </w:rPr>
  </w:style>
  <w:style w:type="paragraph" w:customStyle="1" w:styleId="desc2">
    <w:name w:val="desc2"/>
    <w:basedOn w:val="a"/>
    <w:rsid w:val="00B37A24"/>
    <w:pPr>
      <w:widowControl/>
      <w:jc w:val="left"/>
    </w:pPr>
    <w:rPr>
      <w:rFonts w:ascii="Times New Roman" w:hAnsi="Times New Roman" w:cs="Times New Roman"/>
      <w:kern w:val="0"/>
      <w:sz w:val="26"/>
      <w:szCs w:val="26"/>
      <w:lang w:eastAsia="en-US" w:bidi="he-IL"/>
    </w:rPr>
  </w:style>
  <w:style w:type="paragraph" w:customStyle="1" w:styleId="details1">
    <w:name w:val="details1"/>
    <w:basedOn w:val="a"/>
    <w:rsid w:val="00B37A24"/>
    <w:pPr>
      <w:widowControl/>
      <w:jc w:val="left"/>
    </w:pPr>
    <w:rPr>
      <w:rFonts w:ascii="Times New Roman" w:hAnsi="Times New Roman" w:cs="Times New Roman"/>
      <w:kern w:val="0"/>
      <w:sz w:val="22"/>
      <w:lang w:eastAsia="en-US" w:bidi="he-IL"/>
    </w:rPr>
  </w:style>
  <w:style w:type="character" w:customStyle="1" w:styleId="jrnl">
    <w:name w:val="jrnl"/>
    <w:basedOn w:val="a0"/>
    <w:rsid w:val="00B37A24"/>
  </w:style>
  <w:style w:type="paragraph" w:styleId="a5">
    <w:name w:val="Normal (Web)"/>
    <w:basedOn w:val="a"/>
    <w:rsid w:val="00B37A24"/>
    <w:pPr>
      <w:widowControl/>
      <w:spacing w:before="100" w:beforeAutospacing="1" w:after="100" w:afterAutospacing="1"/>
      <w:jc w:val="left"/>
    </w:pPr>
    <w:rPr>
      <w:rFonts w:ascii="Times New Roman" w:hAnsi="Times New Roman" w:cs="Times New Roman"/>
      <w:kern w:val="0"/>
      <w:sz w:val="24"/>
      <w:szCs w:val="24"/>
      <w:lang w:eastAsia="en-US" w:bidi="he-IL"/>
    </w:rPr>
  </w:style>
  <w:style w:type="paragraph" w:styleId="a6">
    <w:name w:val="Body Text"/>
    <w:basedOn w:val="a"/>
    <w:link w:val="Char0"/>
    <w:rsid w:val="00B37A24"/>
    <w:pPr>
      <w:widowControl/>
      <w:spacing w:line="480" w:lineRule="auto"/>
    </w:pPr>
    <w:rPr>
      <w:rFonts w:ascii="Arial" w:hAnsi="Arial" w:cs="Arial"/>
      <w:kern w:val="0"/>
      <w:sz w:val="24"/>
      <w:szCs w:val="24"/>
      <w:lang w:eastAsia="he-IL" w:bidi="he-IL"/>
    </w:rPr>
  </w:style>
  <w:style w:type="character" w:customStyle="1" w:styleId="Char0">
    <w:name w:val="正文文本 Char"/>
    <w:basedOn w:val="a0"/>
    <w:link w:val="a6"/>
    <w:rsid w:val="00B37A24"/>
    <w:rPr>
      <w:rFonts w:ascii="Arial" w:hAnsi="Arial" w:cs="Arial"/>
      <w:kern w:val="0"/>
      <w:sz w:val="24"/>
      <w:szCs w:val="24"/>
      <w:lang w:eastAsia="he-IL" w:bidi="he-IL"/>
    </w:rPr>
  </w:style>
  <w:style w:type="character" w:styleId="a7">
    <w:name w:val="Emphasis"/>
    <w:basedOn w:val="a0"/>
    <w:qFormat/>
    <w:rsid w:val="00B37A24"/>
    <w:rPr>
      <w:i/>
      <w:iCs/>
    </w:rPr>
  </w:style>
  <w:style w:type="character" w:styleId="a8">
    <w:name w:val="Hyperlink"/>
    <w:basedOn w:val="a0"/>
    <w:rsid w:val="00B37A24"/>
    <w:rPr>
      <w:color w:val="0000FF"/>
      <w:u w:val="single"/>
    </w:rPr>
  </w:style>
  <w:style w:type="character" w:customStyle="1" w:styleId="citation-abbreviation">
    <w:name w:val="citation-abbreviation"/>
    <w:basedOn w:val="a0"/>
    <w:rsid w:val="00B37A24"/>
  </w:style>
  <w:style w:type="character" w:customStyle="1" w:styleId="citation-publication-date">
    <w:name w:val="citation-publication-date"/>
    <w:basedOn w:val="a0"/>
    <w:rsid w:val="00B37A24"/>
  </w:style>
  <w:style w:type="character" w:customStyle="1" w:styleId="citation-volume">
    <w:name w:val="citation-volume"/>
    <w:basedOn w:val="a0"/>
    <w:rsid w:val="00B37A24"/>
  </w:style>
  <w:style w:type="character" w:customStyle="1" w:styleId="citation-issue">
    <w:name w:val="citation-issue"/>
    <w:basedOn w:val="a0"/>
    <w:rsid w:val="00B37A24"/>
  </w:style>
  <w:style w:type="character" w:customStyle="1" w:styleId="citation-flpages">
    <w:name w:val="citation-flpages"/>
    <w:basedOn w:val="a0"/>
    <w:rsid w:val="00B37A24"/>
  </w:style>
  <w:style w:type="character" w:customStyle="1" w:styleId="fm-vol-iss-date">
    <w:name w:val="fm-vol-iss-date"/>
    <w:basedOn w:val="a0"/>
    <w:rsid w:val="00B37A24"/>
  </w:style>
  <w:style w:type="character" w:customStyle="1" w:styleId="doi1">
    <w:name w:val="doi1"/>
    <w:basedOn w:val="a0"/>
    <w:rsid w:val="00B37A24"/>
  </w:style>
  <w:style w:type="character" w:customStyle="1" w:styleId="fm-citation-ids-label">
    <w:name w:val="fm-citation-ids-label"/>
    <w:basedOn w:val="a0"/>
    <w:rsid w:val="00B37A24"/>
  </w:style>
  <w:style w:type="paragraph" w:customStyle="1" w:styleId="style20">
    <w:name w:val="style2"/>
    <w:basedOn w:val="a"/>
    <w:rsid w:val="00B37A24"/>
    <w:pPr>
      <w:widowControl/>
      <w:bidi/>
      <w:spacing w:line="480" w:lineRule="auto"/>
    </w:pPr>
    <w:rPr>
      <w:rFonts w:ascii="Arial" w:hAnsi="Arial" w:cs="Arial"/>
      <w:kern w:val="0"/>
      <w:sz w:val="24"/>
      <w:szCs w:val="24"/>
      <w:lang w:eastAsia="en-US" w:bidi="he-IL"/>
    </w:rPr>
  </w:style>
  <w:style w:type="paragraph" w:styleId="a9">
    <w:name w:val="header"/>
    <w:basedOn w:val="a"/>
    <w:link w:val="Char1"/>
    <w:rsid w:val="00B37A24"/>
    <w:pPr>
      <w:widowControl/>
      <w:tabs>
        <w:tab w:val="center" w:pos="4153"/>
        <w:tab w:val="right" w:pos="8306"/>
      </w:tabs>
      <w:bidi/>
      <w:jc w:val="left"/>
    </w:pPr>
    <w:rPr>
      <w:rFonts w:ascii="Times New Roman" w:hAnsi="Times New Roman" w:cs="Times New Roman"/>
      <w:kern w:val="0"/>
      <w:sz w:val="24"/>
      <w:szCs w:val="24"/>
      <w:lang w:eastAsia="en-US" w:bidi="he-IL"/>
    </w:rPr>
  </w:style>
  <w:style w:type="character" w:customStyle="1" w:styleId="Char1">
    <w:name w:val="页眉 Char"/>
    <w:basedOn w:val="a0"/>
    <w:link w:val="a9"/>
    <w:rsid w:val="00B37A24"/>
    <w:rPr>
      <w:rFonts w:ascii="Times New Roman" w:hAnsi="Times New Roman" w:cs="Times New Roman"/>
      <w:kern w:val="0"/>
      <w:sz w:val="24"/>
      <w:szCs w:val="24"/>
      <w:lang w:eastAsia="en-US" w:bidi="he-IL"/>
    </w:rPr>
  </w:style>
  <w:style w:type="character" w:styleId="aa">
    <w:name w:val="page number"/>
    <w:basedOn w:val="a0"/>
    <w:rsid w:val="00B37A24"/>
  </w:style>
  <w:style w:type="paragraph" w:styleId="ab">
    <w:name w:val="footer"/>
    <w:basedOn w:val="a"/>
    <w:link w:val="Char2"/>
    <w:rsid w:val="00B37A24"/>
    <w:pPr>
      <w:widowControl/>
      <w:tabs>
        <w:tab w:val="center" w:pos="4153"/>
        <w:tab w:val="right" w:pos="8306"/>
      </w:tabs>
      <w:bidi/>
      <w:snapToGrid w:val="0"/>
      <w:jc w:val="left"/>
    </w:pPr>
    <w:rPr>
      <w:rFonts w:ascii="Times New Roman" w:hAnsi="Times New Roman" w:cs="Times New Roman"/>
      <w:kern w:val="0"/>
      <w:sz w:val="18"/>
      <w:szCs w:val="18"/>
      <w:lang w:eastAsia="en-US" w:bidi="he-IL"/>
    </w:rPr>
  </w:style>
  <w:style w:type="character" w:customStyle="1" w:styleId="Char2">
    <w:name w:val="页脚 Char"/>
    <w:basedOn w:val="a0"/>
    <w:link w:val="ab"/>
    <w:rsid w:val="00B37A24"/>
    <w:rPr>
      <w:rFonts w:ascii="Times New Roman" w:hAnsi="Times New Roman" w:cs="Times New Roman"/>
      <w:kern w:val="0"/>
      <w:sz w:val="18"/>
      <w:szCs w:val="18"/>
      <w:lang w:eastAsia="en-US" w:bidi="he-IL"/>
    </w:rPr>
  </w:style>
  <w:style w:type="character" w:styleId="ac">
    <w:name w:val="Strong"/>
    <w:qFormat/>
    <w:rsid w:val="00AF6731"/>
    <w:rPr>
      <w:b/>
      <w:bCs/>
    </w:rPr>
  </w:style>
  <w:style w:type="paragraph" w:styleId="ad">
    <w:name w:val="List Paragraph"/>
    <w:basedOn w:val="a"/>
    <w:uiPriority w:val="34"/>
    <w:qFormat/>
    <w:rsid w:val="00AF6731"/>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styleId="ae">
    <w:name w:val="annotation reference"/>
    <w:basedOn w:val="a0"/>
    <w:uiPriority w:val="99"/>
    <w:semiHidden/>
    <w:unhideWhenUsed/>
    <w:rsid w:val="00F60B01"/>
    <w:rPr>
      <w:sz w:val="21"/>
      <w:szCs w:val="21"/>
    </w:rPr>
  </w:style>
  <w:style w:type="paragraph" w:styleId="af">
    <w:name w:val="annotation text"/>
    <w:basedOn w:val="a"/>
    <w:link w:val="Char3"/>
    <w:uiPriority w:val="99"/>
    <w:semiHidden/>
    <w:unhideWhenUsed/>
    <w:rsid w:val="00F60B01"/>
    <w:pPr>
      <w:jc w:val="left"/>
    </w:pPr>
  </w:style>
  <w:style w:type="character" w:customStyle="1" w:styleId="Char3">
    <w:name w:val="批注文字 Char"/>
    <w:basedOn w:val="a0"/>
    <w:link w:val="af"/>
    <w:uiPriority w:val="99"/>
    <w:semiHidden/>
    <w:rsid w:val="00F60B01"/>
  </w:style>
  <w:style w:type="paragraph" w:styleId="af0">
    <w:name w:val="annotation subject"/>
    <w:basedOn w:val="af"/>
    <w:next w:val="af"/>
    <w:link w:val="Char4"/>
    <w:uiPriority w:val="99"/>
    <w:semiHidden/>
    <w:unhideWhenUsed/>
    <w:rsid w:val="00F60B01"/>
    <w:rPr>
      <w:b/>
      <w:bCs/>
    </w:rPr>
  </w:style>
  <w:style w:type="character" w:customStyle="1" w:styleId="Char4">
    <w:name w:val="批注主题 Char"/>
    <w:basedOn w:val="Char3"/>
    <w:link w:val="af0"/>
    <w:uiPriority w:val="99"/>
    <w:semiHidden/>
    <w:rsid w:val="00F60B01"/>
    <w:rPr>
      <w:b/>
      <w:bCs/>
    </w:rPr>
  </w:style>
  <w:style w:type="paragraph" w:styleId="af1">
    <w:name w:val="Balloon Text"/>
    <w:basedOn w:val="a"/>
    <w:link w:val="Char5"/>
    <w:uiPriority w:val="99"/>
    <w:semiHidden/>
    <w:unhideWhenUsed/>
    <w:rsid w:val="00F60B01"/>
    <w:rPr>
      <w:sz w:val="18"/>
      <w:szCs w:val="18"/>
    </w:rPr>
  </w:style>
  <w:style w:type="character" w:customStyle="1" w:styleId="Char5">
    <w:name w:val="批注框文本 Char"/>
    <w:basedOn w:val="a0"/>
    <w:link w:val="af1"/>
    <w:uiPriority w:val="99"/>
    <w:semiHidden/>
    <w:rsid w:val="00F60B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8506</Words>
  <Characters>48490</Characters>
  <Application>Microsoft Office Word</Application>
  <DocSecurity>0</DocSecurity>
  <Lines>404</Lines>
  <Paragraphs>113</Paragraphs>
  <ScaleCrop>false</ScaleCrop>
  <Company>微软中国</Company>
  <LinksUpToDate>false</LinksUpToDate>
  <CharactersWithSpaces>56883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2014-04-11T00:10:00Z</dcterms:created>
  <dcterms:modified xsi:type="dcterms:W3CDTF">2014-04-11T00:10:00Z</dcterms:modified>
</cp:coreProperties>
</file>