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E320"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t xml:space="preserve">Name of Journal: </w:t>
      </w:r>
      <w:r w:rsidRPr="001A76BB">
        <w:rPr>
          <w:rFonts w:ascii="Book Antiqua" w:eastAsia="Book Antiqua" w:hAnsi="Book Antiqua" w:cs="Book Antiqua"/>
          <w:i/>
          <w:color w:val="000000"/>
        </w:rPr>
        <w:t>World Journal of Clinical Cases</w:t>
      </w:r>
    </w:p>
    <w:p w14:paraId="3AAC08E9"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t xml:space="preserve">Manuscript NO: </w:t>
      </w:r>
      <w:r w:rsidRPr="001A76BB">
        <w:rPr>
          <w:rFonts w:ascii="Book Antiqua" w:eastAsia="Book Antiqua" w:hAnsi="Book Antiqua" w:cs="Book Antiqua"/>
          <w:color w:val="000000"/>
        </w:rPr>
        <w:t>75959</w:t>
      </w:r>
    </w:p>
    <w:p w14:paraId="74DE94A7"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t xml:space="preserve">Manuscript Type: </w:t>
      </w:r>
      <w:r w:rsidRPr="001A76BB">
        <w:rPr>
          <w:rFonts w:ascii="Book Antiqua" w:eastAsia="Book Antiqua" w:hAnsi="Book Antiqua" w:cs="Book Antiqua"/>
          <w:color w:val="000000"/>
        </w:rPr>
        <w:t>CASE REPORT</w:t>
      </w:r>
    </w:p>
    <w:p w14:paraId="19F9CBD9" w14:textId="77777777" w:rsidR="00640C8E" w:rsidRPr="001A76BB" w:rsidRDefault="00640C8E">
      <w:pPr>
        <w:spacing w:line="360" w:lineRule="auto"/>
        <w:jc w:val="both"/>
        <w:rPr>
          <w:rFonts w:ascii="Book Antiqua" w:hAnsi="Book Antiqua"/>
        </w:rPr>
      </w:pPr>
    </w:p>
    <w:p w14:paraId="1F0DFD01" w14:textId="77777777" w:rsidR="00640C8E" w:rsidRPr="001A76BB" w:rsidRDefault="000165EB">
      <w:pPr>
        <w:spacing w:line="360" w:lineRule="auto"/>
        <w:jc w:val="both"/>
        <w:rPr>
          <w:rFonts w:ascii="Book Antiqua" w:hAnsi="Book Antiqua"/>
        </w:rPr>
      </w:pPr>
      <w:bookmarkStart w:id="0" w:name="OLE_LINK4322"/>
      <w:bookmarkStart w:id="1" w:name="OLE_LINK4321"/>
      <w:bookmarkStart w:id="2" w:name="OLE_LINK4131"/>
      <w:r w:rsidRPr="001A76BB">
        <w:rPr>
          <w:rFonts w:ascii="Book Antiqua" w:eastAsia="Book Antiqua" w:hAnsi="Book Antiqua" w:cs="Book Antiqua"/>
          <w:b/>
          <w:color w:val="000000"/>
        </w:rPr>
        <w:t>Considerations of single-lung ventilation in neonatal thoracoscopic surgery with cardiac arrest caused by bilateral pneumothorax: A case report</w:t>
      </w:r>
    </w:p>
    <w:bookmarkEnd w:id="0"/>
    <w:bookmarkEnd w:id="1"/>
    <w:bookmarkEnd w:id="2"/>
    <w:p w14:paraId="76AFD98A" w14:textId="77777777" w:rsidR="00640C8E" w:rsidRPr="001A76BB" w:rsidRDefault="00640C8E">
      <w:pPr>
        <w:spacing w:line="360" w:lineRule="auto"/>
        <w:jc w:val="both"/>
        <w:rPr>
          <w:rFonts w:ascii="Book Antiqua" w:hAnsi="Book Antiqua"/>
        </w:rPr>
      </w:pPr>
    </w:p>
    <w:p w14:paraId="53397C97"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Z</w:t>
      </w:r>
      <w:r w:rsidRPr="001A76BB">
        <w:rPr>
          <w:rFonts w:ascii="Book Antiqua" w:eastAsia="Book Antiqua" w:hAnsi="Book Antiqua" w:cs="Book Antiqua" w:hint="eastAsia"/>
          <w:color w:val="000000"/>
          <w:lang w:eastAsia="zh-CN"/>
        </w:rPr>
        <w:t>hang</w:t>
      </w:r>
      <w:r w:rsidRPr="001A76BB">
        <w:rPr>
          <w:rFonts w:ascii="Book Antiqua" w:eastAsia="Book Antiqua" w:hAnsi="Book Antiqua" w:cs="Book Antiqua"/>
          <w:color w:val="000000"/>
          <w:lang w:eastAsia="zh-CN"/>
        </w:rPr>
        <w:t xml:space="preserve"> X</w:t>
      </w:r>
      <w:r w:rsidRPr="001A76BB">
        <w:rPr>
          <w:rFonts w:ascii="Book Antiqua" w:eastAsia="Book Antiqua" w:hAnsi="Book Antiqua" w:cs="Book Antiqua" w:hint="eastAsia"/>
          <w:color w:val="000000"/>
          <w:lang w:eastAsia="zh-CN"/>
        </w:rPr>
        <w:t xml:space="preserve"> </w:t>
      </w:r>
      <w:r w:rsidRPr="001A76BB">
        <w:rPr>
          <w:rFonts w:ascii="Book Antiqua" w:eastAsia="Book Antiqua" w:hAnsi="Book Antiqua" w:cs="Book Antiqua" w:hint="eastAsia"/>
          <w:i/>
          <w:iCs/>
          <w:color w:val="000000"/>
          <w:lang w:eastAsia="zh-CN"/>
        </w:rPr>
        <w:t>et</w:t>
      </w:r>
      <w:r w:rsidRPr="001A76BB">
        <w:rPr>
          <w:rFonts w:ascii="Book Antiqua" w:eastAsia="Book Antiqua" w:hAnsi="Book Antiqua" w:cs="Book Antiqua"/>
          <w:i/>
          <w:iCs/>
          <w:color w:val="000000"/>
          <w:lang w:eastAsia="zh-CN"/>
        </w:rPr>
        <w:t xml:space="preserve"> al</w:t>
      </w:r>
      <w:r w:rsidRPr="001A76BB">
        <w:rPr>
          <w:rFonts w:ascii="Book Antiqua" w:eastAsia="Book Antiqua" w:hAnsi="Book Antiqua" w:cs="Book Antiqua"/>
          <w:color w:val="000000"/>
          <w:lang w:eastAsia="zh-CN"/>
        </w:rPr>
        <w:t xml:space="preserve">. </w:t>
      </w:r>
      <w:bookmarkStart w:id="3" w:name="OLE_LINK4132"/>
      <w:bookmarkStart w:id="4" w:name="OLE_LINK4324"/>
      <w:bookmarkStart w:id="5" w:name="OLE_LINK4323"/>
      <w:r w:rsidRPr="001A76BB">
        <w:rPr>
          <w:rFonts w:ascii="Book Antiqua" w:eastAsia="Book Antiqua" w:hAnsi="Book Antiqua" w:cs="Book Antiqua"/>
          <w:color w:val="000000"/>
        </w:rPr>
        <w:t>Neonatal cardiac arrest caused by pneumothorax</w:t>
      </w:r>
      <w:bookmarkEnd w:id="3"/>
      <w:bookmarkEnd w:id="4"/>
      <w:bookmarkEnd w:id="5"/>
    </w:p>
    <w:p w14:paraId="5F6D97A0" w14:textId="77777777" w:rsidR="00640C8E" w:rsidRPr="001A76BB" w:rsidRDefault="00640C8E">
      <w:pPr>
        <w:spacing w:line="360" w:lineRule="auto"/>
        <w:jc w:val="both"/>
        <w:rPr>
          <w:rFonts w:ascii="Book Antiqua" w:hAnsi="Book Antiqua"/>
        </w:rPr>
      </w:pPr>
    </w:p>
    <w:p w14:paraId="0A5ECF1D"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 xml:space="preserve">Xu Zhang, Hai-Cheng Song, </w:t>
      </w:r>
      <w:proofErr w:type="spellStart"/>
      <w:r w:rsidRPr="001A76BB">
        <w:rPr>
          <w:rFonts w:ascii="Book Antiqua" w:eastAsia="Book Antiqua" w:hAnsi="Book Antiqua" w:cs="Book Antiqua"/>
          <w:color w:val="000000"/>
        </w:rPr>
        <w:t>Kui</w:t>
      </w:r>
      <w:proofErr w:type="spellEnd"/>
      <w:r w:rsidRPr="001A76BB">
        <w:rPr>
          <w:rFonts w:ascii="Book Antiqua" w:eastAsia="Book Antiqua" w:hAnsi="Book Antiqua" w:cs="Book Antiqua"/>
          <w:color w:val="000000"/>
        </w:rPr>
        <w:t>-Liang Wang, Yue-Yi Ren</w:t>
      </w:r>
    </w:p>
    <w:p w14:paraId="723C33EB" w14:textId="77777777" w:rsidR="00640C8E" w:rsidRPr="001A76BB" w:rsidRDefault="00640C8E">
      <w:pPr>
        <w:spacing w:line="360" w:lineRule="auto"/>
        <w:jc w:val="both"/>
        <w:rPr>
          <w:rFonts w:ascii="Book Antiqua" w:hAnsi="Book Antiqua"/>
        </w:rPr>
      </w:pPr>
    </w:p>
    <w:p w14:paraId="0AA0BAE8"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 xml:space="preserve">Xu Zhang, Hai-Cheng Song, </w:t>
      </w:r>
      <w:proofErr w:type="spellStart"/>
      <w:r w:rsidRPr="001A76BB">
        <w:rPr>
          <w:rFonts w:ascii="Book Antiqua" w:eastAsia="Book Antiqua" w:hAnsi="Book Antiqua" w:cs="Book Antiqua"/>
          <w:b/>
          <w:bCs/>
          <w:color w:val="000000"/>
        </w:rPr>
        <w:t>Kui</w:t>
      </w:r>
      <w:proofErr w:type="spellEnd"/>
      <w:r w:rsidRPr="001A76BB">
        <w:rPr>
          <w:rFonts w:ascii="Book Antiqua" w:eastAsia="Book Antiqua" w:hAnsi="Book Antiqua" w:cs="Book Antiqua"/>
          <w:b/>
          <w:bCs/>
          <w:color w:val="000000"/>
        </w:rPr>
        <w:t xml:space="preserve">-Liang Wang, Yue-Yi Ren, </w:t>
      </w:r>
      <w:r w:rsidRPr="001A76BB">
        <w:rPr>
          <w:rFonts w:ascii="Book Antiqua" w:eastAsia="Book Antiqua" w:hAnsi="Book Antiqua" w:cs="Book Antiqua"/>
          <w:color w:val="000000"/>
        </w:rPr>
        <w:t>Department of Heart Center, Women's and Children's Hospital Affiliated to Qingdao University, Qingdao 266034, Shandong P</w:t>
      </w:r>
      <w:r w:rsidRPr="001A76BB">
        <w:rPr>
          <w:rFonts w:ascii="Book Antiqua" w:eastAsia="Book Antiqua" w:hAnsi="Book Antiqua" w:cs="Book Antiqua" w:hint="eastAsia"/>
          <w:color w:val="000000"/>
          <w:lang w:eastAsia="zh-CN"/>
        </w:rPr>
        <w:t>r</w:t>
      </w:r>
      <w:r w:rsidRPr="001A76BB">
        <w:rPr>
          <w:rFonts w:ascii="Book Antiqua" w:eastAsia="Book Antiqua" w:hAnsi="Book Antiqua" w:cs="Book Antiqua"/>
          <w:color w:val="000000"/>
          <w:lang w:eastAsia="zh-CN"/>
        </w:rPr>
        <w:t>ovince</w:t>
      </w:r>
      <w:r w:rsidRPr="001A76BB">
        <w:rPr>
          <w:rFonts w:ascii="Book Antiqua" w:eastAsia="Book Antiqua" w:hAnsi="Book Antiqua" w:cs="Book Antiqua"/>
          <w:color w:val="000000"/>
        </w:rPr>
        <w:t>, China</w:t>
      </w:r>
    </w:p>
    <w:p w14:paraId="532F058F" w14:textId="77777777" w:rsidR="00640C8E" w:rsidRPr="001A76BB" w:rsidRDefault="00640C8E">
      <w:pPr>
        <w:spacing w:line="360" w:lineRule="auto"/>
        <w:jc w:val="both"/>
        <w:rPr>
          <w:rFonts w:ascii="Book Antiqua" w:hAnsi="Book Antiqua"/>
        </w:rPr>
      </w:pPr>
    </w:p>
    <w:p w14:paraId="4DF53064"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 xml:space="preserve">Author contributions: </w:t>
      </w:r>
      <w:bookmarkStart w:id="6" w:name="OLE_LINK4134"/>
      <w:bookmarkStart w:id="7" w:name="OLE_LINK4133"/>
      <w:r w:rsidRPr="001A76BB">
        <w:rPr>
          <w:rFonts w:ascii="Book Antiqua" w:eastAsia="Book Antiqua" w:hAnsi="Book Antiqua" w:cs="Book Antiqua"/>
          <w:color w:val="000000"/>
        </w:rPr>
        <w:t>Zhang X and Ren YY, the patient’s anesthesiologists, acquired the patient consent, and drafted and revised the manuscript; Wang KL and Song HC took responsibility for investigation and data curation; all authors read and approved the final manuscript.</w:t>
      </w:r>
      <w:bookmarkEnd w:id="6"/>
      <w:bookmarkEnd w:id="7"/>
    </w:p>
    <w:p w14:paraId="524E4651" w14:textId="77777777" w:rsidR="00640C8E" w:rsidRPr="001A76BB" w:rsidRDefault="00640C8E">
      <w:pPr>
        <w:spacing w:line="360" w:lineRule="auto"/>
        <w:jc w:val="both"/>
        <w:rPr>
          <w:rFonts w:ascii="Book Antiqua" w:hAnsi="Book Antiqua"/>
        </w:rPr>
      </w:pPr>
    </w:p>
    <w:p w14:paraId="1FEC7109"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 xml:space="preserve">Corresponding author: Yue-Yi Ren, MD, Associate Chief Physician, Associate Professor, </w:t>
      </w:r>
      <w:r w:rsidRPr="001A76BB">
        <w:rPr>
          <w:rFonts w:ascii="Book Antiqua" w:eastAsia="Book Antiqua" w:hAnsi="Book Antiqua" w:cs="Book Antiqua"/>
          <w:color w:val="000000"/>
        </w:rPr>
        <w:t xml:space="preserve">Department of Heart Center, Women's and Children's Hospital Affiliated to Qingdao University, </w:t>
      </w:r>
      <w:bookmarkStart w:id="8" w:name="OLE_LINK4127"/>
      <w:bookmarkStart w:id="9" w:name="OLE_LINK4126"/>
      <w:bookmarkStart w:id="10" w:name="OLE_LINK4130"/>
      <w:r w:rsidRPr="001A76BB">
        <w:rPr>
          <w:rFonts w:ascii="Book Antiqua" w:eastAsia="Book Antiqua" w:hAnsi="Book Antiqua" w:cs="Book Antiqua"/>
          <w:color w:val="000000"/>
        </w:rPr>
        <w:t xml:space="preserve">No. 217 Liaoyang West Road, </w:t>
      </w:r>
      <w:proofErr w:type="spellStart"/>
      <w:r w:rsidRPr="001A76BB">
        <w:rPr>
          <w:rFonts w:ascii="Book Antiqua" w:eastAsia="Book Antiqua" w:hAnsi="Book Antiqua" w:cs="Book Antiqua"/>
          <w:color w:val="000000"/>
        </w:rPr>
        <w:t>Shibei</w:t>
      </w:r>
      <w:proofErr w:type="spellEnd"/>
      <w:r w:rsidRPr="001A76BB">
        <w:rPr>
          <w:rFonts w:ascii="Book Antiqua" w:eastAsia="Book Antiqua" w:hAnsi="Book Antiqua" w:cs="Book Antiqua"/>
          <w:color w:val="000000"/>
        </w:rPr>
        <w:t xml:space="preserve"> District</w:t>
      </w:r>
      <w:bookmarkEnd w:id="8"/>
      <w:bookmarkEnd w:id="9"/>
      <w:bookmarkEnd w:id="10"/>
      <w:r w:rsidRPr="001A76BB">
        <w:rPr>
          <w:rFonts w:ascii="Book Antiqua" w:eastAsia="Book Antiqua" w:hAnsi="Book Antiqua" w:cs="Book Antiqua"/>
          <w:color w:val="000000"/>
        </w:rPr>
        <w:t xml:space="preserve">, Qingdao 266034, </w:t>
      </w:r>
      <w:bookmarkStart w:id="11" w:name="OLE_LINK4129"/>
      <w:bookmarkStart w:id="12" w:name="OLE_LINK4128"/>
      <w:r w:rsidRPr="001A76BB">
        <w:rPr>
          <w:rFonts w:ascii="Book Antiqua" w:eastAsia="Book Antiqua" w:hAnsi="Book Antiqua" w:cs="Book Antiqua"/>
          <w:color w:val="000000"/>
        </w:rPr>
        <w:t>Shandong P</w:t>
      </w:r>
      <w:r w:rsidRPr="001A76BB">
        <w:rPr>
          <w:rFonts w:ascii="Book Antiqua" w:eastAsia="Book Antiqua" w:hAnsi="Book Antiqua" w:cs="Book Antiqua" w:hint="eastAsia"/>
          <w:color w:val="000000"/>
          <w:lang w:eastAsia="zh-CN"/>
        </w:rPr>
        <w:t>r</w:t>
      </w:r>
      <w:r w:rsidRPr="001A76BB">
        <w:rPr>
          <w:rFonts w:ascii="Book Antiqua" w:eastAsia="Book Antiqua" w:hAnsi="Book Antiqua" w:cs="Book Antiqua"/>
          <w:color w:val="000000"/>
          <w:lang w:eastAsia="zh-CN"/>
        </w:rPr>
        <w:t>ovince</w:t>
      </w:r>
      <w:bookmarkEnd w:id="11"/>
      <w:bookmarkEnd w:id="12"/>
      <w:r w:rsidRPr="001A76BB">
        <w:rPr>
          <w:rFonts w:ascii="Book Antiqua" w:eastAsia="Book Antiqua" w:hAnsi="Book Antiqua" w:cs="Book Antiqua"/>
          <w:color w:val="000000"/>
        </w:rPr>
        <w:t>, China. xxgmz1173@126.com</w:t>
      </w:r>
    </w:p>
    <w:p w14:paraId="4CB9376B" w14:textId="77777777" w:rsidR="00640C8E" w:rsidRPr="001A76BB" w:rsidRDefault="00640C8E">
      <w:pPr>
        <w:spacing w:line="360" w:lineRule="auto"/>
        <w:jc w:val="both"/>
        <w:rPr>
          <w:rFonts w:ascii="Book Antiqua" w:hAnsi="Book Antiqua"/>
        </w:rPr>
      </w:pPr>
    </w:p>
    <w:p w14:paraId="788FD2D8"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 xml:space="preserve">Received: </w:t>
      </w:r>
      <w:r w:rsidRPr="001A76BB">
        <w:rPr>
          <w:rFonts w:ascii="Book Antiqua" w:eastAsia="Book Antiqua" w:hAnsi="Book Antiqua" w:cs="Book Antiqua"/>
          <w:color w:val="000000"/>
        </w:rPr>
        <w:t>February 23, 2022</w:t>
      </w:r>
    </w:p>
    <w:p w14:paraId="4098938B"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 xml:space="preserve">Revised: </w:t>
      </w:r>
      <w:r w:rsidRPr="001A76BB">
        <w:rPr>
          <w:rFonts w:ascii="Book Antiqua" w:eastAsia="Book Antiqua" w:hAnsi="Book Antiqua" w:cs="Book Antiqua"/>
          <w:color w:val="000000"/>
        </w:rPr>
        <w:t>March 29, 2022</w:t>
      </w:r>
    </w:p>
    <w:p w14:paraId="386104B4"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Accepted:</w:t>
      </w:r>
      <w:r w:rsidRPr="001A76BB">
        <w:t xml:space="preserve"> </w:t>
      </w:r>
      <w:r w:rsidRPr="001A76BB">
        <w:rPr>
          <w:rFonts w:ascii="Book Antiqua" w:eastAsia="Book Antiqua" w:hAnsi="Book Antiqua" w:cs="Book Antiqua"/>
          <w:color w:val="000000"/>
        </w:rPr>
        <w:t>June 18, 2022</w:t>
      </w:r>
      <w:r w:rsidRPr="001A76BB">
        <w:rPr>
          <w:rFonts w:ascii="Book Antiqua" w:eastAsia="Book Antiqua" w:hAnsi="Book Antiqua" w:cs="Book Antiqua"/>
          <w:b/>
          <w:bCs/>
          <w:color w:val="000000"/>
        </w:rPr>
        <w:t xml:space="preserve"> </w:t>
      </w:r>
    </w:p>
    <w:p w14:paraId="7CFE329F" w14:textId="77777777" w:rsidR="00640C8E" w:rsidRPr="001A76BB" w:rsidRDefault="000165EB">
      <w:pPr>
        <w:spacing w:line="360" w:lineRule="auto"/>
        <w:jc w:val="both"/>
        <w:rPr>
          <w:rFonts w:ascii="Book Antiqua" w:eastAsia="宋体" w:hAnsi="Book Antiqua" w:cs="Book Antiqua"/>
          <w:color w:val="000000"/>
          <w:lang w:eastAsia="zh-CN"/>
        </w:rPr>
      </w:pPr>
      <w:r w:rsidRPr="001A76BB">
        <w:rPr>
          <w:rFonts w:ascii="Book Antiqua" w:eastAsia="Book Antiqua" w:hAnsi="Book Antiqua" w:cs="Book Antiqua"/>
          <w:b/>
          <w:bCs/>
          <w:color w:val="000000"/>
        </w:rPr>
        <w:t xml:space="preserve">Published online: </w:t>
      </w:r>
      <w:r w:rsidRPr="001A76BB">
        <w:rPr>
          <w:rFonts w:ascii="Book Antiqua" w:eastAsia="Book Antiqua" w:hAnsi="Book Antiqua" w:cs="Book Antiqua" w:hint="eastAsia"/>
          <w:color w:val="000000"/>
        </w:rPr>
        <w:t xml:space="preserve">July </w:t>
      </w:r>
      <w:r w:rsidRPr="001A76BB">
        <w:rPr>
          <w:rFonts w:ascii="Book Antiqua" w:eastAsia="宋体" w:hAnsi="Book Antiqua" w:cs="Book Antiqua" w:hint="eastAsia"/>
          <w:color w:val="000000"/>
          <w:lang w:eastAsia="zh-CN"/>
        </w:rPr>
        <w:t>2</w:t>
      </w:r>
      <w:r w:rsidRPr="001A76BB">
        <w:rPr>
          <w:rFonts w:ascii="Book Antiqua" w:eastAsia="Book Antiqua" w:hAnsi="Book Antiqua" w:cs="Book Antiqua" w:hint="eastAsia"/>
          <w:color w:val="000000"/>
        </w:rPr>
        <w:t>6, 2022</w:t>
      </w:r>
    </w:p>
    <w:p w14:paraId="3EE8F7AC" w14:textId="77777777" w:rsidR="00640C8E" w:rsidRPr="001A76BB" w:rsidRDefault="00640C8E">
      <w:pPr>
        <w:spacing w:line="360" w:lineRule="auto"/>
        <w:jc w:val="both"/>
        <w:rPr>
          <w:rFonts w:ascii="Book Antiqua" w:hAnsi="Book Antiqua"/>
        </w:rPr>
      </w:pPr>
    </w:p>
    <w:p w14:paraId="0A724958" w14:textId="77777777" w:rsidR="00640C8E" w:rsidRPr="001A76BB" w:rsidRDefault="00640C8E">
      <w:pPr>
        <w:spacing w:line="360" w:lineRule="auto"/>
        <w:jc w:val="both"/>
        <w:rPr>
          <w:rFonts w:ascii="Book Antiqua" w:hAnsi="Book Antiqua"/>
        </w:rPr>
        <w:sectPr w:rsidR="00640C8E" w:rsidRPr="001A76BB">
          <w:footerReference w:type="default" r:id="rId7"/>
          <w:pgSz w:w="11900" w:h="16840"/>
          <w:pgMar w:top="1440" w:right="1440" w:bottom="1440" w:left="1440" w:header="720" w:footer="720" w:gutter="0"/>
          <w:cols w:space="720"/>
          <w:docGrid w:linePitch="360"/>
        </w:sectPr>
      </w:pPr>
    </w:p>
    <w:p w14:paraId="5D746FDC"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lastRenderedPageBreak/>
        <w:t>Abstract</w:t>
      </w:r>
      <w:bookmarkStart w:id="13" w:name="OLE_LINK4646"/>
      <w:bookmarkStart w:id="14" w:name="OLE_LINK4647"/>
    </w:p>
    <w:bookmarkEnd w:id="13"/>
    <w:bookmarkEnd w:id="14"/>
    <w:p w14:paraId="56F44248"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BACKGROUND</w:t>
      </w:r>
    </w:p>
    <w:p w14:paraId="739FAB8E"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 xml:space="preserve">Tension pneumothorax of the contralateral lung during </w:t>
      </w:r>
      <w:bookmarkStart w:id="15" w:name="OLE_LINK4648"/>
      <w:bookmarkStart w:id="16" w:name="OLE_LINK4649"/>
      <w:r w:rsidRPr="001A76BB">
        <w:rPr>
          <w:rFonts w:ascii="Book Antiqua" w:eastAsia="Book Antiqua" w:hAnsi="Book Antiqua" w:cs="Book Antiqua"/>
          <w:color w:val="000000"/>
        </w:rPr>
        <w:t>single-lung ventilation</w:t>
      </w:r>
      <w:bookmarkEnd w:id="15"/>
      <w:bookmarkEnd w:id="16"/>
      <w:r w:rsidRPr="001A76BB">
        <w:rPr>
          <w:rFonts w:ascii="Book Antiqua" w:eastAsia="Book Antiqua" w:hAnsi="Book Antiqua" w:cs="Book Antiqua"/>
          <w:color w:val="000000"/>
        </w:rPr>
        <w:t xml:space="preserve"> (SLV) combined with artificial pneumothorax can cause cardiac arrest due to bilateral pneumothorax. If not rapidly diagnosed and managed, this condition can lead to sudden death. We describe the emergency handling procedures and rapid diagnostic methods for this critical </w:t>
      </w:r>
      <w:proofErr w:type="gramStart"/>
      <w:r w:rsidRPr="001A76BB">
        <w:rPr>
          <w:rFonts w:ascii="Book Antiqua" w:eastAsia="Book Antiqua" w:hAnsi="Book Antiqua" w:cs="Book Antiqua"/>
          <w:color w:val="000000"/>
        </w:rPr>
        <w:t>emergency situation</w:t>
      </w:r>
      <w:proofErr w:type="gramEnd"/>
      <w:r w:rsidRPr="001A76BB">
        <w:rPr>
          <w:rFonts w:ascii="Book Antiqua" w:eastAsia="Book Antiqua" w:hAnsi="Book Antiqua" w:cs="Book Antiqua"/>
          <w:color w:val="000000"/>
        </w:rPr>
        <w:t>.</w:t>
      </w:r>
    </w:p>
    <w:p w14:paraId="4F8559E6" w14:textId="77777777" w:rsidR="00640C8E" w:rsidRPr="001A76BB" w:rsidRDefault="00640C8E">
      <w:pPr>
        <w:spacing w:line="360" w:lineRule="auto"/>
        <w:jc w:val="both"/>
        <w:rPr>
          <w:rFonts w:ascii="Book Antiqua" w:hAnsi="Book Antiqua"/>
        </w:rPr>
      </w:pPr>
    </w:p>
    <w:p w14:paraId="49D6BB60"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CASE SUMMARY</w:t>
      </w:r>
    </w:p>
    <w:p w14:paraId="4DDF1E27"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 xml:space="preserve">We report a case of bilateral pneumothorax </w:t>
      </w:r>
      <w:r w:rsidRPr="001A76BB">
        <w:rPr>
          <w:rStyle w:val="10"/>
          <w:rFonts w:ascii="Book Antiqua" w:eastAsia="Book Antiqua" w:hAnsi="Book Antiqua" w:cs="Book Antiqua"/>
          <w:color w:val="000000"/>
        </w:rPr>
        <w:t>in</w:t>
      </w:r>
      <w:r w:rsidRPr="001A76BB">
        <w:rPr>
          <w:rFonts w:ascii="Book Antiqua" w:eastAsia="Book Antiqua" w:hAnsi="Book Antiqua" w:cs="Book Antiqua"/>
          <w:color w:val="000000"/>
        </w:rPr>
        <w:t xml:space="preserve"> a neonatal patient who underwent thoracoscopic esophageal atresia and tracheoesophageal fistula repair under the combined application of SLV and artificial pneumothorax. The patient suffered sudden cardiac arrest and received emergency treatment to revive her. The recognition of dangerous vital sign parameters, rapid evacuation of the artificial pneumothorax, and initiation of lateral position cardiopulmonary resuscitation while simultaneously removing the endotracheal tube to the main airway </w:t>
      </w:r>
      <w:r w:rsidRPr="001A76BB">
        <w:rPr>
          <w:rStyle w:val="10"/>
          <w:rFonts w:ascii="Book Antiqua" w:eastAsia="Book Antiqua" w:hAnsi="Book Antiqua" w:cs="Book Antiqua"/>
          <w:color w:val="000000"/>
        </w:rPr>
        <w:t>are</w:t>
      </w:r>
      <w:r w:rsidRPr="001A76BB">
        <w:rPr>
          <w:rFonts w:ascii="Book Antiqua" w:eastAsia="Book Antiqua" w:hAnsi="Book Antiqua" w:cs="Book Antiqua"/>
          <w:color w:val="000000"/>
        </w:rPr>
        <w:t xml:space="preserve"> critically important. Moreover, even though the sinus rhythm was restored, the patient’s continued tachycardia, reduced pulse pressure, and depressed pulse oximeter waveform were worrisome. We should highly suspect the possibility of pneumothorax and use rapid diagnostic methods to make judgment calls. Sometimes thoracoscopy can be used for rapid examination; if the mediastinum is observed to be shifted to the right, it may indicate tension pneumothorax. This condition can be immediately relieved by needle thoracentesis, ultimately allowing the safe completion of the surgical procedure.</w:t>
      </w:r>
    </w:p>
    <w:p w14:paraId="03949490" w14:textId="77777777" w:rsidR="00640C8E" w:rsidRPr="001A76BB" w:rsidRDefault="00640C8E">
      <w:pPr>
        <w:spacing w:line="360" w:lineRule="auto"/>
        <w:jc w:val="both"/>
        <w:rPr>
          <w:rFonts w:ascii="Book Antiqua" w:hAnsi="Book Antiqua"/>
        </w:rPr>
      </w:pPr>
    </w:p>
    <w:p w14:paraId="76141C58"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CONCLUSION</w:t>
      </w:r>
    </w:p>
    <w:p w14:paraId="7C905978"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Bilateral pneumothorax during SLV combined with artificial pneumothorax is rare but can occur at any time in neonatal thoracoscopic surgery. Therefore, anesthesiologists should consider this possibility, be alert, and address this rare but critical complication in a timely manner.</w:t>
      </w:r>
    </w:p>
    <w:p w14:paraId="48C55A63" w14:textId="77777777" w:rsidR="00640C8E" w:rsidRPr="001A76BB" w:rsidRDefault="00640C8E">
      <w:pPr>
        <w:spacing w:line="360" w:lineRule="auto"/>
        <w:jc w:val="both"/>
        <w:rPr>
          <w:rFonts w:ascii="Book Antiqua" w:hAnsi="Book Antiqua"/>
        </w:rPr>
      </w:pPr>
    </w:p>
    <w:p w14:paraId="5629634D"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 xml:space="preserve">Key Words: </w:t>
      </w:r>
      <w:r w:rsidRPr="001A76BB">
        <w:rPr>
          <w:rFonts w:ascii="Book Antiqua" w:eastAsia="Book Antiqua" w:hAnsi="Book Antiqua" w:cs="Book Antiqua"/>
          <w:color w:val="000000"/>
        </w:rPr>
        <w:t>Neonatal thoracoscopic surgery; Bilateral pneumothorax; Single-lung ventilation; Cardiac arrest; Case report</w:t>
      </w:r>
    </w:p>
    <w:p w14:paraId="0CD36AED" w14:textId="77777777" w:rsidR="00640C8E" w:rsidRPr="001A76BB" w:rsidRDefault="00640C8E">
      <w:pPr>
        <w:spacing w:line="360" w:lineRule="auto"/>
        <w:jc w:val="both"/>
        <w:rPr>
          <w:rFonts w:ascii="Book Antiqua" w:hAnsi="Book Antiqua"/>
        </w:rPr>
      </w:pPr>
    </w:p>
    <w:p w14:paraId="697897E5" w14:textId="77777777" w:rsidR="001A76BB" w:rsidRPr="001A76BB" w:rsidRDefault="001A76BB" w:rsidP="001A76BB">
      <w:pPr>
        <w:spacing w:line="360" w:lineRule="auto"/>
        <w:jc w:val="both"/>
        <w:rPr>
          <w:rFonts w:ascii="Book Antiqua" w:eastAsia="Book Antiqua" w:hAnsi="Book Antiqua" w:cs="Book Antiqua"/>
          <w:color w:val="000000"/>
        </w:rPr>
      </w:pPr>
      <w:bookmarkStart w:id="17" w:name="_Hlk88512344"/>
      <w:bookmarkStart w:id="18" w:name="_Hlk88512883"/>
      <w:bookmarkStart w:id="19" w:name="_Hlk88513225"/>
      <w:bookmarkStart w:id="20" w:name="_Hlk88512545"/>
      <w:r w:rsidRPr="001A76BB">
        <w:rPr>
          <w:rFonts w:ascii="Book Antiqua" w:eastAsia="Book Antiqua" w:hAnsi="Book Antiqua" w:cs="Book Antiqua" w:hint="eastAsia"/>
          <w:b/>
          <w:color w:val="000000"/>
        </w:rPr>
        <w:t>©</w:t>
      </w:r>
      <w:r w:rsidRPr="001A76BB">
        <w:rPr>
          <w:rFonts w:ascii="Book Antiqua" w:eastAsia="Book Antiqua" w:hAnsi="Book Antiqua" w:cs="Book Antiqua"/>
          <w:b/>
          <w:color w:val="000000"/>
        </w:rPr>
        <w:t>The</w:t>
      </w:r>
      <w:r w:rsidRPr="001A76BB">
        <w:rPr>
          <w:rFonts w:ascii="Book Antiqua" w:eastAsia="Book Antiqua" w:hAnsi="Book Antiqua" w:cs="Book Antiqua"/>
          <w:color w:val="000000"/>
        </w:rPr>
        <w:t xml:space="preserve"> </w:t>
      </w:r>
      <w:r w:rsidRPr="001A76BB">
        <w:rPr>
          <w:rFonts w:ascii="Book Antiqua" w:eastAsia="Book Antiqua" w:hAnsi="Book Antiqua" w:cs="Book Antiqua"/>
          <w:b/>
          <w:color w:val="000000"/>
        </w:rPr>
        <w:t xml:space="preserve">Author(s) 2022. </w:t>
      </w:r>
      <w:r w:rsidRPr="001A76BB">
        <w:rPr>
          <w:rFonts w:ascii="Book Antiqua" w:eastAsia="Book Antiqua" w:hAnsi="Book Antiqua" w:cs="Book Antiqua"/>
          <w:color w:val="000000"/>
        </w:rPr>
        <w:t xml:space="preserve">Published by </w:t>
      </w:r>
      <w:proofErr w:type="spellStart"/>
      <w:r w:rsidRPr="001A76BB">
        <w:rPr>
          <w:rFonts w:ascii="Book Antiqua" w:eastAsia="Book Antiqua" w:hAnsi="Book Antiqua" w:cs="Book Antiqua"/>
          <w:color w:val="000000"/>
        </w:rPr>
        <w:t>Baishideng</w:t>
      </w:r>
      <w:proofErr w:type="spellEnd"/>
      <w:r w:rsidRPr="001A76BB">
        <w:rPr>
          <w:rFonts w:ascii="Book Antiqua" w:eastAsia="Book Antiqua" w:hAnsi="Book Antiqua" w:cs="Book Antiqua"/>
          <w:color w:val="000000"/>
        </w:rPr>
        <w:t xml:space="preserve"> Publishing Group Inc. All rights reserved.</w:t>
      </w:r>
      <w:bookmarkEnd w:id="17"/>
      <w:r w:rsidRPr="001A76BB">
        <w:rPr>
          <w:rFonts w:ascii="Book Antiqua" w:eastAsia="Book Antiqua" w:hAnsi="Book Antiqua" w:cs="Book Antiqua"/>
          <w:color w:val="000000"/>
        </w:rPr>
        <w:t xml:space="preserve"> </w:t>
      </w:r>
    </w:p>
    <w:bookmarkEnd w:id="18"/>
    <w:p w14:paraId="52682C3E" w14:textId="77777777" w:rsidR="001A76BB" w:rsidRPr="001A76BB" w:rsidRDefault="001A76BB" w:rsidP="001A76BB">
      <w:pPr>
        <w:spacing w:line="360" w:lineRule="auto"/>
        <w:jc w:val="both"/>
        <w:rPr>
          <w:lang w:eastAsia="zh-CN"/>
        </w:rPr>
      </w:pPr>
    </w:p>
    <w:p w14:paraId="1EFB7CF6" w14:textId="77777777" w:rsidR="001A76BB" w:rsidRPr="001A76BB" w:rsidRDefault="001A76BB" w:rsidP="001A76BB">
      <w:pPr>
        <w:spacing w:line="360" w:lineRule="auto"/>
        <w:jc w:val="both"/>
        <w:rPr>
          <w:rFonts w:ascii="Book Antiqua" w:eastAsia="Book Antiqua" w:hAnsi="Book Antiqua" w:cs="Book Antiqua"/>
          <w:color w:val="000000"/>
        </w:rPr>
      </w:pPr>
      <w:bookmarkStart w:id="21" w:name="_Hlk88512899"/>
      <w:bookmarkStart w:id="22" w:name="_Hlk88512352"/>
      <w:bookmarkEnd w:id="19"/>
      <w:r w:rsidRPr="001A76BB">
        <w:rPr>
          <w:rFonts w:ascii="Book Antiqua" w:hAnsi="Book Antiqua" w:cs="Book Antiqua" w:hint="eastAsia"/>
          <w:b/>
          <w:color w:val="000000"/>
          <w:lang w:eastAsia="zh-CN"/>
        </w:rPr>
        <w:t>Citation:</w:t>
      </w:r>
      <w:bookmarkEnd w:id="20"/>
      <w:bookmarkEnd w:id="21"/>
      <w:r w:rsidRPr="001A76BB">
        <w:rPr>
          <w:rFonts w:ascii="Book Antiqua" w:hAnsi="Book Antiqua" w:cs="Book Antiqua" w:hint="eastAsia"/>
          <w:color w:val="000000"/>
          <w:lang w:eastAsia="zh-CN"/>
        </w:rPr>
        <w:t xml:space="preserve"> </w:t>
      </w:r>
      <w:bookmarkEnd w:id="22"/>
      <w:r w:rsidR="000165EB" w:rsidRPr="001A76BB">
        <w:rPr>
          <w:rFonts w:ascii="Book Antiqua" w:eastAsia="Book Antiqua" w:hAnsi="Book Antiqua" w:cs="Book Antiqua"/>
          <w:color w:val="000000"/>
        </w:rPr>
        <w:t xml:space="preserve">Zhang X, Song HC, Wang KL, Ren YY. Considerations of single-lung ventilation in neonatal thoracoscopic surgery with cardiac arrest caused by bilateral pneumothorax: A case report. </w:t>
      </w:r>
      <w:r w:rsidR="000165EB" w:rsidRPr="001A76BB">
        <w:rPr>
          <w:rFonts w:ascii="Book Antiqua" w:eastAsia="Book Antiqua" w:hAnsi="Book Antiqua" w:cs="Book Antiqua"/>
          <w:i/>
          <w:iCs/>
          <w:color w:val="000000"/>
        </w:rPr>
        <w:t>World J Clin Cases</w:t>
      </w:r>
      <w:r w:rsidR="000165EB" w:rsidRPr="001A76BB">
        <w:rPr>
          <w:rFonts w:ascii="Book Antiqua" w:eastAsia="Book Antiqua" w:hAnsi="Book Antiqua" w:cs="Book Antiqua"/>
          <w:color w:val="000000"/>
        </w:rPr>
        <w:t xml:space="preserve"> 2022; </w:t>
      </w:r>
      <w:r w:rsidR="000165EB" w:rsidRPr="001A76BB">
        <w:rPr>
          <w:rFonts w:ascii="Book Antiqua" w:eastAsia="宋体" w:hAnsi="Book Antiqua" w:cs="Book Antiqua" w:hint="eastAsia"/>
          <w:color w:val="000000"/>
          <w:lang w:eastAsia="zh-CN"/>
        </w:rPr>
        <w:t>10</w:t>
      </w:r>
      <w:r w:rsidR="000165EB" w:rsidRPr="001A76BB">
        <w:rPr>
          <w:rFonts w:ascii="Book Antiqua" w:eastAsia="Book Antiqua" w:hAnsi="Book Antiqua" w:cs="Book Antiqua" w:hint="eastAsia"/>
          <w:color w:val="000000"/>
        </w:rPr>
        <w:t>(</w:t>
      </w:r>
      <w:r w:rsidR="000165EB" w:rsidRPr="001A76BB">
        <w:rPr>
          <w:rFonts w:ascii="Book Antiqua" w:eastAsia="宋体" w:hAnsi="Book Antiqua" w:cs="Book Antiqua" w:hint="eastAsia"/>
          <w:color w:val="000000"/>
          <w:lang w:eastAsia="zh-CN"/>
        </w:rPr>
        <w:t>21</w:t>
      </w:r>
      <w:r w:rsidR="000165EB" w:rsidRPr="001A76BB">
        <w:rPr>
          <w:rFonts w:ascii="Book Antiqua" w:eastAsia="Book Antiqua" w:hAnsi="Book Antiqua" w:cs="Book Antiqua" w:hint="eastAsia"/>
          <w:color w:val="000000"/>
        </w:rPr>
        <w:t xml:space="preserve">): </w:t>
      </w:r>
      <w:r w:rsidRPr="001A76BB">
        <w:rPr>
          <w:rFonts w:ascii="Book Antiqua" w:eastAsia="Book Antiqua" w:hAnsi="Book Antiqua" w:cs="Book Antiqua"/>
          <w:color w:val="000000"/>
        </w:rPr>
        <w:t>7592</w:t>
      </w:r>
      <w:r w:rsidR="000165EB" w:rsidRPr="001A76BB">
        <w:rPr>
          <w:rFonts w:ascii="Book Antiqua" w:eastAsia="Book Antiqua" w:hAnsi="Book Antiqua" w:cs="Book Antiqua" w:hint="eastAsia"/>
          <w:color w:val="000000"/>
        </w:rPr>
        <w:t>-</w:t>
      </w:r>
      <w:r w:rsidRPr="001A76BB">
        <w:rPr>
          <w:rFonts w:ascii="Book Antiqua" w:eastAsia="Book Antiqua" w:hAnsi="Book Antiqua" w:cs="Book Antiqua"/>
          <w:color w:val="000000"/>
        </w:rPr>
        <w:t>7598</w:t>
      </w:r>
    </w:p>
    <w:p w14:paraId="3120FBE9" w14:textId="0BCD91EB" w:rsidR="001A76BB" w:rsidRPr="001A76BB" w:rsidRDefault="000165EB" w:rsidP="001A76BB">
      <w:pPr>
        <w:spacing w:line="360" w:lineRule="auto"/>
        <w:jc w:val="both"/>
        <w:rPr>
          <w:rFonts w:ascii="Book Antiqua" w:eastAsia="Book Antiqua" w:hAnsi="Book Antiqua" w:cs="Book Antiqua"/>
          <w:color w:val="000000"/>
        </w:rPr>
      </w:pPr>
      <w:r w:rsidRPr="001A76BB">
        <w:rPr>
          <w:rFonts w:ascii="Book Antiqua" w:eastAsia="Book Antiqua" w:hAnsi="Book Antiqua" w:cs="Book Antiqua" w:hint="eastAsia"/>
          <w:b/>
          <w:bCs/>
          <w:color w:val="000000"/>
        </w:rPr>
        <w:t>URL:</w:t>
      </w:r>
      <w:r w:rsidRPr="001A76BB">
        <w:rPr>
          <w:rFonts w:ascii="Book Antiqua" w:eastAsia="Book Antiqua" w:hAnsi="Book Antiqua" w:cs="Book Antiqua" w:hint="eastAsia"/>
          <w:color w:val="000000"/>
        </w:rPr>
        <w:t xml:space="preserve"> </w:t>
      </w:r>
      <w:hyperlink r:id="rId8" w:history="1">
        <w:r w:rsidR="001A76BB" w:rsidRPr="001A76BB">
          <w:rPr>
            <w:rStyle w:val="a7"/>
            <w:rFonts w:ascii="Book Antiqua" w:eastAsia="Book Antiqua" w:hAnsi="Book Antiqua" w:cs="Book Antiqua" w:hint="eastAsia"/>
          </w:rPr>
          <w:t>https://www.wjgnet.com/2307-8960/full/v</w:t>
        </w:r>
        <w:r w:rsidR="001A76BB" w:rsidRPr="001A76BB">
          <w:rPr>
            <w:rStyle w:val="a7"/>
            <w:rFonts w:ascii="Book Antiqua" w:eastAsia="宋体" w:hAnsi="Book Antiqua" w:cs="Book Antiqua" w:hint="eastAsia"/>
            <w:lang w:eastAsia="zh-CN"/>
          </w:rPr>
          <w:t>10</w:t>
        </w:r>
        <w:r w:rsidR="001A76BB" w:rsidRPr="001A76BB">
          <w:rPr>
            <w:rStyle w:val="a7"/>
            <w:rFonts w:ascii="Book Antiqua" w:eastAsia="Book Antiqua" w:hAnsi="Book Antiqua" w:cs="Book Antiqua" w:hint="eastAsia"/>
          </w:rPr>
          <w:t>/i</w:t>
        </w:r>
        <w:r w:rsidR="001A76BB" w:rsidRPr="001A76BB">
          <w:rPr>
            <w:rStyle w:val="a7"/>
            <w:rFonts w:ascii="Book Antiqua" w:eastAsia="宋体" w:hAnsi="Book Antiqua" w:cs="Book Antiqua" w:hint="eastAsia"/>
            <w:lang w:eastAsia="zh-CN"/>
          </w:rPr>
          <w:t>21</w:t>
        </w:r>
        <w:r w:rsidR="001A76BB" w:rsidRPr="001A76BB">
          <w:rPr>
            <w:rStyle w:val="a7"/>
            <w:rFonts w:ascii="Book Antiqua" w:eastAsia="Book Antiqua" w:hAnsi="Book Antiqua" w:cs="Book Antiqua" w:hint="eastAsia"/>
          </w:rPr>
          <w:t>/</w:t>
        </w:r>
        <w:r w:rsidR="001A76BB" w:rsidRPr="001A76BB">
          <w:rPr>
            <w:rStyle w:val="a7"/>
            <w:rFonts w:ascii="Book Antiqua" w:eastAsia="Book Antiqua" w:hAnsi="Book Antiqua" w:cs="Book Antiqua"/>
          </w:rPr>
          <w:t>7592</w:t>
        </w:r>
        <w:r w:rsidR="001A76BB" w:rsidRPr="001A76BB">
          <w:rPr>
            <w:rStyle w:val="a7"/>
            <w:rFonts w:ascii="Book Antiqua" w:eastAsia="Book Antiqua" w:hAnsi="Book Antiqua" w:cs="Book Antiqua" w:hint="eastAsia"/>
          </w:rPr>
          <w:t>.htm</w:t>
        </w:r>
      </w:hyperlink>
    </w:p>
    <w:p w14:paraId="25B9B36E" w14:textId="5A3B5461" w:rsidR="00640C8E" w:rsidRPr="001A76BB" w:rsidRDefault="000165EB" w:rsidP="001A76BB">
      <w:pPr>
        <w:spacing w:line="360" w:lineRule="auto"/>
        <w:jc w:val="both"/>
        <w:rPr>
          <w:rFonts w:ascii="Book Antiqua" w:hAnsi="Book Antiqua"/>
        </w:rPr>
      </w:pPr>
      <w:r w:rsidRPr="001A76BB">
        <w:rPr>
          <w:rFonts w:ascii="Book Antiqua" w:eastAsia="Book Antiqua" w:hAnsi="Book Antiqua" w:cs="Book Antiqua" w:hint="eastAsia"/>
          <w:b/>
          <w:bCs/>
          <w:color w:val="000000"/>
        </w:rPr>
        <w:t xml:space="preserve">DOI: </w:t>
      </w:r>
      <w:r w:rsidRPr="001A76BB">
        <w:rPr>
          <w:rFonts w:ascii="Book Antiqua" w:eastAsia="Book Antiqua" w:hAnsi="Book Antiqua" w:cs="Book Antiqua" w:hint="eastAsia"/>
          <w:color w:val="000000"/>
        </w:rPr>
        <w:t>https://dx.doi.org/10.12998/wjcc.v</w:t>
      </w:r>
      <w:r w:rsidRPr="001A76BB">
        <w:rPr>
          <w:rFonts w:ascii="Book Antiqua" w:eastAsia="宋体" w:hAnsi="Book Antiqua" w:cs="Book Antiqua" w:hint="eastAsia"/>
          <w:color w:val="000000"/>
          <w:lang w:eastAsia="zh-CN"/>
        </w:rPr>
        <w:t>10</w:t>
      </w:r>
      <w:r w:rsidRPr="001A76BB">
        <w:rPr>
          <w:rFonts w:ascii="Book Antiqua" w:eastAsia="Book Antiqua" w:hAnsi="Book Antiqua" w:cs="Book Antiqua" w:hint="eastAsia"/>
          <w:color w:val="000000"/>
        </w:rPr>
        <w:t>.i</w:t>
      </w:r>
      <w:r w:rsidRPr="001A76BB">
        <w:rPr>
          <w:rFonts w:ascii="Book Antiqua" w:eastAsia="宋体" w:hAnsi="Book Antiqua" w:cs="Book Antiqua" w:hint="eastAsia"/>
          <w:color w:val="000000"/>
          <w:lang w:eastAsia="zh-CN"/>
        </w:rPr>
        <w:t>21</w:t>
      </w:r>
      <w:r w:rsidRPr="001A76BB">
        <w:rPr>
          <w:rFonts w:ascii="Book Antiqua" w:eastAsia="Book Antiqua" w:hAnsi="Book Antiqua" w:cs="Book Antiqua" w:hint="eastAsia"/>
          <w:color w:val="000000"/>
        </w:rPr>
        <w:t>.</w:t>
      </w:r>
      <w:r w:rsidR="001A76BB" w:rsidRPr="001A76BB">
        <w:rPr>
          <w:rFonts w:ascii="Book Antiqua" w:eastAsia="Book Antiqua" w:hAnsi="Book Antiqua" w:cs="Book Antiqua"/>
          <w:color w:val="000000"/>
        </w:rPr>
        <w:t>7592</w:t>
      </w:r>
    </w:p>
    <w:p w14:paraId="602558AD" w14:textId="77777777" w:rsidR="00640C8E" w:rsidRPr="001A76BB" w:rsidRDefault="00640C8E">
      <w:pPr>
        <w:spacing w:line="360" w:lineRule="auto"/>
        <w:jc w:val="both"/>
        <w:rPr>
          <w:rFonts w:ascii="Book Antiqua" w:hAnsi="Book Antiqua"/>
        </w:rPr>
      </w:pPr>
    </w:p>
    <w:p w14:paraId="13C7DD43"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 xml:space="preserve">Core Tip: </w:t>
      </w:r>
      <w:bookmarkStart w:id="23" w:name="OLE_LINK4136"/>
      <w:bookmarkStart w:id="24" w:name="OLE_LINK4135"/>
      <w:r w:rsidRPr="001A76BB">
        <w:rPr>
          <w:rFonts w:ascii="Book Antiqua" w:eastAsia="Book Antiqua" w:hAnsi="Book Antiqua" w:cs="Book Antiqua"/>
          <w:color w:val="000000"/>
        </w:rPr>
        <w:t xml:space="preserve">Tension pneumothorax on the contralateral lung during single-lung ventilation (SLV) combined with artificial pneumothorax can lead to cardiac arrest due to bilateral pneumothorax. If not rapidly diagnosed and managed, it can lead to sudden death. Bilateral pneumothorax during SLV combined with artificial pneumothorax is rare but can occur at any time in neonatal thoracoscopic surgery. We describe the emergency handling procedures and rapid diagnostic methods for this critical </w:t>
      </w:r>
      <w:proofErr w:type="gramStart"/>
      <w:r w:rsidRPr="001A76BB">
        <w:rPr>
          <w:rFonts w:ascii="Book Antiqua" w:eastAsia="Book Antiqua" w:hAnsi="Book Antiqua" w:cs="Book Antiqua"/>
          <w:color w:val="000000"/>
        </w:rPr>
        <w:t>emergency situation</w:t>
      </w:r>
      <w:proofErr w:type="gramEnd"/>
      <w:r w:rsidRPr="001A76BB">
        <w:rPr>
          <w:rFonts w:ascii="Book Antiqua" w:eastAsia="Book Antiqua" w:hAnsi="Book Antiqua" w:cs="Book Antiqua"/>
          <w:color w:val="000000"/>
        </w:rPr>
        <w:t>.</w:t>
      </w:r>
    </w:p>
    <w:bookmarkEnd w:id="23"/>
    <w:bookmarkEnd w:id="24"/>
    <w:p w14:paraId="758002D7" w14:textId="77777777" w:rsidR="00640C8E" w:rsidRPr="001A76BB" w:rsidRDefault="00640C8E">
      <w:pPr>
        <w:spacing w:line="360" w:lineRule="auto"/>
        <w:jc w:val="both"/>
        <w:rPr>
          <w:rFonts w:ascii="Book Antiqua" w:hAnsi="Book Antiqua"/>
        </w:rPr>
      </w:pPr>
    </w:p>
    <w:p w14:paraId="4AF9F874"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aps/>
          <w:color w:val="000000"/>
          <w:u w:val="single"/>
        </w:rPr>
        <w:t>INTRODUCTION</w:t>
      </w:r>
    </w:p>
    <w:p w14:paraId="72BD47D7"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 xml:space="preserve">The thoracoscopic repair of </w:t>
      </w:r>
      <w:bookmarkStart w:id="25" w:name="OLE_LINK4650"/>
      <w:bookmarkStart w:id="26" w:name="OLE_LINK4651"/>
      <w:r w:rsidRPr="001A76BB">
        <w:rPr>
          <w:rFonts w:ascii="Book Antiqua" w:eastAsia="Book Antiqua" w:hAnsi="Book Antiqua" w:cs="Book Antiqua"/>
          <w:color w:val="000000"/>
        </w:rPr>
        <w:t>esophageal atresia</w:t>
      </w:r>
      <w:bookmarkEnd w:id="25"/>
      <w:bookmarkEnd w:id="26"/>
      <w:r w:rsidRPr="001A76BB">
        <w:rPr>
          <w:rFonts w:ascii="Book Antiqua" w:eastAsia="Book Antiqua" w:hAnsi="Book Antiqua" w:cs="Book Antiqua"/>
          <w:color w:val="000000"/>
        </w:rPr>
        <w:t xml:space="preserve"> (EA) and tracheoesophageal fistula (TEF) has gained increased acceptance, but it is a highly technical and challenging procedure</w:t>
      </w:r>
      <w:r w:rsidRPr="001A76BB">
        <w:rPr>
          <w:rFonts w:ascii="Book Antiqua" w:eastAsia="Book Antiqua" w:hAnsi="Book Antiqua" w:cs="Book Antiqua"/>
          <w:color w:val="000000"/>
          <w:vertAlign w:val="superscript"/>
        </w:rPr>
        <w:t>[1]</w:t>
      </w:r>
      <w:r w:rsidRPr="001A76BB">
        <w:rPr>
          <w:rFonts w:ascii="Book Antiqua" w:eastAsia="Book Antiqua" w:hAnsi="Book Antiqua" w:cs="Book Antiqua"/>
          <w:color w:val="000000"/>
        </w:rPr>
        <w:t>. To expand the surgical space, the nondependent lung is intentionally collapsed using surgically guided intrathoracic carbon dioxide (CO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insufflation (artificial pneumothorax, AP) combined with single-lung ventilation (SLV)</w:t>
      </w:r>
      <w:r w:rsidRPr="001A76BB">
        <w:rPr>
          <w:rFonts w:ascii="Book Antiqua" w:eastAsia="Book Antiqua" w:hAnsi="Book Antiqua" w:cs="Book Antiqua"/>
          <w:color w:val="000000"/>
          <w:vertAlign w:val="superscript"/>
        </w:rPr>
        <w:t>[2]</w:t>
      </w:r>
      <w:r w:rsidRPr="001A76BB">
        <w:rPr>
          <w:rFonts w:ascii="Book Antiqua" w:eastAsia="Book Antiqua" w:hAnsi="Book Antiqua" w:cs="Book Antiqua"/>
          <w:color w:val="000000"/>
        </w:rPr>
        <w:t xml:space="preserve">. However, for neonates, the combination of these two approaches can potentially pose serious pathophysiological changes. The most common complications of thoracoscopic repair include the development of high airway pressure, </w:t>
      </w:r>
      <w:proofErr w:type="gramStart"/>
      <w:r w:rsidRPr="001A76BB">
        <w:rPr>
          <w:rFonts w:ascii="Book Antiqua" w:eastAsia="Book Antiqua" w:hAnsi="Book Antiqua" w:cs="Book Antiqua"/>
          <w:color w:val="000000"/>
        </w:rPr>
        <w:t>hypoxemia</w:t>
      </w:r>
      <w:proofErr w:type="gramEnd"/>
      <w:r w:rsidRPr="001A76BB">
        <w:rPr>
          <w:rFonts w:ascii="Book Antiqua" w:eastAsia="Book Antiqua" w:hAnsi="Book Antiqua" w:cs="Book Antiqua"/>
          <w:color w:val="000000"/>
        </w:rPr>
        <w:t xml:space="preserve"> and hypercapnia</w:t>
      </w:r>
      <w:r w:rsidRPr="001A76BB">
        <w:rPr>
          <w:rFonts w:ascii="Book Antiqua" w:eastAsia="Book Antiqua" w:hAnsi="Book Antiqua" w:cs="Book Antiqua"/>
          <w:color w:val="000000"/>
          <w:vertAlign w:val="superscript"/>
        </w:rPr>
        <w:t>[3]</w:t>
      </w:r>
      <w:r w:rsidRPr="001A76BB">
        <w:rPr>
          <w:rFonts w:ascii="Book Antiqua" w:eastAsia="Book Antiqua" w:hAnsi="Book Antiqua" w:cs="Book Antiqua"/>
          <w:color w:val="000000"/>
        </w:rPr>
        <w:t xml:space="preserve">. The present case report details a neonatal patient </w:t>
      </w:r>
      <w:r w:rsidRPr="001A76BB">
        <w:rPr>
          <w:rStyle w:val="10"/>
          <w:rFonts w:ascii="Book Antiqua" w:eastAsia="Book Antiqua" w:hAnsi="Book Antiqua" w:cs="Book Antiqua"/>
          <w:color w:val="000000"/>
        </w:rPr>
        <w:t>who</w:t>
      </w:r>
      <w:r w:rsidRPr="001A76BB">
        <w:rPr>
          <w:rFonts w:ascii="Book Antiqua" w:eastAsia="Book Antiqua" w:hAnsi="Book Antiqua" w:cs="Book Antiqua"/>
          <w:color w:val="000000"/>
        </w:rPr>
        <w:t xml:space="preserve"> underwent thoracoscopic EA/TEF </w:t>
      </w:r>
      <w:r w:rsidRPr="001A76BB">
        <w:rPr>
          <w:rFonts w:ascii="Book Antiqua" w:eastAsia="Book Antiqua" w:hAnsi="Book Antiqua" w:cs="Book Antiqua"/>
          <w:color w:val="000000"/>
        </w:rPr>
        <w:lastRenderedPageBreak/>
        <w:t>repair using the combination of AP and SLV, which was complicated by the development of bilateral pneumothorax and cardiac arrest.</w:t>
      </w:r>
    </w:p>
    <w:p w14:paraId="6279EACE" w14:textId="77777777" w:rsidR="00640C8E" w:rsidRPr="001A76BB" w:rsidRDefault="00640C8E">
      <w:pPr>
        <w:spacing w:line="360" w:lineRule="auto"/>
        <w:jc w:val="both"/>
        <w:rPr>
          <w:rFonts w:ascii="Book Antiqua" w:hAnsi="Book Antiqua"/>
        </w:rPr>
      </w:pPr>
    </w:p>
    <w:p w14:paraId="7A31C9A8"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aps/>
          <w:color w:val="000000"/>
          <w:u w:val="single"/>
        </w:rPr>
        <w:t>CASE PRESENTATION</w:t>
      </w:r>
    </w:p>
    <w:p w14:paraId="631236A7"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i/>
          <w:color w:val="000000"/>
        </w:rPr>
        <w:t>Chief complaints</w:t>
      </w:r>
    </w:p>
    <w:p w14:paraId="4CC791FD"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 xml:space="preserve">A preterm female born at 36 </w:t>
      </w:r>
      <w:proofErr w:type="spellStart"/>
      <w:r w:rsidRPr="001A76BB">
        <w:rPr>
          <w:rFonts w:ascii="Book Antiqua" w:eastAsia="Book Antiqua" w:hAnsi="Book Antiqua" w:cs="Book Antiqua"/>
          <w:color w:val="000000"/>
        </w:rPr>
        <w:t>wk</w:t>
      </w:r>
      <w:proofErr w:type="spellEnd"/>
      <w:r w:rsidRPr="001A76BB">
        <w:rPr>
          <w:rFonts w:ascii="Book Antiqua" w:eastAsia="Book Antiqua" w:hAnsi="Book Antiqua" w:cs="Book Antiqua"/>
          <w:color w:val="000000"/>
        </w:rPr>
        <w:t xml:space="preserve"> gestation received </w:t>
      </w:r>
      <w:proofErr w:type="spellStart"/>
      <w:r w:rsidRPr="001A76BB">
        <w:rPr>
          <w:rFonts w:ascii="Book Antiqua" w:eastAsia="Book Antiqua" w:hAnsi="Book Antiqua" w:cs="Book Antiqua"/>
          <w:color w:val="000000"/>
        </w:rPr>
        <w:t>nCPAP</w:t>
      </w:r>
      <w:proofErr w:type="spellEnd"/>
      <w:r w:rsidRPr="001A76BB">
        <w:rPr>
          <w:rFonts w:ascii="Book Antiqua" w:eastAsia="Book Antiqua" w:hAnsi="Book Antiqua" w:cs="Book Antiqua"/>
          <w:color w:val="000000"/>
        </w:rPr>
        <w:t>-assisted ventilation due to dyspnea, during which it was difficult to place an indwelling nasogastric tube.</w:t>
      </w:r>
    </w:p>
    <w:p w14:paraId="1F387147" w14:textId="77777777" w:rsidR="00640C8E" w:rsidRPr="001A76BB" w:rsidRDefault="00640C8E">
      <w:pPr>
        <w:spacing w:line="360" w:lineRule="auto"/>
        <w:jc w:val="both"/>
        <w:rPr>
          <w:rFonts w:ascii="Book Antiqua" w:hAnsi="Book Antiqua"/>
        </w:rPr>
      </w:pPr>
    </w:p>
    <w:p w14:paraId="535E6684"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i/>
          <w:color w:val="000000"/>
        </w:rPr>
        <w:t>History of present illness</w:t>
      </w:r>
    </w:p>
    <w:p w14:paraId="678FB8DB"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 xml:space="preserve">The neonatal patient was delivered by cesarean section at 36 </w:t>
      </w:r>
      <w:proofErr w:type="spellStart"/>
      <w:r w:rsidRPr="001A76BB">
        <w:rPr>
          <w:rFonts w:ascii="Book Antiqua" w:eastAsia="Book Antiqua" w:hAnsi="Book Antiqua" w:cs="Book Antiqua"/>
          <w:color w:val="000000"/>
        </w:rPr>
        <w:t>wk</w:t>
      </w:r>
      <w:proofErr w:type="spellEnd"/>
      <w:r w:rsidRPr="001A76BB">
        <w:rPr>
          <w:rFonts w:ascii="Book Antiqua" w:eastAsia="Book Antiqua" w:hAnsi="Book Antiqua" w:cs="Book Antiqua"/>
          <w:color w:val="000000"/>
        </w:rPr>
        <w:t xml:space="preserve"> due to intrauterine distress and reduced flow in the umbilical artery. The patient gradually developed dyspnea for 10 min after birth, which was characterized by shortness of breath and cyanosis, and the neonate was then transferred to the Neonatal Intensive Care Unit (NICU). She was given </w:t>
      </w:r>
      <w:proofErr w:type="spellStart"/>
      <w:r w:rsidRPr="001A76BB">
        <w:rPr>
          <w:rFonts w:ascii="Book Antiqua" w:eastAsia="Book Antiqua" w:hAnsi="Book Antiqua" w:cs="Book Antiqua"/>
          <w:color w:val="000000"/>
        </w:rPr>
        <w:t>nCPAP</w:t>
      </w:r>
      <w:proofErr w:type="spellEnd"/>
      <w:r w:rsidRPr="001A76BB">
        <w:rPr>
          <w:rFonts w:ascii="Book Antiqua" w:eastAsia="Book Antiqua" w:hAnsi="Book Antiqua" w:cs="Book Antiqua"/>
          <w:color w:val="000000"/>
        </w:rPr>
        <w:t>-assisted ventilation, during which it was difficult to place an indwelling nasogastric tube. Due to the history of amniotic fluid, EA was not excluded.</w:t>
      </w:r>
    </w:p>
    <w:p w14:paraId="0FB3A0C6" w14:textId="77777777" w:rsidR="00640C8E" w:rsidRPr="001A76BB" w:rsidRDefault="00640C8E">
      <w:pPr>
        <w:spacing w:line="360" w:lineRule="auto"/>
        <w:jc w:val="both"/>
        <w:rPr>
          <w:rFonts w:ascii="Book Antiqua" w:hAnsi="Book Antiqua"/>
        </w:rPr>
      </w:pPr>
    </w:p>
    <w:p w14:paraId="792B7F07"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i/>
          <w:color w:val="000000"/>
        </w:rPr>
        <w:t>History of past illness</w:t>
      </w:r>
    </w:p>
    <w:p w14:paraId="14B52B1A"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The patient had no history of other illnesses.</w:t>
      </w:r>
    </w:p>
    <w:p w14:paraId="05434C28" w14:textId="77777777" w:rsidR="00640C8E" w:rsidRPr="001A76BB" w:rsidRDefault="00640C8E">
      <w:pPr>
        <w:spacing w:line="360" w:lineRule="auto"/>
        <w:jc w:val="both"/>
        <w:rPr>
          <w:rFonts w:ascii="Book Antiqua" w:hAnsi="Book Antiqua"/>
        </w:rPr>
      </w:pPr>
    </w:p>
    <w:p w14:paraId="01CD477E"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i/>
          <w:color w:val="000000"/>
        </w:rPr>
        <w:t>Personal and family history</w:t>
      </w:r>
    </w:p>
    <w:p w14:paraId="3B3C5FA6"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The patient had no family history of illness.</w:t>
      </w:r>
    </w:p>
    <w:p w14:paraId="162E49F6" w14:textId="77777777" w:rsidR="00640C8E" w:rsidRPr="001A76BB" w:rsidRDefault="00640C8E">
      <w:pPr>
        <w:spacing w:line="360" w:lineRule="auto"/>
        <w:jc w:val="both"/>
        <w:rPr>
          <w:rFonts w:ascii="Book Antiqua" w:hAnsi="Book Antiqua"/>
        </w:rPr>
      </w:pPr>
    </w:p>
    <w:p w14:paraId="08D82701"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i/>
          <w:color w:val="000000"/>
        </w:rPr>
        <w:t>Physical examination</w:t>
      </w:r>
    </w:p>
    <w:p w14:paraId="675D1386"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 xml:space="preserve">The physical examination revealed </w:t>
      </w:r>
      <w:r w:rsidRPr="001A76BB">
        <w:rPr>
          <w:rStyle w:val="10"/>
          <w:rFonts w:ascii="Book Antiqua" w:eastAsia="Book Antiqua" w:hAnsi="Book Antiqua" w:cs="Book Antiqua"/>
          <w:color w:val="000000"/>
        </w:rPr>
        <w:t xml:space="preserve">a </w:t>
      </w:r>
      <w:r w:rsidRPr="001A76BB">
        <w:rPr>
          <w:rFonts w:ascii="Book Antiqua" w:eastAsia="Book Antiqua" w:hAnsi="Book Antiqua" w:cs="Book Antiqua"/>
          <w:color w:val="000000"/>
        </w:rPr>
        <w:t>premature infant's appearance and poor physical development</w:t>
      </w:r>
      <w:r w:rsidRPr="001A76BB">
        <w:rPr>
          <w:rStyle w:val="10"/>
          <w:rFonts w:ascii="Book Antiqua" w:eastAsia="Book Antiqua" w:hAnsi="Book Antiqua" w:cs="Book Antiqua"/>
          <w:color w:val="000000"/>
        </w:rPr>
        <w:t xml:space="preserve"> (height, 40 </w:t>
      </w:r>
      <w:proofErr w:type="gramStart"/>
      <w:r w:rsidRPr="001A76BB">
        <w:rPr>
          <w:rStyle w:val="10"/>
          <w:rFonts w:ascii="Book Antiqua" w:eastAsia="Book Antiqua" w:hAnsi="Book Antiqua" w:cs="Book Antiqua"/>
          <w:color w:val="000000"/>
        </w:rPr>
        <w:t>cm</w:t>
      </w:r>
      <w:r w:rsidRPr="001A76BB">
        <w:rPr>
          <w:rFonts w:ascii="Book Antiqua" w:eastAsia="Book Antiqua" w:hAnsi="Book Antiqua" w:cs="Book Antiqua"/>
          <w:color w:val="000000"/>
        </w:rPr>
        <w:t>;</w:t>
      </w:r>
      <w:proofErr w:type="gramEnd"/>
      <w:r w:rsidRPr="001A76BB">
        <w:rPr>
          <w:rFonts w:ascii="Book Antiqua" w:eastAsia="Book Antiqua" w:hAnsi="Book Antiqua" w:cs="Book Antiqua"/>
          <w:color w:val="000000"/>
        </w:rPr>
        <w:t xml:space="preserve"> weight, 1.</w:t>
      </w:r>
      <w:r w:rsidRPr="001A76BB">
        <w:rPr>
          <w:rStyle w:val="10"/>
          <w:rFonts w:ascii="Book Antiqua" w:eastAsia="Book Antiqua" w:hAnsi="Book Antiqua" w:cs="Book Antiqua"/>
          <w:color w:val="000000"/>
        </w:rPr>
        <w:t>93 kg</w:t>
      </w:r>
      <w:r w:rsidRPr="001A76BB">
        <w:rPr>
          <w:rFonts w:ascii="Book Antiqua" w:eastAsia="Book Antiqua" w:hAnsi="Book Antiqua" w:cs="Book Antiqua"/>
          <w:color w:val="000000"/>
        </w:rPr>
        <w:t>), a blood pressure of 75/45 mmHg, a pulse rate of 140 beats per min, and a respiratory rate (RR) of 46 breaths/min. Her oxygen saturation o</w:t>
      </w:r>
      <w:r w:rsidRPr="001A76BB">
        <w:rPr>
          <w:rStyle w:val="10"/>
          <w:rFonts w:ascii="Book Antiqua" w:eastAsia="Book Antiqua" w:hAnsi="Book Antiqua" w:cs="Book Antiqua"/>
          <w:color w:val="000000"/>
        </w:rPr>
        <w:t>n a</w:t>
      </w:r>
      <w:r w:rsidRPr="001A76BB">
        <w:rPr>
          <w:rFonts w:ascii="Book Antiqua" w:eastAsia="Book Antiqua" w:hAnsi="Book Antiqua" w:cs="Book Antiqua"/>
          <w:color w:val="000000"/>
        </w:rPr>
        <w:t xml:space="preserve"> pulse oximeter was 93% in room air.</w:t>
      </w:r>
    </w:p>
    <w:p w14:paraId="78C2E46D" w14:textId="77777777" w:rsidR="00640C8E" w:rsidRPr="001A76BB" w:rsidRDefault="00640C8E">
      <w:pPr>
        <w:spacing w:line="360" w:lineRule="auto"/>
        <w:jc w:val="both"/>
        <w:rPr>
          <w:rFonts w:ascii="Book Antiqua" w:hAnsi="Book Antiqua"/>
        </w:rPr>
      </w:pPr>
    </w:p>
    <w:p w14:paraId="67C22740"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i/>
          <w:color w:val="000000"/>
        </w:rPr>
        <w:t>Laboratory examinations</w:t>
      </w:r>
    </w:p>
    <w:p w14:paraId="1E68B39E"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lastRenderedPageBreak/>
        <w:t>Blood tests showed an Hb level of 14.5 g/dL, hematocrit (</w:t>
      </w:r>
      <w:proofErr w:type="spellStart"/>
      <w:r w:rsidRPr="001A76BB">
        <w:rPr>
          <w:rFonts w:ascii="Book Antiqua" w:eastAsia="Book Antiqua" w:hAnsi="Book Antiqua" w:cs="Book Antiqua"/>
          <w:color w:val="000000"/>
        </w:rPr>
        <w:t>Hct</w:t>
      </w:r>
      <w:proofErr w:type="spellEnd"/>
      <w:r w:rsidRPr="001A76BB">
        <w:rPr>
          <w:rFonts w:ascii="Book Antiqua" w:eastAsia="Book Antiqua" w:hAnsi="Book Antiqua" w:cs="Book Antiqua"/>
          <w:color w:val="000000"/>
        </w:rPr>
        <w:t>) of 75%, platelet count of 187 × 10</w:t>
      </w:r>
      <w:r w:rsidRPr="001A76BB">
        <w:rPr>
          <w:rFonts w:ascii="Book Antiqua" w:eastAsia="Book Antiqua" w:hAnsi="Book Antiqua" w:cs="Book Antiqua"/>
          <w:color w:val="000000"/>
          <w:vertAlign w:val="superscript"/>
        </w:rPr>
        <w:t>9</w:t>
      </w:r>
      <w:r w:rsidRPr="001A76BB">
        <w:rPr>
          <w:rStyle w:val="10"/>
          <w:rFonts w:ascii="Book Antiqua" w:eastAsia="Book Antiqua" w:hAnsi="Book Antiqua" w:cs="Book Antiqua"/>
          <w:color w:val="000000"/>
        </w:rPr>
        <w:t xml:space="preserve"> cells/L, leukocyte count of 16.83 × 10</w:t>
      </w:r>
      <w:r w:rsidRPr="001A76BB">
        <w:rPr>
          <w:rStyle w:val="10"/>
          <w:rFonts w:ascii="Book Antiqua" w:eastAsia="Book Antiqua" w:hAnsi="Book Antiqua" w:cs="Book Antiqua"/>
          <w:color w:val="000000"/>
          <w:vertAlign w:val="superscript"/>
        </w:rPr>
        <w:t>9</w:t>
      </w:r>
      <w:r w:rsidRPr="001A76BB">
        <w:rPr>
          <w:rFonts w:ascii="Book Antiqua" w:eastAsia="Book Antiqua" w:hAnsi="Book Antiqua" w:cs="Book Antiqua"/>
          <w:color w:val="000000"/>
        </w:rPr>
        <w:t>/L, and C-reactive protein of 5.68 mg/L. Other blood tests showed no significant abnormalities.</w:t>
      </w:r>
    </w:p>
    <w:p w14:paraId="31BF876C" w14:textId="77777777" w:rsidR="00640C8E" w:rsidRPr="001A76BB" w:rsidRDefault="00640C8E">
      <w:pPr>
        <w:spacing w:line="360" w:lineRule="auto"/>
        <w:jc w:val="both"/>
        <w:rPr>
          <w:rFonts w:ascii="Book Antiqua" w:hAnsi="Book Antiqua"/>
        </w:rPr>
      </w:pPr>
    </w:p>
    <w:p w14:paraId="1BBAF79A"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i/>
          <w:color w:val="000000"/>
        </w:rPr>
        <w:t>Imaging examinations</w:t>
      </w:r>
    </w:p>
    <w:p w14:paraId="6EB99FB7"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Upper gastrointestinal radiography (a small amount of contrast agent was injected through the orogastric tube) showed that the middle and upper esophagus was markedly dilated, the proximal blind end of the esophagus was located at the level of the third thoracic vertebra, and there was significantly less physiological gas accumulation in the abdomen</w:t>
      </w:r>
      <w:r w:rsidRPr="001A76BB">
        <w:rPr>
          <w:rStyle w:val="10"/>
          <w:rFonts w:ascii="Book Antiqua" w:eastAsia="Book Antiqua" w:hAnsi="Book Antiqua" w:cs="Book Antiqua"/>
          <w:color w:val="000000"/>
        </w:rPr>
        <w:t xml:space="preserve"> </w:t>
      </w:r>
      <w:r w:rsidRPr="001A76BB">
        <w:rPr>
          <w:rFonts w:ascii="Book Antiqua" w:eastAsia="Book Antiqua" w:hAnsi="Book Antiqua" w:cs="Book Antiqua"/>
          <w:color w:val="000000"/>
        </w:rPr>
        <w:t>(Figure 1)</w:t>
      </w:r>
      <w:r w:rsidRPr="001A76BB">
        <w:rPr>
          <w:rStyle w:val="10"/>
          <w:rFonts w:ascii="Book Antiqua" w:eastAsia="Book Antiqua" w:hAnsi="Book Antiqua" w:cs="Book Antiqua"/>
          <w:color w:val="000000"/>
        </w:rPr>
        <w:t xml:space="preserve">. </w:t>
      </w:r>
      <w:r w:rsidRPr="001A76BB">
        <w:rPr>
          <w:rFonts w:ascii="Book Antiqua" w:eastAsia="Book Antiqua" w:hAnsi="Book Antiqua" w:cs="Book Antiqua"/>
          <w:color w:val="000000"/>
        </w:rPr>
        <w:t xml:space="preserve">Chest </w:t>
      </w:r>
      <w:bookmarkStart w:id="27" w:name="OLE_LINK1613"/>
      <w:bookmarkStart w:id="28" w:name="OLE_LINK1612"/>
      <w:bookmarkStart w:id="29" w:name="OLE_LINK4587"/>
      <w:bookmarkStart w:id="30" w:name="OLE_LINK1997"/>
      <w:bookmarkStart w:id="31" w:name="OLE_LINK4556"/>
      <w:bookmarkStart w:id="32" w:name="OLE_LINK2340"/>
      <w:bookmarkStart w:id="33" w:name="OLE_LINK4654"/>
      <w:bookmarkStart w:id="34" w:name="OLE_LINK3164"/>
      <w:bookmarkStart w:id="35" w:name="OLE_LINK1458"/>
      <w:r w:rsidRPr="001A76BB">
        <w:rPr>
          <w:rFonts w:ascii="Book Antiqua" w:hAnsi="Book Antiqua"/>
        </w:rPr>
        <w:t>computed tomography</w:t>
      </w:r>
      <w:bookmarkEnd w:id="27"/>
      <w:bookmarkEnd w:id="28"/>
      <w:bookmarkEnd w:id="29"/>
      <w:bookmarkEnd w:id="30"/>
      <w:bookmarkEnd w:id="31"/>
      <w:bookmarkEnd w:id="32"/>
      <w:bookmarkEnd w:id="33"/>
      <w:bookmarkEnd w:id="34"/>
      <w:bookmarkEnd w:id="35"/>
      <w:r w:rsidRPr="001A76BB">
        <w:rPr>
          <w:rFonts w:ascii="Book Antiqua" w:eastAsia="Book Antiqua" w:hAnsi="Book Antiqua" w:cs="Book Antiqua"/>
          <w:color w:val="000000"/>
        </w:rPr>
        <w:t xml:space="preserve"> suggested neonatal pneumonia and no pleural effusion. Echocardiography showed no obvious abnormalities.</w:t>
      </w:r>
    </w:p>
    <w:p w14:paraId="62312857" w14:textId="77777777" w:rsidR="00640C8E" w:rsidRPr="001A76BB" w:rsidRDefault="00640C8E">
      <w:pPr>
        <w:spacing w:line="360" w:lineRule="auto"/>
        <w:jc w:val="both"/>
        <w:rPr>
          <w:rFonts w:ascii="Book Antiqua" w:hAnsi="Book Antiqua"/>
        </w:rPr>
      </w:pPr>
    </w:p>
    <w:p w14:paraId="12E56AFF"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aps/>
          <w:color w:val="000000"/>
          <w:u w:val="single"/>
        </w:rPr>
        <w:t>FINAL DIAGNOSIS</w:t>
      </w:r>
    </w:p>
    <w:p w14:paraId="064686DE"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She was initially diagnosed with type III EA, which is the most common proximal EA, with a distal TEF.</w:t>
      </w:r>
    </w:p>
    <w:p w14:paraId="5AB09809" w14:textId="77777777" w:rsidR="00640C8E" w:rsidRPr="001A76BB" w:rsidRDefault="00640C8E">
      <w:pPr>
        <w:spacing w:line="360" w:lineRule="auto"/>
        <w:jc w:val="both"/>
        <w:rPr>
          <w:rFonts w:ascii="Book Antiqua" w:hAnsi="Book Antiqua"/>
        </w:rPr>
      </w:pPr>
    </w:p>
    <w:p w14:paraId="43C5839C"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aps/>
          <w:color w:val="000000"/>
          <w:u w:val="single"/>
        </w:rPr>
        <w:t>TREATMENT</w:t>
      </w:r>
    </w:p>
    <w:p w14:paraId="0B56D88F"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 xml:space="preserve">The patient underwent surgery on the third day after her birth. In preparation for thoracoscopic repair, the patient first was allowed to continue to spontaneously breathe during general anesthesia with 6% sevoflurane carried by 100% oxygen through a face mask. A 2.8-mm fiberoptic </w:t>
      </w:r>
      <w:r w:rsidRPr="001A76BB">
        <w:rPr>
          <w:rStyle w:val="10"/>
          <w:rFonts w:ascii="Book Antiqua" w:eastAsia="Book Antiqua" w:hAnsi="Book Antiqua" w:cs="Book Antiqua"/>
          <w:color w:val="000000"/>
        </w:rPr>
        <w:t>bronchoscope</w:t>
      </w:r>
      <w:r w:rsidRPr="001A76BB">
        <w:rPr>
          <w:rFonts w:ascii="Book Antiqua" w:eastAsia="Book Antiqua" w:hAnsi="Book Antiqua" w:cs="Book Antiqua"/>
          <w:color w:val="000000"/>
        </w:rPr>
        <w:t xml:space="preserve"> (FOB) was inserted into the airway orally through a swivel adaptor connected to the mask. The fistula was located proximal</w:t>
      </w:r>
      <w:r w:rsidRPr="001A76BB">
        <w:rPr>
          <w:rStyle w:val="10"/>
          <w:rFonts w:ascii="Book Antiqua" w:eastAsia="Book Antiqua" w:hAnsi="Book Antiqua" w:cs="Book Antiqua"/>
          <w:color w:val="000000"/>
        </w:rPr>
        <w:t xml:space="preserve"> to the carina</w:t>
      </w:r>
      <w:r w:rsidRPr="001A76BB">
        <w:rPr>
          <w:rFonts w:ascii="Book Antiqua" w:eastAsia="Book Antiqua" w:hAnsi="Book Antiqua" w:cs="Book Antiqua"/>
          <w:color w:val="000000"/>
        </w:rPr>
        <w:t xml:space="preserve"> and trifurcation (Figure 2A). Then, a bougie was introduced into the left mainstem bronchus under</w:t>
      </w:r>
      <w:r w:rsidRPr="001A76BB">
        <w:rPr>
          <w:rStyle w:val="10"/>
          <w:rFonts w:ascii="Book Antiqua" w:eastAsia="Book Antiqua" w:hAnsi="Book Antiqua" w:cs="Book Antiqua"/>
          <w:color w:val="000000"/>
        </w:rPr>
        <w:t xml:space="preserve"> the</w:t>
      </w:r>
      <w:r w:rsidRPr="001A76BB">
        <w:rPr>
          <w:rFonts w:ascii="Book Antiqua" w:eastAsia="Book Antiqua" w:hAnsi="Book Antiqua" w:cs="Book Antiqua"/>
          <w:color w:val="000000"/>
        </w:rPr>
        <w:t xml:space="preserve"> FOB (Figure 2B), and a 3.0 mm cuffed endotracheal tube (ETT) was positioned into the left mainstem bronchus using the bougie as a guide. We confirmed the SLV by chest auscultation, as the 2.8-mm FOB could</w:t>
      </w:r>
      <w:r w:rsidRPr="001A76BB">
        <w:rPr>
          <w:rFonts w:ascii="Book Antiqua" w:eastAsia="宋体" w:hAnsi="Book Antiqua" w:cs="Book Antiqua"/>
          <w:color w:val="000000"/>
          <w:lang w:eastAsia="zh-CN"/>
        </w:rPr>
        <w:t xml:space="preserve"> not</w:t>
      </w:r>
      <w:r w:rsidRPr="001A76BB">
        <w:rPr>
          <w:rFonts w:ascii="Book Antiqua" w:eastAsia="Book Antiqua" w:hAnsi="Book Antiqua" w:cs="Book Antiqua"/>
          <w:color w:val="000000"/>
        </w:rPr>
        <w:t xml:space="preserve"> pass through the ETT. One milligram of rocuronium was then administered intravenously, left radial artery cannulation and right internal jugular vein catheterization were performed, and she was placed in the left lateral decubitus position. AP was established by insufflation of 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w:t>
      </w:r>
      <w:r w:rsidRPr="001A76BB">
        <w:rPr>
          <w:rFonts w:ascii="Book Antiqua" w:eastAsia="Book Antiqua" w:hAnsi="Book Antiqua" w:cs="Book Antiqua"/>
          <w:color w:val="000000"/>
        </w:rPr>
        <w:lastRenderedPageBreak/>
        <w:t>into the right thoracic cavity at a pressure of 4 mmHg. Mechanical ventilation was conducted with a pressure control of 24 cmH</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O, a RR of 28 breaths/min,</w:t>
      </w:r>
      <w:r w:rsidRPr="001A76BB">
        <w:rPr>
          <w:rStyle w:val="10"/>
          <w:rFonts w:ascii="Book Antiqua" w:eastAsia="Book Antiqua" w:hAnsi="Book Antiqua" w:cs="Book Antiqua"/>
          <w:color w:val="000000"/>
        </w:rPr>
        <w:t xml:space="preserve"> and </w:t>
      </w:r>
      <w:r w:rsidRPr="001A76BB">
        <w:rPr>
          <w:rFonts w:ascii="Book Antiqua" w:eastAsia="Book Antiqua" w:hAnsi="Book Antiqua" w:cs="Book Antiqua"/>
          <w:color w:val="000000"/>
        </w:rPr>
        <w:t xml:space="preserve">a </w:t>
      </w:r>
      <w:bookmarkStart w:id="36" w:name="OLE_LINK4658"/>
      <w:bookmarkStart w:id="37" w:name="OLE_LINK4657"/>
      <w:r w:rsidRPr="001A76BB">
        <w:rPr>
          <w:rFonts w:ascii="Book Antiqua" w:eastAsia="Book Antiqua" w:hAnsi="Book Antiqua" w:cs="Book Antiqua"/>
          <w:color w:val="000000"/>
        </w:rPr>
        <w:t>positive end expiratory pressure</w:t>
      </w:r>
      <w:bookmarkEnd w:id="36"/>
      <w:bookmarkEnd w:id="37"/>
      <w:r w:rsidRPr="001A76BB">
        <w:rPr>
          <w:rFonts w:ascii="Book Antiqua" w:eastAsia="Book Antiqua" w:hAnsi="Book Antiqua" w:cs="Book Antiqua"/>
          <w:color w:val="000000"/>
        </w:rPr>
        <w:t xml:space="preserve"> 3 cmH</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O.</w:t>
      </w:r>
    </w:p>
    <w:p w14:paraId="1DBE941C" w14:textId="77777777" w:rsidR="00640C8E" w:rsidRPr="001A76BB" w:rsidRDefault="000165EB">
      <w:pPr>
        <w:spacing w:line="360" w:lineRule="auto"/>
        <w:ind w:firstLineChars="100" w:firstLine="240"/>
        <w:jc w:val="both"/>
        <w:rPr>
          <w:rFonts w:ascii="Book Antiqua" w:hAnsi="Book Antiqua"/>
        </w:rPr>
      </w:pPr>
      <w:r w:rsidRPr="001A76BB">
        <w:rPr>
          <w:rFonts w:ascii="Book Antiqua" w:eastAsia="Book Antiqua" w:hAnsi="Book Antiqua" w:cs="Book Antiqua"/>
          <w:color w:val="000000"/>
        </w:rPr>
        <w:t>The end-tidal 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(ETCO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level continuously rose during surgery. When the operative procedure started </w:t>
      </w:r>
      <w:r w:rsidRPr="001A76BB">
        <w:rPr>
          <w:rStyle w:val="10"/>
          <w:rFonts w:ascii="Book Antiqua" w:eastAsia="Book Antiqua" w:hAnsi="Book Antiqua" w:cs="Book Antiqua"/>
          <w:color w:val="000000"/>
        </w:rPr>
        <w:t xml:space="preserve">at </w:t>
      </w:r>
      <w:r w:rsidRPr="001A76BB">
        <w:rPr>
          <w:rFonts w:ascii="Book Antiqua" w:eastAsia="Book Antiqua" w:hAnsi="Book Antiqua" w:cs="Book Antiqua"/>
          <w:color w:val="000000"/>
        </w:rPr>
        <w:t>1 h, the arterial partial pressure of 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(PaCO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was 62 mmHg. The control pressure was gradually increased to 30 mmHg</w:t>
      </w:r>
      <w:r w:rsidRPr="001A76BB">
        <w:rPr>
          <w:rStyle w:val="10"/>
          <w:rFonts w:ascii="Book Antiqua" w:eastAsia="Book Antiqua" w:hAnsi="Book Antiqua" w:cs="Book Antiqua"/>
          <w:color w:val="000000"/>
        </w:rPr>
        <w:t>,</w:t>
      </w:r>
      <w:r w:rsidRPr="001A76BB">
        <w:rPr>
          <w:rFonts w:ascii="Book Antiqua" w:eastAsia="Book Antiqua" w:hAnsi="Book Antiqua" w:cs="Book Antiqua"/>
          <w:color w:val="000000"/>
        </w:rPr>
        <w:t xml:space="preserve"> and the AP pressure was reduced to 2 mmHg to meet the tidal volume requirements. Two hours into the operation, a further increase in the PaCO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to 85 mmHg prompted communication with the surgeon. At this time, the fistula was ligated, and the surgeon </w:t>
      </w:r>
      <w:r w:rsidRPr="001A76BB">
        <w:rPr>
          <w:rStyle w:val="10"/>
          <w:rFonts w:ascii="Book Antiqua" w:eastAsia="Book Antiqua" w:hAnsi="Book Antiqua" w:cs="Book Antiqua"/>
          <w:color w:val="000000"/>
        </w:rPr>
        <w:t xml:space="preserve">performed an </w:t>
      </w:r>
      <w:r w:rsidRPr="001A76BB">
        <w:rPr>
          <w:rFonts w:ascii="Book Antiqua" w:eastAsia="Book Antiqua" w:hAnsi="Book Antiqua" w:cs="Book Antiqua"/>
          <w:color w:val="000000"/>
        </w:rPr>
        <w:t xml:space="preserve">end-to-end anastomosis </w:t>
      </w:r>
      <w:r w:rsidRPr="001A76BB">
        <w:rPr>
          <w:rStyle w:val="10"/>
          <w:rFonts w:ascii="Book Antiqua" w:eastAsia="Book Antiqua" w:hAnsi="Book Antiqua" w:cs="Book Antiqua"/>
          <w:color w:val="000000"/>
        </w:rPr>
        <w:t>during</w:t>
      </w:r>
      <w:r w:rsidRPr="001A76BB">
        <w:rPr>
          <w:rFonts w:ascii="Book Antiqua" w:eastAsia="Book Antiqua" w:hAnsi="Book Antiqua" w:cs="Book Antiqua"/>
          <w:color w:val="000000"/>
        </w:rPr>
        <w:t xml:space="preserve"> the operation.</w:t>
      </w:r>
    </w:p>
    <w:p w14:paraId="3344A574" w14:textId="77777777" w:rsidR="00640C8E" w:rsidRPr="001A76BB" w:rsidRDefault="000165EB">
      <w:pPr>
        <w:spacing w:line="360" w:lineRule="auto"/>
        <w:ind w:firstLineChars="100" w:firstLine="240"/>
        <w:jc w:val="both"/>
        <w:rPr>
          <w:rFonts w:ascii="Book Antiqua" w:hAnsi="Book Antiqua"/>
        </w:rPr>
      </w:pPr>
      <w:r w:rsidRPr="001A76BB">
        <w:rPr>
          <w:rFonts w:ascii="Book Antiqua" w:eastAsia="Book Antiqua" w:hAnsi="Book Antiqua" w:cs="Book Antiqua"/>
          <w:color w:val="000000"/>
        </w:rPr>
        <w:t xml:space="preserve">The surgeon thought that the distance between the two ends of the esophagus was small, so the success rate of the operation was very high. To increase the tidal volume and RR, manual ventilation with 100% oxygen was instituted, </w:t>
      </w:r>
      <w:r w:rsidRPr="001A76BB">
        <w:rPr>
          <w:rStyle w:val="10"/>
          <w:rFonts w:ascii="Book Antiqua" w:eastAsia="Book Antiqua" w:hAnsi="Book Antiqua" w:cs="Book Antiqua"/>
          <w:color w:val="000000"/>
        </w:rPr>
        <w:t>which</w:t>
      </w:r>
      <w:r w:rsidRPr="001A76BB">
        <w:rPr>
          <w:rFonts w:ascii="Book Antiqua" w:eastAsia="Book Antiqua" w:hAnsi="Book Antiqua" w:cs="Book Antiqua"/>
          <w:color w:val="000000"/>
        </w:rPr>
        <w:t xml:space="preserve"> also washed out the retained 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after two minutes of using recruitment maneuvering techniques. During the establishment of AP and 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insufflation, the patient suffered sudden cardiac arrest, with her heart rate, arterial blood pressure and pulse oximeter suddenly </w:t>
      </w:r>
      <w:r w:rsidRPr="001A76BB">
        <w:rPr>
          <w:rStyle w:val="10"/>
          <w:rFonts w:ascii="Book Antiqua" w:eastAsia="Book Antiqua" w:hAnsi="Book Antiqua" w:cs="Book Antiqua"/>
          <w:color w:val="000000"/>
        </w:rPr>
        <w:t>flattening</w:t>
      </w:r>
      <w:r w:rsidRPr="001A76BB">
        <w:rPr>
          <w:rFonts w:ascii="Book Antiqua" w:eastAsia="Book Antiqua" w:hAnsi="Book Antiqua" w:cs="Book Antiqua"/>
          <w:color w:val="000000"/>
        </w:rPr>
        <w:t xml:space="preserve"> on the monitor.</w:t>
      </w:r>
    </w:p>
    <w:p w14:paraId="6B8C1E37" w14:textId="77777777" w:rsidR="00640C8E" w:rsidRPr="001A76BB" w:rsidRDefault="000165EB">
      <w:pPr>
        <w:spacing w:line="360" w:lineRule="auto"/>
        <w:ind w:firstLineChars="100" w:firstLine="240"/>
        <w:jc w:val="both"/>
        <w:rPr>
          <w:rFonts w:ascii="Book Antiqua" w:hAnsi="Book Antiqua"/>
        </w:rPr>
      </w:pPr>
      <w:r w:rsidRPr="001A76BB">
        <w:rPr>
          <w:rFonts w:ascii="Book Antiqua" w:eastAsia="Book Antiqua" w:hAnsi="Book Antiqua" w:cs="Book Antiqua"/>
          <w:color w:val="000000"/>
        </w:rPr>
        <w:t>The 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in the right thoracic cavity was immediately evacuated by opening the trocar, and the surgeon initiated lateral cardiac compressions, with one palm against the child's back and by using two-finger anterior chest compressions. With an intravenous injection of 10 </w:t>
      </w:r>
      <w:proofErr w:type="spellStart"/>
      <w:r w:rsidRPr="001A76BB">
        <w:rPr>
          <w:rFonts w:ascii="Book Antiqua" w:eastAsia="Book Antiqua" w:hAnsi="Book Antiqua" w:cs="Book Antiqua"/>
          <w:color w:val="000000"/>
        </w:rPr>
        <w:t>μg</w:t>
      </w:r>
      <w:proofErr w:type="spellEnd"/>
      <w:r w:rsidRPr="001A76BB">
        <w:rPr>
          <w:rFonts w:ascii="Book Antiqua" w:eastAsia="Book Antiqua" w:hAnsi="Book Antiqua" w:cs="Book Antiqua"/>
          <w:color w:val="000000"/>
        </w:rPr>
        <w:t xml:space="preserve"> of epinephrine, a normal sinus heart rhythm was restored. However, the monitor showed an HR of 180 beats/min, an ABP of 53/47 mmHg with reduced pulse pressure, and a poor pulse </w:t>
      </w:r>
      <w:r w:rsidRPr="001A76BB">
        <w:rPr>
          <w:rStyle w:val="10"/>
          <w:rFonts w:ascii="Book Antiqua" w:eastAsia="Book Antiqua" w:hAnsi="Book Antiqua" w:cs="Book Antiqua"/>
          <w:color w:val="000000"/>
        </w:rPr>
        <w:t>oximetry</w:t>
      </w:r>
      <w:r w:rsidRPr="001A76BB">
        <w:rPr>
          <w:rFonts w:ascii="Book Antiqua" w:eastAsia="Book Antiqua" w:hAnsi="Book Antiqua" w:cs="Book Antiqua"/>
          <w:color w:val="000000"/>
        </w:rPr>
        <w:t xml:space="preserve"> waveform. Thoracoscopy showed that the mediastinal structures were shifted to the right, strongly indicating the presence of a left tension pneumothorax.</w:t>
      </w:r>
    </w:p>
    <w:p w14:paraId="79702454" w14:textId="77777777" w:rsidR="00640C8E" w:rsidRPr="001A76BB" w:rsidRDefault="000165EB">
      <w:pPr>
        <w:spacing w:line="360" w:lineRule="auto"/>
        <w:ind w:firstLineChars="100" w:firstLine="240"/>
        <w:jc w:val="both"/>
        <w:rPr>
          <w:rFonts w:ascii="Book Antiqua" w:hAnsi="Book Antiqua"/>
        </w:rPr>
      </w:pPr>
      <w:r w:rsidRPr="001A76BB">
        <w:rPr>
          <w:rFonts w:ascii="Book Antiqua" w:eastAsia="Book Antiqua" w:hAnsi="Book Antiqua" w:cs="Book Antiqua"/>
          <w:color w:val="000000"/>
        </w:rPr>
        <w:t xml:space="preserve">We examined the </w:t>
      </w:r>
      <w:proofErr w:type="gramStart"/>
      <w:r w:rsidRPr="001A76BB">
        <w:rPr>
          <w:rFonts w:ascii="Book Antiqua" w:eastAsia="Book Antiqua" w:hAnsi="Book Antiqua" w:cs="Book Antiqua"/>
          <w:color w:val="000000"/>
        </w:rPr>
        <w:t>ETT</w:t>
      </w:r>
      <w:proofErr w:type="gramEnd"/>
      <w:r w:rsidRPr="001A76BB">
        <w:rPr>
          <w:rFonts w:ascii="Book Antiqua" w:eastAsia="Book Antiqua" w:hAnsi="Book Antiqua" w:cs="Book Antiqua"/>
          <w:color w:val="000000"/>
        </w:rPr>
        <w:t xml:space="preserve"> and anesthesia breathing circuit</w:t>
      </w:r>
      <w:r w:rsidRPr="001A76BB">
        <w:rPr>
          <w:rStyle w:val="10"/>
          <w:rFonts w:ascii="Book Antiqua" w:eastAsia="Book Antiqua" w:hAnsi="Book Antiqua" w:cs="Book Antiqua"/>
          <w:color w:val="000000"/>
        </w:rPr>
        <w:t xml:space="preserve"> and</w:t>
      </w:r>
      <w:r w:rsidRPr="001A76BB">
        <w:rPr>
          <w:rFonts w:ascii="Book Antiqua" w:eastAsia="Book Antiqua" w:hAnsi="Book Antiqua" w:cs="Book Antiqua"/>
          <w:color w:val="000000"/>
        </w:rPr>
        <w:t xml:space="preserve"> then removed the ETT </w:t>
      </w:r>
      <w:r w:rsidRPr="001A76BB">
        <w:rPr>
          <w:rStyle w:val="10"/>
          <w:rFonts w:ascii="Book Antiqua" w:eastAsia="Book Antiqua" w:hAnsi="Book Antiqua" w:cs="Book Antiqua"/>
          <w:color w:val="000000"/>
        </w:rPr>
        <w:t>from</w:t>
      </w:r>
      <w:r w:rsidRPr="001A76BB">
        <w:rPr>
          <w:rFonts w:ascii="Book Antiqua" w:eastAsia="Book Antiqua" w:hAnsi="Book Antiqua" w:cs="Book Antiqua"/>
          <w:color w:val="000000"/>
        </w:rPr>
        <w:t xml:space="preserve"> the main airway. Auscultation of bilateral lung breath </w:t>
      </w:r>
      <w:r w:rsidRPr="001A76BB">
        <w:rPr>
          <w:rStyle w:val="10"/>
          <w:rFonts w:ascii="Book Antiqua" w:eastAsia="Book Antiqua" w:hAnsi="Book Antiqua" w:cs="Book Antiqua"/>
          <w:color w:val="000000"/>
        </w:rPr>
        <w:t>sounds</w:t>
      </w:r>
      <w:r w:rsidRPr="001A76BB">
        <w:rPr>
          <w:rFonts w:ascii="Book Antiqua" w:eastAsia="Book Antiqua" w:hAnsi="Book Antiqua" w:cs="Book Antiqua"/>
          <w:color w:val="000000"/>
        </w:rPr>
        <w:t xml:space="preserve"> showed that the breath </w:t>
      </w:r>
      <w:r w:rsidRPr="001A76BB">
        <w:rPr>
          <w:rStyle w:val="10"/>
          <w:rFonts w:ascii="Book Antiqua" w:eastAsia="Book Antiqua" w:hAnsi="Book Antiqua" w:cs="Book Antiqua"/>
          <w:color w:val="000000"/>
        </w:rPr>
        <w:t>sounds on</w:t>
      </w:r>
      <w:r w:rsidRPr="001A76BB">
        <w:rPr>
          <w:rFonts w:ascii="Book Antiqua" w:eastAsia="Book Antiqua" w:hAnsi="Book Antiqua" w:cs="Book Antiqua"/>
          <w:color w:val="000000"/>
        </w:rPr>
        <w:t xml:space="preserve"> the left </w:t>
      </w:r>
      <w:r w:rsidRPr="001A76BB">
        <w:rPr>
          <w:rStyle w:val="10"/>
          <w:rFonts w:ascii="Book Antiqua" w:eastAsia="Book Antiqua" w:hAnsi="Book Antiqua" w:cs="Book Antiqua"/>
          <w:color w:val="000000"/>
        </w:rPr>
        <w:t>were</w:t>
      </w:r>
      <w:r w:rsidRPr="001A76BB">
        <w:rPr>
          <w:rFonts w:ascii="Book Antiqua" w:eastAsia="Book Antiqua" w:hAnsi="Book Antiqua" w:cs="Book Antiqua"/>
          <w:color w:val="000000"/>
        </w:rPr>
        <w:t xml:space="preserve"> weak, while the breath </w:t>
      </w:r>
      <w:r w:rsidRPr="001A76BB">
        <w:rPr>
          <w:rStyle w:val="10"/>
          <w:rFonts w:ascii="Book Antiqua" w:eastAsia="Book Antiqua" w:hAnsi="Book Antiqua" w:cs="Book Antiqua"/>
          <w:color w:val="000000"/>
        </w:rPr>
        <w:t>sounds on</w:t>
      </w:r>
      <w:r w:rsidRPr="001A76BB">
        <w:rPr>
          <w:rFonts w:ascii="Book Antiqua" w:eastAsia="Book Antiqua" w:hAnsi="Book Antiqua" w:cs="Book Antiqua"/>
          <w:color w:val="000000"/>
        </w:rPr>
        <w:t xml:space="preserve"> the right </w:t>
      </w:r>
      <w:r w:rsidRPr="001A76BB">
        <w:rPr>
          <w:rStyle w:val="10"/>
          <w:rFonts w:ascii="Book Antiqua" w:eastAsia="Book Antiqua" w:hAnsi="Book Antiqua" w:cs="Book Antiqua"/>
          <w:color w:val="000000"/>
        </w:rPr>
        <w:t>were</w:t>
      </w:r>
      <w:r w:rsidRPr="001A76BB">
        <w:rPr>
          <w:rFonts w:ascii="Book Antiqua" w:eastAsia="Book Antiqua" w:hAnsi="Book Antiqua" w:cs="Book Antiqua"/>
          <w:color w:val="000000"/>
        </w:rPr>
        <w:t xml:space="preserve"> strong. The right thoracoscopic incision was covered with gauze, and the patient was moved to the supine </w:t>
      </w:r>
      <w:r w:rsidRPr="001A76BB">
        <w:rPr>
          <w:rFonts w:ascii="Book Antiqua" w:eastAsia="Book Antiqua" w:hAnsi="Book Antiqua" w:cs="Book Antiqua"/>
          <w:color w:val="000000"/>
        </w:rPr>
        <w:lastRenderedPageBreak/>
        <w:t>position. A needle thoracocentesis was performed with a 22 G intravenous indwelling needle in the second left interspace midclavicular line, which caused immediate improvement in the ABP and pulse oximeter waveforms. After approximately 50 mL of gas had been extracted, the indwelling needle was replaced with a standard chest drain. The patient's vital signs then returned to normal</w:t>
      </w:r>
      <w:r w:rsidRPr="001A76BB">
        <w:rPr>
          <w:rStyle w:val="10"/>
          <w:rFonts w:ascii="Book Antiqua" w:eastAsia="Book Antiqua" w:hAnsi="Book Antiqua" w:cs="Book Antiqua"/>
          <w:color w:val="000000"/>
        </w:rPr>
        <w:t>,</w:t>
      </w:r>
      <w:r w:rsidRPr="001A76BB">
        <w:rPr>
          <w:rFonts w:ascii="Book Antiqua" w:eastAsia="Book Antiqua" w:hAnsi="Book Antiqua" w:cs="Book Antiqua"/>
          <w:color w:val="000000"/>
        </w:rPr>
        <w:t xml:space="preserve"> with an ABP of 58/39 mmHg, a HR of</w:t>
      </w:r>
      <w:r w:rsidRPr="001A76BB">
        <w:rPr>
          <w:rFonts w:ascii="Book Antiqua" w:eastAsia="宋体" w:hAnsi="Book Antiqua" w:cs="Book Antiqua"/>
          <w:color w:val="000000"/>
          <w:lang w:eastAsia="zh-CN"/>
        </w:rPr>
        <w:t xml:space="preserve"> </w:t>
      </w:r>
      <w:r w:rsidRPr="001A76BB">
        <w:rPr>
          <w:rFonts w:ascii="Book Antiqua" w:eastAsia="Book Antiqua" w:hAnsi="Book Antiqua" w:cs="Book Antiqua"/>
          <w:color w:val="000000"/>
        </w:rPr>
        <w:t>165 beats/min, and a pulse oximeter reading of 93%. With the restoration of stable hemodynamics, the thoracoscopy was converted to thoracotomy and was successfully completed.</w:t>
      </w:r>
    </w:p>
    <w:p w14:paraId="5E2EB090" w14:textId="77777777" w:rsidR="00640C8E" w:rsidRPr="001A76BB" w:rsidRDefault="00640C8E">
      <w:pPr>
        <w:spacing w:line="360" w:lineRule="auto"/>
        <w:jc w:val="both"/>
        <w:rPr>
          <w:rFonts w:ascii="Book Antiqua" w:hAnsi="Book Antiqua"/>
          <w:lang w:eastAsia="zh-CN"/>
        </w:rPr>
      </w:pPr>
    </w:p>
    <w:p w14:paraId="40385C81"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aps/>
          <w:color w:val="000000"/>
          <w:u w:val="single"/>
        </w:rPr>
        <w:t>OUTCOME AND FOLLOW-UP</w:t>
      </w:r>
    </w:p>
    <w:p w14:paraId="4D4192AF"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 xml:space="preserve">After surgery, the patient was immediately transferred to the cardiac intensive care unit under endotracheal intubation. The chest X-ray revealed partial atelectasis of the left lung after the operation (Figure 3A). The patient was treated with positive pressure ventilation. The chest X-ray taken on the first postoperative day revealed good re-expansion of the left lung (Figure 3B). Bedside ultrasonography was performed, and no pleural effusion was found. The ETT was removed on the fifth postoperative day. Because the patient developed recurrent pneumothorax and pulmonary exudation, the air leakage persisted, </w:t>
      </w:r>
      <w:r w:rsidRPr="001A76BB">
        <w:rPr>
          <w:rStyle w:val="10"/>
          <w:rFonts w:ascii="Book Antiqua" w:eastAsia="Book Antiqua" w:hAnsi="Book Antiqua" w:cs="Book Antiqua"/>
          <w:color w:val="000000"/>
        </w:rPr>
        <w:t xml:space="preserve">and </w:t>
      </w:r>
      <w:r w:rsidRPr="001A76BB">
        <w:rPr>
          <w:rFonts w:ascii="Book Antiqua" w:eastAsia="Book Antiqua" w:hAnsi="Book Antiqua" w:cs="Book Antiqua"/>
          <w:color w:val="000000"/>
        </w:rPr>
        <w:t>the patient's right chest tube was removed on the 12th day after</w:t>
      </w:r>
      <w:r w:rsidRPr="001A76BB">
        <w:rPr>
          <w:rStyle w:val="10"/>
          <w:rFonts w:ascii="Book Antiqua" w:eastAsia="Book Antiqua" w:hAnsi="Book Antiqua" w:cs="Book Antiqua"/>
          <w:color w:val="000000"/>
        </w:rPr>
        <w:t xml:space="preserve"> the</w:t>
      </w:r>
      <w:r w:rsidRPr="001A76BB">
        <w:rPr>
          <w:rFonts w:ascii="Book Antiqua" w:eastAsia="Book Antiqua" w:hAnsi="Book Antiqua" w:cs="Book Antiqua"/>
          <w:color w:val="000000"/>
        </w:rPr>
        <w:t xml:space="preserve"> operation. The chest X-ray taken on the 13th postoperative day showed that a pneumothorax had developed again on the left side (Figure 3C); therefore</w:t>
      </w:r>
      <w:r w:rsidRPr="001A76BB">
        <w:rPr>
          <w:rStyle w:val="10"/>
          <w:rFonts w:ascii="Book Antiqua" w:eastAsia="Book Antiqua" w:hAnsi="Book Antiqua" w:cs="Book Antiqua"/>
          <w:color w:val="000000"/>
        </w:rPr>
        <w:t>,</w:t>
      </w:r>
      <w:r w:rsidRPr="001A76BB">
        <w:rPr>
          <w:rFonts w:ascii="Book Antiqua" w:eastAsia="Book Antiqua" w:hAnsi="Book Antiqua" w:cs="Book Antiqua"/>
          <w:color w:val="000000"/>
        </w:rPr>
        <w:t xml:space="preserve"> the left chest tube was not removed until the 15th postoperative day. Then, she was transferred out of the NICU. Postoperative upper gastrointestinal radiography showed that the surgical effect was good (Figure 3D). The patient had a repeat chest X-ray</w:t>
      </w:r>
      <w:r w:rsidRPr="001A76BB">
        <w:rPr>
          <w:rStyle w:val="10"/>
          <w:rFonts w:ascii="Book Antiqua" w:eastAsia="Book Antiqua" w:hAnsi="Book Antiqua" w:cs="Book Antiqua"/>
          <w:color w:val="000000"/>
        </w:rPr>
        <w:t>,</w:t>
      </w:r>
      <w:r w:rsidRPr="001A76BB">
        <w:rPr>
          <w:rFonts w:ascii="Book Antiqua" w:eastAsia="Book Antiqua" w:hAnsi="Book Antiqua" w:cs="Book Antiqua"/>
          <w:color w:val="000000"/>
        </w:rPr>
        <w:t xml:space="preserve"> which showed marked improvement</w:t>
      </w:r>
      <w:r w:rsidRPr="001A76BB">
        <w:rPr>
          <w:rStyle w:val="10"/>
          <w:rFonts w:ascii="Book Antiqua" w:eastAsia="Book Antiqua" w:hAnsi="Book Antiqua" w:cs="Book Antiqua"/>
          <w:color w:val="000000"/>
        </w:rPr>
        <w:t>,</w:t>
      </w:r>
      <w:r w:rsidRPr="001A76BB">
        <w:rPr>
          <w:rFonts w:ascii="Book Antiqua" w:eastAsia="Book Antiqua" w:hAnsi="Book Antiqua" w:cs="Book Antiqua"/>
          <w:color w:val="000000"/>
        </w:rPr>
        <w:t xml:space="preserve"> and she was subsequently discharged (Figure 3E).</w:t>
      </w:r>
    </w:p>
    <w:p w14:paraId="67A52AE6" w14:textId="77777777" w:rsidR="00640C8E" w:rsidRPr="001A76BB" w:rsidRDefault="00640C8E">
      <w:pPr>
        <w:spacing w:line="360" w:lineRule="auto"/>
        <w:jc w:val="both"/>
        <w:rPr>
          <w:rFonts w:ascii="Book Antiqua" w:hAnsi="Book Antiqua"/>
        </w:rPr>
      </w:pPr>
    </w:p>
    <w:p w14:paraId="466BA5E7"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aps/>
          <w:color w:val="000000"/>
          <w:u w:val="single"/>
        </w:rPr>
        <w:t>DISCUSSION</w:t>
      </w:r>
    </w:p>
    <w:p w14:paraId="2AC85B6C"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 xml:space="preserve">Neonatal pneumothorax is an uncommon event during the perioperative period. There are many risk factors for pneumothorax in neonates, such as prematurity, </w:t>
      </w:r>
      <w:bookmarkStart w:id="38" w:name="OLE_LINK4659"/>
      <w:bookmarkStart w:id="39" w:name="OLE_LINK4660"/>
      <w:r w:rsidRPr="001A76BB">
        <w:rPr>
          <w:rFonts w:ascii="Book Antiqua" w:eastAsia="Book Antiqua" w:hAnsi="Book Antiqua" w:cs="Book Antiqua"/>
          <w:color w:val="000000"/>
        </w:rPr>
        <w:t>neonatal respiratory distress syndrome</w:t>
      </w:r>
      <w:bookmarkEnd w:id="38"/>
      <w:bookmarkEnd w:id="39"/>
      <w:r w:rsidRPr="001A76BB">
        <w:rPr>
          <w:rFonts w:ascii="Book Antiqua" w:eastAsia="Book Antiqua" w:hAnsi="Book Antiqua" w:cs="Book Antiqua"/>
          <w:color w:val="000000"/>
        </w:rPr>
        <w:t xml:space="preserve">, </w:t>
      </w:r>
      <w:proofErr w:type="gramStart"/>
      <w:r w:rsidRPr="001A76BB">
        <w:rPr>
          <w:rFonts w:ascii="Book Antiqua" w:eastAsia="Book Antiqua" w:hAnsi="Book Antiqua" w:cs="Book Antiqua"/>
          <w:color w:val="000000"/>
        </w:rPr>
        <w:t>pneumonia</w:t>
      </w:r>
      <w:proofErr w:type="gramEnd"/>
      <w:r w:rsidRPr="001A76BB">
        <w:rPr>
          <w:rFonts w:ascii="Book Antiqua" w:eastAsia="Book Antiqua" w:hAnsi="Book Antiqua" w:cs="Book Antiqua"/>
          <w:color w:val="000000"/>
        </w:rPr>
        <w:t xml:space="preserve"> and positive pressure ventilation</w:t>
      </w:r>
      <w:r w:rsidRPr="001A76BB">
        <w:rPr>
          <w:rFonts w:ascii="Book Antiqua" w:eastAsia="Book Antiqua" w:hAnsi="Book Antiqua" w:cs="Book Antiqua"/>
          <w:color w:val="000000"/>
          <w:vertAlign w:val="superscript"/>
        </w:rPr>
        <w:t>[4]</w:t>
      </w:r>
      <w:r w:rsidRPr="001A76BB">
        <w:rPr>
          <w:rFonts w:ascii="Book Antiqua" w:eastAsia="Book Antiqua" w:hAnsi="Book Antiqua" w:cs="Book Antiqua"/>
          <w:color w:val="000000"/>
        </w:rPr>
        <w:t xml:space="preserve">. In the </w:t>
      </w:r>
      <w:r w:rsidRPr="001A76BB">
        <w:rPr>
          <w:rFonts w:ascii="Book Antiqua" w:eastAsia="Book Antiqua" w:hAnsi="Book Antiqua" w:cs="Book Antiqua"/>
          <w:color w:val="000000"/>
        </w:rPr>
        <w:lastRenderedPageBreak/>
        <w:t xml:space="preserve">present case, the patient care was complicated by congenital pneumonia, and she received CPAP treatment before surgery. To expand the surgical space, </w:t>
      </w:r>
      <w:r w:rsidRPr="001A76BB">
        <w:rPr>
          <w:rStyle w:val="10"/>
          <w:rFonts w:ascii="Book Antiqua" w:eastAsia="Book Antiqua" w:hAnsi="Book Antiqua" w:cs="Book Antiqua"/>
          <w:color w:val="000000"/>
        </w:rPr>
        <w:t>we</w:t>
      </w:r>
      <w:r w:rsidRPr="001A76BB">
        <w:rPr>
          <w:rFonts w:ascii="Book Antiqua" w:eastAsia="Book Antiqua" w:hAnsi="Book Antiqua" w:cs="Book Antiqua"/>
          <w:color w:val="000000"/>
        </w:rPr>
        <w:t xml:space="preserve"> used a combination of AP and SLV. The methods available for neonatal SLV are limited</w:t>
      </w:r>
      <w:r w:rsidRPr="001A76BB">
        <w:rPr>
          <w:rFonts w:ascii="Book Antiqua" w:eastAsia="Book Antiqua" w:hAnsi="Book Antiqua" w:cs="Book Antiqua"/>
          <w:color w:val="000000"/>
          <w:vertAlign w:val="superscript"/>
        </w:rPr>
        <w:t>[5]</w:t>
      </w:r>
      <w:r w:rsidRPr="001A76BB">
        <w:rPr>
          <w:rFonts w:ascii="Book Antiqua" w:eastAsia="Book Antiqua" w:hAnsi="Book Antiqua" w:cs="Book Antiqua"/>
          <w:color w:val="000000"/>
        </w:rPr>
        <w:t xml:space="preserve">. </w:t>
      </w:r>
      <w:r w:rsidRPr="001A76BB">
        <w:rPr>
          <w:rStyle w:val="10"/>
          <w:rFonts w:ascii="Book Antiqua" w:eastAsia="Book Antiqua" w:hAnsi="Book Antiqua" w:cs="Book Antiqua"/>
          <w:color w:val="000000"/>
        </w:rPr>
        <w:t>The</w:t>
      </w:r>
      <w:r w:rsidRPr="001A76BB">
        <w:rPr>
          <w:rFonts w:ascii="Book Antiqua" w:eastAsia="Book Antiqua" w:hAnsi="Book Antiqua" w:cs="Book Antiqua"/>
          <w:color w:val="000000"/>
        </w:rPr>
        <w:t xml:space="preserve"> smallest FOB (2.8 mm) available in our hospital was too thick to use the ETT. We chose a compromise method, by using the fiberoptic bronchoscope to guide the bougie into the left main bronchus and then through the bougie into the ETT. It can be more accurate to place the ETT into the left main bronchus </w:t>
      </w:r>
      <w:proofErr w:type="gramStart"/>
      <w:r w:rsidRPr="001A76BB">
        <w:rPr>
          <w:rFonts w:ascii="Book Antiqua" w:eastAsia="Book Antiqua" w:hAnsi="Book Antiqua" w:cs="Book Antiqua"/>
          <w:color w:val="000000"/>
        </w:rPr>
        <w:t>in order to</w:t>
      </w:r>
      <w:proofErr w:type="gramEnd"/>
      <w:r w:rsidRPr="001A76BB">
        <w:rPr>
          <w:rFonts w:ascii="Book Antiqua" w:eastAsia="Book Antiqua" w:hAnsi="Book Antiqua" w:cs="Book Antiqua"/>
          <w:color w:val="000000"/>
        </w:rPr>
        <w:t xml:space="preserve"> avoid the fistula.</w:t>
      </w:r>
      <w:r w:rsidRPr="001A76BB">
        <w:rPr>
          <w:rStyle w:val="10"/>
          <w:rFonts w:ascii="Book Antiqua" w:eastAsia="Book Antiqua" w:hAnsi="Book Antiqua" w:cs="Book Antiqua"/>
          <w:color w:val="000000"/>
        </w:rPr>
        <w:t xml:space="preserve"> At</w:t>
      </w:r>
      <w:r w:rsidRPr="001A76BB">
        <w:rPr>
          <w:rFonts w:ascii="Book Antiqua" w:eastAsia="Book Antiqua" w:hAnsi="Book Antiqua" w:cs="Book Antiqua"/>
          <w:color w:val="000000"/>
        </w:rPr>
        <w:t xml:space="preserve"> the start of surgery, the patient was placed in the left lateral decubitus position with AP in the right lung and left SLV. Unexpectedly, she developed bilateral pneumothorax, which resulted in cardiac arrest. If right-sided AP was not used, the tension pneumothorax on the left may not have led to sudden cardiac arrest. A possible cause of the left pneumothorax was the higher-pressure ventilation from the single bronchus intubation and SLV. Niwas </w:t>
      </w:r>
      <w:r w:rsidRPr="001A76BB">
        <w:rPr>
          <w:rFonts w:ascii="Book Antiqua" w:eastAsia="Book Antiqua" w:hAnsi="Book Antiqua" w:cs="Book Antiqua"/>
          <w:i/>
          <w:iCs/>
          <w:color w:val="000000"/>
        </w:rPr>
        <w:t>et al</w:t>
      </w:r>
      <w:r w:rsidRPr="001A76BB">
        <w:rPr>
          <w:rFonts w:ascii="Book Antiqua" w:eastAsia="Book Antiqua" w:hAnsi="Book Antiqua" w:cs="Book Antiqua"/>
          <w:color w:val="000000"/>
          <w:vertAlign w:val="superscript"/>
        </w:rPr>
        <w:t>[6]</w:t>
      </w:r>
      <w:r w:rsidRPr="001A76BB">
        <w:rPr>
          <w:rFonts w:ascii="Book Antiqua" w:eastAsia="Book Antiqua" w:hAnsi="Book Antiqua" w:cs="Book Antiqua"/>
          <w:color w:val="000000"/>
        </w:rPr>
        <w:t xml:space="preserve"> reported that neonatal pneumothorax cases mainly occurred on the right side (72.5%), and 67% of these cases were related to endotracheal intubation of the single bronchus. Another potential cause was the use of intraoperative manual ventilation and continuous strong positive pressure ventilation with the consequent rupture of the left pulmonary alveoli, leading to a tension pneumothorax. In previous case reports, many cases of tension pneumothorax during SLV in adults have been associated with barotrauma</w:t>
      </w:r>
      <w:r w:rsidRPr="001A76BB">
        <w:rPr>
          <w:rFonts w:ascii="Book Antiqua" w:eastAsia="Book Antiqua" w:hAnsi="Book Antiqua" w:cs="Book Antiqua"/>
          <w:color w:val="000000"/>
          <w:vertAlign w:val="superscript"/>
        </w:rPr>
        <w:t>[7]</w:t>
      </w:r>
      <w:r w:rsidRPr="001A76BB">
        <w:rPr>
          <w:rFonts w:ascii="Book Antiqua" w:eastAsia="Book Antiqua" w:hAnsi="Book Antiqua" w:cs="Book Antiqua"/>
          <w:color w:val="000000"/>
        </w:rPr>
        <w:t>. During SLV, the use of recruitment maneuvering techniques at high pressures can lead to barotraumatic and even contralateral tension pneumothorax</w:t>
      </w:r>
      <w:r w:rsidRPr="001A76BB">
        <w:rPr>
          <w:rFonts w:ascii="Book Antiqua" w:eastAsia="Book Antiqua" w:hAnsi="Book Antiqua" w:cs="Book Antiqua"/>
          <w:color w:val="000000"/>
          <w:vertAlign w:val="superscript"/>
        </w:rPr>
        <w:t>[8]</w:t>
      </w:r>
      <w:r w:rsidRPr="001A76BB">
        <w:rPr>
          <w:rFonts w:ascii="Book Antiqua" w:eastAsia="Book Antiqua" w:hAnsi="Book Antiqua" w:cs="Book Antiqua"/>
          <w:color w:val="000000"/>
        </w:rPr>
        <w:t xml:space="preserve">. In addition, another possible cause was the use of an intubation bougie to guide single bronchus intubation. Literature reports have indicated that the use of intubation bougies in neonates may cause a pneumothorax. Kumar and Walker reported a case of pneumothorax </w:t>
      </w:r>
      <w:proofErr w:type="gramStart"/>
      <w:r w:rsidRPr="001A76BB">
        <w:rPr>
          <w:rFonts w:ascii="Book Antiqua" w:eastAsia="Book Antiqua" w:hAnsi="Book Antiqua" w:cs="Book Antiqua"/>
          <w:color w:val="000000"/>
        </w:rPr>
        <w:t>as a result of</w:t>
      </w:r>
      <w:proofErr w:type="gramEnd"/>
      <w:r w:rsidRPr="001A76BB">
        <w:rPr>
          <w:rFonts w:ascii="Book Antiqua" w:eastAsia="Book Antiqua" w:hAnsi="Book Antiqua" w:cs="Book Antiqua"/>
          <w:color w:val="000000"/>
        </w:rPr>
        <w:t xml:space="preserve"> airway perforation by using a bougie</w:t>
      </w:r>
      <w:r w:rsidRPr="001A76BB">
        <w:rPr>
          <w:rFonts w:ascii="Book Antiqua" w:eastAsia="Book Antiqua" w:hAnsi="Book Antiqua" w:cs="Book Antiqua"/>
          <w:color w:val="000000"/>
          <w:vertAlign w:val="superscript"/>
        </w:rPr>
        <w:t>[9]</w:t>
      </w:r>
      <w:r w:rsidRPr="001A76BB">
        <w:rPr>
          <w:rFonts w:ascii="Book Antiqua" w:eastAsia="Book Antiqua" w:hAnsi="Book Antiqua" w:cs="Book Antiqua"/>
          <w:color w:val="000000"/>
        </w:rPr>
        <w:t xml:space="preserve">. Two other cases of neonatal pneumothorax reported by Parekh </w:t>
      </w:r>
      <w:r w:rsidRPr="001A76BB">
        <w:rPr>
          <w:rFonts w:ascii="Book Antiqua" w:eastAsia="Book Antiqua" w:hAnsi="Book Antiqua" w:cs="Book Antiqua" w:hint="eastAsia"/>
          <w:i/>
          <w:iCs/>
          <w:color w:val="000000"/>
          <w:lang w:eastAsia="zh-CN"/>
        </w:rPr>
        <w:t>et</w:t>
      </w:r>
      <w:r w:rsidRPr="001A76BB">
        <w:rPr>
          <w:rFonts w:ascii="Book Antiqua" w:eastAsia="Book Antiqua" w:hAnsi="Book Antiqua" w:cs="Book Antiqua"/>
          <w:i/>
          <w:iCs/>
          <w:color w:val="000000"/>
          <w:lang w:eastAsia="zh-CN"/>
        </w:rPr>
        <w:t xml:space="preserve"> al</w:t>
      </w:r>
      <w:r w:rsidRPr="001A76BB">
        <w:rPr>
          <w:rFonts w:ascii="Book Antiqua" w:eastAsia="Book Antiqua" w:hAnsi="Book Antiqua" w:cs="Book Antiqua"/>
          <w:color w:val="000000"/>
          <w:vertAlign w:val="superscript"/>
        </w:rPr>
        <w:t>[10]</w:t>
      </w:r>
      <w:r w:rsidRPr="001A76BB">
        <w:rPr>
          <w:rFonts w:ascii="Book Antiqua" w:eastAsia="Book Antiqua" w:hAnsi="Book Antiqua" w:cs="Book Antiqua"/>
          <w:color w:val="000000"/>
          <w:lang w:eastAsia="zh-CN"/>
        </w:rPr>
        <w:t xml:space="preserve"> </w:t>
      </w:r>
      <w:r w:rsidRPr="001A76BB">
        <w:rPr>
          <w:rFonts w:ascii="Book Antiqua" w:eastAsia="Book Antiqua" w:hAnsi="Book Antiqua" w:cs="Book Antiqua"/>
          <w:color w:val="000000"/>
        </w:rPr>
        <w:t>were suspected to be caused by trauma when a bougie is used to guide endotracheal intubation.</w:t>
      </w:r>
    </w:p>
    <w:p w14:paraId="6368032B" w14:textId="77777777" w:rsidR="00640C8E" w:rsidRPr="001A76BB" w:rsidRDefault="000165EB">
      <w:pPr>
        <w:spacing w:line="360" w:lineRule="auto"/>
        <w:ind w:firstLineChars="100" w:firstLine="240"/>
        <w:jc w:val="both"/>
        <w:rPr>
          <w:rFonts w:ascii="Book Antiqua" w:hAnsi="Book Antiqua"/>
        </w:rPr>
      </w:pPr>
      <w:r w:rsidRPr="001A76BB">
        <w:rPr>
          <w:rStyle w:val="10"/>
          <w:rFonts w:ascii="Book Antiqua" w:eastAsia="Book Antiqua" w:hAnsi="Book Antiqua" w:cs="Book Antiqua"/>
          <w:color w:val="000000"/>
        </w:rPr>
        <w:t>Normally, the clinical</w:t>
      </w:r>
      <w:r w:rsidRPr="001A76BB">
        <w:rPr>
          <w:rFonts w:ascii="Book Antiqua" w:eastAsia="Book Antiqua" w:hAnsi="Book Antiqua" w:cs="Book Antiqua"/>
          <w:color w:val="000000"/>
        </w:rPr>
        <w:t xml:space="preserve"> manifestations of tension pneumothorax in neonates receiving mechanical ventilation include immediate increased airway pressure, progressively decreased pulse oximeter readings, decreased heart rate, sometimes decreased or </w:t>
      </w:r>
      <w:r w:rsidRPr="001A76BB">
        <w:rPr>
          <w:rFonts w:ascii="Book Antiqua" w:eastAsia="Book Antiqua" w:hAnsi="Book Antiqua" w:cs="Book Antiqua"/>
          <w:color w:val="000000"/>
        </w:rPr>
        <w:lastRenderedPageBreak/>
        <w:t>disappearing end tidal 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concentrations, and loss of breath sounds of the affected side</w:t>
      </w:r>
      <w:r w:rsidRPr="001A76BB">
        <w:rPr>
          <w:rFonts w:ascii="Book Antiqua" w:eastAsia="Book Antiqua" w:hAnsi="Book Antiqua" w:cs="Book Antiqua"/>
          <w:color w:val="000000"/>
          <w:vertAlign w:val="superscript"/>
        </w:rPr>
        <w:t>[11]</w:t>
      </w:r>
      <w:r w:rsidRPr="001A76BB">
        <w:rPr>
          <w:rFonts w:ascii="Book Antiqua" w:eastAsia="Book Antiqua" w:hAnsi="Book Antiqua" w:cs="Book Antiqua"/>
          <w:color w:val="000000"/>
        </w:rPr>
        <w:t xml:space="preserve">. However, some findings are generally considered to be reasonable in neonatal thoracoscopy, such as decreased HR, ABP, pulse oximeter readings, and a narrowing of pulse pressure. In this case, the patient developed tension pneumothorax and </w:t>
      </w:r>
      <w:r w:rsidRPr="001A76BB">
        <w:rPr>
          <w:rStyle w:val="10"/>
          <w:rFonts w:ascii="Book Antiqua" w:eastAsia="Book Antiqua" w:hAnsi="Book Antiqua" w:cs="Book Antiqua"/>
          <w:color w:val="000000"/>
        </w:rPr>
        <w:t>immediately experienced</w:t>
      </w:r>
      <w:r w:rsidRPr="001A76BB">
        <w:rPr>
          <w:rFonts w:ascii="Book Antiqua" w:eastAsia="Book Antiqua" w:hAnsi="Book Antiqua" w:cs="Book Antiqua"/>
          <w:color w:val="000000"/>
        </w:rPr>
        <w:t xml:space="preserve"> cardiac arrest. If the situation permits, in addition to auscultation, chest transillumination and lung ultrasound are also fast and effective methods for the diagnosis of pneumothorax</w:t>
      </w:r>
      <w:r w:rsidRPr="001A76BB">
        <w:rPr>
          <w:rFonts w:ascii="Book Antiqua" w:eastAsia="Book Antiqua" w:hAnsi="Book Antiqua" w:cs="Book Antiqua"/>
          <w:color w:val="000000"/>
          <w:vertAlign w:val="superscript"/>
        </w:rPr>
        <w:t>[12,13]</w:t>
      </w:r>
      <w:r w:rsidRPr="001A76BB">
        <w:rPr>
          <w:rFonts w:ascii="Book Antiqua" w:eastAsia="Book Antiqua" w:hAnsi="Book Antiqua" w:cs="Book Antiqua"/>
          <w:color w:val="000000"/>
        </w:rPr>
        <w:t>.</w:t>
      </w:r>
    </w:p>
    <w:p w14:paraId="284E66A8" w14:textId="77777777" w:rsidR="00640C8E" w:rsidRPr="001A76BB" w:rsidRDefault="000165EB">
      <w:pPr>
        <w:spacing w:line="360" w:lineRule="auto"/>
        <w:ind w:firstLineChars="100" w:firstLine="240"/>
        <w:jc w:val="both"/>
        <w:rPr>
          <w:rFonts w:ascii="Book Antiqua" w:hAnsi="Book Antiqua"/>
        </w:rPr>
      </w:pPr>
      <w:r w:rsidRPr="001A76BB">
        <w:rPr>
          <w:rFonts w:ascii="Book Antiqua" w:eastAsia="Book Antiqua" w:hAnsi="Book Antiqua" w:cs="Book Antiqua"/>
          <w:color w:val="000000"/>
        </w:rPr>
        <w:t>In this case, the blood gas analysis of the patient showed that her PaCO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exceeded 85 mmHg and</w:t>
      </w:r>
      <w:r w:rsidRPr="001A76BB">
        <w:rPr>
          <w:rStyle w:val="10"/>
          <w:rFonts w:ascii="Book Antiqua" w:eastAsia="Book Antiqua" w:hAnsi="Book Antiqua" w:cs="Book Antiqua"/>
          <w:color w:val="000000"/>
        </w:rPr>
        <w:t xml:space="preserve"> that she developed</w:t>
      </w:r>
      <w:r w:rsidRPr="001A76BB">
        <w:rPr>
          <w:rFonts w:ascii="Book Antiqua" w:eastAsia="Book Antiqua" w:hAnsi="Book Antiqua" w:cs="Book Antiqua"/>
          <w:color w:val="000000"/>
        </w:rPr>
        <w:t xml:space="preserve"> </w:t>
      </w:r>
      <w:r w:rsidRPr="001A76BB">
        <w:rPr>
          <w:rStyle w:val="10"/>
          <w:rFonts w:ascii="Book Antiqua" w:eastAsia="Book Antiqua" w:hAnsi="Book Antiqua" w:cs="Book Antiqua"/>
          <w:color w:val="000000"/>
        </w:rPr>
        <w:t>hypercapnia</w:t>
      </w:r>
      <w:r w:rsidRPr="001A76BB">
        <w:rPr>
          <w:rFonts w:ascii="Book Antiqua" w:eastAsia="Book Antiqua" w:hAnsi="Book Antiqua" w:cs="Book Antiqua"/>
          <w:color w:val="000000"/>
        </w:rPr>
        <w:t>. By suspending the surgery, we increased the RR and tidal volume to quickly expel 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from the alveolar spaces. Severe acidosis, mainly due to hypercapnia caused by the application of 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to develop an AP, is a common feature and regarded as a significant drawback of neonatal thoracoscopy</w:t>
      </w:r>
      <w:r w:rsidRPr="001A76BB">
        <w:rPr>
          <w:rFonts w:ascii="Book Antiqua" w:eastAsia="Book Antiqua" w:hAnsi="Book Antiqua" w:cs="Book Antiqua"/>
          <w:color w:val="000000"/>
          <w:vertAlign w:val="superscript"/>
        </w:rPr>
        <w:t>[14,15]</w:t>
      </w:r>
      <w:r w:rsidRPr="001A76BB">
        <w:rPr>
          <w:rFonts w:ascii="Book Antiqua" w:eastAsia="Book Antiqua" w:hAnsi="Book Antiqua" w:cs="Book Antiqua"/>
          <w:color w:val="000000"/>
        </w:rPr>
        <w:t xml:space="preserve">. However, several studies have shown that the decrease </w:t>
      </w:r>
      <w:r w:rsidRPr="001A76BB">
        <w:rPr>
          <w:rStyle w:val="10"/>
          <w:rFonts w:ascii="Book Antiqua" w:eastAsia="Book Antiqua" w:hAnsi="Book Antiqua" w:cs="Book Antiqua"/>
          <w:color w:val="000000"/>
        </w:rPr>
        <w:t>in</w:t>
      </w:r>
      <w:r w:rsidRPr="001A76BB">
        <w:rPr>
          <w:rFonts w:ascii="Book Antiqua" w:eastAsia="Book Antiqua" w:hAnsi="Book Antiqua" w:cs="Book Antiqua"/>
          <w:color w:val="000000"/>
        </w:rPr>
        <w:t xml:space="preserve"> SaO2</w:t>
      </w:r>
      <w:r w:rsidRPr="001A76BB">
        <w:rPr>
          <w:rStyle w:val="10"/>
          <w:rFonts w:ascii="Book Antiqua" w:eastAsia="Book Antiqua" w:hAnsi="Book Antiqua" w:cs="Book Antiqua"/>
          <w:color w:val="000000"/>
        </w:rPr>
        <w:t xml:space="preserve"> and</w:t>
      </w:r>
      <w:r w:rsidRPr="001A76BB">
        <w:rPr>
          <w:rFonts w:ascii="Book Antiqua" w:eastAsia="Book Antiqua" w:hAnsi="Book Antiqua" w:cs="Book Antiqua"/>
          <w:color w:val="000000"/>
        </w:rPr>
        <w:t xml:space="preserve"> pH and the increase </w:t>
      </w:r>
      <w:r w:rsidRPr="001A76BB">
        <w:rPr>
          <w:rStyle w:val="10"/>
          <w:rFonts w:ascii="Book Antiqua" w:eastAsia="Book Antiqua" w:hAnsi="Book Antiqua" w:cs="Book Antiqua"/>
          <w:color w:val="000000"/>
        </w:rPr>
        <w:t>in</w:t>
      </w:r>
      <w:r w:rsidRPr="001A76BB">
        <w:rPr>
          <w:rFonts w:ascii="Book Antiqua" w:eastAsia="Book Antiqua" w:hAnsi="Book Antiqua" w:cs="Book Antiqua"/>
          <w:color w:val="000000"/>
        </w:rPr>
        <w:t xml:space="preserve"> PaCO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are reversible during neonatal thoracoscopy and AP</w:t>
      </w:r>
      <w:r w:rsidRPr="001A76BB">
        <w:rPr>
          <w:rFonts w:ascii="Book Antiqua" w:eastAsia="Book Antiqua" w:hAnsi="Book Antiqua" w:cs="Book Antiqua"/>
          <w:color w:val="000000"/>
          <w:vertAlign w:val="superscript"/>
        </w:rPr>
        <w:t>[14,15,16]</w:t>
      </w:r>
      <w:r w:rsidRPr="001A76BB">
        <w:rPr>
          <w:rFonts w:ascii="Book Antiqua" w:eastAsia="Book Antiqua" w:hAnsi="Book Antiqua" w:cs="Book Antiqua"/>
          <w:color w:val="000000"/>
        </w:rPr>
        <w:t>. The regional cerebral oxygen saturation (rSO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remained stable</w:t>
      </w:r>
      <w:r w:rsidRPr="001A76BB">
        <w:rPr>
          <w:rStyle w:val="10"/>
          <w:rFonts w:ascii="Book Antiqua" w:eastAsia="Book Antiqua" w:hAnsi="Book Antiqua" w:cs="Book Antiqua"/>
          <w:color w:val="000000"/>
        </w:rPr>
        <w:t>,</w:t>
      </w:r>
      <w:r w:rsidRPr="001A76BB">
        <w:rPr>
          <w:rFonts w:ascii="Book Antiqua" w:eastAsia="Book Antiqua" w:hAnsi="Book Antiqua" w:cs="Book Antiqua"/>
          <w:color w:val="000000"/>
        </w:rPr>
        <w:t xml:space="preserve"> suggesting no hampering of cerebral oxygenation by thoracoscopic surgery. In one study, further follow-up showed that neurodevelopmental outcomes</w:t>
      </w:r>
      <w:r w:rsidRPr="001A76BB">
        <w:rPr>
          <w:rStyle w:val="10"/>
          <w:rFonts w:ascii="Book Antiqua" w:eastAsia="Book Antiqua" w:hAnsi="Book Antiqua" w:cs="Book Antiqua"/>
          <w:color w:val="000000"/>
        </w:rPr>
        <w:t xml:space="preserve"> </w:t>
      </w:r>
      <w:r w:rsidRPr="001A76BB">
        <w:rPr>
          <w:rFonts w:ascii="Book Antiqua" w:eastAsia="Book Antiqua" w:hAnsi="Book Antiqua" w:cs="Book Antiqua"/>
          <w:color w:val="000000"/>
        </w:rPr>
        <w:t>of these neonates were favorable in the first 24 months</w:t>
      </w:r>
      <w:r w:rsidRPr="001A76BB">
        <w:rPr>
          <w:rFonts w:ascii="Book Antiqua" w:eastAsia="Book Antiqua" w:hAnsi="Book Antiqua" w:cs="Book Antiqua"/>
          <w:color w:val="000000"/>
          <w:vertAlign w:val="superscript"/>
        </w:rPr>
        <w:t>[14]</w:t>
      </w:r>
      <w:r w:rsidRPr="001A76BB">
        <w:rPr>
          <w:rFonts w:ascii="Book Antiqua" w:eastAsia="Book Antiqua" w:hAnsi="Book Antiqua" w:cs="Book Antiqua"/>
          <w:color w:val="000000"/>
        </w:rPr>
        <w:t>. In general, no matter what happens to the other blood gas parameters, maintaining a normal rSO</w:t>
      </w:r>
      <w:r w:rsidRPr="001A76BB">
        <w:rPr>
          <w:rFonts w:ascii="Book Antiqua" w:eastAsia="Book Antiqua" w:hAnsi="Book Antiqua" w:cs="Book Antiqua"/>
          <w:color w:val="000000"/>
          <w:vertAlign w:val="subscript"/>
        </w:rPr>
        <w:t>2</w:t>
      </w:r>
      <w:r w:rsidRPr="001A76BB">
        <w:rPr>
          <w:rFonts w:ascii="Book Antiqua" w:eastAsia="Book Antiqua" w:hAnsi="Book Antiqua" w:cs="Book Antiqua"/>
          <w:color w:val="000000"/>
        </w:rPr>
        <w:t xml:space="preserve"> is very important to prevent brain injury.</w:t>
      </w:r>
    </w:p>
    <w:p w14:paraId="62C5134C" w14:textId="77777777" w:rsidR="00640C8E" w:rsidRPr="001A76BB" w:rsidRDefault="000165EB">
      <w:pPr>
        <w:spacing w:line="360" w:lineRule="auto"/>
        <w:ind w:firstLineChars="100" w:firstLine="240"/>
        <w:jc w:val="both"/>
        <w:rPr>
          <w:rFonts w:ascii="Book Antiqua" w:hAnsi="Book Antiqua"/>
        </w:rPr>
      </w:pPr>
      <w:r w:rsidRPr="001A76BB">
        <w:rPr>
          <w:rFonts w:ascii="Book Antiqua" w:eastAsia="Book Antiqua" w:hAnsi="Book Antiqua" w:cs="Book Antiqua"/>
          <w:color w:val="000000"/>
        </w:rPr>
        <w:t xml:space="preserve">The cause of cardiac arrest in this patient </w:t>
      </w:r>
      <w:r w:rsidRPr="001A76BB">
        <w:rPr>
          <w:rStyle w:val="10"/>
          <w:rFonts w:ascii="Book Antiqua" w:eastAsia="Book Antiqua" w:hAnsi="Book Antiqua" w:cs="Book Antiqua"/>
          <w:color w:val="000000"/>
        </w:rPr>
        <w:t>was</w:t>
      </w:r>
      <w:r w:rsidRPr="001A76BB">
        <w:rPr>
          <w:rFonts w:ascii="Book Antiqua" w:eastAsia="Book Antiqua" w:hAnsi="Book Antiqua" w:cs="Book Antiqua"/>
          <w:color w:val="000000"/>
        </w:rPr>
        <w:t xml:space="preserve"> mediastinal displacement</w:t>
      </w:r>
      <w:r w:rsidRPr="001A76BB">
        <w:rPr>
          <w:rStyle w:val="10"/>
          <w:rFonts w:ascii="Book Antiqua" w:eastAsia="Book Antiqua" w:hAnsi="Book Antiqua" w:cs="Book Antiqua"/>
          <w:color w:val="000000"/>
        </w:rPr>
        <w:t xml:space="preserve"> </w:t>
      </w:r>
      <w:r w:rsidRPr="001A76BB">
        <w:rPr>
          <w:rFonts w:ascii="Book Antiqua" w:eastAsia="Book Antiqua" w:hAnsi="Book Antiqua" w:cs="Book Antiqua"/>
          <w:color w:val="000000"/>
        </w:rPr>
        <w:t>and compression of the heart and large blood vessels due to bilateral tension pneumothorax. We immediately started chest compressions with the patient in</w:t>
      </w:r>
      <w:r w:rsidRPr="001A76BB">
        <w:rPr>
          <w:rStyle w:val="10"/>
          <w:rFonts w:ascii="Book Antiqua" w:eastAsia="Book Antiqua" w:hAnsi="Book Antiqua" w:cs="Book Antiqua"/>
          <w:color w:val="000000"/>
        </w:rPr>
        <w:t xml:space="preserve"> the</w:t>
      </w:r>
      <w:r w:rsidRPr="001A76BB">
        <w:rPr>
          <w:rFonts w:ascii="Book Antiqua" w:eastAsia="Book Antiqua" w:hAnsi="Book Antiqua" w:cs="Book Antiqua"/>
          <w:color w:val="000000"/>
        </w:rPr>
        <w:t xml:space="preserve"> lateral position and gave the patient an intravenous injection of epinephrine. At the same time, rapid evacuation of</w:t>
      </w:r>
      <w:r w:rsidRPr="001A76BB">
        <w:rPr>
          <w:rStyle w:val="10"/>
          <w:rFonts w:ascii="Book Antiqua" w:eastAsia="Book Antiqua" w:hAnsi="Book Antiqua" w:cs="Book Antiqua"/>
          <w:color w:val="000000"/>
        </w:rPr>
        <w:t xml:space="preserve"> CO</w:t>
      </w:r>
      <w:r w:rsidRPr="001A76BB">
        <w:rPr>
          <w:rStyle w:val="10"/>
          <w:rFonts w:ascii="Book Antiqua" w:eastAsia="Book Antiqua" w:hAnsi="Book Antiqua" w:cs="Book Antiqua"/>
          <w:color w:val="000000"/>
          <w:vertAlign w:val="subscript"/>
        </w:rPr>
        <w:t>2</w:t>
      </w:r>
      <w:r w:rsidRPr="001A76BB">
        <w:rPr>
          <w:rStyle w:val="10"/>
          <w:rFonts w:ascii="Book Antiqua" w:eastAsia="Book Antiqua" w:hAnsi="Book Antiqua" w:cs="Book Antiqua"/>
          <w:color w:val="000000"/>
        </w:rPr>
        <w:t xml:space="preserve"> and removal of</w:t>
      </w:r>
      <w:r w:rsidRPr="001A76BB">
        <w:rPr>
          <w:rFonts w:ascii="Book Antiqua" w:eastAsia="Book Antiqua" w:hAnsi="Book Antiqua" w:cs="Book Antiqua"/>
          <w:color w:val="000000"/>
        </w:rPr>
        <w:t xml:space="preserve"> the ETT in the main airway were also critically important. Moreover, even though a normal sinus rhythm was restored, the patient’s continued tachycardia, reduced pulse pressure, and depressed pulse oximeter waveform were still worrisome. In these types of cases should highly suspect the possibility of pneumothorax and use rapid diagnostic methods to make judgment calls. Sometimes thoracoscopy can be used for rapid examination; if the mediastinum is observed to have </w:t>
      </w:r>
      <w:r w:rsidRPr="001A76BB">
        <w:rPr>
          <w:rFonts w:ascii="Book Antiqua" w:eastAsia="Book Antiqua" w:hAnsi="Book Antiqua" w:cs="Book Antiqua"/>
          <w:color w:val="000000"/>
        </w:rPr>
        <w:lastRenderedPageBreak/>
        <w:t>shifted to the right, tension pneumothorax may be present. This condition is immediately relieved by needle thoracentesis, which ultimately allows for safe completion of the surgical procedure.</w:t>
      </w:r>
    </w:p>
    <w:p w14:paraId="3D822366" w14:textId="77777777" w:rsidR="00640C8E" w:rsidRPr="001A76BB" w:rsidRDefault="00640C8E">
      <w:pPr>
        <w:spacing w:line="360" w:lineRule="auto"/>
        <w:jc w:val="both"/>
        <w:rPr>
          <w:rFonts w:ascii="Book Antiqua" w:hAnsi="Book Antiqua"/>
        </w:rPr>
      </w:pPr>
    </w:p>
    <w:p w14:paraId="4494E343"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aps/>
          <w:color w:val="000000"/>
          <w:u w:val="single"/>
        </w:rPr>
        <w:t>CONCLUSION</w:t>
      </w:r>
    </w:p>
    <w:p w14:paraId="1EDF47B3"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Pneumothorax is rare but can occur at any time during neonatal thoracoscopic surgery.</w:t>
      </w:r>
      <w:r w:rsidRPr="001A76BB">
        <w:rPr>
          <w:rStyle w:val="10"/>
          <w:rFonts w:ascii="Book Antiqua" w:eastAsia="Book Antiqua" w:hAnsi="Book Antiqua" w:cs="Book Antiqua"/>
          <w:color w:val="000000"/>
        </w:rPr>
        <w:t xml:space="preserve"> </w:t>
      </w:r>
      <w:r w:rsidRPr="001A76BB">
        <w:rPr>
          <w:rFonts w:ascii="Book Antiqua" w:eastAsia="Book Antiqua" w:hAnsi="Book Antiqua" w:cs="Book Antiqua"/>
          <w:color w:val="000000"/>
        </w:rPr>
        <w:t xml:space="preserve">In addition to the common risk factors </w:t>
      </w:r>
      <w:r w:rsidRPr="001A76BB">
        <w:rPr>
          <w:rStyle w:val="10"/>
          <w:rFonts w:ascii="Book Antiqua" w:eastAsia="Book Antiqua" w:hAnsi="Book Antiqua" w:cs="Book Antiqua"/>
          <w:color w:val="000000"/>
        </w:rPr>
        <w:t>for</w:t>
      </w:r>
      <w:r w:rsidRPr="001A76BB">
        <w:rPr>
          <w:rFonts w:ascii="Book Antiqua" w:eastAsia="Book Antiqua" w:hAnsi="Book Antiqua" w:cs="Book Antiqua"/>
          <w:color w:val="000000"/>
        </w:rPr>
        <w:t xml:space="preserve"> neonatal </w:t>
      </w:r>
      <w:r w:rsidRPr="001A76BB">
        <w:rPr>
          <w:rStyle w:val="10"/>
          <w:rFonts w:ascii="Book Antiqua" w:eastAsia="Book Antiqua" w:hAnsi="Book Antiqua" w:cs="Book Antiqua"/>
          <w:color w:val="000000"/>
        </w:rPr>
        <w:t>pneumothorax,</w:t>
      </w:r>
      <w:r w:rsidRPr="001A76BB">
        <w:rPr>
          <w:rFonts w:ascii="Book Antiqua" w:eastAsia="Book Antiqua" w:hAnsi="Book Antiqua" w:cs="Book Antiqua"/>
          <w:color w:val="000000"/>
        </w:rPr>
        <w:t xml:space="preserve"> AP and SLV are two</w:t>
      </w:r>
      <w:r w:rsidRPr="001A76BB">
        <w:rPr>
          <w:rStyle w:val="10"/>
          <w:rFonts w:ascii="Book Antiqua" w:eastAsia="Book Antiqua" w:hAnsi="Book Antiqua" w:cs="Book Antiqua"/>
          <w:color w:val="000000"/>
        </w:rPr>
        <w:t xml:space="preserve"> </w:t>
      </w:r>
      <w:r w:rsidRPr="001A76BB">
        <w:rPr>
          <w:rFonts w:ascii="Book Antiqua" w:eastAsia="Book Antiqua" w:hAnsi="Book Antiqua" w:cs="Book Antiqua"/>
          <w:color w:val="000000"/>
        </w:rPr>
        <w:t xml:space="preserve">special risk factors that can lead to the possibility of bilateral pneumothorax. Therefore, anesthesiologists should consider and be alert to the occurrence of bilateral pneumothorax in neonatal thoracoscopic surgery. If not </w:t>
      </w:r>
      <w:r w:rsidRPr="001A76BB">
        <w:rPr>
          <w:rStyle w:val="10"/>
          <w:rFonts w:ascii="Book Antiqua" w:eastAsia="Book Antiqua" w:hAnsi="Book Antiqua" w:cs="Book Antiqua"/>
          <w:color w:val="000000"/>
        </w:rPr>
        <w:t>found</w:t>
      </w:r>
      <w:r w:rsidRPr="001A76BB">
        <w:rPr>
          <w:rFonts w:ascii="Book Antiqua" w:eastAsia="Book Antiqua" w:hAnsi="Book Antiqua" w:cs="Book Antiqua"/>
          <w:color w:val="000000"/>
        </w:rPr>
        <w:t xml:space="preserve"> and </w:t>
      </w:r>
      <w:r w:rsidRPr="001A76BB">
        <w:rPr>
          <w:rStyle w:val="10"/>
          <w:rFonts w:ascii="Book Antiqua" w:eastAsia="Book Antiqua" w:hAnsi="Book Antiqua" w:cs="Book Antiqua"/>
          <w:color w:val="000000"/>
        </w:rPr>
        <w:t>managed</w:t>
      </w:r>
      <w:r w:rsidRPr="001A76BB">
        <w:rPr>
          <w:rFonts w:ascii="Book Antiqua" w:eastAsia="Book Antiqua" w:hAnsi="Book Antiqua" w:cs="Book Antiqua"/>
          <w:color w:val="000000"/>
        </w:rPr>
        <w:t xml:space="preserve"> adequately in a rapid manner, the conditions can lead to cardiac arrest and sudden death.</w:t>
      </w:r>
    </w:p>
    <w:p w14:paraId="76CE6701" w14:textId="77777777" w:rsidR="00640C8E" w:rsidRPr="001A76BB" w:rsidRDefault="00640C8E">
      <w:pPr>
        <w:spacing w:line="360" w:lineRule="auto"/>
        <w:jc w:val="both"/>
        <w:rPr>
          <w:rFonts w:ascii="Book Antiqua" w:hAnsi="Book Antiqua"/>
        </w:rPr>
      </w:pPr>
    </w:p>
    <w:p w14:paraId="67528E6B" w14:textId="77777777" w:rsidR="00640C8E" w:rsidRPr="001A76BB" w:rsidRDefault="000165EB">
      <w:pPr>
        <w:spacing w:line="360" w:lineRule="auto"/>
        <w:jc w:val="both"/>
        <w:rPr>
          <w:rFonts w:ascii="Book Antiqua" w:eastAsia="Book Antiqua" w:hAnsi="Book Antiqua" w:cs="Book Antiqua"/>
          <w:b/>
          <w:color w:val="000000"/>
        </w:rPr>
      </w:pPr>
      <w:r w:rsidRPr="001A76BB">
        <w:rPr>
          <w:rFonts w:ascii="Book Antiqua" w:eastAsia="Book Antiqua" w:hAnsi="Book Antiqua" w:cs="Book Antiqua"/>
          <w:b/>
          <w:color w:val="000000"/>
        </w:rPr>
        <w:t>REFERENCES</w:t>
      </w:r>
    </w:p>
    <w:p w14:paraId="652E7EDA" w14:textId="77777777" w:rsidR="00640C8E" w:rsidRPr="001A76BB" w:rsidRDefault="000165EB">
      <w:pPr>
        <w:spacing w:line="360" w:lineRule="auto"/>
        <w:jc w:val="both"/>
        <w:rPr>
          <w:rFonts w:ascii="Book Antiqua" w:hAnsi="Book Antiqua"/>
        </w:rPr>
      </w:pPr>
      <w:r w:rsidRPr="001A76BB">
        <w:rPr>
          <w:rFonts w:ascii="Book Antiqua" w:hAnsi="Book Antiqua"/>
        </w:rPr>
        <w:t xml:space="preserve">1 </w:t>
      </w:r>
      <w:r w:rsidRPr="001A76BB">
        <w:rPr>
          <w:rFonts w:ascii="Book Antiqua" w:hAnsi="Book Antiqua"/>
          <w:b/>
          <w:bCs/>
        </w:rPr>
        <w:t>Wu Y</w:t>
      </w:r>
      <w:r w:rsidRPr="001A76BB">
        <w:rPr>
          <w:rFonts w:ascii="Book Antiqua" w:hAnsi="Book Antiqua"/>
        </w:rPr>
        <w:t xml:space="preserve">, </w:t>
      </w:r>
      <w:proofErr w:type="spellStart"/>
      <w:r w:rsidRPr="001A76BB">
        <w:rPr>
          <w:rFonts w:ascii="Book Antiqua" w:hAnsi="Book Antiqua"/>
        </w:rPr>
        <w:t>Kuang</w:t>
      </w:r>
      <w:proofErr w:type="spellEnd"/>
      <w:r w:rsidRPr="001A76BB">
        <w:rPr>
          <w:rFonts w:ascii="Book Antiqua" w:hAnsi="Book Antiqua"/>
        </w:rPr>
        <w:t xml:space="preserve"> H, </w:t>
      </w:r>
      <w:proofErr w:type="spellStart"/>
      <w:r w:rsidRPr="001A76BB">
        <w:rPr>
          <w:rFonts w:ascii="Book Antiqua" w:hAnsi="Book Antiqua"/>
        </w:rPr>
        <w:t>Lv</w:t>
      </w:r>
      <w:proofErr w:type="spellEnd"/>
      <w:r w:rsidRPr="001A76BB">
        <w:rPr>
          <w:rFonts w:ascii="Book Antiqua" w:hAnsi="Book Antiqua"/>
        </w:rPr>
        <w:t xml:space="preserve"> T, Wu C. Comparison of clinical outcomes between open and thoracoscopic repair for esophageal atresia with tracheoesophageal fistula: a systematic review and meta-analysis. </w:t>
      </w:r>
      <w:proofErr w:type="spellStart"/>
      <w:r w:rsidRPr="001A76BB">
        <w:rPr>
          <w:rFonts w:ascii="Book Antiqua" w:hAnsi="Book Antiqua"/>
          <w:i/>
          <w:iCs/>
        </w:rPr>
        <w:t>Pediatr</w:t>
      </w:r>
      <w:proofErr w:type="spellEnd"/>
      <w:r w:rsidRPr="001A76BB">
        <w:rPr>
          <w:rFonts w:ascii="Book Antiqua" w:hAnsi="Book Antiqua"/>
          <w:i/>
          <w:iCs/>
        </w:rPr>
        <w:t xml:space="preserve"> Surg Int</w:t>
      </w:r>
      <w:r w:rsidRPr="001A76BB">
        <w:rPr>
          <w:rFonts w:ascii="Book Antiqua" w:hAnsi="Book Antiqua"/>
        </w:rPr>
        <w:t xml:space="preserve"> 2017; </w:t>
      </w:r>
      <w:r w:rsidRPr="001A76BB">
        <w:rPr>
          <w:rFonts w:ascii="Book Antiqua" w:hAnsi="Book Antiqua"/>
          <w:b/>
          <w:bCs/>
        </w:rPr>
        <w:t>33</w:t>
      </w:r>
      <w:r w:rsidRPr="001A76BB">
        <w:rPr>
          <w:rFonts w:ascii="Book Antiqua" w:hAnsi="Book Antiqua"/>
        </w:rPr>
        <w:t>: 1147-1157 [PMID: 28914345 DOI: 10.1007/s00383-017-4153-9]</w:t>
      </w:r>
    </w:p>
    <w:p w14:paraId="43C5652F" w14:textId="77777777" w:rsidR="00640C8E" w:rsidRPr="001A76BB" w:rsidRDefault="000165EB">
      <w:pPr>
        <w:spacing w:line="360" w:lineRule="auto"/>
        <w:jc w:val="both"/>
        <w:rPr>
          <w:rFonts w:ascii="Book Antiqua" w:hAnsi="Book Antiqua"/>
        </w:rPr>
      </w:pPr>
      <w:r w:rsidRPr="001A76BB">
        <w:rPr>
          <w:rFonts w:ascii="Book Antiqua" w:hAnsi="Book Antiqua"/>
        </w:rPr>
        <w:t xml:space="preserve">2 </w:t>
      </w:r>
      <w:r w:rsidRPr="001A76BB">
        <w:rPr>
          <w:rFonts w:ascii="Book Antiqua" w:hAnsi="Book Antiqua"/>
          <w:b/>
          <w:bCs/>
        </w:rPr>
        <w:t>Kashyap L</w:t>
      </w:r>
      <w:r w:rsidRPr="001A76BB">
        <w:rPr>
          <w:rFonts w:ascii="Book Antiqua" w:hAnsi="Book Antiqua"/>
        </w:rPr>
        <w:t xml:space="preserve">, </w:t>
      </w:r>
      <w:proofErr w:type="spellStart"/>
      <w:r w:rsidRPr="001A76BB">
        <w:rPr>
          <w:rFonts w:ascii="Book Antiqua" w:hAnsi="Book Antiqua"/>
        </w:rPr>
        <w:t>Nisa</w:t>
      </w:r>
      <w:proofErr w:type="spellEnd"/>
      <w:r w:rsidRPr="001A76BB">
        <w:rPr>
          <w:rFonts w:ascii="Book Antiqua" w:hAnsi="Book Antiqua"/>
        </w:rPr>
        <w:t xml:space="preserve"> N, Chowdhury AR, Khanna P. Safety issues of endobronchial intubation for one-lung ventilation in video-assisted thoracoscopic surgery in neonates: Can we extubate on the table? </w:t>
      </w:r>
      <w:r w:rsidRPr="001A76BB">
        <w:rPr>
          <w:rFonts w:ascii="Book Antiqua" w:hAnsi="Book Antiqua"/>
          <w:i/>
          <w:iCs/>
        </w:rPr>
        <w:t xml:space="preserve">Saudi J </w:t>
      </w:r>
      <w:proofErr w:type="spellStart"/>
      <w:r w:rsidRPr="001A76BB">
        <w:rPr>
          <w:rFonts w:ascii="Book Antiqua" w:hAnsi="Book Antiqua"/>
          <w:i/>
          <w:iCs/>
        </w:rPr>
        <w:t>Anaesth</w:t>
      </w:r>
      <w:proofErr w:type="spellEnd"/>
      <w:r w:rsidRPr="001A76BB">
        <w:rPr>
          <w:rFonts w:ascii="Book Antiqua" w:hAnsi="Book Antiqua"/>
        </w:rPr>
        <w:t xml:space="preserve"> 2017; </w:t>
      </w:r>
      <w:r w:rsidRPr="001A76BB">
        <w:rPr>
          <w:rFonts w:ascii="Book Antiqua" w:hAnsi="Book Antiqua"/>
          <w:b/>
          <w:bCs/>
        </w:rPr>
        <w:t>11</w:t>
      </w:r>
      <w:r w:rsidRPr="001A76BB">
        <w:rPr>
          <w:rFonts w:ascii="Book Antiqua" w:hAnsi="Book Antiqua"/>
        </w:rPr>
        <w:t>: 254-255 [PMID: 28442980 DOI: 10.4103/1658-354X.203058]</w:t>
      </w:r>
    </w:p>
    <w:p w14:paraId="06C79CCF" w14:textId="77777777" w:rsidR="00640C8E" w:rsidRPr="001A76BB" w:rsidRDefault="000165EB">
      <w:pPr>
        <w:spacing w:line="360" w:lineRule="auto"/>
        <w:jc w:val="both"/>
        <w:rPr>
          <w:rFonts w:ascii="Book Antiqua" w:hAnsi="Book Antiqua"/>
        </w:rPr>
      </w:pPr>
      <w:r w:rsidRPr="001A76BB">
        <w:rPr>
          <w:rFonts w:ascii="Book Antiqua" w:hAnsi="Book Antiqua"/>
        </w:rPr>
        <w:t xml:space="preserve">3 </w:t>
      </w:r>
      <w:r w:rsidRPr="001A76BB">
        <w:rPr>
          <w:rFonts w:ascii="Book Antiqua" w:hAnsi="Book Antiqua"/>
          <w:b/>
          <w:bCs/>
        </w:rPr>
        <w:t>Zani A</w:t>
      </w:r>
      <w:r w:rsidRPr="001A76BB">
        <w:rPr>
          <w:rFonts w:ascii="Book Antiqua" w:hAnsi="Book Antiqua"/>
        </w:rPr>
        <w:t xml:space="preserve">, Lamas-Pinheiro R, </w:t>
      </w:r>
      <w:proofErr w:type="spellStart"/>
      <w:r w:rsidRPr="001A76BB">
        <w:rPr>
          <w:rFonts w:ascii="Book Antiqua" w:hAnsi="Book Antiqua"/>
        </w:rPr>
        <w:t>Paraboschi</w:t>
      </w:r>
      <w:proofErr w:type="spellEnd"/>
      <w:r w:rsidRPr="001A76BB">
        <w:rPr>
          <w:rFonts w:ascii="Book Antiqua" w:hAnsi="Book Antiqua"/>
        </w:rPr>
        <w:t xml:space="preserve"> I, King SK, </w:t>
      </w:r>
      <w:proofErr w:type="spellStart"/>
      <w:r w:rsidRPr="001A76BB">
        <w:rPr>
          <w:rFonts w:ascii="Book Antiqua" w:hAnsi="Book Antiqua"/>
        </w:rPr>
        <w:t>Wolinska</w:t>
      </w:r>
      <w:proofErr w:type="spellEnd"/>
      <w:r w:rsidRPr="001A76BB">
        <w:rPr>
          <w:rFonts w:ascii="Book Antiqua" w:hAnsi="Book Antiqua"/>
        </w:rPr>
        <w:t xml:space="preserve"> J, Zani-</w:t>
      </w:r>
      <w:proofErr w:type="spellStart"/>
      <w:r w:rsidRPr="001A76BB">
        <w:rPr>
          <w:rFonts w:ascii="Book Antiqua" w:hAnsi="Book Antiqua"/>
        </w:rPr>
        <w:t>Ruttenstock</w:t>
      </w:r>
      <w:proofErr w:type="spellEnd"/>
      <w:r w:rsidRPr="001A76BB">
        <w:rPr>
          <w:rFonts w:ascii="Book Antiqua" w:hAnsi="Book Antiqua"/>
        </w:rPr>
        <w:t xml:space="preserve"> E, Eaton S, </w:t>
      </w:r>
      <w:proofErr w:type="spellStart"/>
      <w:r w:rsidRPr="001A76BB">
        <w:rPr>
          <w:rFonts w:ascii="Book Antiqua" w:hAnsi="Book Antiqua"/>
        </w:rPr>
        <w:t>Pierro</w:t>
      </w:r>
      <w:proofErr w:type="spellEnd"/>
      <w:r w:rsidRPr="001A76BB">
        <w:rPr>
          <w:rFonts w:ascii="Book Antiqua" w:hAnsi="Book Antiqua"/>
        </w:rPr>
        <w:t xml:space="preserve"> A. Intraoperative </w:t>
      </w:r>
      <w:proofErr w:type="gramStart"/>
      <w:r w:rsidRPr="001A76BB">
        <w:rPr>
          <w:rFonts w:ascii="Book Antiqua" w:hAnsi="Book Antiqua"/>
        </w:rPr>
        <w:t>acidosis</w:t>
      </w:r>
      <w:proofErr w:type="gramEnd"/>
      <w:r w:rsidRPr="001A76BB">
        <w:rPr>
          <w:rFonts w:ascii="Book Antiqua" w:hAnsi="Book Antiqua"/>
        </w:rPr>
        <w:t xml:space="preserve"> and hypercapnia during thoracoscopic repair of congenital diaphragmatic hernia and esophageal atresia/tracheoesophageal fistula. </w:t>
      </w:r>
      <w:proofErr w:type="spellStart"/>
      <w:r w:rsidRPr="001A76BB">
        <w:rPr>
          <w:rFonts w:ascii="Book Antiqua" w:hAnsi="Book Antiqua"/>
          <w:i/>
          <w:iCs/>
        </w:rPr>
        <w:t>Paediatr</w:t>
      </w:r>
      <w:proofErr w:type="spellEnd"/>
      <w:r w:rsidRPr="001A76BB">
        <w:rPr>
          <w:rFonts w:ascii="Book Antiqua" w:hAnsi="Book Antiqua"/>
          <w:i/>
          <w:iCs/>
        </w:rPr>
        <w:t xml:space="preserve"> </w:t>
      </w:r>
      <w:proofErr w:type="spellStart"/>
      <w:r w:rsidRPr="001A76BB">
        <w:rPr>
          <w:rFonts w:ascii="Book Antiqua" w:hAnsi="Book Antiqua"/>
          <w:i/>
          <w:iCs/>
        </w:rPr>
        <w:t>Anaesth</w:t>
      </w:r>
      <w:proofErr w:type="spellEnd"/>
      <w:r w:rsidRPr="001A76BB">
        <w:rPr>
          <w:rFonts w:ascii="Book Antiqua" w:hAnsi="Book Antiqua"/>
        </w:rPr>
        <w:t xml:space="preserve"> 2017; </w:t>
      </w:r>
      <w:r w:rsidRPr="001A76BB">
        <w:rPr>
          <w:rFonts w:ascii="Book Antiqua" w:hAnsi="Book Antiqua"/>
          <w:b/>
          <w:bCs/>
        </w:rPr>
        <w:t>27</w:t>
      </w:r>
      <w:r w:rsidRPr="001A76BB">
        <w:rPr>
          <w:rFonts w:ascii="Book Antiqua" w:hAnsi="Book Antiqua"/>
        </w:rPr>
        <w:t>: 841-848 [PMID: 28631351 DOI: 10.1111/pan.13178]</w:t>
      </w:r>
    </w:p>
    <w:p w14:paraId="32D777C8" w14:textId="77777777" w:rsidR="00640C8E" w:rsidRPr="001A76BB" w:rsidRDefault="000165EB">
      <w:pPr>
        <w:spacing w:line="360" w:lineRule="auto"/>
        <w:jc w:val="both"/>
        <w:rPr>
          <w:rFonts w:ascii="Book Antiqua" w:hAnsi="Book Antiqua"/>
        </w:rPr>
      </w:pPr>
      <w:r w:rsidRPr="001A76BB">
        <w:rPr>
          <w:rFonts w:ascii="Book Antiqua" w:hAnsi="Book Antiqua"/>
        </w:rPr>
        <w:t xml:space="preserve">4 </w:t>
      </w:r>
      <w:proofErr w:type="spellStart"/>
      <w:r w:rsidRPr="001A76BB">
        <w:rPr>
          <w:rFonts w:ascii="Book Antiqua" w:hAnsi="Book Antiqua"/>
          <w:b/>
          <w:bCs/>
        </w:rPr>
        <w:t>Vibede</w:t>
      </w:r>
      <w:proofErr w:type="spellEnd"/>
      <w:r w:rsidRPr="001A76BB">
        <w:rPr>
          <w:rFonts w:ascii="Book Antiqua" w:hAnsi="Book Antiqua"/>
          <w:b/>
          <w:bCs/>
        </w:rPr>
        <w:t xml:space="preserve"> L</w:t>
      </w:r>
      <w:r w:rsidRPr="001A76BB">
        <w:rPr>
          <w:rFonts w:ascii="Book Antiqua" w:hAnsi="Book Antiqua"/>
        </w:rPr>
        <w:t xml:space="preserve">, </w:t>
      </w:r>
      <w:proofErr w:type="spellStart"/>
      <w:r w:rsidRPr="001A76BB">
        <w:rPr>
          <w:rFonts w:ascii="Book Antiqua" w:hAnsi="Book Antiqua"/>
        </w:rPr>
        <w:t>Vibede</w:t>
      </w:r>
      <w:proofErr w:type="spellEnd"/>
      <w:r w:rsidRPr="001A76BB">
        <w:rPr>
          <w:rFonts w:ascii="Book Antiqua" w:hAnsi="Book Antiqua"/>
        </w:rPr>
        <w:t xml:space="preserve"> E, </w:t>
      </w:r>
      <w:proofErr w:type="spellStart"/>
      <w:r w:rsidRPr="001A76BB">
        <w:rPr>
          <w:rFonts w:ascii="Book Antiqua" w:hAnsi="Book Antiqua"/>
        </w:rPr>
        <w:t>Bendtsen</w:t>
      </w:r>
      <w:proofErr w:type="spellEnd"/>
      <w:r w:rsidRPr="001A76BB">
        <w:rPr>
          <w:rFonts w:ascii="Book Antiqua" w:hAnsi="Book Antiqua"/>
        </w:rPr>
        <w:t xml:space="preserve"> M, Pedersen L, </w:t>
      </w:r>
      <w:proofErr w:type="spellStart"/>
      <w:r w:rsidRPr="001A76BB">
        <w:rPr>
          <w:rFonts w:ascii="Book Antiqua" w:hAnsi="Book Antiqua"/>
        </w:rPr>
        <w:t>Ebbesen</w:t>
      </w:r>
      <w:proofErr w:type="spellEnd"/>
      <w:r w:rsidRPr="001A76BB">
        <w:rPr>
          <w:rFonts w:ascii="Book Antiqua" w:hAnsi="Book Antiqua"/>
        </w:rPr>
        <w:t xml:space="preserve"> F. Neonatal Pneumothorax: A Descriptive Regional Danish Study. </w:t>
      </w:r>
      <w:r w:rsidRPr="001A76BB">
        <w:rPr>
          <w:rFonts w:ascii="Book Antiqua" w:hAnsi="Book Antiqua"/>
          <w:i/>
          <w:iCs/>
        </w:rPr>
        <w:t>Neonatology</w:t>
      </w:r>
      <w:r w:rsidRPr="001A76BB">
        <w:rPr>
          <w:rFonts w:ascii="Book Antiqua" w:hAnsi="Book Antiqua"/>
        </w:rPr>
        <w:t xml:space="preserve"> 2017; </w:t>
      </w:r>
      <w:r w:rsidRPr="001A76BB">
        <w:rPr>
          <w:rFonts w:ascii="Book Antiqua" w:hAnsi="Book Antiqua"/>
          <w:b/>
          <w:bCs/>
        </w:rPr>
        <w:t>111</w:t>
      </w:r>
      <w:r w:rsidRPr="001A76BB">
        <w:rPr>
          <w:rFonts w:ascii="Book Antiqua" w:hAnsi="Book Antiqua"/>
        </w:rPr>
        <w:t>: 303-308 [PMID: 28013308 DOI: 10.1159/000453029]</w:t>
      </w:r>
    </w:p>
    <w:p w14:paraId="0F1B118B" w14:textId="77777777" w:rsidR="00640C8E" w:rsidRPr="001A76BB" w:rsidRDefault="000165EB">
      <w:pPr>
        <w:spacing w:line="360" w:lineRule="auto"/>
        <w:jc w:val="both"/>
        <w:rPr>
          <w:rFonts w:ascii="Book Antiqua" w:hAnsi="Book Antiqua"/>
        </w:rPr>
      </w:pPr>
      <w:r w:rsidRPr="001A76BB">
        <w:rPr>
          <w:rFonts w:ascii="Book Antiqua" w:hAnsi="Book Antiqua"/>
        </w:rPr>
        <w:lastRenderedPageBreak/>
        <w:t xml:space="preserve">5 </w:t>
      </w:r>
      <w:r w:rsidRPr="001A76BB">
        <w:rPr>
          <w:rFonts w:ascii="Book Antiqua" w:hAnsi="Book Antiqua"/>
          <w:b/>
          <w:bCs/>
        </w:rPr>
        <w:t>Schmidt C</w:t>
      </w:r>
      <w:r w:rsidRPr="001A76BB">
        <w:rPr>
          <w:rFonts w:ascii="Book Antiqua" w:hAnsi="Book Antiqua"/>
        </w:rPr>
        <w:t xml:space="preserve">, </w:t>
      </w:r>
      <w:proofErr w:type="spellStart"/>
      <w:r w:rsidRPr="001A76BB">
        <w:rPr>
          <w:rFonts w:ascii="Book Antiqua" w:hAnsi="Book Antiqua"/>
        </w:rPr>
        <w:t>Rellensmann</w:t>
      </w:r>
      <w:proofErr w:type="spellEnd"/>
      <w:r w:rsidRPr="001A76BB">
        <w:rPr>
          <w:rFonts w:ascii="Book Antiqua" w:hAnsi="Book Antiqua"/>
        </w:rPr>
        <w:t xml:space="preserve"> G, Van </w:t>
      </w:r>
      <w:proofErr w:type="spellStart"/>
      <w:r w:rsidRPr="001A76BB">
        <w:rPr>
          <w:rFonts w:ascii="Book Antiqua" w:hAnsi="Book Antiqua"/>
        </w:rPr>
        <w:t>Aken</w:t>
      </w:r>
      <w:proofErr w:type="spellEnd"/>
      <w:r w:rsidRPr="001A76BB">
        <w:rPr>
          <w:rFonts w:ascii="Book Antiqua" w:hAnsi="Book Antiqua"/>
        </w:rPr>
        <w:t xml:space="preserve"> H, </w:t>
      </w:r>
      <w:proofErr w:type="spellStart"/>
      <w:r w:rsidRPr="001A76BB">
        <w:rPr>
          <w:rFonts w:ascii="Book Antiqua" w:hAnsi="Book Antiqua"/>
        </w:rPr>
        <w:t>Semik</w:t>
      </w:r>
      <w:proofErr w:type="spellEnd"/>
      <w:r w:rsidRPr="001A76BB">
        <w:rPr>
          <w:rFonts w:ascii="Book Antiqua" w:hAnsi="Book Antiqua"/>
        </w:rPr>
        <w:t xml:space="preserve"> M, </w:t>
      </w:r>
      <w:proofErr w:type="spellStart"/>
      <w:r w:rsidRPr="001A76BB">
        <w:rPr>
          <w:rFonts w:ascii="Book Antiqua" w:hAnsi="Book Antiqua"/>
        </w:rPr>
        <w:t>Bruessel</w:t>
      </w:r>
      <w:proofErr w:type="spellEnd"/>
      <w:r w:rsidRPr="001A76BB">
        <w:rPr>
          <w:rFonts w:ascii="Book Antiqua" w:hAnsi="Book Antiqua"/>
        </w:rPr>
        <w:t xml:space="preserve"> T, </w:t>
      </w:r>
      <w:proofErr w:type="spellStart"/>
      <w:r w:rsidRPr="001A76BB">
        <w:rPr>
          <w:rFonts w:ascii="Book Antiqua" w:hAnsi="Book Antiqua"/>
        </w:rPr>
        <w:t>Enk</w:t>
      </w:r>
      <w:proofErr w:type="spellEnd"/>
      <w:r w:rsidRPr="001A76BB">
        <w:rPr>
          <w:rFonts w:ascii="Book Antiqua" w:hAnsi="Book Antiqua"/>
        </w:rPr>
        <w:t xml:space="preserve"> D. Single-lung ventilation for pulmonary lobe resection in a newborn. </w:t>
      </w:r>
      <w:proofErr w:type="spellStart"/>
      <w:r w:rsidRPr="001A76BB">
        <w:rPr>
          <w:rFonts w:ascii="Book Antiqua" w:hAnsi="Book Antiqua"/>
          <w:i/>
          <w:iCs/>
        </w:rPr>
        <w:t>Anesth</w:t>
      </w:r>
      <w:proofErr w:type="spellEnd"/>
      <w:r w:rsidRPr="001A76BB">
        <w:rPr>
          <w:rFonts w:ascii="Book Antiqua" w:hAnsi="Book Antiqua"/>
          <w:i/>
          <w:iCs/>
        </w:rPr>
        <w:t xml:space="preserve"> </w:t>
      </w:r>
      <w:proofErr w:type="spellStart"/>
      <w:r w:rsidRPr="001A76BB">
        <w:rPr>
          <w:rFonts w:ascii="Book Antiqua" w:hAnsi="Book Antiqua"/>
          <w:i/>
          <w:iCs/>
        </w:rPr>
        <w:t>Analg</w:t>
      </w:r>
      <w:proofErr w:type="spellEnd"/>
      <w:r w:rsidRPr="001A76BB">
        <w:rPr>
          <w:rFonts w:ascii="Book Antiqua" w:hAnsi="Book Antiqua"/>
        </w:rPr>
        <w:t xml:space="preserve"> 2005; </w:t>
      </w:r>
      <w:r w:rsidRPr="001A76BB">
        <w:rPr>
          <w:rFonts w:ascii="Book Antiqua" w:hAnsi="Book Antiqua"/>
          <w:b/>
          <w:bCs/>
        </w:rPr>
        <w:t>101</w:t>
      </w:r>
      <w:r w:rsidRPr="001A76BB">
        <w:rPr>
          <w:rFonts w:ascii="Book Antiqua" w:hAnsi="Book Antiqua"/>
        </w:rPr>
        <w:t>: 362-364 [PMID: 16037144 DOI: 10.1213/01.ANE.0000156007.97090.DA]</w:t>
      </w:r>
    </w:p>
    <w:p w14:paraId="1C7CCBD4" w14:textId="77777777" w:rsidR="00640C8E" w:rsidRPr="001A76BB" w:rsidRDefault="000165EB">
      <w:pPr>
        <w:spacing w:line="360" w:lineRule="auto"/>
        <w:jc w:val="both"/>
        <w:rPr>
          <w:rFonts w:ascii="Book Antiqua" w:hAnsi="Book Antiqua"/>
        </w:rPr>
      </w:pPr>
      <w:r w:rsidRPr="001A76BB">
        <w:rPr>
          <w:rFonts w:ascii="Book Antiqua" w:hAnsi="Book Antiqua"/>
        </w:rPr>
        <w:t xml:space="preserve">6 </w:t>
      </w:r>
      <w:r w:rsidRPr="001A76BB">
        <w:rPr>
          <w:rFonts w:ascii="Book Antiqua" w:hAnsi="Book Antiqua"/>
          <w:b/>
          <w:bCs/>
        </w:rPr>
        <w:t>Niwas R</w:t>
      </w:r>
      <w:r w:rsidRPr="001A76BB">
        <w:rPr>
          <w:rFonts w:ascii="Book Antiqua" w:hAnsi="Book Antiqua"/>
        </w:rPr>
        <w:t xml:space="preserve">, </w:t>
      </w:r>
      <w:proofErr w:type="spellStart"/>
      <w:r w:rsidRPr="001A76BB">
        <w:rPr>
          <w:rFonts w:ascii="Book Antiqua" w:hAnsi="Book Antiqua"/>
        </w:rPr>
        <w:t>Nadroo</w:t>
      </w:r>
      <w:proofErr w:type="spellEnd"/>
      <w:r w:rsidRPr="001A76BB">
        <w:rPr>
          <w:rFonts w:ascii="Book Antiqua" w:hAnsi="Book Antiqua"/>
        </w:rPr>
        <w:t xml:space="preserve"> AM, </w:t>
      </w:r>
      <w:proofErr w:type="spellStart"/>
      <w:r w:rsidRPr="001A76BB">
        <w:rPr>
          <w:rFonts w:ascii="Book Antiqua" w:hAnsi="Book Antiqua"/>
        </w:rPr>
        <w:t>Sutija</w:t>
      </w:r>
      <w:proofErr w:type="spellEnd"/>
      <w:r w:rsidRPr="001A76BB">
        <w:rPr>
          <w:rFonts w:ascii="Book Antiqua" w:hAnsi="Book Antiqua"/>
        </w:rPr>
        <w:t xml:space="preserve"> VG, </w:t>
      </w:r>
      <w:proofErr w:type="spellStart"/>
      <w:r w:rsidRPr="001A76BB">
        <w:rPr>
          <w:rFonts w:ascii="Book Antiqua" w:hAnsi="Book Antiqua"/>
        </w:rPr>
        <w:t>Gudavalli</w:t>
      </w:r>
      <w:proofErr w:type="spellEnd"/>
      <w:r w:rsidRPr="001A76BB">
        <w:rPr>
          <w:rFonts w:ascii="Book Antiqua" w:hAnsi="Book Antiqua"/>
        </w:rPr>
        <w:t xml:space="preserve"> M, Narula P. Malposition of endotracheal tube: association with pneumothorax in ventilated neonates. </w:t>
      </w:r>
      <w:r w:rsidRPr="001A76BB">
        <w:rPr>
          <w:rFonts w:ascii="Book Antiqua" w:hAnsi="Book Antiqua"/>
          <w:i/>
          <w:iCs/>
        </w:rPr>
        <w:t>Arch Dis Child Fetal Neonatal Ed</w:t>
      </w:r>
      <w:r w:rsidRPr="001A76BB">
        <w:rPr>
          <w:rFonts w:ascii="Book Antiqua" w:hAnsi="Book Antiqua"/>
        </w:rPr>
        <w:t xml:space="preserve"> 2007; </w:t>
      </w:r>
      <w:r w:rsidRPr="001A76BB">
        <w:rPr>
          <w:rFonts w:ascii="Book Antiqua" w:hAnsi="Book Antiqua"/>
          <w:b/>
          <w:bCs/>
        </w:rPr>
        <w:t>92</w:t>
      </w:r>
      <w:r w:rsidRPr="001A76BB">
        <w:rPr>
          <w:rFonts w:ascii="Book Antiqua" w:hAnsi="Book Antiqua"/>
        </w:rPr>
        <w:t>: F233-F234 [PMID: 17449860 DOI: 10.1136/adc.2006.106245]</w:t>
      </w:r>
    </w:p>
    <w:p w14:paraId="7AA43EAE" w14:textId="77777777" w:rsidR="00640C8E" w:rsidRPr="001A76BB" w:rsidRDefault="000165EB">
      <w:pPr>
        <w:spacing w:line="360" w:lineRule="auto"/>
        <w:jc w:val="both"/>
        <w:rPr>
          <w:rFonts w:ascii="Book Antiqua" w:hAnsi="Book Antiqua"/>
        </w:rPr>
      </w:pPr>
      <w:r w:rsidRPr="001A76BB">
        <w:rPr>
          <w:rFonts w:ascii="Book Antiqua" w:hAnsi="Book Antiqua"/>
        </w:rPr>
        <w:t xml:space="preserve">7 </w:t>
      </w:r>
      <w:r w:rsidRPr="001A76BB">
        <w:rPr>
          <w:rFonts w:ascii="Book Antiqua" w:hAnsi="Book Antiqua"/>
          <w:b/>
          <w:bCs/>
        </w:rPr>
        <w:t>Lee SK</w:t>
      </w:r>
      <w:r w:rsidRPr="001A76BB">
        <w:rPr>
          <w:rFonts w:ascii="Book Antiqua" w:hAnsi="Book Antiqua"/>
        </w:rPr>
        <w:t xml:space="preserve">, </w:t>
      </w:r>
      <w:proofErr w:type="spellStart"/>
      <w:r w:rsidRPr="001A76BB">
        <w:rPr>
          <w:rFonts w:ascii="Book Antiqua" w:hAnsi="Book Antiqua"/>
        </w:rPr>
        <w:t>Seo</w:t>
      </w:r>
      <w:proofErr w:type="spellEnd"/>
      <w:r w:rsidRPr="001A76BB">
        <w:rPr>
          <w:rFonts w:ascii="Book Antiqua" w:hAnsi="Book Antiqua"/>
        </w:rPr>
        <w:t xml:space="preserve"> KH, Kim YJ, </w:t>
      </w:r>
      <w:proofErr w:type="spellStart"/>
      <w:r w:rsidRPr="001A76BB">
        <w:rPr>
          <w:rFonts w:ascii="Book Antiqua" w:hAnsi="Book Antiqua"/>
        </w:rPr>
        <w:t>Youn</w:t>
      </w:r>
      <w:proofErr w:type="spellEnd"/>
      <w:r w:rsidRPr="001A76BB">
        <w:rPr>
          <w:rFonts w:ascii="Book Antiqua" w:hAnsi="Book Antiqua"/>
        </w:rPr>
        <w:t xml:space="preserve"> EJ, Lee JS, Park J, Moon HS. Cardiac arrest caused by contralateral tension pneumothorax during one-lung ventilation: - A case report. </w:t>
      </w:r>
      <w:proofErr w:type="spellStart"/>
      <w:r w:rsidRPr="001A76BB">
        <w:rPr>
          <w:rFonts w:ascii="Book Antiqua" w:hAnsi="Book Antiqua"/>
          <w:i/>
          <w:iCs/>
        </w:rPr>
        <w:t>Anesth</w:t>
      </w:r>
      <w:proofErr w:type="spellEnd"/>
      <w:r w:rsidRPr="001A76BB">
        <w:rPr>
          <w:rFonts w:ascii="Book Antiqua" w:hAnsi="Book Antiqua"/>
          <w:i/>
          <w:iCs/>
        </w:rPr>
        <w:t xml:space="preserve"> Pain Med (Seoul)</w:t>
      </w:r>
      <w:r w:rsidRPr="001A76BB">
        <w:rPr>
          <w:rFonts w:ascii="Book Antiqua" w:hAnsi="Book Antiqua"/>
        </w:rPr>
        <w:t xml:space="preserve"> 2020; </w:t>
      </w:r>
      <w:r w:rsidRPr="001A76BB">
        <w:rPr>
          <w:rFonts w:ascii="Book Antiqua" w:hAnsi="Book Antiqua"/>
          <w:b/>
          <w:bCs/>
        </w:rPr>
        <w:t>15</w:t>
      </w:r>
      <w:r w:rsidRPr="001A76BB">
        <w:rPr>
          <w:rFonts w:ascii="Book Antiqua" w:hAnsi="Book Antiqua"/>
        </w:rPr>
        <w:t>: 78-82 [PMID: 33329794 DOI: 10.17085/apm.2020.15.1.78]</w:t>
      </w:r>
    </w:p>
    <w:p w14:paraId="0A05A209" w14:textId="77777777" w:rsidR="00640C8E" w:rsidRPr="001A76BB" w:rsidRDefault="000165EB">
      <w:pPr>
        <w:spacing w:line="360" w:lineRule="auto"/>
        <w:jc w:val="both"/>
        <w:rPr>
          <w:rFonts w:ascii="Book Antiqua" w:hAnsi="Book Antiqua"/>
        </w:rPr>
      </w:pPr>
      <w:r w:rsidRPr="001A76BB">
        <w:rPr>
          <w:rFonts w:ascii="Book Antiqua" w:hAnsi="Book Antiqua"/>
        </w:rPr>
        <w:t xml:space="preserve">8 </w:t>
      </w:r>
      <w:proofErr w:type="spellStart"/>
      <w:r w:rsidRPr="001A76BB">
        <w:rPr>
          <w:rFonts w:ascii="Book Antiqua" w:hAnsi="Book Antiqua"/>
          <w:b/>
          <w:bCs/>
        </w:rPr>
        <w:t>Hoechter</w:t>
      </w:r>
      <w:proofErr w:type="spellEnd"/>
      <w:r w:rsidRPr="001A76BB">
        <w:rPr>
          <w:rFonts w:ascii="Book Antiqua" w:hAnsi="Book Antiqua"/>
          <w:b/>
          <w:bCs/>
        </w:rPr>
        <w:t xml:space="preserve"> DJ</w:t>
      </w:r>
      <w:r w:rsidRPr="001A76BB">
        <w:rPr>
          <w:rFonts w:ascii="Book Antiqua" w:hAnsi="Book Antiqua"/>
        </w:rPr>
        <w:t xml:space="preserve">, Speck E, </w:t>
      </w:r>
      <w:proofErr w:type="spellStart"/>
      <w:r w:rsidRPr="001A76BB">
        <w:rPr>
          <w:rFonts w:ascii="Book Antiqua" w:hAnsi="Book Antiqua"/>
        </w:rPr>
        <w:t>Siegl</w:t>
      </w:r>
      <w:proofErr w:type="spellEnd"/>
      <w:r w:rsidRPr="001A76BB">
        <w:rPr>
          <w:rFonts w:ascii="Book Antiqua" w:hAnsi="Book Antiqua"/>
        </w:rPr>
        <w:t xml:space="preserve"> D, </w:t>
      </w:r>
      <w:proofErr w:type="spellStart"/>
      <w:r w:rsidRPr="001A76BB">
        <w:rPr>
          <w:rFonts w:ascii="Book Antiqua" w:hAnsi="Book Antiqua"/>
        </w:rPr>
        <w:t>Laven</w:t>
      </w:r>
      <w:proofErr w:type="spellEnd"/>
      <w:r w:rsidRPr="001A76BB">
        <w:rPr>
          <w:rFonts w:ascii="Book Antiqua" w:hAnsi="Book Antiqua"/>
        </w:rPr>
        <w:t xml:space="preserve"> H, </w:t>
      </w:r>
      <w:proofErr w:type="spellStart"/>
      <w:r w:rsidRPr="001A76BB">
        <w:rPr>
          <w:rFonts w:ascii="Book Antiqua" w:hAnsi="Book Antiqua"/>
        </w:rPr>
        <w:t>Zwissler</w:t>
      </w:r>
      <w:proofErr w:type="spellEnd"/>
      <w:r w:rsidRPr="001A76BB">
        <w:rPr>
          <w:rFonts w:ascii="Book Antiqua" w:hAnsi="Book Antiqua"/>
        </w:rPr>
        <w:t xml:space="preserve"> B, Kammerer T. Tension Pneumothorax During One-Lung Ventilation - An Underestimated Complication? </w:t>
      </w:r>
      <w:r w:rsidRPr="001A76BB">
        <w:rPr>
          <w:rFonts w:ascii="Book Antiqua" w:hAnsi="Book Antiqua"/>
          <w:i/>
          <w:iCs/>
        </w:rPr>
        <w:t xml:space="preserve">J </w:t>
      </w:r>
      <w:proofErr w:type="spellStart"/>
      <w:r w:rsidRPr="001A76BB">
        <w:rPr>
          <w:rFonts w:ascii="Book Antiqua" w:hAnsi="Book Antiqua"/>
          <w:i/>
          <w:iCs/>
        </w:rPr>
        <w:t>Cardiothorac</w:t>
      </w:r>
      <w:proofErr w:type="spellEnd"/>
      <w:r w:rsidRPr="001A76BB">
        <w:rPr>
          <w:rFonts w:ascii="Book Antiqua" w:hAnsi="Book Antiqua"/>
          <w:i/>
          <w:iCs/>
        </w:rPr>
        <w:t xml:space="preserve"> </w:t>
      </w:r>
      <w:proofErr w:type="spellStart"/>
      <w:r w:rsidRPr="001A76BB">
        <w:rPr>
          <w:rFonts w:ascii="Book Antiqua" w:hAnsi="Book Antiqua"/>
          <w:i/>
          <w:iCs/>
        </w:rPr>
        <w:t>Vasc</w:t>
      </w:r>
      <w:proofErr w:type="spellEnd"/>
      <w:r w:rsidRPr="001A76BB">
        <w:rPr>
          <w:rFonts w:ascii="Book Antiqua" w:hAnsi="Book Antiqua"/>
          <w:i/>
          <w:iCs/>
        </w:rPr>
        <w:t xml:space="preserve"> </w:t>
      </w:r>
      <w:proofErr w:type="spellStart"/>
      <w:r w:rsidRPr="001A76BB">
        <w:rPr>
          <w:rFonts w:ascii="Book Antiqua" w:hAnsi="Book Antiqua"/>
          <w:i/>
          <w:iCs/>
        </w:rPr>
        <w:t>Anesth</w:t>
      </w:r>
      <w:proofErr w:type="spellEnd"/>
      <w:r w:rsidRPr="001A76BB">
        <w:rPr>
          <w:rFonts w:ascii="Book Antiqua" w:hAnsi="Book Antiqua"/>
        </w:rPr>
        <w:t xml:space="preserve"> 2018; </w:t>
      </w:r>
      <w:r w:rsidRPr="001A76BB">
        <w:rPr>
          <w:rFonts w:ascii="Book Antiqua" w:hAnsi="Book Antiqua"/>
          <w:b/>
          <w:bCs/>
        </w:rPr>
        <w:t>32</w:t>
      </w:r>
      <w:r w:rsidRPr="001A76BB">
        <w:rPr>
          <w:rFonts w:ascii="Book Antiqua" w:hAnsi="Book Antiqua"/>
        </w:rPr>
        <w:t>: 1398-1402 [PMID: 29361455 DOI: 10.1053/j.jvca.2017.07.022]</w:t>
      </w:r>
    </w:p>
    <w:p w14:paraId="1525DA76" w14:textId="77777777" w:rsidR="00640C8E" w:rsidRPr="001A76BB" w:rsidRDefault="000165EB">
      <w:pPr>
        <w:spacing w:line="360" w:lineRule="auto"/>
        <w:jc w:val="both"/>
        <w:rPr>
          <w:rFonts w:ascii="Book Antiqua" w:hAnsi="Book Antiqua"/>
        </w:rPr>
      </w:pPr>
      <w:r w:rsidRPr="001A76BB">
        <w:rPr>
          <w:rFonts w:ascii="Book Antiqua" w:hAnsi="Book Antiqua"/>
        </w:rPr>
        <w:t xml:space="preserve">9 </w:t>
      </w:r>
      <w:proofErr w:type="spellStart"/>
      <w:r w:rsidRPr="001A76BB">
        <w:rPr>
          <w:rFonts w:ascii="Book Antiqua" w:hAnsi="Book Antiqua"/>
          <w:b/>
          <w:bCs/>
        </w:rPr>
        <w:t>Sakhuja</w:t>
      </w:r>
      <w:proofErr w:type="spellEnd"/>
      <w:r w:rsidRPr="001A76BB">
        <w:rPr>
          <w:rFonts w:ascii="Book Antiqua" w:hAnsi="Book Antiqua"/>
          <w:b/>
          <w:bCs/>
        </w:rPr>
        <w:t xml:space="preserve"> P</w:t>
      </w:r>
      <w:r w:rsidRPr="001A76BB">
        <w:rPr>
          <w:rFonts w:ascii="Book Antiqua" w:hAnsi="Book Antiqua"/>
        </w:rPr>
        <w:t xml:space="preserve">, Ferenc BA, </w:t>
      </w:r>
      <w:proofErr w:type="spellStart"/>
      <w:r w:rsidRPr="001A76BB">
        <w:rPr>
          <w:rFonts w:ascii="Book Antiqua" w:hAnsi="Book Antiqua"/>
        </w:rPr>
        <w:t>Fierens</w:t>
      </w:r>
      <w:proofErr w:type="spellEnd"/>
      <w:r w:rsidRPr="001A76BB">
        <w:rPr>
          <w:rFonts w:ascii="Book Antiqua" w:hAnsi="Book Antiqua"/>
        </w:rPr>
        <w:t xml:space="preserve"> I, Garg A, </w:t>
      </w:r>
      <w:proofErr w:type="spellStart"/>
      <w:r w:rsidRPr="001A76BB">
        <w:rPr>
          <w:rFonts w:ascii="Book Antiqua" w:hAnsi="Book Antiqua"/>
        </w:rPr>
        <w:t>Ratnavel</w:t>
      </w:r>
      <w:proofErr w:type="spellEnd"/>
      <w:r w:rsidRPr="001A76BB">
        <w:rPr>
          <w:rFonts w:ascii="Book Antiqua" w:hAnsi="Book Antiqua"/>
        </w:rPr>
        <w:t xml:space="preserve"> N. Association of pneumothorax with use of a bougie for endotracheal intubation in a neonate. </w:t>
      </w:r>
      <w:r w:rsidRPr="001A76BB">
        <w:rPr>
          <w:rFonts w:ascii="Book Antiqua" w:hAnsi="Book Antiqua"/>
          <w:i/>
          <w:iCs/>
        </w:rPr>
        <w:t xml:space="preserve">J </w:t>
      </w:r>
      <w:proofErr w:type="spellStart"/>
      <w:r w:rsidRPr="001A76BB">
        <w:rPr>
          <w:rFonts w:ascii="Book Antiqua" w:hAnsi="Book Antiqua"/>
          <w:i/>
          <w:iCs/>
        </w:rPr>
        <w:t>Paediatr</w:t>
      </w:r>
      <w:proofErr w:type="spellEnd"/>
      <w:r w:rsidRPr="001A76BB">
        <w:rPr>
          <w:rFonts w:ascii="Book Antiqua" w:hAnsi="Book Antiqua"/>
          <w:i/>
          <w:iCs/>
        </w:rPr>
        <w:t xml:space="preserve"> Child Health</w:t>
      </w:r>
      <w:r w:rsidRPr="001A76BB">
        <w:rPr>
          <w:rFonts w:ascii="Book Antiqua" w:hAnsi="Book Antiqua"/>
        </w:rPr>
        <w:t xml:space="preserve"> 2019; </w:t>
      </w:r>
      <w:r w:rsidRPr="001A76BB">
        <w:rPr>
          <w:rFonts w:ascii="Book Antiqua" w:hAnsi="Book Antiqua"/>
          <w:b/>
          <w:bCs/>
        </w:rPr>
        <w:t>55</w:t>
      </w:r>
      <w:r w:rsidRPr="001A76BB">
        <w:rPr>
          <w:rFonts w:ascii="Book Antiqua" w:hAnsi="Book Antiqua"/>
        </w:rPr>
        <w:t>: 376 [PMID: 30828942 DOI: 10.1111/jpc.14383]</w:t>
      </w:r>
    </w:p>
    <w:p w14:paraId="683A9444" w14:textId="77777777" w:rsidR="00640C8E" w:rsidRPr="001A76BB" w:rsidRDefault="000165EB">
      <w:pPr>
        <w:spacing w:line="360" w:lineRule="auto"/>
        <w:jc w:val="both"/>
        <w:rPr>
          <w:rFonts w:ascii="Book Antiqua" w:hAnsi="Book Antiqua"/>
        </w:rPr>
      </w:pPr>
      <w:r w:rsidRPr="001A76BB">
        <w:rPr>
          <w:rFonts w:ascii="Book Antiqua" w:hAnsi="Book Antiqua"/>
        </w:rPr>
        <w:t xml:space="preserve">10 </w:t>
      </w:r>
      <w:r w:rsidRPr="001A76BB">
        <w:rPr>
          <w:rFonts w:ascii="Book Antiqua" w:hAnsi="Book Antiqua"/>
          <w:b/>
          <w:bCs/>
        </w:rPr>
        <w:t>Parekh UR</w:t>
      </w:r>
      <w:r w:rsidRPr="001A76BB">
        <w:rPr>
          <w:rFonts w:ascii="Book Antiqua" w:hAnsi="Book Antiqua"/>
        </w:rPr>
        <w:t xml:space="preserve">, Maguire AM, Emery J, Martin PH. Pneumothorax in neonates: Complication during endotracheal intubation, diagnosis, and management. </w:t>
      </w:r>
      <w:r w:rsidRPr="001A76BB">
        <w:rPr>
          <w:rFonts w:ascii="Book Antiqua" w:hAnsi="Book Antiqua"/>
          <w:i/>
          <w:iCs/>
        </w:rPr>
        <w:t xml:space="preserve">J </w:t>
      </w:r>
      <w:proofErr w:type="spellStart"/>
      <w:r w:rsidRPr="001A76BB">
        <w:rPr>
          <w:rFonts w:ascii="Book Antiqua" w:hAnsi="Book Antiqua"/>
          <w:i/>
          <w:iCs/>
        </w:rPr>
        <w:t>Anaesthesiol</w:t>
      </w:r>
      <w:proofErr w:type="spellEnd"/>
      <w:r w:rsidRPr="001A76BB">
        <w:rPr>
          <w:rFonts w:ascii="Book Antiqua" w:hAnsi="Book Antiqua"/>
          <w:i/>
          <w:iCs/>
        </w:rPr>
        <w:t xml:space="preserve"> Clin </w:t>
      </w:r>
      <w:proofErr w:type="spellStart"/>
      <w:r w:rsidRPr="001A76BB">
        <w:rPr>
          <w:rFonts w:ascii="Book Antiqua" w:hAnsi="Book Antiqua"/>
          <w:i/>
          <w:iCs/>
        </w:rPr>
        <w:t>Pharmacol</w:t>
      </w:r>
      <w:proofErr w:type="spellEnd"/>
      <w:r w:rsidRPr="001A76BB">
        <w:rPr>
          <w:rFonts w:ascii="Book Antiqua" w:hAnsi="Book Antiqua"/>
        </w:rPr>
        <w:t xml:space="preserve"> 2016; </w:t>
      </w:r>
      <w:r w:rsidRPr="001A76BB">
        <w:rPr>
          <w:rFonts w:ascii="Book Antiqua" w:hAnsi="Book Antiqua"/>
          <w:b/>
          <w:bCs/>
        </w:rPr>
        <w:t>32</w:t>
      </w:r>
      <w:r w:rsidRPr="001A76BB">
        <w:rPr>
          <w:rFonts w:ascii="Book Antiqua" w:hAnsi="Book Antiqua"/>
        </w:rPr>
        <w:t>: 397-399 [PMID: 27625498 DOI: 10.4103/0970-9185.188820]</w:t>
      </w:r>
    </w:p>
    <w:p w14:paraId="2A56E5C6" w14:textId="77777777" w:rsidR="00640C8E" w:rsidRPr="001A76BB" w:rsidRDefault="000165EB">
      <w:pPr>
        <w:spacing w:line="360" w:lineRule="auto"/>
        <w:jc w:val="both"/>
        <w:rPr>
          <w:rFonts w:ascii="Book Antiqua" w:hAnsi="Book Antiqua"/>
        </w:rPr>
      </w:pPr>
      <w:r w:rsidRPr="001A76BB">
        <w:rPr>
          <w:rFonts w:ascii="Book Antiqua" w:hAnsi="Book Antiqua"/>
        </w:rPr>
        <w:t xml:space="preserve">11 </w:t>
      </w:r>
      <w:r w:rsidRPr="001A76BB">
        <w:rPr>
          <w:rFonts w:ascii="Book Antiqua" w:hAnsi="Book Antiqua"/>
          <w:b/>
          <w:bCs/>
        </w:rPr>
        <w:t>Huang TJ</w:t>
      </w:r>
      <w:r w:rsidRPr="001A76BB">
        <w:rPr>
          <w:rFonts w:ascii="Book Antiqua" w:hAnsi="Book Antiqua"/>
        </w:rPr>
        <w:t xml:space="preserve">, Ahmed A, D'Souza D, </w:t>
      </w:r>
      <w:proofErr w:type="spellStart"/>
      <w:r w:rsidRPr="001A76BB">
        <w:rPr>
          <w:rFonts w:ascii="Book Antiqua" w:hAnsi="Book Antiqua"/>
        </w:rPr>
        <w:t>Awad</w:t>
      </w:r>
      <w:proofErr w:type="spellEnd"/>
      <w:r w:rsidRPr="001A76BB">
        <w:rPr>
          <w:rFonts w:ascii="Book Antiqua" w:hAnsi="Book Antiqua"/>
        </w:rPr>
        <w:t xml:space="preserve"> H. Delayed diagnosis of contralateral tension pneumothorax during robotic lung wedge resection. </w:t>
      </w:r>
      <w:r w:rsidRPr="001A76BB">
        <w:rPr>
          <w:rFonts w:ascii="Book Antiqua" w:hAnsi="Book Antiqua"/>
          <w:i/>
          <w:iCs/>
        </w:rPr>
        <w:t xml:space="preserve">J Clin </w:t>
      </w:r>
      <w:proofErr w:type="spellStart"/>
      <w:r w:rsidRPr="001A76BB">
        <w:rPr>
          <w:rFonts w:ascii="Book Antiqua" w:hAnsi="Book Antiqua"/>
          <w:i/>
          <w:iCs/>
        </w:rPr>
        <w:t>Anesth</w:t>
      </w:r>
      <w:proofErr w:type="spellEnd"/>
      <w:r w:rsidRPr="001A76BB">
        <w:rPr>
          <w:rFonts w:ascii="Book Antiqua" w:hAnsi="Book Antiqua"/>
        </w:rPr>
        <w:t xml:space="preserve"> 2018; </w:t>
      </w:r>
      <w:r w:rsidRPr="001A76BB">
        <w:rPr>
          <w:rFonts w:ascii="Book Antiqua" w:hAnsi="Book Antiqua"/>
          <w:b/>
          <w:bCs/>
        </w:rPr>
        <w:t>45</w:t>
      </w:r>
      <w:r w:rsidRPr="001A76BB">
        <w:rPr>
          <w:rFonts w:ascii="Book Antiqua" w:hAnsi="Book Antiqua"/>
        </w:rPr>
        <w:t>: 30-31 [PMID: 29272756 DOI: 10.1016/j.jclinane.2017.11.023]</w:t>
      </w:r>
    </w:p>
    <w:p w14:paraId="62B99413" w14:textId="77777777" w:rsidR="00640C8E" w:rsidRPr="001A76BB" w:rsidRDefault="000165EB">
      <w:pPr>
        <w:spacing w:line="360" w:lineRule="auto"/>
        <w:jc w:val="both"/>
        <w:rPr>
          <w:rFonts w:ascii="Book Antiqua" w:hAnsi="Book Antiqua"/>
        </w:rPr>
      </w:pPr>
      <w:r w:rsidRPr="001A76BB">
        <w:rPr>
          <w:rFonts w:ascii="Book Antiqua" w:hAnsi="Book Antiqua"/>
        </w:rPr>
        <w:t xml:space="preserve">12 </w:t>
      </w:r>
      <w:r w:rsidRPr="001A76BB">
        <w:rPr>
          <w:rFonts w:ascii="Book Antiqua" w:hAnsi="Book Antiqua"/>
          <w:b/>
          <w:bCs/>
        </w:rPr>
        <w:t>Sharma D</w:t>
      </w:r>
      <w:r w:rsidRPr="001A76BB">
        <w:rPr>
          <w:rFonts w:ascii="Book Antiqua" w:hAnsi="Book Antiqua"/>
        </w:rPr>
        <w:t xml:space="preserve">, </w:t>
      </w:r>
      <w:proofErr w:type="spellStart"/>
      <w:r w:rsidRPr="001A76BB">
        <w:rPr>
          <w:rFonts w:ascii="Book Antiqua" w:hAnsi="Book Antiqua"/>
        </w:rPr>
        <w:t>Murki</w:t>
      </w:r>
      <w:proofErr w:type="spellEnd"/>
      <w:r w:rsidRPr="001A76BB">
        <w:rPr>
          <w:rFonts w:ascii="Book Antiqua" w:hAnsi="Book Antiqua"/>
        </w:rPr>
        <w:t xml:space="preserve"> S, Pratap T. Point of care in nursery to diagnose pneumothorax in neonates by new use of LED torch. </w:t>
      </w:r>
      <w:r w:rsidRPr="001A76BB">
        <w:rPr>
          <w:rFonts w:ascii="Book Antiqua" w:hAnsi="Book Antiqua"/>
          <w:i/>
          <w:iCs/>
        </w:rPr>
        <w:t xml:space="preserve">Med Dr. D.Y. Patil </w:t>
      </w:r>
      <w:proofErr w:type="spellStart"/>
      <w:r w:rsidRPr="001A76BB">
        <w:rPr>
          <w:rFonts w:ascii="Book Antiqua" w:hAnsi="Book Antiqua"/>
          <w:i/>
          <w:iCs/>
        </w:rPr>
        <w:t>Univers</w:t>
      </w:r>
      <w:proofErr w:type="spellEnd"/>
      <w:r w:rsidRPr="001A76BB">
        <w:rPr>
          <w:rFonts w:ascii="Book Antiqua" w:hAnsi="Book Antiqua"/>
          <w:i/>
          <w:iCs/>
        </w:rPr>
        <w:t xml:space="preserve"> </w:t>
      </w:r>
      <w:r w:rsidRPr="001A76BB">
        <w:rPr>
          <w:rFonts w:ascii="Book Antiqua" w:hAnsi="Book Antiqua"/>
        </w:rPr>
        <w:t xml:space="preserve">2016; </w:t>
      </w:r>
      <w:r w:rsidRPr="001A76BB">
        <w:rPr>
          <w:rFonts w:ascii="Book Antiqua" w:hAnsi="Book Antiqua"/>
          <w:b/>
          <w:bCs/>
        </w:rPr>
        <w:t>9</w:t>
      </w:r>
      <w:r w:rsidRPr="001A76BB">
        <w:rPr>
          <w:rFonts w:ascii="Book Antiqua" w:hAnsi="Book Antiqua"/>
        </w:rPr>
        <w:t>: 124-126 [DOI:</w:t>
      </w:r>
      <w:bookmarkStart w:id="40" w:name="OLE_LINK4671"/>
      <w:bookmarkStart w:id="41" w:name="OLE_LINK4672"/>
      <w:r w:rsidRPr="001A76BB">
        <w:rPr>
          <w:rFonts w:ascii="Book Antiqua" w:hAnsi="Book Antiqua"/>
        </w:rPr>
        <w:t xml:space="preserve"> 10.4103/0975-2870.167973</w:t>
      </w:r>
      <w:bookmarkEnd w:id="40"/>
      <w:bookmarkEnd w:id="41"/>
      <w:r w:rsidRPr="001A76BB">
        <w:rPr>
          <w:rFonts w:ascii="Book Antiqua" w:hAnsi="Book Antiqua"/>
        </w:rPr>
        <w:t>]</w:t>
      </w:r>
    </w:p>
    <w:p w14:paraId="0472911F" w14:textId="77777777" w:rsidR="00640C8E" w:rsidRPr="001A76BB" w:rsidRDefault="000165EB">
      <w:pPr>
        <w:spacing w:line="360" w:lineRule="auto"/>
        <w:jc w:val="both"/>
        <w:rPr>
          <w:rFonts w:ascii="Book Antiqua" w:hAnsi="Book Antiqua"/>
        </w:rPr>
      </w:pPr>
      <w:r w:rsidRPr="001A76BB">
        <w:rPr>
          <w:rFonts w:ascii="Book Antiqua" w:hAnsi="Book Antiqua"/>
        </w:rPr>
        <w:t xml:space="preserve">13 </w:t>
      </w:r>
      <w:r w:rsidRPr="001A76BB">
        <w:rPr>
          <w:rFonts w:ascii="Book Antiqua" w:hAnsi="Book Antiqua"/>
          <w:b/>
          <w:bCs/>
        </w:rPr>
        <w:t>Fei Q</w:t>
      </w:r>
      <w:r w:rsidRPr="001A76BB">
        <w:rPr>
          <w:rFonts w:ascii="Book Antiqua" w:hAnsi="Book Antiqua"/>
        </w:rPr>
        <w:t xml:space="preserve">, Lin Y, Yuan TM. Lung Ultrasound, a Better Choice for Neonatal Pneumothorax: A Systematic Review and Meta-analysis. </w:t>
      </w:r>
      <w:r w:rsidRPr="001A76BB">
        <w:rPr>
          <w:rFonts w:ascii="Book Antiqua" w:hAnsi="Book Antiqua"/>
          <w:i/>
          <w:iCs/>
        </w:rPr>
        <w:t>Ultrasound Med Biol</w:t>
      </w:r>
      <w:r w:rsidRPr="001A76BB">
        <w:rPr>
          <w:rFonts w:ascii="Book Antiqua" w:hAnsi="Book Antiqua"/>
        </w:rPr>
        <w:t xml:space="preserve"> 2021; </w:t>
      </w:r>
      <w:r w:rsidRPr="001A76BB">
        <w:rPr>
          <w:rFonts w:ascii="Book Antiqua" w:hAnsi="Book Antiqua"/>
          <w:b/>
          <w:bCs/>
        </w:rPr>
        <w:t>47</w:t>
      </w:r>
      <w:r w:rsidRPr="001A76BB">
        <w:rPr>
          <w:rFonts w:ascii="Book Antiqua" w:hAnsi="Book Antiqua"/>
        </w:rPr>
        <w:t>: 359-369 [PMID: 33341304 DOI: 10.1016/j.ultrasmedbio.2020.11.011]</w:t>
      </w:r>
    </w:p>
    <w:p w14:paraId="3A35FB2C" w14:textId="77777777" w:rsidR="00640C8E" w:rsidRPr="001A76BB" w:rsidRDefault="000165EB">
      <w:pPr>
        <w:spacing w:line="360" w:lineRule="auto"/>
        <w:jc w:val="both"/>
        <w:rPr>
          <w:rFonts w:ascii="Book Antiqua" w:hAnsi="Book Antiqua"/>
        </w:rPr>
      </w:pPr>
      <w:r w:rsidRPr="001A76BB">
        <w:rPr>
          <w:rFonts w:ascii="Book Antiqua" w:hAnsi="Book Antiqua"/>
        </w:rPr>
        <w:lastRenderedPageBreak/>
        <w:t xml:space="preserve">14 </w:t>
      </w:r>
      <w:proofErr w:type="spellStart"/>
      <w:r w:rsidRPr="001A76BB">
        <w:rPr>
          <w:rFonts w:ascii="Book Antiqua" w:hAnsi="Book Antiqua"/>
          <w:b/>
          <w:bCs/>
        </w:rPr>
        <w:t>Bishay</w:t>
      </w:r>
      <w:proofErr w:type="spellEnd"/>
      <w:r w:rsidRPr="001A76BB">
        <w:rPr>
          <w:rFonts w:ascii="Book Antiqua" w:hAnsi="Book Antiqua"/>
          <w:b/>
          <w:bCs/>
        </w:rPr>
        <w:t xml:space="preserve"> M</w:t>
      </w:r>
      <w:r w:rsidRPr="001A76BB">
        <w:rPr>
          <w:rFonts w:ascii="Book Antiqua" w:hAnsi="Book Antiqua"/>
        </w:rPr>
        <w:t xml:space="preserve">, </w:t>
      </w:r>
      <w:proofErr w:type="spellStart"/>
      <w:r w:rsidRPr="001A76BB">
        <w:rPr>
          <w:rFonts w:ascii="Book Antiqua" w:hAnsi="Book Antiqua"/>
        </w:rPr>
        <w:t>Giacomello</w:t>
      </w:r>
      <w:proofErr w:type="spellEnd"/>
      <w:r w:rsidRPr="001A76BB">
        <w:rPr>
          <w:rFonts w:ascii="Book Antiqua" w:hAnsi="Book Antiqua"/>
        </w:rPr>
        <w:t xml:space="preserve"> L, </w:t>
      </w:r>
      <w:proofErr w:type="spellStart"/>
      <w:r w:rsidRPr="001A76BB">
        <w:rPr>
          <w:rFonts w:ascii="Book Antiqua" w:hAnsi="Book Antiqua"/>
        </w:rPr>
        <w:t>Retrosi</w:t>
      </w:r>
      <w:proofErr w:type="spellEnd"/>
      <w:r w:rsidRPr="001A76BB">
        <w:rPr>
          <w:rFonts w:ascii="Book Antiqua" w:hAnsi="Book Antiqua"/>
        </w:rPr>
        <w:t xml:space="preserve"> G, </w:t>
      </w:r>
      <w:proofErr w:type="spellStart"/>
      <w:r w:rsidRPr="001A76BB">
        <w:rPr>
          <w:rFonts w:ascii="Book Antiqua" w:hAnsi="Book Antiqua"/>
        </w:rPr>
        <w:t>Thyoka</w:t>
      </w:r>
      <w:proofErr w:type="spellEnd"/>
      <w:r w:rsidRPr="001A76BB">
        <w:rPr>
          <w:rFonts w:ascii="Book Antiqua" w:hAnsi="Book Antiqua"/>
        </w:rPr>
        <w:t xml:space="preserve"> M, </w:t>
      </w:r>
      <w:proofErr w:type="spellStart"/>
      <w:r w:rsidRPr="001A76BB">
        <w:rPr>
          <w:rFonts w:ascii="Book Antiqua" w:hAnsi="Book Antiqua"/>
        </w:rPr>
        <w:t>Garriboli</w:t>
      </w:r>
      <w:proofErr w:type="spellEnd"/>
      <w:r w:rsidRPr="001A76BB">
        <w:rPr>
          <w:rFonts w:ascii="Book Antiqua" w:hAnsi="Book Antiqua"/>
        </w:rPr>
        <w:t xml:space="preserve"> M, Brierley J, Harding L, </w:t>
      </w:r>
      <w:proofErr w:type="spellStart"/>
      <w:r w:rsidRPr="001A76BB">
        <w:rPr>
          <w:rFonts w:ascii="Book Antiqua" w:hAnsi="Book Antiqua"/>
        </w:rPr>
        <w:t>Scuplak</w:t>
      </w:r>
      <w:proofErr w:type="spellEnd"/>
      <w:r w:rsidRPr="001A76BB">
        <w:rPr>
          <w:rFonts w:ascii="Book Antiqua" w:hAnsi="Book Antiqua"/>
        </w:rPr>
        <w:t xml:space="preserve"> S, Cross KM, Curry JI, Kiely EM, De </w:t>
      </w:r>
      <w:proofErr w:type="spellStart"/>
      <w:r w:rsidRPr="001A76BB">
        <w:rPr>
          <w:rFonts w:ascii="Book Antiqua" w:hAnsi="Book Antiqua"/>
        </w:rPr>
        <w:t>Coppi</w:t>
      </w:r>
      <w:proofErr w:type="spellEnd"/>
      <w:r w:rsidRPr="001A76BB">
        <w:rPr>
          <w:rFonts w:ascii="Book Antiqua" w:hAnsi="Book Antiqua"/>
        </w:rPr>
        <w:t xml:space="preserve"> P, Eaton S, </w:t>
      </w:r>
      <w:proofErr w:type="spellStart"/>
      <w:r w:rsidRPr="001A76BB">
        <w:rPr>
          <w:rFonts w:ascii="Book Antiqua" w:hAnsi="Book Antiqua"/>
        </w:rPr>
        <w:t>Pierro</w:t>
      </w:r>
      <w:proofErr w:type="spellEnd"/>
      <w:r w:rsidRPr="001A76BB">
        <w:rPr>
          <w:rFonts w:ascii="Book Antiqua" w:hAnsi="Book Antiqua"/>
        </w:rPr>
        <w:t xml:space="preserve"> A. </w:t>
      </w:r>
      <w:proofErr w:type="gramStart"/>
      <w:r w:rsidRPr="001A76BB">
        <w:rPr>
          <w:rFonts w:ascii="Book Antiqua" w:hAnsi="Book Antiqua"/>
        </w:rPr>
        <w:t>Hypercapnia</w:t>
      </w:r>
      <w:proofErr w:type="gramEnd"/>
      <w:r w:rsidRPr="001A76BB">
        <w:rPr>
          <w:rFonts w:ascii="Book Antiqua" w:hAnsi="Book Antiqua"/>
        </w:rPr>
        <w:t xml:space="preserve"> and acidosis during open and thoracoscopic repair of congenital diaphragmatic hernia and esophageal atresia: results of a pilot randomized controlled trial. </w:t>
      </w:r>
      <w:r w:rsidRPr="001A76BB">
        <w:rPr>
          <w:rFonts w:ascii="Book Antiqua" w:hAnsi="Book Antiqua"/>
          <w:i/>
          <w:iCs/>
        </w:rPr>
        <w:t>Ann Surg</w:t>
      </w:r>
      <w:r w:rsidRPr="001A76BB">
        <w:rPr>
          <w:rFonts w:ascii="Book Antiqua" w:hAnsi="Book Antiqua"/>
        </w:rPr>
        <w:t xml:space="preserve"> 2013; </w:t>
      </w:r>
      <w:r w:rsidRPr="001A76BB">
        <w:rPr>
          <w:rFonts w:ascii="Book Antiqua" w:hAnsi="Book Antiqua"/>
          <w:b/>
          <w:bCs/>
        </w:rPr>
        <w:t>258</w:t>
      </w:r>
      <w:r w:rsidRPr="001A76BB">
        <w:rPr>
          <w:rFonts w:ascii="Book Antiqua" w:hAnsi="Book Antiqua"/>
        </w:rPr>
        <w:t>: 895-900 [PMID: 23604057 DOI: 10.1097/SLA.0b013e31828fab55]</w:t>
      </w:r>
    </w:p>
    <w:p w14:paraId="43F1A791" w14:textId="77777777" w:rsidR="00640C8E" w:rsidRPr="001A76BB" w:rsidRDefault="000165EB">
      <w:pPr>
        <w:spacing w:line="360" w:lineRule="auto"/>
        <w:jc w:val="both"/>
        <w:rPr>
          <w:rFonts w:ascii="Book Antiqua" w:hAnsi="Book Antiqua"/>
        </w:rPr>
      </w:pPr>
      <w:r w:rsidRPr="001A76BB">
        <w:rPr>
          <w:rFonts w:ascii="Book Antiqua" w:hAnsi="Book Antiqua"/>
        </w:rPr>
        <w:t xml:space="preserve">15 </w:t>
      </w:r>
      <w:proofErr w:type="spellStart"/>
      <w:r w:rsidRPr="001A76BB">
        <w:rPr>
          <w:rFonts w:ascii="Book Antiqua" w:hAnsi="Book Antiqua"/>
          <w:b/>
          <w:bCs/>
        </w:rPr>
        <w:t>Costerus</w:t>
      </w:r>
      <w:proofErr w:type="spellEnd"/>
      <w:r w:rsidRPr="001A76BB">
        <w:rPr>
          <w:rFonts w:ascii="Book Antiqua" w:hAnsi="Book Antiqua"/>
          <w:b/>
          <w:bCs/>
        </w:rPr>
        <w:t xml:space="preserve"> S</w:t>
      </w:r>
      <w:r w:rsidRPr="001A76BB">
        <w:rPr>
          <w:rFonts w:ascii="Book Antiqua" w:hAnsi="Book Antiqua"/>
        </w:rPr>
        <w:t xml:space="preserve">, </w:t>
      </w:r>
      <w:proofErr w:type="spellStart"/>
      <w:r w:rsidRPr="001A76BB">
        <w:rPr>
          <w:rFonts w:ascii="Book Antiqua" w:hAnsi="Book Antiqua"/>
        </w:rPr>
        <w:t>Vlot</w:t>
      </w:r>
      <w:proofErr w:type="spellEnd"/>
      <w:r w:rsidRPr="001A76BB">
        <w:rPr>
          <w:rFonts w:ascii="Book Antiqua" w:hAnsi="Book Antiqua"/>
        </w:rPr>
        <w:t xml:space="preserve"> J, van </w:t>
      </w:r>
      <w:proofErr w:type="spellStart"/>
      <w:r w:rsidRPr="001A76BB">
        <w:rPr>
          <w:rFonts w:ascii="Book Antiqua" w:hAnsi="Book Antiqua"/>
        </w:rPr>
        <w:t>Rosmalen</w:t>
      </w:r>
      <w:proofErr w:type="spellEnd"/>
      <w:r w:rsidRPr="001A76BB">
        <w:rPr>
          <w:rFonts w:ascii="Book Antiqua" w:hAnsi="Book Antiqua"/>
        </w:rPr>
        <w:t xml:space="preserve"> J, </w:t>
      </w:r>
      <w:proofErr w:type="spellStart"/>
      <w:r w:rsidRPr="001A76BB">
        <w:rPr>
          <w:rFonts w:ascii="Book Antiqua" w:hAnsi="Book Antiqua"/>
        </w:rPr>
        <w:t>Wijnen</w:t>
      </w:r>
      <w:proofErr w:type="spellEnd"/>
      <w:r w:rsidRPr="001A76BB">
        <w:rPr>
          <w:rFonts w:ascii="Book Antiqua" w:hAnsi="Book Antiqua"/>
        </w:rPr>
        <w:t xml:space="preserve"> R, Weber F. Effects of Neonatal Thoracoscopic Surgery on Tissue Oxygenation: A Pilot Study on (Neuro-) Monitoring and Outcomes. </w:t>
      </w:r>
      <w:proofErr w:type="spellStart"/>
      <w:r w:rsidRPr="001A76BB">
        <w:rPr>
          <w:rFonts w:ascii="Book Antiqua" w:hAnsi="Book Antiqua"/>
          <w:i/>
          <w:iCs/>
        </w:rPr>
        <w:t>Eur</w:t>
      </w:r>
      <w:proofErr w:type="spellEnd"/>
      <w:r w:rsidRPr="001A76BB">
        <w:rPr>
          <w:rFonts w:ascii="Book Antiqua" w:hAnsi="Book Antiqua"/>
          <w:i/>
          <w:iCs/>
        </w:rPr>
        <w:t xml:space="preserve"> J </w:t>
      </w:r>
      <w:proofErr w:type="spellStart"/>
      <w:r w:rsidRPr="001A76BB">
        <w:rPr>
          <w:rFonts w:ascii="Book Antiqua" w:hAnsi="Book Antiqua"/>
          <w:i/>
          <w:iCs/>
        </w:rPr>
        <w:t>Pediatr</w:t>
      </w:r>
      <w:proofErr w:type="spellEnd"/>
      <w:r w:rsidRPr="001A76BB">
        <w:rPr>
          <w:rFonts w:ascii="Book Antiqua" w:hAnsi="Book Antiqua"/>
          <w:i/>
          <w:iCs/>
        </w:rPr>
        <w:t xml:space="preserve"> Surg</w:t>
      </w:r>
      <w:r w:rsidRPr="001A76BB">
        <w:rPr>
          <w:rFonts w:ascii="Book Antiqua" w:hAnsi="Book Antiqua"/>
        </w:rPr>
        <w:t xml:space="preserve"> 2019; </w:t>
      </w:r>
      <w:r w:rsidRPr="001A76BB">
        <w:rPr>
          <w:rFonts w:ascii="Book Antiqua" w:hAnsi="Book Antiqua"/>
          <w:b/>
          <w:bCs/>
        </w:rPr>
        <w:t>29</w:t>
      </w:r>
      <w:r w:rsidRPr="001A76BB">
        <w:rPr>
          <w:rFonts w:ascii="Book Antiqua" w:hAnsi="Book Antiqua"/>
        </w:rPr>
        <w:t>: 166-172 [PMID: 29270947 DOI: 10.1055/s-0037-1615277]</w:t>
      </w:r>
    </w:p>
    <w:p w14:paraId="28B644B0" w14:textId="77777777" w:rsidR="00640C8E" w:rsidRPr="001A76BB" w:rsidRDefault="000165EB">
      <w:pPr>
        <w:spacing w:line="360" w:lineRule="auto"/>
        <w:jc w:val="both"/>
        <w:rPr>
          <w:rFonts w:ascii="Book Antiqua" w:hAnsi="Book Antiqua"/>
        </w:rPr>
      </w:pPr>
      <w:r w:rsidRPr="001A76BB">
        <w:rPr>
          <w:rFonts w:ascii="Book Antiqua" w:hAnsi="Book Antiqua"/>
        </w:rPr>
        <w:t xml:space="preserve">16 </w:t>
      </w:r>
      <w:proofErr w:type="spellStart"/>
      <w:r w:rsidRPr="001A76BB">
        <w:rPr>
          <w:rFonts w:ascii="Book Antiqua" w:hAnsi="Book Antiqua"/>
          <w:b/>
          <w:bCs/>
        </w:rPr>
        <w:t>Tytgat</w:t>
      </w:r>
      <w:proofErr w:type="spellEnd"/>
      <w:r w:rsidRPr="001A76BB">
        <w:rPr>
          <w:rFonts w:ascii="Book Antiqua" w:hAnsi="Book Antiqua"/>
          <w:b/>
          <w:bCs/>
        </w:rPr>
        <w:t xml:space="preserve"> SH</w:t>
      </w:r>
      <w:r w:rsidRPr="001A76BB">
        <w:rPr>
          <w:rFonts w:ascii="Book Antiqua" w:hAnsi="Book Antiqua"/>
        </w:rPr>
        <w:t xml:space="preserve">, van </w:t>
      </w:r>
      <w:proofErr w:type="spellStart"/>
      <w:r w:rsidRPr="001A76BB">
        <w:rPr>
          <w:rFonts w:ascii="Book Antiqua" w:hAnsi="Book Antiqua"/>
        </w:rPr>
        <w:t>Herwaarden</w:t>
      </w:r>
      <w:proofErr w:type="spellEnd"/>
      <w:r w:rsidRPr="001A76BB">
        <w:rPr>
          <w:rFonts w:ascii="Book Antiqua" w:hAnsi="Book Antiqua"/>
        </w:rPr>
        <w:t xml:space="preserve"> MY, </w:t>
      </w:r>
      <w:proofErr w:type="spellStart"/>
      <w:r w:rsidRPr="001A76BB">
        <w:rPr>
          <w:rFonts w:ascii="Book Antiqua" w:hAnsi="Book Antiqua"/>
        </w:rPr>
        <w:t>Stolwijk</w:t>
      </w:r>
      <w:proofErr w:type="spellEnd"/>
      <w:r w:rsidRPr="001A76BB">
        <w:rPr>
          <w:rFonts w:ascii="Book Antiqua" w:hAnsi="Book Antiqua"/>
        </w:rPr>
        <w:t xml:space="preserve"> LJ, </w:t>
      </w:r>
      <w:proofErr w:type="spellStart"/>
      <w:r w:rsidRPr="001A76BB">
        <w:rPr>
          <w:rFonts w:ascii="Book Antiqua" w:hAnsi="Book Antiqua"/>
        </w:rPr>
        <w:t>Keunen</w:t>
      </w:r>
      <w:proofErr w:type="spellEnd"/>
      <w:r w:rsidRPr="001A76BB">
        <w:rPr>
          <w:rFonts w:ascii="Book Antiqua" w:hAnsi="Book Antiqua"/>
        </w:rPr>
        <w:t xml:space="preserve"> K, Benders MJ, de Graaff JC, Milstein DM, van der Zee DC, Lemmers PM. Neonatal brain oxygenation during thoracoscopic correction of esophageal atresia. </w:t>
      </w:r>
      <w:r w:rsidRPr="001A76BB">
        <w:rPr>
          <w:rFonts w:ascii="Book Antiqua" w:hAnsi="Book Antiqua"/>
          <w:i/>
          <w:iCs/>
        </w:rPr>
        <w:t xml:space="preserve">Surg </w:t>
      </w:r>
      <w:proofErr w:type="spellStart"/>
      <w:r w:rsidRPr="001A76BB">
        <w:rPr>
          <w:rFonts w:ascii="Book Antiqua" w:hAnsi="Book Antiqua"/>
          <w:i/>
          <w:iCs/>
        </w:rPr>
        <w:t>Endosc</w:t>
      </w:r>
      <w:proofErr w:type="spellEnd"/>
      <w:r w:rsidRPr="001A76BB">
        <w:rPr>
          <w:rFonts w:ascii="Book Antiqua" w:hAnsi="Book Antiqua"/>
        </w:rPr>
        <w:t xml:space="preserve"> 2016; </w:t>
      </w:r>
      <w:r w:rsidRPr="001A76BB">
        <w:rPr>
          <w:rFonts w:ascii="Book Antiqua" w:hAnsi="Book Antiqua"/>
          <w:b/>
          <w:bCs/>
        </w:rPr>
        <w:t>30</w:t>
      </w:r>
      <w:r w:rsidRPr="001A76BB">
        <w:rPr>
          <w:rFonts w:ascii="Book Antiqua" w:hAnsi="Book Antiqua"/>
        </w:rPr>
        <w:t>: 2811-2817 [PMID: 26490769 DOI: 10.1007/s00464-015-4559-1]</w:t>
      </w:r>
    </w:p>
    <w:p w14:paraId="7375D3B3" w14:textId="77777777" w:rsidR="00640C8E" w:rsidRPr="001A76BB" w:rsidRDefault="00640C8E">
      <w:pPr>
        <w:spacing w:line="360" w:lineRule="auto"/>
        <w:jc w:val="both"/>
        <w:rPr>
          <w:rFonts w:ascii="Book Antiqua" w:eastAsia="Book Antiqua" w:hAnsi="Book Antiqua" w:cs="Book Antiqua"/>
          <w:b/>
          <w:color w:val="000000"/>
        </w:rPr>
      </w:pPr>
    </w:p>
    <w:p w14:paraId="0A4769F9" w14:textId="77777777" w:rsidR="00640C8E" w:rsidRPr="001A76BB" w:rsidRDefault="00640C8E">
      <w:pPr>
        <w:spacing w:line="360" w:lineRule="auto"/>
        <w:jc w:val="both"/>
        <w:rPr>
          <w:rFonts w:ascii="Book Antiqua" w:hAnsi="Book Antiqua"/>
          <w:lang w:eastAsia="zh-CN"/>
        </w:rPr>
      </w:pPr>
    </w:p>
    <w:p w14:paraId="70B93751" w14:textId="77777777" w:rsidR="00640C8E" w:rsidRPr="001A76BB" w:rsidRDefault="00640C8E">
      <w:pPr>
        <w:spacing w:line="360" w:lineRule="auto"/>
        <w:jc w:val="both"/>
        <w:rPr>
          <w:rFonts w:ascii="Book Antiqua" w:hAnsi="Book Antiqua"/>
        </w:rPr>
        <w:sectPr w:rsidR="00640C8E" w:rsidRPr="001A76BB">
          <w:pgSz w:w="12240" w:h="15840"/>
          <w:pgMar w:top="1440" w:right="1440" w:bottom="1440" w:left="1440" w:header="720" w:footer="720" w:gutter="0"/>
          <w:cols w:space="720"/>
          <w:docGrid w:linePitch="360"/>
        </w:sectPr>
      </w:pPr>
    </w:p>
    <w:p w14:paraId="0C8C11AB"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lastRenderedPageBreak/>
        <w:t>Footnotes</w:t>
      </w:r>
    </w:p>
    <w:p w14:paraId="748E8EAE"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 xml:space="preserve">Informed consent statement: </w:t>
      </w:r>
      <w:r w:rsidRPr="001A76BB">
        <w:rPr>
          <w:rFonts w:ascii="Book Antiqua" w:eastAsia="Book Antiqua" w:hAnsi="Book Antiqua" w:cs="Book Antiqua"/>
          <w:color w:val="000000"/>
          <w:shd w:val="clear" w:color="auto" w:fill="FFFFFF"/>
        </w:rPr>
        <w:t xml:space="preserve">Written informed consent was obtained from the patient’s parent or guardian for publication of this case report and any accompanying images. </w:t>
      </w:r>
    </w:p>
    <w:p w14:paraId="1C04A6F1" w14:textId="77777777" w:rsidR="00640C8E" w:rsidRPr="001A76BB" w:rsidRDefault="00640C8E">
      <w:pPr>
        <w:spacing w:line="360" w:lineRule="auto"/>
        <w:jc w:val="both"/>
        <w:rPr>
          <w:rFonts w:ascii="Book Antiqua" w:hAnsi="Book Antiqua"/>
        </w:rPr>
      </w:pPr>
    </w:p>
    <w:p w14:paraId="79853D98"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 xml:space="preserve">Conflict-of-interest statement: </w:t>
      </w:r>
      <w:bookmarkStart w:id="42" w:name="OLE_LINK4641"/>
      <w:bookmarkStart w:id="43" w:name="OLE_LINK4640"/>
      <w:r w:rsidRPr="001A76BB">
        <w:rPr>
          <w:rFonts w:ascii="Book Antiqua" w:eastAsia="Book Antiqua" w:hAnsi="Book Antiqua" w:cs="Book Antiqua"/>
          <w:color w:val="000000"/>
          <w:shd w:val="clear" w:color="auto" w:fill="FFFFFF"/>
        </w:rPr>
        <w:t xml:space="preserve">No conflict of interest exits in the submission of this manuscript, and manuscript is approved by all authors for publication. </w:t>
      </w:r>
    </w:p>
    <w:bookmarkEnd w:id="42"/>
    <w:bookmarkEnd w:id="43"/>
    <w:p w14:paraId="0798EC74" w14:textId="77777777" w:rsidR="00640C8E" w:rsidRPr="001A76BB" w:rsidRDefault="00640C8E">
      <w:pPr>
        <w:spacing w:line="360" w:lineRule="auto"/>
        <w:jc w:val="both"/>
        <w:rPr>
          <w:rFonts w:ascii="Book Antiqua" w:hAnsi="Book Antiqua"/>
        </w:rPr>
      </w:pPr>
    </w:p>
    <w:p w14:paraId="10B3D7EA" w14:textId="77777777" w:rsidR="00640C8E" w:rsidRPr="001A76BB" w:rsidRDefault="000165EB">
      <w:pPr>
        <w:autoSpaceDE w:val="0"/>
        <w:autoSpaceDN w:val="0"/>
        <w:adjustRightInd w:val="0"/>
        <w:snapToGrid w:val="0"/>
        <w:spacing w:line="360" w:lineRule="auto"/>
        <w:jc w:val="both"/>
        <w:rPr>
          <w:rFonts w:ascii="Book Antiqua" w:hAnsi="Book Antiqua" w:cs="TimesNewRomanPSMT"/>
          <w:lang w:eastAsia="zh-CN"/>
        </w:rPr>
      </w:pPr>
      <w:r w:rsidRPr="001A76BB">
        <w:rPr>
          <w:rFonts w:ascii="Book Antiqua" w:eastAsia="Book Antiqua" w:hAnsi="Book Antiqua" w:cs="Book Antiqua"/>
          <w:b/>
          <w:bCs/>
          <w:color w:val="000000"/>
        </w:rPr>
        <w:t xml:space="preserve">CARE Checklist (2016) statement: </w:t>
      </w:r>
      <w:bookmarkStart w:id="44" w:name="OLE_LINK4675"/>
      <w:bookmarkStart w:id="45" w:name="OLE_LINK4676"/>
      <w:r w:rsidRPr="001A76BB">
        <w:rPr>
          <w:rFonts w:ascii="Book Antiqua" w:hAnsi="Book Antiqua" w:cs="TimesNewRomanPSMT"/>
          <w:lang w:val="en-GB"/>
        </w:rPr>
        <w:t>The authors have read the CARE Checklist (201</w:t>
      </w:r>
      <w:r w:rsidRPr="001A76BB">
        <w:rPr>
          <w:rFonts w:ascii="Book Antiqua" w:hAnsi="Book Antiqua" w:cs="TimesNewRomanPSMT"/>
          <w:lang w:val="en-GB" w:eastAsia="zh-CN"/>
        </w:rPr>
        <w:t>6</w:t>
      </w:r>
      <w:r w:rsidRPr="001A76BB">
        <w:rPr>
          <w:rFonts w:ascii="Book Antiqua" w:hAnsi="Book Antiqua" w:cs="TimesNewRomanPSMT"/>
          <w:lang w:val="en-GB"/>
        </w:rPr>
        <w:t>), and the manuscript was prepared and revised according to the CARE Checklist (2016).</w:t>
      </w:r>
      <w:bookmarkEnd w:id="44"/>
      <w:bookmarkEnd w:id="45"/>
    </w:p>
    <w:p w14:paraId="5E6EE135" w14:textId="77777777" w:rsidR="00640C8E" w:rsidRPr="001A76BB" w:rsidRDefault="00640C8E">
      <w:pPr>
        <w:spacing w:line="360" w:lineRule="auto"/>
        <w:jc w:val="both"/>
        <w:rPr>
          <w:rFonts w:ascii="Book Antiqua" w:hAnsi="Book Antiqua"/>
        </w:rPr>
      </w:pPr>
    </w:p>
    <w:p w14:paraId="5EC286BE"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bCs/>
          <w:color w:val="000000"/>
        </w:rPr>
        <w:t xml:space="preserve">Open-Access: </w:t>
      </w:r>
      <w:r w:rsidRPr="001A76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A76BB">
        <w:rPr>
          <w:rFonts w:ascii="Book Antiqua" w:eastAsia="Book Antiqua" w:hAnsi="Book Antiqua" w:cs="Book Antiqua"/>
          <w:color w:val="000000"/>
        </w:rPr>
        <w:t>NonCommercial</w:t>
      </w:r>
      <w:proofErr w:type="spellEnd"/>
      <w:r w:rsidRPr="001A76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B814B7" w14:textId="77777777" w:rsidR="00640C8E" w:rsidRPr="001A76BB" w:rsidRDefault="00640C8E">
      <w:pPr>
        <w:spacing w:line="360" w:lineRule="auto"/>
        <w:jc w:val="both"/>
        <w:rPr>
          <w:rFonts w:ascii="Book Antiqua" w:hAnsi="Book Antiqua"/>
        </w:rPr>
      </w:pPr>
    </w:p>
    <w:p w14:paraId="1BFFADB0"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t xml:space="preserve">Provenance and peer review: </w:t>
      </w:r>
      <w:r w:rsidRPr="001A76BB">
        <w:rPr>
          <w:rFonts w:ascii="Book Antiqua" w:eastAsia="Book Antiqua" w:hAnsi="Book Antiqua" w:cs="Book Antiqua"/>
          <w:color w:val="000000"/>
        </w:rPr>
        <w:t>Unsolicited article; Externally peer reviewed.</w:t>
      </w:r>
    </w:p>
    <w:p w14:paraId="3AB7006B"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t xml:space="preserve">Peer-review model: </w:t>
      </w:r>
      <w:r w:rsidRPr="001A76BB">
        <w:rPr>
          <w:rFonts w:ascii="Book Antiqua" w:eastAsia="Book Antiqua" w:hAnsi="Book Antiqua" w:cs="Book Antiqua"/>
          <w:color w:val="000000"/>
        </w:rPr>
        <w:t>Single blind</w:t>
      </w:r>
    </w:p>
    <w:p w14:paraId="1997EDA7" w14:textId="77777777" w:rsidR="00640C8E" w:rsidRPr="001A76BB" w:rsidRDefault="00640C8E">
      <w:pPr>
        <w:spacing w:line="360" w:lineRule="auto"/>
        <w:jc w:val="both"/>
        <w:rPr>
          <w:rFonts w:ascii="Book Antiqua" w:hAnsi="Book Antiqua"/>
        </w:rPr>
      </w:pPr>
    </w:p>
    <w:p w14:paraId="7484DEE8"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t xml:space="preserve">Peer-review started: </w:t>
      </w:r>
      <w:r w:rsidRPr="001A76BB">
        <w:rPr>
          <w:rFonts w:ascii="Book Antiqua" w:eastAsia="Book Antiqua" w:hAnsi="Book Antiqua" w:cs="Book Antiqua"/>
          <w:color w:val="000000"/>
        </w:rPr>
        <w:t>February 23, 2022</w:t>
      </w:r>
    </w:p>
    <w:p w14:paraId="28684FD0"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t xml:space="preserve">First decision: </w:t>
      </w:r>
      <w:r w:rsidRPr="001A76BB">
        <w:rPr>
          <w:rFonts w:ascii="Book Antiqua" w:eastAsia="Book Antiqua" w:hAnsi="Book Antiqua" w:cs="Book Antiqua"/>
          <w:color w:val="000000"/>
        </w:rPr>
        <w:t>March 25, 2022</w:t>
      </w:r>
    </w:p>
    <w:p w14:paraId="44CA96D5" w14:textId="77777777" w:rsidR="00640C8E" w:rsidRPr="001A76BB" w:rsidRDefault="000165EB">
      <w:pPr>
        <w:spacing w:line="360" w:lineRule="auto"/>
        <w:jc w:val="both"/>
        <w:rPr>
          <w:rFonts w:ascii="Book Antiqua" w:hAnsi="Book Antiqua"/>
          <w:lang w:eastAsia="zh-CN"/>
        </w:rPr>
      </w:pPr>
      <w:r w:rsidRPr="001A76BB">
        <w:rPr>
          <w:rFonts w:ascii="Book Antiqua" w:eastAsia="Book Antiqua" w:hAnsi="Book Antiqua" w:cs="Book Antiqua"/>
          <w:b/>
          <w:color w:val="000000"/>
        </w:rPr>
        <w:t xml:space="preserve">Article in press: </w:t>
      </w:r>
      <w:r w:rsidRPr="001A76BB">
        <w:rPr>
          <w:rFonts w:ascii="Book Antiqua" w:eastAsia="Book Antiqua" w:hAnsi="Book Antiqua" w:cs="Book Antiqua"/>
          <w:color w:val="000000"/>
        </w:rPr>
        <w:t>June 18, 2022</w:t>
      </w:r>
    </w:p>
    <w:p w14:paraId="2B095308" w14:textId="77777777" w:rsidR="00640C8E" w:rsidRPr="001A76BB" w:rsidRDefault="00640C8E">
      <w:pPr>
        <w:spacing w:line="360" w:lineRule="auto"/>
        <w:jc w:val="both"/>
        <w:rPr>
          <w:rFonts w:ascii="Book Antiqua" w:hAnsi="Book Antiqua"/>
        </w:rPr>
      </w:pPr>
    </w:p>
    <w:p w14:paraId="1FC311BB"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t xml:space="preserve">Specialty type: </w:t>
      </w:r>
      <w:r w:rsidRPr="001A76BB">
        <w:rPr>
          <w:rFonts w:ascii="Book Antiqua" w:eastAsia="Book Antiqua" w:hAnsi="Book Antiqua" w:cs="Book Antiqua"/>
          <w:color w:val="000000"/>
        </w:rPr>
        <w:t>Anesthesiology</w:t>
      </w:r>
    </w:p>
    <w:p w14:paraId="198BF2C6"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t xml:space="preserve">Country/Territory of origin: </w:t>
      </w:r>
      <w:r w:rsidRPr="001A76BB">
        <w:rPr>
          <w:rFonts w:ascii="Book Antiqua" w:eastAsia="Book Antiqua" w:hAnsi="Book Antiqua" w:cs="Book Antiqua"/>
          <w:color w:val="000000"/>
        </w:rPr>
        <w:t>China</w:t>
      </w:r>
    </w:p>
    <w:p w14:paraId="28ED667B"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b/>
          <w:color w:val="000000"/>
        </w:rPr>
        <w:t>Peer-review report’s scientific quality classification</w:t>
      </w:r>
    </w:p>
    <w:p w14:paraId="36813A47"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Grade A (Excellent): 0</w:t>
      </w:r>
    </w:p>
    <w:p w14:paraId="16A5751C"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Grade B (Very good): B</w:t>
      </w:r>
    </w:p>
    <w:p w14:paraId="648A794E"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lastRenderedPageBreak/>
        <w:t>Grade C (Good): C</w:t>
      </w:r>
    </w:p>
    <w:p w14:paraId="2F5C7FC7"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Grade D (Fair): D</w:t>
      </w:r>
    </w:p>
    <w:p w14:paraId="0A9EB1FD" w14:textId="77777777" w:rsidR="00640C8E" w:rsidRPr="001A76BB" w:rsidRDefault="000165EB">
      <w:pPr>
        <w:spacing w:line="360" w:lineRule="auto"/>
        <w:jc w:val="both"/>
        <w:rPr>
          <w:rFonts w:ascii="Book Antiqua" w:hAnsi="Book Antiqua"/>
        </w:rPr>
      </w:pPr>
      <w:r w:rsidRPr="001A76BB">
        <w:rPr>
          <w:rFonts w:ascii="Book Antiqua" w:eastAsia="Book Antiqua" w:hAnsi="Book Antiqua" w:cs="Book Antiqua"/>
          <w:color w:val="000000"/>
        </w:rPr>
        <w:t>Grade E (Poor): 0</w:t>
      </w:r>
    </w:p>
    <w:p w14:paraId="051EEF56" w14:textId="77777777" w:rsidR="00640C8E" w:rsidRPr="001A76BB" w:rsidRDefault="00640C8E">
      <w:pPr>
        <w:spacing w:line="360" w:lineRule="auto"/>
        <w:jc w:val="both"/>
        <w:rPr>
          <w:rFonts w:ascii="Book Antiqua" w:hAnsi="Book Antiqua"/>
        </w:rPr>
      </w:pPr>
    </w:p>
    <w:p w14:paraId="0ED0611B" w14:textId="77777777" w:rsidR="00640C8E" w:rsidRPr="001A76BB" w:rsidRDefault="000165EB">
      <w:pPr>
        <w:spacing w:line="360" w:lineRule="auto"/>
        <w:jc w:val="both"/>
        <w:rPr>
          <w:rFonts w:ascii="Book Antiqua" w:eastAsia="Book Antiqua" w:hAnsi="Book Antiqua" w:cs="Book Antiqua"/>
          <w:b/>
          <w:color w:val="000000"/>
        </w:rPr>
      </w:pPr>
      <w:r w:rsidRPr="001A76BB">
        <w:rPr>
          <w:rFonts w:ascii="Book Antiqua" w:eastAsia="Book Antiqua" w:hAnsi="Book Antiqua" w:cs="Book Antiqua"/>
          <w:b/>
          <w:color w:val="000000"/>
        </w:rPr>
        <w:t xml:space="preserve">P-Reviewer: </w:t>
      </w:r>
      <w:r w:rsidRPr="001A76BB">
        <w:rPr>
          <w:rFonts w:ascii="Book Antiqua" w:eastAsia="Book Antiqua" w:hAnsi="Book Antiqua" w:cs="Book Antiqua"/>
          <w:color w:val="000000"/>
        </w:rPr>
        <w:t>Lee S, South Korea; Tajiri K, Japan</w:t>
      </w:r>
      <w:r w:rsidRPr="001A76BB">
        <w:rPr>
          <w:rFonts w:ascii="Book Antiqua" w:eastAsia="Book Antiqua" w:hAnsi="Book Antiqua" w:cs="Book Antiqua"/>
          <w:b/>
          <w:color w:val="000000"/>
        </w:rPr>
        <w:t xml:space="preserve"> S-Editor: </w:t>
      </w:r>
      <w:bookmarkStart w:id="46" w:name="OLE_LINK4320"/>
      <w:bookmarkStart w:id="47" w:name="OLE_LINK4319"/>
      <w:r w:rsidRPr="001A76BB">
        <w:rPr>
          <w:rFonts w:ascii="Book Antiqua" w:eastAsia="Book Antiqua" w:hAnsi="Book Antiqua" w:cs="Book Antiqua"/>
          <w:color w:val="000000"/>
        </w:rPr>
        <w:t>Y</w:t>
      </w:r>
      <w:r w:rsidRPr="001A76BB">
        <w:rPr>
          <w:rFonts w:ascii="Book Antiqua" w:eastAsia="Book Antiqua" w:hAnsi="Book Antiqua" w:cs="Book Antiqua" w:hint="eastAsia"/>
          <w:color w:val="000000"/>
          <w:lang w:eastAsia="zh-CN"/>
        </w:rPr>
        <w:t>an</w:t>
      </w:r>
      <w:r w:rsidRPr="001A76BB">
        <w:rPr>
          <w:rFonts w:ascii="Book Antiqua" w:eastAsia="Book Antiqua" w:hAnsi="Book Antiqua" w:cs="Book Antiqua"/>
          <w:color w:val="000000"/>
          <w:lang w:eastAsia="zh-CN"/>
        </w:rPr>
        <w:t xml:space="preserve"> JP</w:t>
      </w:r>
      <w:bookmarkEnd w:id="46"/>
      <w:bookmarkEnd w:id="47"/>
      <w:r w:rsidRPr="001A76BB">
        <w:rPr>
          <w:rFonts w:ascii="Book Antiqua" w:eastAsia="Book Antiqua" w:hAnsi="Book Antiqua" w:cs="Book Antiqua"/>
          <w:b/>
          <w:color w:val="000000"/>
        </w:rPr>
        <w:t xml:space="preserve"> L-Editor: </w:t>
      </w:r>
      <w:r w:rsidRPr="001A76BB">
        <w:rPr>
          <w:rFonts w:ascii="Book Antiqua" w:eastAsia="Book Antiqua" w:hAnsi="Book Antiqua" w:cs="Book Antiqua"/>
          <w:bCs/>
          <w:color w:val="000000"/>
        </w:rPr>
        <w:t>A</w:t>
      </w:r>
      <w:r w:rsidRPr="001A76BB">
        <w:rPr>
          <w:rFonts w:ascii="Book Antiqua" w:eastAsia="Book Antiqua" w:hAnsi="Book Antiqua" w:cs="Book Antiqua"/>
          <w:b/>
          <w:color w:val="000000"/>
        </w:rPr>
        <w:t xml:space="preserve"> P-Editor: </w:t>
      </w:r>
      <w:r w:rsidRPr="001A76BB">
        <w:rPr>
          <w:rFonts w:ascii="Book Antiqua" w:eastAsia="Book Antiqua" w:hAnsi="Book Antiqua" w:cs="Book Antiqua"/>
          <w:color w:val="000000"/>
        </w:rPr>
        <w:t>Y</w:t>
      </w:r>
      <w:r w:rsidRPr="001A76BB">
        <w:rPr>
          <w:rFonts w:ascii="Book Antiqua" w:eastAsia="Book Antiqua" w:hAnsi="Book Antiqua" w:cs="Book Antiqua" w:hint="eastAsia"/>
          <w:color w:val="000000"/>
          <w:lang w:eastAsia="zh-CN"/>
        </w:rPr>
        <w:t>an</w:t>
      </w:r>
      <w:r w:rsidRPr="001A76BB">
        <w:rPr>
          <w:rFonts w:ascii="Book Antiqua" w:eastAsia="Book Antiqua" w:hAnsi="Book Antiqua" w:cs="Book Antiqua"/>
          <w:color w:val="000000"/>
          <w:lang w:eastAsia="zh-CN"/>
        </w:rPr>
        <w:t xml:space="preserve"> JP</w:t>
      </w:r>
    </w:p>
    <w:p w14:paraId="6B29F863" w14:textId="77777777" w:rsidR="00640C8E" w:rsidRPr="001A76BB" w:rsidRDefault="00640C8E">
      <w:pPr>
        <w:spacing w:line="360" w:lineRule="auto"/>
        <w:jc w:val="both"/>
        <w:rPr>
          <w:rFonts w:ascii="Book Antiqua" w:eastAsia="Book Antiqua" w:hAnsi="Book Antiqua" w:cs="Book Antiqua"/>
          <w:b/>
          <w:color w:val="000000"/>
        </w:rPr>
        <w:sectPr w:rsidR="00640C8E" w:rsidRPr="001A76BB">
          <w:pgSz w:w="12240" w:h="15840"/>
          <w:pgMar w:top="1440" w:right="1440" w:bottom="1440" w:left="1440" w:header="720" w:footer="720" w:gutter="0"/>
          <w:cols w:space="720"/>
          <w:docGrid w:linePitch="360"/>
        </w:sectPr>
      </w:pPr>
    </w:p>
    <w:p w14:paraId="442AD4EB" w14:textId="77777777" w:rsidR="00640C8E" w:rsidRPr="001A76BB" w:rsidRDefault="000165EB">
      <w:pPr>
        <w:spacing w:line="360" w:lineRule="auto"/>
        <w:jc w:val="both"/>
        <w:rPr>
          <w:rFonts w:ascii="Book Antiqua" w:eastAsia="Book Antiqua" w:hAnsi="Book Antiqua" w:cs="Book Antiqua"/>
          <w:b/>
          <w:color w:val="000000"/>
          <w:lang w:eastAsia="zh-CN"/>
        </w:rPr>
      </w:pPr>
      <w:r w:rsidRPr="001A76BB">
        <w:rPr>
          <w:rFonts w:ascii="Book Antiqua" w:eastAsia="Book Antiqua" w:hAnsi="Book Antiqua" w:cs="Book Antiqua" w:hint="eastAsia"/>
          <w:b/>
          <w:color w:val="000000"/>
        </w:rPr>
        <w:lastRenderedPageBreak/>
        <w:t>F</w:t>
      </w:r>
      <w:r w:rsidRPr="001A76BB">
        <w:rPr>
          <w:rFonts w:ascii="Book Antiqua" w:eastAsia="Book Antiqua" w:hAnsi="Book Antiqua" w:cs="Book Antiqua" w:hint="eastAsia"/>
          <w:b/>
          <w:color w:val="000000"/>
          <w:lang w:eastAsia="zh-CN"/>
        </w:rPr>
        <w:t>i</w:t>
      </w:r>
      <w:r w:rsidRPr="001A76BB">
        <w:rPr>
          <w:rFonts w:ascii="Book Antiqua" w:eastAsia="Book Antiqua" w:hAnsi="Book Antiqua" w:cs="Book Antiqua"/>
          <w:b/>
          <w:color w:val="000000"/>
          <w:lang w:eastAsia="zh-CN"/>
        </w:rPr>
        <w:t>gure L</w:t>
      </w:r>
      <w:r w:rsidRPr="001A76BB">
        <w:rPr>
          <w:rFonts w:ascii="Book Antiqua" w:eastAsia="Book Antiqua" w:hAnsi="Book Antiqua" w:cs="Book Antiqua" w:hint="eastAsia"/>
          <w:b/>
          <w:color w:val="000000"/>
          <w:lang w:eastAsia="zh-CN"/>
        </w:rPr>
        <w:t>e</w:t>
      </w:r>
      <w:r w:rsidRPr="001A76BB">
        <w:rPr>
          <w:rFonts w:ascii="Book Antiqua" w:eastAsia="Book Antiqua" w:hAnsi="Book Antiqua" w:cs="Book Antiqua"/>
          <w:b/>
          <w:color w:val="000000"/>
          <w:lang w:eastAsia="zh-CN"/>
        </w:rPr>
        <w:t>gends</w:t>
      </w:r>
    </w:p>
    <w:p w14:paraId="3A370507" w14:textId="1355431F" w:rsidR="00640C8E" w:rsidRPr="001A76BB" w:rsidRDefault="00BE28F2">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242FBD14" wp14:editId="34CF64A8">
            <wp:extent cx="2955925" cy="274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2743200"/>
                    </a:xfrm>
                    <a:prstGeom prst="rect">
                      <a:avLst/>
                    </a:prstGeom>
                    <a:noFill/>
                    <a:ln>
                      <a:noFill/>
                    </a:ln>
                  </pic:spPr>
                </pic:pic>
              </a:graphicData>
            </a:graphic>
          </wp:inline>
        </w:drawing>
      </w:r>
    </w:p>
    <w:p w14:paraId="6BC8A639" w14:textId="77777777" w:rsidR="00640C8E" w:rsidRPr="001A76BB" w:rsidRDefault="00640C8E">
      <w:pPr>
        <w:spacing w:line="360" w:lineRule="auto"/>
        <w:jc w:val="both"/>
        <w:rPr>
          <w:rFonts w:ascii="Book Antiqua" w:eastAsia="Book Antiqua" w:hAnsi="Book Antiqua" w:cs="Book Antiqua"/>
          <w:b/>
          <w:color w:val="000000"/>
          <w:lang w:eastAsia="zh-CN"/>
        </w:rPr>
      </w:pPr>
    </w:p>
    <w:p w14:paraId="0B9DB9E4" w14:textId="77777777" w:rsidR="00640C8E" w:rsidRPr="001A76BB" w:rsidRDefault="000165EB">
      <w:pPr>
        <w:spacing w:line="360" w:lineRule="auto"/>
        <w:jc w:val="both"/>
        <w:rPr>
          <w:rFonts w:ascii="Book Antiqua" w:hAnsi="Book Antiqua"/>
          <w:b/>
          <w:bCs/>
          <w:lang w:eastAsia="zh-CN"/>
        </w:rPr>
      </w:pPr>
      <w:r w:rsidRPr="001A76BB">
        <w:rPr>
          <w:rFonts w:ascii="Book Antiqua" w:hAnsi="Book Antiqua"/>
          <w:b/>
          <w:bCs/>
          <w:lang w:eastAsia="zh-CN"/>
        </w:rPr>
        <w:t>Figure 1 The preoperative upper gastrointestinal radiography.</w:t>
      </w:r>
    </w:p>
    <w:p w14:paraId="3CF129EF" w14:textId="77777777" w:rsidR="00640C8E" w:rsidRPr="001A76BB" w:rsidRDefault="00640C8E">
      <w:pPr>
        <w:spacing w:line="360" w:lineRule="auto"/>
        <w:jc w:val="both"/>
        <w:rPr>
          <w:rFonts w:ascii="Book Antiqua" w:hAnsi="Book Antiqua"/>
          <w:lang w:eastAsia="zh-CN"/>
        </w:rPr>
        <w:sectPr w:rsidR="00640C8E" w:rsidRPr="001A76BB">
          <w:pgSz w:w="12240" w:h="15840"/>
          <w:pgMar w:top="1440" w:right="1440" w:bottom="1440" w:left="1440" w:header="720" w:footer="720" w:gutter="0"/>
          <w:cols w:space="720"/>
          <w:docGrid w:linePitch="360"/>
        </w:sectPr>
      </w:pPr>
    </w:p>
    <w:p w14:paraId="0AE281F4" w14:textId="22BFC619" w:rsidR="00640C8E" w:rsidRPr="001A76BB" w:rsidRDefault="00BE28F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E0E001D" wp14:editId="1B68E903">
            <wp:extent cx="4688840" cy="1956435"/>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8840" cy="1956435"/>
                    </a:xfrm>
                    <a:prstGeom prst="rect">
                      <a:avLst/>
                    </a:prstGeom>
                    <a:noFill/>
                    <a:ln>
                      <a:noFill/>
                    </a:ln>
                  </pic:spPr>
                </pic:pic>
              </a:graphicData>
            </a:graphic>
          </wp:inline>
        </w:drawing>
      </w:r>
    </w:p>
    <w:p w14:paraId="2EA03619" w14:textId="77777777" w:rsidR="00640C8E" w:rsidRPr="001A76BB" w:rsidRDefault="00640C8E">
      <w:pPr>
        <w:spacing w:line="360" w:lineRule="auto"/>
        <w:jc w:val="both"/>
        <w:rPr>
          <w:rFonts w:ascii="Book Antiqua" w:hAnsi="Book Antiqua"/>
          <w:lang w:eastAsia="zh-CN"/>
        </w:rPr>
      </w:pPr>
    </w:p>
    <w:p w14:paraId="5348295C" w14:textId="77777777" w:rsidR="00640C8E" w:rsidRPr="001A76BB" w:rsidRDefault="000165EB">
      <w:pPr>
        <w:spacing w:line="360" w:lineRule="auto"/>
        <w:jc w:val="both"/>
        <w:rPr>
          <w:rFonts w:ascii="Book Antiqua" w:hAnsi="Book Antiqua"/>
          <w:lang w:eastAsia="zh-CN"/>
        </w:rPr>
      </w:pPr>
      <w:bookmarkStart w:id="48" w:name="OLE_LINK4682"/>
      <w:bookmarkStart w:id="49" w:name="OLE_LINK4681"/>
      <w:r w:rsidRPr="001A76BB">
        <w:rPr>
          <w:rFonts w:ascii="Book Antiqua" w:hAnsi="Book Antiqua"/>
          <w:b/>
          <w:bCs/>
          <w:lang w:eastAsia="zh-CN"/>
        </w:rPr>
        <w:t xml:space="preserve">Figure 2 Fiberoptic bronchoscopy. </w:t>
      </w:r>
      <w:bookmarkEnd w:id="48"/>
      <w:bookmarkEnd w:id="49"/>
      <w:r w:rsidRPr="001A76BB">
        <w:rPr>
          <w:rFonts w:ascii="Book Antiqua" w:hAnsi="Book Antiqua"/>
          <w:lang w:eastAsia="zh-CN"/>
        </w:rPr>
        <w:t xml:space="preserve">A: The thick fistula was located proximal as a trifurcation at the carina; B: The bougie was introduced into the left mainstem bronchus under </w:t>
      </w:r>
      <w:bookmarkStart w:id="50" w:name="OLE_LINK4679"/>
      <w:bookmarkStart w:id="51" w:name="OLE_LINK4680"/>
      <w:r w:rsidRPr="001A76BB">
        <w:rPr>
          <w:rFonts w:ascii="Book Antiqua" w:hAnsi="Book Antiqua"/>
          <w:lang w:eastAsia="zh-CN"/>
        </w:rPr>
        <w:t>fiberoptic bronchoscopy</w:t>
      </w:r>
      <w:bookmarkEnd w:id="50"/>
      <w:bookmarkEnd w:id="51"/>
      <w:r w:rsidRPr="001A76BB">
        <w:rPr>
          <w:rFonts w:ascii="Book Antiqua" w:hAnsi="Book Antiqua"/>
          <w:lang w:eastAsia="zh-CN"/>
        </w:rPr>
        <w:t>. LMB: Left mainstem bronchus; RMB: Right mainstem bronchus; RULB: Right upper lobe bronchus; TEF: Tracheoesophageal fistula.</w:t>
      </w:r>
    </w:p>
    <w:p w14:paraId="126784D1" w14:textId="77777777" w:rsidR="00640C8E" w:rsidRPr="001A76BB" w:rsidRDefault="00640C8E">
      <w:pPr>
        <w:spacing w:line="360" w:lineRule="auto"/>
        <w:jc w:val="both"/>
        <w:rPr>
          <w:rFonts w:ascii="Book Antiqua" w:hAnsi="Book Antiqua"/>
          <w:lang w:eastAsia="zh-CN"/>
        </w:rPr>
      </w:pPr>
    </w:p>
    <w:p w14:paraId="285F09F6" w14:textId="77777777" w:rsidR="00640C8E" w:rsidRPr="001A76BB" w:rsidRDefault="00640C8E">
      <w:pPr>
        <w:spacing w:line="360" w:lineRule="auto"/>
        <w:jc w:val="both"/>
        <w:rPr>
          <w:rFonts w:ascii="Book Antiqua" w:hAnsi="Book Antiqua"/>
          <w:lang w:eastAsia="zh-CN"/>
        </w:rPr>
        <w:sectPr w:rsidR="00640C8E" w:rsidRPr="001A76BB">
          <w:pgSz w:w="12240" w:h="15840"/>
          <w:pgMar w:top="1440" w:right="1440" w:bottom="1440" w:left="1440" w:header="720" w:footer="720" w:gutter="0"/>
          <w:cols w:space="720"/>
          <w:docGrid w:linePitch="360"/>
        </w:sectPr>
      </w:pPr>
    </w:p>
    <w:p w14:paraId="610DF982" w14:textId="77777777" w:rsidR="00640C8E" w:rsidRPr="001A76BB" w:rsidRDefault="00640C8E">
      <w:pPr>
        <w:spacing w:line="360" w:lineRule="auto"/>
        <w:jc w:val="both"/>
        <w:rPr>
          <w:rFonts w:ascii="Book Antiqua" w:hAnsi="Book Antiqua"/>
          <w:lang w:eastAsia="zh-CN"/>
        </w:rPr>
      </w:pPr>
    </w:p>
    <w:p w14:paraId="7029D394" w14:textId="4D156E11" w:rsidR="00640C8E" w:rsidRPr="001A76BB" w:rsidRDefault="00BE28F2">
      <w:pPr>
        <w:spacing w:line="360" w:lineRule="auto"/>
        <w:jc w:val="both"/>
        <w:rPr>
          <w:rFonts w:ascii="Book Antiqua" w:hAnsi="Book Antiqua"/>
          <w:lang w:eastAsia="zh-CN"/>
        </w:rPr>
      </w:pPr>
      <w:r>
        <w:rPr>
          <w:rFonts w:ascii="Book Antiqua" w:hAnsi="Book Antiqua"/>
          <w:noProof/>
          <w:lang w:eastAsia="zh-CN"/>
        </w:rPr>
        <w:drawing>
          <wp:inline distT="0" distB="0" distL="0" distR="0" wp14:anchorId="6AD1B204" wp14:editId="2D8471FB">
            <wp:extent cx="5412105" cy="37744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2105" cy="3774440"/>
                    </a:xfrm>
                    <a:prstGeom prst="rect">
                      <a:avLst/>
                    </a:prstGeom>
                    <a:noFill/>
                    <a:ln>
                      <a:noFill/>
                    </a:ln>
                  </pic:spPr>
                </pic:pic>
              </a:graphicData>
            </a:graphic>
          </wp:inline>
        </w:drawing>
      </w:r>
    </w:p>
    <w:p w14:paraId="0FA6CF6D" w14:textId="77777777" w:rsidR="00640C8E" w:rsidRPr="001A76BB" w:rsidRDefault="000165EB">
      <w:pPr>
        <w:spacing w:line="360" w:lineRule="auto"/>
        <w:jc w:val="both"/>
        <w:rPr>
          <w:rFonts w:ascii="Book Antiqua" w:hAnsi="Book Antiqua"/>
          <w:lang w:eastAsia="zh-CN"/>
        </w:rPr>
      </w:pPr>
      <w:r w:rsidRPr="001A76BB">
        <w:rPr>
          <w:rFonts w:ascii="Book Antiqua" w:hAnsi="Book Antiqua"/>
          <w:b/>
          <w:bCs/>
          <w:lang w:eastAsia="zh-CN"/>
        </w:rPr>
        <w:t xml:space="preserve">Figure 3 The chest X-ray images. </w:t>
      </w:r>
      <w:r w:rsidRPr="001A76BB">
        <w:rPr>
          <w:rFonts w:ascii="Book Antiqua" w:hAnsi="Book Antiqua"/>
          <w:lang w:eastAsia="zh-CN"/>
        </w:rPr>
        <w:t xml:space="preserve">A: </w:t>
      </w:r>
      <w:bookmarkStart w:id="52" w:name="OLE_LINK4678"/>
      <w:bookmarkStart w:id="53" w:name="OLE_LINK4677"/>
      <w:r w:rsidRPr="001A76BB">
        <w:rPr>
          <w:rFonts w:ascii="Book Antiqua" w:hAnsi="Book Antiqua"/>
          <w:lang w:eastAsia="zh-CN"/>
        </w:rPr>
        <w:t xml:space="preserve">The chest X-ray </w:t>
      </w:r>
      <w:bookmarkEnd w:id="52"/>
      <w:bookmarkEnd w:id="53"/>
      <w:r w:rsidRPr="001A76BB">
        <w:rPr>
          <w:rFonts w:ascii="Book Antiqua" w:hAnsi="Book Antiqua"/>
          <w:lang w:eastAsia="zh-CN"/>
        </w:rPr>
        <w:t>revealed partial atelectasis of the left lung after the operation; B: The chest X-ray taken on the first postoperative day revealed good re-expansion of the left lung; C: The chest X-ray taken on the 13</w:t>
      </w:r>
      <w:r w:rsidRPr="001A76BB">
        <w:rPr>
          <w:rFonts w:ascii="Book Antiqua" w:hAnsi="Book Antiqua"/>
          <w:vertAlign w:val="superscript"/>
          <w:lang w:eastAsia="zh-CN"/>
        </w:rPr>
        <w:t>th</w:t>
      </w:r>
      <w:r w:rsidRPr="001A76BB">
        <w:rPr>
          <w:rFonts w:ascii="Book Antiqua" w:hAnsi="Book Antiqua"/>
          <w:lang w:eastAsia="zh-CN"/>
        </w:rPr>
        <w:t xml:space="preserve"> postoperative day revealed pneumothorax reappearing on the left; D: The postoperative upper gastrointestinal radiography showed that the operation effect was good; E: The chest X-ray before discharge showed marked improvement.</w:t>
      </w:r>
    </w:p>
    <w:p w14:paraId="0D70496A" w14:textId="46506C6A" w:rsidR="001A76BB" w:rsidRPr="001A76BB" w:rsidRDefault="001A76BB">
      <w:pPr>
        <w:rPr>
          <w:rFonts w:ascii="Book Antiqua" w:hAnsi="Book Antiqua"/>
          <w:lang w:eastAsia="zh-CN"/>
        </w:rPr>
      </w:pPr>
      <w:r w:rsidRPr="001A76BB">
        <w:rPr>
          <w:rFonts w:ascii="Book Antiqua" w:hAnsi="Book Antiqua"/>
          <w:lang w:eastAsia="zh-CN"/>
        </w:rPr>
        <w:br w:type="page"/>
      </w:r>
    </w:p>
    <w:p w14:paraId="6213D756" w14:textId="77777777" w:rsidR="001A76BB" w:rsidRPr="001A76BB" w:rsidRDefault="001A76BB" w:rsidP="001A76BB">
      <w:pPr>
        <w:ind w:leftChars="100" w:left="240"/>
        <w:jc w:val="center"/>
        <w:rPr>
          <w:rFonts w:ascii="Book Antiqua" w:hAnsi="Book Antiqua"/>
          <w:lang w:val="pt-BR" w:eastAsia="zh-CN"/>
        </w:rPr>
      </w:pPr>
      <w:bookmarkStart w:id="54" w:name="_Hlk88512952"/>
    </w:p>
    <w:p w14:paraId="2E38F66E" w14:textId="77777777" w:rsidR="001A76BB" w:rsidRPr="001A76BB" w:rsidRDefault="001A76BB" w:rsidP="001A76BB">
      <w:pPr>
        <w:ind w:leftChars="100" w:left="240"/>
        <w:jc w:val="center"/>
        <w:rPr>
          <w:rFonts w:ascii="Book Antiqua" w:hAnsi="Book Antiqua"/>
          <w:lang w:val="pt-BR" w:eastAsia="zh-CN"/>
        </w:rPr>
      </w:pPr>
    </w:p>
    <w:p w14:paraId="5A529AEC" w14:textId="77777777" w:rsidR="001A76BB" w:rsidRPr="001A76BB" w:rsidRDefault="001A76BB" w:rsidP="001A76BB">
      <w:pPr>
        <w:ind w:leftChars="100" w:left="240"/>
        <w:jc w:val="center"/>
        <w:rPr>
          <w:rFonts w:ascii="Book Antiqua" w:hAnsi="Book Antiqua"/>
          <w:lang w:val="pt-BR" w:eastAsia="zh-CN"/>
        </w:rPr>
      </w:pPr>
    </w:p>
    <w:p w14:paraId="2E0E3C15" w14:textId="77777777" w:rsidR="001A76BB" w:rsidRPr="001A76BB" w:rsidRDefault="001A76BB" w:rsidP="001A76BB">
      <w:pPr>
        <w:ind w:leftChars="100" w:left="240"/>
        <w:jc w:val="center"/>
        <w:rPr>
          <w:rFonts w:ascii="Book Antiqua" w:hAnsi="Book Antiqua"/>
          <w:lang w:val="pt-BR" w:eastAsia="zh-CN"/>
        </w:rPr>
      </w:pPr>
    </w:p>
    <w:p w14:paraId="7323BE21" w14:textId="77777777" w:rsidR="001A76BB" w:rsidRPr="001A76BB" w:rsidRDefault="001A76BB" w:rsidP="001A76BB">
      <w:pPr>
        <w:ind w:leftChars="100" w:left="240"/>
        <w:jc w:val="center"/>
        <w:rPr>
          <w:rFonts w:ascii="Book Antiqua" w:hAnsi="Book Antiqua"/>
          <w:lang w:eastAsia="zh-CN"/>
        </w:rPr>
      </w:pPr>
      <w:r w:rsidRPr="001A76BB">
        <w:rPr>
          <w:rFonts w:ascii="Book Antiqua" w:hAnsi="Book Antiqua"/>
          <w:noProof/>
          <w:lang w:eastAsia="zh-CN"/>
        </w:rPr>
        <w:drawing>
          <wp:inline distT="0" distB="0" distL="0" distR="0" wp14:anchorId="25EA51AB" wp14:editId="294BC5B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41E349" w14:textId="77777777" w:rsidR="001A76BB" w:rsidRPr="001A76BB" w:rsidRDefault="001A76BB" w:rsidP="001A76BB">
      <w:pPr>
        <w:ind w:leftChars="100" w:left="240"/>
        <w:jc w:val="center"/>
        <w:rPr>
          <w:rFonts w:ascii="Book Antiqua" w:hAnsi="Book Antiqua"/>
          <w:lang w:eastAsia="zh-CN"/>
        </w:rPr>
      </w:pPr>
    </w:p>
    <w:p w14:paraId="23B9458E" w14:textId="77777777" w:rsidR="001A76BB" w:rsidRPr="001A76BB" w:rsidRDefault="001A76BB" w:rsidP="001A76BB">
      <w:pPr>
        <w:autoSpaceDE w:val="0"/>
        <w:autoSpaceDN w:val="0"/>
        <w:adjustRightInd w:val="0"/>
        <w:ind w:leftChars="100" w:left="240"/>
        <w:jc w:val="center"/>
        <w:rPr>
          <w:rFonts w:ascii="Book Antiqua" w:eastAsia="Garamond-Bold" w:hAnsi="Book Antiqua" w:cs="Garamond-Bold"/>
          <w:b/>
          <w:bCs/>
          <w:color w:val="000000"/>
          <w:sz w:val="28"/>
          <w:szCs w:val="28"/>
        </w:rPr>
      </w:pPr>
      <w:r w:rsidRPr="001A76BB">
        <w:rPr>
          <w:rFonts w:ascii="Book Antiqua" w:eastAsia="TimesNewRomanPSMT" w:hAnsi="Book Antiqua" w:cs="TimesNewRomanPSMT"/>
          <w:color w:val="000000"/>
          <w:sz w:val="28"/>
          <w:szCs w:val="28"/>
        </w:rPr>
        <w:t xml:space="preserve">Published by </w:t>
      </w:r>
      <w:proofErr w:type="spellStart"/>
      <w:r w:rsidRPr="001A76BB">
        <w:rPr>
          <w:rFonts w:ascii="Book Antiqua" w:eastAsia="Garamond-Bold" w:hAnsi="Book Antiqua" w:cs="Garamond-Bold"/>
          <w:b/>
          <w:bCs/>
          <w:color w:val="000000"/>
          <w:sz w:val="28"/>
          <w:szCs w:val="28"/>
        </w:rPr>
        <w:t>Baishideng</w:t>
      </w:r>
      <w:proofErr w:type="spellEnd"/>
      <w:r w:rsidRPr="001A76BB">
        <w:rPr>
          <w:rFonts w:ascii="Book Antiqua" w:eastAsia="Garamond-Bold" w:hAnsi="Book Antiqua" w:cs="Garamond-Bold"/>
          <w:b/>
          <w:bCs/>
          <w:color w:val="000000"/>
          <w:sz w:val="28"/>
          <w:szCs w:val="28"/>
        </w:rPr>
        <w:t xml:space="preserve"> Publishing Group Inc</w:t>
      </w:r>
    </w:p>
    <w:p w14:paraId="15AE30DB" w14:textId="77777777" w:rsidR="001A76BB" w:rsidRPr="001A76BB" w:rsidRDefault="001A76BB" w:rsidP="001A76BB">
      <w:pPr>
        <w:autoSpaceDE w:val="0"/>
        <w:autoSpaceDN w:val="0"/>
        <w:adjustRightInd w:val="0"/>
        <w:ind w:leftChars="100" w:left="240"/>
        <w:jc w:val="center"/>
        <w:rPr>
          <w:rFonts w:ascii="Book Antiqua" w:eastAsia="TimesNewRomanPSMT" w:hAnsi="Book Antiqua" w:cs="Garamond"/>
          <w:color w:val="000000"/>
          <w:sz w:val="28"/>
          <w:szCs w:val="28"/>
        </w:rPr>
      </w:pPr>
      <w:r w:rsidRPr="001A76BB">
        <w:rPr>
          <w:rFonts w:ascii="Book Antiqua" w:eastAsia="TimesNewRomanPSMT" w:hAnsi="Book Antiqua" w:cs="Garamond"/>
          <w:color w:val="000000"/>
          <w:sz w:val="28"/>
          <w:szCs w:val="28"/>
        </w:rPr>
        <w:t>7041 Koll Center Parkway, Suite 160, Pleasanton, CA 94566, USA</w:t>
      </w:r>
    </w:p>
    <w:p w14:paraId="5694F3FC" w14:textId="77777777" w:rsidR="001A76BB" w:rsidRPr="001A76BB" w:rsidRDefault="001A76BB" w:rsidP="001A76BB">
      <w:pPr>
        <w:autoSpaceDE w:val="0"/>
        <w:autoSpaceDN w:val="0"/>
        <w:adjustRightInd w:val="0"/>
        <w:ind w:leftChars="100" w:left="240"/>
        <w:jc w:val="center"/>
        <w:rPr>
          <w:rFonts w:ascii="Book Antiqua" w:eastAsia="TimesNewRomanPSMT" w:hAnsi="Book Antiqua" w:cs="Garamond"/>
          <w:color w:val="000000"/>
          <w:sz w:val="28"/>
          <w:szCs w:val="28"/>
        </w:rPr>
      </w:pPr>
      <w:r w:rsidRPr="001A76BB">
        <w:rPr>
          <w:rFonts w:ascii="Book Antiqua" w:eastAsia="Garamond-Bold" w:hAnsi="Book Antiqua" w:cs="Garamond-Bold"/>
          <w:b/>
          <w:bCs/>
          <w:color w:val="000000"/>
          <w:sz w:val="28"/>
          <w:szCs w:val="28"/>
        </w:rPr>
        <w:t xml:space="preserve">Telephone: </w:t>
      </w:r>
      <w:r w:rsidRPr="001A76BB">
        <w:rPr>
          <w:rFonts w:ascii="Book Antiqua" w:eastAsia="TimesNewRomanPSMT" w:hAnsi="Book Antiqua" w:cs="Garamond"/>
          <w:color w:val="000000"/>
          <w:sz w:val="28"/>
          <w:szCs w:val="28"/>
        </w:rPr>
        <w:t>+1-925-3991568</w:t>
      </w:r>
    </w:p>
    <w:p w14:paraId="2B60EDC1" w14:textId="77777777" w:rsidR="001A76BB" w:rsidRPr="001A76BB" w:rsidRDefault="001A76BB" w:rsidP="001A76BB">
      <w:pPr>
        <w:autoSpaceDE w:val="0"/>
        <w:autoSpaceDN w:val="0"/>
        <w:adjustRightInd w:val="0"/>
        <w:ind w:leftChars="100" w:left="240"/>
        <w:jc w:val="center"/>
        <w:rPr>
          <w:rFonts w:ascii="Book Antiqua" w:eastAsia="TimesNewRomanPSMT" w:hAnsi="Book Antiqua" w:cs="Garamond"/>
          <w:color w:val="D56400"/>
          <w:sz w:val="28"/>
          <w:szCs w:val="28"/>
        </w:rPr>
      </w:pPr>
      <w:r w:rsidRPr="001A76BB">
        <w:rPr>
          <w:rFonts w:ascii="Book Antiqua" w:eastAsia="Garamond-Bold" w:hAnsi="Book Antiqua" w:cs="Garamond-Bold"/>
          <w:b/>
          <w:bCs/>
          <w:color w:val="000000"/>
          <w:sz w:val="28"/>
          <w:szCs w:val="28"/>
        </w:rPr>
        <w:t xml:space="preserve">E-mail: </w:t>
      </w:r>
      <w:r w:rsidRPr="001A76BB">
        <w:rPr>
          <w:rFonts w:ascii="Book Antiqua" w:eastAsia="TimesNewRomanPSMT" w:hAnsi="Book Antiqua" w:cs="Garamond"/>
          <w:color w:val="D56400"/>
          <w:sz w:val="28"/>
          <w:szCs w:val="28"/>
        </w:rPr>
        <w:t>bpgoffice@wjgnet.com</w:t>
      </w:r>
    </w:p>
    <w:p w14:paraId="408DCB79" w14:textId="77777777" w:rsidR="001A76BB" w:rsidRPr="001A76BB" w:rsidRDefault="001A76BB" w:rsidP="001A76BB">
      <w:pPr>
        <w:autoSpaceDE w:val="0"/>
        <w:autoSpaceDN w:val="0"/>
        <w:adjustRightInd w:val="0"/>
        <w:ind w:leftChars="100" w:left="240"/>
        <w:jc w:val="center"/>
        <w:rPr>
          <w:rFonts w:ascii="Book Antiqua" w:eastAsia="TimesNewRomanPSMT" w:hAnsi="Book Antiqua" w:cs="Garamond"/>
          <w:color w:val="D56400"/>
          <w:sz w:val="28"/>
          <w:szCs w:val="28"/>
        </w:rPr>
      </w:pPr>
      <w:r w:rsidRPr="001A76BB">
        <w:rPr>
          <w:rFonts w:ascii="Book Antiqua" w:eastAsia="Garamond-Bold" w:hAnsi="Book Antiqua" w:cs="Garamond-Bold"/>
          <w:b/>
          <w:bCs/>
          <w:color w:val="000000"/>
          <w:sz w:val="28"/>
          <w:szCs w:val="28"/>
        </w:rPr>
        <w:t xml:space="preserve">Help Desk: </w:t>
      </w:r>
      <w:r w:rsidRPr="001A76BB">
        <w:rPr>
          <w:rFonts w:ascii="Book Antiqua" w:eastAsia="TimesNewRomanPSMT" w:hAnsi="Book Antiqua" w:cs="Garamond"/>
          <w:color w:val="D56400"/>
          <w:sz w:val="28"/>
          <w:szCs w:val="28"/>
        </w:rPr>
        <w:t>https://www.f6publishing.com/helpdesk</w:t>
      </w:r>
    </w:p>
    <w:p w14:paraId="1AC3A9F1" w14:textId="77777777" w:rsidR="001A76BB" w:rsidRPr="001A76BB" w:rsidRDefault="001A76BB" w:rsidP="001A76BB">
      <w:pPr>
        <w:ind w:leftChars="100" w:left="240"/>
        <w:jc w:val="center"/>
        <w:rPr>
          <w:rFonts w:ascii="Book Antiqua" w:hAnsi="Book Antiqua"/>
          <w:lang w:eastAsia="zh-CN"/>
        </w:rPr>
      </w:pPr>
      <w:r w:rsidRPr="001A76BB">
        <w:rPr>
          <w:rFonts w:ascii="Book Antiqua" w:eastAsia="TimesNewRomanPSMT" w:hAnsi="Book Antiqua" w:cs="Garamond"/>
          <w:color w:val="D56400"/>
          <w:sz w:val="28"/>
          <w:szCs w:val="28"/>
        </w:rPr>
        <w:t>https://www.wjgnet.com</w:t>
      </w:r>
    </w:p>
    <w:p w14:paraId="5F5B32E1" w14:textId="77777777" w:rsidR="001A76BB" w:rsidRPr="001A76BB" w:rsidRDefault="001A76BB" w:rsidP="001A76BB">
      <w:pPr>
        <w:ind w:leftChars="100" w:left="240"/>
        <w:jc w:val="center"/>
        <w:rPr>
          <w:rFonts w:ascii="Book Antiqua" w:hAnsi="Book Antiqua"/>
          <w:lang w:eastAsia="zh-CN"/>
        </w:rPr>
      </w:pPr>
    </w:p>
    <w:p w14:paraId="48BBC1A5" w14:textId="77777777" w:rsidR="001A76BB" w:rsidRPr="001A76BB" w:rsidRDefault="001A76BB" w:rsidP="001A76BB">
      <w:pPr>
        <w:ind w:leftChars="100" w:left="240"/>
        <w:jc w:val="center"/>
        <w:rPr>
          <w:rFonts w:ascii="Book Antiqua" w:hAnsi="Book Antiqua"/>
          <w:lang w:eastAsia="zh-CN"/>
        </w:rPr>
      </w:pPr>
    </w:p>
    <w:p w14:paraId="6600C3F6" w14:textId="77777777" w:rsidR="001A76BB" w:rsidRPr="001A76BB" w:rsidRDefault="001A76BB" w:rsidP="001A76BB">
      <w:pPr>
        <w:ind w:leftChars="100" w:left="240"/>
        <w:jc w:val="center"/>
        <w:rPr>
          <w:rFonts w:ascii="Book Antiqua" w:hAnsi="Book Antiqua"/>
          <w:lang w:eastAsia="zh-CN"/>
        </w:rPr>
      </w:pPr>
    </w:p>
    <w:p w14:paraId="466A9938" w14:textId="77777777" w:rsidR="001A76BB" w:rsidRPr="001A76BB" w:rsidRDefault="001A76BB" w:rsidP="001A76BB">
      <w:pPr>
        <w:ind w:leftChars="100" w:left="240"/>
        <w:jc w:val="center"/>
        <w:rPr>
          <w:rFonts w:ascii="Book Antiqua" w:hAnsi="Book Antiqua"/>
          <w:lang w:eastAsia="zh-CN"/>
        </w:rPr>
      </w:pPr>
      <w:r w:rsidRPr="001A76BB">
        <w:rPr>
          <w:rFonts w:ascii="Book Antiqua" w:hAnsi="Book Antiqua"/>
          <w:noProof/>
          <w:lang w:eastAsia="zh-CN"/>
        </w:rPr>
        <w:drawing>
          <wp:inline distT="0" distB="0" distL="0" distR="0" wp14:anchorId="5AEBF675" wp14:editId="295ADA9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84E5EB" w14:textId="77777777" w:rsidR="001A76BB" w:rsidRPr="001A76BB" w:rsidRDefault="001A76BB" w:rsidP="001A76BB">
      <w:pPr>
        <w:ind w:leftChars="100" w:left="240"/>
        <w:jc w:val="center"/>
        <w:rPr>
          <w:rFonts w:ascii="Book Antiqua" w:hAnsi="Book Antiqua"/>
          <w:lang w:eastAsia="zh-CN"/>
        </w:rPr>
      </w:pPr>
    </w:p>
    <w:p w14:paraId="3F75236A" w14:textId="77777777" w:rsidR="001A76BB" w:rsidRPr="001A76BB" w:rsidRDefault="001A76BB" w:rsidP="001A76BB">
      <w:pPr>
        <w:ind w:leftChars="100" w:left="240"/>
        <w:jc w:val="center"/>
        <w:rPr>
          <w:rFonts w:ascii="Book Antiqua" w:hAnsi="Book Antiqua"/>
          <w:lang w:eastAsia="zh-CN"/>
        </w:rPr>
      </w:pPr>
    </w:p>
    <w:p w14:paraId="0BDC7873" w14:textId="77777777" w:rsidR="001A76BB" w:rsidRPr="001A76BB" w:rsidRDefault="001A76BB" w:rsidP="001A76BB">
      <w:pPr>
        <w:ind w:leftChars="100" w:left="240"/>
        <w:jc w:val="center"/>
        <w:rPr>
          <w:rFonts w:ascii="Book Antiqua" w:hAnsi="Book Antiqua"/>
          <w:lang w:eastAsia="zh-CN"/>
        </w:rPr>
      </w:pPr>
    </w:p>
    <w:p w14:paraId="24057D37" w14:textId="77777777" w:rsidR="001A76BB" w:rsidRPr="001A76BB" w:rsidRDefault="001A76BB" w:rsidP="001A76BB">
      <w:pPr>
        <w:ind w:leftChars="100" w:left="240"/>
        <w:jc w:val="center"/>
        <w:rPr>
          <w:rFonts w:ascii="Book Antiqua" w:hAnsi="Book Antiqua"/>
          <w:lang w:eastAsia="zh-CN"/>
        </w:rPr>
      </w:pPr>
    </w:p>
    <w:p w14:paraId="01A16B9E" w14:textId="77777777" w:rsidR="001A76BB" w:rsidRPr="001A76BB" w:rsidRDefault="001A76BB" w:rsidP="001A76BB">
      <w:pPr>
        <w:ind w:leftChars="100" w:left="240"/>
        <w:jc w:val="center"/>
        <w:rPr>
          <w:rFonts w:ascii="Book Antiqua" w:hAnsi="Book Antiqua"/>
          <w:lang w:eastAsia="zh-CN"/>
        </w:rPr>
      </w:pPr>
    </w:p>
    <w:p w14:paraId="28AA4E90" w14:textId="77777777" w:rsidR="001A76BB" w:rsidRPr="001A76BB" w:rsidRDefault="001A76BB" w:rsidP="001A76BB">
      <w:pPr>
        <w:ind w:leftChars="100" w:left="240"/>
        <w:jc w:val="center"/>
        <w:rPr>
          <w:rFonts w:ascii="Book Antiqua" w:hAnsi="Book Antiqua"/>
          <w:lang w:eastAsia="zh-CN"/>
        </w:rPr>
      </w:pPr>
    </w:p>
    <w:p w14:paraId="2894ACB4" w14:textId="77777777" w:rsidR="001A76BB" w:rsidRPr="001A76BB" w:rsidRDefault="001A76BB" w:rsidP="001A76BB">
      <w:pPr>
        <w:ind w:leftChars="100" w:left="240"/>
        <w:jc w:val="center"/>
        <w:rPr>
          <w:rFonts w:ascii="Book Antiqua" w:hAnsi="Book Antiqua"/>
          <w:lang w:eastAsia="zh-CN"/>
        </w:rPr>
      </w:pPr>
    </w:p>
    <w:p w14:paraId="6AB231D1" w14:textId="77777777" w:rsidR="001A76BB" w:rsidRPr="001A76BB" w:rsidRDefault="001A76BB" w:rsidP="001A76BB">
      <w:pPr>
        <w:ind w:leftChars="100" w:left="240"/>
        <w:jc w:val="center"/>
        <w:rPr>
          <w:rFonts w:ascii="Book Antiqua" w:hAnsi="Book Antiqua"/>
          <w:lang w:eastAsia="zh-CN"/>
        </w:rPr>
      </w:pPr>
    </w:p>
    <w:p w14:paraId="512E1EDD" w14:textId="77777777" w:rsidR="001A76BB" w:rsidRPr="001A76BB" w:rsidRDefault="001A76BB" w:rsidP="001A76BB">
      <w:pPr>
        <w:ind w:leftChars="100" w:left="240"/>
        <w:jc w:val="center"/>
        <w:rPr>
          <w:rFonts w:ascii="Book Antiqua" w:hAnsi="Book Antiqua"/>
          <w:lang w:eastAsia="zh-CN"/>
        </w:rPr>
      </w:pPr>
    </w:p>
    <w:p w14:paraId="7162F713" w14:textId="77777777" w:rsidR="001A76BB" w:rsidRPr="001A76BB" w:rsidRDefault="001A76BB" w:rsidP="001A76BB">
      <w:pPr>
        <w:ind w:leftChars="100" w:left="240"/>
        <w:jc w:val="right"/>
        <w:rPr>
          <w:rFonts w:ascii="Book Antiqua" w:hAnsi="Book Antiqua"/>
          <w:color w:val="000000" w:themeColor="text1"/>
          <w:lang w:eastAsia="zh-CN"/>
        </w:rPr>
      </w:pPr>
    </w:p>
    <w:p w14:paraId="7CAD783A" w14:textId="77777777" w:rsidR="001A76BB" w:rsidRPr="00763D22" w:rsidRDefault="001A76BB" w:rsidP="001A76BB">
      <w:pPr>
        <w:ind w:leftChars="100" w:left="240"/>
        <w:jc w:val="center"/>
        <w:rPr>
          <w:rFonts w:ascii="Book Antiqua" w:hAnsi="Book Antiqua"/>
          <w:color w:val="000000" w:themeColor="text1"/>
          <w:lang w:eastAsia="zh-CN"/>
        </w:rPr>
      </w:pPr>
      <w:r w:rsidRPr="001A76BB">
        <w:rPr>
          <w:rFonts w:ascii="Book Antiqua" w:eastAsia="BookAntiqua-Bold" w:hAnsi="Book Antiqua" w:cs="BookAntiqua-Bold"/>
          <w:b/>
          <w:bCs/>
          <w:color w:val="000000" w:themeColor="text1"/>
        </w:rPr>
        <w:t xml:space="preserve">© 2022 </w:t>
      </w:r>
      <w:proofErr w:type="spellStart"/>
      <w:r w:rsidRPr="001A76BB">
        <w:rPr>
          <w:rFonts w:ascii="Book Antiqua" w:eastAsia="BookAntiqua-Bold" w:hAnsi="Book Antiqua" w:cs="BookAntiqua-Bold"/>
          <w:b/>
          <w:bCs/>
          <w:color w:val="000000" w:themeColor="text1"/>
        </w:rPr>
        <w:t>Baishideng</w:t>
      </w:r>
      <w:proofErr w:type="spellEnd"/>
      <w:r w:rsidRPr="001A76BB">
        <w:rPr>
          <w:rFonts w:ascii="Book Antiqua" w:eastAsia="BookAntiqua-Bold" w:hAnsi="Book Antiqua" w:cs="BookAntiqua-Bold"/>
          <w:b/>
          <w:bCs/>
          <w:color w:val="000000" w:themeColor="text1"/>
        </w:rPr>
        <w:t xml:space="preserve"> Publishing Group Inc. All rights reserved.</w:t>
      </w:r>
      <w:r w:rsidRPr="001A76BB">
        <w:rPr>
          <w:rFonts w:ascii="Book Antiqua" w:hAnsi="Book Antiqua"/>
          <w:color w:val="000000" w:themeColor="text1"/>
          <w:lang w:eastAsia="zh-CN"/>
        </w:rPr>
        <w:fldChar w:fldCharType="begin"/>
      </w:r>
      <w:r w:rsidRPr="001A76BB">
        <w:rPr>
          <w:rFonts w:ascii="Book Antiqua" w:hAnsi="Book Antiqua"/>
          <w:color w:val="000000" w:themeColor="text1"/>
          <w:lang w:eastAsia="zh-CN"/>
        </w:rPr>
        <w:instrText xml:space="preserve"> ADDIN EN.REFLIST </w:instrText>
      </w:r>
      <w:r w:rsidRPr="001A76BB">
        <w:rPr>
          <w:rFonts w:ascii="Book Antiqua" w:hAnsi="Book Antiqua"/>
          <w:color w:val="000000" w:themeColor="text1"/>
          <w:lang w:eastAsia="zh-CN"/>
        </w:rPr>
        <w:fldChar w:fldCharType="end"/>
      </w:r>
      <w:bookmarkEnd w:id="54"/>
    </w:p>
    <w:p w14:paraId="165BFD5F" w14:textId="77777777" w:rsidR="00640C8E" w:rsidRPr="001A76BB" w:rsidRDefault="00640C8E">
      <w:pPr>
        <w:spacing w:line="360" w:lineRule="auto"/>
        <w:jc w:val="both"/>
        <w:rPr>
          <w:rFonts w:ascii="Book Antiqua" w:hAnsi="Book Antiqua"/>
          <w:lang w:eastAsia="zh-CN"/>
        </w:rPr>
      </w:pPr>
    </w:p>
    <w:sectPr w:rsidR="00640C8E" w:rsidRPr="001A7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D74E" w14:textId="77777777" w:rsidR="00442E95" w:rsidRDefault="00442E95">
      <w:r>
        <w:separator/>
      </w:r>
    </w:p>
  </w:endnote>
  <w:endnote w:type="continuationSeparator" w:id="0">
    <w:p w14:paraId="13391964" w14:textId="77777777" w:rsidR="00442E95" w:rsidRDefault="0044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3E16" w14:textId="77777777" w:rsidR="00640C8E" w:rsidRDefault="000165EB">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11D496C8" w14:textId="77777777" w:rsidR="00640C8E" w:rsidRDefault="00640C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C55C" w14:textId="77777777" w:rsidR="00442E95" w:rsidRDefault="00442E95">
      <w:r>
        <w:separator/>
      </w:r>
    </w:p>
  </w:footnote>
  <w:footnote w:type="continuationSeparator" w:id="0">
    <w:p w14:paraId="7E02D6D3" w14:textId="77777777" w:rsidR="00442E95" w:rsidRDefault="00442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5EB"/>
    <w:rsid w:val="00087DA1"/>
    <w:rsid w:val="001A76BB"/>
    <w:rsid w:val="001B4B52"/>
    <w:rsid w:val="001C439A"/>
    <w:rsid w:val="001E09A1"/>
    <w:rsid w:val="003440C9"/>
    <w:rsid w:val="00442E95"/>
    <w:rsid w:val="00504B07"/>
    <w:rsid w:val="00574329"/>
    <w:rsid w:val="00640C8E"/>
    <w:rsid w:val="00646B3F"/>
    <w:rsid w:val="006C61D3"/>
    <w:rsid w:val="0072024B"/>
    <w:rsid w:val="00743631"/>
    <w:rsid w:val="00756207"/>
    <w:rsid w:val="007D50B6"/>
    <w:rsid w:val="008A2346"/>
    <w:rsid w:val="00913D49"/>
    <w:rsid w:val="00951A8B"/>
    <w:rsid w:val="009D3C5D"/>
    <w:rsid w:val="00A57589"/>
    <w:rsid w:val="00A72D18"/>
    <w:rsid w:val="00A77B3E"/>
    <w:rsid w:val="00B75180"/>
    <w:rsid w:val="00B91505"/>
    <w:rsid w:val="00BB46C2"/>
    <w:rsid w:val="00BE28F2"/>
    <w:rsid w:val="00CA2A55"/>
    <w:rsid w:val="00D5660C"/>
    <w:rsid w:val="00D675C2"/>
    <w:rsid w:val="00DD6CBA"/>
    <w:rsid w:val="00EB3B99"/>
    <w:rsid w:val="00EC117B"/>
    <w:rsid w:val="030244BA"/>
    <w:rsid w:val="306F28B7"/>
    <w:rsid w:val="36966B2C"/>
    <w:rsid w:val="39997AD1"/>
    <w:rsid w:val="3F390FF0"/>
    <w:rsid w:val="49BB08D3"/>
    <w:rsid w:val="4DE43519"/>
    <w:rsid w:val="569A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AE3E7"/>
  <w15:docId w15:val="{B67F6EA6-79FC-4F78-95E6-E309D5AB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10">
    <w:name w:val="10"/>
    <w:basedOn w:val="a0"/>
    <w:qFormat/>
  </w:style>
  <w:style w:type="character" w:customStyle="1" w:styleId="15">
    <w:name w:val="15"/>
    <w:basedOn w:val="a0"/>
    <w:qFormat/>
  </w:style>
  <w:style w:type="paragraph" w:customStyle="1" w:styleId="1">
    <w:name w:val="修订1"/>
    <w:hidden/>
    <w:uiPriority w:val="99"/>
    <w:semiHidden/>
    <w:qFormat/>
    <w:rPr>
      <w:rFonts w:eastAsia="Times New Roman"/>
      <w:sz w:val="24"/>
      <w:szCs w:val="24"/>
      <w:lang w:eastAsia="en-US"/>
    </w:rPr>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character" w:styleId="a7">
    <w:name w:val="Hyperlink"/>
    <w:basedOn w:val="a0"/>
    <w:rsid w:val="001A76BB"/>
    <w:rPr>
      <w:color w:val="0000FF" w:themeColor="hyperlink"/>
      <w:u w:val="single"/>
    </w:rPr>
  </w:style>
  <w:style w:type="character" w:styleId="a8">
    <w:name w:val="Unresolved Mention"/>
    <w:basedOn w:val="a0"/>
    <w:uiPriority w:val="99"/>
    <w:semiHidden/>
    <w:unhideWhenUsed/>
    <w:rsid w:val="001A7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1/7592.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3722</Words>
  <Characters>21219</Characters>
  <Application>Microsoft Office Word</Application>
  <DocSecurity>0</DocSecurity>
  <Lines>176</Lines>
  <Paragraphs>49</Paragraphs>
  <ScaleCrop>false</ScaleCrop>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dc:creator>
  <cp:lastModifiedBy>Li Jia-Hui</cp:lastModifiedBy>
  <cp:revision>4</cp:revision>
  <dcterms:created xsi:type="dcterms:W3CDTF">2022-06-17T20:47:00Z</dcterms:created>
  <dcterms:modified xsi:type="dcterms:W3CDTF">2022-07-10T10:19:00Z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eyJoZGlkIjoiN2M2YzZkZTNlZjEzNmJlMDg4MzBiZjJlYTg5Y2ZlODAifQ==</vt:lpwstr>
  </property>
  <property fmtid="{D5CDD505-2E9C-101B-9397-08002B2CF9AE}" pid="3" name="KSOProductBuildVer">
    <vt:lpwstr>2052-11.1.0.11372</vt:lpwstr>
  </property>
  <property fmtid="{D5CDD505-2E9C-101B-9397-08002B2CF9AE}" pid="4" name="ICV">
    <vt:lpwstr>9840C522B3D047638E54D5505B1115DF</vt:lpwstr>
  </property>
</Properties>
</file>