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632" w:rsidRPr="007711EE" w:rsidRDefault="009E5632" w:rsidP="007711EE">
      <w:pPr>
        <w:spacing w:line="360" w:lineRule="auto"/>
        <w:jc w:val="both"/>
        <w:rPr>
          <w:rFonts w:ascii="Book Antiqua" w:hAnsi="Book Antiqua" w:cs="Tahoma"/>
          <w:b/>
          <w:color w:val="000000"/>
        </w:rPr>
      </w:pPr>
      <w:bookmarkStart w:id="0" w:name="OLE_LINK328"/>
      <w:bookmarkStart w:id="1" w:name="OLE_LINK329"/>
      <w:r w:rsidRPr="007711EE">
        <w:rPr>
          <w:rFonts w:ascii="Book Antiqua" w:hAnsi="Book Antiqua" w:cs="Tahoma"/>
          <w:b/>
          <w:color w:val="0000FF"/>
        </w:rPr>
        <w:t xml:space="preserve">Name of journal: </w:t>
      </w:r>
      <w:r w:rsidRPr="007711EE">
        <w:rPr>
          <w:rFonts w:ascii="Book Antiqua" w:hAnsi="Book Antiqua" w:cs="Tahoma"/>
          <w:b/>
          <w:color w:val="000000"/>
        </w:rPr>
        <w:t>World Journal of Methodology</w:t>
      </w:r>
    </w:p>
    <w:p w:rsidR="009E5632" w:rsidRPr="007711EE" w:rsidRDefault="009E5632" w:rsidP="007711EE">
      <w:pPr>
        <w:spacing w:line="360" w:lineRule="auto"/>
        <w:jc w:val="both"/>
        <w:rPr>
          <w:rFonts w:ascii="Book Antiqua" w:eastAsiaTheme="minorEastAsia" w:hAnsi="Book Antiqua" w:cs="Tahoma"/>
          <w:b/>
          <w:color w:val="0000FF"/>
          <w:lang w:eastAsia="zh-CN"/>
        </w:rPr>
      </w:pPr>
      <w:r w:rsidRPr="007711EE">
        <w:rPr>
          <w:rFonts w:ascii="Book Antiqua" w:hAnsi="Book Antiqua" w:cs="Tahoma"/>
          <w:b/>
          <w:color w:val="0000FF"/>
        </w:rPr>
        <w:t xml:space="preserve">ESPS Manuscript NO: </w:t>
      </w:r>
      <w:r w:rsidRPr="007711EE">
        <w:rPr>
          <w:rFonts w:ascii="Book Antiqua" w:eastAsiaTheme="minorEastAsia" w:hAnsi="Book Antiqua" w:cs="Tahoma"/>
          <w:b/>
          <w:color w:val="0000FF"/>
          <w:lang w:eastAsia="zh-CN"/>
        </w:rPr>
        <w:t>7607</w:t>
      </w:r>
    </w:p>
    <w:p w:rsidR="009E5632" w:rsidRPr="007711EE" w:rsidRDefault="009E5632" w:rsidP="007711EE">
      <w:pPr>
        <w:spacing w:line="360" w:lineRule="auto"/>
        <w:jc w:val="both"/>
        <w:rPr>
          <w:rFonts w:ascii="Book Antiqua" w:eastAsiaTheme="minorEastAsia" w:hAnsi="Book Antiqua" w:cs="Arial"/>
          <w:b/>
          <w:bCs/>
          <w:lang w:eastAsia="zh-CN"/>
        </w:rPr>
      </w:pPr>
      <w:r w:rsidRPr="007711EE">
        <w:rPr>
          <w:rFonts w:ascii="Book Antiqua" w:hAnsi="Book Antiqua" w:cs="Tahoma"/>
          <w:b/>
          <w:color w:val="0000FF"/>
        </w:rPr>
        <w:t xml:space="preserve">Columns: </w:t>
      </w:r>
      <w:r w:rsidRPr="007711EE">
        <w:rPr>
          <w:rFonts w:ascii="Book Antiqua" w:eastAsiaTheme="minorEastAsia" w:hAnsi="Book Antiqua" w:cs="Arial"/>
          <w:b/>
          <w:bCs/>
          <w:lang w:eastAsia="zh-CN"/>
        </w:rPr>
        <w:t>REVIEW</w:t>
      </w:r>
    </w:p>
    <w:bookmarkEnd w:id="0"/>
    <w:bookmarkEnd w:id="1"/>
    <w:p w:rsidR="009D20D0" w:rsidRPr="007711EE" w:rsidRDefault="009D20D0" w:rsidP="007711EE">
      <w:pPr>
        <w:spacing w:line="360" w:lineRule="auto"/>
        <w:jc w:val="both"/>
        <w:rPr>
          <w:rFonts w:ascii="Book Antiqua" w:hAnsi="Book Antiqua"/>
          <w:b/>
          <w:lang w:val="en-US"/>
        </w:rPr>
      </w:pPr>
    </w:p>
    <w:p w:rsidR="009D20D0" w:rsidRPr="00915615" w:rsidRDefault="009D20D0" w:rsidP="007711EE">
      <w:pPr>
        <w:spacing w:line="360" w:lineRule="auto"/>
        <w:jc w:val="both"/>
        <w:rPr>
          <w:rFonts w:ascii="Book Antiqua" w:eastAsiaTheme="minorEastAsia" w:hAnsi="Book Antiqua"/>
          <w:lang w:val="en-US" w:eastAsia="zh-CN"/>
        </w:rPr>
      </w:pPr>
      <w:r w:rsidRPr="00915615">
        <w:rPr>
          <w:rFonts w:ascii="Book Antiqua" w:hAnsi="Book Antiqua"/>
          <w:lang w:val="en-US"/>
        </w:rPr>
        <w:t>New prospects in the diagnosis and treatment of immune-mediated inner ear disease</w:t>
      </w:r>
    </w:p>
    <w:p w:rsidR="007711EE" w:rsidRPr="007711EE" w:rsidRDefault="007711EE" w:rsidP="007711EE">
      <w:pPr>
        <w:spacing w:line="360" w:lineRule="auto"/>
        <w:jc w:val="both"/>
        <w:rPr>
          <w:rFonts w:ascii="Book Antiqua" w:eastAsiaTheme="minorEastAsia" w:hAnsi="Book Antiqua"/>
          <w:b/>
          <w:lang w:val="en-US" w:eastAsia="zh-CN"/>
        </w:rPr>
      </w:pPr>
    </w:p>
    <w:p w:rsidR="009D20D0" w:rsidRPr="007711EE" w:rsidRDefault="009C2498" w:rsidP="007711EE">
      <w:pPr>
        <w:spacing w:line="360" w:lineRule="auto"/>
        <w:jc w:val="both"/>
        <w:rPr>
          <w:rFonts w:ascii="Book Antiqua" w:hAnsi="Book Antiqua"/>
          <w:lang w:val="en-US"/>
        </w:rPr>
      </w:pPr>
      <w:r w:rsidRPr="008A0F86">
        <w:rPr>
          <w:rFonts w:ascii="Book Antiqua" w:hAnsi="Book Antiqua"/>
          <w:lang w:val="es-ES"/>
        </w:rPr>
        <w:t>Lobo</w:t>
      </w:r>
      <w:r w:rsidRPr="008A0F86">
        <w:rPr>
          <w:rFonts w:ascii="Book Antiqua" w:eastAsiaTheme="minorEastAsia" w:hAnsi="Book Antiqua" w:hint="eastAsia"/>
          <w:lang w:val="es-ES" w:eastAsia="zh-CN"/>
        </w:rPr>
        <w:t xml:space="preserve"> D</w:t>
      </w:r>
      <w:r w:rsidR="008A0F86" w:rsidRPr="008A0F86">
        <w:rPr>
          <w:rFonts w:ascii="Book Antiqua" w:eastAsiaTheme="minorEastAsia" w:hAnsi="Book Antiqua" w:hint="eastAsia"/>
          <w:lang w:val="es-ES" w:eastAsia="zh-CN"/>
        </w:rPr>
        <w:t>R</w:t>
      </w:r>
      <w:r w:rsidR="009D20D0" w:rsidRPr="007711EE">
        <w:rPr>
          <w:rFonts w:ascii="Book Antiqua" w:hAnsi="Book Antiqua"/>
          <w:lang w:val="en-US"/>
        </w:rPr>
        <w:t xml:space="preserve"> </w:t>
      </w:r>
      <w:r w:rsidRPr="009C2498">
        <w:rPr>
          <w:rFonts w:ascii="Book Antiqua" w:eastAsiaTheme="minorEastAsia" w:hAnsi="Book Antiqua" w:hint="eastAsia"/>
          <w:i/>
          <w:lang w:val="en-US" w:eastAsia="zh-CN"/>
        </w:rPr>
        <w:t>et al</w:t>
      </w:r>
      <w:r>
        <w:rPr>
          <w:rFonts w:ascii="Book Antiqua" w:eastAsiaTheme="minorEastAsia" w:hAnsi="Book Antiqua" w:hint="eastAsia"/>
          <w:lang w:val="en-US" w:eastAsia="zh-CN"/>
        </w:rPr>
        <w:t xml:space="preserve">. </w:t>
      </w:r>
      <w:r w:rsidR="009D20D0" w:rsidRPr="007711EE">
        <w:rPr>
          <w:rFonts w:ascii="Book Antiqua" w:hAnsi="Book Antiqua"/>
          <w:lang w:val="en-US"/>
        </w:rPr>
        <w:t>Major advances in AIED</w:t>
      </w:r>
    </w:p>
    <w:p w:rsidR="009D20D0" w:rsidRPr="007711EE" w:rsidRDefault="009D20D0" w:rsidP="007711EE">
      <w:pPr>
        <w:spacing w:line="360" w:lineRule="auto"/>
        <w:jc w:val="both"/>
        <w:rPr>
          <w:rFonts w:ascii="Book Antiqua" w:hAnsi="Book Antiqua"/>
          <w:lang w:val="en-US"/>
        </w:rPr>
      </w:pPr>
    </w:p>
    <w:p w:rsidR="009D20D0" w:rsidRPr="0003323C" w:rsidRDefault="009D20D0" w:rsidP="007711EE">
      <w:pPr>
        <w:spacing w:line="360" w:lineRule="auto"/>
        <w:jc w:val="both"/>
        <w:rPr>
          <w:rFonts w:ascii="Book Antiqua" w:hAnsi="Book Antiqua"/>
          <w:lang w:val="es-ES"/>
        </w:rPr>
      </w:pPr>
      <w:r w:rsidRPr="0003323C">
        <w:rPr>
          <w:rFonts w:ascii="Book Antiqua" w:hAnsi="Book Antiqua"/>
          <w:lang w:val="es-ES"/>
        </w:rPr>
        <w:t xml:space="preserve">David </w:t>
      </w:r>
      <w:r w:rsidR="008A0F86" w:rsidRPr="0003323C">
        <w:rPr>
          <w:rFonts w:ascii="Book Antiqua" w:eastAsiaTheme="minorEastAsia" w:hAnsi="Book Antiqua" w:hint="eastAsia"/>
          <w:lang w:val="es-ES" w:eastAsia="zh-CN"/>
        </w:rPr>
        <w:t xml:space="preserve">R </w:t>
      </w:r>
      <w:r w:rsidRPr="0003323C">
        <w:rPr>
          <w:rFonts w:ascii="Book Antiqua" w:hAnsi="Book Antiqua"/>
          <w:lang w:val="es-ES"/>
        </w:rPr>
        <w:t>Lobo</w:t>
      </w:r>
      <w:r w:rsidR="0003323C" w:rsidRPr="0003323C">
        <w:rPr>
          <w:rFonts w:ascii="Book Antiqua" w:eastAsiaTheme="minorEastAsia" w:hAnsi="Book Antiqua" w:hint="eastAsia"/>
          <w:lang w:val="es-ES" w:eastAsia="zh-CN"/>
        </w:rPr>
        <w:t>,</w:t>
      </w:r>
      <w:r w:rsidRPr="0003323C">
        <w:rPr>
          <w:rFonts w:ascii="Book Antiqua" w:hAnsi="Book Antiqua"/>
          <w:lang w:val="es-ES"/>
        </w:rPr>
        <w:t xml:space="preserve"> </w:t>
      </w:r>
      <w:r w:rsidR="00D74D26" w:rsidRPr="0003323C">
        <w:rPr>
          <w:rFonts w:ascii="Book Antiqua" w:eastAsiaTheme="minorEastAsia" w:hAnsi="Book Antiqua" w:hint="eastAsia"/>
          <w:lang w:val="es-ES" w:eastAsia="zh-CN"/>
        </w:rPr>
        <w:t>Jose Ramon</w:t>
      </w:r>
      <w:r w:rsidRPr="0003323C">
        <w:rPr>
          <w:rFonts w:ascii="Book Antiqua" w:hAnsi="Book Antiqua"/>
          <w:vertAlign w:val="superscript"/>
          <w:lang w:val="es-ES"/>
        </w:rPr>
        <w:t xml:space="preserve"> </w:t>
      </w:r>
      <w:r w:rsidRPr="0003323C">
        <w:rPr>
          <w:rFonts w:ascii="Book Antiqua" w:hAnsi="Book Antiqua"/>
          <w:lang w:val="es-ES"/>
        </w:rPr>
        <w:t>García-Berrocal</w:t>
      </w:r>
      <w:r w:rsidR="00880BB8" w:rsidRPr="0003323C">
        <w:rPr>
          <w:rFonts w:ascii="Book Antiqua" w:hAnsi="Book Antiqua"/>
          <w:lang w:val="es-ES"/>
        </w:rPr>
        <w:t xml:space="preserve">, </w:t>
      </w:r>
      <w:r w:rsidR="00D74D26" w:rsidRPr="0003323C">
        <w:rPr>
          <w:rFonts w:ascii="Book Antiqua" w:eastAsiaTheme="minorEastAsia" w:hAnsi="Book Antiqua" w:hint="eastAsia"/>
          <w:lang w:val="es-ES" w:eastAsia="zh-CN"/>
        </w:rPr>
        <w:t xml:space="preserve">Rafael </w:t>
      </w:r>
      <w:r w:rsidR="00880BB8" w:rsidRPr="0003323C">
        <w:rPr>
          <w:rFonts w:ascii="Book Antiqua" w:hAnsi="Book Antiqua"/>
          <w:lang w:val="es-ES"/>
        </w:rPr>
        <w:t>Ramírez-Camacho</w:t>
      </w:r>
    </w:p>
    <w:p w:rsidR="00880BB8" w:rsidRPr="007711EE" w:rsidRDefault="00880BB8" w:rsidP="007711EE">
      <w:pPr>
        <w:spacing w:line="360" w:lineRule="auto"/>
        <w:jc w:val="both"/>
        <w:rPr>
          <w:rFonts w:ascii="Book Antiqua" w:hAnsi="Book Antiqua"/>
          <w:b/>
          <w:lang w:val="es-ES"/>
        </w:rPr>
      </w:pPr>
    </w:p>
    <w:p w:rsidR="00B6399A" w:rsidRDefault="001D0529" w:rsidP="001D0529">
      <w:pPr>
        <w:spacing w:line="360" w:lineRule="auto"/>
        <w:jc w:val="both"/>
        <w:rPr>
          <w:rFonts w:ascii="Book Antiqua" w:eastAsiaTheme="minorEastAsia" w:hAnsi="Book Antiqua"/>
          <w:lang w:eastAsia="zh-CN"/>
        </w:rPr>
      </w:pPr>
      <w:r w:rsidRPr="001D0529">
        <w:rPr>
          <w:rFonts w:ascii="Book Antiqua" w:hAnsi="Book Antiqua"/>
          <w:b/>
          <w:lang w:val="es-ES"/>
        </w:rPr>
        <w:t xml:space="preserve">David </w:t>
      </w:r>
      <w:r w:rsidRPr="001D0529">
        <w:rPr>
          <w:rFonts w:ascii="Book Antiqua" w:eastAsiaTheme="minorEastAsia" w:hAnsi="Book Antiqua" w:hint="eastAsia"/>
          <w:b/>
          <w:lang w:val="es-ES" w:eastAsia="zh-CN"/>
        </w:rPr>
        <w:t xml:space="preserve">R </w:t>
      </w:r>
      <w:r w:rsidRPr="001D0529">
        <w:rPr>
          <w:rFonts w:ascii="Book Antiqua" w:hAnsi="Book Antiqua"/>
          <w:b/>
          <w:lang w:val="es-ES"/>
        </w:rPr>
        <w:t>Lobo</w:t>
      </w:r>
      <w:r w:rsidRPr="001D0529">
        <w:rPr>
          <w:rFonts w:ascii="Book Antiqua" w:eastAsiaTheme="minorEastAsia" w:hAnsi="Book Antiqua" w:hint="eastAsia"/>
          <w:b/>
          <w:lang w:val="es-ES" w:eastAsia="zh-CN"/>
        </w:rPr>
        <w:t xml:space="preserve">, </w:t>
      </w:r>
      <w:r w:rsidR="00880BB8" w:rsidRPr="007711EE">
        <w:rPr>
          <w:rFonts w:ascii="Book Antiqua" w:hAnsi="Book Antiqua"/>
        </w:rPr>
        <w:t xml:space="preserve">Department of Otolaryngology, Hospital El Escorial, San Lorenzo de El Escorial, </w:t>
      </w:r>
      <w:r w:rsidR="0060442D" w:rsidRPr="007711EE">
        <w:rPr>
          <w:rFonts w:ascii="Book Antiqua" w:hAnsi="Book Antiqua"/>
        </w:rPr>
        <w:t>28200</w:t>
      </w:r>
      <w:r w:rsidR="0060442D">
        <w:rPr>
          <w:rFonts w:ascii="Book Antiqua" w:eastAsiaTheme="minorEastAsia" w:hAnsi="Book Antiqua" w:hint="eastAsia"/>
          <w:lang w:eastAsia="zh-CN"/>
        </w:rPr>
        <w:t xml:space="preserve"> </w:t>
      </w:r>
      <w:r w:rsidR="00880BB8" w:rsidRPr="007711EE">
        <w:rPr>
          <w:rFonts w:ascii="Book Antiqua" w:hAnsi="Book Antiqua"/>
        </w:rPr>
        <w:t>Madrid, Spain</w:t>
      </w:r>
    </w:p>
    <w:p w:rsidR="00B6399A" w:rsidRDefault="00B6399A" w:rsidP="001D0529">
      <w:pPr>
        <w:spacing w:line="360" w:lineRule="auto"/>
        <w:jc w:val="both"/>
        <w:rPr>
          <w:rFonts w:ascii="Book Antiqua" w:eastAsiaTheme="minorEastAsia" w:hAnsi="Book Antiqua"/>
          <w:lang w:eastAsia="zh-CN"/>
        </w:rPr>
      </w:pPr>
    </w:p>
    <w:p w:rsidR="00880BB8" w:rsidRDefault="00B6399A" w:rsidP="001D0529">
      <w:pPr>
        <w:spacing w:line="360" w:lineRule="auto"/>
        <w:jc w:val="both"/>
        <w:rPr>
          <w:rFonts w:ascii="Book Antiqua" w:eastAsiaTheme="minorEastAsia" w:hAnsi="Book Antiqua"/>
          <w:lang w:eastAsia="zh-CN"/>
        </w:rPr>
      </w:pPr>
      <w:r w:rsidRPr="001D0529">
        <w:rPr>
          <w:rFonts w:ascii="Book Antiqua" w:hAnsi="Book Antiqua"/>
          <w:b/>
          <w:lang w:val="es-ES"/>
        </w:rPr>
        <w:t xml:space="preserve">David </w:t>
      </w:r>
      <w:r w:rsidRPr="001D0529">
        <w:rPr>
          <w:rFonts w:ascii="Book Antiqua" w:eastAsiaTheme="minorEastAsia" w:hAnsi="Book Antiqua" w:hint="eastAsia"/>
          <w:b/>
          <w:lang w:val="es-ES" w:eastAsia="zh-CN"/>
        </w:rPr>
        <w:t xml:space="preserve">R </w:t>
      </w:r>
      <w:r w:rsidRPr="001D0529">
        <w:rPr>
          <w:rFonts w:ascii="Book Antiqua" w:hAnsi="Book Antiqua"/>
          <w:b/>
          <w:lang w:val="es-ES"/>
        </w:rPr>
        <w:t>Lobo</w:t>
      </w:r>
      <w:r w:rsidRPr="001D0529">
        <w:rPr>
          <w:rFonts w:ascii="Book Antiqua" w:eastAsiaTheme="minorEastAsia" w:hAnsi="Book Antiqua" w:hint="eastAsia"/>
          <w:b/>
          <w:lang w:val="es-ES" w:eastAsia="zh-CN"/>
        </w:rPr>
        <w:t>,</w:t>
      </w:r>
      <w:r>
        <w:rPr>
          <w:rFonts w:ascii="Book Antiqua" w:eastAsiaTheme="minorEastAsia" w:hAnsi="Book Antiqua" w:hint="eastAsia"/>
          <w:b/>
          <w:lang w:val="es-ES" w:eastAsia="zh-CN"/>
        </w:rPr>
        <w:t xml:space="preserve"> </w:t>
      </w:r>
      <w:proofErr w:type="spellStart"/>
      <w:r w:rsidR="00880BB8" w:rsidRPr="007711EE">
        <w:rPr>
          <w:rFonts w:ascii="Book Antiqua" w:hAnsi="Book Antiqua"/>
        </w:rPr>
        <w:t>Instituto</w:t>
      </w:r>
      <w:proofErr w:type="spellEnd"/>
      <w:r w:rsidR="00880BB8" w:rsidRPr="007711EE">
        <w:rPr>
          <w:rFonts w:ascii="Book Antiqua" w:hAnsi="Book Antiqua"/>
        </w:rPr>
        <w:t xml:space="preserve"> </w:t>
      </w:r>
      <w:proofErr w:type="spellStart"/>
      <w:r w:rsidR="00880BB8" w:rsidRPr="007711EE">
        <w:rPr>
          <w:rFonts w:ascii="Book Antiqua" w:hAnsi="Book Antiqua"/>
        </w:rPr>
        <w:t>Antolí</w:t>
      </w:r>
      <w:proofErr w:type="spellEnd"/>
      <w:r w:rsidR="00880BB8" w:rsidRPr="007711EE">
        <w:rPr>
          <w:rFonts w:ascii="Book Antiqua" w:hAnsi="Book Antiqua"/>
        </w:rPr>
        <w:t xml:space="preserve">-Candela, </w:t>
      </w:r>
      <w:r w:rsidR="00412A71" w:rsidRPr="007711EE">
        <w:rPr>
          <w:rFonts w:ascii="Book Antiqua" w:hAnsi="Book Antiqua"/>
        </w:rPr>
        <w:t>28043</w:t>
      </w:r>
      <w:r w:rsidR="00412A71">
        <w:rPr>
          <w:rFonts w:ascii="Book Antiqua" w:eastAsiaTheme="minorEastAsia" w:hAnsi="Book Antiqua" w:hint="eastAsia"/>
          <w:lang w:eastAsia="zh-CN"/>
        </w:rPr>
        <w:t xml:space="preserve"> </w:t>
      </w:r>
      <w:r w:rsidR="00880BB8" w:rsidRPr="007711EE">
        <w:rPr>
          <w:rFonts w:ascii="Book Antiqua" w:hAnsi="Book Antiqua"/>
        </w:rPr>
        <w:t>Madrid, Spain</w:t>
      </w:r>
    </w:p>
    <w:p w:rsidR="001D0529" w:rsidRPr="001D0529" w:rsidRDefault="001D0529" w:rsidP="001D0529">
      <w:pPr>
        <w:spacing w:line="360" w:lineRule="auto"/>
        <w:jc w:val="both"/>
        <w:rPr>
          <w:rFonts w:ascii="Book Antiqua" w:eastAsiaTheme="minorEastAsia" w:hAnsi="Book Antiqua"/>
          <w:lang w:eastAsia="zh-CN"/>
        </w:rPr>
      </w:pPr>
    </w:p>
    <w:p w:rsidR="00880BB8" w:rsidRPr="001D0529" w:rsidRDefault="001D0529" w:rsidP="001D0529">
      <w:pPr>
        <w:spacing w:line="360" w:lineRule="auto"/>
        <w:jc w:val="both"/>
        <w:rPr>
          <w:rFonts w:ascii="Book Antiqua" w:hAnsi="Book Antiqua"/>
        </w:rPr>
      </w:pPr>
      <w:bookmarkStart w:id="2" w:name="OLE_LINK304"/>
      <w:bookmarkStart w:id="3" w:name="OLE_LINK305"/>
      <w:r>
        <w:rPr>
          <w:rFonts w:ascii="Book Antiqua" w:eastAsiaTheme="minorEastAsia" w:hAnsi="Book Antiqua" w:hint="eastAsia"/>
          <w:b/>
          <w:lang w:val="es-ES" w:eastAsia="zh-CN"/>
        </w:rPr>
        <w:t>Jose Ramon</w:t>
      </w:r>
      <w:r w:rsidRPr="007711EE">
        <w:rPr>
          <w:rFonts w:ascii="Book Antiqua" w:hAnsi="Book Antiqua"/>
          <w:b/>
          <w:vertAlign w:val="superscript"/>
          <w:lang w:val="es-ES"/>
        </w:rPr>
        <w:t xml:space="preserve"> </w:t>
      </w:r>
      <w:r w:rsidRPr="007711EE">
        <w:rPr>
          <w:rFonts w:ascii="Book Antiqua" w:hAnsi="Book Antiqua"/>
          <w:b/>
          <w:lang w:val="es-ES"/>
        </w:rPr>
        <w:t>García-Berrocal</w:t>
      </w:r>
      <w:bookmarkEnd w:id="2"/>
      <w:bookmarkEnd w:id="3"/>
      <w:r w:rsidRPr="007711EE">
        <w:rPr>
          <w:rFonts w:ascii="Book Antiqua" w:hAnsi="Book Antiqua"/>
          <w:b/>
          <w:lang w:val="es-ES"/>
        </w:rPr>
        <w:t xml:space="preserve">, </w:t>
      </w:r>
      <w:r>
        <w:rPr>
          <w:rFonts w:ascii="Book Antiqua" w:eastAsiaTheme="minorEastAsia" w:hAnsi="Book Antiqua" w:hint="eastAsia"/>
          <w:b/>
          <w:lang w:val="es-ES" w:eastAsia="zh-CN"/>
        </w:rPr>
        <w:t xml:space="preserve">Rafael </w:t>
      </w:r>
      <w:r w:rsidRPr="007711EE">
        <w:rPr>
          <w:rFonts w:ascii="Book Antiqua" w:hAnsi="Book Antiqua"/>
          <w:b/>
          <w:lang w:val="es-ES"/>
        </w:rPr>
        <w:t>Ramírez-Camacho</w:t>
      </w:r>
      <w:r>
        <w:rPr>
          <w:rFonts w:ascii="Book Antiqua" w:eastAsiaTheme="minorEastAsia" w:hAnsi="Book Antiqua" w:hint="eastAsia"/>
          <w:b/>
          <w:lang w:val="es-ES" w:eastAsia="zh-CN"/>
        </w:rPr>
        <w:t>,</w:t>
      </w:r>
      <w:r w:rsidRPr="001D0529">
        <w:rPr>
          <w:rFonts w:ascii="Book Antiqua" w:hAnsi="Book Antiqua"/>
        </w:rPr>
        <w:t xml:space="preserve"> </w:t>
      </w:r>
      <w:r w:rsidR="00E62051" w:rsidRPr="00E62051">
        <w:rPr>
          <w:rFonts w:ascii="Book Antiqua" w:hAnsi="Book Antiqua"/>
        </w:rPr>
        <w:t xml:space="preserve">Department of Otorhinolaryngology, </w:t>
      </w:r>
      <w:r w:rsidR="00880BB8" w:rsidRPr="001D0529">
        <w:rPr>
          <w:rFonts w:ascii="Book Antiqua" w:hAnsi="Book Antiqua"/>
        </w:rPr>
        <w:t xml:space="preserve">Hospital </w:t>
      </w:r>
      <w:proofErr w:type="spellStart"/>
      <w:r w:rsidR="00880BB8" w:rsidRPr="001D0529">
        <w:rPr>
          <w:rFonts w:ascii="Book Antiqua" w:hAnsi="Book Antiqua"/>
        </w:rPr>
        <w:t>Puerta</w:t>
      </w:r>
      <w:proofErr w:type="spellEnd"/>
      <w:r w:rsidR="00880BB8" w:rsidRPr="001D0529">
        <w:rPr>
          <w:rFonts w:ascii="Book Antiqua" w:hAnsi="Book Antiqua"/>
        </w:rPr>
        <w:t xml:space="preserve"> de </w:t>
      </w:r>
      <w:proofErr w:type="spellStart"/>
      <w:r w:rsidR="00880BB8" w:rsidRPr="001D0529">
        <w:rPr>
          <w:rFonts w:ascii="Book Antiqua" w:hAnsi="Book Antiqua"/>
        </w:rPr>
        <w:t>Hierro</w:t>
      </w:r>
      <w:proofErr w:type="spellEnd"/>
      <w:r w:rsidR="00880BB8" w:rsidRPr="001D0529">
        <w:rPr>
          <w:rFonts w:ascii="Book Antiqua" w:hAnsi="Book Antiqua"/>
        </w:rPr>
        <w:t xml:space="preserve">, </w:t>
      </w:r>
      <w:proofErr w:type="spellStart"/>
      <w:r w:rsidR="00880BB8" w:rsidRPr="001D0529">
        <w:rPr>
          <w:rFonts w:ascii="Book Antiqua" w:hAnsi="Book Antiqua"/>
        </w:rPr>
        <w:t>Majadahonda</w:t>
      </w:r>
      <w:proofErr w:type="spellEnd"/>
      <w:r w:rsidR="00880BB8" w:rsidRPr="001D0529">
        <w:rPr>
          <w:rFonts w:ascii="Book Antiqua" w:hAnsi="Book Antiqua"/>
        </w:rPr>
        <w:t xml:space="preserve">, </w:t>
      </w:r>
      <w:r w:rsidR="0060442D" w:rsidRPr="001D0529">
        <w:rPr>
          <w:rFonts w:ascii="Book Antiqua" w:hAnsi="Book Antiqua"/>
        </w:rPr>
        <w:t>28222</w:t>
      </w:r>
      <w:r w:rsidR="0060442D">
        <w:rPr>
          <w:rFonts w:ascii="Book Antiqua" w:eastAsiaTheme="minorEastAsia" w:hAnsi="Book Antiqua" w:hint="eastAsia"/>
          <w:lang w:eastAsia="zh-CN"/>
        </w:rPr>
        <w:t xml:space="preserve"> </w:t>
      </w:r>
      <w:r w:rsidR="00880BB8" w:rsidRPr="001D0529">
        <w:rPr>
          <w:rFonts w:ascii="Book Antiqua" w:hAnsi="Book Antiqua"/>
        </w:rPr>
        <w:t>Madrid, Spain</w:t>
      </w:r>
    </w:p>
    <w:p w:rsidR="00880BB8" w:rsidRPr="007711EE" w:rsidRDefault="00880BB8" w:rsidP="007711EE">
      <w:pPr>
        <w:spacing w:line="360" w:lineRule="auto"/>
        <w:jc w:val="both"/>
        <w:rPr>
          <w:rFonts w:ascii="Book Antiqua" w:hAnsi="Book Antiqua"/>
          <w:lang w:val="es-ES"/>
        </w:rPr>
      </w:pPr>
    </w:p>
    <w:p w:rsidR="00880BB8" w:rsidRPr="007711EE" w:rsidRDefault="00880BB8" w:rsidP="007711EE">
      <w:pPr>
        <w:spacing w:line="360" w:lineRule="auto"/>
        <w:jc w:val="both"/>
        <w:rPr>
          <w:rFonts w:ascii="Book Antiqua" w:hAnsi="Book Antiqua"/>
        </w:rPr>
      </w:pPr>
      <w:r w:rsidRPr="007711EE">
        <w:rPr>
          <w:rFonts w:ascii="Book Antiqua" w:hAnsi="Book Antiqua"/>
          <w:b/>
        </w:rPr>
        <w:t xml:space="preserve">Author contributions: </w:t>
      </w:r>
      <w:r w:rsidRPr="007711EE">
        <w:rPr>
          <w:rFonts w:ascii="Book Antiqua" w:hAnsi="Book Antiqua"/>
        </w:rPr>
        <w:t>Lobo D</w:t>
      </w:r>
      <w:r w:rsidR="009825C4">
        <w:rPr>
          <w:rFonts w:ascii="Book Antiqua" w:eastAsiaTheme="minorEastAsia" w:hAnsi="Book Antiqua" w:hint="eastAsia"/>
          <w:lang w:eastAsia="zh-CN"/>
        </w:rPr>
        <w:t>R</w:t>
      </w:r>
      <w:r w:rsidRPr="007711EE">
        <w:rPr>
          <w:rFonts w:ascii="Book Antiqua" w:hAnsi="Book Antiqua"/>
        </w:rPr>
        <w:t xml:space="preserve">, </w:t>
      </w:r>
      <w:proofErr w:type="spellStart"/>
      <w:r w:rsidRPr="007711EE">
        <w:rPr>
          <w:rFonts w:ascii="Book Antiqua" w:hAnsi="Book Antiqua"/>
        </w:rPr>
        <w:t>García-Berrocal</w:t>
      </w:r>
      <w:proofErr w:type="spellEnd"/>
      <w:r w:rsidRPr="007711EE">
        <w:rPr>
          <w:rFonts w:ascii="Book Antiqua" w:hAnsi="Book Antiqua"/>
        </w:rPr>
        <w:t xml:space="preserve"> JR and Ramirez-Camacho R solely contributed to this paper.</w:t>
      </w:r>
    </w:p>
    <w:p w:rsidR="00880BB8" w:rsidRPr="007711EE" w:rsidRDefault="00880BB8" w:rsidP="007711EE">
      <w:pPr>
        <w:spacing w:line="360" w:lineRule="auto"/>
        <w:jc w:val="both"/>
        <w:rPr>
          <w:rFonts w:ascii="Book Antiqua" w:hAnsi="Book Antiqua"/>
        </w:rPr>
      </w:pPr>
    </w:p>
    <w:p w:rsidR="00880BB8" w:rsidRPr="007711EE" w:rsidRDefault="00880BB8" w:rsidP="007711EE">
      <w:pPr>
        <w:spacing w:line="360" w:lineRule="auto"/>
        <w:jc w:val="both"/>
        <w:rPr>
          <w:rFonts w:ascii="Book Antiqua" w:hAnsi="Book Antiqua"/>
          <w:lang w:val="en-US"/>
        </w:rPr>
      </w:pPr>
      <w:r w:rsidRPr="007711EE">
        <w:rPr>
          <w:rFonts w:ascii="Book Antiqua" w:hAnsi="Book Antiqua"/>
          <w:b/>
          <w:lang w:val="es-ES"/>
        </w:rPr>
        <w:t xml:space="preserve">Correspondence to: </w:t>
      </w:r>
      <w:r w:rsidRPr="00101B99">
        <w:rPr>
          <w:rFonts w:ascii="Book Antiqua" w:hAnsi="Book Antiqua"/>
          <w:b/>
          <w:lang w:val="es-ES"/>
        </w:rPr>
        <w:t>David R Lobo, MD, PhD,</w:t>
      </w:r>
      <w:r w:rsidRPr="007711EE">
        <w:rPr>
          <w:rFonts w:ascii="Book Antiqua" w:hAnsi="Book Antiqua"/>
          <w:lang w:val="es-ES"/>
        </w:rPr>
        <w:t xml:space="preserve"> </w:t>
      </w:r>
      <w:r w:rsidR="00101B99" w:rsidRPr="007711EE">
        <w:rPr>
          <w:rFonts w:ascii="Book Antiqua" w:hAnsi="Book Antiqua"/>
        </w:rPr>
        <w:t>Department of Otolaryngology,</w:t>
      </w:r>
      <w:r w:rsidR="00101B99">
        <w:rPr>
          <w:rFonts w:ascii="Book Antiqua" w:eastAsiaTheme="minorEastAsia" w:hAnsi="Book Antiqua" w:hint="eastAsia"/>
          <w:lang w:eastAsia="zh-CN"/>
        </w:rPr>
        <w:t xml:space="preserve"> </w:t>
      </w:r>
      <w:r w:rsidRPr="007711EE">
        <w:rPr>
          <w:rFonts w:ascii="Book Antiqua" w:hAnsi="Book Antiqua"/>
          <w:lang w:val="es-ES"/>
        </w:rPr>
        <w:t>Hospital E Escorial, Carretera Guadarrama s/n, San Lorenzo de El Escorial</w:t>
      </w:r>
      <w:r w:rsidR="00044CF9">
        <w:rPr>
          <w:rFonts w:ascii="Book Antiqua" w:eastAsiaTheme="minorEastAsia" w:hAnsi="Book Antiqua" w:hint="eastAsia"/>
          <w:lang w:val="es-ES" w:eastAsia="zh-CN"/>
        </w:rPr>
        <w:t>,</w:t>
      </w:r>
      <w:r w:rsidRPr="007711EE">
        <w:rPr>
          <w:rFonts w:ascii="Book Antiqua" w:hAnsi="Book Antiqua"/>
          <w:lang w:val="es-ES"/>
        </w:rPr>
        <w:t xml:space="preserve"> 28200 Madrid, Spain.</w:t>
      </w:r>
      <w:r w:rsidRPr="007711EE">
        <w:rPr>
          <w:rFonts w:ascii="Book Antiqua" w:hAnsi="Book Antiqua"/>
          <w:lang w:val="en-US"/>
        </w:rPr>
        <w:t xml:space="preserve"> </w:t>
      </w:r>
      <w:hyperlink r:id="rId9" w:history="1">
        <w:r w:rsidRPr="007711EE">
          <w:rPr>
            <w:rFonts w:ascii="Book Antiqua" w:hAnsi="Book Antiqua"/>
            <w:lang w:val="en-US"/>
          </w:rPr>
          <w:t>dlobo28@gmail.com</w:t>
        </w:r>
      </w:hyperlink>
    </w:p>
    <w:p w:rsidR="00880BB8" w:rsidRPr="007711EE" w:rsidRDefault="00880BB8" w:rsidP="007711EE">
      <w:pPr>
        <w:spacing w:line="360" w:lineRule="auto"/>
        <w:jc w:val="both"/>
        <w:rPr>
          <w:rFonts w:ascii="Book Antiqua" w:hAnsi="Book Antiqua"/>
          <w:lang w:val="en-US"/>
        </w:rPr>
      </w:pPr>
      <w:r w:rsidRPr="009E2EC2">
        <w:rPr>
          <w:rFonts w:ascii="Book Antiqua" w:hAnsi="Book Antiqua"/>
          <w:b/>
          <w:lang w:val="en-US"/>
        </w:rPr>
        <w:t>Telephone</w:t>
      </w:r>
      <w:r w:rsidR="009E2EC2">
        <w:rPr>
          <w:rFonts w:ascii="Book Antiqua" w:eastAsiaTheme="minorEastAsia" w:hAnsi="Book Antiqua" w:hint="eastAsia"/>
          <w:lang w:val="en-US" w:eastAsia="zh-CN"/>
        </w:rPr>
        <w:t>:</w:t>
      </w:r>
      <w:r w:rsidRPr="007711EE">
        <w:rPr>
          <w:rFonts w:ascii="Book Antiqua" w:hAnsi="Book Antiqua"/>
          <w:lang w:val="en-US"/>
        </w:rPr>
        <w:t xml:space="preserve"> +34-918</w:t>
      </w:r>
      <w:r w:rsidR="00831986">
        <w:rPr>
          <w:rFonts w:ascii="Book Antiqua" w:eastAsiaTheme="minorEastAsia" w:hAnsi="Book Antiqua" w:hint="eastAsia"/>
          <w:lang w:val="en-US" w:eastAsia="zh-CN"/>
        </w:rPr>
        <w:t>-</w:t>
      </w:r>
      <w:r w:rsidRPr="007711EE">
        <w:rPr>
          <w:rFonts w:ascii="Book Antiqua" w:hAnsi="Book Antiqua"/>
          <w:lang w:val="en-US"/>
        </w:rPr>
        <w:t xml:space="preserve">973021    </w:t>
      </w:r>
      <w:r w:rsidR="00C058DF">
        <w:rPr>
          <w:rFonts w:ascii="Book Antiqua" w:eastAsiaTheme="minorEastAsia" w:hAnsi="Book Antiqua" w:hint="eastAsia"/>
          <w:lang w:val="en-US" w:eastAsia="zh-CN"/>
        </w:rPr>
        <w:t xml:space="preserve">    </w:t>
      </w:r>
      <w:r w:rsidRPr="007711EE">
        <w:rPr>
          <w:rFonts w:ascii="Book Antiqua" w:hAnsi="Book Antiqua"/>
          <w:lang w:val="en-US"/>
        </w:rPr>
        <w:t xml:space="preserve"> </w:t>
      </w:r>
      <w:r w:rsidRPr="009E2EC2">
        <w:rPr>
          <w:rFonts w:ascii="Book Antiqua" w:hAnsi="Book Antiqua"/>
          <w:b/>
          <w:lang w:val="en-US"/>
        </w:rPr>
        <w:t>Fax</w:t>
      </w:r>
      <w:r w:rsidR="009E2EC2">
        <w:rPr>
          <w:rFonts w:ascii="Book Antiqua" w:eastAsiaTheme="minorEastAsia" w:hAnsi="Book Antiqua" w:hint="eastAsia"/>
          <w:b/>
          <w:lang w:val="en-US" w:eastAsia="zh-CN"/>
        </w:rPr>
        <w:t>:</w:t>
      </w:r>
      <w:r w:rsidRPr="007711EE">
        <w:rPr>
          <w:rFonts w:ascii="Book Antiqua" w:hAnsi="Book Antiqua"/>
          <w:lang w:val="en-US"/>
        </w:rPr>
        <w:t xml:space="preserve"> +34-918</w:t>
      </w:r>
      <w:r w:rsidR="00831986">
        <w:rPr>
          <w:rFonts w:ascii="Book Antiqua" w:eastAsiaTheme="minorEastAsia" w:hAnsi="Book Antiqua" w:hint="eastAsia"/>
          <w:lang w:val="en-US" w:eastAsia="zh-CN"/>
        </w:rPr>
        <w:t>-</w:t>
      </w:r>
      <w:r w:rsidRPr="007711EE">
        <w:rPr>
          <w:rFonts w:ascii="Book Antiqua" w:hAnsi="Book Antiqua"/>
          <w:lang w:val="en-US"/>
        </w:rPr>
        <w:t>973031</w:t>
      </w:r>
    </w:p>
    <w:p w:rsidR="00880BB8" w:rsidRPr="007711EE" w:rsidRDefault="00880BB8" w:rsidP="007711EE">
      <w:pPr>
        <w:spacing w:line="360" w:lineRule="auto"/>
        <w:jc w:val="both"/>
        <w:rPr>
          <w:rFonts w:ascii="Book Antiqua" w:hAnsi="Book Antiqua"/>
          <w:lang w:val="en-US"/>
        </w:rPr>
      </w:pPr>
    </w:p>
    <w:p w:rsidR="006A68C0" w:rsidRDefault="006A68C0" w:rsidP="006A68C0">
      <w:pPr>
        <w:spacing w:line="360" w:lineRule="auto"/>
        <w:rPr>
          <w:rFonts w:ascii="Book Antiqua" w:hAnsi="Book Antiqua"/>
          <w:b/>
          <w:color w:val="000000"/>
        </w:rPr>
      </w:pPr>
      <w:r w:rsidRPr="005C6A5F">
        <w:rPr>
          <w:rFonts w:ascii="Book Antiqua" w:hAnsi="Book Antiqua"/>
          <w:b/>
          <w:color w:val="000000"/>
        </w:rPr>
        <w:t xml:space="preserve">Received: </w:t>
      </w:r>
      <w:bookmarkStart w:id="4" w:name="OLE_LINK1"/>
      <w:bookmarkStart w:id="5" w:name="OLE_LINK2"/>
      <w:bookmarkStart w:id="6" w:name="OLE_LINK3"/>
      <w:bookmarkStart w:id="7" w:name="OLE_LINK32"/>
      <w:bookmarkStart w:id="8" w:name="OLE_LINK201"/>
      <w:r w:rsidR="00C058DF" w:rsidRPr="00421E83">
        <w:rPr>
          <w:rFonts w:ascii="Book Antiqua" w:hAnsi="Book Antiqua"/>
        </w:rPr>
        <w:t>November</w:t>
      </w:r>
      <w:bookmarkEnd w:id="4"/>
      <w:bookmarkEnd w:id="5"/>
      <w:bookmarkEnd w:id="6"/>
      <w:bookmarkEnd w:id="7"/>
      <w:bookmarkEnd w:id="8"/>
      <w:r w:rsidR="00C058DF">
        <w:rPr>
          <w:rFonts w:ascii="Book Antiqua" w:eastAsiaTheme="minorEastAsia" w:hAnsi="Book Antiqua" w:hint="eastAsia"/>
          <w:lang w:eastAsia="zh-CN"/>
        </w:rPr>
        <w:t xml:space="preserve"> 26, 2013 </w:t>
      </w:r>
      <w:r>
        <w:rPr>
          <w:rFonts w:ascii="Book Antiqua" w:hAnsi="Book Antiqua" w:hint="eastAsia"/>
          <w:color w:val="000000"/>
        </w:rPr>
        <w:t xml:space="preserve">     </w:t>
      </w:r>
      <w:r w:rsidRPr="005C6A5F">
        <w:rPr>
          <w:rFonts w:ascii="Book Antiqua" w:hAnsi="Book Antiqua"/>
          <w:b/>
          <w:color w:val="000000"/>
        </w:rPr>
        <w:t>Revised:</w:t>
      </w:r>
      <w:bookmarkStart w:id="9" w:name="OLE_LINK59"/>
      <w:bookmarkStart w:id="10" w:name="OLE_LINK60"/>
      <w:bookmarkStart w:id="11" w:name="OLE_LINK12"/>
      <w:bookmarkStart w:id="12" w:name="OLE_LINK13"/>
      <w:bookmarkStart w:id="13" w:name="OLE_LINK81"/>
      <w:bookmarkStart w:id="14" w:name="OLE_LINK106"/>
      <w:r w:rsidR="00C058DF" w:rsidRPr="00C058DF">
        <w:rPr>
          <w:rFonts w:ascii="Book Antiqua" w:hAnsi="Book Antiqua"/>
        </w:rPr>
        <w:t xml:space="preserve"> </w:t>
      </w:r>
      <w:r w:rsidR="00C058DF" w:rsidRPr="00421E83">
        <w:rPr>
          <w:rFonts w:ascii="Book Antiqua" w:hAnsi="Book Antiqua"/>
        </w:rPr>
        <w:t>February</w:t>
      </w:r>
      <w:bookmarkEnd w:id="9"/>
      <w:bookmarkEnd w:id="10"/>
      <w:bookmarkEnd w:id="11"/>
      <w:bookmarkEnd w:id="12"/>
      <w:bookmarkEnd w:id="13"/>
      <w:bookmarkEnd w:id="14"/>
      <w:r w:rsidR="00C058DF">
        <w:rPr>
          <w:rFonts w:ascii="Book Antiqua" w:eastAsiaTheme="minorEastAsia" w:hAnsi="Book Antiqua" w:hint="eastAsia"/>
          <w:lang w:eastAsia="zh-CN"/>
        </w:rPr>
        <w:t xml:space="preserve"> 10, 2014</w:t>
      </w:r>
      <w:r w:rsidRPr="005C6A5F">
        <w:rPr>
          <w:rFonts w:ascii="Book Antiqua" w:hAnsi="Book Antiqua"/>
          <w:b/>
          <w:color w:val="000000"/>
        </w:rPr>
        <w:t xml:space="preserve"> </w:t>
      </w:r>
    </w:p>
    <w:p w:rsidR="00FF75D4" w:rsidRDefault="006A68C0" w:rsidP="00FF75D4">
      <w:pPr>
        <w:rPr>
          <w:rFonts w:ascii="Book Antiqua" w:hAnsi="Book Antiqua" w:hint="eastAsia"/>
        </w:rPr>
      </w:pPr>
      <w:r w:rsidRPr="005C6A5F">
        <w:rPr>
          <w:rFonts w:ascii="Book Antiqua" w:hAnsi="Book Antiqua"/>
          <w:b/>
          <w:color w:val="000000"/>
        </w:rPr>
        <w:t xml:space="preserve">Accepted: </w:t>
      </w:r>
      <w:r w:rsidR="00FF75D4" w:rsidRPr="00DE65A0">
        <w:rPr>
          <w:rFonts w:ascii="Book Antiqua" w:hAnsi="Book Antiqua"/>
        </w:rPr>
        <w:t>April 11, 2014</w:t>
      </w:r>
    </w:p>
    <w:p w:rsidR="006A68C0" w:rsidRPr="003408E1" w:rsidRDefault="006A68C0" w:rsidP="006A68C0">
      <w:pPr>
        <w:spacing w:line="360" w:lineRule="auto"/>
        <w:rPr>
          <w:rFonts w:ascii="Book Antiqua" w:hAnsi="Book Antiqua"/>
          <w:b/>
          <w:color w:val="000000"/>
        </w:rPr>
      </w:pPr>
      <w:bookmarkStart w:id="15" w:name="_GoBack"/>
      <w:bookmarkEnd w:id="15"/>
    </w:p>
    <w:p w:rsidR="006A68C0" w:rsidRPr="005C6A5F" w:rsidRDefault="006A68C0" w:rsidP="006A68C0">
      <w:pPr>
        <w:spacing w:line="360" w:lineRule="auto"/>
        <w:rPr>
          <w:rFonts w:ascii="Book Antiqua" w:hAnsi="Book Antiqua"/>
          <w:color w:val="000000"/>
        </w:rPr>
      </w:pPr>
      <w:r w:rsidRPr="005C6A5F">
        <w:rPr>
          <w:rFonts w:ascii="Book Antiqua" w:hAnsi="Book Antiqua"/>
          <w:b/>
          <w:color w:val="000000"/>
        </w:rPr>
        <w:t xml:space="preserve">Published online: </w:t>
      </w:r>
    </w:p>
    <w:p w:rsidR="00FA666C" w:rsidRPr="007711EE" w:rsidRDefault="00FA666C" w:rsidP="007711EE">
      <w:pPr>
        <w:spacing w:line="360" w:lineRule="auto"/>
        <w:jc w:val="both"/>
        <w:rPr>
          <w:rFonts w:ascii="Book Antiqua" w:hAnsi="Book Antiqua"/>
          <w:b/>
          <w:lang w:val="en-US"/>
        </w:rPr>
      </w:pPr>
      <w:r w:rsidRPr="007711EE">
        <w:rPr>
          <w:rFonts w:ascii="Book Antiqua" w:hAnsi="Book Antiqua"/>
          <w:b/>
          <w:lang w:val="en-US"/>
        </w:rPr>
        <w:lastRenderedPageBreak/>
        <w:t>Abstract</w:t>
      </w:r>
    </w:p>
    <w:p w:rsidR="00FA666C" w:rsidRPr="007711EE" w:rsidRDefault="0057030A" w:rsidP="007711EE">
      <w:pPr>
        <w:spacing w:line="360" w:lineRule="auto"/>
        <w:jc w:val="both"/>
        <w:rPr>
          <w:rFonts w:ascii="Book Antiqua" w:hAnsi="Book Antiqua"/>
          <w:lang w:val="en-US"/>
        </w:rPr>
      </w:pPr>
      <w:r w:rsidRPr="007711EE">
        <w:rPr>
          <w:rFonts w:ascii="Book Antiqua" w:hAnsi="Book Antiqua"/>
          <w:lang w:val="en-US"/>
        </w:rPr>
        <w:t>Autoimmune inner ear disease (AIED) represents a very fertile research field and the advancements in the understanding of this disease have a direct application</w:t>
      </w:r>
      <w:r w:rsidR="005C06CF" w:rsidRPr="007711EE">
        <w:rPr>
          <w:rFonts w:ascii="Book Antiqua" w:hAnsi="Book Antiqua"/>
          <w:lang w:val="en-US"/>
        </w:rPr>
        <w:t xml:space="preserve"> not only</w:t>
      </w:r>
      <w:r w:rsidRPr="007711EE">
        <w:rPr>
          <w:rFonts w:ascii="Book Antiqua" w:hAnsi="Book Antiqua"/>
          <w:lang w:val="en-US"/>
        </w:rPr>
        <w:t xml:space="preserve"> in patients affected with this condition but also in other inner ear </w:t>
      </w:r>
      <w:r w:rsidR="00A72DF7" w:rsidRPr="007711EE">
        <w:rPr>
          <w:rFonts w:ascii="Book Antiqua" w:hAnsi="Book Antiqua"/>
          <w:lang w:val="en-US"/>
        </w:rPr>
        <w:t>disorders that share the same injury mechanism</w:t>
      </w:r>
      <w:r w:rsidR="007B4DD4" w:rsidRPr="007711EE">
        <w:rPr>
          <w:rFonts w:ascii="Book Antiqua" w:hAnsi="Book Antiqua"/>
          <w:lang w:val="en-US"/>
        </w:rPr>
        <w:t>,</w:t>
      </w:r>
      <w:r w:rsidR="00A72DF7" w:rsidRPr="007711EE">
        <w:rPr>
          <w:rFonts w:ascii="Book Antiqua" w:hAnsi="Book Antiqua"/>
          <w:lang w:val="en-US"/>
        </w:rPr>
        <w:t xml:space="preserve"> damage </w:t>
      </w:r>
      <w:r w:rsidR="005C06CF" w:rsidRPr="007711EE">
        <w:rPr>
          <w:rFonts w:ascii="Book Antiqua" w:hAnsi="Book Antiqua"/>
          <w:lang w:val="en-US"/>
        </w:rPr>
        <w:t>to</w:t>
      </w:r>
      <w:r w:rsidR="00A72DF7" w:rsidRPr="007711EE">
        <w:rPr>
          <w:rFonts w:ascii="Book Antiqua" w:hAnsi="Book Antiqua"/>
          <w:lang w:val="en-US"/>
        </w:rPr>
        <w:t xml:space="preserve"> the inner ear hair cells. AIED also presents many challenges</w:t>
      </w:r>
      <w:r w:rsidR="005C06CF" w:rsidRPr="007711EE">
        <w:rPr>
          <w:rFonts w:ascii="Book Antiqua" w:hAnsi="Book Antiqua"/>
          <w:lang w:val="en-US"/>
        </w:rPr>
        <w:t xml:space="preserve"> that</w:t>
      </w:r>
      <w:r w:rsidR="00A72DF7" w:rsidRPr="007711EE">
        <w:rPr>
          <w:rFonts w:ascii="Book Antiqua" w:hAnsi="Book Antiqua"/>
          <w:lang w:val="en-US"/>
        </w:rPr>
        <w:t xml:space="preserve"> have </w:t>
      </w:r>
      <w:r w:rsidR="005C06CF" w:rsidRPr="007711EE">
        <w:rPr>
          <w:rFonts w:ascii="Book Antiqua" w:hAnsi="Book Antiqua"/>
          <w:lang w:val="en-US"/>
        </w:rPr>
        <w:t>still to be</w:t>
      </w:r>
      <w:r w:rsidR="00A72DF7" w:rsidRPr="007711EE">
        <w:rPr>
          <w:rFonts w:ascii="Book Antiqua" w:hAnsi="Book Antiqua"/>
          <w:lang w:val="en-US"/>
        </w:rPr>
        <w:t xml:space="preserve"> overcome. Firstly, access to the inner ear is limited, as many interventions such as biopsies can result in great </w:t>
      </w:r>
      <w:r w:rsidR="005C06CF" w:rsidRPr="007711EE">
        <w:rPr>
          <w:rFonts w:ascii="Book Antiqua" w:hAnsi="Book Antiqua"/>
          <w:lang w:val="en-US"/>
        </w:rPr>
        <w:t xml:space="preserve">irreversible </w:t>
      </w:r>
      <w:r w:rsidR="00A72DF7" w:rsidRPr="007711EE">
        <w:rPr>
          <w:rFonts w:ascii="Book Antiqua" w:hAnsi="Book Antiqua"/>
          <w:lang w:val="en-US"/>
        </w:rPr>
        <w:t>damage. Secondly, there are no completely specific markers for AIED. Lac</w:t>
      </w:r>
      <w:r w:rsidR="007B4DD4" w:rsidRPr="007711EE">
        <w:rPr>
          <w:rFonts w:ascii="Book Antiqua" w:hAnsi="Book Antiqua"/>
          <w:lang w:val="en-US"/>
        </w:rPr>
        <w:t xml:space="preserve">k of a definitive diagnosis can </w:t>
      </w:r>
      <w:r w:rsidR="005C06CF" w:rsidRPr="007711EE">
        <w:rPr>
          <w:rFonts w:ascii="Book Antiqua" w:hAnsi="Book Antiqua"/>
          <w:lang w:val="en-US"/>
        </w:rPr>
        <w:t xml:space="preserve">result in the treatment of </w:t>
      </w:r>
      <w:r w:rsidR="007B4DD4" w:rsidRPr="007711EE">
        <w:rPr>
          <w:rFonts w:ascii="Book Antiqua" w:hAnsi="Book Antiqua"/>
          <w:lang w:val="en-US"/>
        </w:rPr>
        <w:t>patients</w:t>
      </w:r>
      <w:r w:rsidR="005C06CF" w:rsidRPr="007711EE">
        <w:rPr>
          <w:rFonts w:ascii="Book Antiqua" w:hAnsi="Book Antiqua"/>
          <w:lang w:val="en-US"/>
        </w:rPr>
        <w:t xml:space="preserve"> not affected with the disease</w:t>
      </w:r>
      <w:r w:rsidR="007B4DD4" w:rsidRPr="007711EE">
        <w:rPr>
          <w:rFonts w:ascii="Book Antiqua" w:hAnsi="Book Antiqua"/>
          <w:lang w:val="en-US"/>
        </w:rPr>
        <w:t xml:space="preserve"> and</w:t>
      </w:r>
      <w:r w:rsidR="005C06CF" w:rsidRPr="007711EE">
        <w:rPr>
          <w:rFonts w:ascii="Book Antiqua" w:hAnsi="Book Antiqua"/>
          <w:lang w:val="en-US"/>
        </w:rPr>
        <w:t>,</w:t>
      </w:r>
      <w:r w:rsidR="007B4DD4" w:rsidRPr="007711EE">
        <w:rPr>
          <w:rFonts w:ascii="Book Antiqua" w:hAnsi="Book Antiqua"/>
          <w:lang w:val="en-US"/>
        </w:rPr>
        <w:t xml:space="preserve"> therefore, no response.</w:t>
      </w:r>
      <w:r w:rsidRPr="007711EE">
        <w:rPr>
          <w:rFonts w:ascii="Book Antiqua" w:hAnsi="Book Antiqua"/>
          <w:lang w:val="en-US"/>
        </w:rPr>
        <w:t xml:space="preserve"> </w:t>
      </w:r>
      <w:r w:rsidR="007B4DD4" w:rsidRPr="007711EE">
        <w:rPr>
          <w:rFonts w:ascii="Book Antiqua" w:hAnsi="Book Antiqua"/>
          <w:lang w:val="en-US"/>
        </w:rPr>
        <w:t>Finally, some patients become refractory to glucocorticoids and new therapies are needed.</w:t>
      </w:r>
      <w:r w:rsidR="00574EFB">
        <w:rPr>
          <w:rFonts w:ascii="Book Antiqua" w:eastAsiaTheme="minorEastAsia" w:hAnsi="Book Antiqua" w:hint="eastAsia"/>
          <w:lang w:val="en-US" w:eastAsia="zh-CN"/>
        </w:rPr>
        <w:t xml:space="preserve"> </w:t>
      </w:r>
      <w:r w:rsidR="00062F1E" w:rsidRPr="007711EE">
        <w:rPr>
          <w:rFonts w:ascii="Book Antiqua" w:hAnsi="Book Antiqua"/>
          <w:lang w:val="en-US"/>
        </w:rPr>
        <w:t xml:space="preserve">This review offers an overview </w:t>
      </w:r>
      <w:r w:rsidR="005C06CF" w:rsidRPr="007711EE">
        <w:rPr>
          <w:rFonts w:ascii="Book Antiqua" w:hAnsi="Book Antiqua"/>
          <w:lang w:val="en-US"/>
        </w:rPr>
        <w:t>of</w:t>
      </w:r>
      <w:r w:rsidR="00062F1E" w:rsidRPr="007711EE">
        <w:rPr>
          <w:rFonts w:ascii="Book Antiqua" w:hAnsi="Book Antiqua"/>
          <w:lang w:val="en-US"/>
        </w:rPr>
        <w:t xml:space="preserve"> the animal models that have contributed to the understanding of</w:t>
      </w:r>
      <w:r w:rsidR="005C06CF" w:rsidRPr="007711EE">
        <w:rPr>
          <w:rFonts w:ascii="Book Antiqua" w:hAnsi="Book Antiqua"/>
          <w:lang w:val="en-US"/>
        </w:rPr>
        <w:t xml:space="preserve"> AIED</w:t>
      </w:r>
      <w:r w:rsidR="00062F1E" w:rsidRPr="007711EE">
        <w:rPr>
          <w:rFonts w:ascii="Book Antiqua" w:hAnsi="Book Antiqua"/>
          <w:lang w:val="en-US"/>
        </w:rPr>
        <w:t xml:space="preserve"> pathophysiology, </w:t>
      </w:r>
      <w:r w:rsidRPr="007711EE">
        <w:rPr>
          <w:rFonts w:ascii="Book Antiqua" w:hAnsi="Book Antiqua"/>
          <w:lang w:val="en-US"/>
        </w:rPr>
        <w:t xml:space="preserve">the value of </w:t>
      </w:r>
      <w:r w:rsidR="005C06CF" w:rsidRPr="007711EE">
        <w:rPr>
          <w:rFonts w:ascii="Book Antiqua" w:hAnsi="Book Antiqua"/>
          <w:lang w:val="en-US"/>
        </w:rPr>
        <w:t xml:space="preserve">currently </w:t>
      </w:r>
      <w:proofErr w:type="spellStart"/>
      <w:r w:rsidR="005C06CF" w:rsidRPr="007711EE">
        <w:rPr>
          <w:rFonts w:ascii="Book Antiqua" w:hAnsi="Book Antiqua"/>
          <w:lang w:val="en-US"/>
        </w:rPr>
        <w:t>avalaible</w:t>
      </w:r>
      <w:proofErr w:type="spellEnd"/>
      <w:r w:rsidR="005C06CF" w:rsidRPr="007711EE">
        <w:rPr>
          <w:rFonts w:ascii="Book Antiqua" w:hAnsi="Book Antiqua"/>
          <w:lang w:val="en-US"/>
        </w:rPr>
        <w:t xml:space="preserve"> </w:t>
      </w:r>
      <w:r w:rsidR="00062F1E" w:rsidRPr="007711EE">
        <w:rPr>
          <w:rFonts w:ascii="Book Antiqua" w:hAnsi="Book Antiqua"/>
          <w:lang w:val="en-US"/>
        </w:rPr>
        <w:t>diagnostic tests</w:t>
      </w:r>
      <w:r w:rsidRPr="007711EE">
        <w:rPr>
          <w:rFonts w:ascii="Book Antiqua" w:hAnsi="Book Antiqua"/>
          <w:lang w:val="en-US"/>
        </w:rPr>
        <w:t>,</w:t>
      </w:r>
      <w:r w:rsidR="007B4DD4" w:rsidRPr="007711EE">
        <w:rPr>
          <w:rFonts w:ascii="Book Antiqua" w:hAnsi="Book Antiqua"/>
          <w:lang w:val="en-US"/>
        </w:rPr>
        <w:t xml:space="preserve"> and therap</w:t>
      </w:r>
      <w:r w:rsidR="005C06CF" w:rsidRPr="007711EE">
        <w:rPr>
          <w:rFonts w:ascii="Book Antiqua" w:hAnsi="Book Antiqua"/>
          <w:lang w:val="en-US"/>
        </w:rPr>
        <w:t xml:space="preserve">eutic </w:t>
      </w:r>
      <w:r w:rsidR="007B4DD4" w:rsidRPr="007711EE">
        <w:rPr>
          <w:rFonts w:ascii="Book Antiqua" w:hAnsi="Book Antiqua"/>
          <w:lang w:val="en-US"/>
        </w:rPr>
        <w:t>options, with a</w:t>
      </w:r>
      <w:r w:rsidRPr="007711EE">
        <w:rPr>
          <w:rFonts w:ascii="Book Antiqua" w:hAnsi="Book Antiqua"/>
          <w:lang w:val="en-US"/>
        </w:rPr>
        <w:t xml:space="preserve"> special </w:t>
      </w:r>
      <w:r w:rsidR="005C06CF" w:rsidRPr="007711EE">
        <w:rPr>
          <w:rFonts w:ascii="Book Antiqua" w:hAnsi="Book Antiqua"/>
          <w:lang w:val="en-US"/>
        </w:rPr>
        <w:t>focus o</w:t>
      </w:r>
      <w:r w:rsidRPr="007711EE">
        <w:rPr>
          <w:rFonts w:ascii="Book Antiqua" w:hAnsi="Book Antiqua"/>
          <w:lang w:val="en-US"/>
        </w:rPr>
        <w:t xml:space="preserve">n new therapies for </w:t>
      </w:r>
      <w:proofErr w:type="spellStart"/>
      <w:r w:rsidRPr="007711EE">
        <w:rPr>
          <w:rFonts w:ascii="Book Antiqua" w:hAnsi="Book Antiqua"/>
          <w:lang w:val="en-US"/>
        </w:rPr>
        <w:t>non responde</w:t>
      </w:r>
      <w:r w:rsidR="005C06CF" w:rsidRPr="007711EE">
        <w:rPr>
          <w:rFonts w:ascii="Book Antiqua" w:hAnsi="Book Antiqua"/>
          <w:lang w:val="en-US"/>
        </w:rPr>
        <w:t>rs</w:t>
      </w:r>
      <w:proofErr w:type="spellEnd"/>
      <w:r w:rsidRPr="007711EE">
        <w:rPr>
          <w:rFonts w:ascii="Book Antiqua" w:hAnsi="Book Antiqua"/>
          <w:lang w:val="en-US"/>
        </w:rPr>
        <w:t xml:space="preserve"> or</w:t>
      </w:r>
      <w:r w:rsidR="005C06CF" w:rsidRPr="007711EE">
        <w:rPr>
          <w:rFonts w:ascii="Book Antiqua" w:hAnsi="Book Antiqua"/>
          <w:lang w:val="en-US"/>
        </w:rPr>
        <w:t xml:space="preserve"> patients </w:t>
      </w:r>
      <w:r w:rsidRPr="007711EE">
        <w:rPr>
          <w:rFonts w:ascii="Book Antiqua" w:hAnsi="Book Antiqua"/>
          <w:lang w:val="en-US"/>
        </w:rPr>
        <w:t>refractory to glucocorticoids</w:t>
      </w:r>
      <w:r w:rsidR="005C06CF" w:rsidRPr="007711EE">
        <w:rPr>
          <w:rFonts w:ascii="Book Antiqua" w:hAnsi="Book Antiqua"/>
          <w:lang w:val="en-US"/>
        </w:rPr>
        <w:t>.</w:t>
      </w:r>
      <w:r w:rsidR="004C4D48" w:rsidRPr="007711EE">
        <w:rPr>
          <w:rFonts w:ascii="Book Antiqua" w:hAnsi="Book Antiqua"/>
          <w:lang w:val="en-US"/>
        </w:rPr>
        <w:t xml:space="preserve"> Among these new options for therapy, biologic</w:t>
      </w:r>
      <w:r w:rsidR="006634E6" w:rsidRPr="007711EE">
        <w:rPr>
          <w:rFonts w:ascii="Book Antiqua" w:hAnsi="Book Antiqua"/>
          <w:lang w:val="en-US"/>
        </w:rPr>
        <w:t>al</w:t>
      </w:r>
      <w:r w:rsidR="004C4D48" w:rsidRPr="007711EE">
        <w:rPr>
          <w:rFonts w:ascii="Book Antiqua" w:hAnsi="Book Antiqua"/>
          <w:lang w:val="en-US"/>
        </w:rPr>
        <w:t xml:space="preserve"> agents have been tested recently, whereas gene and stem cell therapy may have a role in the future. </w:t>
      </w:r>
      <w:r w:rsidR="006634E6" w:rsidRPr="007711EE">
        <w:rPr>
          <w:rFonts w:ascii="Book Antiqua" w:hAnsi="Book Antiqua"/>
          <w:lang w:val="en-US"/>
        </w:rPr>
        <w:t xml:space="preserve">The </w:t>
      </w:r>
      <w:proofErr w:type="spellStart"/>
      <w:r w:rsidR="006634E6" w:rsidRPr="007711EE">
        <w:rPr>
          <w:rFonts w:ascii="Book Antiqua" w:hAnsi="Book Antiqua"/>
          <w:lang w:val="en-US"/>
        </w:rPr>
        <w:t>i</w:t>
      </w:r>
      <w:r w:rsidR="004C4D48" w:rsidRPr="007711EE">
        <w:rPr>
          <w:rFonts w:ascii="Book Antiqua" w:hAnsi="Book Antiqua"/>
          <w:lang w:val="en-US"/>
        </w:rPr>
        <w:t>ntratympanic</w:t>
      </w:r>
      <w:proofErr w:type="spellEnd"/>
      <w:r w:rsidR="004C4D48" w:rsidRPr="007711EE">
        <w:rPr>
          <w:rFonts w:ascii="Book Antiqua" w:hAnsi="Book Antiqua"/>
          <w:lang w:val="en-US"/>
        </w:rPr>
        <w:t xml:space="preserve"> route of administration avoids</w:t>
      </w:r>
      <w:r w:rsidR="000802EF" w:rsidRPr="007711EE">
        <w:rPr>
          <w:rFonts w:ascii="Book Antiqua" w:hAnsi="Book Antiqua"/>
          <w:lang w:val="en-US"/>
        </w:rPr>
        <w:t xml:space="preserve"> </w:t>
      </w:r>
      <w:r w:rsidR="006634E6" w:rsidRPr="007711EE">
        <w:rPr>
          <w:rFonts w:ascii="Book Antiqua" w:hAnsi="Book Antiqua"/>
          <w:lang w:val="en-US"/>
        </w:rPr>
        <w:t xml:space="preserve">the </w:t>
      </w:r>
      <w:r w:rsidR="000802EF" w:rsidRPr="007711EE">
        <w:rPr>
          <w:rFonts w:ascii="Book Antiqua" w:hAnsi="Book Antiqua"/>
          <w:lang w:val="en-US"/>
        </w:rPr>
        <w:t>systemic side effects associated with currently used drugs, and m</w:t>
      </w:r>
      <w:r w:rsidR="006634E6" w:rsidRPr="007711EE">
        <w:rPr>
          <w:rFonts w:ascii="Book Antiqua" w:hAnsi="Book Antiqua"/>
          <w:lang w:val="en-US"/>
        </w:rPr>
        <w:t>ay become a more frequent</w:t>
      </w:r>
      <w:r w:rsidR="000802EF" w:rsidRPr="007711EE">
        <w:rPr>
          <w:rFonts w:ascii="Book Antiqua" w:hAnsi="Book Antiqua"/>
          <w:lang w:val="en-US"/>
        </w:rPr>
        <w:t xml:space="preserve"> approach in the future.</w:t>
      </w:r>
      <w:r w:rsidR="004C4D48" w:rsidRPr="007711EE">
        <w:rPr>
          <w:rFonts w:ascii="Book Antiqua" w:hAnsi="Book Antiqua"/>
          <w:lang w:val="en-US"/>
        </w:rPr>
        <w:t xml:space="preserve">   </w:t>
      </w:r>
      <w:r w:rsidRPr="007711EE">
        <w:rPr>
          <w:rFonts w:ascii="Book Antiqua" w:hAnsi="Book Antiqua"/>
          <w:lang w:val="en-US"/>
        </w:rPr>
        <w:t xml:space="preserve"> </w:t>
      </w:r>
    </w:p>
    <w:p w:rsidR="00FA666C" w:rsidRDefault="00FA666C" w:rsidP="007711EE">
      <w:pPr>
        <w:spacing w:line="360" w:lineRule="auto"/>
        <w:jc w:val="both"/>
        <w:rPr>
          <w:rFonts w:ascii="Book Antiqua" w:eastAsiaTheme="minorEastAsia" w:hAnsi="Book Antiqua"/>
          <w:b/>
          <w:lang w:val="en-US" w:eastAsia="zh-CN"/>
        </w:rPr>
      </w:pPr>
    </w:p>
    <w:p w:rsidR="00D808F2" w:rsidRDefault="00D808F2" w:rsidP="00D808F2">
      <w:r w:rsidRPr="00A7393F">
        <w:rPr>
          <w:rFonts w:ascii="Book Antiqua" w:hAnsi="Book Antiqua"/>
        </w:rPr>
        <w:t>©</w:t>
      </w:r>
      <w:r>
        <w:rPr>
          <w:rFonts w:ascii="Book Antiqua" w:hAnsi="Book Antiqua" w:hint="eastAsia"/>
        </w:rPr>
        <w:t xml:space="preserve"> </w:t>
      </w:r>
      <w:r w:rsidRPr="000116DB">
        <w:rPr>
          <w:rFonts w:ascii="Book Antiqua" w:hAnsi="Book Antiqua"/>
        </w:rPr>
        <w:t>201</w:t>
      </w:r>
      <w:r>
        <w:rPr>
          <w:rFonts w:ascii="Book Antiqua" w:hAnsi="Book Antiqua" w:hint="eastAsia"/>
        </w:rPr>
        <w:t>4</w:t>
      </w:r>
      <w:r w:rsidRPr="000116DB">
        <w:rPr>
          <w:rFonts w:ascii="Book Antiqua" w:hAnsi="Book Antiqua"/>
        </w:rPr>
        <w:t xml:space="preserve"> </w:t>
      </w:r>
      <w:proofErr w:type="spellStart"/>
      <w:r w:rsidRPr="000116DB">
        <w:rPr>
          <w:rFonts w:ascii="Book Antiqua" w:hAnsi="Book Antiqua"/>
        </w:rPr>
        <w:t>Baishideng</w:t>
      </w:r>
      <w:proofErr w:type="spellEnd"/>
      <w:r w:rsidRPr="000116DB">
        <w:rPr>
          <w:rFonts w:ascii="Book Antiqua" w:hAnsi="Book Antiqua"/>
        </w:rPr>
        <w:t xml:space="preserve"> Publishing Group Co., Limited. All rights reserved.</w:t>
      </w:r>
    </w:p>
    <w:p w:rsidR="00D808F2" w:rsidRPr="00D808F2" w:rsidRDefault="00D808F2" w:rsidP="007711EE">
      <w:pPr>
        <w:spacing w:line="360" w:lineRule="auto"/>
        <w:jc w:val="both"/>
        <w:rPr>
          <w:rFonts w:ascii="Book Antiqua" w:eastAsiaTheme="minorEastAsia" w:hAnsi="Book Antiqua"/>
          <w:b/>
          <w:lang w:val="en-US" w:eastAsia="zh-CN"/>
        </w:rPr>
      </w:pPr>
    </w:p>
    <w:p w:rsidR="00FA666C" w:rsidRPr="007711EE" w:rsidRDefault="00FA666C" w:rsidP="007711EE">
      <w:pPr>
        <w:spacing w:line="360" w:lineRule="auto"/>
        <w:jc w:val="both"/>
        <w:rPr>
          <w:rFonts w:ascii="Book Antiqua" w:hAnsi="Book Antiqua"/>
          <w:lang w:val="en-US"/>
        </w:rPr>
      </w:pPr>
      <w:r w:rsidRPr="007711EE">
        <w:rPr>
          <w:rFonts w:ascii="Book Antiqua" w:hAnsi="Book Antiqua"/>
          <w:b/>
          <w:lang w:val="en-US"/>
        </w:rPr>
        <w:t xml:space="preserve">Key words: </w:t>
      </w:r>
      <w:r w:rsidRPr="007711EE">
        <w:rPr>
          <w:rFonts w:ascii="Book Antiqua" w:hAnsi="Book Antiqua"/>
          <w:lang w:val="en-US"/>
        </w:rPr>
        <w:t xml:space="preserve">Autoimmune inner ear disease; </w:t>
      </w:r>
      <w:r w:rsidR="00D808F2" w:rsidRPr="007711EE">
        <w:rPr>
          <w:rFonts w:ascii="Book Antiqua" w:hAnsi="Book Antiqua"/>
          <w:lang w:val="en-US"/>
        </w:rPr>
        <w:t>D</w:t>
      </w:r>
      <w:r w:rsidRPr="007711EE">
        <w:rPr>
          <w:rFonts w:ascii="Book Antiqua" w:hAnsi="Book Antiqua"/>
          <w:lang w:val="en-US"/>
        </w:rPr>
        <w:t xml:space="preserve">iagnostic tests; </w:t>
      </w:r>
      <w:r w:rsidR="00D808F2" w:rsidRPr="007711EE">
        <w:rPr>
          <w:rFonts w:ascii="Book Antiqua" w:hAnsi="Book Antiqua"/>
          <w:lang w:val="en-US"/>
        </w:rPr>
        <w:t>B</w:t>
      </w:r>
      <w:r w:rsidRPr="007711EE">
        <w:rPr>
          <w:rFonts w:ascii="Book Antiqua" w:hAnsi="Book Antiqua"/>
          <w:lang w:val="en-US"/>
        </w:rPr>
        <w:t>iologic therapy agents;</w:t>
      </w:r>
      <w:r w:rsidR="00D808F2" w:rsidRPr="007711EE">
        <w:rPr>
          <w:rFonts w:ascii="Book Antiqua" w:hAnsi="Book Antiqua"/>
          <w:lang w:val="en-US"/>
        </w:rPr>
        <w:t xml:space="preserve"> G</w:t>
      </w:r>
      <w:r w:rsidRPr="007711EE">
        <w:rPr>
          <w:rFonts w:ascii="Book Antiqua" w:hAnsi="Book Antiqua"/>
          <w:lang w:val="en-US"/>
        </w:rPr>
        <w:t xml:space="preserve">ene therapy; </w:t>
      </w:r>
      <w:r w:rsidR="00D808F2" w:rsidRPr="007711EE">
        <w:rPr>
          <w:rFonts w:ascii="Book Antiqua" w:hAnsi="Book Antiqua"/>
          <w:lang w:val="en-US"/>
        </w:rPr>
        <w:t>S</w:t>
      </w:r>
      <w:r w:rsidRPr="007711EE">
        <w:rPr>
          <w:rFonts w:ascii="Book Antiqua" w:hAnsi="Book Antiqua"/>
          <w:lang w:val="en-US"/>
        </w:rPr>
        <w:t xml:space="preserve">tem cells </w:t>
      </w:r>
    </w:p>
    <w:p w:rsidR="005C06CF" w:rsidRPr="007711EE" w:rsidRDefault="005C06CF" w:rsidP="007711EE">
      <w:pPr>
        <w:spacing w:line="360" w:lineRule="auto"/>
        <w:jc w:val="both"/>
        <w:rPr>
          <w:rFonts w:ascii="Book Antiqua" w:hAnsi="Book Antiqua"/>
          <w:lang w:val="en-US"/>
        </w:rPr>
      </w:pPr>
    </w:p>
    <w:p w:rsidR="005C06CF" w:rsidRDefault="005C06CF" w:rsidP="007711EE">
      <w:pPr>
        <w:spacing w:line="360" w:lineRule="auto"/>
        <w:jc w:val="both"/>
        <w:rPr>
          <w:rFonts w:ascii="Book Antiqua" w:eastAsiaTheme="minorEastAsia" w:hAnsi="Book Antiqua"/>
          <w:lang w:val="en-US" w:eastAsia="zh-CN"/>
        </w:rPr>
      </w:pPr>
      <w:r w:rsidRPr="007711EE">
        <w:rPr>
          <w:rFonts w:ascii="Book Antiqua" w:hAnsi="Book Antiqua"/>
          <w:b/>
          <w:lang w:val="en-US"/>
        </w:rPr>
        <w:t>C</w:t>
      </w:r>
      <w:r w:rsidR="00D808F2" w:rsidRPr="007711EE">
        <w:rPr>
          <w:rFonts w:ascii="Book Antiqua" w:hAnsi="Book Antiqua"/>
          <w:b/>
          <w:lang w:val="en-US"/>
        </w:rPr>
        <w:t>ore tip</w:t>
      </w:r>
      <w:r w:rsidR="00D808F2">
        <w:rPr>
          <w:rFonts w:ascii="Book Antiqua" w:eastAsiaTheme="minorEastAsia" w:hAnsi="Book Antiqua" w:hint="eastAsia"/>
          <w:b/>
          <w:lang w:val="en-US" w:eastAsia="zh-CN"/>
        </w:rPr>
        <w:t xml:space="preserve">: </w:t>
      </w:r>
      <w:r w:rsidRPr="007711EE">
        <w:rPr>
          <w:rFonts w:ascii="Book Antiqua" w:hAnsi="Book Antiqua"/>
          <w:lang w:val="en-US"/>
        </w:rPr>
        <w:t>Readers interested in inner ear pathology will find in this review a brief summary of autoimmune inner ear disease, with special focus on the major advances achieved in the knowledge of its etiology and pathophysiology, and the diagnostic and therapeutic challenges that remain and may guide research in the next few years and beyond.</w:t>
      </w:r>
    </w:p>
    <w:p w:rsidR="00B50AFA" w:rsidRDefault="00B50AFA" w:rsidP="007711EE">
      <w:pPr>
        <w:spacing w:line="360" w:lineRule="auto"/>
        <w:jc w:val="both"/>
        <w:rPr>
          <w:rFonts w:ascii="Book Antiqua" w:eastAsiaTheme="minorEastAsia" w:hAnsi="Book Antiqua"/>
          <w:lang w:val="en-US" w:eastAsia="zh-CN"/>
        </w:rPr>
      </w:pPr>
    </w:p>
    <w:p w:rsidR="00BA4F77" w:rsidRDefault="00BA4F77" w:rsidP="00BA4F77">
      <w:pPr>
        <w:spacing w:line="360" w:lineRule="auto"/>
        <w:rPr>
          <w:rFonts w:ascii="Book Antiqua" w:eastAsiaTheme="minorEastAsia" w:hAnsi="Book Antiqua"/>
          <w:lang w:val="en-US" w:eastAsia="zh-CN"/>
        </w:rPr>
      </w:pPr>
      <w:proofErr w:type="gramStart"/>
      <w:r w:rsidRPr="007711EE">
        <w:rPr>
          <w:rFonts w:ascii="Book Antiqua" w:hAnsi="Book Antiqua"/>
        </w:rPr>
        <w:lastRenderedPageBreak/>
        <w:t>Lobo D</w:t>
      </w:r>
      <w:r>
        <w:rPr>
          <w:rFonts w:ascii="Book Antiqua" w:eastAsiaTheme="minorEastAsia" w:hAnsi="Book Antiqua" w:hint="eastAsia"/>
          <w:lang w:eastAsia="zh-CN"/>
        </w:rPr>
        <w:t>R</w:t>
      </w:r>
      <w:r w:rsidRPr="007711EE">
        <w:rPr>
          <w:rFonts w:ascii="Book Antiqua" w:hAnsi="Book Antiqua"/>
        </w:rPr>
        <w:t xml:space="preserve">, </w:t>
      </w:r>
      <w:proofErr w:type="spellStart"/>
      <w:r w:rsidRPr="007711EE">
        <w:rPr>
          <w:rFonts w:ascii="Book Antiqua" w:hAnsi="Book Antiqua"/>
        </w:rPr>
        <w:t>García-Berrocal</w:t>
      </w:r>
      <w:proofErr w:type="spellEnd"/>
      <w:r w:rsidRPr="007711EE">
        <w:rPr>
          <w:rFonts w:ascii="Book Antiqua" w:hAnsi="Book Antiqua"/>
        </w:rPr>
        <w:t xml:space="preserve"> JR and Ramirez-Camacho R</w:t>
      </w:r>
      <w:r>
        <w:rPr>
          <w:rFonts w:ascii="Book Antiqua" w:eastAsiaTheme="minorEastAsia" w:hAnsi="Book Antiqua" w:hint="eastAsia"/>
          <w:lang w:eastAsia="zh-CN"/>
        </w:rPr>
        <w:t>.</w:t>
      </w:r>
      <w:proofErr w:type="gramEnd"/>
      <w:r>
        <w:rPr>
          <w:rFonts w:ascii="Book Antiqua" w:eastAsiaTheme="minorEastAsia" w:hAnsi="Book Antiqua" w:hint="eastAsia"/>
          <w:lang w:eastAsia="zh-CN"/>
        </w:rPr>
        <w:t xml:space="preserve"> </w:t>
      </w:r>
      <w:proofErr w:type="gramStart"/>
      <w:r w:rsidRPr="00915615">
        <w:rPr>
          <w:rFonts w:ascii="Book Antiqua" w:hAnsi="Book Antiqua"/>
          <w:lang w:val="en-US"/>
        </w:rPr>
        <w:t>New prospects in the diagnosis and treatment of immune-mediated inner ear disease</w:t>
      </w:r>
      <w:r>
        <w:rPr>
          <w:rFonts w:ascii="Book Antiqua" w:eastAsiaTheme="minorEastAsia" w:hAnsi="Book Antiqua" w:hint="eastAsia"/>
          <w:lang w:val="en-US" w:eastAsia="zh-CN"/>
        </w:rPr>
        <w:t>.</w:t>
      </w:r>
      <w:proofErr w:type="gramEnd"/>
    </w:p>
    <w:p w:rsidR="00BA4F77" w:rsidRDefault="00BA4F77" w:rsidP="00BA4F77">
      <w:pPr>
        <w:spacing w:line="360" w:lineRule="auto"/>
        <w:rPr>
          <w:rFonts w:ascii="Book Antiqua" w:eastAsiaTheme="minorEastAsia" w:hAnsi="Book Antiqua"/>
          <w:lang w:val="en-US" w:eastAsia="zh-CN"/>
        </w:rPr>
      </w:pPr>
    </w:p>
    <w:p w:rsidR="00BA4F77" w:rsidRPr="001A6525" w:rsidRDefault="00BA4F77" w:rsidP="00BA4F77">
      <w:pPr>
        <w:spacing w:line="360" w:lineRule="auto"/>
        <w:rPr>
          <w:rFonts w:ascii="Book Antiqua" w:hAnsi="Book Antiqua"/>
          <w:b/>
        </w:rPr>
      </w:pPr>
      <w:r w:rsidRPr="001A6525">
        <w:rPr>
          <w:rFonts w:ascii="Book Antiqua" w:hAnsi="Book Antiqua"/>
          <w:b/>
        </w:rPr>
        <w:t xml:space="preserve">Available from: URL: </w:t>
      </w:r>
    </w:p>
    <w:p w:rsidR="00BA4F77" w:rsidRDefault="00BA4F77" w:rsidP="00BA4F77">
      <w:pPr>
        <w:spacing w:line="360" w:lineRule="auto"/>
        <w:rPr>
          <w:rFonts w:ascii="Book Antiqua" w:hAnsi="Book Antiqua"/>
          <w:b/>
        </w:rPr>
      </w:pPr>
      <w:r w:rsidRPr="001A6525">
        <w:rPr>
          <w:rFonts w:ascii="Book Antiqua" w:hAnsi="Book Antiqua"/>
          <w:b/>
        </w:rPr>
        <w:t>DOI:</w:t>
      </w:r>
    </w:p>
    <w:p w:rsidR="00BA4F77" w:rsidRPr="00BA4F77" w:rsidRDefault="00BA4F77" w:rsidP="00BA4F77">
      <w:pPr>
        <w:rPr>
          <w:rFonts w:ascii="Book Antiqua" w:eastAsiaTheme="minorEastAsia" w:hAnsi="Book Antiqua"/>
          <w:lang w:val="en-US" w:eastAsia="zh-CN"/>
        </w:rPr>
      </w:pPr>
    </w:p>
    <w:p w:rsidR="009F62EA" w:rsidRPr="007711EE" w:rsidRDefault="009F62EA" w:rsidP="007711EE">
      <w:pPr>
        <w:spacing w:line="360" w:lineRule="auto"/>
        <w:jc w:val="both"/>
        <w:rPr>
          <w:rFonts w:ascii="Book Antiqua" w:hAnsi="Book Antiqua"/>
          <w:b/>
          <w:lang w:val="en-US"/>
        </w:rPr>
      </w:pPr>
      <w:r w:rsidRPr="007711EE">
        <w:rPr>
          <w:rFonts w:ascii="Book Antiqua" w:hAnsi="Book Antiqua"/>
          <w:b/>
          <w:lang w:val="en-US"/>
        </w:rPr>
        <w:t>INTRODUCTION</w:t>
      </w:r>
    </w:p>
    <w:p w:rsidR="00BE32B9" w:rsidRPr="007711EE" w:rsidRDefault="00581F7D" w:rsidP="007711EE">
      <w:pPr>
        <w:spacing w:line="360" w:lineRule="auto"/>
        <w:jc w:val="both"/>
        <w:rPr>
          <w:rFonts w:ascii="Book Antiqua" w:hAnsi="Book Antiqua"/>
          <w:lang w:val="en-US"/>
        </w:rPr>
      </w:pPr>
      <w:r w:rsidRPr="007711EE">
        <w:rPr>
          <w:rFonts w:ascii="Book Antiqua" w:hAnsi="Book Antiqua"/>
          <w:lang w:val="en-US"/>
        </w:rPr>
        <w:t xml:space="preserve">In 1979, </w:t>
      </w:r>
      <w:r w:rsidR="00672BA9" w:rsidRPr="007711EE">
        <w:rPr>
          <w:rFonts w:ascii="Book Antiqua" w:hAnsi="Book Antiqua"/>
          <w:lang w:val="en-US"/>
        </w:rPr>
        <w:t>Brian McCabe proposed a new clinical entity</w:t>
      </w:r>
      <w:r w:rsidR="00A02DAB" w:rsidRPr="007711EE">
        <w:rPr>
          <w:rFonts w:ascii="Book Antiqua" w:hAnsi="Book Antiqua"/>
          <w:lang w:val="en-US"/>
        </w:rPr>
        <w:t xml:space="preserve"> </w:t>
      </w:r>
      <w:r w:rsidR="00672BA9" w:rsidRPr="007711EE">
        <w:rPr>
          <w:rFonts w:ascii="Book Antiqua" w:hAnsi="Book Antiqua"/>
          <w:lang w:val="en-US"/>
        </w:rPr>
        <w:t xml:space="preserve">which he called autoimmune </w:t>
      </w:r>
      <w:proofErr w:type="spellStart"/>
      <w:r w:rsidR="00672BA9" w:rsidRPr="007711EE">
        <w:rPr>
          <w:rFonts w:ascii="Book Antiqua" w:hAnsi="Book Antiqua"/>
          <w:lang w:val="en-US"/>
        </w:rPr>
        <w:t>sensorineural</w:t>
      </w:r>
      <w:proofErr w:type="spellEnd"/>
      <w:r w:rsidR="00672BA9" w:rsidRPr="007711EE">
        <w:rPr>
          <w:rFonts w:ascii="Book Antiqua" w:hAnsi="Book Antiqua"/>
          <w:lang w:val="en-US"/>
        </w:rPr>
        <w:t xml:space="preserve"> hearing loss</w:t>
      </w:r>
      <w:r w:rsidR="00A02DAB" w:rsidRPr="007711EE">
        <w:rPr>
          <w:rFonts w:ascii="Book Antiqua" w:hAnsi="Book Antiqua"/>
          <w:lang w:val="en-US"/>
        </w:rPr>
        <w:t xml:space="preserve"> on the</w:t>
      </w:r>
      <w:r w:rsidR="00672BA9" w:rsidRPr="007711EE">
        <w:rPr>
          <w:rFonts w:ascii="Book Antiqua" w:hAnsi="Book Antiqua"/>
          <w:lang w:val="en-US"/>
        </w:rPr>
        <w:t xml:space="preserve"> bas</w:t>
      </w:r>
      <w:r w:rsidR="00A02DAB" w:rsidRPr="007711EE">
        <w:rPr>
          <w:rFonts w:ascii="Book Antiqua" w:hAnsi="Book Antiqua"/>
          <w:lang w:val="en-US"/>
        </w:rPr>
        <w:t>is of a</w:t>
      </w:r>
      <w:r w:rsidR="00672BA9" w:rsidRPr="007711EE">
        <w:rPr>
          <w:rFonts w:ascii="Book Antiqua" w:hAnsi="Book Antiqua"/>
          <w:lang w:val="en-US"/>
        </w:rPr>
        <w:t xml:space="preserve"> clinical and diagnostic study</w:t>
      </w:r>
      <w:r w:rsidR="00A02DAB" w:rsidRPr="007711EE">
        <w:rPr>
          <w:rFonts w:ascii="Book Antiqua" w:hAnsi="Book Antiqua"/>
          <w:lang w:val="en-US"/>
        </w:rPr>
        <w:t xml:space="preserve"> of a series of 18 patients</w:t>
      </w:r>
      <w:r w:rsidR="00672BA9" w:rsidRPr="007711EE">
        <w:rPr>
          <w:rFonts w:ascii="Book Antiqua" w:hAnsi="Book Antiqua"/>
          <w:lang w:val="en-US"/>
        </w:rPr>
        <w:t xml:space="preserve"> and the experience </w:t>
      </w:r>
      <w:r w:rsidR="00A02DAB" w:rsidRPr="007711EE">
        <w:rPr>
          <w:rFonts w:ascii="Book Antiqua" w:hAnsi="Book Antiqua"/>
          <w:lang w:val="en-US"/>
        </w:rPr>
        <w:t xml:space="preserve">acquired in their </w:t>
      </w:r>
      <w:proofErr w:type="gramStart"/>
      <w:r w:rsidR="00A02DAB" w:rsidRPr="007711EE">
        <w:rPr>
          <w:rFonts w:ascii="Book Antiqua" w:hAnsi="Book Antiqua"/>
          <w:lang w:val="en-US"/>
        </w:rPr>
        <w:t>treatment</w:t>
      </w:r>
      <w:r w:rsidR="00563232" w:rsidRPr="007711EE">
        <w:rPr>
          <w:rFonts w:ascii="Book Antiqua" w:hAnsi="Book Antiqua"/>
          <w:vertAlign w:val="superscript"/>
          <w:lang w:val="en-US"/>
        </w:rPr>
        <w:t>[</w:t>
      </w:r>
      <w:proofErr w:type="gramEnd"/>
      <w:r w:rsidR="00563232" w:rsidRPr="007711EE">
        <w:rPr>
          <w:rFonts w:ascii="Book Antiqua" w:hAnsi="Book Antiqua"/>
          <w:vertAlign w:val="superscript"/>
          <w:lang w:val="en-US"/>
        </w:rPr>
        <w:t>1]</w:t>
      </w:r>
      <w:r w:rsidR="00672BA9" w:rsidRPr="007711EE">
        <w:rPr>
          <w:rFonts w:ascii="Book Antiqua" w:hAnsi="Book Antiqua"/>
          <w:lang w:val="en-US"/>
        </w:rPr>
        <w:t>. He defined the disease as a bilateral, generally asymmetric hearing loss</w:t>
      </w:r>
      <w:r w:rsidR="00A02DAB" w:rsidRPr="007711EE">
        <w:rPr>
          <w:rFonts w:ascii="Book Antiqua" w:hAnsi="Book Antiqua"/>
          <w:lang w:val="en-US"/>
        </w:rPr>
        <w:t xml:space="preserve"> that</w:t>
      </w:r>
      <w:r w:rsidR="00672BA9" w:rsidRPr="007711EE">
        <w:rPr>
          <w:rFonts w:ascii="Book Antiqua" w:hAnsi="Book Antiqua"/>
          <w:lang w:val="en-US"/>
        </w:rPr>
        <w:t xml:space="preserve"> progresse</w:t>
      </w:r>
      <w:r w:rsidR="00A02DAB" w:rsidRPr="007711EE">
        <w:rPr>
          <w:rFonts w:ascii="Book Antiqua" w:hAnsi="Book Antiqua"/>
          <w:lang w:val="en-US"/>
        </w:rPr>
        <w:t>s</w:t>
      </w:r>
      <w:r w:rsidR="00672BA9" w:rsidRPr="007711EE">
        <w:rPr>
          <w:rFonts w:ascii="Book Antiqua" w:hAnsi="Book Antiqua"/>
          <w:lang w:val="en-US"/>
        </w:rPr>
        <w:t xml:space="preserve"> in the course </w:t>
      </w:r>
      <w:r w:rsidR="00A02DAB" w:rsidRPr="007711EE">
        <w:rPr>
          <w:rFonts w:ascii="Book Antiqua" w:hAnsi="Book Antiqua"/>
          <w:lang w:val="en-US"/>
        </w:rPr>
        <w:t>of weeks or months and responds</w:t>
      </w:r>
      <w:r w:rsidR="00672BA9" w:rsidRPr="007711EE">
        <w:rPr>
          <w:rFonts w:ascii="Book Antiqua" w:hAnsi="Book Antiqua"/>
          <w:lang w:val="en-US"/>
        </w:rPr>
        <w:t xml:space="preserve"> to immunosuppressive</w:t>
      </w:r>
      <w:r w:rsidR="00A02DAB" w:rsidRPr="007711EE">
        <w:rPr>
          <w:rFonts w:ascii="Book Antiqua" w:hAnsi="Book Antiqua"/>
          <w:lang w:val="en-US"/>
        </w:rPr>
        <w:t xml:space="preserve"> therapy</w:t>
      </w:r>
      <w:r w:rsidR="00672BA9" w:rsidRPr="007711EE">
        <w:rPr>
          <w:rFonts w:ascii="Book Antiqua" w:hAnsi="Book Antiqua"/>
          <w:lang w:val="en-US"/>
        </w:rPr>
        <w:t>. This la</w:t>
      </w:r>
      <w:r w:rsidR="00A02DAB" w:rsidRPr="007711EE">
        <w:rPr>
          <w:rFonts w:ascii="Book Antiqua" w:hAnsi="Book Antiqua"/>
          <w:lang w:val="en-US"/>
        </w:rPr>
        <w:t>st</w:t>
      </w:r>
      <w:r w:rsidR="00672BA9" w:rsidRPr="007711EE">
        <w:rPr>
          <w:rFonts w:ascii="Book Antiqua" w:hAnsi="Book Antiqua"/>
          <w:lang w:val="en-US"/>
        </w:rPr>
        <w:t xml:space="preserve"> characteristic </w:t>
      </w:r>
      <w:r w:rsidR="001A6EF0" w:rsidRPr="007711EE">
        <w:rPr>
          <w:rFonts w:ascii="Book Antiqua" w:hAnsi="Book Antiqua"/>
          <w:lang w:val="en-US"/>
        </w:rPr>
        <w:t>is essential</w:t>
      </w:r>
      <w:r w:rsidR="00A02DAB" w:rsidRPr="007711EE">
        <w:rPr>
          <w:rFonts w:ascii="Book Antiqua" w:hAnsi="Book Antiqua"/>
          <w:lang w:val="en-US"/>
        </w:rPr>
        <w:t xml:space="preserve"> because</w:t>
      </w:r>
      <w:r w:rsidR="00672BA9" w:rsidRPr="007711EE">
        <w:rPr>
          <w:rFonts w:ascii="Book Antiqua" w:hAnsi="Book Antiqua"/>
          <w:lang w:val="en-US"/>
        </w:rPr>
        <w:t xml:space="preserve"> this disease is one of the few </w:t>
      </w:r>
      <w:r w:rsidR="00A02DAB" w:rsidRPr="007711EE">
        <w:rPr>
          <w:rFonts w:ascii="Book Antiqua" w:hAnsi="Book Antiqua"/>
          <w:lang w:val="en-US"/>
        </w:rPr>
        <w:t>forms</w:t>
      </w:r>
      <w:r w:rsidR="00672BA9" w:rsidRPr="007711EE">
        <w:rPr>
          <w:rFonts w:ascii="Book Antiqua" w:hAnsi="Book Antiqua"/>
          <w:lang w:val="en-US"/>
        </w:rPr>
        <w:t xml:space="preserve"> of </w:t>
      </w:r>
      <w:proofErr w:type="spellStart"/>
      <w:r w:rsidR="00672BA9" w:rsidRPr="007711EE">
        <w:rPr>
          <w:rFonts w:ascii="Book Antiqua" w:hAnsi="Book Antiqua"/>
          <w:lang w:val="en-US"/>
        </w:rPr>
        <w:t>sensorineural</w:t>
      </w:r>
      <w:proofErr w:type="spellEnd"/>
      <w:r w:rsidR="00672BA9" w:rsidRPr="007711EE">
        <w:rPr>
          <w:rFonts w:ascii="Book Antiqua" w:hAnsi="Book Antiqua"/>
          <w:lang w:val="en-US"/>
        </w:rPr>
        <w:t xml:space="preserve"> hearing loss potentially reversible with medical treatment.</w:t>
      </w:r>
    </w:p>
    <w:p w:rsidR="00AF4080" w:rsidRPr="007711EE" w:rsidRDefault="007E3FF0" w:rsidP="007711EE">
      <w:pPr>
        <w:spacing w:line="360" w:lineRule="auto"/>
        <w:jc w:val="both"/>
        <w:rPr>
          <w:rFonts w:ascii="Book Antiqua" w:hAnsi="Book Antiqua"/>
          <w:lang w:val="en-US"/>
        </w:rPr>
      </w:pPr>
      <w:r w:rsidRPr="007711EE">
        <w:rPr>
          <w:rFonts w:ascii="Book Antiqua" w:hAnsi="Book Antiqua"/>
          <w:lang w:val="en-US"/>
        </w:rPr>
        <w:tab/>
      </w:r>
      <w:r w:rsidR="00672BA9" w:rsidRPr="007711EE">
        <w:rPr>
          <w:rFonts w:ascii="Book Antiqua" w:hAnsi="Book Antiqua"/>
          <w:lang w:val="en-US"/>
        </w:rPr>
        <w:t xml:space="preserve">The concept of autoimmunity was not fully accepted by the </w:t>
      </w:r>
      <w:r w:rsidR="00F20A52" w:rsidRPr="007711EE">
        <w:rPr>
          <w:rFonts w:ascii="Book Antiqua" w:hAnsi="Book Antiqua"/>
          <w:lang w:val="en-US"/>
        </w:rPr>
        <w:t>s</w:t>
      </w:r>
      <w:r w:rsidR="00672BA9" w:rsidRPr="007711EE">
        <w:rPr>
          <w:rFonts w:ascii="Book Antiqua" w:hAnsi="Book Antiqua"/>
          <w:lang w:val="en-US"/>
        </w:rPr>
        <w:t xml:space="preserve">cientific community until </w:t>
      </w:r>
      <w:r w:rsidR="00A02DAB" w:rsidRPr="007711EE">
        <w:rPr>
          <w:rFonts w:ascii="Book Antiqua" w:hAnsi="Book Antiqua"/>
          <w:lang w:val="en-US"/>
        </w:rPr>
        <w:t xml:space="preserve">the </w:t>
      </w:r>
      <w:r w:rsidR="00CE4BF5" w:rsidRPr="007711EE">
        <w:rPr>
          <w:rFonts w:ascii="Book Antiqua" w:hAnsi="Book Antiqua"/>
          <w:lang w:val="en-US"/>
        </w:rPr>
        <w:t>late fifties and early sixties</w:t>
      </w:r>
      <w:r w:rsidR="00672BA9" w:rsidRPr="007711EE">
        <w:rPr>
          <w:rFonts w:ascii="Book Antiqua" w:hAnsi="Book Antiqua"/>
          <w:lang w:val="en-US"/>
        </w:rPr>
        <w:t>. Autoimmunity is defined as an immun</w:t>
      </w:r>
      <w:r w:rsidR="00A02DAB" w:rsidRPr="007711EE">
        <w:rPr>
          <w:rFonts w:ascii="Book Antiqua" w:hAnsi="Book Antiqua"/>
          <w:lang w:val="en-US"/>
        </w:rPr>
        <w:t>e</w:t>
      </w:r>
      <w:r w:rsidR="00672BA9" w:rsidRPr="007711EE">
        <w:rPr>
          <w:rFonts w:ascii="Book Antiqua" w:hAnsi="Book Antiqua"/>
          <w:lang w:val="en-US"/>
        </w:rPr>
        <w:t xml:space="preserve"> reaction against </w:t>
      </w:r>
      <w:r w:rsidR="00A02DAB" w:rsidRPr="007711EE">
        <w:rPr>
          <w:rFonts w:ascii="Book Antiqua" w:hAnsi="Book Antiqua"/>
          <w:lang w:val="en-US"/>
        </w:rPr>
        <w:t>the body´s own</w:t>
      </w:r>
      <w:r w:rsidR="00672BA9" w:rsidRPr="007711EE">
        <w:rPr>
          <w:rFonts w:ascii="Book Antiqua" w:hAnsi="Book Antiqua"/>
          <w:lang w:val="en-US"/>
        </w:rPr>
        <w:t xml:space="preserve"> antigens. Although the etiology of AIED</w:t>
      </w:r>
      <w:r w:rsidR="000337B6" w:rsidRPr="007711EE">
        <w:rPr>
          <w:rFonts w:ascii="Book Antiqua" w:hAnsi="Book Antiqua"/>
          <w:lang w:val="en-US"/>
        </w:rPr>
        <w:t xml:space="preserve"> is not well known, several </w:t>
      </w:r>
      <w:proofErr w:type="spellStart"/>
      <w:r w:rsidR="000337B6" w:rsidRPr="007711EE">
        <w:rPr>
          <w:rFonts w:ascii="Book Antiqua" w:hAnsi="Book Antiqua"/>
          <w:lang w:val="en-US"/>
        </w:rPr>
        <w:t>et</w:t>
      </w:r>
      <w:r w:rsidR="00672BA9" w:rsidRPr="007711EE">
        <w:rPr>
          <w:rFonts w:ascii="Book Antiqua" w:hAnsi="Book Antiqua"/>
          <w:lang w:val="en-US"/>
        </w:rPr>
        <w:t>iopatho</w:t>
      </w:r>
      <w:r w:rsidR="000337B6" w:rsidRPr="007711EE">
        <w:rPr>
          <w:rFonts w:ascii="Book Antiqua" w:hAnsi="Book Antiqua"/>
          <w:lang w:val="en-US"/>
        </w:rPr>
        <w:t>genic</w:t>
      </w:r>
      <w:proofErr w:type="spellEnd"/>
      <w:r w:rsidR="00672BA9" w:rsidRPr="007711EE">
        <w:rPr>
          <w:rFonts w:ascii="Book Antiqua" w:hAnsi="Book Antiqua"/>
          <w:lang w:val="en-US"/>
        </w:rPr>
        <w:t xml:space="preserve"> mechanisms </w:t>
      </w:r>
      <w:r w:rsidR="00A02DAB" w:rsidRPr="007711EE">
        <w:rPr>
          <w:rFonts w:ascii="Book Antiqua" w:hAnsi="Book Antiqua"/>
          <w:lang w:val="en-US"/>
        </w:rPr>
        <w:t xml:space="preserve">that </w:t>
      </w:r>
      <w:r w:rsidR="00672BA9" w:rsidRPr="007711EE">
        <w:rPr>
          <w:rFonts w:ascii="Book Antiqua" w:hAnsi="Book Antiqua"/>
          <w:lang w:val="en-US"/>
        </w:rPr>
        <w:t>could explain this autoimmune reaction are similar t</w:t>
      </w:r>
      <w:r w:rsidR="00AF4080" w:rsidRPr="007711EE">
        <w:rPr>
          <w:rFonts w:ascii="Book Antiqua" w:hAnsi="Book Antiqua"/>
          <w:lang w:val="en-US"/>
        </w:rPr>
        <w:t xml:space="preserve">o </w:t>
      </w:r>
      <w:r w:rsidR="00A02DAB" w:rsidRPr="007711EE">
        <w:rPr>
          <w:rFonts w:ascii="Book Antiqua" w:hAnsi="Book Antiqua"/>
          <w:lang w:val="en-US"/>
        </w:rPr>
        <w:t xml:space="preserve">those giving rise to </w:t>
      </w:r>
      <w:r w:rsidR="00AF4080" w:rsidRPr="007711EE">
        <w:rPr>
          <w:rFonts w:ascii="Book Antiqua" w:hAnsi="Book Antiqua"/>
          <w:lang w:val="en-US"/>
        </w:rPr>
        <w:t>other autoimmune diseases. The</w:t>
      </w:r>
      <w:r w:rsidR="00672BA9" w:rsidRPr="007711EE">
        <w:rPr>
          <w:rFonts w:ascii="Book Antiqua" w:hAnsi="Book Antiqua"/>
          <w:lang w:val="en-US"/>
        </w:rPr>
        <w:t>s</w:t>
      </w:r>
      <w:r w:rsidR="00AF4080" w:rsidRPr="007711EE">
        <w:rPr>
          <w:rFonts w:ascii="Book Antiqua" w:hAnsi="Book Antiqua"/>
          <w:lang w:val="en-US"/>
        </w:rPr>
        <w:t>e</w:t>
      </w:r>
      <w:r w:rsidR="00672BA9" w:rsidRPr="007711EE">
        <w:rPr>
          <w:rFonts w:ascii="Book Antiqua" w:hAnsi="Book Antiqua"/>
          <w:lang w:val="en-US"/>
        </w:rPr>
        <w:t xml:space="preserve"> mechanisms </w:t>
      </w:r>
      <w:r w:rsidR="000337B6" w:rsidRPr="007711EE">
        <w:rPr>
          <w:rFonts w:ascii="Book Antiqua" w:hAnsi="Book Antiqua"/>
          <w:lang w:val="en-US"/>
        </w:rPr>
        <w:t>involve</w:t>
      </w:r>
      <w:r w:rsidR="00672BA9" w:rsidRPr="007711EE">
        <w:rPr>
          <w:rFonts w:ascii="Book Antiqua" w:hAnsi="Book Antiqua"/>
          <w:lang w:val="en-US"/>
        </w:rPr>
        <w:t xml:space="preserve"> </w:t>
      </w:r>
      <w:proofErr w:type="spellStart"/>
      <w:r w:rsidR="00672BA9" w:rsidRPr="007711EE">
        <w:rPr>
          <w:rFonts w:ascii="Book Antiqua" w:hAnsi="Book Antiqua"/>
          <w:lang w:val="en-US"/>
        </w:rPr>
        <w:t>autoreactive</w:t>
      </w:r>
      <w:proofErr w:type="spellEnd"/>
      <w:r w:rsidR="00672BA9" w:rsidRPr="007711EE">
        <w:rPr>
          <w:rFonts w:ascii="Book Antiqua" w:hAnsi="Book Antiqua"/>
          <w:lang w:val="en-US"/>
        </w:rPr>
        <w:t xml:space="preserve"> CD4+ T </w:t>
      </w:r>
      <w:r w:rsidR="00AF4080" w:rsidRPr="007711EE">
        <w:rPr>
          <w:rFonts w:ascii="Book Antiqua" w:hAnsi="Book Antiqua"/>
          <w:lang w:val="en-US"/>
        </w:rPr>
        <w:t>cells</w:t>
      </w:r>
      <w:r w:rsidR="000A2431" w:rsidRPr="007711EE">
        <w:rPr>
          <w:rFonts w:ascii="Book Antiqua" w:hAnsi="Book Antiqua"/>
          <w:lang w:val="en-US"/>
        </w:rPr>
        <w:t xml:space="preserve">. However, </w:t>
      </w:r>
      <w:r w:rsidR="00AF4080" w:rsidRPr="007711EE">
        <w:rPr>
          <w:rFonts w:ascii="Book Antiqua" w:hAnsi="Book Antiqua"/>
          <w:lang w:val="en-US"/>
        </w:rPr>
        <w:t xml:space="preserve">there is another </w:t>
      </w:r>
      <w:r w:rsidR="000337B6" w:rsidRPr="007711EE">
        <w:rPr>
          <w:rFonts w:ascii="Book Antiqua" w:hAnsi="Book Antiqua"/>
          <w:lang w:val="en-US"/>
        </w:rPr>
        <w:t xml:space="preserve">group of diseases, called </w:t>
      </w:r>
      <w:proofErr w:type="spellStart"/>
      <w:r w:rsidR="000337B6" w:rsidRPr="007711EE">
        <w:rPr>
          <w:rFonts w:ascii="Book Antiqua" w:hAnsi="Book Antiqua"/>
          <w:lang w:val="en-US"/>
        </w:rPr>
        <w:t>autoin</w:t>
      </w:r>
      <w:r w:rsidR="00AF4080" w:rsidRPr="007711EE">
        <w:rPr>
          <w:rFonts w:ascii="Book Antiqua" w:hAnsi="Book Antiqua"/>
          <w:lang w:val="en-US"/>
        </w:rPr>
        <w:t>flammatory</w:t>
      </w:r>
      <w:proofErr w:type="spellEnd"/>
      <w:r w:rsidR="00AF4080" w:rsidRPr="007711EE">
        <w:rPr>
          <w:rFonts w:ascii="Book Antiqua" w:hAnsi="Book Antiqua"/>
          <w:lang w:val="en-US"/>
        </w:rPr>
        <w:t xml:space="preserve"> diseases,</w:t>
      </w:r>
      <w:r w:rsidR="00F20A52" w:rsidRPr="007711EE">
        <w:rPr>
          <w:rFonts w:ascii="Book Antiqua" w:hAnsi="Book Antiqua"/>
          <w:lang w:val="en-US"/>
        </w:rPr>
        <w:t xml:space="preserve"> in which</w:t>
      </w:r>
      <w:r w:rsidR="00AF4080" w:rsidRPr="007711EE">
        <w:rPr>
          <w:rFonts w:ascii="Book Antiqua" w:hAnsi="Book Antiqua"/>
          <w:lang w:val="en-US"/>
        </w:rPr>
        <w:t xml:space="preserve"> </w:t>
      </w:r>
      <w:r w:rsidR="00A02DAB" w:rsidRPr="007711EE">
        <w:rPr>
          <w:rFonts w:ascii="Book Antiqua" w:hAnsi="Book Antiqua"/>
          <w:lang w:val="en-US"/>
        </w:rPr>
        <w:t xml:space="preserve">the </w:t>
      </w:r>
      <w:r w:rsidR="00AF4080" w:rsidRPr="007711EE">
        <w:rPr>
          <w:rFonts w:ascii="Book Antiqua" w:hAnsi="Book Antiqua"/>
          <w:lang w:val="en-US"/>
        </w:rPr>
        <w:t>chronic inflammatory reaction is not mediated by T cells</w:t>
      </w:r>
      <w:r w:rsidR="000A2431" w:rsidRPr="007711EE">
        <w:rPr>
          <w:rFonts w:ascii="Book Antiqua" w:hAnsi="Book Antiqua"/>
          <w:lang w:val="en-US"/>
        </w:rPr>
        <w:t>. This group includes</w:t>
      </w:r>
      <w:r w:rsidR="00B02856" w:rsidRPr="007711EE">
        <w:rPr>
          <w:rFonts w:ascii="Book Antiqua" w:hAnsi="Book Antiqua"/>
          <w:lang w:val="en-US"/>
        </w:rPr>
        <w:t xml:space="preserve"> </w:t>
      </w:r>
      <w:proofErr w:type="spellStart"/>
      <w:r w:rsidR="00B02856" w:rsidRPr="007711EE">
        <w:rPr>
          <w:rFonts w:ascii="Book Antiqua" w:hAnsi="Book Antiqua"/>
          <w:lang w:val="en-US"/>
        </w:rPr>
        <w:t>Muckle</w:t>
      </w:r>
      <w:proofErr w:type="spellEnd"/>
      <w:r w:rsidR="00B02856" w:rsidRPr="007711EE">
        <w:rPr>
          <w:rFonts w:ascii="Book Antiqua" w:hAnsi="Book Antiqua"/>
          <w:lang w:val="en-US"/>
        </w:rPr>
        <w:t xml:space="preserve">-Wells </w:t>
      </w:r>
      <w:r w:rsidR="00EE155B" w:rsidRPr="007711EE">
        <w:rPr>
          <w:rFonts w:ascii="Book Antiqua" w:hAnsi="Book Antiqua"/>
          <w:lang w:val="en-US"/>
        </w:rPr>
        <w:t>syndrome</w:t>
      </w:r>
      <w:r w:rsidR="000A2431" w:rsidRPr="007711EE">
        <w:rPr>
          <w:rFonts w:ascii="Book Antiqua" w:hAnsi="Book Antiqua"/>
          <w:lang w:val="en-US"/>
        </w:rPr>
        <w:t>, which</w:t>
      </w:r>
      <w:r w:rsidR="00B02856" w:rsidRPr="007711EE">
        <w:rPr>
          <w:rFonts w:ascii="Book Antiqua" w:hAnsi="Book Antiqua"/>
          <w:lang w:val="en-US"/>
        </w:rPr>
        <w:t xml:space="preserve"> present</w:t>
      </w:r>
      <w:r w:rsidR="00EE155B" w:rsidRPr="007711EE">
        <w:rPr>
          <w:rFonts w:ascii="Book Antiqua" w:hAnsi="Book Antiqua"/>
          <w:lang w:val="en-US"/>
        </w:rPr>
        <w:t>s</w:t>
      </w:r>
      <w:r w:rsidR="00B02856" w:rsidRPr="007711EE">
        <w:rPr>
          <w:rFonts w:ascii="Book Antiqua" w:hAnsi="Book Antiqua"/>
          <w:lang w:val="en-US"/>
        </w:rPr>
        <w:t xml:space="preserve"> clinical features similar to </w:t>
      </w:r>
      <w:r w:rsidR="000A2431" w:rsidRPr="007711EE">
        <w:rPr>
          <w:rFonts w:ascii="Book Antiqua" w:hAnsi="Book Antiqua"/>
          <w:lang w:val="en-US"/>
        </w:rPr>
        <w:t xml:space="preserve">those of </w:t>
      </w:r>
      <w:r w:rsidR="00B02856" w:rsidRPr="007711EE">
        <w:rPr>
          <w:rFonts w:ascii="Book Antiqua" w:hAnsi="Book Antiqua"/>
          <w:lang w:val="en-US"/>
        </w:rPr>
        <w:t xml:space="preserve">other autoimmune diseases, and may cause </w:t>
      </w:r>
      <w:proofErr w:type="spellStart"/>
      <w:r w:rsidR="00B02856" w:rsidRPr="007711EE">
        <w:rPr>
          <w:rFonts w:ascii="Book Antiqua" w:hAnsi="Book Antiqua"/>
          <w:lang w:val="en-US"/>
        </w:rPr>
        <w:t>sensorineural</w:t>
      </w:r>
      <w:proofErr w:type="spellEnd"/>
      <w:r w:rsidR="00B02856" w:rsidRPr="007711EE">
        <w:rPr>
          <w:rFonts w:ascii="Book Antiqua" w:hAnsi="Book Antiqua"/>
          <w:lang w:val="en-US"/>
        </w:rPr>
        <w:t xml:space="preserve"> hearing loss, but </w:t>
      </w:r>
      <w:r w:rsidR="000A2431" w:rsidRPr="007711EE">
        <w:rPr>
          <w:rFonts w:ascii="Book Antiqua" w:hAnsi="Book Antiqua"/>
          <w:lang w:val="en-US"/>
        </w:rPr>
        <w:t xml:space="preserve">this </w:t>
      </w:r>
      <w:r w:rsidR="00B02856" w:rsidRPr="007711EE">
        <w:rPr>
          <w:rFonts w:ascii="Book Antiqua" w:hAnsi="Book Antiqua"/>
          <w:lang w:val="en-US"/>
        </w:rPr>
        <w:t>do</w:t>
      </w:r>
      <w:r w:rsidR="000A2431" w:rsidRPr="007711EE">
        <w:rPr>
          <w:rFonts w:ascii="Book Antiqua" w:hAnsi="Book Antiqua"/>
          <w:lang w:val="en-US"/>
        </w:rPr>
        <w:t>es</w:t>
      </w:r>
      <w:r w:rsidR="00B02856" w:rsidRPr="007711EE">
        <w:rPr>
          <w:rFonts w:ascii="Book Antiqua" w:hAnsi="Book Antiqua"/>
          <w:lang w:val="en-US"/>
        </w:rPr>
        <w:t xml:space="preserve"> not respond to corticosteroids and a genetic origin </w:t>
      </w:r>
      <w:r w:rsidR="000A2431" w:rsidRPr="007711EE">
        <w:rPr>
          <w:rFonts w:ascii="Book Antiqua" w:hAnsi="Book Antiqua"/>
          <w:lang w:val="en-US"/>
        </w:rPr>
        <w:t>has been</w:t>
      </w:r>
      <w:r w:rsidR="00B02856" w:rsidRPr="007711EE">
        <w:rPr>
          <w:rFonts w:ascii="Book Antiqua" w:hAnsi="Book Antiqua"/>
          <w:lang w:val="en-US"/>
        </w:rPr>
        <w:t xml:space="preserve"> </w:t>
      </w:r>
      <w:proofErr w:type="gramStart"/>
      <w:r w:rsidR="00B02856" w:rsidRPr="007711EE">
        <w:rPr>
          <w:rFonts w:ascii="Book Antiqua" w:hAnsi="Book Antiqua"/>
          <w:lang w:val="en-US"/>
        </w:rPr>
        <w:t>proposed</w:t>
      </w:r>
      <w:r w:rsidR="00605D3F" w:rsidRPr="007711EE">
        <w:rPr>
          <w:rFonts w:ascii="Book Antiqua" w:hAnsi="Book Antiqua"/>
          <w:vertAlign w:val="superscript"/>
          <w:lang w:val="en-US"/>
        </w:rPr>
        <w:t>[</w:t>
      </w:r>
      <w:proofErr w:type="gramEnd"/>
      <w:r w:rsidR="00605D3F" w:rsidRPr="007711EE">
        <w:rPr>
          <w:rFonts w:ascii="Book Antiqua" w:hAnsi="Book Antiqua"/>
          <w:vertAlign w:val="superscript"/>
          <w:lang w:val="en-US"/>
        </w:rPr>
        <w:t>2]</w:t>
      </w:r>
      <w:r w:rsidR="00AF4080" w:rsidRPr="007711EE">
        <w:rPr>
          <w:rFonts w:ascii="Book Antiqua" w:hAnsi="Book Antiqua"/>
          <w:lang w:val="en-US"/>
        </w:rPr>
        <w:t xml:space="preserve">. </w:t>
      </w:r>
      <w:r w:rsidR="000A2431" w:rsidRPr="007711EE">
        <w:rPr>
          <w:rFonts w:ascii="Book Antiqua" w:hAnsi="Book Antiqua"/>
          <w:lang w:val="en-US"/>
        </w:rPr>
        <w:t xml:space="preserve">The involvement of </w:t>
      </w:r>
      <w:r w:rsidR="00B02856" w:rsidRPr="007711EE">
        <w:rPr>
          <w:rFonts w:ascii="Book Antiqua" w:hAnsi="Book Antiqua"/>
          <w:lang w:val="en-US"/>
        </w:rPr>
        <w:t xml:space="preserve">CD4+T cells </w:t>
      </w:r>
      <w:r w:rsidR="00AF4080" w:rsidRPr="007711EE">
        <w:rPr>
          <w:rFonts w:ascii="Book Antiqua" w:hAnsi="Book Antiqua"/>
          <w:lang w:val="en-US"/>
        </w:rPr>
        <w:t xml:space="preserve">is </w:t>
      </w:r>
      <w:r w:rsidR="000A2431" w:rsidRPr="007711EE">
        <w:rPr>
          <w:rFonts w:ascii="Book Antiqua" w:hAnsi="Book Antiqua"/>
          <w:lang w:val="en-US"/>
        </w:rPr>
        <w:t>because not all</w:t>
      </w:r>
      <w:r w:rsidR="00AF4080" w:rsidRPr="007711EE">
        <w:rPr>
          <w:rFonts w:ascii="Book Antiqua" w:hAnsi="Book Antiqua"/>
          <w:lang w:val="en-US"/>
        </w:rPr>
        <w:t xml:space="preserve"> </w:t>
      </w:r>
      <w:proofErr w:type="spellStart"/>
      <w:r w:rsidR="00AF4080" w:rsidRPr="007711EE">
        <w:rPr>
          <w:rFonts w:ascii="Book Antiqua" w:hAnsi="Book Antiqua"/>
          <w:lang w:val="en-US"/>
        </w:rPr>
        <w:t>autoreactive</w:t>
      </w:r>
      <w:proofErr w:type="spellEnd"/>
      <w:r w:rsidR="00AF4080" w:rsidRPr="007711EE">
        <w:rPr>
          <w:rFonts w:ascii="Book Antiqua" w:hAnsi="Book Antiqua"/>
          <w:lang w:val="en-US"/>
        </w:rPr>
        <w:t xml:space="preserve"> T cells are eliminated in the thymus. </w:t>
      </w:r>
      <w:r w:rsidR="00A02DAB" w:rsidRPr="007711EE">
        <w:rPr>
          <w:rFonts w:ascii="Book Antiqua" w:hAnsi="Book Antiqua"/>
          <w:lang w:val="en-US"/>
        </w:rPr>
        <w:t xml:space="preserve">While this elimination process </w:t>
      </w:r>
      <w:r w:rsidR="00AF4080" w:rsidRPr="007711EE">
        <w:rPr>
          <w:rFonts w:ascii="Book Antiqua" w:hAnsi="Book Antiqua"/>
          <w:lang w:val="en-US"/>
        </w:rPr>
        <w:t xml:space="preserve">is efficient with most antigens </w:t>
      </w:r>
      <w:r w:rsidR="00A02DAB" w:rsidRPr="007711EE">
        <w:rPr>
          <w:rFonts w:ascii="Book Antiqua" w:hAnsi="Book Antiqua"/>
          <w:lang w:val="en-US"/>
        </w:rPr>
        <w:t xml:space="preserve">expressed </w:t>
      </w:r>
      <w:r w:rsidR="00AF4080" w:rsidRPr="007711EE">
        <w:rPr>
          <w:rFonts w:ascii="Book Antiqua" w:hAnsi="Book Antiqua"/>
          <w:lang w:val="en-US"/>
        </w:rPr>
        <w:t>in the human body</w:t>
      </w:r>
      <w:r w:rsidR="00A02DAB" w:rsidRPr="007711EE">
        <w:rPr>
          <w:rFonts w:ascii="Book Antiqua" w:hAnsi="Book Antiqua"/>
          <w:lang w:val="en-US"/>
        </w:rPr>
        <w:t xml:space="preserve">, this is not the case with </w:t>
      </w:r>
      <w:r w:rsidR="00AF4080" w:rsidRPr="007711EE">
        <w:rPr>
          <w:rFonts w:ascii="Book Antiqua" w:hAnsi="Book Antiqua"/>
          <w:lang w:val="en-US"/>
        </w:rPr>
        <w:t>the less frequent antigens, such as th</w:t>
      </w:r>
      <w:r w:rsidR="00A02DAB" w:rsidRPr="007711EE">
        <w:rPr>
          <w:rFonts w:ascii="Book Antiqua" w:hAnsi="Book Antiqua"/>
          <w:lang w:val="en-US"/>
        </w:rPr>
        <w:t>ose</w:t>
      </w:r>
      <w:r w:rsidR="00AF4080" w:rsidRPr="007711EE">
        <w:rPr>
          <w:rFonts w:ascii="Book Antiqua" w:hAnsi="Book Antiqua"/>
          <w:lang w:val="en-US"/>
        </w:rPr>
        <w:t xml:space="preserve"> expressed in the inner ear. Fortunately there are other re</w:t>
      </w:r>
      <w:r w:rsidR="00D375DD" w:rsidRPr="007711EE">
        <w:rPr>
          <w:rFonts w:ascii="Book Antiqua" w:hAnsi="Book Antiqua"/>
          <w:lang w:val="en-US"/>
        </w:rPr>
        <w:t xml:space="preserve">gulatory mechanisms that </w:t>
      </w:r>
      <w:r w:rsidR="00A02DAB" w:rsidRPr="007711EE">
        <w:rPr>
          <w:rFonts w:ascii="Book Antiqua" w:hAnsi="Book Antiqua"/>
          <w:lang w:val="en-US"/>
        </w:rPr>
        <w:t>prevent</w:t>
      </w:r>
      <w:r w:rsidR="00AF4080" w:rsidRPr="007711EE">
        <w:rPr>
          <w:rFonts w:ascii="Book Antiqua" w:hAnsi="Book Antiqua"/>
          <w:lang w:val="en-US"/>
        </w:rPr>
        <w:t xml:space="preserve"> th</w:t>
      </w:r>
      <w:r w:rsidR="00A02DAB" w:rsidRPr="007711EE">
        <w:rPr>
          <w:rFonts w:ascii="Book Antiqua" w:hAnsi="Book Antiqua"/>
          <w:lang w:val="en-US"/>
        </w:rPr>
        <w:t>e activation of these T lymphocy</w:t>
      </w:r>
      <w:r w:rsidR="00AF4080" w:rsidRPr="007711EE">
        <w:rPr>
          <w:rFonts w:ascii="Book Antiqua" w:hAnsi="Book Antiqua"/>
          <w:lang w:val="en-US"/>
        </w:rPr>
        <w:t>tes.</w:t>
      </w:r>
    </w:p>
    <w:p w:rsidR="007E3FF0" w:rsidRPr="007711EE" w:rsidRDefault="00A02DAB" w:rsidP="007711EE">
      <w:pPr>
        <w:spacing w:line="360" w:lineRule="auto"/>
        <w:jc w:val="both"/>
        <w:rPr>
          <w:rFonts w:ascii="Book Antiqua" w:hAnsi="Book Antiqua"/>
          <w:lang w:val="en-US"/>
        </w:rPr>
      </w:pPr>
      <w:r w:rsidRPr="007711EE">
        <w:rPr>
          <w:rFonts w:ascii="Book Antiqua" w:hAnsi="Book Antiqua"/>
          <w:lang w:val="en-US"/>
        </w:rPr>
        <w:lastRenderedPageBreak/>
        <w:tab/>
        <w:t>The autoimmune r</w:t>
      </w:r>
      <w:r w:rsidR="00563232" w:rsidRPr="007711EE">
        <w:rPr>
          <w:rFonts w:ascii="Book Antiqua" w:hAnsi="Book Antiqua"/>
          <w:lang w:val="en-US"/>
        </w:rPr>
        <w:t>e</w:t>
      </w:r>
      <w:r w:rsidRPr="007711EE">
        <w:rPr>
          <w:rFonts w:ascii="Book Antiqua" w:hAnsi="Book Antiqua"/>
          <w:lang w:val="en-US"/>
        </w:rPr>
        <w:t xml:space="preserve">action in </w:t>
      </w:r>
      <w:r w:rsidR="00AF4080" w:rsidRPr="007711EE">
        <w:rPr>
          <w:rFonts w:ascii="Book Antiqua" w:hAnsi="Book Antiqua"/>
          <w:lang w:val="en-US"/>
        </w:rPr>
        <w:t>AIED could be initiated by an autoimmune attack when the immun</w:t>
      </w:r>
      <w:r w:rsidRPr="007711EE">
        <w:rPr>
          <w:rFonts w:ascii="Book Antiqua" w:hAnsi="Book Antiqua"/>
          <w:lang w:val="en-US"/>
        </w:rPr>
        <w:t>e</w:t>
      </w:r>
      <w:r w:rsidR="00AF4080" w:rsidRPr="007711EE">
        <w:rPr>
          <w:rFonts w:ascii="Book Antiqua" w:hAnsi="Book Antiqua"/>
          <w:lang w:val="en-US"/>
        </w:rPr>
        <w:t xml:space="preserve"> </w:t>
      </w:r>
      <w:r w:rsidR="00D375DD" w:rsidRPr="007711EE">
        <w:rPr>
          <w:rFonts w:ascii="Book Antiqua" w:hAnsi="Book Antiqua"/>
          <w:lang w:val="en-US"/>
        </w:rPr>
        <w:t>system tries</w:t>
      </w:r>
      <w:r w:rsidR="00AF4080" w:rsidRPr="007711EE">
        <w:rPr>
          <w:rFonts w:ascii="Book Antiqua" w:hAnsi="Book Antiqua"/>
          <w:lang w:val="en-US"/>
        </w:rPr>
        <w:t xml:space="preserve"> to protect the inner ear against infection or external </w:t>
      </w:r>
      <w:proofErr w:type="gramStart"/>
      <w:r w:rsidR="00AF4080" w:rsidRPr="007711EE">
        <w:rPr>
          <w:rFonts w:ascii="Book Antiqua" w:hAnsi="Book Antiqua"/>
          <w:lang w:val="en-US"/>
        </w:rPr>
        <w:t>insult</w:t>
      </w:r>
      <w:r w:rsidR="00741457" w:rsidRPr="007711EE">
        <w:rPr>
          <w:rFonts w:ascii="Book Antiqua" w:hAnsi="Book Antiqua"/>
          <w:vertAlign w:val="superscript"/>
          <w:lang w:val="en-US"/>
        </w:rPr>
        <w:t>[</w:t>
      </w:r>
      <w:proofErr w:type="gramEnd"/>
      <w:r w:rsidR="00215302" w:rsidRPr="007711EE">
        <w:rPr>
          <w:rFonts w:ascii="Book Antiqua" w:hAnsi="Book Antiqua"/>
          <w:vertAlign w:val="superscript"/>
          <w:lang w:val="en-US"/>
        </w:rPr>
        <w:t>3</w:t>
      </w:r>
      <w:r w:rsidR="00741457" w:rsidRPr="007711EE">
        <w:rPr>
          <w:rFonts w:ascii="Book Antiqua" w:hAnsi="Book Antiqua"/>
          <w:vertAlign w:val="superscript"/>
          <w:lang w:val="en-US"/>
        </w:rPr>
        <w:t>]</w:t>
      </w:r>
      <w:r w:rsidR="00AF4080" w:rsidRPr="007711EE">
        <w:rPr>
          <w:rFonts w:ascii="Book Antiqua" w:hAnsi="Book Antiqua"/>
          <w:lang w:val="en-US"/>
        </w:rPr>
        <w:t xml:space="preserve">. </w:t>
      </w:r>
      <w:r w:rsidR="008F109B" w:rsidRPr="007711EE">
        <w:rPr>
          <w:rFonts w:ascii="Book Antiqua" w:hAnsi="Book Antiqua"/>
          <w:lang w:val="en-US"/>
        </w:rPr>
        <w:t xml:space="preserve">Viruses or </w:t>
      </w:r>
      <w:r w:rsidR="000A2431" w:rsidRPr="007711EE">
        <w:rPr>
          <w:rFonts w:ascii="Book Antiqua" w:hAnsi="Book Antiqua"/>
          <w:lang w:val="en-US"/>
        </w:rPr>
        <w:t xml:space="preserve">pathogenic </w:t>
      </w:r>
      <w:r w:rsidR="008F109B" w:rsidRPr="007711EE">
        <w:rPr>
          <w:rFonts w:ascii="Book Antiqua" w:hAnsi="Book Antiqua"/>
          <w:lang w:val="en-US"/>
        </w:rPr>
        <w:t xml:space="preserve">bacteria can reach the inner ear from the bloodstream, cerebrospinal fluid or middle ear and </w:t>
      </w:r>
      <w:r w:rsidR="000A2431" w:rsidRPr="007711EE">
        <w:rPr>
          <w:rFonts w:ascii="Book Antiqua" w:hAnsi="Book Antiqua"/>
          <w:lang w:val="en-US"/>
        </w:rPr>
        <w:t xml:space="preserve">could </w:t>
      </w:r>
      <w:r w:rsidR="008F109B" w:rsidRPr="007711EE">
        <w:rPr>
          <w:rFonts w:ascii="Book Antiqua" w:hAnsi="Book Antiqua"/>
          <w:lang w:val="en-US"/>
        </w:rPr>
        <w:t>contribute to</w:t>
      </w:r>
      <w:r w:rsidR="000A2431" w:rsidRPr="007711EE">
        <w:rPr>
          <w:rFonts w:ascii="Book Antiqua" w:hAnsi="Book Antiqua"/>
          <w:lang w:val="en-US"/>
        </w:rPr>
        <w:t xml:space="preserve"> the</w:t>
      </w:r>
      <w:r w:rsidR="008F109B" w:rsidRPr="007711EE">
        <w:rPr>
          <w:rFonts w:ascii="Book Antiqua" w:hAnsi="Book Antiqua"/>
          <w:lang w:val="en-US"/>
        </w:rPr>
        <w:t xml:space="preserve"> autoimmune response by </w:t>
      </w:r>
      <w:r w:rsidR="000A2431" w:rsidRPr="007711EE">
        <w:rPr>
          <w:rFonts w:ascii="Book Antiqua" w:hAnsi="Book Antiqua"/>
          <w:lang w:val="en-US"/>
        </w:rPr>
        <w:t>altering host</w:t>
      </w:r>
      <w:r w:rsidR="008F109B" w:rsidRPr="007711EE">
        <w:rPr>
          <w:rFonts w:ascii="Book Antiqua" w:hAnsi="Book Antiqua"/>
          <w:lang w:val="en-US"/>
        </w:rPr>
        <w:t xml:space="preserve"> molecules </w:t>
      </w:r>
      <w:r w:rsidR="000A2431" w:rsidRPr="007711EE">
        <w:rPr>
          <w:rFonts w:ascii="Book Antiqua" w:hAnsi="Book Antiqua"/>
          <w:lang w:val="en-US"/>
        </w:rPr>
        <w:t xml:space="preserve">so that they become </w:t>
      </w:r>
      <w:r w:rsidR="008F109B" w:rsidRPr="007711EE">
        <w:rPr>
          <w:rFonts w:ascii="Book Antiqua" w:hAnsi="Book Antiqua"/>
          <w:lang w:val="en-US"/>
        </w:rPr>
        <w:t>self-</w:t>
      </w:r>
      <w:proofErr w:type="gramStart"/>
      <w:r w:rsidR="008F109B" w:rsidRPr="007711EE">
        <w:rPr>
          <w:rFonts w:ascii="Book Antiqua" w:hAnsi="Book Antiqua"/>
          <w:lang w:val="en-US"/>
        </w:rPr>
        <w:t>antigens</w:t>
      </w:r>
      <w:r w:rsidR="00215302" w:rsidRPr="007711EE">
        <w:rPr>
          <w:rFonts w:ascii="Book Antiqua" w:hAnsi="Book Antiqua"/>
          <w:vertAlign w:val="superscript"/>
          <w:lang w:val="en-US"/>
        </w:rPr>
        <w:t>[</w:t>
      </w:r>
      <w:proofErr w:type="gramEnd"/>
      <w:r w:rsidR="00215302" w:rsidRPr="007711EE">
        <w:rPr>
          <w:rFonts w:ascii="Book Antiqua" w:hAnsi="Book Antiqua"/>
          <w:vertAlign w:val="superscript"/>
          <w:lang w:val="en-US"/>
        </w:rPr>
        <w:t>4]</w:t>
      </w:r>
      <w:r w:rsidR="008F109B" w:rsidRPr="007711EE">
        <w:rPr>
          <w:rFonts w:ascii="Book Antiqua" w:hAnsi="Book Antiqua"/>
          <w:lang w:val="en-US"/>
        </w:rPr>
        <w:t xml:space="preserve">. </w:t>
      </w:r>
      <w:r w:rsidR="00AF4080" w:rsidRPr="007711EE">
        <w:rPr>
          <w:rFonts w:ascii="Book Antiqua" w:hAnsi="Book Antiqua"/>
          <w:lang w:val="en-US"/>
        </w:rPr>
        <w:t>Lesions caused by surgery, trauma or drugs can expose inner ear antigens to the immun</w:t>
      </w:r>
      <w:r w:rsidRPr="007711EE">
        <w:rPr>
          <w:rFonts w:ascii="Book Antiqua" w:hAnsi="Book Antiqua"/>
          <w:lang w:val="en-US"/>
        </w:rPr>
        <w:t>e</w:t>
      </w:r>
      <w:r w:rsidR="00AF4080" w:rsidRPr="007711EE">
        <w:rPr>
          <w:rFonts w:ascii="Book Antiqua" w:hAnsi="Book Antiqua"/>
          <w:lang w:val="en-US"/>
        </w:rPr>
        <w:t xml:space="preserve"> system</w:t>
      </w:r>
      <w:r w:rsidRPr="007711EE">
        <w:rPr>
          <w:rFonts w:ascii="Book Antiqua" w:hAnsi="Book Antiqua"/>
          <w:lang w:val="en-US"/>
        </w:rPr>
        <w:t xml:space="preserve">, thereby </w:t>
      </w:r>
      <w:r w:rsidR="00AF4080" w:rsidRPr="007711EE">
        <w:rPr>
          <w:rFonts w:ascii="Book Antiqua" w:hAnsi="Book Antiqua"/>
          <w:lang w:val="en-US"/>
        </w:rPr>
        <w:t>inducing an immune response against both ears.</w:t>
      </w:r>
      <w:r w:rsidR="00034BCF" w:rsidRPr="007711EE">
        <w:rPr>
          <w:rFonts w:ascii="Book Antiqua" w:hAnsi="Book Antiqua"/>
          <w:lang w:val="en-US"/>
        </w:rPr>
        <w:t xml:space="preserve"> Moreover, these insults can </w:t>
      </w:r>
      <w:r w:rsidRPr="007711EE">
        <w:rPr>
          <w:rFonts w:ascii="Book Antiqua" w:hAnsi="Book Antiqua"/>
          <w:lang w:val="en-US"/>
        </w:rPr>
        <w:t>result in</w:t>
      </w:r>
      <w:r w:rsidR="00034BCF" w:rsidRPr="007711EE">
        <w:rPr>
          <w:rFonts w:ascii="Book Antiqua" w:hAnsi="Book Antiqua"/>
          <w:lang w:val="en-US"/>
        </w:rPr>
        <w:t xml:space="preserve"> permanent tissu</w:t>
      </w:r>
      <w:r w:rsidRPr="007711EE">
        <w:rPr>
          <w:rFonts w:ascii="Book Antiqua" w:hAnsi="Book Antiqua"/>
          <w:lang w:val="en-US"/>
        </w:rPr>
        <w:t>e</w:t>
      </w:r>
      <w:r w:rsidR="00034BCF" w:rsidRPr="007711EE">
        <w:rPr>
          <w:rFonts w:ascii="Book Antiqua" w:hAnsi="Book Antiqua"/>
          <w:lang w:val="en-US"/>
        </w:rPr>
        <w:t xml:space="preserve"> </w:t>
      </w:r>
      <w:r w:rsidRPr="007711EE">
        <w:rPr>
          <w:rFonts w:ascii="Book Antiqua" w:hAnsi="Book Antiqua"/>
          <w:lang w:val="en-US"/>
        </w:rPr>
        <w:t>damage</w:t>
      </w:r>
      <w:r w:rsidR="00034BCF" w:rsidRPr="007711EE">
        <w:rPr>
          <w:rFonts w:ascii="Book Antiqua" w:hAnsi="Book Antiqua"/>
          <w:lang w:val="en-US"/>
        </w:rPr>
        <w:t xml:space="preserve"> which can </w:t>
      </w:r>
      <w:r w:rsidR="00266124" w:rsidRPr="007711EE">
        <w:rPr>
          <w:rFonts w:ascii="Book Antiqua" w:hAnsi="Book Antiqua"/>
          <w:lang w:val="en-US"/>
        </w:rPr>
        <w:t xml:space="preserve">trigger </w:t>
      </w:r>
      <w:r w:rsidR="00034BCF" w:rsidRPr="007711EE">
        <w:rPr>
          <w:rFonts w:ascii="Book Antiqua" w:hAnsi="Book Antiqua"/>
          <w:lang w:val="en-US"/>
        </w:rPr>
        <w:t>an immune response in the future.</w:t>
      </w:r>
      <w:r w:rsidR="00AF4080" w:rsidRPr="007711EE">
        <w:rPr>
          <w:rFonts w:ascii="Book Antiqua" w:hAnsi="Book Antiqua"/>
          <w:lang w:val="en-US"/>
        </w:rPr>
        <w:t xml:space="preserve">  </w:t>
      </w:r>
    </w:p>
    <w:p w:rsidR="00AA2B11" w:rsidRPr="007711EE" w:rsidRDefault="00672BA9" w:rsidP="007711EE">
      <w:pPr>
        <w:spacing w:line="360" w:lineRule="auto"/>
        <w:jc w:val="both"/>
        <w:rPr>
          <w:rFonts w:ascii="Book Antiqua" w:hAnsi="Book Antiqua"/>
          <w:lang w:val="en-US"/>
        </w:rPr>
      </w:pPr>
      <w:r w:rsidRPr="007711EE">
        <w:rPr>
          <w:rFonts w:ascii="Book Antiqua" w:hAnsi="Book Antiqua"/>
          <w:lang w:val="en-US"/>
        </w:rPr>
        <w:t xml:space="preserve"> </w:t>
      </w:r>
      <w:r w:rsidR="007E3FF0" w:rsidRPr="007711EE">
        <w:rPr>
          <w:rFonts w:ascii="Book Antiqua" w:hAnsi="Book Antiqua"/>
          <w:lang w:val="en-US"/>
        </w:rPr>
        <w:tab/>
        <w:t>According to the revis</w:t>
      </w:r>
      <w:r w:rsidR="00A02DAB" w:rsidRPr="007711EE">
        <w:rPr>
          <w:rFonts w:ascii="Book Antiqua" w:hAnsi="Book Antiqua"/>
          <w:lang w:val="en-US"/>
        </w:rPr>
        <w:t>ed</w:t>
      </w:r>
      <w:r w:rsidR="007E3FF0" w:rsidRPr="007711EE">
        <w:rPr>
          <w:rFonts w:ascii="Book Antiqua" w:hAnsi="Book Antiqua"/>
          <w:lang w:val="en-US"/>
        </w:rPr>
        <w:t xml:space="preserve"> </w:t>
      </w:r>
      <w:proofErr w:type="spellStart"/>
      <w:r w:rsidR="007E3FF0" w:rsidRPr="007711EE">
        <w:rPr>
          <w:rFonts w:ascii="Book Antiqua" w:hAnsi="Book Antiqua"/>
          <w:lang w:val="en-US"/>
        </w:rPr>
        <w:t>Witebsky</w:t>
      </w:r>
      <w:proofErr w:type="spellEnd"/>
      <w:r w:rsidR="007E3FF0" w:rsidRPr="007711EE">
        <w:rPr>
          <w:rFonts w:ascii="Book Antiqua" w:hAnsi="Book Antiqua"/>
          <w:lang w:val="en-US"/>
        </w:rPr>
        <w:t xml:space="preserve"> postulates proposed by Rose </w:t>
      </w:r>
      <w:r w:rsidR="00A02DAB" w:rsidRPr="007711EE">
        <w:rPr>
          <w:rFonts w:ascii="Book Antiqua" w:hAnsi="Book Antiqua"/>
          <w:lang w:val="en-US"/>
        </w:rPr>
        <w:t>and Bona</w:t>
      </w:r>
      <w:r w:rsidR="007E3FF0" w:rsidRPr="007711EE">
        <w:rPr>
          <w:rFonts w:ascii="Book Antiqua" w:hAnsi="Book Antiqua"/>
          <w:lang w:val="en-US"/>
        </w:rPr>
        <w:t>, there are three levels of evidence of an autoimmune disease</w:t>
      </w:r>
      <w:r w:rsidR="00A02DAB" w:rsidRPr="007711EE">
        <w:rPr>
          <w:rFonts w:ascii="Book Antiqua" w:hAnsi="Book Antiqua"/>
          <w:lang w:val="en-US"/>
        </w:rPr>
        <w:t xml:space="preserve">: direct, indirect and </w:t>
      </w:r>
      <w:proofErr w:type="gramStart"/>
      <w:r w:rsidR="00A02DAB" w:rsidRPr="007711EE">
        <w:rPr>
          <w:rFonts w:ascii="Book Antiqua" w:hAnsi="Book Antiqua"/>
          <w:lang w:val="en-US"/>
        </w:rPr>
        <w:t>circumstantial</w:t>
      </w:r>
      <w:r w:rsidR="00741457" w:rsidRPr="007711EE">
        <w:rPr>
          <w:rFonts w:ascii="Book Antiqua" w:hAnsi="Book Antiqua"/>
          <w:vertAlign w:val="superscript"/>
          <w:lang w:val="en-US"/>
        </w:rPr>
        <w:t>[</w:t>
      </w:r>
      <w:proofErr w:type="gramEnd"/>
      <w:r w:rsidR="00215302" w:rsidRPr="007711EE">
        <w:rPr>
          <w:rFonts w:ascii="Book Antiqua" w:hAnsi="Book Antiqua"/>
          <w:vertAlign w:val="superscript"/>
          <w:lang w:val="en-US"/>
        </w:rPr>
        <w:t>5</w:t>
      </w:r>
      <w:r w:rsidR="00741457" w:rsidRPr="007711EE">
        <w:rPr>
          <w:rFonts w:ascii="Book Antiqua" w:hAnsi="Book Antiqua"/>
          <w:vertAlign w:val="superscript"/>
          <w:lang w:val="en-US"/>
        </w:rPr>
        <w:t>]</w:t>
      </w:r>
      <w:r w:rsidR="007E3FF0" w:rsidRPr="007711EE">
        <w:rPr>
          <w:rFonts w:ascii="Book Antiqua" w:hAnsi="Book Antiqua"/>
          <w:lang w:val="en-US"/>
        </w:rPr>
        <w:t>.</w:t>
      </w:r>
      <w:r w:rsidR="00A02DAB" w:rsidRPr="007711EE">
        <w:rPr>
          <w:rFonts w:ascii="Book Antiqua" w:hAnsi="Book Antiqua"/>
          <w:lang w:val="en-US"/>
        </w:rPr>
        <w:t xml:space="preserve"> </w:t>
      </w:r>
      <w:r w:rsidR="007E3FF0" w:rsidRPr="007711EE">
        <w:rPr>
          <w:rFonts w:ascii="Book Antiqua" w:hAnsi="Book Antiqua"/>
          <w:lang w:val="en-US"/>
        </w:rPr>
        <w:t xml:space="preserve">Direct evidence requires the transmission </w:t>
      </w:r>
      <w:r w:rsidR="001774D9" w:rsidRPr="007711EE">
        <w:rPr>
          <w:rFonts w:ascii="Book Antiqua" w:hAnsi="Book Antiqua"/>
          <w:lang w:val="en-US"/>
        </w:rPr>
        <w:t xml:space="preserve">of the characteristic lesions </w:t>
      </w:r>
      <w:r w:rsidR="007E3FF0" w:rsidRPr="007711EE">
        <w:rPr>
          <w:rFonts w:ascii="Book Antiqua" w:hAnsi="Book Antiqua"/>
          <w:lang w:val="en-US"/>
        </w:rPr>
        <w:t xml:space="preserve">from human to </w:t>
      </w:r>
      <w:r w:rsidR="00D375DD" w:rsidRPr="007711EE">
        <w:rPr>
          <w:rFonts w:ascii="Book Antiqua" w:hAnsi="Book Antiqua"/>
          <w:lang w:val="en-US"/>
        </w:rPr>
        <w:t>human</w:t>
      </w:r>
      <w:r w:rsidR="007E3FF0" w:rsidRPr="007711EE">
        <w:rPr>
          <w:rFonts w:ascii="Book Antiqua" w:hAnsi="Book Antiqua"/>
          <w:lang w:val="en-US"/>
        </w:rPr>
        <w:t xml:space="preserve"> or</w:t>
      </w:r>
      <w:r w:rsidR="00A02DAB" w:rsidRPr="007711EE">
        <w:rPr>
          <w:rFonts w:ascii="Book Antiqua" w:hAnsi="Book Antiqua"/>
          <w:lang w:val="en-US"/>
        </w:rPr>
        <w:t xml:space="preserve"> from</w:t>
      </w:r>
      <w:r w:rsidR="007E3FF0" w:rsidRPr="007711EE">
        <w:rPr>
          <w:rFonts w:ascii="Book Antiqua" w:hAnsi="Book Antiqua"/>
          <w:lang w:val="en-US"/>
        </w:rPr>
        <w:t xml:space="preserve"> human to animal. This could </w:t>
      </w:r>
      <w:r w:rsidR="00A02DAB" w:rsidRPr="007711EE">
        <w:rPr>
          <w:rFonts w:ascii="Book Antiqua" w:hAnsi="Book Antiqua"/>
          <w:lang w:val="en-US"/>
        </w:rPr>
        <w:t>occur,</w:t>
      </w:r>
      <w:r w:rsidR="007E3FF0" w:rsidRPr="007711EE">
        <w:rPr>
          <w:rFonts w:ascii="Book Antiqua" w:hAnsi="Book Antiqua"/>
          <w:lang w:val="en-US"/>
        </w:rPr>
        <w:t xml:space="preserve"> </w:t>
      </w:r>
      <w:r w:rsidR="001774D9" w:rsidRPr="007711EE">
        <w:rPr>
          <w:rFonts w:ascii="Book Antiqua" w:hAnsi="Book Antiqua"/>
          <w:lang w:val="en-US"/>
        </w:rPr>
        <w:t xml:space="preserve">for </w:t>
      </w:r>
      <w:r w:rsidR="007E3FF0" w:rsidRPr="007711EE">
        <w:rPr>
          <w:rFonts w:ascii="Book Antiqua" w:hAnsi="Book Antiqua"/>
          <w:lang w:val="en-US"/>
        </w:rPr>
        <w:t>instance</w:t>
      </w:r>
      <w:r w:rsidR="00A02DAB" w:rsidRPr="007711EE">
        <w:rPr>
          <w:rFonts w:ascii="Book Antiqua" w:hAnsi="Book Antiqua"/>
          <w:lang w:val="en-US"/>
        </w:rPr>
        <w:t>,</w:t>
      </w:r>
      <w:r w:rsidR="007E3FF0" w:rsidRPr="007711EE">
        <w:rPr>
          <w:rFonts w:ascii="Book Antiqua" w:hAnsi="Book Antiqua"/>
          <w:lang w:val="en-US"/>
        </w:rPr>
        <w:t xml:space="preserve"> if the </w:t>
      </w:r>
      <w:r w:rsidR="00266124" w:rsidRPr="007711EE">
        <w:rPr>
          <w:rFonts w:ascii="Book Antiqua" w:hAnsi="Book Antiqua"/>
          <w:lang w:val="en-US"/>
        </w:rPr>
        <w:t>clinical features are</w:t>
      </w:r>
      <w:r w:rsidR="007E3FF0" w:rsidRPr="007711EE">
        <w:rPr>
          <w:rFonts w:ascii="Book Antiqua" w:hAnsi="Book Antiqua"/>
          <w:lang w:val="en-US"/>
        </w:rPr>
        <w:t xml:space="preserve"> reproduced in newborns from mothers with AIED</w:t>
      </w:r>
      <w:r w:rsidR="00A02DAB" w:rsidRPr="007711EE">
        <w:rPr>
          <w:rFonts w:ascii="Book Antiqua" w:hAnsi="Book Antiqua"/>
          <w:lang w:val="en-US"/>
        </w:rPr>
        <w:t>,</w:t>
      </w:r>
      <w:r w:rsidR="007E3FF0" w:rsidRPr="007711EE">
        <w:rPr>
          <w:rFonts w:ascii="Book Antiqua" w:hAnsi="Book Antiqua"/>
          <w:lang w:val="en-US"/>
        </w:rPr>
        <w:t xml:space="preserve"> or in animals after </w:t>
      </w:r>
      <w:r w:rsidR="00D375DD" w:rsidRPr="007711EE">
        <w:rPr>
          <w:rFonts w:ascii="Book Antiqua" w:hAnsi="Book Antiqua"/>
          <w:lang w:val="en-US"/>
        </w:rPr>
        <w:t>injecting</w:t>
      </w:r>
      <w:r w:rsidR="007E3FF0" w:rsidRPr="007711EE">
        <w:rPr>
          <w:rFonts w:ascii="Book Antiqua" w:hAnsi="Book Antiqua"/>
          <w:lang w:val="en-US"/>
        </w:rPr>
        <w:t xml:space="preserve"> </w:t>
      </w:r>
      <w:r w:rsidR="00A02DAB" w:rsidRPr="007711EE">
        <w:rPr>
          <w:rFonts w:ascii="Book Antiqua" w:hAnsi="Book Antiqua"/>
          <w:lang w:val="en-US"/>
        </w:rPr>
        <w:t xml:space="preserve">them with </w:t>
      </w:r>
      <w:r w:rsidR="007E3FF0" w:rsidRPr="007711EE">
        <w:rPr>
          <w:rFonts w:ascii="Book Antiqua" w:hAnsi="Book Antiqua"/>
          <w:lang w:val="en-US"/>
        </w:rPr>
        <w:t xml:space="preserve">antibodies detected in </w:t>
      </w:r>
      <w:r w:rsidR="00A02DAB" w:rsidRPr="007711EE">
        <w:rPr>
          <w:rFonts w:ascii="Book Antiqua" w:hAnsi="Book Antiqua"/>
          <w:lang w:val="en-US"/>
        </w:rPr>
        <w:t xml:space="preserve">AIED </w:t>
      </w:r>
      <w:r w:rsidR="007E3FF0" w:rsidRPr="007711EE">
        <w:rPr>
          <w:rFonts w:ascii="Book Antiqua" w:hAnsi="Book Antiqua"/>
          <w:lang w:val="en-US"/>
        </w:rPr>
        <w:t>patients</w:t>
      </w:r>
      <w:r w:rsidR="00A02DAB" w:rsidRPr="007711EE">
        <w:rPr>
          <w:rFonts w:ascii="Book Antiqua" w:hAnsi="Book Antiqua"/>
          <w:lang w:val="en-US"/>
        </w:rPr>
        <w:t>.</w:t>
      </w:r>
      <w:r w:rsidR="007E3FF0" w:rsidRPr="007711EE">
        <w:rPr>
          <w:rFonts w:ascii="Book Antiqua" w:hAnsi="Book Antiqua"/>
          <w:lang w:val="en-US"/>
        </w:rPr>
        <w:t xml:space="preserve"> </w:t>
      </w:r>
      <w:r w:rsidR="00A02DAB" w:rsidRPr="007711EE">
        <w:rPr>
          <w:rFonts w:ascii="Book Antiqua" w:hAnsi="Book Antiqua"/>
          <w:lang w:val="en-US"/>
        </w:rPr>
        <w:t>However,</w:t>
      </w:r>
      <w:r w:rsidR="007E3FF0" w:rsidRPr="007711EE">
        <w:rPr>
          <w:rFonts w:ascii="Book Antiqua" w:hAnsi="Book Antiqua"/>
          <w:lang w:val="en-US"/>
        </w:rPr>
        <w:t xml:space="preserve"> in AIED most of the evidence is indirect or circumstantial.</w:t>
      </w:r>
      <w:r w:rsidR="003564E3" w:rsidRPr="007711EE">
        <w:rPr>
          <w:rFonts w:ascii="Book Antiqua" w:hAnsi="Book Antiqua"/>
          <w:lang w:val="en-US"/>
        </w:rPr>
        <w:t xml:space="preserve"> </w:t>
      </w:r>
      <w:r w:rsidR="007E3FF0" w:rsidRPr="007711EE">
        <w:rPr>
          <w:rFonts w:ascii="Book Antiqua" w:hAnsi="Book Antiqua"/>
          <w:lang w:val="en-US"/>
        </w:rPr>
        <w:t xml:space="preserve">Indirect evidence </w:t>
      </w:r>
      <w:r w:rsidR="001774D9" w:rsidRPr="007711EE">
        <w:rPr>
          <w:rFonts w:ascii="Book Antiqua" w:hAnsi="Book Antiqua"/>
          <w:lang w:val="en-US"/>
        </w:rPr>
        <w:t>is based on</w:t>
      </w:r>
      <w:r w:rsidR="007E3FF0" w:rsidRPr="007711EE">
        <w:rPr>
          <w:rFonts w:ascii="Book Antiqua" w:hAnsi="Book Antiqua"/>
          <w:lang w:val="en-US"/>
        </w:rPr>
        <w:t xml:space="preserve"> the re</w:t>
      </w:r>
      <w:r w:rsidR="00620D3A" w:rsidRPr="007711EE">
        <w:rPr>
          <w:rFonts w:ascii="Book Antiqua" w:hAnsi="Book Antiqua"/>
          <w:lang w:val="en-US"/>
        </w:rPr>
        <w:t>-</w:t>
      </w:r>
      <w:r w:rsidR="007E3FF0" w:rsidRPr="007711EE">
        <w:rPr>
          <w:rFonts w:ascii="Book Antiqua" w:hAnsi="Book Antiqua"/>
          <w:lang w:val="en-US"/>
        </w:rPr>
        <w:t>creation of the hu</w:t>
      </w:r>
      <w:r w:rsidR="00620D3A" w:rsidRPr="007711EE">
        <w:rPr>
          <w:rFonts w:ascii="Book Antiqua" w:hAnsi="Book Antiqua"/>
          <w:lang w:val="en-US"/>
        </w:rPr>
        <w:t xml:space="preserve">man disease in an animal model by </w:t>
      </w:r>
      <w:r w:rsidR="007E3FF0" w:rsidRPr="007711EE">
        <w:rPr>
          <w:rFonts w:ascii="Book Antiqua" w:hAnsi="Book Antiqua"/>
          <w:lang w:val="en-US"/>
        </w:rPr>
        <w:t>transferring antibodies or autoimmune T cells</w:t>
      </w:r>
      <w:r w:rsidR="00620D3A" w:rsidRPr="007711EE">
        <w:rPr>
          <w:rFonts w:ascii="Book Antiqua" w:hAnsi="Book Antiqua"/>
          <w:lang w:val="en-US"/>
        </w:rPr>
        <w:t>,</w:t>
      </w:r>
      <w:r w:rsidR="007E3FF0" w:rsidRPr="007711EE">
        <w:rPr>
          <w:rFonts w:ascii="Book Antiqua" w:hAnsi="Book Antiqua"/>
          <w:lang w:val="en-US"/>
        </w:rPr>
        <w:t xml:space="preserve"> or </w:t>
      </w:r>
      <w:r w:rsidR="00620D3A" w:rsidRPr="007711EE">
        <w:rPr>
          <w:rFonts w:ascii="Book Antiqua" w:hAnsi="Book Antiqua"/>
          <w:lang w:val="en-US"/>
        </w:rPr>
        <w:t xml:space="preserve">on the </w:t>
      </w:r>
      <w:r w:rsidR="007E3FF0" w:rsidRPr="007711EE">
        <w:rPr>
          <w:rFonts w:ascii="Book Antiqua" w:hAnsi="Book Antiqua"/>
          <w:lang w:val="en-US"/>
        </w:rPr>
        <w:t>us</w:t>
      </w:r>
      <w:r w:rsidR="00620D3A" w:rsidRPr="007711EE">
        <w:rPr>
          <w:rFonts w:ascii="Book Antiqua" w:hAnsi="Book Antiqua"/>
          <w:lang w:val="en-US"/>
        </w:rPr>
        <w:t>e of</w:t>
      </w:r>
      <w:r w:rsidR="007E3FF0" w:rsidRPr="007711EE">
        <w:rPr>
          <w:rFonts w:ascii="Book Antiqua" w:hAnsi="Book Antiqua"/>
          <w:lang w:val="en-US"/>
        </w:rPr>
        <w:t xml:space="preserve"> animal models of </w:t>
      </w:r>
      <w:r w:rsidR="00D375DD" w:rsidRPr="007711EE">
        <w:rPr>
          <w:rFonts w:ascii="Book Antiqua" w:hAnsi="Book Antiqua"/>
          <w:lang w:val="en-US"/>
        </w:rPr>
        <w:t>multisystem</w:t>
      </w:r>
      <w:r w:rsidR="00620D3A" w:rsidRPr="007711EE">
        <w:rPr>
          <w:rFonts w:ascii="Book Antiqua" w:hAnsi="Book Antiqua"/>
          <w:lang w:val="en-US"/>
        </w:rPr>
        <w:t xml:space="preserve"> autoimmune disease</w:t>
      </w:r>
      <w:r w:rsidR="007E3FF0" w:rsidRPr="007711EE">
        <w:rPr>
          <w:rFonts w:ascii="Book Antiqua" w:hAnsi="Book Antiqua"/>
          <w:lang w:val="en-US"/>
        </w:rPr>
        <w:t>.</w:t>
      </w:r>
      <w:r w:rsidR="003564E3" w:rsidRPr="007711EE">
        <w:rPr>
          <w:rFonts w:ascii="Book Antiqua" w:hAnsi="Book Antiqua"/>
          <w:lang w:val="en-US"/>
        </w:rPr>
        <w:t xml:space="preserve"> </w:t>
      </w:r>
      <w:r w:rsidR="007E3FF0" w:rsidRPr="007711EE">
        <w:rPr>
          <w:rFonts w:ascii="Book Antiqua" w:hAnsi="Book Antiqua"/>
          <w:lang w:val="en-US"/>
        </w:rPr>
        <w:t>Circumstantial evidence</w:t>
      </w:r>
      <w:r w:rsidR="00620D3A" w:rsidRPr="007711EE">
        <w:rPr>
          <w:rFonts w:ascii="Book Antiqua" w:hAnsi="Book Antiqua"/>
          <w:lang w:val="en-US"/>
        </w:rPr>
        <w:t xml:space="preserve"> found in AIED includes a</w:t>
      </w:r>
      <w:r w:rsidR="007E3FF0" w:rsidRPr="007711EE">
        <w:rPr>
          <w:rFonts w:ascii="Book Antiqua" w:hAnsi="Book Antiqua"/>
          <w:lang w:val="en-US"/>
        </w:rPr>
        <w:t xml:space="preserve"> family history of autoimmune disease, </w:t>
      </w:r>
      <w:r w:rsidR="00C90BEA" w:rsidRPr="007711EE">
        <w:rPr>
          <w:rFonts w:ascii="Book Antiqua" w:hAnsi="Book Antiqua"/>
          <w:lang w:val="en-US"/>
        </w:rPr>
        <w:t>coexistence with other autoimmun</w:t>
      </w:r>
      <w:r w:rsidR="00620D3A" w:rsidRPr="007711EE">
        <w:rPr>
          <w:rFonts w:ascii="Book Antiqua" w:hAnsi="Book Antiqua"/>
          <w:lang w:val="en-US"/>
        </w:rPr>
        <w:t>e</w:t>
      </w:r>
      <w:r w:rsidR="00C90BEA" w:rsidRPr="007711EE">
        <w:rPr>
          <w:rFonts w:ascii="Book Antiqua" w:hAnsi="Book Antiqua"/>
          <w:lang w:val="en-US"/>
        </w:rPr>
        <w:t xml:space="preserve"> diseases </w:t>
      </w:r>
      <w:r w:rsidR="007818C1">
        <w:rPr>
          <w:rFonts w:ascii="Book Antiqua" w:eastAsiaTheme="minorEastAsia" w:hAnsi="Book Antiqua" w:hint="eastAsia"/>
          <w:lang w:val="en-US" w:eastAsia="zh-CN"/>
        </w:rPr>
        <w:t>[</w:t>
      </w:r>
      <w:r w:rsidR="00C90BEA" w:rsidRPr="007711EE">
        <w:rPr>
          <w:rFonts w:ascii="Book Antiqua" w:hAnsi="Book Antiqua"/>
          <w:lang w:val="en-US"/>
        </w:rPr>
        <w:t xml:space="preserve">such as </w:t>
      </w:r>
      <w:r w:rsidR="00266124" w:rsidRPr="007711EE">
        <w:rPr>
          <w:rFonts w:ascii="Book Antiqua" w:hAnsi="Book Antiqua"/>
          <w:lang w:val="en-US"/>
        </w:rPr>
        <w:t xml:space="preserve">systemic lupus erythematosus </w:t>
      </w:r>
      <w:r w:rsidR="007818C1">
        <w:rPr>
          <w:rFonts w:ascii="Book Antiqua" w:eastAsiaTheme="minorEastAsia" w:hAnsi="Book Antiqua" w:hint="eastAsia"/>
          <w:lang w:val="en-US" w:eastAsia="zh-CN"/>
        </w:rPr>
        <w:t>(</w:t>
      </w:r>
      <w:r w:rsidR="00266124" w:rsidRPr="007711EE">
        <w:rPr>
          <w:rFonts w:ascii="Book Antiqua" w:hAnsi="Book Antiqua"/>
          <w:lang w:val="en-US"/>
        </w:rPr>
        <w:t>SLE</w:t>
      </w:r>
      <w:r w:rsidR="007818C1">
        <w:rPr>
          <w:rFonts w:ascii="Book Antiqua" w:eastAsiaTheme="minorEastAsia" w:hAnsi="Book Antiqua" w:hint="eastAsia"/>
          <w:lang w:val="en-US" w:eastAsia="zh-CN"/>
        </w:rPr>
        <w:t>)</w:t>
      </w:r>
      <w:r w:rsidR="00C90BEA" w:rsidRPr="007711EE">
        <w:rPr>
          <w:rFonts w:ascii="Book Antiqua" w:hAnsi="Book Antiqua"/>
          <w:i/>
          <w:lang w:val="en-US"/>
        </w:rPr>
        <w:t xml:space="preserve">, </w:t>
      </w:r>
      <w:proofErr w:type="spellStart"/>
      <w:r w:rsidR="00C90BEA" w:rsidRPr="007711EE">
        <w:rPr>
          <w:rFonts w:ascii="Book Antiqua" w:hAnsi="Book Antiqua"/>
          <w:lang w:val="en-US"/>
        </w:rPr>
        <w:t>Beh</w:t>
      </w:r>
      <w:r w:rsidR="00620D3A" w:rsidRPr="007711EE">
        <w:rPr>
          <w:rFonts w:ascii="Book Antiqua" w:hAnsi="Book Antiqua"/>
          <w:lang w:val="en-US"/>
        </w:rPr>
        <w:t>ç</w:t>
      </w:r>
      <w:r w:rsidR="00C90BEA" w:rsidRPr="007711EE">
        <w:rPr>
          <w:rFonts w:ascii="Book Antiqua" w:hAnsi="Book Antiqua"/>
          <w:lang w:val="en-US"/>
        </w:rPr>
        <w:t>et</w:t>
      </w:r>
      <w:r w:rsidR="00620D3A" w:rsidRPr="007711EE">
        <w:rPr>
          <w:rFonts w:ascii="Book Antiqua" w:hAnsi="Book Antiqua"/>
          <w:lang w:val="en-US"/>
        </w:rPr>
        <w:t>´s</w:t>
      </w:r>
      <w:proofErr w:type="spellEnd"/>
      <w:r w:rsidR="00C90BEA" w:rsidRPr="007711EE">
        <w:rPr>
          <w:rFonts w:ascii="Book Antiqua" w:hAnsi="Book Antiqua"/>
          <w:lang w:val="en-US"/>
        </w:rPr>
        <w:t xml:space="preserve"> disease, Wegener </w:t>
      </w:r>
      <w:proofErr w:type="spellStart"/>
      <w:r w:rsidR="00C90BEA" w:rsidRPr="007711EE">
        <w:rPr>
          <w:rFonts w:ascii="Book Antiqua" w:hAnsi="Book Antiqua"/>
          <w:lang w:val="en-US"/>
        </w:rPr>
        <w:t>granulomatosis</w:t>
      </w:r>
      <w:proofErr w:type="spellEnd"/>
      <w:r w:rsidR="00C90BEA" w:rsidRPr="007711EE">
        <w:rPr>
          <w:rFonts w:ascii="Book Antiqua" w:hAnsi="Book Antiqua"/>
          <w:lang w:val="en-US"/>
        </w:rPr>
        <w:t>,</w:t>
      </w:r>
      <w:r w:rsidR="00EA6844" w:rsidRPr="007711EE">
        <w:rPr>
          <w:rFonts w:ascii="Book Antiqua" w:hAnsi="Book Antiqua"/>
          <w:lang w:val="en-US"/>
        </w:rPr>
        <w:t xml:space="preserve"> relapsing </w:t>
      </w:r>
      <w:proofErr w:type="spellStart"/>
      <w:r w:rsidR="00EA6844" w:rsidRPr="007711EE">
        <w:rPr>
          <w:rFonts w:ascii="Book Antiqua" w:hAnsi="Book Antiqua"/>
          <w:lang w:val="en-US"/>
        </w:rPr>
        <w:t>polychondritis</w:t>
      </w:r>
      <w:proofErr w:type="spellEnd"/>
      <w:r w:rsidR="00C90BEA" w:rsidRPr="007711EE">
        <w:rPr>
          <w:rFonts w:ascii="Book Antiqua" w:hAnsi="Book Antiqua"/>
          <w:lang w:val="en-US"/>
        </w:rPr>
        <w:t xml:space="preserve"> among others</w:t>
      </w:r>
      <w:r w:rsidR="007818C1">
        <w:rPr>
          <w:rFonts w:ascii="Book Antiqua" w:eastAsiaTheme="minorEastAsia" w:hAnsi="Book Antiqua" w:hint="eastAsia"/>
          <w:lang w:val="en-US" w:eastAsia="zh-CN"/>
        </w:rPr>
        <w:t>]</w:t>
      </w:r>
      <w:r w:rsidR="00C90BEA" w:rsidRPr="007711EE">
        <w:rPr>
          <w:rFonts w:ascii="Book Antiqua" w:hAnsi="Book Antiqua"/>
          <w:lang w:val="en-US"/>
        </w:rPr>
        <w:t xml:space="preserve">, </w:t>
      </w:r>
      <w:r w:rsidR="007E3FF0" w:rsidRPr="007711EE">
        <w:rPr>
          <w:rFonts w:ascii="Book Antiqua" w:hAnsi="Book Antiqua"/>
          <w:lang w:val="en-US"/>
        </w:rPr>
        <w:t xml:space="preserve">predominance of certain major histocompatibility complex (MHC) alleles (DR4-, cw7+, cw4+, </w:t>
      </w:r>
      <w:r w:rsidR="00620D3A" w:rsidRPr="007711EE">
        <w:rPr>
          <w:rFonts w:ascii="Book Antiqua" w:hAnsi="Book Antiqua"/>
          <w:lang w:val="en-US"/>
        </w:rPr>
        <w:t xml:space="preserve">B35), raised </w:t>
      </w:r>
      <w:proofErr w:type="spellStart"/>
      <w:r w:rsidR="00620D3A" w:rsidRPr="007711EE">
        <w:rPr>
          <w:rFonts w:ascii="Book Antiqua" w:hAnsi="Book Antiqua"/>
          <w:lang w:val="en-US"/>
        </w:rPr>
        <w:t>IgG</w:t>
      </w:r>
      <w:proofErr w:type="spellEnd"/>
      <w:r w:rsidR="00620D3A" w:rsidRPr="007711EE">
        <w:rPr>
          <w:rFonts w:ascii="Book Antiqua" w:hAnsi="Book Antiqua"/>
          <w:lang w:val="en-US"/>
        </w:rPr>
        <w:t xml:space="preserve"> antibodies tit</w:t>
      </w:r>
      <w:r w:rsidR="007E3FF0" w:rsidRPr="007711EE">
        <w:rPr>
          <w:rFonts w:ascii="Book Antiqua" w:hAnsi="Book Antiqua"/>
          <w:lang w:val="en-US"/>
        </w:rPr>
        <w:t>e</w:t>
      </w:r>
      <w:r w:rsidR="00620D3A" w:rsidRPr="007711EE">
        <w:rPr>
          <w:rFonts w:ascii="Book Antiqua" w:hAnsi="Book Antiqua"/>
          <w:lang w:val="en-US"/>
        </w:rPr>
        <w:t>r</w:t>
      </w:r>
      <w:r w:rsidR="007E3FF0" w:rsidRPr="007711EE">
        <w:rPr>
          <w:rFonts w:ascii="Book Antiqua" w:hAnsi="Book Antiqua"/>
          <w:lang w:val="en-US"/>
        </w:rPr>
        <w:t xml:space="preserve">s, </w:t>
      </w:r>
      <w:r w:rsidR="003268C9" w:rsidRPr="007711EE">
        <w:rPr>
          <w:rFonts w:ascii="Book Antiqua" w:hAnsi="Book Antiqua"/>
          <w:lang w:val="en-US"/>
        </w:rPr>
        <w:t xml:space="preserve">and </w:t>
      </w:r>
      <w:r w:rsidR="007E3FF0" w:rsidRPr="007711EE">
        <w:rPr>
          <w:rFonts w:ascii="Book Antiqua" w:hAnsi="Book Antiqua"/>
          <w:lang w:val="en-US"/>
        </w:rPr>
        <w:t>clinica</w:t>
      </w:r>
      <w:r w:rsidR="003268C9" w:rsidRPr="007711EE">
        <w:rPr>
          <w:rFonts w:ascii="Book Antiqua" w:hAnsi="Book Antiqua"/>
          <w:lang w:val="en-US"/>
        </w:rPr>
        <w:t>l response to immunosuppressive therapy. I</w:t>
      </w:r>
      <w:r w:rsidR="007E3FF0" w:rsidRPr="007711EE">
        <w:rPr>
          <w:rFonts w:ascii="Book Antiqua" w:hAnsi="Book Antiqua"/>
          <w:lang w:val="en-US"/>
        </w:rPr>
        <w:t>n AIED</w:t>
      </w:r>
      <w:r w:rsidR="003268C9" w:rsidRPr="007711EE">
        <w:rPr>
          <w:rFonts w:ascii="Book Antiqua" w:hAnsi="Book Antiqua"/>
          <w:lang w:val="en-US"/>
        </w:rPr>
        <w:t xml:space="preserve"> patients it is impossible to obtain o</w:t>
      </w:r>
      <w:r w:rsidR="007E3FF0" w:rsidRPr="007711EE">
        <w:rPr>
          <w:rFonts w:ascii="Book Antiqua" w:hAnsi="Book Antiqua"/>
          <w:lang w:val="en-US"/>
        </w:rPr>
        <w:t>ther circumstant</w:t>
      </w:r>
      <w:r w:rsidR="00F20A52" w:rsidRPr="007711EE">
        <w:rPr>
          <w:rFonts w:ascii="Book Antiqua" w:hAnsi="Book Antiqua"/>
          <w:lang w:val="en-US"/>
        </w:rPr>
        <w:t xml:space="preserve">ial evidence such as </w:t>
      </w:r>
      <w:r w:rsidR="003268C9" w:rsidRPr="007711EE">
        <w:rPr>
          <w:rFonts w:ascii="Book Antiqua" w:hAnsi="Book Antiqua"/>
          <w:lang w:val="en-US"/>
        </w:rPr>
        <w:t xml:space="preserve">the </w:t>
      </w:r>
      <w:r w:rsidR="00F20A52" w:rsidRPr="007711EE">
        <w:rPr>
          <w:rFonts w:ascii="Book Antiqua" w:hAnsi="Book Antiqua"/>
          <w:lang w:val="en-US"/>
        </w:rPr>
        <w:t>presence of</w:t>
      </w:r>
      <w:r w:rsidR="007E3FF0" w:rsidRPr="007711EE">
        <w:rPr>
          <w:rFonts w:ascii="Book Antiqua" w:hAnsi="Book Antiqua"/>
          <w:lang w:val="en-US"/>
        </w:rPr>
        <w:t xml:space="preserve"> mononuclear</w:t>
      </w:r>
      <w:r w:rsidR="003268C9" w:rsidRPr="007711EE">
        <w:rPr>
          <w:rFonts w:ascii="Book Antiqua" w:hAnsi="Book Antiqua"/>
          <w:lang w:val="en-US"/>
        </w:rPr>
        <w:t xml:space="preserve"> cell</w:t>
      </w:r>
      <w:r w:rsidR="007E3FF0" w:rsidRPr="007711EE">
        <w:rPr>
          <w:rFonts w:ascii="Book Antiqua" w:hAnsi="Book Antiqua"/>
          <w:lang w:val="en-US"/>
        </w:rPr>
        <w:t xml:space="preserve"> infiltrate or </w:t>
      </w:r>
      <w:r w:rsidR="003268C9" w:rsidRPr="007711EE">
        <w:rPr>
          <w:rFonts w:ascii="Book Antiqua" w:hAnsi="Book Antiqua"/>
          <w:lang w:val="en-US"/>
        </w:rPr>
        <w:t xml:space="preserve">of </w:t>
      </w:r>
      <w:r w:rsidR="007E3FF0" w:rsidRPr="007711EE">
        <w:rPr>
          <w:rFonts w:ascii="Book Antiqua" w:hAnsi="Book Antiqua"/>
          <w:lang w:val="en-US"/>
        </w:rPr>
        <w:t>antigen</w:t>
      </w:r>
      <w:r w:rsidR="003268C9" w:rsidRPr="007711EE">
        <w:rPr>
          <w:rFonts w:ascii="Book Antiqua" w:hAnsi="Book Antiqua"/>
          <w:lang w:val="en-US"/>
        </w:rPr>
        <w:t>-</w:t>
      </w:r>
      <w:r w:rsidR="007E3FF0" w:rsidRPr="007711EE">
        <w:rPr>
          <w:rFonts w:ascii="Book Antiqua" w:hAnsi="Book Antiqua"/>
          <w:lang w:val="en-US"/>
        </w:rPr>
        <w:t>antibody complex deposits in the inner ear</w:t>
      </w:r>
      <w:r w:rsidR="003268C9" w:rsidRPr="007711EE">
        <w:rPr>
          <w:rFonts w:ascii="Book Antiqua" w:hAnsi="Book Antiqua"/>
          <w:lang w:val="en-US"/>
        </w:rPr>
        <w:t xml:space="preserve"> because the inner ear</w:t>
      </w:r>
      <w:r w:rsidR="00AA2B11" w:rsidRPr="007711EE">
        <w:rPr>
          <w:rFonts w:ascii="Book Antiqua" w:hAnsi="Book Antiqua"/>
          <w:lang w:val="en-US"/>
        </w:rPr>
        <w:t xml:space="preserve"> cannot be biopsied, although </w:t>
      </w:r>
      <w:r w:rsidR="003268C9" w:rsidRPr="007711EE">
        <w:rPr>
          <w:rFonts w:ascii="Book Antiqua" w:hAnsi="Book Antiqua"/>
          <w:lang w:val="en-US"/>
        </w:rPr>
        <w:t>this evidence</w:t>
      </w:r>
      <w:r w:rsidR="00AA2B11" w:rsidRPr="007711EE">
        <w:rPr>
          <w:rFonts w:ascii="Book Antiqua" w:hAnsi="Book Antiqua"/>
          <w:lang w:val="en-US"/>
        </w:rPr>
        <w:t xml:space="preserve"> can be detected in animal models. </w:t>
      </w:r>
    </w:p>
    <w:p w:rsidR="00A60F0B" w:rsidRPr="007711EE" w:rsidRDefault="003564E3" w:rsidP="007711EE">
      <w:pPr>
        <w:spacing w:line="360" w:lineRule="auto"/>
        <w:jc w:val="both"/>
        <w:rPr>
          <w:rFonts w:ascii="Book Antiqua" w:hAnsi="Book Antiqua"/>
          <w:lang w:val="en-US"/>
        </w:rPr>
      </w:pPr>
      <w:r w:rsidRPr="007711EE">
        <w:rPr>
          <w:rFonts w:ascii="Book Antiqua" w:hAnsi="Book Antiqua"/>
          <w:lang w:val="en-US"/>
        </w:rPr>
        <w:tab/>
      </w:r>
      <w:r w:rsidR="00AA2B11" w:rsidRPr="007711EE">
        <w:rPr>
          <w:rFonts w:ascii="Book Antiqua" w:hAnsi="Book Antiqua"/>
          <w:lang w:val="en-US"/>
        </w:rPr>
        <w:t>The</w:t>
      </w:r>
      <w:r w:rsidR="003268C9" w:rsidRPr="007711EE">
        <w:rPr>
          <w:rFonts w:ascii="Book Antiqua" w:hAnsi="Book Antiqua"/>
          <w:lang w:val="en-US"/>
        </w:rPr>
        <w:t xml:space="preserve"> main</w:t>
      </w:r>
      <w:r w:rsidR="00AA2B11" w:rsidRPr="007711EE">
        <w:rPr>
          <w:rFonts w:ascii="Book Antiqua" w:hAnsi="Book Antiqua"/>
          <w:lang w:val="en-US"/>
        </w:rPr>
        <w:t xml:space="preserve"> animal models</w:t>
      </w:r>
      <w:r w:rsidR="003268C9" w:rsidRPr="007711EE">
        <w:rPr>
          <w:rFonts w:ascii="Book Antiqua" w:hAnsi="Book Antiqua"/>
          <w:lang w:val="en-US"/>
        </w:rPr>
        <w:t xml:space="preserve"> that</w:t>
      </w:r>
      <w:r w:rsidR="00AA2B11" w:rsidRPr="007711EE">
        <w:rPr>
          <w:rFonts w:ascii="Book Antiqua" w:hAnsi="Book Antiqua"/>
          <w:lang w:val="en-US"/>
        </w:rPr>
        <w:t xml:space="preserve"> have contributed to the </w:t>
      </w:r>
      <w:r w:rsidR="003268C9" w:rsidRPr="007711EE">
        <w:rPr>
          <w:rFonts w:ascii="Book Antiqua" w:hAnsi="Book Antiqua"/>
          <w:lang w:val="en-US"/>
        </w:rPr>
        <w:t>understanding</w:t>
      </w:r>
      <w:r w:rsidR="00174E3A" w:rsidRPr="007711EE">
        <w:rPr>
          <w:rFonts w:ascii="Book Antiqua" w:hAnsi="Book Antiqua"/>
          <w:lang w:val="en-US"/>
        </w:rPr>
        <w:t xml:space="preserve"> of the pathophysiology</w:t>
      </w:r>
      <w:r w:rsidR="00AA2B11" w:rsidRPr="007711EE">
        <w:rPr>
          <w:rFonts w:ascii="Book Antiqua" w:hAnsi="Book Antiqua"/>
          <w:lang w:val="en-US"/>
        </w:rPr>
        <w:t xml:space="preserve"> of AIED</w:t>
      </w:r>
      <w:r w:rsidR="00F20A52" w:rsidRPr="007711EE">
        <w:rPr>
          <w:rFonts w:ascii="Book Antiqua" w:hAnsi="Book Antiqua"/>
          <w:lang w:val="en-US"/>
        </w:rPr>
        <w:t xml:space="preserve"> </w:t>
      </w:r>
      <w:r w:rsidR="00A60F0B" w:rsidRPr="007711EE">
        <w:rPr>
          <w:rFonts w:ascii="Book Antiqua" w:hAnsi="Book Antiqua"/>
          <w:lang w:val="en-US"/>
        </w:rPr>
        <w:t>are</w:t>
      </w:r>
      <w:r w:rsidR="00174E3A" w:rsidRPr="007711EE">
        <w:rPr>
          <w:rFonts w:ascii="Book Antiqua" w:hAnsi="Book Antiqua"/>
          <w:lang w:val="en-US"/>
        </w:rPr>
        <w:t xml:space="preserve"> as follows.</w:t>
      </w:r>
    </w:p>
    <w:p w:rsidR="00A60F0B" w:rsidRPr="007711EE" w:rsidRDefault="00A60F0B" w:rsidP="007711EE">
      <w:pPr>
        <w:spacing w:line="360" w:lineRule="auto"/>
        <w:jc w:val="both"/>
        <w:rPr>
          <w:rFonts w:ascii="Book Antiqua" w:hAnsi="Book Antiqua"/>
          <w:lang w:val="en-US"/>
        </w:rPr>
      </w:pPr>
    </w:p>
    <w:p w:rsidR="003564E3" w:rsidRPr="007818C1" w:rsidRDefault="00C90BEA" w:rsidP="007711EE">
      <w:pPr>
        <w:spacing w:line="360" w:lineRule="auto"/>
        <w:jc w:val="both"/>
        <w:rPr>
          <w:rFonts w:ascii="Book Antiqua" w:hAnsi="Book Antiqua"/>
          <w:b/>
          <w:lang w:val="en-US"/>
        </w:rPr>
      </w:pPr>
      <w:r w:rsidRPr="007818C1">
        <w:rPr>
          <w:rFonts w:ascii="Book Antiqua" w:hAnsi="Book Antiqua"/>
          <w:b/>
          <w:i/>
          <w:lang w:val="en-US"/>
        </w:rPr>
        <w:t xml:space="preserve">Model of experimental </w:t>
      </w:r>
      <w:proofErr w:type="spellStart"/>
      <w:r w:rsidRPr="007818C1">
        <w:rPr>
          <w:rFonts w:ascii="Book Antiqua" w:hAnsi="Book Antiqua"/>
          <w:b/>
          <w:i/>
          <w:lang w:val="en-US"/>
        </w:rPr>
        <w:t>labyrinthitis</w:t>
      </w:r>
      <w:proofErr w:type="spellEnd"/>
      <w:r w:rsidRPr="007818C1">
        <w:rPr>
          <w:rFonts w:ascii="Book Antiqua" w:hAnsi="Book Antiqua"/>
          <w:b/>
          <w:i/>
          <w:lang w:val="en-US"/>
        </w:rPr>
        <w:t xml:space="preserve"> by means of homologous or heterologous sera agains</w:t>
      </w:r>
      <w:r w:rsidR="007E11EE" w:rsidRPr="007818C1">
        <w:rPr>
          <w:rFonts w:ascii="Book Antiqua" w:hAnsi="Book Antiqua"/>
          <w:b/>
          <w:i/>
          <w:lang w:val="en-US"/>
        </w:rPr>
        <w:t>t</w:t>
      </w:r>
      <w:r w:rsidRPr="007818C1">
        <w:rPr>
          <w:rFonts w:ascii="Book Antiqua" w:hAnsi="Book Antiqua"/>
          <w:b/>
          <w:i/>
          <w:lang w:val="en-US"/>
        </w:rPr>
        <w:t xml:space="preserve"> cochlear tissues</w:t>
      </w:r>
    </w:p>
    <w:p w:rsidR="005A7CE6" w:rsidRPr="007711EE" w:rsidRDefault="00C90BEA" w:rsidP="007711EE">
      <w:pPr>
        <w:spacing w:line="360" w:lineRule="auto"/>
        <w:jc w:val="both"/>
        <w:rPr>
          <w:rFonts w:ascii="Book Antiqua" w:hAnsi="Book Antiqua"/>
          <w:lang w:val="en-US"/>
        </w:rPr>
      </w:pPr>
      <w:r w:rsidRPr="007711EE">
        <w:rPr>
          <w:rFonts w:ascii="Book Antiqua" w:hAnsi="Book Antiqua"/>
          <w:lang w:val="en-US"/>
        </w:rPr>
        <w:t xml:space="preserve"> This was the first animal model ever employed to study inner ear </w:t>
      </w:r>
      <w:proofErr w:type="gramStart"/>
      <w:r w:rsidRPr="007711EE">
        <w:rPr>
          <w:rFonts w:ascii="Book Antiqua" w:hAnsi="Book Antiqua"/>
          <w:lang w:val="en-US"/>
        </w:rPr>
        <w:t>autoimmunity</w:t>
      </w:r>
      <w:r w:rsidR="00741457" w:rsidRPr="007711EE">
        <w:rPr>
          <w:rFonts w:ascii="Book Antiqua" w:hAnsi="Book Antiqua"/>
          <w:vertAlign w:val="superscript"/>
          <w:lang w:val="en-US"/>
        </w:rPr>
        <w:t>[</w:t>
      </w:r>
      <w:proofErr w:type="gramEnd"/>
      <w:r w:rsidR="00215302" w:rsidRPr="007711EE">
        <w:rPr>
          <w:rFonts w:ascii="Book Antiqua" w:hAnsi="Book Antiqua"/>
          <w:vertAlign w:val="superscript"/>
          <w:lang w:val="en-US"/>
        </w:rPr>
        <w:t>6</w:t>
      </w:r>
      <w:r w:rsidR="00741457" w:rsidRPr="007711EE">
        <w:rPr>
          <w:rFonts w:ascii="Book Antiqua" w:hAnsi="Book Antiqua"/>
          <w:vertAlign w:val="superscript"/>
          <w:lang w:val="en-US"/>
        </w:rPr>
        <w:t>]</w:t>
      </w:r>
      <w:r w:rsidRPr="007711EE">
        <w:rPr>
          <w:rFonts w:ascii="Book Antiqua" w:hAnsi="Book Antiqua"/>
          <w:lang w:val="en-US"/>
        </w:rPr>
        <w:t xml:space="preserve">. </w:t>
      </w:r>
      <w:r w:rsidR="00174E3A" w:rsidRPr="007711EE">
        <w:rPr>
          <w:rFonts w:ascii="Book Antiqua" w:hAnsi="Book Antiqua"/>
          <w:lang w:val="en-US"/>
        </w:rPr>
        <w:t>The results obtained have been variable</w:t>
      </w:r>
      <w:r w:rsidR="000A2431" w:rsidRPr="007711EE">
        <w:rPr>
          <w:rFonts w:ascii="Book Antiqua" w:hAnsi="Book Antiqua"/>
          <w:lang w:val="en-US"/>
        </w:rPr>
        <w:t>,</w:t>
      </w:r>
      <w:r w:rsidR="00174E3A" w:rsidRPr="007711EE">
        <w:rPr>
          <w:rFonts w:ascii="Book Antiqua" w:hAnsi="Book Antiqua"/>
          <w:lang w:val="en-US"/>
        </w:rPr>
        <w:t xml:space="preserve"> ranging</w:t>
      </w:r>
      <w:r w:rsidRPr="007711EE">
        <w:rPr>
          <w:rFonts w:ascii="Book Antiqua" w:hAnsi="Book Antiqua"/>
          <w:lang w:val="en-US"/>
        </w:rPr>
        <w:t xml:space="preserve"> from non</w:t>
      </w:r>
      <w:r w:rsidR="000A2431" w:rsidRPr="007711EE">
        <w:rPr>
          <w:rFonts w:ascii="Book Antiqua" w:hAnsi="Book Antiqua"/>
          <w:lang w:val="en-US"/>
        </w:rPr>
        <w:t>-</w:t>
      </w:r>
      <w:proofErr w:type="spellStart"/>
      <w:r w:rsidRPr="007711EE">
        <w:rPr>
          <w:rFonts w:ascii="Book Antiqua" w:hAnsi="Book Antiqua"/>
          <w:lang w:val="en-US"/>
        </w:rPr>
        <w:t>histopathological</w:t>
      </w:r>
      <w:proofErr w:type="spellEnd"/>
      <w:r w:rsidRPr="007711EE">
        <w:rPr>
          <w:rFonts w:ascii="Book Antiqua" w:hAnsi="Book Antiqua"/>
          <w:lang w:val="en-US"/>
        </w:rPr>
        <w:t xml:space="preserve"> changes to the</w:t>
      </w:r>
      <w:r w:rsidR="00174E3A" w:rsidRPr="007711EE">
        <w:rPr>
          <w:rFonts w:ascii="Book Antiqua" w:hAnsi="Book Antiqua"/>
          <w:lang w:val="en-US"/>
        </w:rPr>
        <w:t xml:space="preserve"> development of </w:t>
      </w:r>
      <w:proofErr w:type="spellStart"/>
      <w:r w:rsidR="00174E3A" w:rsidRPr="007711EE">
        <w:rPr>
          <w:rFonts w:ascii="Book Antiqua" w:hAnsi="Book Antiqua"/>
          <w:lang w:val="en-US"/>
        </w:rPr>
        <w:t>endolymphatic</w:t>
      </w:r>
      <w:proofErr w:type="spellEnd"/>
      <w:r w:rsidR="00174E3A" w:rsidRPr="007711EE">
        <w:rPr>
          <w:rFonts w:ascii="Book Antiqua" w:hAnsi="Book Antiqua"/>
          <w:lang w:val="en-US"/>
        </w:rPr>
        <w:t xml:space="preserve"> </w:t>
      </w:r>
      <w:proofErr w:type="spellStart"/>
      <w:r w:rsidR="00174E3A" w:rsidRPr="007711EE">
        <w:rPr>
          <w:rFonts w:ascii="Book Antiqua" w:hAnsi="Book Antiqua"/>
          <w:lang w:val="en-US"/>
        </w:rPr>
        <w:t>hy</w:t>
      </w:r>
      <w:r w:rsidRPr="007711EE">
        <w:rPr>
          <w:rFonts w:ascii="Book Antiqua" w:hAnsi="Book Antiqua"/>
          <w:lang w:val="en-US"/>
        </w:rPr>
        <w:t>drops</w:t>
      </w:r>
      <w:proofErr w:type="spellEnd"/>
      <w:r w:rsidRPr="007711EE">
        <w:rPr>
          <w:rFonts w:ascii="Book Antiqua" w:hAnsi="Book Antiqua"/>
          <w:lang w:val="en-US"/>
        </w:rPr>
        <w:t xml:space="preserve">, edema, hemorrhage, or perivascular </w:t>
      </w:r>
      <w:r w:rsidR="00CD11A6" w:rsidRPr="007711EE">
        <w:rPr>
          <w:rFonts w:ascii="Book Antiqua" w:hAnsi="Book Antiqua"/>
          <w:lang w:val="en-US"/>
        </w:rPr>
        <w:t>inflammatory</w:t>
      </w:r>
      <w:r w:rsidRPr="007711EE">
        <w:rPr>
          <w:rFonts w:ascii="Book Antiqua" w:hAnsi="Book Antiqua"/>
          <w:lang w:val="en-US"/>
        </w:rPr>
        <w:t xml:space="preserve"> infiltrates. This model employs an inner ear homogenate and </w:t>
      </w:r>
      <w:r w:rsidR="00174E3A" w:rsidRPr="007711EE">
        <w:rPr>
          <w:rFonts w:ascii="Book Antiqua" w:hAnsi="Book Antiqua"/>
          <w:lang w:val="en-US"/>
        </w:rPr>
        <w:t xml:space="preserve">cannot, </w:t>
      </w:r>
      <w:r w:rsidRPr="007711EE">
        <w:rPr>
          <w:rFonts w:ascii="Book Antiqua" w:hAnsi="Book Antiqua"/>
          <w:lang w:val="en-US"/>
        </w:rPr>
        <w:t>therefore</w:t>
      </w:r>
      <w:r w:rsidR="00174E3A" w:rsidRPr="007711EE">
        <w:rPr>
          <w:rFonts w:ascii="Book Antiqua" w:hAnsi="Book Antiqua"/>
          <w:lang w:val="en-US"/>
        </w:rPr>
        <w:t xml:space="preserve">, </w:t>
      </w:r>
      <w:r w:rsidR="005A7CE6" w:rsidRPr="007711EE">
        <w:rPr>
          <w:rFonts w:ascii="Book Antiqua" w:hAnsi="Book Antiqua"/>
          <w:lang w:val="en-US"/>
        </w:rPr>
        <w:t xml:space="preserve">characterize specific </w:t>
      </w:r>
      <w:proofErr w:type="spellStart"/>
      <w:r w:rsidR="005A7CE6" w:rsidRPr="007711EE">
        <w:rPr>
          <w:rFonts w:ascii="Book Antiqua" w:hAnsi="Book Antiqua"/>
          <w:lang w:val="en-US"/>
        </w:rPr>
        <w:t>autoantigens</w:t>
      </w:r>
      <w:proofErr w:type="spellEnd"/>
      <w:r w:rsidR="005A7CE6" w:rsidRPr="007711EE">
        <w:rPr>
          <w:rFonts w:ascii="Book Antiqua" w:hAnsi="Book Antiqua"/>
          <w:lang w:val="en-US"/>
        </w:rPr>
        <w:t xml:space="preserve"> involved in the developm</w:t>
      </w:r>
      <w:r w:rsidR="00741457" w:rsidRPr="007711EE">
        <w:rPr>
          <w:rFonts w:ascii="Book Antiqua" w:hAnsi="Book Antiqua"/>
          <w:lang w:val="en-US"/>
        </w:rPr>
        <w:t xml:space="preserve">ent of </w:t>
      </w:r>
      <w:proofErr w:type="gramStart"/>
      <w:r w:rsidR="00741457" w:rsidRPr="007711EE">
        <w:rPr>
          <w:rFonts w:ascii="Book Antiqua" w:hAnsi="Book Antiqua"/>
          <w:lang w:val="en-US"/>
        </w:rPr>
        <w:t>AIED</w:t>
      </w:r>
      <w:r w:rsidR="00741457" w:rsidRPr="007711EE">
        <w:rPr>
          <w:rFonts w:ascii="Book Antiqua" w:hAnsi="Book Antiqua"/>
          <w:vertAlign w:val="superscript"/>
          <w:lang w:val="en-US"/>
        </w:rPr>
        <w:t>[</w:t>
      </w:r>
      <w:proofErr w:type="gramEnd"/>
      <w:r w:rsidR="00215302" w:rsidRPr="007711EE">
        <w:rPr>
          <w:rFonts w:ascii="Book Antiqua" w:hAnsi="Book Antiqua"/>
          <w:vertAlign w:val="superscript"/>
          <w:lang w:val="en-US"/>
        </w:rPr>
        <w:t>7</w:t>
      </w:r>
      <w:r w:rsidR="00741457" w:rsidRPr="007711EE">
        <w:rPr>
          <w:rFonts w:ascii="Book Antiqua" w:hAnsi="Book Antiqua"/>
          <w:vertAlign w:val="superscript"/>
          <w:lang w:val="en-US"/>
        </w:rPr>
        <w:t>]</w:t>
      </w:r>
      <w:r w:rsidR="00741457" w:rsidRPr="007711EE">
        <w:rPr>
          <w:rFonts w:ascii="Book Antiqua" w:hAnsi="Book Antiqua"/>
          <w:lang w:val="en-US"/>
        </w:rPr>
        <w:t>.</w:t>
      </w:r>
    </w:p>
    <w:p w:rsidR="0057030A" w:rsidRPr="007711EE" w:rsidRDefault="0057030A" w:rsidP="007711EE">
      <w:pPr>
        <w:spacing w:line="360" w:lineRule="auto"/>
        <w:jc w:val="both"/>
        <w:rPr>
          <w:rFonts w:ascii="Book Antiqua" w:hAnsi="Book Antiqua"/>
          <w:lang w:val="en-US"/>
        </w:rPr>
      </w:pPr>
    </w:p>
    <w:p w:rsidR="003564E3" w:rsidRPr="0093254D" w:rsidRDefault="005A7CE6" w:rsidP="007711EE">
      <w:pPr>
        <w:spacing w:line="360" w:lineRule="auto"/>
        <w:jc w:val="both"/>
        <w:rPr>
          <w:rFonts w:ascii="Book Antiqua" w:hAnsi="Book Antiqua"/>
          <w:b/>
          <w:i/>
          <w:lang w:val="en-US"/>
        </w:rPr>
      </w:pPr>
      <w:r w:rsidRPr="0093254D">
        <w:rPr>
          <w:rFonts w:ascii="Book Antiqua" w:hAnsi="Book Antiqua"/>
          <w:b/>
          <w:i/>
          <w:lang w:val="en-US"/>
        </w:rPr>
        <w:t xml:space="preserve">Model of experimental </w:t>
      </w:r>
      <w:proofErr w:type="spellStart"/>
      <w:r w:rsidRPr="0093254D">
        <w:rPr>
          <w:rFonts w:ascii="Book Antiqua" w:hAnsi="Book Antiqua"/>
          <w:b/>
          <w:i/>
          <w:lang w:val="en-US"/>
        </w:rPr>
        <w:t>labyrinthitis</w:t>
      </w:r>
      <w:proofErr w:type="spellEnd"/>
      <w:r w:rsidRPr="0093254D">
        <w:rPr>
          <w:rFonts w:ascii="Book Antiqua" w:hAnsi="Book Antiqua"/>
          <w:b/>
          <w:i/>
          <w:lang w:val="en-US"/>
        </w:rPr>
        <w:t xml:space="preserve"> by transferring activated T lymphoc</w:t>
      </w:r>
      <w:r w:rsidR="00174E3A" w:rsidRPr="0093254D">
        <w:rPr>
          <w:rFonts w:ascii="Book Antiqua" w:hAnsi="Book Antiqua"/>
          <w:b/>
          <w:i/>
          <w:lang w:val="en-US"/>
        </w:rPr>
        <w:t>y</w:t>
      </w:r>
      <w:r w:rsidRPr="0093254D">
        <w:rPr>
          <w:rFonts w:ascii="Book Antiqua" w:hAnsi="Book Antiqua"/>
          <w:b/>
          <w:i/>
          <w:lang w:val="en-US"/>
        </w:rPr>
        <w:t>tes</w:t>
      </w:r>
    </w:p>
    <w:p w:rsidR="005A7CE6" w:rsidRPr="007711EE" w:rsidRDefault="005A7CE6" w:rsidP="007711EE">
      <w:pPr>
        <w:spacing w:line="360" w:lineRule="auto"/>
        <w:jc w:val="both"/>
        <w:rPr>
          <w:rFonts w:ascii="Book Antiqua" w:hAnsi="Book Antiqua"/>
          <w:lang w:val="en-US"/>
        </w:rPr>
      </w:pPr>
      <w:r w:rsidRPr="007711EE">
        <w:rPr>
          <w:rFonts w:ascii="Book Antiqua" w:hAnsi="Book Antiqua"/>
          <w:lang w:val="en-US"/>
        </w:rPr>
        <w:t xml:space="preserve"> </w:t>
      </w:r>
      <w:r w:rsidR="00174E3A" w:rsidRPr="007711EE">
        <w:rPr>
          <w:rFonts w:ascii="Book Antiqua" w:hAnsi="Book Antiqua"/>
          <w:lang w:val="en-US"/>
        </w:rPr>
        <w:t>The</w:t>
      </w:r>
      <w:r w:rsidRPr="007711EE">
        <w:rPr>
          <w:rFonts w:ascii="Book Antiqua" w:hAnsi="Book Antiqua"/>
          <w:lang w:val="en-US"/>
        </w:rPr>
        <w:t xml:space="preserve"> activation of T lymphoc</w:t>
      </w:r>
      <w:r w:rsidR="00174E3A" w:rsidRPr="007711EE">
        <w:rPr>
          <w:rFonts w:ascii="Book Antiqua" w:hAnsi="Book Antiqua"/>
          <w:lang w:val="en-US"/>
        </w:rPr>
        <w:t>y</w:t>
      </w:r>
      <w:r w:rsidRPr="007711EE">
        <w:rPr>
          <w:rFonts w:ascii="Book Antiqua" w:hAnsi="Book Antiqua"/>
          <w:lang w:val="en-US"/>
        </w:rPr>
        <w:t xml:space="preserve">tes </w:t>
      </w:r>
      <w:r w:rsidR="00174E3A" w:rsidRPr="007711EE">
        <w:rPr>
          <w:rFonts w:ascii="Book Antiqua" w:hAnsi="Book Antiqua"/>
          <w:lang w:val="en-US"/>
        </w:rPr>
        <w:t xml:space="preserve">is achieved by employing </w:t>
      </w:r>
      <w:r w:rsidRPr="007711EE">
        <w:rPr>
          <w:rFonts w:ascii="Book Antiqua" w:hAnsi="Book Antiqua"/>
          <w:lang w:val="en-US"/>
        </w:rPr>
        <w:t xml:space="preserve">both inner ear homogenates and specific peptides such as </w:t>
      </w:r>
      <w:proofErr w:type="spellStart"/>
      <w:r w:rsidRPr="007711EE">
        <w:rPr>
          <w:rFonts w:ascii="Book Antiqua" w:hAnsi="Book Antiqua"/>
          <w:lang w:val="en-US"/>
        </w:rPr>
        <w:t>cochlin</w:t>
      </w:r>
      <w:proofErr w:type="spellEnd"/>
      <w:r w:rsidRPr="007711EE">
        <w:rPr>
          <w:rFonts w:ascii="Book Antiqua" w:hAnsi="Book Antiqua"/>
          <w:lang w:val="en-US"/>
        </w:rPr>
        <w:t xml:space="preserve">, </w:t>
      </w:r>
      <w:r w:rsidR="00174E3A" w:rsidRPr="007711EE">
        <w:rPr>
          <w:rFonts w:ascii="Book Antiqua" w:hAnsi="Book Antiqua"/>
          <w:lang w:val="en-US"/>
        </w:rPr>
        <w:t xml:space="preserve">which is </w:t>
      </w:r>
      <w:r w:rsidRPr="007711EE">
        <w:rPr>
          <w:rFonts w:ascii="Book Antiqua" w:hAnsi="Book Antiqua"/>
          <w:lang w:val="en-US"/>
        </w:rPr>
        <w:t xml:space="preserve">highly expressed in the inner ear, or </w:t>
      </w:r>
      <w:r w:rsidR="00174E3A" w:rsidRPr="007711EE">
        <w:rPr>
          <w:rFonts w:ascii="Book Antiqua" w:hAnsi="Book Antiqua"/>
          <w:lang w:val="en-US"/>
        </w:rPr>
        <w:t>beta</w:t>
      </w:r>
      <w:r w:rsidRPr="007711EE">
        <w:rPr>
          <w:rFonts w:ascii="Book Antiqua" w:hAnsi="Book Antiqua"/>
          <w:lang w:val="en-US"/>
        </w:rPr>
        <w:t>-</w:t>
      </w:r>
      <w:proofErr w:type="spellStart"/>
      <w:r w:rsidRPr="007711EE">
        <w:rPr>
          <w:rFonts w:ascii="Book Antiqua" w:hAnsi="Book Antiqua"/>
          <w:lang w:val="en-US"/>
        </w:rPr>
        <w:t>tectorin</w:t>
      </w:r>
      <w:proofErr w:type="spellEnd"/>
      <w:r w:rsidR="003D391D" w:rsidRPr="007711EE">
        <w:rPr>
          <w:rFonts w:ascii="Book Antiqua" w:hAnsi="Book Antiqua"/>
          <w:lang w:val="en-US"/>
        </w:rPr>
        <w:t xml:space="preserve"> </w:t>
      </w:r>
      <w:r w:rsidR="00741457" w:rsidRPr="007711EE">
        <w:rPr>
          <w:rFonts w:ascii="Book Antiqua" w:hAnsi="Book Antiqua"/>
          <w:vertAlign w:val="superscript"/>
          <w:lang w:val="en-US"/>
        </w:rPr>
        <w:t>[8</w:t>
      </w:r>
      <w:r w:rsidR="00215302" w:rsidRPr="007711EE">
        <w:rPr>
          <w:rFonts w:ascii="Book Antiqua" w:hAnsi="Book Antiqua"/>
          <w:vertAlign w:val="superscript"/>
          <w:lang w:val="en-US"/>
        </w:rPr>
        <w:t>-</w:t>
      </w:r>
      <w:r w:rsidR="008005AC" w:rsidRPr="007711EE">
        <w:rPr>
          <w:rFonts w:ascii="Book Antiqua" w:hAnsi="Book Antiqua"/>
          <w:vertAlign w:val="superscript"/>
          <w:lang w:val="en-US"/>
        </w:rPr>
        <w:t>10</w:t>
      </w:r>
      <w:r w:rsidR="00741457" w:rsidRPr="007711EE">
        <w:rPr>
          <w:rFonts w:ascii="Book Antiqua" w:hAnsi="Book Antiqua"/>
          <w:vertAlign w:val="superscript"/>
          <w:lang w:val="en-US"/>
        </w:rPr>
        <w:t>]</w:t>
      </w:r>
      <w:r w:rsidRPr="007711EE">
        <w:rPr>
          <w:rFonts w:ascii="Book Antiqua" w:hAnsi="Book Antiqua"/>
          <w:lang w:val="en-US"/>
        </w:rPr>
        <w:t>.</w:t>
      </w:r>
    </w:p>
    <w:p w:rsidR="005A7CE6" w:rsidRPr="007711EE" w:rsidRDefault="005A7CE6" w:rsidP="007711EE">
      <w:pPr>
        <w:spacing w:line="360" w:lineRule="auto"/>
        <w:jc w:val="both"/>
        <w:rPr>
          <w:rFonts w:ascii="Book Antiqua" w:hAnsi="Book Antiqua"/>
          <w:lang w:val="en-US"/>
        </w:rPr>
      </w:pPr>
    </w:p>
    <w:p w:rsidR="003564E3" w:rsidRPr="0093254D" w:rsidRDefault="005A7CE6" w:rsidP="007711EE">
      <w:pPr>
        <w:spacing w:line="360" w:lineRule="auto"/>
        <w:jc w:val="both"/>
        <w:rPr>
          <w:rFonts w:ascii="Book Antiqua" w:hAnsi="Book Antiqua"/>
          <w:b/>
          <w:lang w:val="en-US"/>
        </w:rPr>
      </w:pPr>
      <w:r w:rsidRPr="0093254D">
        <w:rPr>
          <w:rFonts w:ascii="Book Antiqua" w:hAnsi="Book Antiqua"/>
          <w:b/>
          <w:i/>
          <w:lang w:val="en-US"/>
        </w:rPr>
        <w:t xml:space="preserve">Model of experimental </w:t>
      </w:r>
      <w:proofErr w:type="spellStart"/>
      <w:r w:rsidRPr="0093254D">
        <w:rPr>
          <w:rFonts w:ascii="Book Antiqua" w:hAnsi="Book Antiqua"/>
          <w:b/>
          <w:i/>
          <w:lang w:val="en-US"/>
        </w:rPr>
        <w:t>labyrinthitis</w:t>
      </w:r>
      <w:proofErr w:type="spellEnd"/>
      <w:r w:rsidRPr="0093254D">
        <w:rPr>
          <w:rFonts w:ascii="Book Antiqua" w:hAnsi="Book Antiqua"/>
          <w:b/>
          <w:i/>
          <w:lang w:val="en-US"/>
        </w:rPr>
        <w:t xml:space="preserve"> by autoantibodies</w:t>
      </w:r>
    </w:p>
    <w:p w:rsidR="000001F1" w:rsidRPr="007711EE" w:rsidRDefault="005A7CE6" w:rsidP="007711EE">
      <w:pPr>
        <w:spacing w:line="360" w:lineRule="auto"/>
        <w:jc w:val="both"/>
        <w:rPr>
          <w:rFonts w:ascii="Book Antiqua" w:hAnsi="Book Antiqua"/>
          <w:lang w:val="en-US"/>
        </w:rPr>
      </w:pPr>
      <w:r w:rsidRPr="007711EE">
        <w:rPr>
          <w:rFonts w:ascii="Book Antiqua" w:hAnsi="Book Antiqua"/>
          <w:lang w:val="en-US"/>
        </w:rPr>
        <w:t>Monoclonal autoantibodies against inner ear cells have been generated by immunizing m</w:t>
      </w:r>
      <w:r w:rsidR="00EF732D" w:rsidRPr="007711EE">
        <w:rPr>
          <w:rFonts w:ascii="Book Antiqua" w:hAnsi="Book Antiqua"/>
          <w:lang w:val="en-US"/>
        </w:rPr>
        <w:t>ice</w:t>
      </w:r>
      <w:r w:rsidRPr="007711EE">
        <w:rPr>
          <w:rFonts w:ascii="Book Antiqua" w:hAnsi="Book Antiqua"/>
          <w:lang w:val="en-US"/>
        </w:rPr>
        <w:t xml:space="preserve"> with guinea pig or chicken inner ear </w:t>
      </w:r>
      <w:r w:rsidR="00EF732D" w:rsidRPr="007711EE">
        <w:rPr>
          <w:rFonts w:ascii="Book Antiqua" w:hAnsi="Book Antiqua"/>
          <w:lang w:val="en-US"/>
        </w:rPr>
        <w:t>extracts</w:t>
      </w:r>
      <w:r w:rsidRPr="007711EE">
        <w:rPr>
          <w:rFonts w:ascii="Book Antiqua" w:hAnsi="Book Antiqua"/>
          <w:lang w:val="en-US"/>
        </w:rPr>
        <w:t>.</w:t>
      </w:r>
      <w:r w:rsidR="00AA2B11" w:rsidRPr="007711EE">
        <w:rPr>
          <w:rFonts w:ascii="Book Antiqua" w:hAnsi="Book Antiqua"/>
          <w:lang w:val="en-US"/>
        </w:rPr>
        <w:t xml:space="preserve"> </w:t>
      </w:r>
      <w:r w:rsidRPr="007711EE">
        <w:rPr>
          <w:rFonts w:ascii="Book Antiqua" w:hAnsi="Book Antiqua"/>
          <w:lang w:val="en-US"/>
        </w:rPr>
        <w:t xml:space="preserve">KHRI-3 </w:t>
      </w:r>
      <w:r w:rsidR="00C81BFF" w:rsidRPr="007711EE">
        <w:rPr>
          <w:rFonts w:ascii="Book Antiqua" w:hAnsi="Book Antiqua"/>
          <w:lang w:val="en-US"/>
        </w:rPr>
        <w:t>binds</w:t>
      </w:r>
      <w:r w:rsidRPr="007711EE">
        <w:rPr>
          <w:rFonts w:ascii="Book Antiqua" w:hAnsi="Book Antiqua"/>
          <w:lang w:val="en-US"/>
        </w:rPr>
        <w:t xml:space="preserve"> to the supporting cells in the organ of </w:t>
      </w:r>
      <w:proofErr w:type="spellStart"/>
      <w:r w:rsidRPr="007711EE">
        <w:rPr>
          <w:rFonts w:ascii="Book Antiqua" w:hAnsi="Book Antiqua"/>
          <w:lang w:val="en-US"/>
        </w:rPr>
        <w:t>Corti</w:t>
      </w:r>
      <w:proofErr w:type="spellEnd"/>
      <w:r w:rsidRPr="007711EE">
        <w:rPr>
          <w:rFonts w:ascii="Book Antiqua" w:hAnsi="Book Antiqua"/>
          <w:lang w:val="en-US"/>
        </w:rPr>
        <w:t xml:space="preserve"> causing hearing loss</w:t>
      </w:r>
      <w:r w:rsidR="00EF732D" w:rsidRPr="007711EE">
        <w:rPr>
          <w:rFonts w:ascii="Book Antiqua" w:hAnsi="Book Antiqua"/>
          <w:lang w:val="en-US"/>
        </w:rPr>
        <w:t xml:space="preserve"> </w:t>
      </w:r>
      <w:r w:rsidRPr="007711EE">
        <w:rPr>
          <w:rFonts w:ascii="Book Antiqua" w:hAnsi="Book Antiqua"/>
          <w:lang w:val="en-US"/>
        </w:rPr>
        <w:t xml:space="preserve">in guinea </w:t>
      </w:r>
      <w:proofErr w:type="gramStart"/>
      <w:r w:rsidRPr="007711EE">
        <w:rPr>
          <w:rFonts w:ascii="Book Antiqua" w:hAnsi="Book Antiqua"/>
          <w:lang w:val="en-US"/>
        </w:rPr>
        <w:t>pigs</w:t>
      </w:r>
      <w:r w:rsidR="00741457" w:rsidRPr="007711EE">
        <w:rPr>
          <w:rFonts w:ascii="Book Antiqua" w:hAnsi="Book Antiqua"/>
          <w:vertAlign w:val="superscript"/>
          <w:lang w:val="en-US"/>
        </w:rPr>
        <w:t>[</w:t>
      </w:r>
      <w:proofErr w:type="gramEnd"/>
      <w:r w:rsidR="00215302" w:rsidRPr="007711EE">
        <w:rPr>
          <w:rFonts w:ascii="Book Antiqua" w:hAnsi="Book Antiqua"/>
          <w:vertAlign w:val="superscript"/>
          <w:lang w:val="en-US"/>
        </w:rPr>
        <w:t>1</w:t>
      </w:r>
      <w:r w:rsidR="008005AC" w:rsidRPr="007711EE">
        <w:rPr>
          <w:rFonts w:ascii="Book Antiqua" w:hAnsi="Book Antiqua"/>
          <w:vertAlign w:val="superscript"/>
          <w:lang w:val="en-US"/>
        </w:rPr>
        <w:t>1</w:t>
      </w:r>
      <w:r w:rsidR="00741457" w:rsidRPr="007711EE">
        <w:rPr>
          <w:rFonts w:ascii="Book Antiqua" w:hAnsi="Book Antiqua"/>
          <w:vertAlign w:val="superscript"/>
          <w:lang w:val="en-US"/>
        </w:rPr>
        <w:t>]</w:t>
      </w:r>
      <w:r w:rsidRPr="007711EE">
        <w:rPr>
          <w:rFonts w:ascii="Book Antiqua" w:hAnsi="Book Antiqua"/>
          <w:lang w:val="en-US"/>
        </w:rPr>
        <w:t xml:space="preserve">. </w:t>
      </w:r>
      <w:r w:rsidR="00C81BFF" w:rsidRPr="007711EE">
        <w:rPr>
          <w:rFonts w:ascii="Book Antiqua" w:hAnsi="Book Antiqua"/>
          <w:lang w:val="en-US"/>
        </w:rPr>
        <w:t>The l</w:t>
      </w:r>
      <w:r w:rsidR="00EF732D" w:rsidRPr="007711EE">
        <w:rPr>
          <w:rFonts w:ascii="Book Antiqua" w:hAnsi="Book Antiqua"/>
          <w:lang w:val="en-US"/>
        </w:rPr>
        <w:t>ack of infiltrates suggests</w:t>
      </w:r>
      <w:r w:rsidRPr="007711EE">
        <w:rPr>
          <w:rFonts w:ascii="Book Antiqua" w:hAnsi="Book Antiqua"/>
          <w:lang w:val="en-US"/>
        </w:rPr>
        <w:t xml:space="preserve"> that the lesion</w:t>
      </w:r>
      <w:r w:rsidR="00C81BFF" w:rsidRPr="007711EE">
        <w:rPr>
          <w:rFonts w:ascii="Book Antiqua" w:hAnsi="Book Antiqua"/>
          <w:lang w:val="en-US"/>
        </w:rPr>
        <w:t>s</w:t>
      </w:r>
      <w:r w:rsidRPr="007711EE">
        <w:rPr>
          <w:rFonts w:ascii="Book Antiqua" w:hAnsi="Book Antiqua"/>
          <w:lang w:val="en-US"/>
        </w:rPr>
        <w:t xml:space="preserve"> of the </w:t>
      </w:r>
      <w:proofErr w:type="spellStart"/>
      <w:r w:rsidRPr="007711EE">
        <w:rPr>
          <w:rFonts w:ascii="Book Antiqua" w:hAnsi="Book Antiqua"/>
          <w:lang w:val="en-US"/>
        </w:rPr>
        <w:t>stria</w:t>
      </w:r>
      <w:proofErr w:type="spellEnd"/>
      <w:r w:rsidRPr="007711EE">
        <w:rPr>
          <w:rFonts w:ascii="Book Antiqua" w:hAnsi="Book Antiqua"/>
          <w:lang w:val="en-US"/>
        </w:rPr>
        <w:t xml:space="preserve"> </w:t>
      </w:r>
      <w:proofErr w:type="spellStart"/>
      <w:r w:rsidRPr="007711EE">
        <w:rPr>
          <w:rFonts w:ascii="Book Antiqua" w:hAnsi="Book Antiqua"/>
          <w:lang w:val="en-US"/>
        </w:rPr>
        <w:t>vascularis</w:t>
      </w:r>
      <w:proofErr w:type="spellEnd"/>
      <w:r w:rsidRPr="007711EE">
        <w:rPr>
          <w:rFonts w:ascii="Book Antiqua" w:hAnsi="Book Antiqua"/>
          <w:lang w:val="en-US"/>
        </w:rPr>
        <w:t xml:space="preserve">, spiral ligament or supporting cells </w:t>
      </w:r>
      <w:r w:rsidR="00C81BFF" w:rsidRPr="007711EE">
        <w:rPr>
          <w:rFonts w:ascii="Book Antiqua" w:hAnsi="Book Antiqua"/>
          <w:lang w:val="en-US"/>
        </w:rPr>
        <w:t>are</w:t>
      </w:r>
      <w:r w:rsidR="00A136EF" w:rsidRPr="007711EE">
        <w:rPr>
          <w:rFonts w:ascii="Book Antiqua" w:hAnsi="Book Antiqua"/>
          <w:lang w:val="en-US"/>
        </w:rPr>
        <w:t xml:space="preserve"> </w:t>
      </w:r>
      <w:r w:rsidRPr="007711EE">
        <w:rPr>
          <w:rFonts w:ascii="Book Antiqua" w:hAnsi="Book Antiqua"/>
          <w:lang w:val="en-US"/>
        </w:rPr>
        <w:t>mediated by</w:t>
      </w:r>
      <w:r w:rsidR="00A136EF" w:rsidRPr="007711EE">
        <w:rPr>
          <w:rFonts w:ascii="Book Antiqua" w:hAnsi="Book Antiqua"/>
          <w:lang w:val="en-US"/>
        </w:rPr>
        <w:t xml:space="preserve"> antibodies or </w:t>
      </w:r>
      <w:proofErr w:type="spellStart"/>
      <w:proofErr w:type="gramStart"/>
      <w:r w:rsidR="00A136EF" w:rsidRPr="007711EE">
        <w:rPr>
          <w:rFonts w:ascii="Book Antiqua" w:hAnsi="Book Antiqua"/>
          <w:lang w:val="en-US"/>
        </w:rPr>
        <w:t>immunocomplexes</w:t>
      </w:r>
      <w:proofErr w:type="spellEnd"/>
      <w:r w:rsidR="00741457" w:rsidRPr="007711EE">
        <w:rPr>
          <w:rFonts w:ascii="Book Antiqua" w:hAnsi="Book Antiqua"/>
          <w:vertAlign w:val="superscript"/>
          <w:lang w:val="en-US"/>
        </w:rPr>
        <w:t>[</w:t>
      </w:r>
      <w:proofErr w:type="gramEnd"/>
      <w:r w:rsidR="00741457" w:rsidRPr="007711EE">
        <w:rPr>
          <w:rFonts w:ascii="Book Antiqua" w:hAnsi="Book Antiqua"/>
          <w:vertAlign w:val="superscript"/>
          <w:lang w:val="en-US"/>
        </w:rPr>
        <w:t>1</w:t>
      </w:r>
      <w:r w:rsidR="008005AC" w:rsidRPr="007711EE">
        <w:rPr>
          <w:rFonts w:ascii="Book Antiqua" w:hAnsi="Book Antiqua"/>
          <w:vertAlign w:val="superscript"/>
          <w:lang w:val="en-US"/>
        </w:rPr>
        <w:t>2</w:t>
      </w:r>
      <w:r w:rsidR="00741457" w:rsidRPr="007711EE">
        <w:rPr>
          <w:rFonts w:ascii="Book Antiqua" w:hAnsi="Book Antiqua"/>
          <w:vertAlign w:val="superscript"/>
          <w:lang w:val="en-US"/>
        </w:rPr>
        <w:t>]</w:t>
      </w:r>
      <w:r w:rsidR="00A136EF" w:rsidRPr="007711EE">
        <w:rPr>
          <w:rFonts w:ascii="Book Antiqua" w:hAnsi="Book Antiqua"/>
          <w:lang w:val="en-US"/>
        </w:rPr>
        <w:t>.</w:t>
      </w:r>
    </w:p>
    <w:p w:rsidR="003564E3" w:rsidRPr="007711EE" w:rsidRDefault="003564E3" w:rsidP="007711EE">
      <w:pPr>
        <w:spacing w:line="360" w:lineRule="auto"/>
        <w:jc w:val="both"/>
        <w:rPr>
          <w:rFonts w:ascii="Book Antiqua" w:hAnsi="Book Antiqua"/>
          <w:lang w:val="en-US"/>
        </w:rPr>
      </w:pPr>
    </w:p>
    <w:p w:rsidR="003564E3" w:rsidRPr="0093254D" w:rsidRDefault="000001F1" w:rsidP="007711EE">
      <w:pPr>
        <w:spacing w:line="360" w:lineRule="auto"/>
        <w:jc w:val="both"/>
        <w:rPr>
          <w:rFonts w:ascii="Book Antiqua" w:hAnsi="Book Antiqua"/>
          <w:b/>
          <w:i/>
          <w:lang w:val="en-US"/>
        </w:rPr>
      </w:pPr>
      <w:r w:rsidRPr="0093254D">
        <w:rPr>
          <w:rFonts w:ascii="Book Antiqua" w:hAnsi="Book Antiqua"/>
          <w:b/>
          <w:i/>
          <w:lang w:val="en-US"/>
        </w:rPr>
        <w:t xml:space="preserve">Model of experimental </w:t>
      </w:r>
      <w:proofErr w:type="spellStart"/>
      <w:r w:rsidRPr="0093254D">
        <w:rPr>
          <w:rFonts w:ascii="Book Antiqua" w:hAnsi="Book Antiqua"/>
          <w:b/>
          <w:i/>
          <w:lang w:val="en-US"/>
        </w:rPr>
        <w:t>labyrinthitis</w:t>
      </w:r>
      <w:proofErr w:type="spellEnd"/>
      <w:r w:rsidRPr="0093254D">
        <w:rPr>
          <w:rFonts w:ascii="Book Antiqua" w:hAnsi="Book Antiqua"/>
          <w:b/>
          <w:i/>
          <w:lang w:val="en-US"/>
        </w:rPr>
        <w:t xml:space="preserve"> by keyhole limpet </w:t>
      </w:r>
      <w:proofErr w:type="spellStart"/>
      <w:r w:rsidRPr="0093254D">
        <w:rPr>
          <w:rFonts w:ascii="Book Antiqua" w:hAnsi="Book Antiqua"/>
          <w:b/>
          <w:i/>
          <w:lang w:val="en-US"/>
        </w:rPr>
        <w:t>hemocyanin</w:t>
      </w:r>
      <w:proofErr w:type="spellEnd"/>
    </w:p>
    <w:p w:rsidR="007E11EE" w:rsidRPr="007711EE" w:rsidRDefault="000001F1" w:rsidP="007711EE">
      <w:pPr>
        <w:spacing w:line="360" w:lineRule="auto"/>
        <w:jc w:val="both"/>
        <w:rPr>
          <w:rFonts w:ascii="Book Antiqua" w:hAnsi="Book Antiqua"/>
          <w:lang w:val="en-US"/>
        </w:rPr>
      </w:pPr>
      <w:r w:rsidRPr="007711EE">
        <w:rPr>
          <w:rFonts w:ascii="Book Antiqua" w:hAnsi="Book Antiqua"/>
          <w:lang w:val="en-US"/>
        </w:rPr>
        <w:t xml:space="preserve"> This model was developed by Harris and </w:t>
      </w:r>
      <w:r w:rsidR="00EF732D" w:rsidRPr="007711EE">
        <w:rPr>
          <w:rFonts w:ascii="Book Antiqua" w:hAnsi="Book Antiqua"/>
          <w:lang w:val="en-US"/>
        </w:rPr>
        <w:t>co</w:t>
      </w:r>
      <w:r w:rsidR="00C81BFF" w:rsidRPr="007711EE">
        <w:rPr>
          <w:rFonts w:ascii="Book Antiqua" w:hAnsi="Book Antiqua"/>
          <w:lang w:val="en-US"/>
        </w:rPr>
        <w:t>workers</w:t>
      </w:r>
      <w:r w:rsidRPr="007711EE">
        <w:rPr>
          <w:rFonts w:ascii="Book Antiqua" w:hAnsi="Book Antiqua"/>
          <w:lang w:val="en-US"/>
        </w:rPr>
        <w:t xml:space="preserve"> and has contributed</w:t>
      </w:r>
      <w:r w:rsidR="00C81BFF" w:rsidRPr="007711EE">
        <w:rPr>
          <w:rFonts w:ascii="Book Antiqua" w:hAnsi="Book Antiqua"/>
          <w:lang w:val="en-US"/>
        </w:rPr>
        <w:t xml:space="preserve"> greatly</w:t>
      </w:r>
      <w:r w:rsidRPr="007711EE">
        <w:rPr>
          <w:rFonts w:ascii="Book Antiqua" w:hAnsi="Book Antiqua"/>
          <w:lang w:val="en-US"/>
        </w:rPr>
        <w:t xml:space="preserve"> to the knowledge of AIED p</w:t>
      </w:r>
      <w:r w:rsidR="009F62EA" w:rsidRPr="007711EE">
        <w:rPr>
          <w:rFonts w:ascii="Book Antiqua" w:hAnsi="Book Antiqua"/>
          <w:lang w:val="en-US"/>
        </w:rPr>
        <w:t>athop</w:t>
      </w:r>
      <w:r w:rsidRPr="007711EE">
        <w:rPr>
          <w:rFonts w:ascii="Book Antiqua" w:hAnsi="Book Antiqua"/>
          <w:lang w:val="en-US"/>
        </w:rPr>
        <w:t>hysio</w:t>
      </w:r>
      <w:r w:rsidR="009F62EA" w:rsidRPr="007711EE">
        <w:rPr>
          <w:rFonts w:ascii="Book Antiqua" w:hAnsi="Book Antiqua"/>
          <w:lang w:val="en-US"/>
        </w:rPr>
        <w:t>logy.</w:t>
      </w:r>
      <w:r w:rsidRPr="007711EE">
        <w:rPr>
          <w:rFonts w:ascii="Book Antiqua" w:hAnsi="Book Antiqua"/>
          <w:lang w:val="en-US"/>
        </w:rPr>
        <w:t xml:space="preserve"> The </w:t>
      </w:r>
      <w:proofErr w:type="spellStart"/>
      <w:r w:rsidRPr="007711EE">
        <w:rPr>
          <w:rFonts w:ascii="Book Antiqua" w:hAnsi="Book Antiqua"/>
          <w:lang w:val="en-US"/>
        </w:rPr>
        <w:t>endolymphatic</w:t>
      </w:r>
      <w:proofErr w:type="spellEnd"/>
      <w:r w:rsidRPr="007711EE">
        <w:rPr>
          <w:rFonts w:ascii="Book Antiqua" w:hAnsi="Book Antiqua"/>
          <w:lang w:val="en-US"/>
        </w:rPr>
        <w:t xml:space="preserve"> sac contains immune system cells capable of inducing or reinforcing an immun</w:t>
      </w:r>
      <w:r w:rsidR="009F62EA" w:rsidRPr="007711EE">
        <w:rPr>
          <w:rFonts w:ascii="Book Antiqua" w:hAnsi="Book Antiqua"/>
          <w:lang w:val="en-US"/>
        </w:rPr>
        <w:t>e</w:t>
      </w:r>
      <w:r w:rsidRPr="007711EE">
        <w:rPr>
          <w:rFonts w:ascii="Book Antiqua" w:hAnsi="Book Antiqua"/>
          <w:lang w:val="en-US"/>
        </w:rPr>
        <w:t xml:space="preserve"> </w:t>
      </w:r>
      <w:proofErr w:type="gramStart"/>
      <w:r w:rsidRPr="007711EE">
        <w:rPr>
          <w:rFonts w:ascii="Book Antiqua" w:hAnsi="Book Antiqua"/>
          <w:lang w:val="en-US"/>
        </w:rPr>
        <w:t>response</w:t>
      </w:r>
      <w:r w:rsidR="002B20CC" w:rsidRPr="007711EE">
        <w:rPr>
          <w:rFonts w:ascii="Book Antiqua" w:hAnsi="Book Antiqua"/>
          <w:vertAlign w:val="superscript"/>
          <w:lang w:val="en-US"/>
        </w:rPr>
        <w:t>[</w:t>
      </w:r>
      <w:proofErr w:type="gramEnd"/>
      <w:r w:rsidR="002B20CC" w:rsidRPr="007711EE">
        <w:rPr>
          <w:rFonts w:ascii="Book Antiqua" w:hAnsi="Book Antiqua"/>
          <w:vertAlign w:val="superscript"/>
          <w:lang w:val="en-US"/>
        </w:rPr>
        <w:t>1</w:t>
      </w:r>
      <w:r w:rsidR="008005AC" w:rsidRPr="007711EE">
        <w:rPr>
          <w:rFonts w:ascii="Book Antiqua" w:hAnsi="Book Antiqua"/>
          <w:vertAlign w:val="superscript"/>
          <w:lang w:val="en-US"/>
        </w:rPr>
        <w:t>3</w:t>
      </w:r>
      <w:r w:rsidR="002B20CC" w:rsidRPr="007711EE">
        <w:rPr>
          <w:rFonts w:ascii="Book Antiqua" w:hAnsi="Book Antiqua"/>
          <w:vertAlign w:val="superscript"/>
          <w:lang w:val="en-US"/>
        </w:rPr>
        <w:t>]</w:t>
      </w:r>
      <w:r w:rsidRPr="007711EE">
        <w:rPr>
          <w:rFonts w:ascii="Book Antiqua" w:hAnsi="Book Antiqua"/>
          <w:lang w:val="en-US"/>
        </w:rPr>
        <w:t xml:space="preserve">. The spiral </w:t>
      </w:r>
      <w:r w:rsidR="009F62EA" w:rsidRPr="007711EE">
        <w:rPr>
          <w:rFonts w:ascii="Book Antiqua" w:hAnsi="Book Antiqua"/>
          <w:lang w:val="en-US"/>
        </w:rPr>
        <w:t xml:space="preserve">vein of </w:t>
      </w:r>
      <w:proofErr w:type="spellStart"/>
      <w:r w:rsidRPr="007711EE">
        <w:rPr>
          <w:rFonts w:ascii="Book Antiqua" w:hAnsi="Book Antiqua"/>
          <w:lang w:val="en-US"/>
        </w:rPr>
        <w:t>modiolus</w:t>
      </w:r>
      <w:proofErr w:type="spellEnd"/>
      <w:r w:rsidRPr="007711EE">
        <w:rPr>
          <w:rFonts w:ascii="Book Antiqua" w:hAnsi="Book Antiqua"/>
          <w:lang w:val="en-US"/>
        </w:rPr>
        <w:t xml:space="preserve"> is the entr</w:t>
      </w:r>
      <w:r w:rsidR="009F62EA" w:rsidRPr="007711EE">
        <w:rPr>
          <w:rFonts w:ascii="Book Antiqua" w:hAnsi="Book Antiqua"/>
          <w:lang w:val="en-US"/>
        </w:rPr>
        <w:t>yway</w:t>
      </w:r>
      <w:r w:rsidRPr="007711EE">
        <w:rPr>
          <w:rFonts w:ascii="Book Antiqua" w:hAnsi="Book Antiqua"/>
          <w:lang w:val="en-US"/>
        </w:rPr>
        <w:t xml:space="preserve"> </w:t>
      </w:r>
      <w:r w:rsidR="00EF732D" w:rsidRPr="007711EE">
        <w:rPr>
          <w:rFonts w:ascii="Book Antiqua" w:hAnsi="Book Antiqua"/>
          <w:lang w:val="en-US"/>
        </w:rPr>
        <w:t>for</w:t>
      </w:r>
      <w:r w:rsidRPr="007711EE">
        <w:rPr>
          <w:rFonts w:ascii="Book Antiqua" w:hAnsi="Book Antiqua"/>
          <w:lang w:val="en-US"/>
        </w:rPr>
        <w:t xml:space="preserve"> immunologic elements (T cells, B cells, NK cells, </w:t>
      </w:r>
      <w:proofErr w:type="spellStart"/>
      <w:r w:rsidRPr="007711EE">
        <w:rPr>
          <w:rFonts w:ascii="Book Antiqua" w:hAnsi="Book Antiqua"/>
          <w:lang w:val="en-US"/>
        </w:rPr>
        <w:t>pol</w:t>
      </w:r>
      <w:r w:rsidR="00EA6844" w:rsidRPr="007711EE">
        <w:rPr>
          <w:rFonts w:ascii="Book Antiqua" w:hAnsi="Book Antiqua"/>
          <w:lang w:val="en-US"/>
        </w:rPr>
        <w:t>ymorphonuclear</w:t>
      </w:r>
      <w:proofErr w:type="spellEnd"/>
      <w:r w:rsidR="009F62EA" w:rsidRPr="007711EE">
        <w:rPr>
          <w:rFonts w:ascii="Book Antiqua" w:hAnsi="Book Antiqua"/>
          <w:lang w:val="en-US"/>
        </w:rPr>
        <w:t xml:space="preserve"> cells</w:t>
      </w:r>
      <w:r w:rsidR="000E4EFA" w:rsidRPr="007711EE">
        <w:rPr>
          <w:rFonts w:ascii="Book Antiqua" w:hAnsi="Book Antiqua"/>
          <w:lang w:val="en-US"/>
        </w:rPr>
        <w:t xml:space="preserve">, macrophages) that can induce a </w:t>
      </w:r>
      <w:proofErr w:type="spellStart"/>
      <w:r w:rsidR="000E4EFA" w:rsidRPr="007711EE">
        <w:rPr>
          <w:rFonts w:ascii="Book Antiqua" w:hAnsi="Book Antiqua"/>
          <w:lang w:val="en-US"/>
        </w:rPr>
        <w:t>labyrinthitis</w:t>
      </w:r>
      <w:proofErr w:type="spellEnd"/>
      <w:r w:rsidR="000E4EFA" w:rsidRPr="007711EE">
        <w:rPr>
          <w:rFonts w:ascii="Book Antiqua" w:hAnsi="Book Antiqua"/>
          <w:lang w:val="en-US"/>
        </w:rPr>
        <w:t xml:space="preserve"> that</w:t>
      </w:r>
      <w:r w:rsidR="009F62EA" w:rsidRPr="007711EE">
        <w:rPr>
          <w:rFonts w:ascii="Book Antiqua" w:hAnsi="Book Antiqua"/>
          <w:lang w:val="en-US"/>
        </w:rPr>
        <w:t xml:space="preserve"> results in</w:t>
      </w:r>
      <w:r w:rsidR="000E4EFA" w:rsidRPr="007711EE">
        <w:rPr>
          <w:rFonts w:ascii="Book Antiqua" w:hAnsi="Book Antiqua"/>
          <w:lang w:val="en-US"/>
        </w:rPr>
        <w:t xml:space="preserve"> functional </w:t>
      </w:r>
      <w:r w:rsidR="00EA6844" w:rsidRPr="007711EE">
        <w:rPr>
          <w:rFonts w:ascii="Book Antiqua" w:hAnsi="Book Antiqua"/>
          <w:lang w:val="en-US"/>
        </w:rPr>
        <w:t>impairment</w:t>
      </w:r>
      <w:r w:rsidR="000E4EFA" w:rsidRPr="007711EE">
        <w:rPr>
          <w:rFonts w:ascii="Book Antiqua" w:hAnsi="Book Antiqua"/>
          <w:lang w:val="en-US"/>
        </w:rPr>
        <w:t xml:space="preserve"> with loss of </w:t>
      </w:r>
      <w:r w:rsidR="000E4EFA" w:rsidRPr="007711EE">
        <w:rPr>
          <w:rFonts w:ascii="Book Antiqua" w:hAnsi="Book Antiqua"/>
          <w:lang w:val="en-US"/>
        </w:rPr>
        <w:lastRenderedPageBreak/>
        <w:t xml:space="preserve">sensorial cells </w:t>
      </w:r>
      <w:r w:rsidR="007E11EE" w:rsidRPr="007711EE">
        <w:rPr>
          <w:rFonts w:ascii="Book Antiqua" w:hAnsi="Book Antiqua"/>
          <w:lang w:val="en-US"/>
        </w:rPr>
        <w:t xml:space="preserve">and ultimately </w:t>
      </w:r>
      <w:r w:rsidR="009F62EA" w:rsidRPr="007711EE">
        <w:rPr>
          <w:rFonts w:ascii="Book Antiqua" w:hAnsi="Book Antiqua"/>
          <w:lang w:val="en-US"/>
        </w:rPr>
        <w:t xml:space="preserve">leads </w:t>
      </w:r>
      <w:r w:rsidR="007E11EE" w:rsidRPr="007711EE">
        <w:rPr>
          <w:rFonts w:ascii="Book Antiqua" w:hAnsi="Book Antiqua"/>
          <w:lang w:val="en-US"/>
        </w:rPr>
        <w:t xml:space="preserve">to cochlear fibrosis and </w:t>
      </w:r>
      <w:proofErr w:type="spellStart"/>
      <w:r w:rsidR="007E11EE" w:rsidRPr="007711EE">
        <w:rPr>
          <w:rFonts w:ascii="Book Antiqua" w:hAnsi="Book Antiqua"/>
          <w:lang w:val="en-US"/>
        </w:rPr>
        <w:t>osteoneogenesis</w:t>
      </w:r>
      <w:proofErr w:type="spellEnd"/>
      <w:r w:rsidR="004B4A36" w:rsidRPr="007711EE">
        <w:rPr>
          <w:rFonts w:ascii="Book Antiqua" w:hAnsi="Book Antiqua"/>
          <w:lang w:val="en-US"/>
        </w:rPr>
        <w:t xml:space="preserve"> (</w:t>
      </w:r>
      <w:r w:rsidR="003564E3" w:rsidRPr="007711EE">
        <w:rPr>
          <w:rFonts w:ascii="Book Antiqua" w:hAnsi="Book Antiqua"/>
          <w:lang w:val="en-US"/>
        </w:rPr>
        <w:t>Figure</w:t>
      </w:r>
      <w:r w:rsidR="004B4A36" w:rsidRPr="007711EE">
        <w:rPr>
          <w:rFonts w:ascii="Book Antiqua" w:hAnsi="Book Antiqua"/>
          <w:lang w:val="en-US"/>
        </w:rPr>
        <w:t xml:space="preserve"> 1)</w:t>
      </w:r>
      <w:r w:rsidR="002B20CC" w:rsidRPr="007711EE">
        <w:rPr>
          <w:rFonts w:ascii="Book Antiqua" w:hAnsi="Book Antiqua"/>
          <w:vertAlign w:val="superscript"/>
          <w:lang w:val="en-US"/>
        </w:rPr>
        <w:t>[1</w:t>
      </w:r>
      <w:r w:rsidR="008005AC" w:rsidRPr="007711EE">
        <w:rPr>
          <w:rFonts w:ascii="Book Antiqua" w:hAnsi="Book Antiqua"/>
          <w:vertAlign w:val="superscript"/>
          <w:lang w:val="en-US"/>
        </w:rPr>
        <w:t>4</w:t>
      </w:r>
      <w:r w:rsidR="00FC1E92" w:rsidRPr="007711EE">
        <w:rPr>
          <w:rFonts w:ascii="Book Antiqua" w:hAnsi="Book Antiqua"/>
          <w:vertAlign w:val="superscript"/>
          <w:lang w:val="en-US"/>
        </w:rPr>
        <w:t>,1</w:t>
      </w:r>
      <w:r w:rsidR="008005AC" w:rsidRPr="007711EE">
        <w:rPr>
          <w:rFonts w:ascii="Book Antiqua" w:hAnsi="Book Antiqua"/>
          <w:vertAlign w:val="superscript"/>
          <w:lang w:val="en-US"/>
        </w:rPr>
        <w:t>5</w:t>
      </w:r>
      <w:r w:rsidR="002B20CC" w:rsidRPr="007711EE">
        <w:rPr>
          <w:rFonts w:ascii="Book Antiqua" w:hAnsi="Book Antiqua"/>
          <w:vertAlign w:val="superscript"/>
          <w:lang w:val="en-US"/>
        </w:rPr>
        <w:t>]</w:t>
      </w:r>
      <w:r w:rsidR="007E11EE" w:rsidRPr="007711EE">
        <w:rPr>
          <w:rFonts w:ascii="Book Antiqua" w:hAnsi="Book Antiqua"/>
          <w:i/>
          <w:lang w:val="en-US"/>
        </w:rPr>
        <w:t>.</w:t>
      </w:r>
    </w:p>
    <w:p w:rsidR="005F3C41" w:rsidRPr="001F58C0" w:rsidRDefault="005F3C41" w:rsidP="007711EE">
      <w:pPr>
        <w:spacing w:line="360" w:lineRule="auto"/>
        <w:jc w:val="both"/>
        <w:rPr>
          <w:rFonts w:ascii="Book Antiqua" w:eastAsiaTheme="minorEastAsia" w:hAnsi="Book Antiqua"/>
          <w:b/>
          <w:lang w:val="en-US" w:eastAsia="zh-CN"/>
        </w:rPr>
      </w:pPr>
    </w:p>
    <w:p w:rsidR="00010458" w:rsidRPr="007711EE" w:rsidRDefault="00010458" w:rsidP="007711EE">
      <w:pPr>
        <w:spacing w:line="360" w:lineRule="auto"/>
        <w:jc w:val="both"/>
        <w:rPr>
          <w:rFonts w:ascii="Book Antiqua" w:hAnsi="Book Antiqua"/>
          <w:b/>
          <w:lang w:val="en-US"/>
        </w:rPr>
      </w:pPr>
      <w:r w:rsidRPr="007711EE">
        <w:rPr>
          <w:rFonts w:ascii="Book Antiqua" w:hAnsi="Book Antiqua"/>
          <w:b/>
          <w:lang w:val="en-US"/>
        </w:rPr>
        <w:t>EPIDEMIOLOGY</w:t>
      </w:r>
    </w:p>
    <w:p w:rsidR="00010458" w:rsidRPr="007711EE" w:rsidRDefault="00010458" w:rsidP="007711EE">
      <w:pPr>
        <w:spacing w:line="360" w:lineRule="auto"/>
        <w:jc w:val="both"/>
        <w:rPr>
          <w:rFonts w:ascii="Book Antiqua" w:hAnsi="Book Antiqua"/>
          <w:lang w:val="en-US"/>
        </w:rPr>
      </w:pPr>
      <w:r w:rsidRPr="007711EE">
        <w:rPr>
          <w:rFonts w:ascii="Book Antiqua" w:hAnsi="Book Antiqua"/>
          <w:lang w:val="en-US"/>
        </w:rPr>
        <w:t>The incidence of AIED is not well-known</w:t>
      </w:r>
      <w:r w:rsidR="000A2431" w:rsidRPr="007711EE">
        <w:rPr>
          <w:rFonts w:ascii="Book Antiqua" w:hAnsi="Book Antiqua"/>
          <w:lang w:val="en-US"/>
        </w:rPr>
        <w:t xml:space="preserve"> because </w:t>
      </w:r>
      <w:r w:rsidRPr="007711EE">
        <w:rPr>
          <w:rFonts w:ascii="Book Antiqua" w:hAnsi="Book Antiqua"/>
          <w:lang w:val="en-US"/>
        </w:rPr>
        <w:t>there is no</w:t>
      </w:r>
      <w:r w:rsidR="00673B80" w:rsidRPr="007711EE">
        <w:rPr>
          <w:rFonts w:ascii="Book Antiqua" w:hAnsi="Book Antiqua"/>
          <w:lang w:val="en-US"/>
        </w:rPr>
        <w:t xml:space="preserve"> </w:t>
      </w:r>
      <w:r w:rsidRPr="007711EE">
        <w:rPr>
          <w:rFonts w:ascii="Book Antiqua" w:hAnsi="Book Antiqua"/>
          <w:lang w:val="en-US"/>
        </w:rPr>
        <w:t xml:space="preserve">definitive diagnostic test. </w:t>
      </w:r>
      <w:r w:rsidR="00673B80" w:rsidRPr="007711EE">
        <w:rPr>
          <w:rFonts w:ascii="Book Antiqua" w:hAnsi="Book Antiqua"/>
          <w:lang w:val="en-US"/>
        </w:rPr>
        <w:t>Nevertheless, i</w:t>
      </w:r>
      <w:r w:rsidRPr="007711EE">
        <w:rPr>
          <w:rFonts w:ascii="Book Antiqua" w:hAnsi="Book Antiqua"/>
          <w:lang w:val="en-US"/>
        </w:rPr>
        <w:t xml:space="preserve">t is considered to be less frequent than sudden deafness, </w:t>
      </w:r>
      <w:r w:rsidR="001A1660" w:rsidRPr="007711EE">
        <w:rPr>
          <w:rFonts w:ascii="Book Antiqua" w:hAnsi="Book Antiqua"/>
          <w:lang w:val="en-US"/>
        </w:rPr>
        <w:t xml:space="preserve">with 1 case out of 5000-10000 people per year. </w:t>
      </w:r>
      <w:r w:rsidR="00673B80" w:rsidRPr="007711EE">
        <w:rPr>
          <w:rFonts w:ascii="Book Antiqua" w:hAnsi="Book Antiqua"/>
          <w:lang w:val="en-US"/>
        </w:rPr>
        <w:t xml:space="preserve">Like other autoimmune diseases, it appears to be </w:t>
      </w:r>
      <w:r w:rsidR="001A1660" w:rsidRPr="007711EE">
        <w:rPr>
          <w:rFonts w:ascii="Book Antiqua" w:hAnsi="Book Antiqua"/>
          <w:lang w:val="en-US"/>
        </w:rPr>
        <w:t>more frequent in women</w:t>
      </w:r>
      <w:r w:rsidR="00673B80" w:rsidRPr="007711EE">
        <w:rPr>
          <w:rFonts w:ascii="Book Antiqua" w:hAnsi="Book Antiqua"/>
          <w:lang w:val="en-US"/>
        </w:rPr>
        <w:t xml:space="preserve">. It </w:t>
      </w:r>
      <w:r w:rsidR="001A1660" w:rsidRPr="007711EE">
        <w:rPr>
          <w:rFonts w:ascii="Book Antiqua" w:hAnsi="Book Antiqua"/>
          <w:lang w:val="en-US"/>
        </w:rPr>
        <w:t xml:space="preserve">generally presents between </w:t>
      </w:r>
      <w:r w:rsidR="00673B80" w:rsidRPr="007711EE">
        <w:rPr>
          <w:rFonts w:ascii="Book Antiqua" w:hAnsi="Book Antiqua"/>
          <w:lang w:val="en-US"/>
        </w:rPr>
        <w:t xml:space="preserve">the ages of </w:t>
      </w:r>
      <w:r w:rsidR="001A1660" w:rsidRPr="007711EE">
        <w:rPr>
          <w:rFonts w:ascii="Book Antiqua" w:hAnsi="Book Antiqua"/>
          <w:lang w:val="en-US"/>
        </w:rPr>
        <w:t xml:space="preserve">20 to 50 years, and it is uncommon </w:t>
      </w:r>
      <w:r w:rsidR="00673B80" w:rsidRPr="007711EE">
        <w:rPr>
          <w:rFonts w:ascii="Book Antiqua" w:hAnsi="Book Antiqua"/>
          <w:lang w:val="en-US"/>
        </w:rPr>
        <w:t>i</w:t>
      </w:r>
      <w:r w:rsidR="001A1660" w:rsidRPr="007711EE">
        <w:rPr>
          <w:rFonts w:ascii="Book Antiqua" w:hAnsi="Book Antiqua"/>
          <w:lang w:val="en-US"/>
        </w:rPr>
        <w:t xml:space="preserve">n </w:t>
      </w:r>
      <w:proofErr w:type="gramStart"/>
      <w:r w:rsidR="001A1660" w:rsidRPr="007711EE">
        <w:rPr>
          <w:rFonts w:ascii="Book Antiqua" w:hAnsi="Book Antiqua"/>
          <w:lang w:val="en-US"/>
        </w:rPr>
        <w:t>childhood</w:t>
      </w:r>
      <w:r w:rsidR="008005AC" w:rsidRPr="007711EE">
        <w:rPr>
          <w:rFonts w:ascii="Book Antiqua" w:hAnsi="Book Antiqua"/>
          <w:vertAlign w:val="superscript"/>
          <w:lang w:val="en-US"/>
        </w:rPr>
        <w:t>[</w:t>
      </w:r>
      <w:proofErr w:type="gramEnd"/>
      <w:r w:rsidR="008005AC" w:rsidRPr="007711EE">
        <w:rPr>
          <w:rFonts w:ascii="Book Antiqua" w:hAnsi="Book Antiqua"/>
          <w:vertAlign w:val="superscript"/>
          <w:lang w:val="en-US"/>
        </w:rPr>
        <w:t>16]</w:t>
      </w:r>
      <w:r w:rsidR="001A1660" w:rsidRPr="007711EE">
        <w:rPr>
          <w:rFonts w:ascii="Book Antiqua" w:hAnsi="Book Antiqua"/>
          <w:lang w:val="en-US"/>
        </w:rPr>
        <w:t>.</w:t>
      </w:r>
    </w:p>
    <w:p w:rsidR="001A1660" w:rsidRPr="007711EE" w:rsidRDefault="001A1660" w:rsidP="007711EE">
      <w:pPr>
        <w:spacing w:line="360" w:lineRule="auto"/>
        <w:jc w:val="both"/>
        <w:rPr>
          <w:rFonts w:ascii="Book Antiqua" w:hAnsi="Book Antiqua"/>
          <w:lang w:val="en-US"/>
        </w:rPr>
      </w:pPr>
    </w:p>
    <w:p w:rsidR="009F62EA" w:rsidRPr="007711EE" w:rsidRDefault="009F62EA" w:rsidP="007711EE">
      <w:pPr>
        <w:spacing w:line="360" w:lineRule="auto"/>
        <w:jc w:val="both"/>
        <w:rPr>
          <w:rFonts w:ascii="Book Antiqua" w:hAnsi="Book Antiqua"/>
          <w:b/>
          <w:lang w:val="en-US"/>
        </w:rPr>
      </w:pPr>
      <w:r w:rsidRPr="007711EE">
        <w:rPr>
          <w:rFonts w:ascii="Book Antiqua" w:hAnsi="Book Antiqua"/>
          <w:b/>
          <w:lang w:val="en-US"/>
        </w:rPr>
        <w:t>CLINICAL PRESENTATION</w:t>
      </w:r>
      <w:r w:rsidR="007E11EE" w:rsidRPr="007711EE">
        <w:rPr>
          <w:rFonts w:ascii="Book Antiqua" w:hAnsi="Book Antiqua"/>
          <w:b/>
          <w:lang w:val="en-US"/>
        </w:rPr>
        <w:t xml:space="preserve"> </w:t>
      </w:r>
    </w:p>
    <w:p w:rsidR="00920D88" w:rsidRPr="007711EE" w:rsidRDefault="007E11EE" w:rsidP="007711EE">
      <w:pPr>
        <w:spacing w:line="360" w:lineRule="auto"/>
        <w:jc w:val="both"/>
        <w:rPr>
          <w:rFonts w:ascii="Book Antiqua" w:hAnsi="Book Antiqua"/>
          <w:lang w:val="en-US"/>
        </w:rPr>
      </w:pPr>
      <w:r w:rsidRPr="007711EE">
        <w:rPr>
          <w:rFonts w:ascii="Book Antiqua" w:hAnsi="Book Antiqua"/>
          <w:lang w:val="en-US"/>
        </w:rPr>
        <w:t>AIED can present alone or associated</w:t>
      </w:r>
      <w:r w:rsidR="009F62EA" w:rsidRPr="007711EE">
        <w:rPr>
          <w:rFonts w:ascii="Book Antiqua" w:hAnsi="Book Antiqua"/>
          <w:lang w:val="en-US"/>
        </w:rPr>
        <w:t xml:space="preserve"> with </w:t>
      </w:r>
      <w:r w:rsidRPr="007711EE">
        <w:rPr>
          <w:rFonts w:ascii="Book Antiqua" w:hAnsi="Book Antiqua"/>
          <w:lang w:val="en-US"/>
        </w:rPr>
        <w:t xml:space="preserve">other autoimmune systemic disease (secondary AIED). Generally, three forms </w:t>
      </w:r>
      <w:r w:rsidR="00EF732D" w:rsidRPr="007711EE">
        <w:rPr>
          <w:rFonts w:ascii="Book Antiqua" w:hAnsi="Book Antiqua"/>
          <w:lang w:val="en-US"/>
        </w:rPr>
        <w:t>of clinical</w:t>
      </w:r>
      <w:r w:rsidRPr="007711EE">
        <w:rPr>
          <w:rFonts w:ascii="Book Antiqua" w:hAnsi="Book Antiqua"/>
          <w:lang w:val="en-US"/>
        </w:rPr>
        <w:t xml:space="preserve"> </w:t>
      </w:r>
      <w:r w:rsidR="00EF732D" w:rsidRPr="007711EE">
        <w:rPr>
          <w:rFonts w:ascii="Book Antiqua" w:hAnsi="Book Antiqua"/>
          <w:lang w:val="en-US"/>
        </w:rPr>
        <w:t>presentation</w:t>
      </w:r>
      <w:r w:rsidRPr="007711EE">
        <w:rPr>
          <w:rFonts w:ascii="Book Antiqua" w:hAnsi="Book Antiqua"/>
          <w:lang w:val="en-US"/>
        </w:rPr>
        <w:t xml:space="preserve"> are recognized: sudden deafness, rapidly progressive hearing loss</w:t>
      </w:r>
      <w:r w:rsidR="009F62EA" w:rsidRPr="007711EE">
        <w:rPr>
          <w:rFonts w:ascii="Book Antiqua" w:hAnsi="Book Antiqua"/>
          <w:lang w:val="en-US"/>
        </w:rPr>
        <w:t>,</w:t>
      </w:r>
      <w:r w:rsidRPr="007711EE">
        <w:rPr>
          <w:rFonts w:ascii="Book Antiqua" w:hAnsi="Book Antiqua"/>
          <w:lang w:val="en-US"/>
        </w:rPr>
        <w:t xml:space="preserve"> and fluctuating hearing loss.</w:t>
      </w:r>
      <w:r w:rsidR="00920D88" w:rsidRPr="007711EE">
        <w:rPr>
          <w:rFonts w:ascii="Book Antiqua" w:hAnsi="Book Antiqua"/>
          <w:lang w:val="en-US"/>
        </w:rPr>
        <w:t xml:space="preserve"> Vertigo appears in almost 50% of cases</w:t>
      </w:r>
      <w:r w:rsidR="009F62EA" w:rsidRPr="007711EE">
        <w:rPr>
          <w:rFonts w:ascii="Book Antiqua" w:hAnsi="Book Antiqua"/>
          <w:lang w:val="en-US"/>
        </w:rPr>
        <w:t>, making AIED difficult</w:t>
      </w:r>
      <w:r w:rsidR="00920D88" w:rsidRPr="007711EE">
        <w:rPr>
          <w:rFonts w:ascii="Book Antiqua" w:hAnsi="Book Antiqua"/>
          <w:lang w:val="en-US"/>
        </w:rPr>
        <w:t xml:space="preserve"> to distinguish from Meniere</w:t>
      </w:r>
      <w:r w:rsidR="00EA6844" w:rsidRPr="007711EE">
        <w:rPr>
          <w:rFonts w:ascii="Book Antiqua" w:hAnsi="Book Antiqua"/>
          <w:lang w:val="en-US"/>
        </w:rPr>
        <w:t>´s</w:t>
      </w:r>
      <w:r w:rsidR="00920D88" w:rsidRPr="007711EE">
        <w:rPr>
          <w:rFonts w:ascii="Book Antiqua" w:hAnsi="Book Antiqua"/>
          <w:lang w:val="en-US"/>
        </w:rPr>
        <w:t xml:space="preserve"> </w:t>
      </w:r>
      <w:proofErr w:type="gramStart"/>
      <w:r w:rsidR="00920D88" w:rsidRPr="007711EE">
        <w:rPr>
          <w:rFonts w:ascii="Book Antiqua" w:hAnsi="Book Antiqua"/>
          <w:lang w:val="en-US"/>
        </w:rPr>
        <w:t>disease</w:t>
      </w:r>
      <w:r w:rsidR="002B20CC" w:rsidRPr="007711EE">
        <w:rPr>
          <w:rFonts w:ascii="Book Antiqua" w:hAnsi="Book Antiqua"/>
          <w:vertAlign w:val="superscript"/>
          <w:lang w:val="en-US"/>
        </w:rPr>
        <w:t>[</w:t>
      </w:r>
      <w:proofErr w:type="gramEnd"/>
      <w:r w:rsidR="002B20CC" w:rsidRPr="007711EE">
        <w:rPr>
          <w:rFonts w:ascii="Book Antiqua" w:hAnsi="Book Antiqua"/>
          <w:vertAlign w:val="superscript"/>
          <w:lang w:val="en-US"/>
        </w:rPr>
        <w:t>1</w:t>
      </w:r>
      <w:r w:rsidR="008005AC" w:rsidRPr="007711EE">
        <w:rPr>
          <w:rFonts w:ascii="Book Antiqua" w:hAnsi="Book Antiqua"/>
          <w:vertAlign w:val="superscript"/>
          <w:lang w:val="en-US"/>
        </w:rPr>
        <w:t>7</w:t>
      </w:r>
      <w:r w:rsidR="002B20CC" w:rsidRPr="007711EE">
        <w:rPr>
          <w:rFonts w:ascii="Book Antiqua" w:hAnsi="Book Antiqua"/>
          <w:vertAlign w:val="superscript"/>
          <w:lang w:val="en-US"/>
        </w:rPr>
        <w:t>]</w:t>
      </w:r>
      <w:r w:rsidR="00920D88" w:rsidRPr="007711EE">
        <w:rPr>
          <w:rFonts w:ascii="Book Antiqua" w:hAnsi="Book Antiqua"/>
          <w:lang w:val="en-US"/>
        </w:rPr>
        <w:t>.</w:t>
      </w:r>
      <w:r w:rsidRPr="007711EE">
        <w:rPr>
          <w:rFonts w:ascii="Book Antiqua" w:hAnsi="Book Antiqua"/>
          <w:lang w:val="en-US"/>
        </w:rPr>
        <w:t xml:space="preserve"> Eventually</w:t>
      </w:r>
      <w:r w:rsidR="009F62EA" w:rsidRPr="007711EE">
        <w:rPr>
          <w:rFonts w:ascii="Book Antiqua" w:hAnsi="Book Antiqua"/>
          <w:lang w:val="en-US"/>
        </w:rPr>
        <w:t>, AIED</w:t>
      </w:r>
      <w:r w:rsidRPr="007711EE">
        <w:rPr>
          <w:rFonts w:ascii="Book Antiqua" w:hAnsi="Book Antiqua"/>
          <w:lang w:val="en-US"/>
        </w:rPr>
        <w:t xml:space="preserve"> can affect both ears and progress to deafness</w:t>
      </w:r>
      <w:r w:rsidR="009F62EA" w:rsidRPr="007711EE">
        <w:rPr>
          <w:rFonts w:ascii="Book Antiqua" w:hAnsi="Book Antiqua"/>
          <w:lang w:val="en-US"/>
        </w:rPr>
        <w:t xml:space="preserve"> unless a</w:t>
      </w:r>
      <w:r w:rsidRPr="007711EE">
        <w:rPr>
          <w:rFonts w:ascii="Book Antiqua" w:hAnsi="Book Antiqua"/>
          <w:lang w:val="en-US"/>
        </w:rPr>
        <w:t xml:space="preserve"> correct diagnosis </w:t>
      </w:r>
      <w:r w:rsidR="009F62EA" w:rsidRPr="007711EE">
        <w:rPr>
          <w:rFonts w:ascii="Book Antiqua" w:hAnsi="Book Antiqua"/>
          <w:lang w:val="en-US"/>
        </w:rPr>
        <w:t xml:space="preserve">is made </w:t>
      </w:r>
      <w:r w:rsidRPr="007711EE">
        <w:rPr>
          <w:rFonts w:ascii="Book Antiqua" w:hAnsi="Book Antiqua"/>
          <w:lang w:val="en-US"/>
        </w:rPr>
        <w:t>and prompt treatment is established.</w:t>
      </w:r>
      <w:r w:rsidR="007E3FF0" w:rsidRPr="007711EE">
        <w:rPr>
          <w:rFonts w:ascii="Book Antiqua" w:hAnsi="Book Antiqua"/>
          <w:lang w:val="en-US"/>
        </w:rPr>
        <w:t xml:space="preserve"> </w:t>
      </w:r>
      <w:r w:rsidR="009F62EA" w:rsidRPr="007711EE">
        <w:rPr>
          <w:rFonts w:ascii="Book Antiqua" w:hAnsi="Book Antiqua"/>
          <w:lang w:val="en-US"/>
        </w:rPr>
        <w:t>Since t</w:t>
      </w:r>
      <w:r w:rsidR="00920D88" w:rsidRPr="007711EE">
        <w:rPr>
          <w:rFonts w:ascii="Book Antiqua" w:hAnsi="Book Antiqua"/>
          <w:lang w:val="en-US"/>
        </w:rPr>
        <w:t xml:space="preserve">his clinical picture is not specific, and could </w:t>
      </w:r>
      <w:r w:rsidR="00EA6844" w:rsidRPr="007711EE">
        <w:rPr>
          <w:rFonts w:ascii="Book Antiqua" w:hAnsi="Book Antiqua"/>
          <w:lang w:val="en-US"/>
        </w:rPr>
        <w:t>cover</w:t>
      </w:r>
      <w:r w:rsidR="00920D88" w:rsidRPr="007711EE">
        <w:rPr>
          <w:rFonts w:ascii="Book Antiqua" w:hAnsi="Book Antiqua"/>
          <w:lang w:val="en-US"/>
        </w:rPr>
        <w:t xml:space="preserve"> almost all inner ear disorders, </w:t>
      </w:r>
      <w:r w:rsidR="002B20CC" w:rsidRPr="007711EE">
        <w:rPr>
          <w:rFonts w:ascii="Book Antiqua" w:hAnsi="Book Antiqua"/>
          <w:lang w:val="en-US"/>
        </w:rPr>
        <w:t>diagnostic criteria are</w:t>
      </w:r>
      <w:r w:rsidR="00920D88" w:rsidRPr="007711EE">
        <w:rPr>
          <w:rFonts w:ascii="Book Antiqua" w:hAnsi="Book Antiqua"/>
          <w:lang w:val="en-US"/>
        </w:rPr>
        <w:t xml:space="preserve"> needed to orientate the in</w:t>
      </w:r>
      <w:r w:rsidR="00767A24" w:rsidRPr="007711EE">
        <w:rPr>
          <w:rFonts w:ascii="Book Antiqua" w:hAnsi="Book Antiqua"/>
          <w:lang w:val="en-US"/>
        </w:rPr>
        <w:t>troduction</w:t>
      </w:r>
      <w:r w:rsidR="00920D88" w:rsidRPr="007711EE">
        <w:rPr>
          <w:rFonts w:ascii="Book Antiqua" w:hAnsi="Book Antiqua"/>
          <w:lang w:val="en-US"/>
        </w:rPr>
        <w:t xml:space="preserve"> of </w:t>
      </w:r>
      <w:r w:rsidR="00767A24" w:rsidRPr="007711EE">
        <w:rPr>
          <w:rFonts w:ascii="Book Antiqua" w:hAnsi="Book Antiqua"/>
          <w:lang w:val="en-US"/>
        </w:rPr>
        <w:t xml:space="preserve">medical </w:t>
      </w:r>
      <w:r w:rsidR="00920D88" w:rsidRPr="007711EE">
        <w:rPr>
          <w:rFonts w:ascii="Book Antiqua" w:hAnsi="Book Antiqua"/>
          <w:lang w:val="en-US"/>
        </w:rPr>
        <w:t>treatment.</w:t>
      </w:r>
    </w:p>
    <w:p w:rsidR="00920D88" w:rsidRPr="007711EE" w:rsidRDefault="00920D88" w:rsidP="007711EE">
      <w:pPr>
        <w:spacing w:line="360" w:lineRule="auto"/>
        <w:jc w:val="both"/>
        <w:rPr>
          <w:rFonts w:ascii="Book Antiqua" w:hAnsi="Book Antiqua"/>
          <w:lang w:val="en-US"/>
        </w:rPr>
      </w:pPr>
    </w:p>
    <w:p w:rsidR="007E3FF0" w:rsidRPr="007711EE" w:rsidRDefault="009F62EA" w:rsidP="007711EE">
      <w:pPr>
        <w:spacing w:line="360" w:lineRule="auto"/>
        <w:jc w:val="both"/>
        <w:rPr>
          <w:rFonts w:ascii="Book Antiqua" w:hAnsi="Book Antiqua"/>
          <w:b/>
          <w:lang w:val="en-US"/>
        </w:rPr>
      </w:pPr>
      <w:r w:rsidRPr="007711EE">
        <w:rPr>
          <w:rFonts w:ascii="Book Antiqua" w:hAnsi="Book Antiqua"/>
          <w:b/>
          <w:lang w:val="en-US"/>
        </w:rPr>
        <w:t>DIAGNOSIS</w:t>
      </w:r>
      <w:r w:rsidR="00920D88" w:rsidRPr="007711EE">
        <w:rPr>
          <w:rFonts w:ascii="Book Antiqua" w:hAnsi="Book Antiqua"/>
          <w:b/>
          <w:lang w:val="en-US"/>
        </w:rPr>
        <w:t xml:space="preserve"> </w:t>
      </w:r>
      <w:r w:rsidR="007E3FF0" w:rsidRPr="007711EE">
        <w:rPr>
          <w:rFonts w:ascii="Book Antiqua" w:hAnsi="Book Antiqua"/>
          <w:b/>
          <w:lang w:val="en-US"/>
        </w:rPr>
        <w:t xml:space="preserve">  </w:t>
      </w:r>
    </w:p>
    <w:p w:rsidR="007E3FF0" w:rsidRPr="007711EE" w:rsidRDefault="00005A9B" w:rsidP="007711EE">
      <w:pPr>
        <w:spacing w:line="360" w:lineRule="auto"/>
        <w:jc w:val="both"/>
        <w:rPr>
          <w:rFonts w:ascii="Book Antiqua" w:hAnsi="Book Antiqua"/>
          <w:lang w:val="en-US"/>
        </w:rPr>
      </w:pPr>
      <w:r w:rsidRPr="007711EE">
        <w:rPr>
          <w:rFonts w:ascii="Book Antiqua" w:hAnsi="Book Antiqua"/>
          <w:lang w:val="en-US"/>
        </w:rPr>
        <w:t xml:space="preserve">A prompt diagnosis and treatment has a great impact </w:t>
      </w:r>
      <w:r w:rsidR="009F62EA" w:rsidRPr="007711EE">
        <w:rPr>
          <w:rFonts w:ascii="Book Antiqua" w:hAnsi="Book Antiqua"/>
          <w:lang w:val="en-US"/>
        </w:rPr>
        <w:t>o</w:t>
      </w:r>
      <w:r w:rsidRPr="007711EE">
        <w:rPr>
          <w:rFonts w:ascii="Book Antiqua" w:hAnsi="Book Antiqua"/>
          <w:lang w:val="en-US"/>
        </w:rPr>
        <w:t xml:space="preserve">n the hearing prognosis of patients with AIED and thus has stimulated the search </w:t>
      </w:r>
      <w:r w:rsidR="009F62EA" w:rsidRPr="007711EE">
        <w:rPr>
          <w:rFonts w:ascii="Book Antiqua" w:hAnsi="Book Antiqua"/>
          <w:lang w:val="en-US"/>
        </w:rPr>
        <w:t>for</w:t>
      </w:r>
      <w:r w:rsidRPr="007711EE">
        <w:rPr>
          <w:rFonts w:ascii="Book Antiqua" w:hAnsi="Book Antiqua"/>
          <w:lang w:val="en-US"/>
        </w:rPr>
        <w:t xml:space="preserve"> specific markers of</w:t>
      </w:r>
      <w:r w:rsidR="00FD64F0" w:rsidRPr="007711EE">
        <w:rPr>
          <w:rFonts w:ascii="Book Antiqua" w:hAnsi="Book Antiqua"/>
          <w:lang w:val="en-US"/>
        </w:rPr>
        <w:t xml:space="preserve"> </w:t>
      </w:r>
      <w:r w:rsidR="00AE64CA" w:rsidRPr="007711EE">
        <w:rPr>
          <w:rFonts w:ascii="Book Antiqua" w:hAnsi="Book Antiqua"/>
          <w:lang w:val="en-US"/>
        </w:rPr>
        <w:t>inner ear in</w:t>
      </w:r>
      <w:r w:rsidRPr="007711EE">
        <w:rPr>
          <w:rFonts w:ascii="Book Antiqua" w:hAnsi="Book Antiqua"/>
          <w:lang w:val="en-US"/>
        </w:rPr>
        <w:t xml:space="preserve">flammation. </w:t>
      </w:r>
      <w:r w:rsidR="00AE64CA" w:rsidRPr="007711EE">
        <w:rPr>
          <w:rFonts w:ascii="Book Antiqua" w:hAnsi="Book Antiqua"/>
          <w:lang w:val="en-US"/>
        </w:rPr>
        <w:t>The presence of a</w:t>
      </w:r>
      <w:r w:rsidRPr="007711EE">
        <w:rPr>
          <w:rFonts w:ascii="Book Antiqua" w:hAnsi="Book Antiqua"/>
          <w:lang w:val="en-US"/>
        </w:rPr>
        <w:t>utoantibodies</w:t>
      </w:r>
      <w:r w:rsidR="00AE64CA" w:rsidRPr="007711EE">
        <w:rPr>
          <w:rFonts w:ascii="Book Antiqua" w:hAnsi="Book Antiqua"/>
          <w:lang w:val="en-US"/>
        </w:rPr>
        <w:t xml:space="preserve"> </w:t>
      </w:r>
      <w:r w:rsidRPr="007711EE">
        <w:rPr>
          <w:rFonts w:ascii="Book Antiqua" w:hAnsi="Book Antiqua"/>
          <w:lang w:val="en-US"/>
        </w:rPr>
        <w:t xml:space="preserve">is usually the first step in recognizing the autoimmune nature of a disease, but this is not enough as autoantibodies are also common in people without an autoimmune disease. In fact, autoantibodies against specific cochlear antigens have a low specificity for rapidly progressive </w:t>
      </w:r>
      <w:proofErr w:type="spellStart"/>
      <w:r w:rsidRPr="007711EE">
        <w:rPr>
          <w:rFonts w:ascii="Book Antiqua" w:hAnsi="Book Antiqua"/>
          <w:lang w:val="en-US"/>
        </w:rPr>
        <w:t>sensorineural</w:t>
      </w:r>
      <w:proofErr w:type="spellEnd"/>
      <w:r w:rsidRPr="007711EE">
        <w:rPr>
          <w:rFonts w:ascii="Book Antiqua" w:hAnsi="Book Antiqua"/>
          <w:lang w:val="en-US"/>
        </w:rPr>
        <w:t xml:space="preserve"> hearing loss. Although other </w:t>
      </w:r>
      <w:r w:rsidR="00AF4D31" w:rsidRPr="007711EE">
        <w:rPr>
          <w:rFonts w:ascii="Book Antiqua" w:hAnsi="Book Antiqua"/>
          <w:lang w:val="en-US"/>
        </w:rPr>
        <w:t xml:space="preserve">localized autoimmune diseases such </w:t>
      </w:r>
      <w:r w:rsidR="00581F7D" w:rsidRPr="007711EE">
        <w:rPr>
          <w:rFonts w:ascii="Book Antiqua" w:hAnsi="Book Antiqua"/>
          <w:lang w:val="en-US"/>
        </w:rPr>
        <w:t>as pem</w:t>
      </w:r>
      <w:r w:rsidR="00AF4D31" w:rsidRPr="007711EE">
        <w:rPr>
          <w:rFonts w:ascii="Book Antiqua" w:hAnsi="Book Antiqua"/>
          <w:lang w:val="en-US"/>
        </w:rPr>
        <w:t>phigus or cutaneous vasculitis are diagnosed by immuno</w:t>
      </w:r>
      <w:r w:rsidR="00581F7D" w:rsidRPr="007711EE">
        <w:rPr>
          <w:rFonts w:ascii="Book Antiqua" w:hAnsi="Book Antiqua"/>
          <w:lang w:val="en-US"/>
        </w:rPr>
        <w:t>f</w:t>
      </w:r>
      <w:r w:rsidR="00AF4D31" w:rsidRPr="007711EE">
        <w:rPr>
          <w:rFonts w:ascii="Book Antiqua" w:hAnsi="Book Antiqua"/>
          <w:lang w:val="en-US"/>
        </w:rPr>
        <w:t>l</w:t>
      </w:r>
      <w:r w:rsidR="00581F7D" w:rsidRPr="007711EE">
        <w:rPr>
          <w:rFonts w:ascii="Book Antiqua" w:hAnsi="Book Antiqua"/>
          <w:lang w:val="en-US"/>
        </w:rPr>
        <w:t>u</w:t>
      </w:r>
      <w:r w:rsidR="00AF4D31" w:rsidRPr="007711EE">
        <w:rPr>
          <w:rFonts w:ascii="Book Antiqua" w:hAnsi="Book Antiqua"/>
          <w:lang w:val="en-US"/>
        </w:rPr>
        <w:t xml:space="preserve">orescence in biopsied tissues, this is not possible in the case of </w:t>
      </w:r>
      <w:r w:rsidR="00AF4D31" w:rsidRPr="007711EE">
        <w:rPr>
          <w:rFonts w:ascii="Book Antiqua" w:hAnsi="Book Antiqua"/>
          <w:lang w:val="en-US"/>
        </w:rPr>
        <w:lastRenderedPageBreak/>
        <w:t>AIED</w:t>
      </w:r>
      <w:r w:rsidR="00753512" w:rsidRPr="007711EE">
        <w:rPr>
          <w:rFonts w:ascii="Book Antiqua" w:hAnsi="Book Antiqua"/>
          <w:lang w:val="en-US"/>
        </w:rPr>
        <w:t xml:space="preserve"> because</w:t>
      </w:r>
      <w:r w:rsidR="00AF4D31" w:rsidRPr="007711EE">
        <w:rPr>
          <w:rFonts w:ascii="Book Antiqua" w:hAnsi="Book Antiqua"/>
          <w:lang w:val="en-US"/>
        </w:rPr>
        <w:t xml:space="preserve"> an inner ear biopsy represents the destruction of the organ and its function. </w:t>
      </w:r>
    </w:p>
    <w:p w:rsidR="00AF4D31" w:rsidRPr="007711EE" w:rsidRDefault="00753512" w:rsidP="007711EE">
      <w:pPr>
        <w:spacing w:line="360" w:lineRule="auto"/>
        <w:jc w:val="both"/>
        <w:rPr>
          <w:rFonts w:ascii="Book Antiqua" w:hAnsi="Book Antiqua"/>
          <w:lang w:val="en-US"/>
        </w:rPr>
      </w:pPr>
      <w:r w:rsidRPr="007711EE">
        <w:rPr>
          <w:rFonts w:ascii="Book Antiqua" w:hAnsi="Book Antiqua"/>
          <w:lang w:val="en-US"/>
        </w:rPr>
        <w:tab/>
      </w:r>
      <w:r w:rsidR="00AF4D31" w:rsidRPr="007711EE">
        <w:rPr>
          <w:rFonts w:ascii="Book Antiqua" w:hAnsi="Book Antiqua"/>
          <w:lang w:val="en-US"/>
        </w:rPr>
        <w:t>The diagnosis of AIED is base</w:t>
      </w:r>
      <w:r w:rsidR="00FD64F0" w:rsidRPr="007711EE">
        <w:rPr>
          <w:rFonts w:ascii="Book Antiqua" w:hAnsi="Book Antiqua"/>
          <w:lang w:val="en-US"/>
        </w:rPr>
        <w:t>d</w:t>
      </w:r>
      <w:r w:rsidR="00AF4D31" w:rsidRPr="007711EE">
        <w:rPr>
          <w:rFonts w:ascii="Book Antiqua" w:hAnsi="Book Antiqua"/>
          <w:lang w:val="en-US"/>
        </w:rPr>
        <w:t xml:space="preserve"> fundamentally </w:t>
      </w:r>
      <w:r w:rsidRPr="007711EE">
        <w:rPr>
          <w:rFonts w:ascii="Book Antiqua" w:hAnsi="Book Antiqua"/>
          <w:lang w:val="en-US"/>
        </w:rPr>
        <w:t>o</w:t>
      </w:r>
      <w:r w:rsidR="00AF4D31" w:rsidRPr="007711EE">
        <w:rPr>
          <w:rFonts w:ascii="Book Antiqua" w:hAnsi="Book Antiqua"/>
          <w:lang w:val="en-US"/>
        </w:rPr>
        <w:t xml:space="preserve">n clinical evaluation, </w:t>
      </w:r>
      <w:r w:rsidRPr="007711EE">
        <w:rPr>
          <w:rFonts w:ascii="Book Antiqua" w:hAnsi="Book Antiqua"/>
          <w:lang w:val="en-US"/>
        </w:rPr>
        <w:t xml:space="preserve">the </w:t>
      </w:r>
      <w:r w:rsidR="00AF4D31" w:rsidRPr="007711EE">
        <w:rPr>
          <w:rFonts w:ascii="Book Antiqua" w:hAnsi="Book Antiqua"/>
          <w:lang w:val="en-US"/>
        </w:rPr>
        <w:t xml:space="preserve">demonstration of a progressive </w:t>
      </w:r>
      <w:proofErr w:type="spellStart"/>
      <w:r w:rsidR="00AF4D31" w:rsidRPr="007711EE">
        <w:rPr>
          <w:rFonts w:ascii="Book Antiqua" w:hAnsi="Book Antiqua"/>
          <w:lang w:val="en-US"/>
        </w:rPr>
        <w:t>sensorin</w:t>
      </w:r>
      <w:r w:rsidR="00491F54" w:rsidRPr="007711EE">
        <w:rPr>
          <w:rFonts w:ascii="Book Antiqua" w:hAnsi="Book Antiqua"/>
          <w:lang w:val="en-US"/>
        </w:rPr>
        <w:t>eural</w:t>
      </w:r>
      <w:proofErr w:type="spellEnd"/>
      <w:r w:rsidR="00491F54" w:rsidRPr="007711EE">
        <w:rPr>
          <w:rFonts w:ascii="Book Antiqua" w:hAnsi="Book Antiqua"/>
          <w:lang w:val="en-US"/>
        </w:rPr>
        <w:t xml:space="preserve"> hearing loss in periodic</w:t>
      </w:r>
      <w:r w:rsidR="00AF4D31" w:rsidRPr="007711EE">
        <w:rPr>
          <w:rFonts w:ascii="Book Antiqua" w:hAnsi="Book Antiqua"/>
          <w:lang w:val="en-US"/>
        </w:rPr>
        <w:t xml:space="preserve"> </w:t>
      </w:r>
      <w:proofErr w:type="spellStart"/>
      <w:r w:rsidR="00AF4D31" w:rsidRPr="007711EE">
        <w:rPr>
          <w:rFonts w:ascii="Book Antiqua" w:hAnsi="Book Antiqua"/>
          <w:lang w:val="en-US"/>
        </w:rPr>
        <w:t>audiological</w:t>
      </w:r>
      <w:proofErr w:type="spellEnd"/>
      <w:r w:rsidR="00AF4D31" w:rsidRPr="007711EE">
        <w:rPr>
          <w:rFonts w:ascii="Book Antiqua" w:hAnsi="Book Antiqua"/>
          <w:lang w:val="en-US"/>
        </w:rPr>
        <w:t xml:space="preserve"> test</w:t>
      </w:r>
      <w:r w:rsidRPr="007711EE">
        <w:rPr>
          <w:rFonts w:ascii="Book Antiqua" w:hAnsi="Book Antiqua"/>
          <w:lang w:val="en-US"/>
        </w:rPr>
        <w:t>s</w:t>
      </w:r>
      <w:r w:rsidR="00AF4D31" w:rsidRPr="007711EE">
        <w:rPr>
          <w:rFonts w:ascii="Book Antiqua" w:hAnsi="Book Antiqua"/>
          <w:lang w:val="en-US"/>
        </w:rPr>
        <w:t xml:space="preserve"> and</w:t>
      </w:r>
      <w:r w:rsidRPr="007711EE">
        <w:rPr>
          <w:rFonts w:ascii="Book Antiqua" w:hAnsi="Book Antiqua"/>
          <w:lang w:val="en-US"/>
        </w:rPr>
        <w:t xml:space="preserve"> a</w:t>
      </w:r>
      <w:r w:rsidR="00AF4D31" w:rsidRPr="007711EE">
        <w:rPr>
          <w:rFonts w:ascii="Book Antiqua" w:hAnsi="Book Antiqua"/>
          <w:lang w:val="en-US"/>
        </w:rPr>
        <w:t xml:space="preserve"> response to </w:t>
      </w:r>
      <w:proofErr w:type="spellStart"/>
      <w:r w:rsidR="00AF4D31" w:rsidRPr="007711EE">
        <w:rPr>
          <w:rFonts w:ascii="Book Antiqua" w:hAnsi="Book Antiqua"/>
          <w:lang w:val="en-US"/>
        </w:rPr>
        <w:t>immunomodulat</w:t>
      </w:r>
      <w:r w:rsidR="00581F7D" w:rsidRPr="007711EE">
        <w:rPr>
          <w:rFonts w:ascii="Book Antiqua" w:hAnsi="Book Antiqua"/>
          <w:lang w:val="en-US"/>
        </w:rPr>
        <w:t>ory</w:t>
      </w:r>
      <w:proofErr w:type="spellEnd"/>
      <w:r w:rsidR="00AF4D31" w:rsidRPr="007711EE">
        <w:rPr>
          <w:rFonts w:ascii="Book Antiqua" w:hAnsi="Book Antiqua"/>
          <w:lang w:val="en-US"/>
        </w:rPr>
        <w:t xml:space="preserve"> drugs such as corticosteroids.</w:t>
      </w:r>
    </w:p>
    <w:p w:rsidR="00724CE2" w:rsidRPr="007711EE" w:rsidRDefault="00753512" w:rsidP="007711EE">
      <w:pPr>
        <w:spacing w:line="360" w:lineRule="auto"/>
        <w:jc w:val="both"/>
        <w:rPr>
          <w:rFonts w:ascii="Book Antiqua" w:hAnsi="Book Antiqua"/>
          <w:lang w:val="en-US"/>
        </w:rPr>
      </w:pPr>
      <w:r w:rsidRPr="007711EE">
        <w:rPr>
          <w:rFonts w:ascii="Book Antiqua" w:hAnsi="Book Antiqua"/>
          <w:lang w:val="en-US"/>
        </w:rPr>
        <w:tab/>
      </w:r>
      <w:r w:rsidR="00AF4D31" w:rsidRPr="007711EE">
        <w:rPr>
          <w:rFonts w:ascii="Book Antiqua" w:hAnsi="Book Antiqua"/>
          <w:lang w:val="en-US"/>
        </w:rPr>
        <w:t xml:space="preserve">Once other causes of </w:t>
      </w:r>
      <w:proofErr w:type="spellStart"/>
      <w:r w:rsidR="00AF4D31" w:rsidRPr="007711EE">
        <w:rPr>
          <w:rFonts w:ascii="Book Antiqua" w:hAnsi="Book Antiqua"/>
          <w:lang w:val="en-US"/>
        </w:rPr>
        <w:t>sensorineural</w:t>
      </w:r>
      <w:proofErr w:type="spellEnd"/>
      <w:r w:rsidR="00AF4D31" w:rsidRPr="007711EE">
        <w:rPr>
          <w:rFonts w:ascii="Book Antiqua" w:hAnsi="Book Antiqua"/>
          <w:lang w:val="en-US"/>
        </w:rPr>
        <w:t xml:space="preserve"> hearing loss</w:t>
      </w:r>
      <w:r w:rsidRPr="007711EE">
        <w:rPr>
          <w:rFonts w:ascii="Book Antiqua" w:hAnsi="Book Antiqua"/>
          <w:lang w:val="en-US"/>
        </w:rPr>
        <w:t xml:space="preserve"> have been rule</w:t>
      </w:r>
      <w:r w:rsidR="000516D5" w:rsidRPr="007711EE">
        <w:rPr>
          <w:rFonts w:ascii="Book Antiqua" w:hAnsi="Book Antiqua"/>
          <w:lang w:val="en-US"/>
        </w:rPr>
        <w:t>d</w:t>
      </w:r>
      <w:r w:rsidRPr="007711EE">
        <w:rPr>
          <w:rFonts w:ascii="Book Antiqua" w:hAnsi="Book Antiqua"/>
          <w:lang w:val="en-US"/>
        </w:rPr>
        <w:t xml:space="preserve"> out</w:t>
      </w:r>
      <w:r w:rsidR="00AF4D31" w:rsidRPr="007711EE">
        <w:rPr>
          <w:rFonts w:ascii="Book Antiqua" w:hAnsi="Book Antiqua"/>
          <w:lang w:val="en-US"/>
        </w:rPr>
        <w:t xml:space="preserve">, </w:t>
      </w:r>
      <w:r w:rsidRPr="007711EE">
        <w:rPr>
          <w:rFonts w:ascii="Book Antiqua" w:hAnsi="Book Antiqua"/>
          <w:lang w:val="en-US"/>
        </w:rPr>
        <w:t xml:space="preserve">patients undergo </w:t>
      </w:r>
      <w:r w:rsidR="00AF4D31" w:rsidRPr="007711EE">
        <w:rPr>
          <w:rFonts w:ascii="Book Antiqua" w:hAnsi="Book Antiqua"/>
          <w:lang w:val="en-US"/>
        </w:rPr>
        <w:t>a battery of non</w:t>
      </w:r>
      <w:r w:rsidRPr="007711EE">
        <w:rPr>
          <w:rFonts w:ascii="Book Antiqua" w:hAnsi="Book Antiqua"/>
          <w:lang w:val="en-US"/>
        </w:rPr>
        <w:t>-</w:t>
      </w:r>
      <w:r w:rsidR="00AF4D31" w:rsidRPr="007711EE">
        <w:rPr>
          <w:rFonts w:ascii="Book Antiqua" w:hAnsi="Book Antiqua"/>
          <w:lang w:val="en-US"/>
        </w:rPr>
        <w:t>specific test common to other autoimmune disease</w:t>
      </w:r>
      <w:r w:rsidR="00C00199" w:rsidRPr="007711EE">
        <w:rPr>
          <w:rFonts w:ascii="Book Antiqua" w:hAnsi="Book Antiqua"/>
          <w:lang w:val="en-US"/>
        </w:rPr>
        <w:t>s</w:t>
      </w:r>
      <w:r w:rsidRPr="007711EE">
        <w:rPr>
          <w:rFonts w:ascii="Book Antiqua" w:hAnsi="Book Antiqua"/>
          <w:lang w:val="en-US"/>
        </w:rPr>
        <w:t>:</w:t>
      </w:r>
      <w:r w:rsidR="00AF4D31" w:rsidRPr="007711EE">
        <w:rPr>
          <w:rFonts w:ascii="Book Antiqua" w:hAnsi="Book Antiqua"/>
          <w:lang w:val="en-US"/>
        </w:rPr>
        <w:t xml:space="preserve"> blood tests,</w:t>
      </w:r>
      <w:r w:rsidR="00C00199" w:rsidRPr="007711EE">
        <w:rPr>
          <w:rFonts w:ascii="Book Antiqua" w:hAnsi="Book Antiqua"/>
          <w:lang w:val="en-US"/>
        </w:rPr>
        <w:t xml:space="preserve"> biochemistry,</w:t>
      </w:r>
      <w:r w:rsidR="00AF4D31" w:rsidRPr="007711EE">
        <w:rPr>
          <w:rFonts w:ascii="Book Antiqua" w:hAnsi="Book Antiqua"/>
          <w:lang w:val="en-US"/>
        </w:rPr>
        <w:t xml:space="preserve"> </w:t>
      </w:r>
      <w:r w:rsidR="00D13860" w:rsidRPr="007711EE">
        <w:rPr>
          <w:rFonts w:ascii="Book Antiqua" w:hAnsi="Book Antiqua"/>
          <w:lang w:val="en-US"/>
        </w:rPr>
        <w:t xml:space="preserve">erythrocyte </w:t>
      </w:r>
      <w:r w:rsidR="00AF4D31" w:rsidRPr="007711EE">
        <w:rPr>
          <w:rFonts w:ascii="Book Antiqua" w:hAnsi="Book Antiqua"/>
          <w:lang w:val="en-US"/>
        </w:rPr>
        <w:t xml:space="preserve">sedimentation </w:t>
      </w:r>
      <w:r w:rsidR="00D13860" w:rsidRPr="007711EE">
        <w:rPr>
          <w:rFonts w:ascii="Book Antiqua" w:hAnsi="Book Antiqua"/>
          <w:lang w:val="en-US"/>
        </w:rPr>
        <w:t>rate</w:t>
      </w:r>
      <w:r w:rsidR="00AF4D31" w:rsidRPr="007711EE">
        <w:rPr>
          <w:rFonts w:ascii="Book Antiqua" w:hAnsi="Book Antiqua"/>
          <w:lang w:val="en-US"/>
        </w:rPr>
        <w:t>, etc. In certain cases, serological studies can detect some specific autoantibodies, but there are no immunological or serological test</w:t>
      </w:r>
      <w:r w:rsidR="00D13860" w:rsidRPr="007711EE">
        <w:rPr>
          <w:rFonts w:ascii="Book Antiqua" w:hAnsi="Book Antiqua"/>
          <w:lang w:val="en-US"/>
        </w:rPr>
        <w:t>s</w:t>
      </w:r>
      <w:r w:rsidR="00AF4D31" w:rsidRPr="007711EE">
        <w:rPr>
          <w:rFonts w:ascii="Book Antiqua" w:hAnsi="Book Antiqua"/>
          <w:lang w:val="en-US"/>
        </w:rPr>
        <w:t xml:space="preserve"> that are specific or sensi</w:t>
      </w:r>
      <w:r w:rsidR="00D13860" w:rsidRPr="007711EE">
        <w:rPr>
          <w:rFonts w:ascii="Book Antiqua" w:hAnsi="Book Antiqua"/>
          <w:lang w:val="en-US"/>
        </w:rPr>
        <w:t>tive</w:t>
      </w:r>
      <w:r w:rsidR="00C00199" w:rsidRPr="007711EE">
        <w:rPr>
          <w:rFonts w:ascii="Book Antiqua" w:hAnsi="Book Antiqua"/>
          <w:lang w:val="en-US"/>
        </w:rPr>
        <w:t xml:space="preserve"> enough</w:t>
      </w:r>
      <w:r w:rsidR="00AF4D31" w:rsidRPr="007711EE">
        <w:rPr>
          <w:rFonts w:ascii="Book Antiqua" w:hAnsi="Book Antiqua"/>
          <w:i/>
          <w:lang w:val="en-US"/>
        </w:rPr>
        <w:t xml:space="preserve"> </w:t>
      </w:r>
      <w:r w:rsidR="00AF4D31" w:rsidRPr="007711EE">
        <w:rPr>
          <w:rFonts w:ascii="Book Antiqua" w:hAnsi="Book Antiqua"/>
          <w:lang w:val="en-US"/>
        </w:rPr>
        <w:t xml:space="preserve">to establish a definitive </w:t>
      </w:r>
      <w:proofErr w:type="gramStart"/>
      <w:r w:rsidR="00AF4D31" w:rsidRPr="007711EE">
        <w:rPr>
          <w:rFonts w:ascii="Book Antiqua" w:hAnsi="Book Antiqua"/>
          <w:lang w:val="en-US"/>
        </w:rPr>
        <w:t>diagnosis</w:t>
      </w:r>
      <w:r w:rsidR="004B618A" w:rsidRPr="007711EE">
        <w:rPr>
          <w:rFonts w:ascii="Book Antiqua" w:hAnsi="Book Antiqua"/>
          <w:vertAlign w:val="superscript"/>
          <w:lang w:val="en-US"/>
        </w:rPr>
        <w:t>[</w:t>
      </w:r>
      <w:proofErr w:type="gramEnd"/>
      <w:r w:rsidR="004B618A" w:rsidRPr="007711EE">
        <w:rPr>
          <w:rFonts w:ascii="Book Antiqua" w:hAnsi="Book Antiqua"/>
          <w:vertAlign w:val="superscript"/>
          <w:lang w:val="en-US"/>
        </w:rPr>
        <w:t>1</w:t>
      </w:r>
      <w:r w:rsidR="008005AC" w:rsidRPr="007711EE">
        <w:rPr>
          <w:rFonts w:ascii="Book Antiqua" w:hAnsi="Book Antiqua"/>
          <w:vertAlign w:val="superscript"/>
          <w:lang w:val="en-US"/>
        </w:rPr>
        <w:t>8</w:t>
      </w:r>
      <w:r w:rsidR="004B618A" w:rsidRPr="007711EE">
        <w:rPr>
          <w:rFonts w:ascii="Book Antiqua" w:hAnsi="Book Antiqua"/>
          <w:vertAlign w:val="superscript"/>
          <w:lang w:val="en-US"/>
        </w:rPr>
        <w:t>]</w:t>
      </w:r>
      <w:r w:rsidR="003564E3" w:rsidRPr="007711EE">
        <w:rPr>
          <w:rFonts w:ascii="Book Antiqua" w:hAnsi="Book Antiqua"/>
          <w:lang w:val="en-US"/>
        </w:rPr>
        <w:t>. A summary of the main specific and non</w:t>
      </w:r>
      <w:r w:rsidR="007D475D" w:rsidRPr="007711EE">
        <w:rPr>
          <w:rFonts w:ascii="Book Antiqua" w:hAnsi="Book Antiqua"/>
          <w:lang w:val="en-US"/>
        </w:rPr>
        <w:t>-</w:t>
      </w:r>
      <w:r w:rsidR="003564E3" w:rsidRPr="007711EE">
        <w:rPr>
          <w:rFonts w:ascii="Book Antiqua" w:hAnsi="Book Antiqua"/>
          <w:lang w:val="en-US"/>
        </w:rPr>
        <w:t>specific autoantibodies</w:t>
      </w:r>
      <w:r w:rsidR="007D475D" w:rsidRPr="007711EE">
        <w:rPr>
          <w:rFonts w:ascii="Book Antiqua" w:hAnsi="Book Antiqua"/>
          <w:lang w:val="en-US"/>
        </w:rPr>
        <w:t xml:space="preserve"> found in AIED</w:t>
      </w:r>
      <w:r w:rsidR="000516D5" w:rsidRPr="007711EE">
        <w:rPr>
          <w:rFonts w:ascii="Book Antiqua" w:hAnsi="Book Antiqua"/>
          <w:lang w:val="en-US"/>
        </w:rPr>
        <w:t xml:space="preserve"> </w:t>
      </w:r>
      <w:r w:rsidR="007D475D" w:rsidRPr="007711EE">
        <w:rPr>
          <w:rFonts w:ascii="Book Antiqua" w:hAnsi="Book Antiqua"/>
          <w:lang w:val="en-US"/>
        </w:rPr>
        <w:t>patients and experimental models is given</w:t>
      </w:r>
      <w:r w:rsidR="003564E3" w:rsidRPr="007711EE">
        <w:rPr>
          <w:rFonts w:ascii="Book Antiqua" w:hAnsi="Book Antiqua"/>
          <w:lang w:val="en-US"/>
        </w:rPr>
        <w:t xml:space="preserve"> in</w:t>
      </w:r>
      <w:r w:rsidR="00DE0D22" w:rsidRPr="007711EE">
        <w:rPr>
          <w:rFonts w:ascii="Book Antiqua" w:hAnsi="Book Antiqua"/>
          <w:lang w:val="en-US"/>
        </w:rPr>
        <w:t xml:space="preserve"> </w:t>
      </w:r>
      <w:r w:rsidR="003564E3" w:rsidRPr="007711EE">
        <w:rPr>
          <w:rFonts w:ascii="Book Antiqua" w:hAnsi="Book Antiqua"/>
          <w:lang w:val="en-US"/>
        </w:rPr>
        <w:t>T</w:t>
      </w:r>
      <w:r w:rsidR="004B4A36" w:rsidRPr="007711EE">
        <w:rPr>
          <w:rFonts w:ascii="Book Antiqua" w:hAnsi="Book Antiqua"/>
          <w:lang w:val="en-US"/>
        </w:rPr>
        <w:t xml:space="preserve">able </w:t>
      </w:r>
      <w:r w:rsidR="003564E3" w:rsidRPr="007711EE">
        <w:rPr>
          <w:rFonts w:ascii="Book Antiqua" w:hAnsi="Book Antiqua"/>
          <w:lang w:val="en-US"/>
        </w:rPr>
        <w:t>1</w:t>
      </w:r>
      <w:r w:rsidR="00AF4D31" w:rsidRPr="007711EE">
        <w:rPr>
          <w:rFonts w:ascii="Book Antiqua" w:hAnsi="Book Antiqua"/>
          <w:lang w:val="en-US"/>
        </w:rPr>
        <w:t>.</w:t>
      </w:r>
      <w:r w:rsidR="00724CE2" w:rsidRPr="007711EE">
        <w:rPr>
          <w:rFonts w:ascii="Book Antiqua" w:hAnsi="Book Antiqua"/>
          <w:lang w:val="en-US"/>
        </w:rPr>
        <w:t xml:space="preserve"> </w:t>
      </w:r>
      <w:r w:rsidR="00673B80" w:rsidRPr="007711EE">
        <w:rPr>
          <w:rFonts w:ascii="Book Antiqua" w:hAnsi="Book Antiqua"/>
          <w:lang w:val="en-US"/>
        </w:rPr>
        <w:t>Most studies deal with one or several autoantibodies and no single study has examined them all</w:t>
      </w:r>
      <w:r w:rsidR="00724CE2" w:rsidRPr="007711EE">
        <w:rPr>
          <w:rFonts w:ascii="Book Antiqua" w:hAnsi="Book Antiqua"/>
          <w:lang w:val="en-US"/>
        </w:rPr>
        <w:t xml:space="preserve"> in the same population. </w:t>
      </w:r>
    </w:p>
    <w:p w:rsidR="00AF4D31" w:rsidRPr="007711EE" w:rsidRDefault="00AF4D31" w:rsidP="007711EE">
      <w:pPr>
        <w:spacing w:line="360" w:lineRule="auto"/>
        <w:jc w:val="both"/>
        <w:rPr>
          <w:rFonts w:ascii="Book Antiqua" w:hAnsi="Book Antiqua"/>
          <w:lang w:val="en-US"/>
        </w:rPr>
      </w:pPr>
    </w:p>
    <w:p w:rsidR="00DE0D22" w:rsidRPr="00233774" w:rsidRDefault="00AF4D31" w:rsidP="007711EE">
      <w:pPr>
        <w:spacing w:line="360" w:lineRule="auto"/>
        <w:jc w:val="both"/>
        <w:rPr>
          <w:rFonts w:ascii="Book Antiqua" w:hAnsi="Book Antiqua"/>
          <w:b/>
          <w:i/>
          <w:lang w:val="en-US"/>
        </w:rPr>
      </w:pPr>
      <w:r w:rsidRPr="00233774">
        <w:rPr>
          <w:rFonts w:ascii="Book Antiqua" w:hAnsi="Book Antiqua"/>
          <w:b/>
          <w:i/>
          <w:lang w:val="en-US"/>
        </w:rPr>
        <w:t>Immunological tests</w:t>
      </w:r>
    </w:p>
    <w:p w:rsidR="00EE0344" w:rsidRPr="007711EE" w:rsidRDefault="00EE0344" w:rsidP="007711EE">
      <w:pPr>
        <w:spacing w:line="360" w:lineRule="auto"/>
        <w:jc w:val="both"/>
        <w:rPr>
          <w:rFonts w:ascii="Book Antiqua" w:hAnsi="Book Antiqua"/>
          <w:lang w:val="en-US"/>
        </w:rPr>
      </w:pPr>
      <w:r w:rsidRPr="007711EE">
        <w:rPr>
          <w:rFonts w:ascii="Book Antiqua" w:hAnsi="Book Antiqua"/>
          <w:lang w:val="en-US"/>
        </w:rPr>
        <w:t xml:space="preserve">Numerous </w:t>
      </w:r>
      <w:r w:rsidR="00EF732D" w:rsidRPr="007711EE">
        <w:rPr>
          <w:rFonts w:ascii="Book Antiqua" w:hAnsi="Book Antiqua"/>
          <w:lang w:val="en-US"/>
        </w:rPr>
        <w:t>tests</w:t>
      </w:r>
      <w:r w:rsidRPr="007711EE">
        <w:rPr>
          <w:rFonts w:ascii="Book Antiqua" w:hAnsi="Book Antiqua"/>
          <w:lang w:val="en-US"/>
        </w:rPr>
        <w:t xml:space="preserve"> have been proposed, antibodies against collagen type II, endothelial cells, </w:t>
      </w:r>
      <w:proofErr w:type="spellStart"/>
      <w:r w:rsidRPr="007711EE">
        <w:rPr>
          <w:rFonts w:ascii="Book Antiqua" w:hAnsi="Book Antiqua"/>
          <w:lang w:val="en-US"/>
        </w:rPr>
        <w:t>sul</w:t>
      </w:r>
      <w:r w:rsidR="00581F7D" w:rsidRPr="007711EE">
        <w:rPr>
          <w:rFonts w:ascii="Book Antiqua" w:hAnsi="Book Antiqua"/>
          <w:lang w:val="en-US"/>
        </w:rPr>
        <w:t>f</w:t>
      </w:r>
      <w:r w:rsidRPr="007711EE">
        <w:rPr>
          <w:rFonts w:ascii="Book Antiqua" w:hAnsi="Book Antiqua"/>
          <w:lang w:val="en-US"/>
        </w:rPr>
        <w:t>oglucoronos</w:t>
      </w:r>
      <w:r w:rsidR="00581F7D" w:rsidRPr="007711EE">
        <w:rPr>
          <w:rFonts w:ascii="Book Antiqua" w:hAnsi="Book Antiqua"/>
          <w:lang w:val="en-US"/>
        </w:rPr>
        <w:t>yl</w:t>
      </w:r>
      <w:proofErr w:type="spellEnd"/>
      <w:r w:rsidRPr="007711EE">
        <w:rPr>
          <w:rFonts w:ascii="Book Antiqua" w:hAnsi="Book Antiqua"/>
          <w:lang w:val="en-US"/>
        </w:rPr>
        <w:t xml:space="preserve"> gl</w:t>
      </w:r>
      <w:r w:rsidR="001C6DB3" w:rsidRPr="007711EE">
        <w:rPr>
          <w:rFonts w:ascii="Book Antiqua" w:hAnsi="Book Antiqua"/>
          <w:lang w:val="en-US"/>
        </w:rPr>
        <w:t>y</w:t>
      </w:r>
      <w:r w:rsidRPr="007711EE">
        <w:rPr>
          <w:rFonts w:ascii="Book Antiqua" w:hAnsi="Book Antiqua"/>
          <w:lang w:val="en-US"/>
        </w:rPr>
        <w:t xml:space="preserve">colipids, </w:t>
      </w:r>
      <w:r w:rsidR="001C6DB3" w:rsidRPr="007711EE">
        <w:rPr>
          <w:rFonts w:ascii="Book Antiqua" w:hAnsi="Book Antiqua"/>
          <w:lang w:val="en-US"/>
        </w:rPr>
        <w:t>m</w:t>
      </w:r>
      <w:r w:rsidRPr="007711EE">
        <w:rPr>
          <w:rFonts w:ascii="Book Antiqua" w:hAnsi="Book Antiqua"/>
          <w:lang w:val="en-US"/>
        </w:rPr>
        <w:t>a</w:t>
      </w:r>
      <w:r w:rsidR="001C6DB3" w:rsidRPr="007711EE">
        <w:rPr>
          <w:rFonts w:ascii="Book Antiqua" w:hAnsi="Book Antiqua"/>
          <w:lang w:val="en-US"/>
        </w:rPr>
        <w:t>j</w:t>
      </w:r>
      <w:r w:rsidRPr="007711EE">
        <w:rPr>
          <w:rFonts w:ascii="Book Antiqua" w:hAnsi="Book Antiqua"/>
          <w:lang w:val="en-US"/>
        </w:rPr>
        <w:t xml:space="preserve">or </w:t>
      </w:r>
      <w:r w:rsidR="001C6DB3" w:rsidRPr="007711EE">
        <w:rPr>
          <w:rFonts w:ascii="Book Antiqua" w:hAnsi="Book Antiqua"/>
          <w:lang w:val="en-US"/>
        </w:rPr>
        <w:t xml:space="preserve">peripheral </w:t>
      </w:r>
      <w:r w:rsidRPr="007711EE">
        <w:rPr>
          <w:rFonts w:ascii="Book Antiqua" w:hAnsi="Book Antiqua"/>
          <w:lang w:val="en-US"/>
        </w:rPr>
        <w:t>pro</w:t>
      </w:r>
      <w:r w:rsidR="00F356BA" w:rsidRPr="007711EE">
        <w:rPr>
          <w:rFonts w:ascii="Book Antiqua" w:hAnsi="Book Antiqua"/>
          <w:lang w:val="en-US"/>
        </w:rPr>
        <w:t xml:space="preserve">tein P0, </w:t>
      </w:r>
      <w:proofErr w:type="spellStart"/>
      <w:r w:rsidR="00F356BA" w:rsidRPr="007711EE">
        <w:rPr>
          <w:rFonts w:ascii="Book Antiqua" w:hAnsi="Book Antiqua"/>
          <w:lang w:val="en-US"/>
        </w:rPr>
        <w:t>etc</w:t>
      </w:r>
      <w:proofErr w:type="spellEnd"/>
      <w:r w:rsidR="004B4A36" w:rsidRPr="007711EE">
        <w:rPr>
          <w:rFonts w:ascii="Book Antiqua" w:hAnsi="Book Antiqua"/>
          <w:lang w:val="en-US"/>
        </w:rPr>
        <w:t xml:space="preserve"> (</w:t>
      </w:r>
      <w:r w:rsidR="004B618A" w:rsidRPr="007711EE">
        <w:rPr>
          <w:rFonts w:ascii="Book Antiqua" w:hAnsi="Book Antiqua"/>
          <w:lang w:val="en-US"/>
        </w:rPr>
        <w:t>T</w:t>
      </w:r>
      <w:r w:rsidR="004B4A36" w:rsidRPr="007711EE">
        <w:rPr>
          <w:rFonts w:ascii="Book Antiqua" w:hAnsi="Book Antiqua"/>
          <w:lang w:val="en-US"/>
        </w:rPr>
        <w:t xml:space="preserve">able </w:t>
      </w:r>
      <w:r w:rsidR="00802554" w:rsidRPr="007711EE">
        <w:rPr>
          <w:rFonts w:ascii="Book Antiqua" w:hAnsi="Book Antiqua"/>
          <w:lang w:val="en-US"/>
        </w:rPr>
        <w:t>1</w:t>
      </w:r>
      <w:r w:rsidR="004B4A36" w:rsidRPr="007711EE">
        <w:rPr>
          <w:rFonts w:ascii="Book Antiqua" w:hAnsi="Book Antiqua"/>
          <w:lang w:val="en-US"/>
        </w:rPr>
        <w:t>)</w:t>
      </w:r>
      <w:r w:rsidR="00F356BA" w:rsidRPr="007711EE">
        <w:rPr>
          <w:rFonts w:ascii="Book Antiqua" w:hAnsi="Book Antiqua"/>
          <w:lang w:val="en-US"/>
        </w:rPr>
        <w:t xml:space="preserve">. The role of immune </w:t>
      </w:r>
      <w:r w:rsidRPr="007711EE">
        <w:rPr>
          <w:rFonts w:ascii="Book Antiqua" w:hAnsi="Book Antiqua"/>
          <w:lang w:val="en-US"/>
        </w:rPr>
        <w:t>complexes and changes in blood l</w:t>
      </w:r>
      <w:r w:rsidR="00F356BA" w:rsidRPr="007711EE">
        <w:rPr>
          <w:rFonts w:ascii="Book Antiqua" w:hAnsi="Book Antiqua"/>
          <w:lang w:val="en-US"/>
        </w:rPr>
        <w:t>ymphocytic</w:t>
      </w:r>
      <w:r w:rsidRPr="007711EE">
        <w:rPr>
          <w:rFonts w:ascii="Book Antiqua" w:hAnsi="Book Antiqua"/>
          <w:lang w:val="en-US"/>
        </w:rPr>
        <w:t xml:space="preserve"> populations has also been </w:t>
      </w:r>
      <w:proofErr w:type="gramStart"/>
      <w:r w:rsidRPr="007711EE">
        <w:rPr>
          <w:rFonts w:ascii="Book Antiqua" w:hAnsi="Book Antiqua"/>
          <w:lang w:val="en-US"/>
        </w:rPr>
        <w:t>studied</w:t>
      </w:r>
      <w:r w:rsidR="004B618A" w:rsidRPr="007711EE">
        <w:rPr>
          <w:rFonts w:ascii="Book Antiqua" w:hAnsi="Book Antiqua"/>
          <w:vertAlign w:val="superscript"/>
          <w:lang w:val="en-US"/>
        </w:rPr>
        <w:t>[</w:t>
      </w:r>
      <w:proofErr w:type="gramEnd"/>
      <w:r w:rsidR="004B618A" w:rsidRPr="007711EE">
        <w:rPr>
          <w:rFonts w:ascii="Book Antiqua" w:hAnsi="Book Antiqua"/>
          <w:vertAlign w:val="superscript"/>
          <w:lang w:val="en-US"/>
        </w:rPr>
        <w:t>1</w:t>
      </w:r>
      <w:r w:rsidR="008005AC" w:rsidRPr="007711EE">
        <w:rPr>
          <w:rFonts w:ascii="Book Antiqua" w:hAnsi="Book Antiqua"/>
          <w:vertAlign w:val="superscript"/>
          <w:lang w:val="en-US"/>
        </w:rPr>
        <w:t>9</w:t>
      </w:r>
      <w:r w:rsidR="004B618A" w:rsidRPr="007711EE">
        <w:rPr>
          <w:rFonts w:ascii="Book Antiqua" w:hAnsi="Book Antiqua"/>
          <w:vertAlign w:val="superscript"/>
          <w:lang w:val="en-US"/>
        </w:rPr>
        <w:t>]</w:t>
      </w:r>
      <w:r w:rsidRPr="007711EE">
        <w:rPr>
          <w:rFonts w:ascii="Book Antiqua" w:hAnsi="Book Antiqua"/>
          <w:lang w:val="en-US"/>
        </w:rPr>
        <w:t>.</w:t>
      </w:r>
    </w:p>
    <w:p w:rsidR="00DE0D22" w:rsidRPr="007711EE" w:rsidRDefault="00DE0D22" w:rsidP="007711EE">
      <w:pPr>
        <w:spacing w:line="360" w:lineRule="auto"/>
        <w:jc w:val="both"/>
        <w:rPr>
          <w:rFonts w:ascii="Book Antiqua" w:hAnsi="Book Antiqua"/>
          <w:lang w:val="en-US"/>
        </w:rPr>
      </w:pPr>
    </w:p>
    <w:p w:rsidR="00DE0D22" w:rsidRPr="00953016" w:rsidRDefault="00EE0344" w:rsidP="007711EE">
      <w:pPr>
        <w:spacing w:line="360" w:lineRule="auto"/>
        <w:jc w:val="both"/>
        <w:rPr>
          <w:rFonts w:ascii="Book Antiqua" w:hAnsi="Book Antiqua"/>
          <w:b/>
          <w:lang w:val="en-US"/>
        </w:rPr>
      </w:pPr>
      <w:r w:rsidRPr="00953016">
        <w:rPr>
          <w:rFonts w:ascii="Book Antiqua" w:hAnsi="Book Antiqua"/>
          <w:b/>
          <w:i/>
          <w:lang w:val="en-US"/>
        </w:rPr>
        <w:t>Western blot</w:t>
      </w:r>
    </w:p>
    <w:p w:rsidR="007F776D" w:rsidRPr="00FD01DE" w:rsidRDefault="00EE0344" w:rsidP="007711EE">
      <w:pPr>
        <w:spacing w:line="360" w:lineRule="auto"/>
        <w:jc w:val="both"/>
        <w:rPr>
          <w:rFonts w:ascii="Book Antiqua" w:eastAsiaTheme="minorEastAsia" w:hAnsi="Book Antiqua"/>
          <w:lang w:val="en-US" w:eastAsia="zh-CN"/>
        </w:rPr>
      </w:pPr>
      <w:r w:rsidRPr="007711EE">
        <w:rPr>
          <w:rFonts w:ascii="Book Antiqua" w:hAnsi="Book Antiqua"/>
          <w:lang w:val="en-US"/>
        </w:rPr>
        <w:t>Harris</w:t>
      </w:r>
      <w:r w:rsidR="00500D43" w:rsidRPr="007711EE">
        <w:rPr>
          <w:rFonts w:ascii="Book Antiqua" w:hAnsi="Book Antiqua"/>
          <w:lang w:val="en-US"/>
        </w:rPr>
        <w:t xml:space="preserve"> and Sharp</w:t>
      </w:r>
      <w:r w:rsidRPr="007711EE">
        <w:rPr>
          <w:rFonts w:ascii="Book Antiqua" w:hAnsi="Book Antiqua"/>
          <w:lang w:val="en-US"/>
        </w:rPr>
        <w:t xml:space="preserve"> proposed this technique to identify specific autoantibodies against inner ear antigens in immunized animals and </w:t>
      </w:r>
      <w:r w:rsidR="00D13860" w:rsidRPr="007711EE">
        <w:rPr>
          <w:rFonts w:ascii="Book Antiqua" w:hAnsi="Book Antiqua"/>
          <w:lang w:val="en-US"/>
        </w:rPr>
        <w:t xml:space="preserve">in </w:t>
      </w:r>
      <w:r w:rsidRPr="007711EE">
        <w:rPr>
          <w:rFonts w:ascii="Book Antiqua" w:hAnsi="Book Antiqua"/>
          <w:lang w:val="en-US"/>
        </w:rPr>
        <w:t xml:space="preserve">patients with </w:t>
      </w:r>
      <w:proofErr w:type="spellStart"/>
      <w:r w:rsidRPr="007711EE">
        <w:rPr>
          <w:rFonts w:ascii="Book Antiqua" w:hAnsi="Book Antiqua"/>
          <w:lang w:val="en-US"/>
        </w:rPr>
        <w:t>sensorineural</w:t>
      </w:r>
      <w:proofErr w:type="spellEnd"/>
      <w:r w:rsidRPr="007711EE">
        <w:rPr>
          <w:rFonts w:ascii="Book Antiqua" w:hAnsi="Book Antiqua"/>
          <w:lang w:val="en-US"/>
        </w:rPr>
        <w:t xml:space="preserve"> hearing </w:t>
      </w:r>
      <w:proofErr w:type="gramStart"/>
      <w:r w:rsidRPr="007711EE">
        <w:rPr>
          <w:rFonts w:ascii="Book Antiqua" w:hAnsi="Book Antiqua"/>
          <w:lang w:val="en-US"/>
        </w:rPr>
        <w:t>loss</w:t>
      </w:r>
      <w:r w:rsidR="00810B50" w:rsidRPr="007711EE">
        <w:rPr>
          <w:rFonts w:ascii="Book Antiqua" w:hAnsi="Book Antiqua"/>
          <w:vertAlign w:val="superscript"/>
          <w:lang w:val="en-US"/>
        </w:rPr>
        <w:t>[</w:t>
      </w:r>
      <w:proofErr w:type="gramEnd"/>
      <w:r w:rsidR="008005AC" w:rsidRPr="007711EE">
        <w:rPr>
          <w:rFonts w:ascii="Book Antiqua" w:hAnsi="Book Antiqua"/>
          <w:vertAlign w:val="superscript"/>
          <w:lang w:val="en-US"/>
        </w:rPr>
        <w:t>20</w:t>
      </w:r>
      <w:r w:rsidR="00810B50" w:rsidRPr="007711EE">
        <w:rPr>
          <w:rFonts w:ascii="Book Antiqua" w:hAnsi="Book Antiqua"/>
          <w:vertAlign w:val="superscript"/>
          <w:lang w:val="en-US"/>
        </w:rPr>
        <w:t>]</w:t>
      </w:r>
      <w:r w:rsidRPr="007711EE">
        <w:rPr>
          <w:rFonts w:ascii="Book Antiqua" w:hAnsi="Book Antiqua"/>
          <w:lang w:val="en-US"/>
        </w:rPr>
        <w:t xml:space="preserve">. Among these autoantibodies, the most studied is an antibody that </w:t>
      </w:r>
      <w:r w:rsidR="00D13860" w:rsidRPr="007711EE">
        <w:rPr>
          <w:rFonts w:ascii="Book Antiqua" w:hAnsi="Book Antiqua"/>
          <w:lang w:val="en-US"/>
        </w:rPr>
        <w:t>binds</w:t>
      </w:r>
      <w:r w:rsidRPr="007711EE">
        <w:rPr>
          <w:rFonts w:ascii="Book Antiqua" w:hAnsi="Book Antiqua"/>
          <w:lang w:val="en-US"/>
        </w:rPr>
        <w:t xml:space="preserve"> to a 68 </w:t>
      </w:r>
      <w:proofErr w:type="spellStart"/>
      <w:r w:rsidRPr="007711EE">
        <w:rPr>
          <w:rFonts w:ascii="Book Antiqua" w:hAnsi="Book Antiqua"/>
          <w:lang w:val="en-US"/>
        </w:rPr>
        <w:t>kD</w:t>
      </w:r>
      <w:proofErr w:type="spellEnd"/>
      <w:r w:rsidRPr="007711EE">
        <w:rPr>
          <w:rFonts w:ascii="Book Antiqua" w:hAnsi="Book Antiqua"/>
          <w:lang w:val="en-US"/>
        </w:rPr>
        <w:t xml:space="preserve"> antigen derived from a bovine temporal bone </w:t>
      </w:r>
      <w:r w:rsidR="00EF732D" w:rsidRPr="007711EE">
        <w:rPr>
          <w:rFonts w:ascii="Book Antiqua" w:hAnsi="Book Antiqua"/>
          <w:lang w:val="en-US"/>
        </w:rPr>
        <w:t>extract</w:t>
      </w:r>
      <w:r w:rsidRPr="007711EE">
        <w:rPr>
          <w:rFonts w:ascii="Book Antiqua" w:hAnsi="Book Antiqua"/>
          <w:lang w:val="en-US"/>
        </w:rPr>
        <w:t xml:space="preserve"> and the inducible form of heat shock protein 70 (HSP-70)</w:t>
      </w:r>
      <w:r w:rsidR="00980F56" w:rsidRPr="007711EE">
        <w:rPr>
          <w:rFonts w:ascii="Book Antiqua" w:hAnsi="Book Antiqua"/>
          <w:vertAlign w:val="superscript"/>
          <w:lang w:val="en-US"/>
        </w:rPr>
        <w:t>[</w:t>
      </w:r>
      <w:r w:rsidR="008005AC" w:rsidRPr="007711EE">
        <w:rPr>
          <w:rFonts w:ascii="Book Antiqua" w:hAnsi="Book Antiqua"/>
          <w:vertAlign w:val="superscript"/>
          <w:lang w:val="en-US"/>
        </w:rPr>
        <w:t>21</w:t>
      </w:r>
      <w:r w:rsidR="00980F56" w:rsidRPr="007711EE">
        <w:rPr>
          <w:rFonts w:ascii="Book Antiqua" w:hAnsi="Book Antiqua"/>
          <w:vertAlign w:val="superscript"/>
          <w:lang w:val="en-US"/>
        </w:rPr>
        <w:t>]</w:t>
      </w:r>
      <w:r w:rsidRPr="007711EE">
        <w:rPr>
          <w:rFonts w:ascii="Book Antiqua" w:hAnsi="Book Antiqua"/>
          <w:lang w:val="en-US"/>
        </w:rPr>
        <w:t xml:space="preserve">. HSP-70 is expressed in a </w:t>
      </w:r>
      <w:r w:rsidR="00EF732D" w:rsidRPr="007711EE">
        <w:rPr>
          <w:rFonts w:ascii="Book Antiqua" w:hAnsi="Book Antiqua"/>
          <w:lang w:val="en-US"/>
        </w:rPr>
        <w:t>variety</w:t>
      </w:r>
      <w:r w:rsidRPr="007711EE">
        <w:rPr>
          <w:rFonts w:ascii="Book Antiqua" w:hAnsi="Book Antiqua"/>
          <w:lang w:val="en-US"/>
        </w:rPr>
        <w:t xml:space="preserve"> of pathological inner ear conditions, as a marker of early cell damage, but is not specific. In AIED patients, the </w:t>
      </w:r>
      <w:r w:rsidR="00EF732D" w:rsidRPr="007711EE">
        <w:rPr>
          <w:rFonts w:ascii="Book Antiqua" w:hAnsi="Book Antiqua"/>
          <w:lang w:val="en-US"/>
        </w:rPr>
        <w:t>frequency of antibodies against HSP-70 is not different in patients and controls and is</w:t>
      </w:r>
      <w:r w:rsidRPr="007711EE">
        <w:rPr>
          <w:rFonts w:ascii="Book Antiqua" w:hAnsi="Book Antiqua"/>
          <w:lang w:val="en-US"/>
        </w:rPr>
        <w:t xml:space="preserve"> not </w:t>
      </w:r>
      <w:r w:rsidR="00EF732D" w:rsidRPr="007711EE">
        <w:rPr>
          <w:rFonts w:ascii="Book Antiqua" w:hAnsi="Book Antiqua"/>
          <w:lang w:val="en-US"/>
        </w:rPr>
        <w:t>useful</w:t>
      </w:r>
      <w:r w:rsidRPr="007711EE">
        <w:rPr>
          <w:rFonts w:ascii="Book Antiqua" w:hAnsi="Book Antiqua"/>
          <w:lang w:val="en-US"/>
        </w:rPr>
        <w:t xml:space="preserve"> in the </w:t>
      </w:r>
      <w:r w:rsidRPr="007711EE">
        <w:rPr>
          <w:rFonts w:ascii="Book Antiqua" w:hAnsi="Book Antiqua"/>
          <w:lang w:val="en-US"/>
        </w:rPr>
        <w:lastRenderedPageBreak/>
        <w:t xml:space="preserve">diagnosis of </w:t>
      </w:r>
      <w:proofErr w:type="gramStart"/>
      <w:r w:rsidRPr="007711EE">
        <w:rPr>
          <w:rFonts w:ascii="Book Antiqua" w:hAnsi="Book Antiqua"/>
          <w:lang w:val="en-US"/>
        </w:rPr>
        <w:t>AIED</w:t>
      </w:r>
      <w:r w:rsidR="00980F56" w:rsidRPr="007711EE">
        <w:rPr>
          <w:rFonts w:ascii="Book Antiqua" w:hAnsi="Book Antiqua"/>
          <w:vertAlign w:val="superscript"/>
          <w:lang w:val="en-US"/>
        </w:rPr>
        <w:t>[</w:t>
      </w:r>
      <w:proofErr w:type="gramEnd"/>
      <w:r w:rsidR="008005AC" w:rsidRPr="007711EE">
        <w:rPr>
          <w:rFonts w:ascii="Book Antiqua" w:hAnsi="Book Antiqua"/>
          <w:vertAlign w:val="superscript"/>
          <w:lang w:val="en-US"/>
        </w:rPr>
        <w:t>22</w:t>
      </w:r>
      <w:r w:rsidR="00980F56" w:rsidRPr="007711EE">
        <w:rPr>
          <w:rFonts w:ascii="Book Antiqua" w:hAnsi="Book Antiqua"/>
          <w:vertAlign w:val="superscript"/>
          <w:lang w:val="en-US"/>
        </w:rPr>
        <w:t>]</w:t>
      </w:r>
      <w:r w:rsidRPr="007711EE">
        <w:rPr>
          <w:rFonts w:ascii="Book Antiqua" w:hAnsi="Book Antiqua"/>
          <w:lang w:val="en-US"/>
        </w:rPr>
        <w:t xml:space="preserve">. </w:t>
      </w:r>
      <w:r w:rsidR="00A54F79" w:rsidRPr="007711EE">
        <w:rPr>
          <w:rFonts w:ascii="Book Antiqua" w:hAnsi="Book Antiqua"/>
          <w:lang w:val="en-US"/>
        </w:rPr>
        <w:t>Mice immunized with HSP-70 produce anti HSP-70 antibodies without</w:t>
      </w:r>
      <w:r w:rsidR="00581F7D" w:rsidRPr="007711EE">
        <w:rPr>
          <w:rFonts w:ascii="Book Antiqua" w:hAnsi="Book Antiqua"/>
          <w:lang w:val="en-US"/>
        </w:rPr>
        <w:t xml:space="preserve"> presenting</w:t>
      </w:r>
      <w:r w:rsidR="00A54F79" w:rsidRPr="007711EE">
        <w:rPr>
          <w:rFonts w:ascii="Book Antiqua" w:hAnsi="Book Antiqua"/>
          <w:lang w:val="en-US"/>
        </w:rPr>
        <w:t xml:space="preserve"> a hearing loss, which indicates that these antibodies are not directly involved in </w:t>
      </w:r>
      <w:r w:rsidR="00D13860" w:rsidRPr="007711EE">
        <w:rPr>
          <w:rFonts w:ascii="Book Antiqua" w:hAnsi="Book Antiqua"/>
          <w:lang w:val="en-US"/>
        </w:rPr>
        <w:t xml:space="preserve">the </w:t>
      </w:r>
      <w:r w:rsidR="00A54F79" w:rsidRPr="007711EE">
        <w:rPr>
          <w:rFonts w:ascii="Book Antiqua" w:hAnsi="Book Antiqua"/>
          <w:lang w:val="en-US"/>
        </w:rPr>
        <w:t>pathogenesis</w:t>
      </w:r>
      <w:r w:rsidR="00D13860" w:rsidRPr="007711EE">
        <w:rPr>
          <w:rFonts w:ascii="Book Antiqua" w:hAnsi="Book Antiqua"/>
          <w:lang w:val="en-US"/>
        </w:rPr>
        <w:t xml:space="preserve"> of AIED</w:t>
      </w:r>
      <w:r w:rsidR="00A54F79" w:rsidRPr="007711EE">
        <w:rPr>
          <w:rFonts w:ascii="Book Antiqua" w:hAnsi="Book Antiqua"/>
          <w:lang w:val="en-US"/>
        </w:rPr>
        <w:t>. However, these antibodies could have a role as markers of disease activity and treatment response.</w:t>
      </w:r>
    </w:p>
    <w:p w:rsidR="005C2B6A" w:rsidRPr="007711EE" w:rsidRDefault="005C2B6A" w:rsidP="007711EE">
      <w:pPr>
        <w:spacing w:line="360" w:lineRule="auto"/>
        <w:jc w:val="both"/>
        <w:rPr>
          <w:rFonts w:ascii="Book Antiqua" w:hAnsi="Book Antiqua"/>
          <w:lang w:val="en-US"/>
        </w:rPr>
      </w:pPr>
    </w:p>
    <w:p w:rsidR="007F776D" w:rsidRPr="00D001EB" w:rsidRDefault="00A54F79" w:rsidP="007711EE">
      <w:pPr>
        <w:spacing w:line="360" w:lineRule="auto"/>
        <w:jc w:val="both"/>
        <w:rPr>
          <w:rFonts w:ascii="Book Antiqua" w:hAnsi="Book Antiqua"/>
          <w:b/>
          <w:i/>
          <w:lang w:val="en-US"/>
        </w:rPr>
      </w:pPr>
      <w:r w:rsidRPr="00D001EB">
        <w:rPr>
          <w:rFonts w:ascii="Book Antiqua" w:hAnsi="Book Antiqua"/>
          <w:b/>
          <w:i/>
          <w:lang w:val="en-US"/>
        </w:rPr>
        <w:t>Imaging studies</w:t>
      </w:r>
    </w:p>
    <w:p w:rsidR="00A54F79" w:rsidRPr="007711EE" w:rsidRDefault="00A54F79" w:rsidP="007711EE">
      <w:pPr>
        <w:spacing w:line="360" w:lineRule="auto"/>
        <w:jc w:val="both"/>
        <w:rPr>
          <w:rFonts w:ascii="Book Antiqua" w:hAnsi="Book Antiqua"/>
          <w:lang w:val="en-US"/>
        </w:rPr>
      </w:pPr>
      <w:r w:rsidRPr="007711EE">
        <w:rPr>
          <w:rFonts w:ascii="Book Antiqua" w:hAnsi="Book Antiqua"/>
          <w:lang w:val="en-US"/>
        </w:rPr>
        <w:t>Neither magnetic resonance</w:t>
      </w:r>
      <w:r w:rsidR="00D13860" w:rsidRPr="007711EE">
        <w:rPr>
          <w:rFonts w:ascii="Book Antiqua" w:hAnsi="Book Antiqua"/>
          <w:lang w:val="en-US"/>
        </w:rPr>
        <w:t xml:space="preserve"> imaging</w:t>
      </w:r>
      <w:r w:rsidRPr="007711EE">
        <w:rPr>
          <w:rFonts w:ascii="Book Antiqua" w:hAnsi="Book Antiqua"/>
          <w:lang w:val="en-US"/>
        </w:rPr>
        <w:t xml:space="preserve"> (MRI) nor positron emission tomography</w:t>
      </w:r>
      <w:r w:rsidR="00D13860" w:rsidRPr="007711EE">
        <w:rPr>
          <w:rFonts w:ascii="Book Antiqua" w:hAnsi="Book Antiqua"/>
          <w:lang w:val="en-US"/>
        </w:rPr>
        <w:t xml:space="preserve"> (PET</w:t>
      </w:r>
      <w:r w:rsidRPr="007711EE">
        <w:rPr>
          <w:rFonts w:ascii="Book Antiqua" w:hAnsi="Book Antiqua"/>
          <w:lang w:val="en-US"/>
        </w:rPr>
        <w:t xml:space="preserve">) </w:t>
      </w:r>
      <w:r w:rsidR="00F968E3" w:rsidRPr="007711EE">
        <w:rPr>
          <w:rFonts w:ascii="Book Antiqua" w:hAnsi="Book Antiqua"/>
          <w:lang w:val="en-US"/>
        </w:rPr>
        <w:t>has</w:t>
      </w:r>
      <w:r w:rsidRPr="007711EE">
        <w:rPr>
          <w:rFonts w:ascii="Book Antiqua" w:hAnsi="Book Antiqua"/>
          <w:lang w:val="en-US"/>
        </w:rPr>
        <w:t xml:space="preserve"> demonstrated their utility in the diagnosis of AIED in spite of</w:t>
      </w:r>
      <w:r w:rsidR="00D13860" w:rsidRPr="007711EE">
        <w:rPr>
          <w:rFonts w:ascii="Book Antiqua" w:hAnsi="Book Antiqua"/>
          <w:lang w:val="en-US"/>
        </w:rPr>
        <w:t xml:space="preserve"> early</w:t>
      </w:r>
      <w:r w:rsidRPr="007711EE">
        <w:rPr>
          <w:rFonts w:ascii="Book Antiqua" w:hAnsi="Book Antiqua"/>
          <w:lang w:val="en-US"/>
        </w:rPr>
        <w:t xml:space="preserve"> promising results.</w:t>
      </w:r>
    </w:p>
    <w:p w:rsidR="000516D5" w:rsidRPr="007711EE" w:rsidRDefault="000516D5" w:rsidP="007711EE">
      <w:pPr>
        <w:spacing w:line="360" w:lineRule="auto"/>
        <w:jc w:val="both"/>
        <w:rPr>
          <w:rFonts w:ascii="Book Antiqua" w:hAnsi="Book Antiqua"/>
          <w:lang w:val="en-US"/>
        </w:rPr>
      </w:pPr>
    </w:p>
    <w:p w:rsidR="007F776D" w:rsidRPr="00D001EB" w:rsidRDefault="00A54F79" w:rsidP="007711EE">
      <w:pPr>
        <w:spacing w:line="360" w:lineRule="auto"/>
        <w:jc w:val="both"/>
        <w:rPr>
          <w:rFonts w:ascii="Book Antiqua" w:hAnsi="Book Antiqua"/>
          <w:b/>
          <w:i/>
          <w:lang w:val="en-US"/>
        </w:rPr>
      </w:pPr>
      <w:r w:rsidRPr="00D001EB">
        <w:rPr>
          <w:rFonts w:ascii="Book Antiqua" w:hAnsi="Book Antiqua"/>
          <w:b/>
          <w:i/>
          <w:lang w:val="en-US"/>
        </w:rPr>
        <w:t>Diagnostic profiles</w:t>
      </w:r>
    </w:p>
    <w:p w:rsidR="00A54F79" w:rsidRPr="007711EE" w:rsidRDefault="00A54F79" w:rsidP="007711EE">
      <w:pPr>
        <w:spacing w:line="360" w:lineRule="auto"/>
        <w:jc w:val="both"/>
        <w:rPr>
          <w:rFonts w:ascii="Book Antiqua" w:hAnsi="Book Antiqua"/>
          <w:lang w:val="en-US"/>
        </w:rPr>
      </w:pPr>
      <w:r w:rsidRPr="007711EE">
        <w:rPr>
          <w:rFonts w:ascii="Book Antiqua" w:hAnsi="Book Antiqua"/>
          <w:lang w:val="en-US"/>
        </w:rPr>
        <w:t>Although specific test</w:t>
      </w:r>
      <w:r w:rsidR="00D13860" w:rsidRPr="007711EE">
        <w:rPr>
          <w:rFonts w:ascii="Book Antiqua" w:hAnsi="Book Antiqua"/>
          <w:lang w:val="en-US"/>
        </w:rPr>
        <w:t>s</w:t>
      </w:r>
      <w:r w:rsidRPr="007711EE">
        <w:rPr>
          <w:rFonts w:ascii="Book Antiqua" w:hAnsi="Book Antiqua"/>
          <w:lang w:val="en-US"/>
        </w:rPr>
        <w:t xml:space="preserve"> have an </w:t>
      </w:r>
      <w:r w:rsidR="00F968E3" w:rsidRPr="007711EE">
        <w:rPr>
          <w:rFonts w:ascii="Book Antiqua" w:hAnsi="Book Antiqua"/>
          <w:lang w:val="en-US"/>
        </w:rPr>
        <w:t>unquestionable</w:t>
      </w:r>
      <w:r w:rsidRPr="007711EE">
        <w:rPr>
          <w:rFonts w:ascii="Book Antiqua" w:hAnsi="Book Antiqua"/>
          <w:lang w:val="en-US"/>
        </w:rPr>
        <w:t xml:space="preserve"> value, there is no</w:t>
      </w:r>
      <w:r w:rsidR="00D13860" w:rsidRPr="007711EE">
        <w:rPr>
          <w:rFonts w:ascii="Book Antiqua" w:hAnsi="Book Antiqua"/>
          <w:lang w:val="en-US"/>
        </w:rPr>
        <w:t xml:space="preserve"> currently </w:t>
      </w:r>
      <w:r w:rsidR="00EF732D" w:rsidRPr="007711EE">
        <w:rPr>
          <w:rFonts w:ascii="Book Antiqua" w:hAnsi="Book Antiqua"/>
          <w:lang w:val="en-US"/>
        </w:rPr>
        <w:t>available</w:t>
      </w:r>
      <w:r w:rsidR="00F968E3" w:rsidRPr="007711EE">
        <w:rPr>
          <w:rFonts w:ascii="Book Antiqua" w:hAnsi="Book Antiqua"/>
          <w:lang w:val="en-US"/>
        </w:rPr>
        <w:t xml:space="preserve"> test</w:t>
      </w:r>
      <w:r w:rsidRPr="007711EE">
        <w:rPr>
          <w:rFonts w:ascii="Book Antiqua" w:hAnsi="Book Antiqua"/>
          <w:lang w:val="en-US"/>
        </w:rPr>
        <w:t xml:space="preserve"> </w:t>
      </w:r>
      <w:r w:rsidR="00D13860" w:rsidRPr="007711EE">
        <w:rPr>
          <w:rFonts w:ascii="Book Antiqua" w:hAnsi="Book Antiqua"/>
          <w:lang w:val="en-US"/>
        </w:rPr>
        <w:t>that</w:t>
      </w:r>
      <w:r w:rsidRPr="007711EE">
        <w:rPr>
          <w:rFonts w:ascii="Book Antiqua" w:hAnsi="Book Antiqua"/>
          <w:lang w:val="en-US"/>
        </w:rPr>
        <w:t xml:space="preserve"> ha</w:t>
      </w:r>
      <w:r w:rsidR="00D13860" w:rsidRPr="007711EE">
        <w:rPr>
          <w:rFonts w:ascii="Book Antiqua" w:hAnsi="Book Antiqua"/>
          <w:lang w:val="en-US"/>
        </w:rPr>
        <w:t>s</w:t>
      </w:r>
      <w:r w:rsidRPr="007711EE">
        <w:rPr>
          <w:rFonts w:ascii="Book Antiqua" w:hAnsi="Book Antiqua"/>
          <w:lang w:val="en-US"/>
        </w:rPr>
        <w:t xml:space="preserve"> proved to be </w:t>
      </w:r>
      <w:r w:rsidR="00F968E3" w:rsidRPr="007711EE">
        <w:rPr>
          <w:rFonts w:ascii="Book Antiqua" w:hAnsi="Book Antiqua"/>
          <w:lang w:val="en-US"/>
        </w:rPr>
        <w:t>effective</w:t>
      </w:r>
      <w:r w:rsidRPr="007711EE">
        <w:rPr>
          <w:rFonts w:ascii="Book Antiqua" w:hAnsi="Book Antiqua"/>
          <w:lang w:val="en-US"/>
        </w:rPr>
        <w:t xml:space="preserve">. </w:t>
      </w:r>
      <w:r w:rsidR="00EF732D" w:rsidRPr="007711EE">
        <w:rPr>
          <w:rFonts w:ascii="Book Antiqua" w:hAnsi="Book Antiqua"/>
          <w:lang w:val="en-US"/>
        </w:rPr>
        <w:t>For this reason</w:t>
      </w:r>
      <w:r w:rsidRPr="007711EE">
        <w:rPr>
          <w:rFonts w:ascii="Book Antiqua" w:hAnsi="Book Antiqua"/>
          <w:lang w:val="en-US"/>
        </w:rPr>
        <w:t xml:space="preserve">, the development of diagnostic profiles can contribute to </w:t>
      </w:r>
      <w:r w:rsidR="00861D16" w:rsidRPr="007711EE">
        <w:rPr>
          <w:rFonts w:ascii="Book Antiqua" w:hAnsi="Book Antiqua"/>
          <w:lang w:val="en-US"/>
        </w:rPr>
        <w:t>cost saving by</w:t>
      </w:r>
      <w:r w:rsidRPr="007711EE">
        <w:rPr>
          <w:rFonts w:ascii="Book Antiqua" w:hAnsi="Book Antiqua"/>
          <w:lang w:val="en-US"/>
        </w:rPr>
        <w:t xml:space="preserve"> restricting the diagnostic tests to those w</w:t>
      </w:r>
      <w:r w:rsidR="00FD64F0" w:rsidRPr="007711EE">
        <w:rPr>
          <w:rFonts w:ascii="Book Antiqua" w:hAnsi="Book Antiqua"/>
          <w:lang w:val="en-US"/>
        </w:rPr>
        <w:t>h</w:t>
      </w:r>
      <w:r w:rsidRPr="007711EE">
        <w:rPr>
          <w:rFonts w:ascii="Book Antiqua" w:hAnsi="Book Antiqua"/>
          <w:lang w:val="en-US"/>
        </w:rPr>
        <w:t>ich are really cost-</w:t>
      </w:r>
      <w:proofErr w:type="gramStart"/>
      <w:r w:rsidRPr="007711EE">
        <w:rPr>
          <w:rFonts w:ascii="Book Antiqua" w:hAnsi="Book Antiqua"/>
          <w:lang w:val="en-US"/>
        </w:rPr>
        <w:t>effective</w:t>
      </w:r>
      <w:r w:rsidR="00980F56" w:rsidRPr="007711EE">
        <w:rPr>
          <w:rFonts w:ascii="Book Antiqua" w:hAnsi="Book Antiqua"/>
          <w:vertAlign w:val="superscript"/>
          <w:lang w:val="en-US"/>
        </w:rPr>
        <w:t>[</w:t>
      </w:r>
      <w:proofErr w:type="gramEnd"/>
      <w:r w:rsidR="00980F56" w:rsidRPr="007711EE">
        <w:rPr>
          <w:rFonts w:ascii="Book Antiqua" w:hAnsi="Book Antiqua"/>
          <w:vertAlign w:val="superscript"/>
          <w:lang w:val="en-US"/>
        </w:rPr>
        <w:t>2</w:t>
      </w:r>
      <w:r w:rsidR="00EE155B" w:rsidRPr="007711EE">
        <w:rPr>
          <w:rFonts w:ascii="Book Antiqua" w:hAnsi="Book Antiqua"/>
          <w:vertAlign w:val="superscript"/>
          <w:lang w:val="en-US"/>
        </w:rPr>
        <w:t>3</w:t>
      </w:r>
      <w:r w:rsidR="00980F56" w:rsidRPr="007711EE">
        <w:rPr>
          <w:rFonts w:ascii="Book Antiqua" w:hAnsi="Book Antiqua"/>
          <w:vertAlign w:val="superscript"/>
          <w:lang w:val="en-US"/>
        </w:rPr>
        <w:t>]</w:t>
      </w:r>
      <w:r w:rsidRPr="007711EE">
        <w:rPr>
          <w:rFonts w:ascii="Book Antiqua" w:hAnsi="Book Antiqua"/>
          <w:lang w:val="en-US"/>
        </w:rPr>
        <w:t>.</w:t>
      </w:r>
      <w:r w:rsidR="00DE0D22" w:rsidRPr="007711EE">
        <w:rPr>
          <w:rFonts w:ascii="Book Antiqua" w:hAnsi="Book Antiqua"/>
          <w:lang w:val="en-US"/>
        </w:rPr>
        <w:t xml:space="preserve"> A proposed diagnostic profile for AIED is shown in Table 2.</w:t>
      </w:r>
      <w:r w:rsidRPr="007711EE">
        <w:rPr>
          <w:rFonts w:ascii="Book Antiqua" w:hAnsi="Book Antiqua"/>
          <w:lang w:val="en-US"/>
        </w:rPr>
        <w:t xml:space="preserve"> </w:t>
      </w:r>
      <w:r w:rsidR="00B7387E" w:rsidRPr="007711EE">
        <w:rPr>
          <w:rFonts w:ascii="Book Antiqua" w:hAnsi="Book Antiqua"/>
          <w:lang w:val="en-US"/>
        </w:rPr>
        <w:t>An AIED is suspected when three major criteria or two major and two minor criteria are met.</w:t>
      </w:r>
    </w:p>
    <w:p w:rsidR="000516D5" w:rsidRPr="007711EE" w:rsidRDefault="000516D5" w:rsidP="007711EE">
      <w:pPr>
        <w:spacing w:line="360" w:lineRule="auto"/>
        <w:jc w:val="both"/>
        <w:rPr>
          <w:rFonts w:ascii="Book Antiqua" w:hAnsi="Book Antiqua"/>
          <w:lang w:val="en-US"/>
        </w:rPr>
      </w:pPr>
    </w:p>
    <w:p w:rsidR="00A54F79" w:rsidRPr="007711EE" w:rsidRDefault="00861D16" w:rsidP="007711EE">
      <w:pPr>
        <w:spacing w:line="360" w:lineRule="auto"/>
        <w:jc w:val="both"/>
        <w:rPr>
          <w:rFonts w:ascii="Book Antiqua" w:hAnsi="Book Antiqua"/>
          <w:b/>
          <w:lang w:val="en-US"/>
        </w:rPr>
      </w:pPr>
      <w:r w:rsidRPr="007711EE">
        <w:rPr>
          <w:rFonts w:ascii="Book Antiqua" w:hAnsi="Book Antiqua"/>
          <w:b/>
          <w:lang w:val="en-US"/>
        </w:rPr>
        <w:t>TREATMENT</w:t>
      </w:r>
    </w:p>
    <w:p w:rsidR="00D043D8" w:rsidRPr="007711EE" w:rsidRDefault="00A54F79" w:rsidP="007711EE">
      <w:pPr>
        <w:spacing w:line="360" w:lineRule="auto"/>
        <w:jc w:val="both"/>
        <w:rPr>
          <w:rFonts w:ascii="Book Antiqua" w:hAnsi="Book Antiqua"/>
          <w:lang w:val="en-US"/>
        </w:rPr>
      </w:pPr>
      <w:r w:rsidRPr="007711EE">
        <w:rPr>
          <w:rFonts w:ascii="Book Antiqua" w:hAnsi="Book Antiqua"/>
          <w:lang w:val="en-US"/>
        </w:rPr>
        <w:t>The treatment</w:t>
      </w:r>
      <w:r w:rsidR="00861D16" w:rsidRPr="007711EE">
        <w:rPr>
          <w:rFonts w:ascii="Book Antiqua" w:hAnsi="Book Antiqua"/>
          <w:lang w:val="en-US"/>
        </w:rPr>
        <w:t xml:space="preserve"> most widely used for</w:t>
      </w:r>
      <w:r w:rsidRPr="007711EE">
        <w:rPr>
          <w:rFonts w:ascii="Book Antiqua" w:hAnsi="Book Antiqua"/>
          <w:lang w:val="en-US"/>
        </w:rPr>
        <w:t xml:space="preserve"> AIED </w:t>
      </w:r>
      <w:r w:rsidR="00861D16" w:rsidRPr="007711EE">
        <w:rPr>
          <w:rFonts w:ascii="Book Antiqua" w:hAnsi="Book Antiqua"/>
          <w:lang w:val="en-US"/>
        </w:rPr>
        <w:t>is</w:t>
      </w:r>
      <w:r w:rsidRPr="007711EE">
        <w:rPr>
          <w:rFonts w:ascii="Book Antiqua" w:hAnsi="Book Antiqua"/>
          <w:lang w:val="en-US"/>
        </w:rPr>
        <w:t xml:space="preserve"> corticosteroids</w:t>
      </w:r>
      <w:r w:rsidR="00861D16" w:rsidRPr="007711EE">
        <w:rPr>
          <w:rFonts w:ascii="Book Antiqua" w:hAnsi="Book Antiqua"/>
          <w:lang w:val="en-US"/>
        </w:rPr>
        <w:t xml:space="preserve"> therapy</w:t>
      </w:r>
      <w:r w:rsidRPr="007711EE">
        <w:rPr>
          <w:rFonts w:ascii="Book Antiqua" w:hAnsi="Book Antiqua"/>
          <w:lang w:val="en-US"/>
        </w:rPr>
        <w:t xml:space="preserve">. The </w:t>
      </w:r>
      <w:r w:rsidR="004279DF" w:rsidRPr="007711EE">
        <w:rPr>
          <w:rFonts w:ascii="Book Antiqua" w:hAnsi="Book Antiqua"/>
          <w:lang w:val="en-US"/>
        </w:rPr>
        <w:t xml:space="preserve">initial </w:t>
      </w:r>
      <w:r w:rsidR="00F968E3" w:rsidRPr="007711EE">
        <w:rPr>
          <w:rFonts w:ascii="Book Antiqua" w:hAnsi="Book Antiqua"/>
          <w:lang w:val="en-US"/>
        </w:rPr>
        <w:t>dosage</w:t>
      </w:r>
      <w:r w:rsidR="00861D16" w:rsidRPr="007711EE">
        <w:rPr>
          <w:rFonts w:ascii="Book Antiqua" w:hAnsi="Book Antiqua"/>
          <w:lang w:val="en-US"/>
        </w:rPr>
        <w:t xml:space="preserve"> regimen</w:t>
      </w:r>
      <w:r w:rsidRPr="007711EE">
        <w:rPr>
          <w:rFonts w:ascii="Book Antiqua" w:hAnsi="Book Antiqua"/>
          <w:lang w:val="en-US"/>
        </w:rPr>
        <w:t xml:space="preserve"> is 60 mg or 1 mg/kg</w:t>
      </w:r>
      <w:r w:rsidR="00EA6325">
        <w:rPr>
          <w:rFonts w:ascii="Book Antiqua" w:hAnsi="Book Antiqua"/>
          <w:lang w:val="en-US"/>
        </w:rPr>
        <w:t xml:space="preserve"> per day</w:t>
      </w:r>
      <w:r w:rsidRPr="007711EE">
        <w:rPr>
          <w:rFonts w:ascii="Book Antiqua" w:hAnsi="Book Antiqua"/>
          <w:lang w:val="en-US"/>
        </w:rPr>
        <w:t xml:space="preserve"> of prednisone or 6-meth</w:t>
      </w:r>
      <w:r w:rsidR="00861D16" w:rsidRPr="007711EE">
        <w:rPr>
          <w:rFonts w:ascii="Book Antiqua" w:hAnsi="Book Antiqua"/>
          <w:lang w:val="en-US"/>
        </w:rPr>
        <w:t>y</w:t>
      </w:r>
      <w:r w:rsidRPr="007711EE">
        <w:rPr>
          <w:rFonts w:ascii="Book Antiqua" w:hAnsi="Book Antiqua"/>
          <w:lang w:val="en-US"/>
        </w:rPr>
        <w:t>lprednisolone</w:t>
      </w:r>
      <w:r w:rsidR="00282D95" w:rsidRPr="007711EE">
        <w:rPr>
          <w:rFonts w:ascii="Book Antiqua" w:hAnsi="Book Antiqua"/>
          <w:lang w:val="en-US"/>
        </w:rPr>
        <w:t xml:space="preserve"> for a month. Shorter </w:t>
      </w:r>
      <w:r w:rsidR="00861D16" w:rsidRPr="007711EE">
        <w:rPr>
          <w:rFonts w:ascii="Book Antiqua" w:hAnsi="Book Antiqua"/>
          <w:lang w:val="en-US"/>
        </w:rPr>
        <w:t>courses</w:t>
      </w:r>
      <w:r w:rsidR="00282D95" w:rsidRPr="007711EE">
        <w:rPr>
          <w:rFonts w:ascii="Book Antiqua" w:hAnsi="Book Antiqua"/>
          <w:i/>
          <w:lang w:val="en-US"/>
        </w:rPr>
        <w:t xml:space="preserve"> </w:t>
      </w:r>
      <w:r w:rsidR="00282D95" w:rsidRPr="007711EE">
        <w:rPr>
          <w:rFonts w:ascii="Book Antiqua" w:hAnsi="Book Antiqua"/>
          <w:lang w:val="en-US"/>
        </w:rPr>
        <w:t xml:space="preserve">or lower doses have proved to be ineffective and increase the risk of </w:t>
      </w:r>
      <w:proofErr w:type="gramStart"/>
      <w:r w:rsidR="00DF2E0B" w:rsidRPr="007711EE">
        <w:rPr>
          <w:rFonts w:ascii="Book Antiqua" w:hAnsi="Book Antiqua"/>
          <w:lang w:val="en-US"/>
        </w:rPr>
        <w:t>relapse</w:t>
      </w:r>
      <w:r w:rsidR="005D2262" w:rsidRPr="007711EE">
        <w:rPr>
          <w:rFonts w:ascii="Book Antiqua" w:hAnsi="Book Antiqua"/>
          <w:vertAlign w:val="superscript"/>
          <w:lang w:val="en-US"/>
        </w:rPr>
        <w:t>[</w:t>
      </w:r>
      <w:proofErr w:type="gramEnd"/>
      <w:r w:rsidR="005D2262" w:rsidRPr="007711EE">
        <w:rPr>
          <w:rFonts w:ascii="Book Antiqua" w:hAnsi="Book Antiqua"/>
          <w:vertAlign w:val="superscript"/>
          <w:lang w:val="en-US"/>
        </w:rPr>
        <w:t>2</w:t>
      </w:r>
      <w:r w:rsidR="00EE155B" w:rsidRPr="007711EE">
        <w:rPr>
          <w:rFonts w:ascii="Book Antiqua" w:hAnsi="Book Antiqua"/>
          <w:vertAlign w:val="superscript"/>
          <w:lang w:val="en-US"/>
        </w:rPr>
        <w:t>4</w:t>
      </w:r>
      <w:r w:rsidR="005D2262" w:rsidRPr="007711EE">
        <w:rPr>
          <w:rFonts w:ascii="Book Antiqua" w:hAnsi="Book Antiqua"/>
          <w:vertAlign w:val="superscript"/>
          <w:lang w:val="en-US"/>
        </w:rPr>
        <w:t>]</w:t>
      </w:r>
      <w:r w:rsidR="00282D95" w:rsidRPr="007711EE">
        <w:rPr>
          <w:rFonts w:ascii="Book Antiqua" w:hAnsi="Book Antiqua"/>
          <w:lang w:val="en-US"/>
        </w:rPr>
        <w:t>. In rapidly progressive forms 1 mg/k</w:t>
      </w:r>
      <w:r w:rsidR="00861D16" w:rsidRPr="007711EE">
        <w:rPr>
          <w:rFonts w:ascii="Book Antiqua" w:hAnsi="Book Antiqua"/>
          <w:lang w:val="en-US"/>
        </w:rPr>
        <w:t>g</w:t>
      </w:r>
      <w:r w:rsidR="00EA6325">
        <w:rPr>
          <w:rFonts w:ascii="Book Antiqua" w:hAnsi="Book Antiqua"/>
          <w:lang w:val="en-US"/>
        </w:rPr>
        <w:t xml:space="preserve"> per day</w:t>
      </w:r>
      <w:r w:rsidR="00861D16" w:rsidRPr="007711EE">
        <w:rPr>
          <w:rFonts w:ascii="Book Antiqua" w:hAnsi="Book Antiqua"/>
          <w:lang w:val="en-US"/>
        </w:rPr>
        <w:t xml:space="preserve"> is maintained for 4 </w:t>
      </w:r>
      <w:proofErr w:type="spellStart"/>
      <w:r w:rsidR="00861D16" w:rsidRPr="007711EE">
        <w:rPr>
          <w:rFonts w:ascii="Book Antiqua" w:hAnsi="Book Antiqua"/>
          <w:lang w:val="en-US"/>
        </w:rPr>
        <w:t>w</w:t>
      </w:r>
      <w:r w:rsidR="00367C82">
        <w:rPr>
          <w:rFonts w:ascii="Book Antiqua" w:eastAsiaTheme="minorEastAsia" w:hAnsi="Book Antiqua" w:hint="eastAsia"/>
          <w:lang w:val="en-US" w:eastAsia="zh-CN"/>
        </w:rPr>
        <w:t>k</w:t>
      </w:r>
      <w:proofErr w:type="spellEnd"/>
      <w:r w:rsidR="00282D95" w:rsidRPr="007711EE">
        <w:rPr>
          <w:rFonts w:ascii="Book Antiqua" w:hAnsi="Book Antiqua"/>
          <w:lang w:val="en-US"/>
        </w:rPr>
        <w:t xml:space="preserve"> until the audiogram is stable and</w:t>
      </w:r>
      <w:r w:rsidR="00DF2E0B" w:rsidRPr="007711EE">
        <w:rPr>
          <w:rFonts w:ascii="Book Antiqua" w:hAnsi="Book Antiqua"/>
          <w:lang w:val="en-US"/>
        </w:rPr>
        <w:t xml:space="preserve"> the dose</w:t>
      </w:r>
      <w:r w:rsidR="00861D16" w:rsidRPr="007711EE">
        <w:rPr>
          <w:rFonts w:ascii="Book Antiqua" w:hAnsi="Book Antiqua"/>
          <w:lang w:val="en-US"/>
        </w:rPr>
        <w:t xml:space="preserve"> is then tapered over</w:t>
      </w:r>
      <w:r w:rsidR="00DF2E0B" w:rsidRPr="007711EE">
        <w:rPr>
          <w:rFonts w:ascii="Book Antiqua" w:hAnsi="Book Antiqua"/>
          <w:lang w:val="en-US"/>
        </w:rPr>
        <w:t xml:space="preserve"> </w:t>
      </w:r>
      <w:r w:rsidR="00282D95" w:rsidRPr="007711EE">
        <w:rPr>
          <w:rFonts w:ascii="Book Antiqua" w:hAnsi="Book Antiqua"/>
          <w:lang w:val="en-US"/>
        </w:rPr>
        <w:t xml:space="preserve">8 </w:t>
      </w:r>
      <w:proofErr w:type="spellStart"/>
      <w:r w:rsidR="00282D95" w:rsidRPr="007711EE">
        <w:rPr>
          <w:rFonts w:ascii="Book Antiqua" w:hAnsi="Book Antiqua"/>
          <w:lang w:val="en-US"/>
        </w:rPr>
        <w:t>w</w:t>
      </w:r>
      <w:r w:rsidR="00367C82">
        <w:rPr>
          <w:rFonts w:ascii="Book Antiqua" w:eastAsiaTheme="minorEastAsia" w:hAnsi="Book Antiqua" w:hint="eastAsia"/>
          <w:lang w:val="en-US" w:eastAsia="zh-CN"/>
        </w:rPr>
        <w:t>k</w:t>
      </w:r>
      <w:proofErr w:type="spellEnd"/>
      <w:r w:rsidR="00282D95" w:rsidRPr="007711EE">
        <w:rPr>
          <w:rFonts w:ascii="Book Antiqua" w:hAnsi="Book Antiqua"/>
          <w:lang w:val="en-US"/>
        </w:rPr>
        <w:t xml:space="preserve"> to 10-20 mg</w:t>
      </w:r>
      <w:r w:rsidR="00EA6325">
        <w:rPr>
          <w:rFonts w:ascii="Book Antiqua" w:hAnsi="Book Antiqua"/>
          <w:lang w:val="en-US"/>
        </w:rPr>
        <w:t xml:space="preserve"> per day</w:t>
      </w:r>
      <w:r w:rsidR="00861D16" w:rsidRPr="007711EE">
        <w:rPr>
          <w:rFonts w:ascii="Book Antiqua" w:hAnsi="Book Antiqua"/>
          <w:lang w:val="en-US"/>
        </w:rPr>
        <w:t>, which</w:t>
      </w:r>
      <w:r w:rsidR="00DF2E0B" w:rsidRPr="007711EE">
        <w:rPr>
          <w:rFonts w:ascii="Book Antiqua" w:hAnsi="Book Antiqua"/>
          <w:lang w:val="en-US"/>
        </w:rPr>
        <w:t xml:space="preserve"> is maintained </w:t>
      </w:r>
      <w:r w:rsidR="00282D95" w:rsidRPr="007711EE">
        <w:rPr>
          <w:rFonts w:ascii="Book Antiqua" w:hAnsi="Book Antiqua"/>
          <w:lang w:val="en-US"/>
        </w:rPr>
        <w:t>for another 6 w</w:t>
      </w:r>
      <w:r w:rsidR="00367C82">
        <w:rPr>
          <w:rFonts w:ascii="Book Antiqua" w:eastAsiaTheme="minorEastAsia" w:hAnsi="Book Antiqua" w:hint="eastAsia"/>
          <w:lang w:val="en-US" w:eastAsia="zh-CN"/>
        </w:rPr>
        <w:t>k</w:t>
      </w:r>
      <w:r w:rsidR="00282D95" w:rsidRPr="007711EE">
        <w:rPr>
          <w:rFonts w:ascii="Book Antiqua" w:hAnsi="Book Antiqua"/>
          <w:lang w:val="en-US"/>
        </w:rPr>
        <w:t xml:space="preserve">. In </w:t>
      </w:r>
      <w:r w:rsidR="00861D16" w:rsidRPr="007711EE">
        <w:rPr>
          <w:rFonts w:ascii="Book Antiqua" w:hAnsi="Book Antiqua"/>
          <w:lang w:val="en-US"/>
        </w:rPr>
        <w:t xml:space="preserve">cases of </w:t>
      </w:r>
      <w:r w:rsidR="00282D95" w:rsidRPr="007711EE">
        <w:rPr>
          <w:rFonts w:ascii="Book Antiqua" w:hAnsi="Book Antiqua"/>
          <w:lang w:val="en-US"/>
        </w:rPr>
        <w:t xml:space="preserve">sudden </w:t>
      </w:r>
      <w:r w:rsidR="00861D16" w:rsidRPr="007711EE">
        <w:rPr>
          <w:rFonts w:ascii="Book Antiqua" w:hAnsi="Book Antiqua"/>
          <w:lang w:val="en-US"/>
        </w:rPr>
        <w:t>hearing loss,</w:t>
      </w:r>
      <w:r w:rsidR="00282D95" w:rsidRPr="007711EE">
        <w:rPr>
          <w:rFonts w:ascii="Book Antiqua" w:hAnsi="Book Antiqua"/>
          <w:lang w:val="en-US"/>
        </w:rPr>
        <w:t xml:space="preserve"> 1 mg/kg</w:t>
      </w:r>
      <w:r w:rsidR="00EA6325">
        <w:rPr>
          <w:rFonts w:ascii="Book Antiqua" w:hAnsi="Book Antiqua"/>
          <w:lang w:val="en-US"/>
        </w:rPr>
        <w:t xml:space="preserve"> per day</w:t>
      </w:r>
      <w:r w:rsidR="00282D95" w:rsidRPr="007711EE">
        <w:rPr>
          <w:rFonts w:ascii="Book Antiqua" w:hAnsi="Book Antiqua"/>
          <w:lang w:val="en-US"/>
        </w:rPr>
        <w:t xml:space="preserve"> of 6-methylprednisolone is administered for four weeks. In severe hearing loss (over 70 d</w:t>
      </w:r>
      <w:r w:rsidR="00861D16" w:rsidRPr="007711EE">
        <w:rPr>
          <w:rFonts w:ascii="Book Antiqua" w:hAnsi="Book Antiqua"/>
          <w:lang w:val="en-US"/>
        </w:rPr>
        <w:t>B</w:t>
      </w:r>
      <w:r w:rsidR="00282D95" w:rsidRPr="007711EE">
        <w:rPr>
          <w:rFonts w:ascii="Book Antiqua" w:hAnsi="Book Antiqua"/>
          <w:lang w:val="en-US"/>
        </w:rPr>
        <w:t>) three pulses of 500 mg are administered</w:t>
      </w:r>
      <w:r w:rsidR="00861D16" w:rsidRPr="007711EE">
        <w:rPr>
          <w:rFonts w:ascii="Book Antiqua" w:hAnsi="Book Antiqua"/>
          <w:lang w:val="en-US"/>
        </w:rPr>
        <w:t>,</w:t>
      </w:r>
      <w:r w:rsidR="00282D95" w:rsidRPr="007711EE">
        <w:rPr>
          <w:rFonts w:ascii="Book Antiqua" w:hAnsi="Book Antiqua"/>
          <w:lang w:val="en-US"/>
        </w:rPr>
        <w:t xml:space="preserve"> and then the </w:t>
      </w:r>
      <w:r w:rsidR="00861D16" w:rsidRPr="007711EE">
        <w:rPr>
          <w:rFonts w:ascii="Book Antiqua" w:hAnsi="Book Antiqua"/>
          <w:lang w:val="en-US"/>
        </w:rPr>
        <w:t>above-mentioned</w:t>
      </w:r>
      <w:r w:rsidR="00282D95" w:rsidRPr="007711EE">
        <w:rPr>
          <w:rFonts w:ascii="Book Antiqua" w:hAnsi="Book Antiqua"/>
          <w:lang w:val="en-US"/>
        </w:rPr>
        <w:t xml:space="preserve"> </w:t>
      </w:r>
      <w:r w:rsidR="00DF2E0B" w:rsidRPr="007711EE">
        <w:rPr>
          <w:rFonts w:ascii="Book Antiqua" w:hAnsi="Book Antiqua"/>
          <w:lang w:val="en-US"/>
        </w:rPr>
        <w:t xml:space="preserve">dosage </w:t>
      </w:r>
      <w:r w:rsidR="00861D16" w:rsidRPr="007711EE">
        <w:rPr>
          <w:rFonts w:ascii="Book Antiqua" w:hAnsi="Book Antiqua"/>
          <w:lang w:val="en-US"/>
        </w:rPr>
        <w:t>regimen</w:t>
      </w:r>
      <w:r w:rsidR="00282D95" w:rsidRPr="007711EE">
        <w:rPr>
          <w:rFonts w:ascii="Book Antiqua" w:hAnsi="Book Antiqua"/>
          <w:lang w:val="en-US"/>
        </w:rPr>
        <w:t xml:space="preserve"> is</w:t>
      </w:r>
      <w:r w:rsidR="004279DF" w:rsidRPr="007711EE">
        <w:rPr>
          <w:rFonts w:ascii="Book Antiqua" w:hAnsi="Book Antiqua"/>
          <w:lang w:val="en-US"/>
        </w:rPr>
        <w:t xml:space="preserve"> applied. When patients receive</w:t>
      </w:r>
      <w:r w:rsidR="00282D95" w:rsidRPr="007711EE">
        <w:rPr>
          <w:rFonts w:ascii="Book Antiqua" w:hAnsi="Book Antiqua"/>
          <w:lang w:val="en-US"/>
        </w:rPr>
        <w:t xml:space="preserve"> high doses of corticosteroids, active tuberculosis must be ruled out, and </w:t>
      </w:r>
      <w:proofErr w:type="spellStart"/>
      <w:r w:rsidR="00DF2E0B" w:rsidRPr="007711EE">
        <w:rPr>
          <w:rFonts w:ascii="Book Antiqua" w:hAnsi="Book Antiqua"/>
          <w:lang w:val="en-US"/>
        </w:rPr>
        <w:t>gly</w:t>
      </w:r>
      <w:r w:rsidR="00D043D8" w:rsidRPr="007711EE">
        <w:rPr>
          <w:rFonts w:ascii="Book Antiqua" w:hAnsi="Book Antiqua"/>
          <w:lang w:val="en-US"/>
        </w:rPr>
        <w:t>cemia</w:t>
      </w:r>
      <w:proofErr w:type="spellEnd"/>
      <w:r w:rsidR="00D043D8" w:rsidRPr="007711EE">
        <w:rPr>
          <w:rFonts w:ascii="Book Antiqua" w:hAnsi="Book Antiqua"/>
          <w:lang w:val="en-US"/>
        </w:rPr>
        <w:t xml:space="preserve">, potassium and blood </w:t>
      </w:r>
      <w:r w:rsidR="00D043D8" w:rsidRPr="007711EE">
        <w:rPr>
          <w:rFonts w:ascii="Book Antiqua" w:hAnsi="Book Antiqua"/>
          <w:lang w:val="en-US"/>
        </w:rPr>
        <w:lastRenderedPageBreak/>
        <w:t>pressure must be monitored.</w:t>
      </w:r>
      <w:r w:rsidR="00DB41EC" w:rsidRPr="007711EE">
        <w:rPr>
          <w:rFonts w:ascii="Book Antiqua" w:hAnsi="Book Antiqua"/>
          <w:lang w:val="en-US"/>
        </w:rPr>
        <w:t xml:space="preserve"> </w:t>
      </w:r>
      <w:r w:rsidR="00D043D8" w:rsidRPr="007711EE">
        <w:rPr>
          <w:rFonts w:ascii="Book Antiqua" w:hAnsi="Book Antiqua"/>
          <w:lang w:val="en-US"/>
        </w:rPr>
        <w:t xml:space="preserve">Tapering must be gradual, slower if glucocorticoids have been given </w:t>
      </w:r>
      <w:r w:rsidR="00DB41EC" w:rsidRPr="007711EE">
        <w:rPr>
          <w:rFonts w:ascii="Book Antiqua" w:hAnsi="Book Antiqua"/>
          <w:lang w:val="en-US"/>
        </w:rPr>
        <w:t>at</w:t>
      </w:r>
      <w:r w:rsidR="00D043D8" w:rsidRPr="007711EE">
        <w:rPr>
          <w:rFonts w:ascii="Book Antiqua" w:hAnsi="Book Antiqua"/>
          <w:lang w:val="en-US"/>
        </w:rPr>
        <w:t xml:space="preserve"> higher doses or for </w:t>
      </w:r>
      <w:r w:rsidR="00DB41EC" w:rsidRPr="007711EE">
        <w:rPr>
          <w:rFonts w:ascii="Book Antiqua" w:hAnsi="Book Antiqua"/>
          <w:lang w:val="en-US"/>
        </w:rPr>
        <w:t xml:space="preserve">a </w:t>
      </w:r>
      <w:r w:rsidR="00D043D8" w:rsidRPr="007711EE">
        <w:rPr>
          <w:rFonts w:ascii="Book Antiqua" w:hAnsi="Book Antiqua"/>
          <w:lang w:val="en-US"/>
        </w:rPr>
        <w:t>longer time.</w:t>
      </w:r>
    </w:p>
    <w:p w:rsidR="00D043D8" w:rsidRDefault="00DB41EC" w:rsidP="007711EE">
      <w:pPr>
        <w:spacing w:line="360" w:lineRule="auto"/>
        <w:jc w:val="both"/>
        <w:rPr>
          <w:rFonts w:ascii="Book Antiqua" w:eastAsiaTheme="minorEastAsia" w:hAnsi="Book Antiqua"/>
          <w:lang w:val="en-US" w:eastAsia="zh-CN"/>
        </w:rPr>
      </w:pPr>
      <w:r w:rsidRPr="007711EE">
        <w:rPr>
          <w:rFonts w:ascii="Book Antiqua" w:hAnsi="Book Antiqua"/>
          <w:lang w:val="en-US"/>
        </w:rPr>
        <w:tab/>
      </w:r>
      <w:r w:rsidR="00D043D8" w:rsidRPr="007711EE">
        <w:rPr>
          <w:rFonts w:ascii="Book Antiqua" w:hAnsi="Book Antiqua"/>
          <w:lang w:val="en-US"/>
        </w:rPr>
        <w:t xml:space="preserve">In AIED patients, severe </w:t>
      </w:r>
      <w:r w:rsidR="000D3816" w:rsidRPr="007711EE">
        <w:rPr>
          <w:rFonts w:ascii="Book Antiqua" w:hAnsi="Book Antiqua"/>
          <w:lang w:val="en-US"/>
        </w:rPr>
        <w:t>adverse reactions</w:t>
      </w:r>
      <w:r w:rsidR="00D043D8" w:rsidRPr="007711EE">
        <w:rPr>
          <w:rFonts w:ascii="Book Antiqua" w:hAnsi="Book Antiqua"/>
          <w:lang w:val="en-US"/>
        </w:rPr>
        <w:t xml:space="preserve"> have</w:t>
      </w:r>
      <w:r w:rsidR="00DF2E0B" w:rsidRPr="007711EE">
        <w:rPr>
          <w:rFonts w:ascii="Book Antiqua" w:hAnsi="Book Antiqua"/>
          <w:lang w:val="en-US"/>
        </w:rPr>
        <w:t xml:space="preserve"> </w:t>
      </w:r>
      <w:r w:rsidR="000D3816" w:rsidRPr="007711EE">
        <w:rPr>
          <w:rFonts w:ascii="Book Antiqua" w:hAnsi="Book Antiqua"/>
          <w:lang w:val="en-US"/>
        </w:rPr>
        <w:t>rarely</w:t>
      </w:r>
      <w:r w:rsidR="00DF2E0B" w:rsidRPr="007711EE">
        <w:rPr>
          <w:rFonts w:ascii="Book Antiqua" w:hAnsi="Book Antiqua"/>
          <w:lang w:val="en-US"/>
        </w:rPr>
        <w:t xml:space="preserve"> been reported (0-0.</w:t>
      </w:r>
      <w:r w:rsidR="00D043D8" w:rsidRPr="007711EE">
        <w:rPr>
          <w:rFonts w:ascii="Book Antiqua" w:hAnsi="Book Antiqua"/>
          <w:lang w:val="en-US"/>
        </w:rPr>
        <w:t>9%) though</w:t>
      </w:r>
      <w:r w:rsidR="000D3816" w:rsidRPr="007711EE">
        <w:rPr>
          <w:rFonts w:ascii="Book Antiqua" w:hAnsi="Book Antiqua"/>
          <w:lang w:val="en-US"/>
        </w:rPr>
        <w:t xml:space="preserve"> they may</w:t>
      </w:r>
      <w:r w:rsidR="00D043D8" w:rsidRPr="007711EE">
        <w:rPr>
          <w:rFonts w:ascii="Book Antiqua" w:hAnsi="Book Antiqua"/>
          <w:lang w:val="en-US"/>
        </w:rPr>
        <w:t xml:space="preserve"> be more frequent when </w:t>
      </w:r>
      <w:r w:rsidR="000D3816" w:rsidRPr="007711EE">
        <w:rPr>
          <w:rFonts w:ascii="Book Antiqua" w:hAnsi="Book Antiqua"/>
          <w:lang w:val="en-US"/>
        </w:rPr>
        <w:t>h</w:t>
      </w:r>
      <w:r w:rsidR="00D043D8" w:rsidRPr="007711EE">
        <w:rPr>
          <w:rFonts w:ascii="Book Antiqua" w:hAnsi="Book Antiqua"/>
          <w:lang w:val="en-US"/>
        </w:rPr>
        <w:t>igh dose</w:t>
      </w:r>
      <w:r w:rsidR="000D3816" w:rsidRPr="007711EE">
        <w:rPr>
          <w:rFonts w:ascii="Book Antiqua" w:hAnsi="Book Antiqua"/>
          <w:lang w:val="en-US"/>
        </w:rPr>
        <w:t xml:space="preserve"> intravenous pulse</w:t>
      </w:r>
      <w:r w:rsidR="00D043D8" w:rsidRPr="007711EE">
        <w:rPr>
          <w:rFonts w:ascii="Book Antiqua" w:hAnsi="Book Antiqua"/>
          <w:lang w:val="en-US"/>
        </w:rPr>
        <w:t xml:space="preserve"> corticosteroids are employed. The </w:t>
      </w:r>
      <w:r w:rsidR="000D3816" w:rsidRPr="007711EE">
        <w:rPr>
          <w:rFonts w:ascii="Book Antiqua" w:hAnsi="Book Antiqua"/>
          <w:lang w:val="en-US"/>
        </w:rPr>
        <w:t>overall rate of side</w:t>
      </w:r>
      <w:r w:rsidR="00D043D8" w:rsidRPr="007711EE">
        <w:rPr>
          <w:rFonts w:ascii="Book Antiqua" w:hAnsi="Book Antiqua"/>
          <w:lang w:val="en-US"/>
        </w:rPr>
        <w:t xml:space="preserve"> effects</w:t>
      </w:r>
      <w:r w:rsidR="000D3816" w:rsidRPr="007711EE">
        <w:rPr>
          <w:rFonts w:ascii="Book Antiqua" w:hAnsi="Book Antiqua"/>
          <w:lang w:val="en-US"/>
        </w:rPr>
        <w:t xml:space="preserve"> </w:t>
      </w:r>
      <w:r w:rsidR="00D043D8" w:rsidRPr="007711EE">
        <w:rPr>
          <w:rFonts w:ascii="Book Antiqua" w:hAnsi="Book Antiqua"/>
          <w:lang w:val="en-US"/>
        </w:rPr>
        <w:t xml:space="preserve">is not </w:t>
      </w:r>
      <w:r w:rsidR="000D3816" w:rsidRPr="007711EE">
        <w:rPr>
          <w:rFonts w:ascii="Book Antiqua" w:hAnsi="Book Antiqua"/>
          <w:lang w:val="en-US"/>
        </w:rPr>
        <w:t>greater than</w:t>
      </w:r>
      <w:r w:rsidR="00D043D8" w:rsidRPr="007711EE">
        <w:rPr>
          <w:rFonts w:ascii="Book Antiqua" w:hAnsi="Book Antiqua"/>
          <w:lang w:val="en-US"/>
        </w:rPr>
        <w:t xml:space="preserve"> 7.8</w:t>
      </w:r>
      <w:proofErr w:type="gramStart"/>
      <w:r w:rsidR="00D043D8" w:rsidRPr="007711EE">
        <w:rPr>
          <w:rFonts w:ascii="Book Antiqua" w:hAnsi="Book Antiqua"/>
          <w:lang w:val="en-US"/>
        </w:rPr>
        <w:t>%</w:t>
      </w:r>
      <w:r w:rsidR="005D2262" w:rsidRPr="007711EE">
        <w:rPr>
          <w:rFonts w:ascii="Book Antiqua" w:hAnsi="Book Antiqua"/>
          <w:vertAlign w:val="superscript"/>
          <w:lang w:val="en-US"/>
        </w:rPr>
        <w:t>[</w:t>
      </w:r>
      <w:proofErr w:type="gramEnd"/>
      <w:r w:rsidR="005D2262" w:rsidRPr="007711EE">
        <w:rPr>
          <w:rFonts w:ascii="Book Antiqua" w:hAnsi="Book Antiqua"/>
          <w:vertAlign w:val="superscript"/>
          <w:lang w:val="en-US"/>
        </w:rPr>
        <w:t>2</w:t>
      </w:r>
      <w:r w:rsidR="00EE155B" w:rsidRPr="007711EE">
        <w:rPr>
          <w:rFonts w:ascii="Book Antiqua" w:hAnsi="Book Antiqua"/>
          <w:vertAlign w:val="superscript"/>
          <w:lang w:val="en-US"/>
        </w:rPr>
        <w:t>5</w:t>
      </w:r>
      <w:r w:rsidR="005D2262" w:rsidRPr="007711EE">
        <w:rPr>
          <w:rFonts w:ascii="Book Antiqua" w:hAnsi="Book Antiqua"/>
          <w:vertAlign w:val="superscript"/>
          <w:lang w:val="en-US"/>
        </w:rPr>
        <w:t>]</w:t>
      </w:r>
      <w:r w:rsidR="00D043D8" w:rsidRPr="007711EE">
        <w:rPr>
          <w:rFonts w:ascii="Book Antiqua" w:hAnsi="Book Antiqua"/>
          <w:lang w:val="en-US"/>
        </w:rPr>
        <w:t>.</w:t>
      </w:r>
    </w:p>
    <w:p w:rsidR="00FF1A67" w:rsidRPr="00FF1A67" w:rsidRDefault="00FF1A67" w:rsidP="007711EE">
      <w:pPr>
        <w:spacing w:line="360" w:lineRule="auto"/>
        <w:jc w:val="both"/>
        <w:rPr>
          <w:rFonts w:ascii="Book Antiqua" w:eastAsiaTheme="minorEastAsia" w:hAnsi="Book Antiqua"/>
          <w:lang w:val="en-US" w:eastAsia="zh-CN"/>
        </w:rPr>
      </w:pPr>
    </w:p>
    <w:p w:rsidR="00DE0D22" w:rsidRPr="00FF1A67" w:rsidRDefault="00D043D8" w:rsidP="007711EE">
      <w:pPr>
        <w:spacing w:line="360" w:lineRule="auto"/>
        <w:jc w:val="both"/>
        <w:rPr>
          <w:rFonts w:ascii="Book Antiqua" w:hAnsi="Book Antiqua"/>
          <w:b/>
          <w:lang w:val="en-US"/>
        </w:rPr>
      </w:pPr>
      <w:r w:rsidRPr="00FF1A67">
        <w:rPr>
          <w:rFonts w:ascii="Book Antiqua" w:hAnsi="Book Antiqua"/>
          <w:b/>
          <w:i/>
          <w:lang w:val="en-US"/>
        </w:rPr>
        <w:t xml:space="preserve">Other </w:t>
      </w:r>
      <w:proofErr w:type="spellStart"/>
      <w:r w:rsidRPr="00FF1A67">
        <w:rPr>
          <w:rFonts w:ascii="Book Antiqua" w:hAnsi="Book Antiqua"/>
          <w:b/>
          <w:i/>
          <w:lang w:val="en-US"/>
        </w:rPr>
        <w:t>immuno</w:t>
      </w:r>
      <w:r w:rsidR="00673B80" w:rsidRPr="00FF1A67">
        <w:rPr>
          <w:rFonts w:ascii="Book Antiqua" w:hAnsi="Book Antiqua"/>
          <w:b/>
          <w:i/>
          <w:lang w:val="en-US"/>
        </w:rPr>
        <w:t>s</w:t>
      </w:r>
      <w:r w:rsidRPr="00FF1A67">
        <w:rPr>
          <w:rFonts w:ascii="Book Antiqua" w:hAnsi="Book Antiqua"/>
          <w:b/>
          <w:i/>
          <w:lang w:val="en-US"/>
        </w:rPr>
        <w:t>u</w:t>
      </w:r>
      <w:r w:rsidR="00673B80" w:rsidRPr="00FF1A67">
        <w:rPr>
          <w:rFonts w:ascii="Book Antiqua" w:hAnsi="Book Antiqua"/>
          <w:b/>
          <w:i/>
          <w:lang w:val="en-US"/>
        </w:rPr>
        <w:t>p</w:t>
      </w:r>
      <w:r w:rsidRPr="00FF1A67">
        <w:rPr>
          <w:rFonts w:ascii="Book Antiqua" w:hAnsi="Book Antiqua"/>
          <w:b/>
          <w:i/>
          <w:lang w:val="en-US"/>
        </w:rPr>
        <w:t>pre</w:t>
      </w:r>
      <w:r w:rsidR="00C166EC" w:rsidRPr="00FF1A67">
        <w:rPr>
          <w:rFonts w:ascii="Book Antiqua" w:hAnsi="Book Antiqua"/>
          <w:b/>
          <w:i/>
          <w:lang w:val="en-US"/>
        </w:rPr>
        <w:t>s</w:t>
      </w:r>
      <w:r w:rsidRPr="00FF1A67">
        <w:rPr>
          <w:rFonts w:ascii="Book Antiqua" w:hAnsi="Book Antiqua"/>
          <w:b/>
          <w:i/>
          <w:lang w:val="en-US"/>
        </w:rPr>
        <w:t>sants</w:t>
      </w:r>
      <w:proofErr w:type="spellEnd"/>
    </w:p>
    <w:p w:rsidR="00D043D8" w:rsidRDefault="00D043D8" w:rsidP="007711EE">
      <w:pPr>
        <w:spacing w:line="360" w:lineRule="auto"/>
        <w:jc w:val="both"/>
        <w:rPr>
          <w:rFonts w:ascii="Book Antiqua" w:eastAsiaTheme="minorEastAsia" w:hAnsi="Book Antiqua"/>
          <w:lang w:val="en-US" w:eastAsia="zh-CN"/>
        </w:rPr>
      </w:pPr>
      <w:r w:rsidRPr="007711EE">
        <w:rPr>
          <w:rFonts w:ascii="Book Antiqua" w:hAnsi="Book Antiqua"/>
          <w:lang w:val="en-US"/>
        </w:rPr>
        <w:t xml:space="preserve"> Some patients do not respond to corticoids or require high doses to control the disease, and other </w:t>
      </w:r>
      <w:proofErr w:type="spellStart"/>
      <w:r w:rsidRPr="007711EE">
        <w:rPr>
          <w:rFonts w:ascii="Book Antiqua" w:hAnsi="Book Antiqua"/>
          <w:lang w:val="en-US"/>
        </w:rPr>
        <w:t>immunosuppre</w:t>
      </w:r>
      <w:r w:rsidR="00673B80" w:rsidRPr="007711EE">
        <w:rPr>
          <w:rFonts w:ascii="Book Antiqua" w:hAnsi="Book Antiqua"/>
          <w:lang w:val="en-US"/>
        </w:rPr>
        <w:t>s</w:t>
      </w:r>
      <w:r w:rsidRPr="007711EE">
        <w:rPr>
          <w:rFonts w:ascii="Book Antiqua" w:hAnsi="Book Antiqua"/>
          <w:lang w:val="en-US"/>
        </w:rPr>
        <w:t>sants</w:t>
      </w:r>
      <w:proofErr w:type="spellEnd"/>
      <w:r w:rsidRPr="007711EE">
        <w:rPr>
          <w:rFonts w:ascii="Book Antiqua" w:hAnsi="Book Antiqua"/>
          <w:lang w:val="en-US"/>
        </w:rPr>
        <w:t xml:space="preserve"> </w:t>
      </w:r>
      <w:r w:rsidR="00161A6E" w:rsidRPr="007711EE">
        <w:rPr>
          <w:rFonts w:ascii="Book Antiqua" w:hAnsi="Book Antiqua"/>
          <w:lang w:val="en-US"/>
        </w:rPr>
        <w:t>such</w:t>
      </w:r>
      <w:r w:rsidRPr="007711EE">
        <w:rPr>
          <w:rFonts w:ascii="Book Antiqua" w:hAnsi="Book Antiqua"/>
          <w:lang w:val="en-US"/>
        </w:rPr>
        <w:t xml:space="preserve"> as methotrexate or c</w:t>
      </w:r>
      <w:r w:rsidR="00F208F7" w:rsidRPr="007711EE">
        <w:rPr>
          <w:rFonts w:ascii="Book Antiqua" w:hAnsi="Book Antiqua"/>
          <w:lang w:val="en-US"/>
        </w:rPr>
        <w:t>y</w:t>
      </w:r>
      <w:r w:rsidRPr="007711EE">
        <w:rPr>
          <w:rFonts w:ascii="Book Antiqua" w:hAnsi="Book Antiqua"/>
          <w:lang w:val="en-US"/>
        </w:rPr>
        <w:t>clophosphamide have been tried. The empiric</w:t>
      </w:r>
      <w:r w:rsidR="000D3816" w:rsidRPr="007711EE">
        <w:rPr>
          <w:rFonts w:ascii="Book Antiqua" w:hAnsi="Book Antiqua"/>
          <w:lang w:val="en-US"/>
        </w:rPr>
        <w:t>al</w:t>
      </w:r>
      <w:r w:rsidRPr="007711EE">
        <w:rPr>
          <w:rFonts w:ascii="Book Antiqua" w:hAnsi="Book Antiqua"/>
          <w:lang w:val="en-US"/>
        </w:rPr>
        <w:t xml:space="preserve"> bas</w:t>
      </w:r>
      <w:r w:rsidR="000D3816" w:rsidRPr="007711EE">
        <w:rPr>
          <w:rFonts w:ascii="Book Antiqua" w:hAnsi="Book Antiqua"/>
          <w:lang w:val="en-US"/>
        </w:rPr>
        <w:t>is</w:t>
      </w:r>
      <w:r w:rsidRPr="007711EE">
        <w:rPr>
          <w:rFonts w:ascii="Book Antiqua" w:hAnsi="Book Antiqua"/>
          <w:lang w:val="en-US"/>
        </w:rPr>
        <w:t xml:space="preserve"> for using these drugs is the </w:t>
      </w:r>
      <w:r w:rsidR="00F208F7" w:rsidRPr="007711EE">
        <w:rPr>
          <w:rFonts w:ascii="Book Antiqua" w:hAnsi="Book Antiqua"/>
          <w:lang w:val="en-US"/>
        </w:rPr>
        <w:t>observation t</w:t>
      </w:r>
      <w:r w:rsidRPr="007711EE">
        <w:rPr>
          <w:rFonts w:ascii="Book Antiqua" w:hAnsi="Book Antiqua"/>
          <w:lang w:val="en-US"/>
        </w:rPr>
        <w:t xml:space="preserve">hat in certain cases their </w:t>
      </w:r>
      <w:r w:rsidR="004279DF" w:rsidRPr="007711EE">
        <w:rPr>
          <w:rFonts w:ascii="Book Antiqua" w:hAnsi="Book Antiqua"/>
          <w:lang w:val="en-US"/>
        </w:rPr>
        <w:t>effect enhances</w:t>
      </w:r>
      <w:r w:rsidRPr="007711EE">
        <w:rPr>
          <w:rFonts w:ascii="Book Antiqua" w:hAnsi="Book Antiqua"/>
          <w:lang w:val="en-US"/>
        </w:rPr>
        <w:t xml:space="preserve"> </w:t>
      </w:r>
      <w:r w:rsidR="000D3816" w:rsidRPr="007711EE">
        <w:rPr>
          <w:rFonts w:ascii="Book Antiqua" w:hAnsi="Book Antiqua"/>
          <w:lang w:val="en-US"/>
        </w:rPr>
        <w:t xml:space="preserve">that </w:t>
      </w:r>
      <w:r w:rsidR="00F208F7" w:rsidRPr="007711EE">
        <w:rPr>
          <w:rFonts w:ascii="Book Antiqua" w:hAnsi="Book Antiqua"/>
          <w:lang w:val="en-US"/>
        </w:rPr>
        <w:t xml:space="preserve">of the </w:t>
      </w:r>
      <w:r w:rsidRPr="007711EE">
        <w:rPr>
          <w:rFonts w:ascii="Book Antiqua" w:hAnsi="Book Antiqua"/>
          <w:lang w:val="en-US"/>
        </w:rPr>
        <w:t>cortico</w:t>
      </w:r>
      <w:r w:rsidR="00F208F7" w:rsidRPr="007711EE">
        <w:rPr>
          <w:rFonts w:ascii="Book Antiqua" w:hAnsi="Book Antiqua"/>
          <w:lang w:val="en-US"/>
        </w:rPr>
        <w:t>stero</w:t>
      </w:r>
      <w:r w:rsidRPr="007711EE">
        <w:rPr>
          <w:rFonts w:ascii="Book Antiqua" w:hAnsi="Book Antiqua"/>
          <w:lang w:val="en-US"/>
        </w:rPr>
        <w:t>ids,</w:t>
      </w:r>
      <w:r w:rsidR="00F208F7" w:rsidRPr="007711EE">
        <w:rPr>
          <w:rFonts w:ascii="Book Antiqua" w:hAnsi="Book Antiqua"/>
          <w:lang w:val="en-US"/>
        </w:rPr>
        <w:t xml:space="preserve"> </w:t>
      </w:r>
      <w:r w:rsidR="000D3816" w:rsidRPr="007711EE">
        <w:rPr>
          <w:rFonts w:ascii="Book Antiqua" w:hAnsi="Book Antiqua"/>
          <w:lang w:val="en-US"/>
        </w:rPr>
        <w:t xml:space="preserve">thus </w:t>
      </w:r>
      <w:r w:rsidRPr="007711EE">
        <w:rPr>
          <w:rFonts w:ascii="Book Antiqua" w:hAnsi="Book Antiqua"/>
          <w:lang w:val="en-US"/>
        </w:rPr>
        <w:t xml:space="preserve">obtaining remission of one or more symptoms </w:t>
      </w:r>
      <w:r w:rsidR="00F208F7" w:rsidRPr="007711EE">
        <w:rPr>
          <w:rFonts w:ascii="Book Antiqua" w:hAnsi="Book Antiqua"/>
          <w:lang w:val="en-US"/>
        </w:rPr>
        <w:t xml:space="preserve">that is </w:t>
      </w:r>
      <w:r w:rsidRPr="007711EE">
        <w:rPr>
          <w:rFonts w:ascii="Book Antiqua" w:hAnsi="Book Antiqua"/>
          <w:lang w:val="en-US"/>
        </w:rPr>
        <w:t>not achieved with corticosteroids</w:t>
      </w:r>
      <w:r w:rsidR="00796D28" w:rsidRPr="007711EE">
        <w:rPr>
          <w:rFonts w:ascii="Book Antiqua" w:hAnsi="Book Antiqua"/>
          <w:lang w:val="en-US"/>
        </w:rPr>
        <w:t xml:space="preserve"> alone</w:t>
      </w:r>
      <w:r w:rsidRPr="007711EE">
        <w:rPr>
          <w:rFonts w:ascii="Book Antiqua" w:hAnsi="Book Antiqua"/>
          <w:lang w:val="en-US"/>
        </w:rPr>
        <w:t>, or</w:t>
      </w:r>
      <w:r w:rsidR="00796D28" w:rsidRPr="007711EE">
        <w:rPr>
          <w:rFonts w:ascii="Book Antiqua" w:hAnsi="Book Antiqua"/>
          <w:lang w:val="en-US"/>
        </w:rPr>
        <w:t xml:space="preserve"> </w:t>
      </w:r>
      <w:r w:rsidR="000D3816" w:rsidRPr="007711EE">
        <w:rPr>
          <w:rFonts w:ascii="Book Antiqua" w:hAnsi="Book Antiqua"/>
          <w:lang w:val="en-US"/>
        </w:rPr>
        <w:t xml:space="preserve">allowing reduction of </w:t>
      </w:r>
      <w:r w:rsidRPr="007711EE">
        <w:rPr>
          <w:rFonts w:ascii="Book Antiqua" w:hAnsi="Book Antiqua"/>
          <w:lang w:val="en-US"/>
        </w:rPr>
        <w:t xml:space="preserve">the </w:t>
      </w:r>
      <w:r w:rsidR="000D3816" w:rsidRPr="007711EE">
        <w:rPr>
          <w:rFonts w:ascii="Book Antiqua" w:hAnsi="Book Antiqua"/>
          <w:lang w:val="en-US"/>
        </w:rPr>
        <w:t>required</w:t>
      </w:r>
      <w:r w:rsidRPr="007711EE">
        <w:rPr>
          <w:rFonts w:ascii="Book Antiqua" w:hAnsi="Book Antiqua"/>
          <w:lang w:val="en-US"/>
        </w:rPr>
        <w:t xml:space="preserve"> dose of corticosteroids to maintain the patient symptom</w:t>
      </w:r>
      <w:r w:rsidR="000D3816" w:rsidRPr="007711EE">
        <w:rPr>
          <w:rFonts w:ascii="Book Antiqua" w:hAnsi="Book Antiqua"/>
          <w:lang w:val="en-US"/>
        </w:rPr>
        <w:t>-free.</w:t>
      </w:r>
    </w:p>
    <w:p w:rsidR="00981B9D" w:rsidRPr="00981B9D" w:rsidRDefault="00981B9D" w:rsidP="007711EE">
      <w:pPr>
        <w:spacing w:line="360" w:lineRule="auto"/>
        <w:jc w:val="both"/>
        <w:rPr>
          <w:rFonts w:ascii="Book Antiqua" w:eastAsiaTheme="minorEastAsia" w:hAnsi="Book Antiqua"/>
          <w:lang w:val="en-US" w:eastAsia="zh-CN"/>
        </w:rPr>
      </w:pPr>
    </w:p>
    <w:p w:rsidR="00D043D8" w:rsidRDefault="00D043D8" w:rsidP="007711EE">
      <w:pPr>
        <w:spacing w:line="360" w:lineRule="auto"/>
        <w:jc w:val="both"/>
        <w:rPr>
          <w:rFonts w:ascii="Book Antiqua" w:eastAsiaTheme="minorEastAsia" w:hAnsi="Book Antiqua"/>
          <w:lang w:val="en-US" w:eastAsia="zh-CN"/>
        </w:rPr>
      </w:pPr>
      <w:r w:rsidRPr="00981B9D">
        <w:rPr>
          <w:rFonts w:ascii="Book Antiqua" w:hAnsi="Book Antiqua"/>
          <w:b/>
          <w:lang w:val="en-US"/>
        </w:rPr>
        <w:t>Methotrexate:</w:t>
      </w:r>
      <w:r w:rsidRPr="007711EE">
        <w:rPr>
          <w:rFonts w:ascii="Book Antiqua" w:hAnsi="Book Antiqua"/>
          <w:lang w:val="en-US"/>
        </w:rPr>
        <w:t xml:space="preserve"> A meta</w:t>
      </w:r>
      <w:r w:rsidR="00435618" w:rsidRPr="007711EE">
        <w:rPr>
          <w:rFonts w:ascii="Book Antiqua" w:hAnsi="Book Antiqua"/>
          <w:lang w:val="en-US"/>
        </w:rPr>
        <w:t>-</w:t>
      </w:r>
      <w:r w:rsidR="004279DF" w:rsidRPr="007711EE">
        <w:rPr>
          <w:rFonts w:ascii="Book Antiqua" w:hAnsi="Book Antiqua"/>
          <w:lang w:val="en-US"/>
        </w:rPr>
        <w:t>a</w:t>
      </w:r>
      <w:r w:rsidR="00435618" w:rsidRPr="007711EE">
        <w:rPr>
          <w:rFonts w:ascii="Book Antiqua" w:hAnsi="Book Antiqua"/>
          <w:lang w:val="en-US"/>
        </w:rPr>
        <w:t>nalysi</w:t>
      </w:r>
      <w:r w:rsidRPr="007711EE">
        <w:rPr>
          <w:rFonts w:ascii="Book Antiqua" w:hAnsi="Book Antiqua"/>
          <w:lang w:val="en-US"/>
        </w:rPr>
        <w:t>s showed that there was no benefit</w:t>
      </w:r>
      <w:r w:rsidR="00435618" w:rsidRPr="007711EE">
        <w:rPr>
          <w:rFonts w:ascii="Book Antiqua" w:hAnsi="Book Antiqua"/>
          <w:lang w:val="en-US"/>
        </w:rPr>
        <w:t xml:space="preserve"> with methotrexate</w:t>
      </w:r>
      <w:r w:rsidRPr="007711EE">
        <w:rPr>
          <w:rFonts w:ascii="Book Antiqua" w:hAnsi="Book Antiqua"/>
          <w:lang w:val="en-US"/>
        </w:rPr>
        <w:t xml:space="preserve"> compared with corticosteroids </w:t>
      </w:r>
      <w:proofErr w:type="gramStart"/>
      <w:r w:rsidRPr="007711EE">
        <w:rPr>
          <w:rFonts w:ascii="Book Antiqua" w:hAnsi="Book Antiqua"/>
          <w:lang w:val="en-US"/>
        </w:rPr>
        <w:t>alone</w:t>
      </w:r>
      <w:r w:rsidR="005D2262" w:rsidRPr="007711EE">
        <w:rPr>
          <w:rFonts w:ascii="Book Antiqua" w:hAnsi="Book Antiqua"/>
          <w:vertAlign w:val="superscript"/>
          <w:lang w:val="en-US"/>
        </w:rPr>
        <w:t>[</w:t>
      </w:r>
      <w:proofErr w:type="gramEnd"/>
      <w:r w:rsidR="005D2262" w:rsidRPr="007711EE">
        <w:rPr>
          <w:rFonts w:ascii="Book Antiqua" w:hAnsi="Book Antiqua"/>
          <w:vertAlign w:val="superscript"/>
          <w:lang w:val="en-US"/>
        </w:rPr>
        <w:t>2</w:t>
      </w:r>
      <w:r w:rsidR="00EE155B" w:rsidRPr="007711EE">
        <w:rPr>
          <w:rFonts w:ascii="Book Antiqua" w:hAnsi="Book Antiqua"/>
          <w:vertAlign w:val="superscript"/>
          <w:lang w:val="en-US"/>
        </w:rPr>
        <w:t>6</w:t>
      </w:r>
      <w:r w:rsidR="005D2262" w:rsidRPr="007711EE">
        <w:rPr>
          <w:rFonts w:ascii="Book Antiqua" w:hAnsi="Book Antiqua"/>
          <w:vertAlign w:val="superscript"/>
          <w:lang w:val="en-US"/>
        </w:rPr>
        <w:t>]</w:t>
      </w:r>
      <w:r w:rsidRPr="007711EE">
        <w:rPr>
          <w:rFonts w:ascii="Book Antiqua" w:hAnsi="Book Antiqua"/>
          <w:lang w:val="en-US"/>
        </w:rPr>
        <w:t>. However, vertigo or instability can improve with long treatments.</w:t>
      </w:r>
    </w:p>
    <w:p w:rsidR="00D043D8" w:rsidRDefault="004279DF" w:rsidP="00981B9D">
      <w:pPr>
        <w:spacing w:line="360" w:lineRule="auto"/>
        <w:ind w:firstLineChars="150" w:firstLine="360"/>
        <w:jc w:val="both"/>
        <w:rPr>
          <w:rFonts w:ascii="Book Antiqua" w:eastAsiaTheme="minorEastAsia" w:hAnsi="Book Antiqua"/>
          <w:lang w:val="en-US" w:eastAsia="zh-CN"/>
        </w:rPr>
      </w:pPr>
      <w:r w:rsidRPr="007711EE">
        <w:rPr>
          <w:rFonts w:ascii="Book Antiqua" w:hAnsi="Book Antiqua"/>
          <w:lang w:val="en-US"/>
        </w:rPr>
        <w:t xml:space="preserve">The most </w:t>
      </w:r>
      <w:r w:rsidR="000D3816" w:rsidRPr="007711EE">
        <w:rPr>
          <w:rFonts w:ascii="Book Antiqua" w:hAnsi="Book Antiqua"/>
          <w:lang w:val="en-US"/>
        </w:rPr>
        <w:t xml:space="preserve">frequently </w:t>
      </w:r>
      <w:r w:rsidRPr="007711EE">
        <w:rPr>
          <w:rFonts w:ascii="Book Antiqua" w:hAnsi="Book Antiqua"/>
          <w:lang w:val="en-US"/>
        </w:rPr>
        <w:t xml:space="preserve">employed </w:t>
      </w:r>
      <w:r w:rsidR="00435618" w:rsidRPr="007711EE">
        <w:rPr>
          <w:rFonts w:ascii="Book Antiqua" w:hAnsi="Book Antiqua"/>
          <w:lang w:val="en-US"/>
        </w:rPr>
        <w:t xml:space="preserve">regimen </w:t>
      </w:r>
      <w:r w:rsidRPr="007711EE">
        <w:rPr>
          <w:rFonts w:ascii="Book Antiqua" w:hAnsi="Book Antiqua"/>
          <w:lang w:val="en-US"/>
        </w:rPr>
        <w:t>is 7.</w:t>
      </w:r>
      <w:r w:rsidR="00D043D8" w:rsidRPr="007711EE">
        <w:rPr>
          <w:rFonts w:ascii="Book Antiqua" w:hAnsi="Book Antiqua"/>
          <w:lang w:val="en-US"/>
        </w:rPr>
        <w:t>5 mg weekly</w:t>
      </w:r>
      <w:r w:rsidR="000D3816" w:rsidRPr="007711EE">
        <w:rPr>
          <w:rFonts w:ascii="Book Antiqua" w:hAnsi="Book Antiqua"/>
          <w:lang w:val="en-US"/>
        </w:rPr>
        <w:t xml:space="preserve"> administered</w:t>
      </w:r>
      <w:r w:rsidR="00D043D8" w:rsidRPr="007711EE">
        <w:rPr>
          <w:rFonts w:ascii="Book Antiqua" w:hAnsi="Book Antiqua"/>
          <w:lang w:val="en-US"/>
        </w:rPr>
        <w:t xml:space="preserve"> in one single </w:t>
      </w:r>
      <w:r w:rsidR="000D3816" w:rsidRPr="007711EE">
        <w:rPr>
          <w:rFonts w:ascii="Book Antiqua" w:hAnsi="Book Antiqua"/>
          <w:lang w:val="en-US"/>
        </w:rPr>
        <w:t>dose</w:t>
      </w:r>
      <w:r w:rsidR="00D043D8" w:rsidRPr="007711EE">
        <w:rPr>
          <w:rFonts w:ascii="Book Antiqua" w:hAnsi="Book Antiqua"/>
          <w:lang w:val="en-US"/>
        </w:rPr>
        <w:t>.</w:t>
      </w:r>
      <w:r w:rsidR="00FD64F0" w:rsidRPr="007711EE">
        <w:rPr>
          <w:rFonts w:ascii="Book Antiqua" w:hAnsi="Book Antiqua"/>
          <w:lang w:val="en-US"/>
        </w:rPr>
        <w:t xml:space="preserve"> </w:t>
      </w:r>
      <w:r w:rsidR="00727E44" w:rsidRPr="007711EE">
        <w:rPr>
          <w:rFonts w:ascii="Book Antiqua" w:hAnsi="Book Antiqua"/>
          <w:lang w:val="en-US"/>
        </w:rPr>
        <w:t xml:space="preserve">Once the response is achieved, </w:t>
      </w:r>
      <w:r w:rsidR="000D3816" w:rsidRPr="007711EE">
        <w:rPr>
          <w:rFonts w:ascii="Book Antiqua" w:hAnsi="Book Antiqua"/>
          <w:lang w:val="en-US"/>
        </w:rPr>
        <w:t xml:space="preserve">the drug </w:t>
      </w:r>
      <w:r w:rsidR="00727E44" w:rsidRPr="007711EE">
        <w:rPr>
          <w:rFonts w:ascii="Book Antiqua" w:hAnsi="Book Antiqua"/>
          <w:lang w:val="en-US"/>
        </w:rPr>
        <w:t>is given orally</w:t>
      </w:r>
      <w:r w:rsidR="00FE746B" w:rsidRPr="007711EE">
        <w:rPr>
          <w:rFonts w:ascii="Book Antiqua" w:hAnsi="Book Antiqua"/>
          <w:lang w:val="en-US"/>
        </w:rPr>
        <w:t xml:space="preserve"> (15 mg weekly) for 12 mo. Methotrexate</w:t>
      </w:r>
      <w:r w:rsidR="000D3816" w:rsidRPr="007711EE">
        <w:rPr>
          <w:rFonts w:ascii="Book Antiqua" w:hAnsi="Book Antiqua"/>
          <w:lang w:val="en-US"/>
        </w:rPr>
        <w:t xml:space="preserve"> is associated with</w:t>
      </w:r>
      <w:r w:rsidR="00FE746B" w:rsidRPr="007711EE">
        <w:rPr>
          <w:rFonts w:ascii="Book Antiqua" w:hAnsi="Book Antiqua"/>
          <w:lang w:val="en-US"/>
        </w:rPr>
        <w:t xml:space="preserve"> blood toxicity (leu</w:t>
      </w:r>
      <w:r w:rsidR="00FC59B4" w:rsidRPr="007711EE">
        <w:rPr>
          <w:rFonts w:ascii="Book Antiqua" w:hAnsi="Book Antiqua"/>
          <w:lang w:val="en-US"/>
        </w:rPr>
        <w:t>k</w:t>
      </w:r>
      <w:r w:rsidR="00FE746B" w:rsidRPr="007711EE">
        <w:rPr>
          <w:rFonts w:ascii="Book Antiqua" w:hAnsi="Book Antiqua"/>
          <w:lang w:val="en-US"/>
        </w:rPr>
        <w:t>openia, t</w:t>
      </w:r>
      <w:r w:rsidR="00FC59B4" w:rsidRPr="007711EE">
        <w:rPr>
          <w:rFonts w:ascii="Book Antiqua" w:hAnsi="Book Antiqua"/>
          <w:lang w:val="en-US"/>
        </w:rPr>
        <w:t>h</w:t>
      </w:r>
      <w:r w:rsidR="00FE746B" w:rsidRPr="007711EE">
        <w:rPr>
          <w:rFonts w:ascii="Book Antiqua" w:hAnsi="Book Antiqua"/>
          <w:lang w:val="en-US"/>
        </w:rPr>
        <w:t>r</w:t>
      </w:r>
      <w:r w:rsidR="00435618" w:rsidRPr="007711EE">
        <w:rPr>
          <w:rFonts w:ascii="Book Antiqua" w:hAnsi="Book Antiqua"/>
          <w:lang w:val="en-US"/>
        </w:rPr>
        <w:t>o</w:t>
      </w:r>
      <w:r w:rsidR="00FE746B" w:rsidRPr="007711EE">
        <w:rPr>
          <w:rFonts w:ascii="Book Antiqua" w:hAnsi="Book Antiqua"/>
          <w:lang w:val="en-US"/>
        </w:rPr>
        <w:t>mbo</w:t>
      </w:r>
      <w:r w:rsidR="00FC59B4" w:rsidRPr="007711EE">
        <w:rPr>
          <w:rFonts w:ascii="Book Antiqua" w:hAnsi="Book Antiqua"/>
          <w:lang w:val="en-US"/>
        </w:rPr>
        <w:t>cyto</w:t>
      </w:r>
      <w:r w:rsidR="000337B6" w:rsidRPr="007711EE">
        <w:rPr>
          <w:rFonts w:ascii="Book Antiqua" w:hAnsi="Book Antiqua"/>
          <w:lang w:val="en-US"/>
        </w:rPr>
        <w:t xml:space="preserve">penia), </w:t>
      </w:r>
      <w:r w:rsidR="000D3816" w:rsidRPr="007711EE">
        <w:rPr>
          <w:rFonts w:ascii="Book Antiqua" w:hAnsi="Book Antiqua"/>
          <w:lang w:val="en-US"/>
        </w:rPr>
        <w:t>liver toxicity</w:t>
      </w:r>
      <w:r w:rsidR="000337B6" w:rsidRPr="007711EE">
        <w:rPr>
          <w:rFonts w:ascii="Book Antiqua" w:hAnsi="Book Antiqua"/>
          <w:lang w:val="en-US"/>
        </w:rPr>
        <w:t xml:space="preserve"> (elevated liver enzymes</w:t>
      </w:r>
      <w:r w:rsidR="00FE746B" w:rsidRPr="007711EE">
        <w:rPr>
          <w:rFonts w:ascii="Book Antiqua" w:hAnsi="Book Antiqua"/>
          <w:lang w:val="en-US"/>
        </w:rPr>
        <w:t xml:space="preserve">, </w:t>
      </w:r>
      <w:proofErr w:type="spellStart"/>
      <w:r w:rsidR="00FE746B" w:rsidRPr="007711EE">
        <w:rPr>
          <w:rFonts w:ascii="Book Antiqua" w:hAnsi="Book Antiqua"/>
          <w:lang w:val="en-US"/>
        </w:rPr>
        <w:t>periportal</w:t>
      </w:r>
      <w:proofErr w:type="spellEnd"/>
      <w:r w:rsidR="00FE746B" w:rsidRPr="007711EE">
        <w:rPr>
          <w:rFonts w:ascii="Book Antiqua" w:hAnsi="Book Antiqua"/>
          <w:lang w:val="en-US"/>
        </w:rPr>
        <w:t xml:space="preserve"> fibrosis, </w:t>
      </w:r>
      <w:proofErr w:type="gramStart"/>
      <w:r w:rsidRPr="007711EE">
        <w:rPr>
          <w:rFonts w:ascii="Book Antiqua" w:hAnsi="Book Antiqua"/>
          <w:lang w:val="en-US"/>
        </w:rPr>
        <w:t>cirrhosis</w:t>
      </w:r>
      <w:proofErr w:type="gramEnd"/>
      <w:r w:rsidR="00FE746B" w:rsidRPr="007711EE">
        <w:rPr>
          <w:rFonts w:ascii="Book Antiqua" w:hAnsi="Book Antiqua"/>
          <w:lang w:val="en-US"/>
        </w:rPr>
        <w:t>) and gastrointes</w:t>
      </w:r>
      <w:r w:rsidRPr="007711EE">
        <w:rPr>
          <w:rFonts w:ascii="Book Antiqua" w:hAnsi="Book Antiqua"/>
          <w:lang w:val="en-US"/>
        </w:rPr>
        <w:t xml:space="preserve">tinal </w:t>
      </w:r>
      <w:r w:rsidR="000D3816" w:rsidRPr="007711EE">
        <w:rPr>
          <w:rFonts w:ascii="Book Antiqua" w:hAnsi="Book Antiqua"/>
          <w:lang w:val="en-US"/>
        </w:rPr>
        <w:t xml:space="preserve">toxicity </w:t>
      </w:r>
      <w:r w:rsidRPr="007711EE">
        <w:rPr>
          <w:rFonts w:ascii="Book Antiqua" w:hAnsi="Book Antiqua"/>
          <w:lang w:val="en-US"/>
        </w:rPr>
        <w:t xml:space="preserve">(nausea, vomiting, </w:t>
      </w:r>
      <w:proofErr w:type="spellStart"/>
      <w:r w:rsidRPr="007711EE">
        <w:rPr>
          <w:rFonts w:ascii="Book Antiqua" w:hAnsi="Book Antiqua"/>
          <w:lang w:val="en-US"/>
        </w:rPr>
        <w:t>mucosi</w:t>
      </w:r>
      <w:r w:rsidR="00FE746B" w:rsidRPr="007711EE">
        <w:rPr>
          <w:rFonts w:ascii="Book Antiqua" w:hAnsi="Book Antiqua"/>
          <w:lang w:val="en-US"/>
        </w:rPr>
        <w:t>tis</w:t>
      </w:r>
      <w:proofErr w:type="spellEnd"/>
      <w:r w:rsidR="00FE746B" w:rsidRPr="007711EE">
        <w:rPr>
          <w:rFonts w:ascii="Book Antiqua" w:hAnsi="Book Antiqua"/>
          <w:lang w:val="en-US"/>
        </w:rPr>
        <w:t xml:space="preserve">). </w:t>
      </w:r>
      <w:r w:rsidRPr="007711EE">
        <w:rPr>
          <w:rFonts w:ascii="Book Antiqua" w:hAnsi="Book Antiqua"/>
          <w:lang w:val="en-US"/>
        </w:rPr>
        <w:t xml:space="preserve">Folic acid supplements </w:t>
      </w:r>
      <w:r w:rsidR="000D3816" w:rsidRPr="007711EE">
        <w:rPr>
          <w:rFonts w:ascii="Book Antiqua" w:hAnsi="Book Antiqua"/>
          <w:lang w:val="en-US"/>
        </w:rPr>
        <w:t>reduce</w:t>
      </w:r>
      <w:r w:rsidRPr="007711EE">
        <w:rPr>
          <w:rFonts w:ascii="Book Antiqua" w:hAnsi="Book Antiqua"/>
          <w:lang w:val="en-US"/>
        </w:rPr>
        <w:t xml:space="preserve"> the adverse effects</w:t>
      </w:r>
      <w:r w:rsidR="000D3816" w:rsidRPr="007711EE">
        <w:rPr>
          <w:rFonts w:ascii="Book Antiqua" w:hAnsi="Book Antiqua"/>
          <w:lang w:val="en-US"/>
        </w:rPr>
        <w:t>,</w:t>
      </w:r>
      <w:r w:rsidRPr="007711EE">
        <w:rPr>
          <w:rFonts w:ascii="Book Antiqua" w:hAnsi="Book Antiqua"/>
          <w:lang w:val="en-US"/>
        </w:rPr>
        <w:t xml:space="preserve"> preserve</w:t>
      </w:r>
      <w:r w:rsidR="00FE746B" w:rsidRPr="007711EE">
        <w:rPr>
          <w:rFonts w:ascii="Book Antiqua" w:hAnsi="Book Antiqua"/>
          <w:lang w:val="en-US"/>
        </w:rPr>
        <w:t xml:space="preserve"> its efficacy and</w:t>
      </w:r>
      <w:r w:rsidR="000D3816" w:rsidRPr="007711EE">
        <w:rPr>
          <w:rFonts w:ascii="Book Antiqua" w:hAnsi="Book Antiqua"/>
          <w:lang w:val="en-US"/>
        </w:rPr>
        <w:t xml:space="preserve"> are,</w:t>
      </w:r>
      <w:r w:rsidR="00FE746B" w:rsidRPr="007711EE">
        <w:rPr>
          <w:rFonts w:ascii="Book Antiqua" w:hAnsi="Book Antiqua"/>
          <w:lang w:val="en-US"/>
        </w:rPr>
        <w:t xml:space="preserve"> therefore</w:t>
      </w:r>
      <w:r w:rsidR="000D3816" w:rsidRPr="007711EE">
        <w:rPr>
          <w:rFonts w:ascii="Book Antiqua" w:hAnsi="Book Antiqua"/>
          <w:lang w:val="en-US"/>
        </w:rPr>
        <w:t>,</w:t>
      </w:r>
      <w:r w:rsidR="00FE746B" w:rsidRPr="007711EE">
        <w:rPr>
          <w:rFonts w:ascii="Book Antiqua" w:hAnsi="Book Antiqua"/>
          <w:lang w:val="en-US"/>
        </w:rPr>
        <w:t xml:space="preserve"> recommended.</w:t>
      </w:r>
    </w:p>
    <w:p w:rsidR="007C2584" w:rsidRPr="007C2584" w:rsidRDefault="007C2584" w:rsidP="00981B9D">
      <w:pPr>
        <w:spacing w:line="360" w:lineRule="auto"/>
        <w:ind w:firstLineChars="150" w:firstLine="360"/>
        <w:jc w:val="both"/>
        <w:rPr>
          <w:rFonts w:ascii="Book Antiqua" w:eastAsiaTheme="minorEastAsia" w:hAnsi="Book Antiqua"/>
          <w:lang w:val="en-US" w:eastAsia="zh-CN"/>
        </w:rPr>
      </w:pPr>
    </w:p>
    <w:p w:rsidR="00FE746B" w:rsidRPr="007711EE" w:rsidRDefault="008052F3" w:rsidP="007711EE">
      <w:pPr>
        <w:spacing w:line="360" w:lineRule="auto"/>
        <w:jc w:val="both"/>
        <w:rPr>
          <w:rFonts w:ascii="Book Antiqua" w:hAnsi="Book Antiqua"/>
          <w:lang w:val="en-US"/>
        </w:rPr>
      </w:pPr>
      <w:r w:rsidRPr="007C2584">
        <w:rPr>
          <w:rFonts w:ascii="Book Antiqua" w:hAnsi="Book Antiqua"/>
          <w:b/>
          <w:lang w:val="en-US"/>
        </w:rPr>
        <w:t>Cy</w:t>
      </w:r>
      <w:r w:rsidR="00FE746B" w:rsidRPr="007C2584">
        <w:rPr>
          <w:rFonts w:ascii="Book Antiqua" w:hAnsi="Book Antiqua"/>
          <w:b/>
          <w:lang w:val="en-US"/>
        </w:rPr>
        <w:t>clophosphamide</w:t>
      </w:r>
      <w:r w:rsidR="00FE746B" w:rsidRPr="007711EE">
        <w:rPr>
          <w:rFonts w:ascii="Book Antiqua" w:hAnsi="Book Antiqua"/>
          <w:lang w:val="en-US"/>
        </w:rPr>
        <w:t>: This drug was used by McCabe</w:t>
      </w:r>
      <w:r w:rsidR="003342D3" w:rsidRPr="007711EE">
        <w:rPr>
          <w:rFonts w:ascii="Book Antiqua" w:hAnsi="Book Antiqua"/>
          <w:lang w:val="en-US"/>
        </w:rPr>
        <w:t xml:space="preserve"> </w:t>
      </w:r>
      <w:r w:rsidR="00500D43" w:rsidRPr="007711EE">
        <w:rPr>
          <w:rFonts w:ascii="Book Antiqua" w:hAnsi="Book Antiqua"/>
          <w:vertAlign w:val="superscript"/>
          <w:lang w:val="en-US"/>
        </w:rPr>
        <w:t>[1]</w:t>
      </w:r>
      <w:r w:rsidR="00FE746B" w:rsidRPr="007711EE">
        <w:rPr>
          <w:rFonts w:ascii="Book Antiqua" w:hAnsi="Book Antiqua"/>
          <w:lang w:val="en-US"/>
        </w:rPr>
        <w:t xml:space="preserve">, who </w:t>
      </w:r>
      <w:r w:rsidR="004E1735" w:rsidRPr="007711EE">
        <w:rPr>
          <w:rFonts w:ascii="Book Antiqua" w:hAnsi="Book Antiqua"/>
          <w:lang w:val="en-US"/>
        </w:rPr>
        <w:t xml:space="preserve">advocated its </w:t>
      </w:r>
      <w:r w:rsidR="00FE746B" w:rsidRPr="007711EE">
        <w:rPr>
          <w:rFonts w:ascii="Book Antiqua" w:hAnsi="Book Antiqua"/>
          <w:lang w:val="en-US"/>
        </w:rPr>
        <w:t xml:space="preserve">use as </w:t>
      </w:r>
      <w:r w:rsidR="004E1735" w:rsidRPr="007711EE">
        <w:rPr>
          <w:rFonts w:ascii="Book Antiqua" w:hAnsi="Book Antiqua"/>
          <w:lang w:val="en-US"/>
        </w:rPr>
        <w:t>the treatment of choice</w:t>
      </w:r>
      <w:r w:rsidR="004279DF" w:rsidRPr="007711EE">
        <w:rPr>
          <w:rFonts w:ascii="Book Antiqua" w:hAnsi="Book Antiqua"/>
          <w:lang w:val="en-US"/>
        </w:rPr>
        <w:t>, in his original series of cases</w:t>
      </w:r>
      <w:r w:rsidR="00FE746B" w:rsidRPr="007711EE">
        <w:rPr>
          <w:rFonts w:ascii="Book Antiqua" w:hAnsi="Book Antiqua"/>
          <w:lang w:val="en-US"/>
        </w:rPr>
        <w:t xml:space="preserve">. However, </w:t>
      </w:r>
      <w:r w:rsidR="004E1735" w:rsidRPr="007711EE">
        <w:rPr>
          <w:rFonts w:ascii="Book Antiqua" w:hAnsi="Book Antiqua"/>
          <w:lang w:val="en-US"/>
        </w:rPr>
        <w:t>because of</w:t>
      </w:r>
      <w:r w:rsidR="00FE746B" w:rsidRPr="007711EE">
        <w:rPr>
          <w:rFonts w:ascii="Book Antiqua" w:hAnsi="Book Antiqua"/>
          <w:lang w:val="en-US"/>
        </w:rPr>
        <w:t xml:space="preserve"> its a</w:t>
      </w:r>
      <w:r w:rsidRPr="007711EE">
        <w:rPr>
          <w:rFonts w:ascii="Book Antiqua" w:hAnsi="Book Antiqua"/>
          <w:lang w:val="en-US"/>
        </w:rPr>
        <w:t>dverse effect profile (gonadal</w:t>
      </w:r>
      <w:r w:rsidR="00FE746B" w:rsidRPr="007711EE">
        <w:rPr>
          <w:rFonts w:ascii="Book Antiqua" w:hAnsi="Book Antiqua"/>
          <w:lang w:val="en-US"/>
        </w:rPr>
        <w:t xml:space="preserve">, bladder and </w:t>
      </w:r>
      <w:r w:rsidRPr="007711EE">
        <w:rPr>
          <w:rFonts w:ascii="Book Antiqua" w:hAnsi="Book Antiqua"/>
          <w:lang w:val="en-US"/>
        </w:rPr>
        <w:t>bone marrow toxicity</w:t>
      </w:r>
      <w:r w:rsidR="00FE746B" w:rsidRPr="007711EE">
        <w:rPr>
          <w:rFonts w:ascii="Book Antiqua" w:hAnsi="Book Antiqua"/>
          <w:lang w:val="en-US"/>
        </w:rPr>
        <w:t xml:space="preserve">) it is not frequently used and </w:t>
      </w:r>
      <w:r w:rsidR="004E1735" w:rsidRPr="007711EE">
        <w:rPr>
          <w:rFonts w:ascii="Book Antiqua" w:hAnsi="Book Antiqua"/>
          <w:lang w:val="en-US"/>
        </w:rPr>
        <w:t xml:space="preserve">is </w:t>
      </w:r>
      <w:r w:rsidR="00FE746B" w:rsidRPr="007711EE">
        <w:rPr>
          <w:rFonts w:ascii="Book Antiqua" w:hAnsi="Book Antiqua"/>
          <w:lang w:val="en-US"/>
        </w:rPr>
        <w:t>limited to those patients wh</w:t>
      </w:r>
      <w:r w:rsidR="004279DF" w:rsidRPr="007711EE">
        <w:rPr>
          <w:rFonts w:ascii="Book Antiqua" w:hAnsi="Book Antiqua"/>
          <w:lang w:val="en-US"/>
        </w:rPr>
        <w:t>o</w:t>
      </w:r>
      <w:r w:rsidR="00FE746B" w:rsidRPr="007711EE">
        <w:rPr>
          <w:rFonts w:ascii="Book Antiqua" w:hAnsi="Book Antiqua"/>
          <w:lang w:val="en-US"/>
        </w:rPr>
        <w:t xml:space="preserve"> do not respond to </w:t>
      </w:r>
      <w:r w:rsidR="00FE746B" w:rsidRPr="007711EE">
        <w:rPr>
          <w:rFonts w:ascii="Book Antiqua" w:hAnsi="Book Antiqua"/>
          <w:lang w:val="en-US"/>
        </w:rPr>
        <w:lastRenderedPageBreak/>
        <w:t>corticosteroids or do not maintain the</w:t>
      </w:r>
      <w:r w:rsidR="004E1735" w:rsidRPr="007711EE">
        <w:rPr>
          <w:rFonts w:ascii="Book Antiqua" w:hAnsi="Book Antiqua"/>
          <w:lang w:val="en-US"/>
        </w:rPr>
        <w:t>ir</w:t>
      </w:r>
      <w:r w:rsidR="00FE746B" w:rsidRPr="007711EE">
        <w:rPr>
          <w:rFonts w:ascii="Book Antiqua" w:hAnsi="Book Antiqua"/>
          <w:lang w:val="en-US"/>
        </w:rPr>
        <w:t xml:space="preserve"> response after dose tapering. The oral dose is 1-2 mg/kg</w:t>
      </w:r>
      <w:r w:rsidR="00EA6325">
        <w:rPr>
          <w:rFonts w:ascii="Book Antiqua" w:hAnsi="Book Antiqua"/>
          <w:lang w:val="en-US"/>
        </w:rPr>
        <w:t xml:space="preserve"> per day</w:t>
      </w:r>
      <w:r w:rsidR="00FE746B" w:rsidRPr="007711EE">
        <w:rPr>
          <w:rFonts w:ascii="Book Antiqua" w:hAnsi="Book Antiqua"/>
          <w:lang w:val="en-US"/>
        </w:rPr>
        <w:t xml:space="preserve"> for 4-6 w</w:t>
      </w:r>
      <w:r w:rsidR="00906C8A">
        <w:rPr>
          <w:rFonts w:ascii="Book Antiqua" w:eastAsiaTheme="minorEastAsia" w:hAnsi="Book Antiqua" w:hint="eastAsia"/>
          <w:lang w:val="en-US" w:eastAsia="zh-CN"/>
        </w:rPr>
        <w:t>k</w:t>
      </w:r>
      <w:r w:rsidR="00FE746B" w:rsidRPr="007711EE">
        <w:rPr>
          <w:rFonts w:ascii="Book Antiqua" w:hAnsi="Book Antiqua"/>
          <w:lang w:val="en-US"/>
        </w:rPr>
        <w:t xml:space="preserve">. </w:t>
      </w:r>
      <w:proofErr w:type="gramStart"/>
      <w:r w:rsidR="00FE746B" w:rsidRPr="007711EE">
        <w:rPr>
          <w:rFonts w:ascii="Book Antiqua" w:hAnsi="Book Antiqua"/>
          <w:lang w:val="en-US"/>
        </w:rPr>
        <w:t>Intravenously</w:t>
      </w:r>
      <w:proofErr w:type="gramEnd"/>
      <w:r w:rsidR="004E1735" w:rsidRPr="007711EE">
        <w:rPr>
          <w:rFonts w:ascii="Book Antiqua" w:hAnsi="Book Antiqua"/>
          <w:lang w:val="en-US"/>
        </w:rPr>
        <w:t>, the starting dose is</w:t>
      </w:r>
      <w:r w:rsidR="00733368" w:rsidRPr="007711EE">
        <w:rPr>
          <w:rFonts w:ascii="Book Antiqua" w:hAnsi="Book Antiqua"/>
          <w:i/>
          <w:lang w:val="en-US"/>
        </w:rPr>
        <w:t xml:space="preserve"> </w:t>
      </w:r>
      <w:r w:rsidR="00733368" w:rsidRPr="007711EE">
        <w:rPr>
          <w:rFonts w:ascii="Book Antiqua" w:hAnsi="Book Antiqua"/>
          <w:lang w:val="en-US"/>
        </w:rPr>
        <w:t>0</w:t>
      </w:r>
      <w:r w:rsidR="000516D5" w:rsidRPr="007711EE">
        <w:rPr>
          <w:rFonts w:ascii="Book Antiqua" w:hAnsi="Book Antiqua"/>
          <w:lang w:val="en-US"/>
        </w:rPr>
        <w:t>.</w:t>
      </w:r>
      <w:r w:rsidR="00733368" w:rsidRPr="007711EE">
        <w:rPr>
          <w:rFonts w:ascii="Book Antiqua" w:hAnsi="Book Antiqua"/>
          <w:lang w:val="en-US"/>
        </w:rPr>
        <w:t>75 g/m</w:t>
      </w:r>
      <w:r w:rsidR="00733368" w:rsidRPr="007711EE">
        <w:rPr>
          <w:rFonts w:ascii="Book Antiqua" w:hAnsi="Book Antiqua"/>
          <w:vertAlign w:val="superscript"/>
          <w:lang w:val="en-US"/>
        </w:rPr>
        <w:t>2</w:t>
      </w:r>
      <w:r w:rsidR="000516D5" w:rsidRPr="007711EE">
        <w:rPr>
          <w:rFonts w:ascii="Book Antiqua" w:hAnsi="Book Antiqua"/>
          <w:lang w:val="en-US"/>
        </w:rPr>
        <w:t xml:space="preserve"> or 0.</w:t>
      </w:r>
      <w:r w:rsidR="00733368" w:rsidRPr="007711EE">
        <w:rPr>
          <w:rFonts w:ascii="Book Antiqua" w:hAnsi="Book Antiqua"/>
          <w:lang w:val="en-US"/>
        </w:rPr>
        <w:t>5 g/m</w:t>
      </w:r>
      <w:r w:rsidR="00733368" w:rsidRPr="007711EE">
        <w:rPr>
          <w:rFonts w:ascii="Book Antiqua" w:hAnsi="Book Antiqua"/>
          <w:vertAlign w:val="superscript"/>
          <w:lang w:val="en-US"/>
        </w:rPr>
        <w:t>2</w:t>
      </w:r>
      <w:r w:rsidR="00733368" w:rsidRPr="007711EE">
        <w:rPr>
          <w:rFonts w:ascii="Book Antiqua" w:hAnsi="Book Antiqua"/>
          <w:lang w:val="en-US"/>
        </w:rPr>
        <w:t xml:space="preserve"> if</w:t>
      </w:r>
      <w:r w:rsidR="004E1735" w:rsidRPr="007711EE">
        <w:rPr>
          <w:rFonts w:ascii="Book Antiqua" w:hAnsi="Book Antiqua"/>
          <w:lang w:val="en-US"/>
        </w:rPr>
        <w:t xml:space="preserve"> the</w:t>
      </w:r>
      <w:r w:rsidR="00733368" w:rsidRPr="007711EE">
        <w:rPr>
          <w:rFonts w:ascii="Book Antiqua" w:hAnsi="Book Antiqua"/>
          <w:lang w:val="en-US"/>
        </w:rPr>
        <w:t xml:space="preserve"> glomerular filtrat</w:t>
      </w:r>
      <w:r w:rsidR="004E1735" w:rsidRPr="007711EE">
        <w:rPr>
          <w:rFonts w:ascii="Book Antiqua" w:hAnsi="Book Antiqua"/>
          <w:lang w:val="en-US"/>
        </w:rPr>
        <w:t>ion rate</w:t>
      </w:r>
      <w:r w:rsidR="00733368" w:rsidRPr="007711EE">
        <w:rPr>
          <w:rFonts w:ascii="Book Antiqua" w:hAnsi="Book Antiqua"/>
          <w:lang w:val="en-US"/>
        </w:rPr>
        <w:t xml:space="preserve"> is lower than a third of </w:t>
      </w:r>
      <w:r w:rsidR="004E1735" w:rsidRPr="007711EE">
        <w:rPr>
          <w:rFonts w:ascii="Book Antiqua" w:hAnsi="Book Antiqua"/>
          <w:lang w:val="en-US"/>
        </w:rPr>
        <w:t xml:space="preserve">the </w:t>
      </w:r>
      <w:r w:rsidR="00733368" w:rsidRPr="007711EE">
        <w:rPr>
          <w:rFonts w:ascii="Book Antiqua" w:hAnsi="Book Antiqua"/>
          <w:lang w:val="en-US"/>
        </w:rPr>
        <w:t>normal value, and</w:t>
      </w:r>
      <w:r w:rsidR="004E1735" w:rsidRPr="007711EE">
        <w:rPr>
          <w:rFonts w:ascii="Book Antiqua" w:hAnsi="Book Antiqua"/>
          <w:lang w:val="en-US"/>
        </w:rPr>
        <w:t xml:space="preserve"> this</w:t>
      </w:r>
      <w:r w:rsidR="00733368" w:rsidRPr="007711EE">
        <w:rPr>
          <w:rFonts w:ascii="Book Antiqua" w:hAnsi="Book Antiqua"/>
          <w:lang w:val="en-US"/>
        </w:rPr>
        <w:t xml:space="preserve"> is </w:t>
      </w:r>
      <w:r w:rsidR="004279DF" w:rsidRPr="007711EE">
        <w:rPr>
          <w:rFonts w:ascii="Book Antiqua" w:hAnsi="Book Antiqua"/>
          <w:lang w:val="en-US"/>
        </w:rPr>
        <w:t>repeated</w:t>
      </w:r>
      <w:r w:rsidR="00733368" w:rsidRPr="007711EE">
        <w:rPr>
          <w:rFonts w:ascii="Book Antiqua" w:hAnsi="Book Antiqua"/>
          <w:lang w:val="en-US"/>
        </w:rPr>
        <w:t xml:space="preserve"> every 1-3 mo. </w:t>
      </w:r>
      <w:r w:rsidR="004E1735" w:rsidRPr="007711EE">
        <w:rPr>
          <w:rFonts w:ascii="Book Antiqua" w:hAnsi="Book Antiqua"/>
          <w:lang w:val="en-US"/>
        </w:rPr>
        <w:t>The w</w:t>
      </w:r>
      <w:r w:rsidR="00733368" w:rsidRPr="007711EE">
        <w:rPr>
          <w:rFonts w:ascii="Book Antiqua" w:hAnsi="Book Antiqua"/>
          <w:lang w:val="en-US"/>
        </w:rPr>
        <w:t xml:space="preserve">hite cell count should not </w:t>
      </w:r>
      <w:r w:rsidRPr="007711EE">
        <w:rPr>
          <w:rFonts w:ascii="Book Antiqua" w:hAnsi="Book Antiqua"/>
          <w:lang w:val="en-US"/>
        </w:rPr>
        <w:t>be</w:t>
      </w:r>
      <w:r w:rsidR="00733368" w:rsidRPr="007711EE">
        <w:rPr>
          <w:rFonts w:ascii="Book Antiqua" w:hAnsi="Book Antiqua"/>
          <w:lang w:val="en-US"/>
        </w:rPr>
        <w:t xml:space="preserve"> lower than 2000/mm</w:t>
      </w:r>
      <w:r w:rsidR="00733368" w:rsidRPr="007711EE">
        <w:rPr>
          <w:rFonts w:ascii="Book Antiqua" w:hAnsi="Book Antiqua"/>
          <w:vertAlign w:val="superscript"/>
          <w:lang w:val="en-US"/>
        </w:rPr>
        <w:t>3</w:t>
      </w:r>
      <w:r w:rsidR="00733368" w:rsidRPr="007711EE">
        <w:rPr>
          <w:rFonts w:ascii="Book Antiqua" w:hAnsi="Book Antiqua"/>
          <w:lang w:val="en-US"/>
        </w:rPr>
        <w:t xml:space="preserve"> and neutrophils should </w:t>
      </w:r>
      <w:r w:rsidR="004E1735" w:rsidRPr="007711EE">
        <w:rPr>
          <w:rFonts w:ascii="Book Antiqua" w:hAnsi="Book Antiqua"/>
          <w:lang w:val="en-US"/>
        </w:rPr>
        <w:t>remain</w:t>
      </w:r>
      <w:r w:rsidR="00733368" w:rsidRPr="007711EE">
        <w:rPr>
          <w:rFonts w:ascii="Book Antiqua" w:hAnsi="Book Antiqua"/>
          <w:lang w:val="en-US"/>
        </w:rPr>
        <w:t xml:space="preserve"> over 1000/mm</w:t>
      </w:r>
      <w:r w:rsidR="00733368" w:rsidRPr="007711EE">
        <w:rPr>
          <w:rFonts w:ascii="Book Antiqua" w:hAnsi="Book Antiqua"/>
          <w:vertAlign w:val="superscript"/>
          <w:lang w:val="en-US"/>
        </w:rPr>
        <w:t>3</w:t>
      </w:r>
      <w:r w:rsidR="00733368" w:rsidRPr="007711EE">
        <w:rPr>
          <w:rFonts w:ascii="Book Antiqua" w:hAnsi="Book Antiqua"/>
          <w:lang w:val="en-US"/>
        </w:rPr>
        <w:t>. When both c</w:t>
      </w:r>
      <w:r w:rsidRPr="007711EE">
        <w:rPr>
          <w:rFonts w:ascii="Book Antiqua" w:hAnsi="Book Antiqua"/>
          <w:lang w:val="en-US"/>
        </w:rPr>
        <w:t>y</w:t>
      </w:r>
      <w:r w:rsidR="00733368" w:rsidRPr="007711EE">
        <w:rPr>
          <w:rFonts w:ascii="Book Antiqua" w:hAnsi="Book Antiqua"/>
          <w:lang w:val="en-US"/>
        </w:rPr>
        <w:t xml:space="preserve">clophosphamide and high doses of </w:t>
      </w:r>
      <w:r w:rsidR="00874FD9" w:rsidRPr="007711EE">
        <w:rPr>
          <w:rFonts w:ascii="Book Antiqua" w:hAnsi="Book Antiqua"/>
          <w:lang w:val="en-US"/>
        </w:rPr>
        <w:t>corticosteroids</w:t>
      </w:r>
      <w:r w:rsidR="00733368" w:rsidRPr="007711EE">
        <w:rPr>
          <w:rFonts w:ascii="Book Antiqua" w:hAnsi="Book Antiqua"/>
          <w:lang w:val="en-US"/>
        </w:rPr>
        <w:t xml:space="preserve"> are employed trimet</w:t>
      </w:r>
      <w:r w:rsidRPr="007711EE">
        <w:rPr>
          <w:rFonts w:ascii="Book Antiqua" w:hAnsi="Book Antiqua"/>
          <w:lang w:val="en-US"/>
        </w:rPr>
        <w:t>hoprim/</w:t>
      </w:r>
      <w:proofErr w:type="spellStart"/>
      <w:r w:rsidRPr="007711EE">
        <w:rPr>
          <w:rFonts w:ascii="Book Antiqua" w:hAnsi="Book Antiqua"/>
          <w:lang w:val="en-US"/>
        </w:rPr>
        <w:t>sulpha</w:t>
      </w:r>
      <w:r w:rsidR="00733368" w:rsidRPr="007711EE">
        <w:rPr>
          <w:rFonts w:ascii="Book Antiqua" w:hAnsi="Book Antiqua"/>
          <w:lang w:val="en-US"/>
        </w:rPr>
        <w:t>met</w:t>
      </w:r>
      <w:r w:rsidRPr="007711EE">
        <w:rPr>
          <w:rFonts w:ascii="Book Antiqua" w:hAnsi="Book Antiqua"/>
          <w:lang w:val="en-US"/>
        </w:rPr>
        <w:t>h</w:t>
      </w:r>
      <w:r w:rsidR="00733368" w:rsidRPr="007711EE">
        <w:rPr>
          <w:rFonts w:ascii="Book Antiqua" w:hAnsi="Book Antiqua"/>
          <w:lang w:val="en-US"/>
        </w:rPr>
        <w:t>oxazol</w:t>
      </w:r>
      <w:r w:rsidRPr="007711EE">
        <w:rPr>
          <w:rFonts w:ascii="Book Antiqua" w:hAnsi="Book Antiqua"/>
          <w:lang w:val="en-US"/>
        </w:rPr>
        <w:t>e</w:t>
      </w:r>
      <w:proofErr w:type="spellEnd"/>
      <w:r w:rsidR="00733368" w:rsidRPr="007711EE">
        <w:rPr>
          <w:rFonts w:ascii="Book Antiqua" w:hAnsi="Book Antiqua"/>
          <w:lang w:val="en-US"/>
        </w:rPr>
        <w:t xml:space="preserve"> or </w:t>
      </w:r>
      <w:proofErr w:type="spellStart"/>
      <w:r w:rsidR="00733368" w:rsidRPr="007711EE">
        <w:rPr>
          <w:rFonts w:ascii="Book Antiqua" w:hAnsi="Book Antiqua"/>
          <w:lang w:val="en-US"/>
        </w:rPr>
        <w:t>dapsone</w:t>
      </w:r>
      <w:proofErr w:type="spellEnd"/>
      <w:r w:rsidR="00733368" w:rsidRPr="007711EE">
        <w:rPr>
          <w:rFonts w:ascii="Book Antiqua" w:hAnsi="Book Antiqua"/>
          <w:lang w:val="en-US"/>
        </w:rPr>
        <w:t xml:space="preserve"> is administered to prevent </w:t>
      </w:r>
      <w:r w:rsidR="00733368" w:rsidRPr="007711EE">
        <w:rPr>
          <w:rFonts w:ascii="Book Antiqua" w:hAnsi="Book Antiqua"/>
          <w:i/>
          <w:lang w:val="en-US"/>
        </w:rPr>
        <w:t xml:space="preserve">Pneumocystis </w:t>
      </w:r>
      <w:proofErr w:type="spellStart"/>
      <w:r w:rsidR="00733368" w:rsidRPr="007711EE">
        <w:rPr>
          <w:rFonts w:ascii="Book Antiqua" w:hAnsi="Book Antiqua"/>
          <w:i/>
          <w:lang w:val="en-US"/>
        </w:rPr>
        <w:t>carinii</w:t>
      </w:r>
      <w:proofErr w:type="spellEnd"/>
      <w:r w:rsidR="00733368" w:rsidRPr="007711EE">
        <w:rPr>
          <w:rFonts w:ascii="Book Antiqua" w:hAnsi="Book Antiqua"/>
          <w:lang w:val="en-US"/>
        </w:rPr>
        <w:t xml:space="preserve"> pneumonia.</w:t>
      </w:r>
    </w:p>
    <w:p w:rsidR="004E1735" w:rsidRPr="007711EE" w:rsidRDefault="004E1735" w:rsidP="007711EE">
      <w:pPr>
        <w:spacing w:line="360" w:lineRule="auto"/>
        <w:jc w:val="both"/>
        <w:rPr>
          <w:rFonts w:ascii="Book Antiqua" w:hAnsi="Book Antiqua"/>
          <w:lang w:val="en-US"/>
        </w:rPr>
      </w:pPr>
    </w:p>
    <w:p w:rsidR="004B618A" w:rsidRPr="00332B21" w:rsidRDefault="00733368" w:rsidP="007711EE">
      <w:pPr>
        <w:spacing w:line="360" w:lineRule="auto"/>
        <w:jc w:val="both"/>
        <w:rPr>
          <w:rFonts w:ascii="Book Antiqua" w:hAnsi="Book Antiqua"/>
          <w:b/>
          <w:i/>
          <w:lang w:val="en-US"/>
        </w:rPr>
      </w:pPr>
      <w:proofErr w:type="spellStart"/>
      <w:r w:rsidRPr="00332B21">
        <w:rPr>
          <w:rFonts w:ascii="Book Antiqua" w:hAnsi="Book Antiqua"/>
          <w:b/>
          <w:i/>
          <w:lang w:val="en-US"/>
        </w:rPr>
        <w:t>Plasmapheres</w:t>
      </w:r>
      <w:r w:rsidR="00E064C4" w:rsidRPr="00332B21">
        <w:rPr>
          <w:rFonts w:ascii="Book Antiqua" w:hAnsi="Book Antiqua"/>
          <w:b/>
          <w:i/>
          <w:lang w:val="en-US"/>
        </w:rPr>
        <w:t>i</w:t>
      </w:r>
      <w:r w:rsidRPr="00332B21">
        <w:rPr>
          <w:rFonts w:ascii="Book Antiqua" w:hAnsi="Book Antiqua"/>
          <w:b/>
          <w:i/>
          <w:lang w:val="en-US"/>
        </w:rPr>
        <w:t>s</w:t>
      </w:r>
      <w:proofErr w:type="spellEnd"/>
    </w:p>
    <w:p w:rsidR="00733368" w:rsidRPr="007711EE" w:rsidRDefault="00733368" w:rsidP="007711EE">
      <w:pPr>
        <w:spacing w:line="360" w:lineRule="auto"/>
        <w:jc w:val="both"/>
        <w:rPr>
          <w:rFonts w:ascii="Book Antiqua" w:hAnsi="Book Antiqua"/>
          <w:lang w:val="en-US"/>
        </w:rPr>
      </w:pPr>
      <w:r w:rsidRPr="007711EE">
        <w:rPr>
          <w:rFonts w:ascii="Book Antiqua" w:hAnsi="Book Antiqua"/>
          <w:lang w:val="en-US"/>
        </w:rPr>
        <w:t xml:space="preserve">This procedure allows </w:t>
      </w:r>
      <w:r w:rsidR="00E064C4" w:rsidRPr="007711EE">
        <w:rPr>
          <w:rFonts w:ascii="Book Antiqua" w:hAnsi="Book Antiqua"/>
          <w:lang w:val="en-US"/>
        </w:rPr>
        <w:t>the</w:t>
      </w:r>
      <w:r w:rsidR="00874FD9" w:rsidRPr="007711EE">
        <w:rPr>
          <w:rFonts w:ascii="Book Antiqua" w:hAnsi="Book Antiqua"/>
          <w:lang w:val="en-US"/>
        </w:rPr>
        <w:t xml:space="preserve"> blood </w:t>
      </w:r>
      <w:r w:rsidR="00E064C4" w:rsidRPr="007711EE">
        <w:rPr>
          <w:rFonts w:ascii="Book Antiqua" w:hAnsi="Book Antiqua"/>
          <w:lang w:val="en-US"/>
        </w:rPr>
        <w:t xml:space="preserve">to be separated </w:t>
      </w:r>
      <w:r w:rsidR="00874FD9" w:rsidRPr="007711EE">
        <w:rPr>
          <w:rFonts w:ascii="Book Antiqua" w:hAnsi="Book Antiqua"/>
          <w:lang w:val="en-US"/>
        </w:rPr>
        <w:t>into its two components</w:t>
      </w:r>
      <w:r w:rsidR="00673B80" w:rsidRPr="007711EE">
        <w:rPr>
          <w:rFonts w:ascii="Book Antiqua" w:hAnsi="Book Antiqua"/>
          <w:lang w:val="en-US"/>
        </w:rPr>
        <w:t xml:space="preserve"> –</w:t>
      </w:r>
      <w:r w:rsidR="00874FD9" w:rsidRPr="007711EE">
        <w:rPr>
          <w:rFonts w:ascii="Book Antiqua" w:hAnsi="Book Antiqua"/>
          <w:lang w:val="en-US"/>
        </w:rPr>
        <w:t xml:space="preserve"> </w:t>
      </w:r>
      <w:r w:rsidR="004E1735" w:rsidRPr="007711EE">
        <w:rPr>
          <w:rFonts w:ascii="Book Antiqua" w:hAnsi="Book Antiqua"/>
          <w:lang w:val="en-US"/>
        </w:rPr>
        <w:t>blood cells</w:t>
      </w:r>
      <w:r w:rsidR="00874FD9" w:rsidRPr="007711EE">
        <w:rPr>
          <w:rFonts w:ascii="Book Antiqua" w:hAnsi="Book Antiqua"/>
          <w:lang w:val="en-US"/>
        </w:rPr>
        <w:t xml:space="preserve"> and plasma</w:t>
      </w:r>
      <w:r w:rsidR="00673B80" w:rsidRPr="007711EE">
        <w:rPr>
          <w:rFonts w:ascii="Book Antiqua" w:hAnsi="Book Antiqua"/>
          <w:lang w:val="en-US"/>
        </w:rPr>
        <w:t xml:space="preserve"> –</w:t>
      </w:r>
      <w:r w:rsidR="00874FD9" w:rsidRPr="007711EE">
        <w:rPr>
          <w:rFonts w:ascii="Book Antiqua" w:hAnsi="Book Antiqua"/>
          <w:lang w:val="en-US"/>
        </w:rPr>
        <w:t xml:space="preserve"> and </w:t>
      </w:r>
      <w:r w:rsidR="004E1735" w:rsidRPr="007711EE">
        <w:rPr>
          <w:rFonts w:ascii="Book Antiqua" w:hAnsi="Book Antiqua"/>
          <w:lang w:val="en-US"/>
        </w:rPr>
        <w:t xml:space="preserve">allows </w:t>
      </w:r>
      <w:r w:rsidRPr="007711EE">
        <w:rPr>
          <w:rFonts w:ascii="Book Antiqua" w:hAnsi="Book Antiqua"/>
          <w:lang w:val="en-US"/>
        </w:rPr>
        <w:t xml:space="preserve">some components </w:t>
      </w:r>
      <w:r w:rsidR="004E1735" w:rsidRPr="007711EE">
        <w:rPr>
          <w:rFonts w:ascii="Book Antiqua" w:hAnsi="Book Antiqua"/>
          <w:lang w:val="en-US"/>
        </w:rPr>
        <w:t xml:space="preserve">such </w:t>
      </w:r>
      <w:r w:rsidRPr="007711EE">
        <w:rPr>
          <w:rFonts w:ascii="Book Antiqua" w:hAnsi="Book Antiqua"/>
          <w:lang w:val="en-US"/>
        </w:rPr>
        <w:t xml:space="preserve">as antibodies </w:t>
      </w:r>
      <w:r w:rsidR="004E1735" w:rsidRPr="007711EE">
        <w:rPr>
          <w:rFonts w:ascii="Book Antiqua" w:hAnsi="Book Antiqua"/>
          <w:lang w:val="en-US"/>
        </w:rPr>
        <w:t xml:space="preserve">to be removed </w:t>
      </w:r>
      <w:r w:rsidRPr="007711EE">
        <w:rPr>
          <w:rFonts w:ascii="Book Antiqua" w:hAnsi="Book Antiqua"/>
          <w:lang w:val="en-US"/>
        </w:rPr>
        <w:t xml:space="preserve">before </w:t>
      </w:r>
      <w:r w:rsidR="004E1735" w:rsidRPr="007711EE">
        <w:rPr>
          <w:rFonts w:ascii="Book Antiqua" w:hAnsi="Book Antiqua"/>
          <w:lang w:val="en-US"/>
        </w:rPr>
        <w:t>the</w:t>
      </w:r>
      <w:r w:rsidRPr="007711EE">
        <w:rPr>
          <w:rFonts w:ascii="Book Antiqua" w:hAnsi="Book Antiqua"/>
          <w:lang w:val="en-US"/>
        </w:rPr>
        <w:t xml:space="preserve"> cells and plasma </w:t>
      </w:r>
      <w:r w:rsidR="004E1735" w:rsidRPr="007711EE">
        <w:rPr>
          <w:rFonts w:ascii="Book Antiqua" w:hAnsi="Book Antiqua"/>
          <w:lang w:val="en-US"/>
        </w:rPr>
        <w:t>are transfused back</w:t>
      </w:r>
      <w:r w:rsidRPr="007711EE">
        <w:rPr>
          <w:rFonts w:ascii="Book Antiqua" w:hAnsi="Book Antiqua"/>
          <w:lang w:val="en-US"/>
        </w:rPr>
        <w:t xml:space="preserve"> to the patient. In a long term study</w:t>
      </w:r>
      <w:r w:rsidR="004E1735" w:rsidRPr="007711EE">
        <w:rPr>
          <w:rFonts w:ascii="Book Antiqua" w:hAnsi="Book Antiqua"/>
          <w:lang w:val="en-US"/>
        </w:rPr>
        <w:t xml:space="preserve"> performed in</w:t>
      </w:r>
      <w:r w:rsidRPr="007711EE">
        <w:rPr>
          <w:rFonts w:ascii="Book Antiqua" w:hAnsi="Book Antiqua"/>
          <w:lang w:val="en-US"/>
        </w:rPr>
        <w:t xml:space="preserve"> AIED, 50%</w:t>
      </w:r>
      <w:r w:rsidR="00C166EC" w:rsidRPr="007711EE">
        <w:rPr>
          <w:rFonts w:ascii="Book Antiqua" w:hAnsi="Book Antiqua"/>
          <w:lang w:val="en-US"/>
        </w:rPr>
        <w:t xml:space="preserve"> of the</w:t>
      </w:r>
      <w:r w:rsidRPr="007711EE">
        <w:rPr>
          <w:rFonts w:ascii="Book Antiqua" w:hAnsi="Book Antiqua"/>
          <w:lang w:val="en-US"/>
        </w:rPr>
        <w:t xml:space="preserve"> </w:t>
      </w:r>
      <w:r w:rsidR="004E1735" w:rsidRPr="007711EE">
        <w:rPr>
          <w:rFonts w:ascii="Book Antiqua" w:hAnsi="Book Antiqua"/>
          <w:lang w:val="en-US"/>
        </w:rPr>
        <w:t xml:space="preserve">patients </w:t>
      </w:r>
      <w:r w:rsidRPr="007711EE">
        <w:rPr>
          <w:rFonts w:ascii="Book Antiqua" w:hAnsi="Book Antiqua"/>
          <w:lang w:val="en-US"/>
        </w:rPr>
        <w:t>achieve</w:t>
      </w:r>
      <w:r w:rsidR="004E1735" w:rsidRPr="007711EE">
        <w:rPr>
          <w:rFonts w:ascii="Book Antiqua" w:hAnsi="Book Antiqua"/>
          <w:lang w:val="en-US"/>
        </w:rPr>
        <w:t>d</w:t>
      </w:r>
      <w:r w:rsidRPr="007711EE">
        <w:rPr>
          <w:rFonts w:ascii="Book Antiqua" w:hAnsi="Book Antiqua"/>
          <w:lang w:val="en-US"/>
        </w:rPr>
        <w:t xml:space="preserve"> an improvement or stabilization of hearing loss after this </w:t>
      </w:r>
      <w:proofErr w:type="gramStart"/>
      <w:r w:rsidRPr="007711EE">
        <w:rPr>
          <w:rFonts w:ascii="Book Antiqua" w:hAnsi="Book Antiqua"/>
          <w:lang w:val="en-US"/>
        </w:rPr>
        <w:t>therapy</w:t>
      </w:r>
      <w:r w:rsidR="005D2262" w:rsidRPr="007711EE">
        <w:rPr>
          <w:rFonts w:ascii="Book Antiqua" w:hAnsi="Book Antiqua"/>
          <w:vertAlign w:val="superscript"/>
          <w:lang w:val="en-US"/>
        </w:rPr>
        <w:t>[</w:t>
      </w:r>
      <w:proofErr w:type="gramEnd"/>
      <w:r w:rsidR="005D2262" w:rsidRPr="007711EE">
        <w:rPr>
          <w:rFonts w:ascii="Book Antiqua" w:hAnsi="Book Antiqua"/>
          <w:vertAlign w:val="superscript"/>
          <w:lang w:val="en-US"/>
        </w:rPr>
        <w:t>2</w:t>
      </w:r>
      <w:r w:rsidR="00EE155B" w:rsidRPr="007711EE">
        <w:rPr>
          <w:rFonts w:ascii="Book Antiqua" w:hAnsi="Book Antiqua"/>
          <w:vertAlign w:val="superscript"/>
          <w:lang w:val="en-US"/>
        </w:rPr>
        <w:t>7</w:t>
      </w:r>
      <w:r w:rsidR="005D2262" w:rsidRPr="007711EE">
        <w:rPr>
          <w:rFonts w:ascii="Book Antiqua" w:hAnsi="Book Antiqua"/>
          <w:vertAlign w:val="superscript"/>
          <w:lang w:val="en-US"/>
        </w:rPr>
        <w:t>]</w:t>
      </w:r>
      <w:r w:rsidRPr="007711EE">
        <w:rPr>
          <w:rFonts w:ascii="Book Antiqua" w:hAnsi="Book Antiqua"/>
          <w:lang w:val="en-US"/>
        </w:rPr>
        <w:t>.</w:t>
      </w:r>
    </w:p>
    <w:p w:rsidR="005C2B6A" w:rsidRPr="007711EE" w:rsidRDefault="005C2B6A" w:rsidP="007711EE">
      <w:pPr>
        <w:spacing w:line="360" w:lineRule="auto"/>
        <w:jc w:val="both"/>
        <w:rPr>
          <w:rFonts w:ascii="Book Antiqua" w:hAnsi="Book Antiqua"/>
          <w:lang w:val="en-US"/>
        </w:rPr>
      </w:pPr>
    </w:p>
    <w:p w:rsidR="00733368" w:rsidRPr="007711EE" w:rsidRDefault="007F776D" w:rsidP="007711EE">
      <w:pPr>
        <w:spacing w:line="360" w:lineRule="auto"/>
        <w:jc w:val="both"/>
        <w:rPr>
          <w:rFonts w:ascii="Book Antiqua" w:hAnsi="Book Antiqua"/>
          <w:b/>
          <w:lang w:val="en-US"/>
        </w:rPr>
      </w:pPr>
      <w:r w:rsidRPr="007711EE">
        <w:rPr>
          <w:rFonts w:ascii="Book Antiqua" w:hAnsi="Book Antiqua"/>
          <w:b/>
          <w:lang w:val="en-US"/>
        </w:rPr>
        <w:t>NOVELTIES IN AIED THERAPY</w:t>
      </w:r>
    </w:p>
    <w:p w:rsidR="00733368" w:rsidRPr="007711EE" w:rsidRDefault="004E1735" w:rsidP="007711EE">
      <w:pPr>
        <w:spacing w:line="360" w:lineRule="auto"/>
        <w:jc w:val="both"/>
        <w:rPr>
          <w:rFonts w:ascii="Book Antiqua" w:hAnsi="Book Antiqua"/>
          <w:lang w:val="en-US"/>
        </w:rPr>
      </w:pPr>
      <w:r w:rsidRPr="007711EE">
        <w:rPr>
          <w:rFonts w:ascii="Book Antiqua" w:hAnsi="Book Antiqua"/>
          <w:lang w:val="en-US"/>
        </w:rPr>
        <w:t>The overall</w:t>
      </w:r>
      <w:r w:rsidR="00733368" w:rsidRPr="007711EE">
        <w:rPr>
          <w:rFonts w:ascii="Book Antiqua" w:hAnsi="Book Antiqua"/>
          <w:lang w:val="en-US"/>
        </w:rPr>
        <w:t xml:space="preserve"> response </w:t>
      </w:r>
      <w:r w:rsidRPr="007711EE">
        <w:rPr>
          <w:rFonts w:ascii="Book Antiqua" w:hAnsi="Book Antiqua"/>
          <w:lang w:val="en-US"/>
        </w:rPr>
        <w:t xml:space="preserve">rate </w:t>
      </w:r>
      <w:r w:rsidR="00733368" w:rsidRPr="007711EE">
        <w:rPr>
          <w:rFonts w:ascii="Book Antiqua" w:hAnsi="Book Antiqua"/>
          <w:lang w:val="en-US"/>
        </w:rPr>
        <w:t>to corticosteroids is 60%</w:t>
      </w:r>
      <w:r w:rsidRPr="007711EE">
        <w:rPr>
          <w:rFonts w:ascii="Book Antiqua" w:hAnsi="Book Antiqua"/>
          <w:lang w:val="en-US"/>
        </w:rPr>
        <w:t>, but the</w:t>
      </w:r>
      <w:r w:rsidR="00733368" w:rsidRPr="007711EE">
        <w:rPr>
          <w:rFonts w:ascii="Book Antiqua" w:hAnsi="Book Antiqua"/>
          <w:lang w:val="en-US"/>
        </w:rPr>
        <w:t xml:space="preserve"> response rate </w:t>
      </w:r>
      <w:r w:rsidRPr="007711EE">
        <w:rPr>
          <w:rFonts w:ascii="Book Antiqua" w:hAnsi="Book Antiqua"/>
          <w:lang w:val="en-US"/>
        </w:rPr>
        <w:t>varies considerably</w:t>
      </w:r>
      <w:r w:rsidR="00733368" w:rsidRPr="007711EE">
        <w:rPr>
          <w:rFonts w:ascii="Book Antiqua" w:hAnsi="Book Antiqua"/>
          <w:lang w:val="en-US"/>
        </w:rPr>
        <w:t>.</w:t>
      </w:r>
      <w:r w:rsidR="004A40A6" w:rsidRPr="007711EE">
        <w:rPr>
          <w:rFonts w:ascii="Book Antiqua" w:hAnsi="Book Antiqua"/>
          <w:lang w:val="en-US"/>
        </w:rPr>
        <w:t xml:space="preserve"> </w:t>
      </w:r>
      <w:r w:rsidRPr="007711EE">
        <w:rPr>
          <w:rFonts w:ascii="Book Antiqua" w:hAnsi="Book Antiqua"/>
          <w:lang w:val="en-US"/>
        </w:rPr>
        <w:t>In m</w:t>
      </w:r>
      <w:r w:rsidR="004A40A6" w:rsidRPr="007711EE">
        <w:rPr>
          <w:rFonts w:ascii="Book Antiqua" w:hAnsi="Book Antiqua"/>
          <w:lang w:val="en-US"/>
        </w:rPr>
        <w:t xml:space="preserve">ost </w:t>
      </w:r>
      <w:r w:rsidR="00874FD9" w:rsidRPr="007711EE">
        <w:rPr>
          <w:rFonts w:ascii="Book Antiqua" w:hAnsi="Book Antiqua"/>
          <w:lang w:val="en-US"/>
        </w:rPr>
        <w:t>responde</w:t>
      </w:r>
      <w:r w:rsidRPr="007711EE">
        <w:rPr>
          <w:rFonts w:ascii="Book Antiqua" w:hAnsi="Book Antiqua"/>
          <w:lang w:val="en-US"/>
        </w:rPr>
        <w:t xml:space="preserve">rs </w:t>
      </w:r>
      <w:r w:rsidR="004A40A6" w:rsidRPr="007711EE">
        <w:rPr>
          <w:rFonts w:ascii="Book Antiqua" w:hAnsi="Book Antiqua"/>
          <w:lang w:val="en-US"/>
        </w:rPr>
        <w:t>the dose</w:t>
      </w:r>
      <w:r w:rsidRPr="007711EE">
        <w:rPr>
          <w:rFonts w:ascii="Book Antiqua" w:hAnsi="Book Antiqua"/>
          <w:lang w:val="en-US"/>
        </w:rPr>
        <w:t xml:space="preserve"> can be lowered</w:t>
      </w:r>
      <w:r w:rsidR="004A40A6" w:rsidRPr="007711EE">
        <w:rPr>
          <w:rFonts w:ascii="Book Antiqua" w:hAnsi="Book Antiqua"/>
          <w:lang w:val="en-US"/>
        </w:rPr>
        <w:t xml:space="preserve"> or corticosteroid</w:t>
      </w:r>
      <w:r w:rsidRPr="007711EE">
        <w:rPr>
          <w:rFonts w:ascii="Book Antiqua" w:hAnsi="Book Antiqua"/>
          <w:lang w:val="en-US"/>
        </w:rPr>
        <w:t>s can be withdrawn</w:t>
      </w:r>
      <w:r w:rsidR="004A40A6" w:rsidRPr="007711EE">
        <w:rPr>
          <w:rFonts w:ascii="Book Antiqua" w:hAnsi="Book Antiqua"/>
          <w:lang w:val="en-US"/>
        </w:rPr>
        <w:t xml:space="preserve"> without </w:t>
      </w:r>
      <w:r w:rsidR="00680666" w:rsidRPr="007711EE">
        <w:rPr>
          <w:rFonts w:ascii="Book Antiqua" w:hAnsi="Book Antiqua"/>
          <w:lang w:val="en-US"/>
        </w:rPr>
        <w:t>relapse</w:t>
      </w:r>
      <w:r w:rsidR="004A40A6" w:rsidRPr="007711EE">
        <w:rPr>
          <w:rFonts w:ascii="Book Antiqua" w:hAnsi="Book Antiqua"/>
          <w:lang w:val="en-US"/>
        </w:rPr>
        <w:t>, but some patients can present a corticosteroid</w:t>
      </w:r>
      <w:r w:rsidRPr="007711EE">
        <w:rPr>
          <w:rFonts w:ascii="Book Antiqua" w:hAnsi="Book Antiqua"/>
          <w:lang w:val="en-US"/>
        </w:rPr>
        <w:t>-</w:t>
      </w:r>
      <w:proofErr w:type="spellStart"/>
      <w:r w:rsidR="004A40A6" w:rsidRPr="007711EE">
        <w:rPr>
          <w:rFonts w:ascii="Book Antiqua" w:hAnsi="Book Antiqua"/>
          <w:lang w:val="en-US"/>
        </w:rPr>
        <w:t>dependant</w:t>
      </w:r>
      <w:proofErr w:type="spellEnd"/>
      <w:r w:rsidR="004A40A6" w:rsidRPr="007711EE">
        <w:rPr>
          <w:rFonts w:ascii="Book Antiqua" w:hAnsi="Book Antiqua"/>
          <w:lang w:val="en-US"/>
        </w:rPr>
        <w:t xml:space="preserve"> hearing loss. Hearing loss may </w:t>
      </w:r>
      <w:r w:rsidRPr="007711EE">
        <w:rPr>
          <w:rFonts w:ascii="Book Antiqua" w:hAnsi="Book Antiqua"/>
          <w:lang w:val="en-US"/>
        </w:rPr>
        <w:t>become</w:t>
      </w:r>
      <w:r w:rsidR="004A40A6" w:rsidRPr="007711EE">
        <w:rPr>
          <w:rFonts w:ascii="Book Antiqua" w:hAnsi="Book Antiqua"/>
          <w:lang w:val="en-US"/>
        </w:rPr>
        <w:t xml:space="preserve"> refractory to corticosteroid</w:t>
      </w:r>
      <w:r w:rsidR="00F700FD" w:rsidRPr="007711EE">
        <w:rPr>
          <w:rFonts w:ascii="Book Antiqua" w:hAnsi="Book Antiqua"/>
          <w:lang w:val="en-US"/>
        </w:rPr>
        <w:t>s</w:t>
      </w:r>
      <w:r w:rsidR="004A40A6" w:rsidRPr="007711EE">
        <w:rPr>
          <w:rFonts w:ascii="Book Antiqua" w:hAnsi="Book Antiqua"/>
          <w:lang w:val="en-US"/>
        </w:rPr>
        <w:t xml:space="preserve">, and other </w:t>
      </w:r>
      <w:proofErr w:type="spellStart"/>
      <w:r w:rsidR="004A40A6" w:rsidRPr="007711EE">
        <w:rPr>
          <w:rFonts w:ascii="Book Antiqua" w:hAnsi="Book Antiqua"/>
          <w:lang w:val="en-US"/>
        </w:rPr>
        <w:t>immunosu</w:t>
      </w:r>
      <w:r w:rsidR="00C166EC" w:rsidRPr="007711EE">
        <w:rPr>
          <w:rFonts w:ascii="Book Antiqua" w:hAnsi="Book Antiqua"/>
          <w:lang w:val="en-US"/>
        </w:rPr>
        <w:t>p</w:t>
      </w:r>
      <w:r w:rsidR="004A40A6" w:rsidRPr="007711EE">
        <w:rPr>
          <w:rFonts w:ascii="Book Antiqua" w:hAnsi="Book Antiqua"/>
          <w:lang w:val="en-US"/>
        </w:rPr>
        <w:t>pre</w:t>
      </w:r>
      <w:r w:rsidR="00C166EC" w:rsidRPr="007711EE">
        <w:rPr>
          <w:rFonts w:ascii="Book Antiqua" w:hAnsi="Book Antiqua"/>
          <w:lang w:val="en-US"/>
        </w:rPr>
        <w:t>s</w:t>
      </w:r>
      <w:r w:rsidR="004A40A6" w:rsidRPr="007711EE">
        <w:rPr>
          <w:rFonts w:ascii="Book Antiqua" w:hAnsi="Book Antiqua"/>
          <w:lang w:val="en-US"/>
        </w:rPr>
        <w:t>sants</w:t>
      </w:r>
      <w:proofErr w:type="spellEnd"/>
      <w:r w:rsidR="004A40A6" w:rsidRPr="007711EE">
        <w:rPr>
          <w:rFonts w:ascii="Book Antiqua" w:hAnsi="Book Antiqua"/>
          <w:lang w:val="en-US"/>
        </w:rPr>
        <w:t xml:space="preserve"> </w:t>
      </w:r>
      <w:r w:rsidR="0035168B" w:rsidRPr="007711EE">
        <w:rPr>
          <w:rFonts w:ascii="Book Antiqua" w:hAnsi="Book Antiqua"/>
          <w:lang w:val="en-US"/>
        </w:rPr>
        <w:t>should</w:t>
      </w:r>
      <w:r w:rsidR="004A40A6" w:rsidRPr="007711EE">
        <w:rPr>
          <w:rFonts w:ascii="Book Antiqua" w:hAnsi="Book Antiqua"/>
          <w:lang w:val="en-US"/>
        </w:rPr>
        <w:t xml:space="preserve"> be considered in these cases. Finally,</w:t>
      </w:r>
      <w:r w:rsidR="0035168B" w:rsidRPr="007711EE">
        <w:rPr>
          <w:rFonts w:ascii="Book Antiqua" w:hAnsi="Book Antiqua"/>
          <w:lang w:val="en-US"/>
        </w:rPr>
        <w:t xml:space="preserve"> treatment can result in unacceptable </w:t>
      </w:r>
      <w:r w:rsidR="004A40A6" w:rsidRPr="007711EE">
        <w:rPr>
          <w:rFonts w:ascii="Book Antiqua" w:hAnsi="Book Antiqua"/>
          <w:lang w:val="en-US"/>
        </w:rPr>
        <w:t xml:space="preserve">adverse </w:t>
      </w:r>
      <w:r w:rsidR="0035168B" w:rsidRPr="007711EE">
        <w:rPr>
          <w:rFonts w:ascii="Book Antiqua" w:hAnsi="Book Antiqua"/>
          <w:lang w:val="en-US"/>
        </w:rPr>
        <w:t>reactions</w:t>
      </w:r>
      <w:r w:rsidR="004A40A6" w:rsidRPr="007711EE">
        <w:rPr>
          <w:rFonts w:ascii="Book Antiqua" w:hAnsi="Book Antiqua"/>
          <w:lang w:val="en-US"/>
        </w:rPr>
        <w:t xml:space="preserve"> (gastritis, </w:t>
      </w:r>
      <w:r w:rsidR="00F700FD" w:rsidRPr="007711EE">
        <w:rPr>
          <w:rFonts w:ascii="Book Antiqua" w:hAnsi="Book Antiqua"/>
          <w:lang w:val="en-US"/>
        </w:rPr>
        <w:t>peptic ulcer</w:t>
      </w:r>
      <w:r w:rsidR="004A40A6" w:rsidRPr="007711EE">
        <w:rPr>
          <w:rFonts w:ascii="Book Antiqua" w:hAnsi="Book Antiqua"/>
          <w:lang w:val="en-US"/>
        </w:rPr>
        <w:t xml:space="preserve">, </w:t>
      </w:r>
      <w:r w:rsidR="00F700FD" w:rsidRPr="007711EE">
        <w:rPr>
          <w:rFonts w:ascii="Book Antiqua" w:hAnsi="Book Antiqua"/>
          <w:lang w:val="en-US"/>
        </w:rPr>
        <w:t>fluid</w:t>
      </w:r>
      <w:r w:rsidR="004A40A6" w:rsidRPr="007711EE">
        <w:rPr>
          <w:rFonts w:ascii="Book Antiqua" w:hAnsi="Book Antiqua"/>
          <w:lang w:val="en-US"/>
        </w:rPr>
        <w:t xml:space="preserve"> retention, glucose intolerance, avascular n</w:t>
      </w:r>
      <w:r w:rsidR="00F700FD" w:rsidRPr="007711EE">
        <w:rPr>
          <w:rFonts w:ascii="Book Antiqua" w:hAnsi="Book Antiqua"/>
          <w:lang w:val="en-US"/>
        </w:rPr>
        <w:t>ecrosis of the femoral head, psych</w:t>
      </w:r>
      <w:r w:rsidR="004A40A6" w:rsidRPr="007711EE">
        <w:rPr>
          <w:rFonts w:ascii="Book Antiqua" w:hAnsi="Book Antiqua"/>
          <w:lang w:val="en-US"/>
        </w:rPr>
        <w:t>iatric problems, sleep</w:t>
      </w:r>
      <w:r w:rsidR="0035168B" w:rsidRPr="007711EE">
        <w:rPr>
          <w:rFonts w:ascii="Book Antiqua" w:hAnsi="Book Antiqua"/>
          <w:lang w:val="en-US"/>
        </w:rPr>
        <w:t xml:space="preserve"> </w:t>
      </w:r>
      <w:r w:rsidR="004A40A6" w:rsidRPr="007711EE">
        <w:rPr>
          <w:rFonts w:ascii="Book Antiqua" w:hAnsi="Book Antiqua"/>
          <w:lang w:val="en-US"/>
        </w:rPr>
        <w:t xml:space="preserve">disorders, cataracts, </w:t>
      </w:r>
      <w:r w:rsidR="00874FD9" w:rsidRPr="007711EE">
        <w:rPr>
          <w:rFonts w:ascii="Book Antiqua" w:hAnsi="Book Antiqua"/>
          <w:lang w:val="en-US"/>
        </w:rPr>
        <w:t>osteoporosis</w:t>
      </w:r>
      <w:r w:rsidR="004A40A6" w:rsidRPr="007711EE">
        <w:rPr>
          <w:rFonts w:ascii="Book Antiqua" w:hAnsi="Book Antiqua"/>
          <w:lang w:val="en-US"/>
        </w:rPr>
        <w:t xml:space="preserve">, </w:t>
      </w:r>
      <w:proofErr w:type="spellStart"/>
      <w:proofErr w:type="gramStart"/>
      <w:r w:rsidR="004A40A6" w:rsidRPr="007711EE">
        <w:rPr>
          <w:rFonts w:ascii="Book Antiqua" w:hAnsi="Book Antiqua"/>
          <w:lang w:val="en-US"/>
        </w:rPr>
        <w:t>cushingoid</w:t>
      </w:r>
      <w:proofErr w:type="spellEnd"/>
      <w:proofErr w:type="gramEnd"/>
      <w:r w:rsidR="004A40A6" w:rsidRPr="007711EE">
        <w:rPr>
          <w:rFonts w:ascii="Book Antiqua" w:hAnsi="Book Antiqua"/>
          <w:lang w:val="en-US"/>
        </w:rPr>
        <w:t xml:space="preserve"> habit</w:t>
      </w:r>
      <w:r w:rsidR="0035168B" w:rsidRPr="007711EE">
        <w:rPr>
          <w:rFonts w:ascii="Book Antiqua" w:hAnsi="Book Antiqua"/>
          <w:lang w:val="en-US"/>
        </w:rPr>
        <w:t>us</w:t>
      </w:r>
      <w:r w:rsidR="004A40A6" w:rsidRPr="007711EE">
        <w:rPr>
          <w:rFonts w:ascii="Book Antiqua" w:hAnsi="Book Antiqua"/>
          <w:lang w:val="en-US"/>
        </w:rPr>
        <w:t xml:space="preserve">) </w:t>
      </w:r>
      <w:r w:rsidR="0035168B" w:rsidRPr="007711EE">
        <w:rPr>
          <w:rFonts w:ascii="Book Antiqua" w:hAnsi="Book Antiqua"/>
          <w:lang w:val="en-US"/>
        </w:rPr>
        <w:t>and this has</w:t>
      </w:r>
      <w:r w:rsidR="004A40A6" w:rsidRPr="007711EE">
        <w:rPr>
          <w:rFonts w:ascii="Book Antiqua" w:hAnsi="Book Antiqua"/>
          <w:lang w:val="en-US"/>
        </w:rPr>
        <w:t xml:space="preserve"> prompt</w:t>
      </w:r>
      <w:r w:rsidR="0035168B" w:rsidRPr="007711EE">
        <w:rPr>
          <w:rFonts w:ascii="Book Antiqua" w:hAnsi="Book Antiqua"/>
          <w:lang w:val="en-US"/>
        </w:rPr>
        <w:t>ed</w:t>
      </w:r>
      <w:r w:rsidR="004A40A6" w:rsidRPr="007711EE">
        <w:rPr>
          <w:rFonts w:ascii="Book Antiqua" w:hAnsi="Book Antiqua"/>
          <w:lang w:val="en-US"/>
        </w:rPr>
        <w:t xml:space="preserve"> the </w:t>
      </w:r>
      <w:r w:rsidR="00874FD9" w:rsidRPr="007711EE">
        <w:rPr>
          <w:rFonts w:ascii="Book Antiqua" w:hAnsi="Book Antiqua"/>
          <w:lang w:val="en-US"/>
        </w:rPr>
        <w:t>search</w:t>
      </w:r>
      <w:r w:rsidR="004A40A6" w:rsidRPr="007711EE">
        <w:rPr>
          <w:rFonts w:ascii="Book Antiqua" w:hAnsi="Book Antiqua"/>
          <w:lang w:val="en-US"/>
        </w:rPr>
        <w:t xml:space="preserve"> f</w:t>
      </w:r>
      <w:r w:rsidR="0035168B" w:rsidRPr="007711EE">
        <w:rPr>
          <w:rFonts w:ascii="Book Antiqua" w:hAnsi="Book Antiqua"/>
          <w:lang w:val="en-US"/>
        </w:rPr>
        <w:t>or</w:t>
      </w:r>
      <w:r w:rsidR="004A40A6" w:rsidRPr="007711EE">
        <w:rPr>
          <w:rFonts w:ascii="Book Antiqua" w:hAnsi="Book Antiqua"/>
          <w:lang w:val="en-US"/>
        </w:rPr>
        <w:t xml:space="preserve"> new drugs or different</w:t>
      </w:r>
      <w:r w:rsidR="0035168B" w:rsidRPr="007711EE">
        <w:rPr>
          <w:rFonts w:ascii="Book Antiqua" w:hAnsi="Book Antiqua"/>
          <w:lang w:val="en-US"/>
        </w:rPr>
        <w:t xml:space="preserve"> modes</w:t>
      </w:r>
      <w:r w:rsidR="00874FD9" w:rsidRPr="007711EE">
        <w:rPr>
          <w:rFonts w:ascii="Book Antiqua" w:hAnsi="Book Antiqua"/>
          <w:lang w:val="en-US"/>
        </w:rPr>
        <w:t xml:space="preserve"> of administration</w:t>
      </w:r>
      <w:r w:rsidR="004A40A6" w:rsidRPr="007711EE">
        <w:rPr>
          <w:rFonts w:ascii="Book Antiqua" w:hAnsi="Book Antiqua"/>
          <w:lang w:val="en-US"/>
        </w:rPr>
        <w:t xml:space="preserve"> </w:t>
      </w:r>
      <w:r w:rsidR="00F700FD" w:rsidRPr="007711EE">
        <w:rPr>
          <w:rFonts w:ascii="Book Antiqua" w:hAnsi="Book Antiqua"/>
          <w:lang w:val="en-US"/>
        </w:rPr>
        <w:t xml:space="preserve">such </w:t>
      </w:r>
      <w:r w:rsidR="004A40A6" w:rsidRPr="007711EE">
        <w:rPr>
          <w:rFonts w:ascii="Book Antiqua" w:hAnsi="Book Antiqua"/>
          <w:lang w:val="en-US"/>
        </w:rPr>
        <w:t xml:space="preserve">as the </w:t>
      </w:r>
      <w:proofErr w:type="spellStart"/>
      <w:r w:rsidR="004A40A6" w:rsidRPr="007711EE">
        <w:rPr>
          <w:rFonts w:ascii="Book Antiqua" w:hAnsi="Book Antiqua"/>
          <w:lang w:val="en-US"/>
        </w:rPr>
        <w:t>intratympanic</w:t>
      </w:r>
      <w:proofErr w:type="spellEnd"/>
      <w:r w:rsidR="0035168B" w:rsidRPr="007711EE">
        <w:rPr>
          <w:rFonts w:ascii="Book Antiqua" w:hAnsi="Book Antiqua"/>
          <w:lang w:val="en-US"/>
        </w:rPr>
        <w:t xml:space="preserve"> route</w:t>
      </w:r>
      <w:r w:rsidR="004A40A6" w:rsidRPr="007711EE">
        <w:rPr>
          <w:rFonts w:ascii="Book Antiqua" w:hAnsi="Book Antiqua"/>
          <w:lang w:val="en-US"/>
        </w:rPr>
        <w:t>.</w:t>
      </w:r>
    </w:p>
    <w:p w:rsidR="0035168B" w:rsidRPr="007711EE" w:rsidRDefault="0035168B" w:rsidP="007711EE">
      <w:pPr>
        <w:spacing w:line="360" w:lineRule="auto"/>
        <w:jc w:val="both"/>
        <w:rPr>
          <w:rFonts w:ascii="Book Antiqua" w:hAnsi="Book Antiqua"/>
          <w:lang w:val="en-US"/>
        </w:rPr>
      </w:pPr>
    </w:p>
    <w:p w:rsidR="004B618A" w:rsidRPr="00997461" w:rsidRDefault="00874FD9" w:rsidP="007711EE">
      <w:pPr>
        <w:spacing w:line="360" w:lineRule="auto"/>
        <w:jc w:val="both"/>
        <w:rPr>
          <w:rFonts w:ascii="Book Antiqua" w:hAnsi="Book Antiqua"/>
          <w:b/>
          <w:i/>
          <w:lang w:val="en-US"/>
        </w:rPr>
      </w:pPr>
      <w:proofErr w:type="spellStart"/>
      <w:r w:rsidRPr="00997461">
        <w:rPr>
          <w:rFonts w:ascii="Book Antiqua" w:hAnsi="Book Antiqua"/>
          <w:b/>
          <w:i/>
          <w:lang w:val="en-US"/>
        </w:rPr>
        <w:t>Intraty</w:t>
      </w:r>
      <w:r w:rsidR="004A40A6" w:rsidRPr="00997461">
        <w:rPr>
          <w:rFonts w:ascii="Book Antiqua" w:hAnsi="Book Antiqua"/>
          <w:b/>
          <w:i/>
          <w:lang w:val="en-US"/>
        </w:rPr>
        <w:t>mpanic</w:t>
      </w:r>
      <w:proofErr w:type="spellEnd"/>
      <w:r w:rsidR="004A40A6" w:rsidRPr="00997461">
        <w:rPr>
          <w:rFonts w:ascii="Book Antiqua" w:hAnsi="Book Antiqua"/>
          <w:b/>
          <w:i/>
          <w:lang w:val="en-US"/>
        </w:rPr>
        <w:t xml:space="preserve"> therapy</w:t>
      </w:r>
    </w:p>
    <w:p w:rsidR="004A40A6" w:rsidRPr="007711EE" w:rsidRDefault="004A40A6" w:rsidP="007711EE">
      <w:pPr>
        <w:spacing w:line="360" w:lineRule="auto"/>
        <w:jc w:val="both"/>
        <w:rPr>
          <w:rFonts w:ascii="Book Antiqua" w:hAnsi="Book Antiqua"/>
          <w:lang w:val="en-US"/>
        </w:rPr>
      </w:pPr>
      <w:r w:rsidRPr="007711EE">
        <w:rPr>
          <w:rFonts w:ascii="Book Antiqua" w:hAnsi="Book Antiqua"/>
          <w:lang w:val="en-US"/>
        </w:rPr>
        <w:t xml:space="preserve">The use of </w:t>
      </w:r>
      <w:proofErr w:type="spellStart"/>
      <w:r w:rsidRPr="007711EE">
        <w:rPr>
          <w:rFonts w:ascii="Book Antiqua" w:hAnsi="Book Antiqua"/>
          <w:lang w:val="en-US"/>
        </w:rPr>
        <w:t>in</w:t>
      </w:r>
      <w:r w:rsidR="00EC6B4A" w:rsidRPr="007711EE">
        <w:rPr>
          <w:rFonts w:ascii="Book Antiqua" w:hAnsi="Book Antiqua"/>
          <w:lang w:val="en-US"/>
        </w:rPr>
        <w:t>tratympanic</w:t>
      </w:r>
      <w:proofErr w:type="spellEnd"/>
      <w:r w:rsidR="00EC6B4A" w:rsidRPr="007711EE">
        <w:rPr>
          <w:rFonts w:ascii="Book Antiqua" w:hAnsi="Book Antiqua"/>
          <w:lang w:val="en-US"/>
        </w:rPr>
        <w:t xml:space="preserve"> cortico</w:t>
      </w:r>
      <w:r w:rsidR="009941C6" w:rsidRPr="007711EE">
        <w:rPr>
          <w:rFonts w:ascii="Book Antiqua" w:hAnsi="Book Antiqua"/>
          <w:lang w:val="en-US"/>
        </w:rPr>
        <w:t>steroids</w:t>
      </w:r>
      <w:r w:rsidR="00EC6B4A" w:rsidRPr="007711EE">
        <w:rPr>
          <w:rFonts w:ascii="Book Antiqua" w:hAnsi="Book Antiqua"/>
          <w:lang w:val="en-US"/>
        </w:rPr>
        <w:t xml:space="preserve"> is a</w:t>
      </w:r>
      <w:r w:rsidR="0035168B" w:rsidRPr="007711EE">
        <w:rPr>
          <w:rFonts w:ascii="Book Antiqua" w:hAnsi="Book Antiqua"/>
          <w:lang w:val="en-US"/>
        </w:rPr>
        <w:t>n</w:t>
      </w:r>
      <w:r w:rsidR="00EC6B4A" w:rsidRPr="007711EE">
        <w:rPr>
          <w:rFonts w:ascii="Book Antiqua" w:hAnsi="Book Antiqua"/>
          <w:lang w:val="en-US"/>
        </w:rPr>
        <w:t xml:space="preserve"> attractive therap</w:t>
      </w:r>
      <w:r w:rsidR="0035168B" w:rsidRPr="007711EE">
        <w:rPr>
          <w:rFonts w:ascii="Book Antiqua" w:hAnsi="Book Antiqua"/>
          <w:lang w:val="en-US"/>
        </w:rPr>
        <w:t xml:space="preserve">eutic </w:t>
      </w:r>
      <w:r w:rsidR="00EC6B4A" w:rsidRPr="007711EE">
        <w:rPr>
          <w:rFonts w:ascii="Book Antiqua" w:hAnsi="Book Antiqua"/>
          <w:lang w:val="en-US"/>
        </w:rPr>
        <w:t xml:space="preserve">approach </w:t>
      </w:r>
      <w:r w:rsidR="0035168B" w:rsidRPr="007711EE">
        <w:rPr>
          <w:rFonts w:ascii="Book Antiqua" w:hAnsi="Book Antiqua"/>
          <w:lang w:val="en-US"/>
        </w:rPr>
        <w:t>because it</w:t>
      </w:r>
      <w:r w:rsidR="00EC6B4A" w:rsidRPr="007711EE">
        <w:rPr>
          <w:rFonts w:ascii="Book Antiqua" w:hAnsi="Book Antiqua"/>
          <w:lang w:val="en-US"/>
        </w:rPr>
        <w:t xml:space="preserve"> is minimally invasive</w:t>
      </w:r>
      <w:r w:rsidR="0035168B" w:rsidRPr="007711EE">
        <w:rPr>
          <w:rFonts w:ascii="Book Antiqua" w:hAnsi="Book Antiqua"/>
          <w:lang w:val="en-US"/>
        </w:rPr>
        <w:t xml:space="preserve"> </w:t>
      </w:r>
      <w:r w:rsidR="00EC6B4A" w:rsidRPr="007711EE">
        <w:rPr>
          <w:rFonts w:ascii="Book Antiqua" w:hAnsi="Book Antiqua"/>
          <w:lang w:val="en-US"/>
        </w:rPr>
        <w:t>and</w:t>
      </w:r>
      <w:r w:rsidR="0035168B" w:rsidRPr="007711EE">
        <w:rPr>
          <w:rFonts w:ascii="Book Antiqua" w:hAnsi="Book Antiqua"/>
          <w:lang w:val="en-US"/>
        </w:rPr>
        <w:t>, since the drug is applied</w:t>
      </w:r>
      <w:r w:rsidR="00EC6B4A" w:rsidRPr="007711EE">
        <w:rPr>
          <w:rFonts w:ascii="Book Antiqua" w:hAnsi="Book Antiqua"/>
          <w:lang w:val="en-US"/>
        </w:rPr>
        <w:t xml:space="preserve"> direct</w:t>
      </w:r>
      <w:r w:rsidR="0035168B" w:rsidRPr="007711EE">
        <w:rPr>
          <w:rFonts w:ascii="Book Antiqua" w:hAnsi="Book Antiqua"/>
          <w:lang w:val="en-US"/>
        </w:rPr>
        <w:t xml:space="preserve">ly </w:t>
      </w:r>
      <w:r w:rsidR="00EC6B4A" w:rsidRPr="007711EE">
        <w:rPr>
          <w:rFonts w:ascii="Book Antiqua" w:hAnsi="Book Antiqua"/>
          <w:lang w:val="en-US"/>
        </w:rPr>
        <w:t xml:space="preserve">to the </w:t>
      </w:r>
      <w:r w:rsidR="00EC6B4A" w:rsidRPr="007711EE">
        <w:rPr>
          <w:rFonts w:ascii="Book Antiqua" w:hAnsi="Book Antiqua"/>
          <w:lang w:val="en-US"/>
        </w:rPr>
        <w:lastRenderedPageBreak/>
        <w:t>affected ear, s</w:t>
      </w:r>
      <w:r w:rsidR="009941C6" w:rsidRPr="007711EE">
        <w:rPr>
          <w:rFonts w:ascii="Book Antiqua" w:hAnsi="Book Antiqua"/>
          <w:lang w:val="en-US"/>
        </w:rPr>
        <w:t>ide</w:t>
      </w:r>
      <w:r w:rsidR="00EC6B4A" w:rsidRPr="007711EE">
        <w:rPr>
          <w:rFonts w:ascii="Book Antiqua" w:hAnsi="Book Antiqua"/>
          <w:lang w:val="en-US"/>
        </w:rPr>
        <w:t xml:space="preserve"> effects are minimized. However, there is no consensus regarding the doses and length of treatment. Moreover, it </w:t>
      </w:r>
      <w:r w:rsidR="00A57BF0" w:rsidRPr="007711EE">
        <w:rPr>
          <w:rFonts w:ascii="Book Antiqua" w:hAnsi="Book Antiqua"/>
          <w:lang w:val="en-US"/>
        </w:rPr>
        <w:t>is not easy to control the dose</w:t>
      </w:r>
      <w:r w:rsidR="00EC6B4A" w:rsidRPr="007711EE">
        <w:rPr>
          <w:rFonts w:ascii="Book Antiqua" w:hAnsi="Book Antiqua"/>
          <w:lang w:val="en-US"/>
        </w:rPr>
        <w:t xml:space="preserve"> that </w:t>
      </w:r>
      <w:r w:rsidR="0035168B" w:rsidRPr="007711EE">
        <w:rPr>
          <w:rFonts w:ascii="Book Antiqua" w:hAnsi="Book Antiqua"/>
          <w:lang w:val="en-US"/>
        </w:rPr>
        <w:t>actually</w:t>
      </w:r>
      <w:r w:rsidR="00EC6B4A" w:rsidRPr="007711EE">
        <w:rPr>
          <w:rFonts w:ascii="Book Antiqua" w:hAnsi="Book Antiqua"/>
          <w:lang w:val="en-US"/>
        </w:rPr>
        <w:t xml:space="preserve"> enter</w:t>
      </w:r>
      <w:r w:rsidR="0035168B" w:rsidRPr="007711EE">
        <w:rPr>
          <w:rFonts w:ascii="Book Antiqua" w:hAnsi="Book Antiqua"/>
          <w:lang w:val="en-US"/>
        </w:rPr>
        <w:t>s</w:t>
      </w:r>
      <w:r w:rsidR="00EC6B4A" w:rsidRPr="007711EE">
        <w:rPr>
          <w:rFonts w:ascii="Book Antiqua" w:hAnsi="Book Antiqua"/>
          <w:lang w:val="en-US"/>
        </w:rPr>
        <w:t xml:space="preserve"> the inner ear (part of it is </w:t>
      </w:r>
      <w:r w:rsidR="00874FD9" w:rsidRPr="007711EE">
        <w:rPr>
          <w:rFonts w:ascii="Book Antiqua" w:hAnsi="Book Antiqua"/>
          <w:lang w:val="en-US"/>
        </w:rPr>
        <w:t>absorbed</w:t>
      </w:r>
      <w:r w:rsidR="00EC6B4A" w:rsidRPr="007711EE">
        <w:rPr>
          <w:rFonts w:ascii="Book Antiqua" w:hAnsi="Book Antiqua"/>
          <w:lang w:val="en-US"/>
        </w:rPr>
        <w:t xml:space="preserve"> in the middle ear and part is eliminated through the Eusta</w:t>
      </w:r>
      <w:r w:rsidR="00A22526" w:rsidRPr="007711EE">
        <w:rPr>
          <w:rFonts w:ascii="Book Antiqua" w:hAnsi="Book Antiqua"/>
          <w:lang w:val="en-US"/>
        </w:rPr>
        <w:t>ch</w:t>
      </w:r>
      <w:r w:rsidR="00EC6B4A" w:rsidRPr="007711EE">
        <w:rPr>
          <w:rFonts w:ascii="Book Antiqua" w:hAnsi="Book Antiqua"/>
          <w:lang w:val="en-US"/>
        </w:rPr>
        <w:t>ian tube)</w:t>
      </w:r>
      <w:r w:rsidR="00A22526" w:rsidRPr="007711EE">
        <w:rPr>
          <w:rFonts w:ascii="Book Antiqua" w:hAnsi="Book Antiqua"/>
          <w:lang w:val="en-US"/>
        </w:rPr>
        <w:t>;</w:t>
      </w:r>
      <w:r w:rsidR="00EC6B4A" w:rsidRPr="007711EE">
        <w:rPr>
          <w:rFonts w:ascii="Book Antiqua" w:hAnsi="Book Antiqua"/>
          <w:lang w:val="en-US"/>
        </w:rPr>
        <w:t xml:space="preserve"> </w:t>
      </w:r>
      <w:r w:rsidR="00A22526" w:rsidRPr="007711EE">
        <w:rPr>
          <w:rFonts w:ascii="Book Antiqua" w:hAnsi="Book Antiqua"/>
          <w:lang w:val="en-US"/>
        </w:rPr>
        <w:t>as a result,</w:t>
      </w:r>
      <w:r w:rsidR="00EC6B4A" w:rsidRPr="007711EE">
        <w:rPr>
          <w:rFonts w:ascii="Book Antiqua" w:hAnsi="Book Antiqua"/>
          <w:lang w:val="en-US"/>
        </w:rPr>
        <w:t xml:space="preserve"> its efficacy has</w:t>
      </w:r>
      <w:r w:rsidR="00A22526" w:rsidRPr="007711EE">
        <w:rPr>
          <w:rFonts w:ascii="Book Antiqua" w:hAnsi="Book Antiqua"/>
          <w:lang w:val="en-US"/>
        </w:rPr>
        <w:t xml:space="preserve"> so far </w:t>
      </w:r>
      <w:r w:rsidR="00EC6B4A" w:rsidRPr="007711EE">
        <w:rPr>
          <w:rFonts w:ascii="Book Antiqua" w:hAnsi="Book Antiqua"/>
          <w:lang w:val="en-US"/>
        </w:rPr>
        <w:t xml:space="preserve">not been </w:t>
      </w:r>
      <w:r w:rsidR="00A22526" w:rsidRPr="007711EE">
        <w:rPr>
          <w:rFonts w:ascii="Book Antiqua" w:hAnsi="Book Antiqua"/>
          <w:lang w:val="en-US"/>
        </w:rPr>
        <w:t>fully</w:t>
      </w:r>
      <w:r w:rsidR="00EC6B4A" w:rsidRPr="007711EE">
        <w:rPr>
          <w:rFonts w:ascii="Book Antiqua" w:hAnsi="Book Antiqua"/>
          <w:lang w:val="en-US"/>
        </w:rPr>
        <w:t xml:space="preserve"> </w:t>
      </w:r>
      <w:proofErr w:type="gramStart"/>
      <w:r w:rsidR="00EC6B4A" w:rsidRPr="007711EE">
        <w:rPr>
          <w:rFonts w:ascii="Book Antiqua" w:hAnsi="Book Antiqua"/>
          <w:lang w:val="en-US"/>
        </w:rPr>
        <w:t>determined</w:t>
      </w:r>
      <w:r w:rsidR="005D2262" w:rsidRPr="007711EE">
        <w:rPr>
          <w:rFonts w:ascii="Book Antiqua" w:hAnsi="Book Antiqua"/>
          <w:vertAlign w:val="superscript"/>
          <w:lang w:val="en-US"/>
        </w:rPr>
        <w:t>[</w:t>
      </w:r>
      <w:proofErr w:type="gramEnd"/>
      <w:r w:rsidR="005D2262" w:rsidRPr="007711EE">
        <w:rPr>
          <w:rFonts w:ascii="Book Antiqua" w:hAnsi="Book Antiqua"/>
          <w:vertAlign w:val="superscript"/>
          <w:lang w:val="en-US"/>
        </w:rPr>
        <w:t>2</w:t>
      </w:r>
      <w:r w:rsidR="00EE155B" w:rsidRPr="007711EE">
        <w:rPr>
          <w:rFonts w:ascii="Book Antiqua" w:hAnsi="Book Antiqua"/>
          <w:vertAlign w:val="superscript"/>
          <w:lang w:val="en-US"/>
        </w:rPr>
        <w:t>8</w:t>
      </w:r>
      <w:r w:rsidR="005D2262" w:rsidRPr="007711EE">
        <w:rPr>
          <w:rFonts w:ascii="Book Antiqua" w:hAnsi="Book Antiqua"/>
          <w:vertAlign w:val="superscript"/>
          <w:lang w:val="en-US"/>
        </w:rPr>
        <w:t>]</w:t>
      </w:r>
      <w:r w:rsidR="00EC6B4A" w:rsidRPr="007711EE">
        <w:rPr>
          <w:rFonts w:ascii="Book Antiqua" w:hAnsi="Book Antiqua"/>
          <w:lang w:val="en-US"/>
        </w:rPr>
        <w:t>.</w:t>
      </w:r>
    </w:p>
    <w:p w:rsidR="00EC6B4A" w:rsidRPr="007711EE" w:rsidRDefault="00EC6B4A" w:rsidP="007711EE">
      <w:pPr>
        <w:spacing w:line="360" w:lineRule="auto"/>
        <w:jc w:val="both"/>
        <w:rPr>
          <w:rFonts w:ascii="Book Antiqua" w:hAnsi="Book Antiqua"/>
          <w:lang w:val="en-US"/>
        </w:rPr>
      </w:pPr>
    </w:p>
    <w:p w:rsidR="004B618A" w:rsidRPr="00C95B6C" w:rsidRDefault="00EC6B4A" w:rsidP="007711EE">
      <w:pPr>
        <w:spacing w:line="360" w:lineRule="auto"/>
        <w:jc w:val="both"/>
        <w:rPr>
          <w:rFonts w:ascii="Book Antiqua" w:hAnsi="Book Antiqua"/>
          <w:b/>
          <w:i/>
          <w:lang w:val="en-US"/>
        </w:rPr>
      </w:pPr>
      <w:r w:rsidRPr="00C95B6C">
        <w:rPr>
          <w:rFonts w:ascii="Book Antiqua" w:hAnsi="Book Antiqua"/>
          <w:b/>
          <w:i/>
          <w:lang w:val="en-US"/>
        </w:rPr>
        <w:t>Biologic</w:t>
      </w:r>
      <w:r w:rsidR="00A57BF0" w:rsidRPr="00C95B6C">
        <w:rPr>
          <w:rFonts w:ascii="Book Antiqua" w:hAnsi="Book Antiqua"/>
          <w:b/>
          <w:i/>
          <w:lang w:val="en-US"/>
        </w:rPr>
        <w:t>al</w:t>
      </w:r>
      <w:r w:rsidRPr="00C95B6C">
        <w:rPr>
          <w:rFonts w:ascii="Book Antiqua" w:hAnsi="Book Antiqua"/>
          <w:b/>
          <w:i/>
          <w:lang w:val="en-US"/>
        </w:rPr>
        <w:t xml:space="preserve"> therapy agents</w:t>
      </w:r>
    </w:p>
    <w:p w:rsidR="002D026A" w:rsidRPr="007711EE" w:rsidRDefault="002D026A" w:rsidP="007711EE">
      <w:pPr>
        <w:spacing w:line="360" w:lineRule="auto"/>
        <w:jc w:val="both"/>
        <w:rPr>
          <w:rFonts w:ascii="Book Antiqua" w:hAnsi="Book Antiqua"/>
          <w:lang w:val="en-US"/>
        </w:rPr>
      </w:pPr>
      <w:r w:rsidRPr="007711EE">
        <w:rPr>
          <w:rFonts w:ascii="Book Antiqua" w:hAnsi="Book Antiqua"/>
          <w:lang w:val="en-US"/>
        </w:rPr>
        <w:t>Biological therapy agents are fusion proteins (</w:t>
      </w:r>
      <w:r w:rsidR="000212DA" w:rsidRPr="007711EE">
        <w:rPr>
          <w:rFonts w:ascii="Book Antiqua" w:hAnsi="Book Antiqua"/>
          <w:lang w:val="en-US"/>
        </w:rPr>
        <w:t>made</w:t>
      </w:r>
      <w:r w:rsidRPr="007711EE">
        <w:rPr>
          <w:rFonts w:ascii="Book Antiqua" w:hAnsi="Book Antiqua"/>
          <w:lang w:val="en-US"/>
        </w:rPr>
        <w:t xml:space="preserve"> from a fusion gene, </w:t>
      </w:r>
      <w:r w:rsidR="000212DA" w:rsidRPr="007711EE">
        <w:rPr>
          <w:rFonts w:ascii="Book Antiqua" w:hAnsi="Book Antiqua"/>
          <w:lang w:val="en-US"/>
        </w:rPr>
        <w:t>which is created by joining</w:t>
      </w:r>
      <w:r w:rsidRPr="007711EE">
        <w:rPr>
          <w:rFonts w:ascii="Book Antiqua" w:hAnsi="Book Antiqua"/>
          <w:lang w:val="en-US"/>
        </w:rPr>
        <w:t xml:space="preserve"> parts of two or more genes) or monoclonal antibodies designed to block specific </w:t>
      </w:r>
      <w:r w:rsidR="00874FD9" w:rsidRPr="007711EE">
        <w:rPr>
          <w:rFonts w:ascii="Book Antiqua" w:hAnsi="Book Antiqua"/>
          <w:lang w:val="en-US"/>
        </w:rPr>
        <w:t>components</w:t>
      </w:r>
      <w:r w:rsidRPr="007711EE">
        <w:rPr>
          <w:rFonts w:ascii="Book Antiqua" w:hAnsi="Book Antiqua"/>
          <w:lang w:val="en-US"/>
        </w:rPr>
        <w:t xml:space="preserve"> of the </w:t>
      </w:r>
      <w:r w:rsidR="00874FD9" w:rsidRPr="007711EE">
        <w:rPr>
          <w:rFonts w:ascii="Book Antiqua" w:hAnsi="Book Antiqua"/>
          <w:lang w:val="en-US"/>
        </w:rPr>
        <w:t>inflammatory</w:t>
      </w:r>
      <w:r w:rsidRPr="007711EE">
        <w:rPr>
          <w:rFonts w:ascii="Book Antiqua" w:hAnsi="Book Antiqua"/>
          <w:lang w:val="en-US"/>
        </w:rPr>
        <w:t xml:space="preserve"> cascade. </w:t>
      </w:r>
      <w:r w:rsidR="006A7C32" w:rsidRPr="007711EE">
        <w:rPr>
          <w:rFonts w:ascii="Book Antiqua" w:hAnsi="Book Antiqua"/>
          <w:lang w:val="en-US"/>
        </w:rPr>
        <w:t>Tumor</w:t>
      </w:r>
      <w:r w:rsidRPr="007711EE">
        <w:rPr>
          <w:rFonts w:ascii="Book Antiqua" w:hAnsi="Book Antiqua"/>
          <w:lang w:val="en-US"/>
        </w:rPr>
        <w:t xml:space="preserve"> </w:t>
      </w:r>
      <w:r w:rsidR="006A7C32" w:rsidRPr="007711EE">
        <w:rPr>
          <w:rFonts w:ascii="Book Antiqua" w:hAnsi="Book Antiqua"/>
          <w:lang w:val="en-US"/>
        </w:rPr>
        <w:t xml:space="preserve">necrosis </w:t>
      </w:r>
      <w:r w:rsidRPr="007711EE">
        <w:rPr>
          <w:rFonts w:ascii="Book Antiqua" w:hAnsi="Book Antiqua"/>
          <w:lang w:val="en-US"/>
        </w:rPr>
        <w:t>factor</w:t>
      </w:r>
      <w:r w:rsidR="000D00FA" w:rsidRPr="007711EE">
        <w:rPr>
          <w:rFonts w:ascii="Book Antiqua" w:hAnsi="Book Antiqua"/>
          <w:lang w:val="en-US"/>
        </w:rPr>
        <w:t xml:space="preserve"> α </w:t>
      </w:r>
      <w:r w:rsidRPr="007711EE">
        <w:rPr>
          <w:rFonts w:ascii="Book Antiqua" w:hAnsi="Book Antiqua"/>
          <w:lang w:val="en-US"/>
        </w:rPr>
        <w:t>inhibitors and lymphocyte CD20 receptor antagonist</w:t>
      </w:r>
      <w:r w:rsidR="003515BE" w:rsidRPr="007711EE">
        <w:rPr>
          <w:rFonts w:ascii="Book Antiqua" w:hAnsi="Book Antiqua"/>
          <w:lang w:val="en-US"/>
        </w:rPr>
        <w:t>s</w:t>
      </w:r>
      <w:r w:rsidRPr="007711EE">
        <w:rPr>
          <w:rFonts w:ascii="Book Antiqua" w:hAnsi="Book Antiqua"/>
          <w:lang w:val="en-US"/>
        </w:rPr>
        <w:t xml:space="preserve"> have recently </w:t>
      </w:r>
      <w:r w:rsidR="003515BE" w:rsidRPr="007711EE">
        <w:rPr>
          <w:rFonts w:ascii="Book Antiqua" w:hAnsi="Book Antiqua"/>
          <w:lang w:val="en-US"/>
        </w:rPr>
        <w:t xml:space="preserve">been </w:t>
      </w:r>
      <w:r w:rsidRPr="007711EE">
        <w:rPr>
          <w:rFonts w:ascii="Book Antiqua" w:hAnsi="Book Antiqua"/>
          <w:lang w:val="en-US"/>
        </w:rPr>
        <w:t>t</w:t>
      </w:r>
      <w:r w:rsidR="003515BE" w:rsidRPr="007711EE">
        <w:rPr>
          <w:rFonts w:ascii="Book Antiqua" w:hAnsi="Book Antiqua"/>
          <w:lang w:val="en-US"/>
        </w:rPr>
        <w:t>ested o</w:t>
      </w:r>
      <w:r w:rsidRPr="007711EE">
        <w:rPr>
          <w:rFonts w:ascii="Book Antiqua" w:hAnsi="Book Antiqua"/>
          <w:lang w:val="en-US"/>
        </w:rPr>
        <w:t>n AIED patients</w:t>
      </w:r>
      <w:r w:rsidR="004B4A36" w:rsidRPr="007711EE">
        <w:rPr>
          <w:rFonts w:ascii="Book Antiqua" w:hAnsi="Book Antiqua"/>
          <w:lang w:val="en-US"/>
        </w:rPr>
        <w:t xml:space="preserve"> (</w:t>
      </w:r>
      <w:r w:rsidR="00C95B6C" w:rsidRPr="007711EE">
        <w:rPr>
          <w:rFonts w:ascii="Book Antiqua" w:hAnsi="Book Antiqua"/>
          <w:lang w:val="en-US"/>
        </w:rPr>
        <w:t>T</w:t>
      </w:r>
      <w:r w:rsidR="004B4A36" w:rsidRPr="007711EE">
        <w:rPr>
          <w:rFonts w:ascii="Book Antiqua" w:hAnsi="Book Antiqua"/>
          <w:lang w:val="en-US"/>
        </w:rPr>
        <w:t>able 3)</w:t>
      </w:r>
      <w:r w:rsidRPr="007711EE">
        <w:rPr>
          <w:rFonts w:ascii="Book Antiqua" w:hAnsi="Book Antiqua"/>
          <w:lang w:val="en-US"/>
        </w:rPr>
        <w:t>.</w:t>
      </w:r>
    </w:p>
    <w:p w:rsidR="006A7C32" w:rsidRDefault="003515BE" w:rsidP="007711EE">
      <w:pPr>
        <w:spacing w:line="360" w:lineRule="auto"/>
        <w:jc w:val="both"/>
        <w:rPr>
          <w:rFonts w:ascii="Book Antiqua" w:eastAsiaTheme="minorEastAsia" w:hAnsi="Book Antiqua"/>
          <w:lang w:val="en-US" w:eastAsia="zh-CN"/>
        </w:rPr>
      </w:pPr>
      <w:r w:rsidRPr="007711EE">
        <w:rPr>
          <w:rFonts w:ascii="Book Antiqua" w:hAnsi="Book Antiqua"/>
          <w:lang w:val="en-US"/>
        </w:rPr>
        <w:tab/>
      </w:r>
      <w:r w:rsidR="006A7C32" w:rsidRPr="007711EE">
        <w:rPr>
          <w:rFonts w:ascii="Book Antiqua" w:hAnsi="Book Antiqua"/>
          <w:lang w:val="en-US"/>
        </w:rPr>
        <w:t xml:space="preserve">Among </w:t>
      </w:r>
      <w:r w:rsidRPr="007711EE">
        <w:rPr>
          <w:rFonts w:ascii="Book Antiqua" w:hAnsi="Book Antiqua"/>
          <w:lang w:val="en-US"/>
        </w:rPr>
        <w:t xml:space="preserve">the </w:t>
      </w:r>
      <w:r w:rsidR="006A7C32" w:rsidRPr="007711EE">
        <w:rPr>
          <w:rFonts w:ascii="Book Antiqua" w:hAnsi="Book Antiqua"/>
          <w:lang w:val="en-US"/>
        </w:rPr>
        <w:t>biologic</w:t>
      </w:r>
      <w:r w:rsidR="008F39BD" w:rsidRPr="007711EE">
        <w:rPr>
          <w:rFonts w:ascii="Book Antiqua" w:hAnsi="Book Antiqua"/>
          <w:lang w:val="en-US"/>
        </w:rPr>
        <w:t>al</w:t>
      </w:r>
      <w:r w:rsidR="006A7C32" w:rsidRPr="007711EE">
        <w:rPr>
          <w:rFonts w:ascii="Book Antiqua" w:hAnsi="Book Antiqua"/>
          <w:lang w:val="en-US"/>
        </w:rPr>
        <w:t xml:space="preserve"> therapy agents </w:t>
      </w:r>
      <w:r w:rsidRPr="007711EE">
        <w:rPr>
          <w:rFonts w:ascii="Book Antiqua" w:hAnsi="Book Antiqua"/>
          <w:lang w:val="en-US"/>
        </w:rPr>
        <w:t xml:space="preserve">the most frequently used are </w:t>
      </w:r>
      <w:r w:rsidR="006A7C32" w:rsidRPr="007711EE">
        <w:rPr>
          <w:rFonts w:ascii="Book Antiqua" w:hAnsi="Book Antiqua"/>
          <w:lang w:val="en-US"/>
        </w:rPr>
        <w:t xml:space="preserve">tumor necrosis factor </w:t>
      </w:r>
      <w:r w:rsidRPr="007711EE">
        <w:rPr>
          <w:rFonts w:ascii="Book Antiqua" w:hAnsi="Book Antiqua"/>
          <w:lang w:val="en-US"/>
        </w:rPr>
        <w:t>alpha</w:t>
      </w:r>
      <w:r w:rsidR="006A7C32" w:rsidRPr="007711EE">
        <w:rPr>
          <w:rFonts w:ascii="Book Antiqua" w:hAnsi="Book Antiqua"/>
          <w:lang w:val="en-US"/>
        </w:rPr>
        <w:t xml:space="preserve"> blockers</w:t>
      </w:r>
      <w:r w:rsidRPr="007711EE">
        <w:rPr>
          <w:rFonts w:ascii="Book Antiqua" w:hAnsi="Book Antiqua"/>
          <w:lang w:val="en-US"/>
        </w:rPr>
        <w:t>.</w:t>
      </w:r>
      <w:r w:rsidR="006A7C32" w:rsidRPr="007711EE">
        <w:rPr>
          <w:rFonts w:ascii="Book Antiqua" w:hAnsi="Book Antiqua"/>
          <w:lang w:val="en-US"/>
        </w:rPr>
        <w:t xml:space="preserve"> T</w:t>
      </w:r>
      <w:r w:rsidR="008F39BD" w:rsidRPr="007711EE">
        <w:rPr>
          <w:rFonts w:ascii="Book Antiqua" w:hAnsi="Book Antiqua"/>
          <w:lang w:val="en-US"/>
        </w:rPr>
        <w:t>umor necrosis factor (T</w:t>
      </w:r>
      <w:r w:rsidR="006A7C32" w:rsidRPr="007711EE">
        <w:rPr>
          <w:rFonts w:ascii="Book Antiqua" w:hAnsi="Book Antiqua"/>
          <w:lang w:val="en-US"/>
        </w:rPr>
        <w:t>NF</w:t>
      </w:r>
      <w:r w:rsidR="008F39BD" w:rsidRPr="007711EE">
        <w:rPr>
          <w:rFonts w:ascii="Book Antiqua" w:hAnsi="Book Antiqua"/>
          <w:lang w:val="en-US"/>
        </w:rPr>
        <w:t>)</w:t>
      </w:r>
      <w:r w:rsidR="006A7C32" w:rsidRPr="007711EE">
        <w:rPr>
          <w:rFonts w:ascii="Book Antiqua" w:hAnsi="Book Antiqua"/>
          <w:lang w:val="en-US"/>
        </w:rPr>
        <w:t xml:space="preserve"> is a </w:t>
      </w:r>
      <w:proofErr w:type="spellStart"/>
      <w:r w:rsidR="006A7C32" w:rsidRPr="007711EE">
        <w:rPr>
          <w:rFonts w:ascii="Book Antiqua" w:hAnsi="Book Antiqua"/>
          <w:lang w:val="en-US"/>
        </w:rPr>
        <w:t>proinflammatory</w:t>
      </w:r>
      <w:proofErr w:type="spellEnd"/>
      <w:r w:rsidR="006A7C32" w:rsidRPr="007711EE">
        <w:rPr>
          <w:rFonts w:ascii="Book Antiqua" w:hAnsi="Book Antiqua"/>
          <w:lang w:val="en-US"/>
        </w:rPr>
        <w:t xml:space="preserve"> c</w:t>
      </w:r>
      <w:r w:rsidR="008F39BD" w:rsidRPr="007711EE">
        <w:rPr>
          <w:rFonts w:ascii="Book Antiqua" w:hAnsi="Book Antiqua"/>
          <w:lang w:val="en-US"/>
        </w:rPr>
        <w:t>ytok</w:t>
      </w:r>
      <w:r w:rsidR="006A7C32" w:rsidRPr="007711EE">
        <w:rPr>
          <w:rFonts w:ascii="Book Antiqua" w:hAnsi="Book Antiqua"/>
          <w:lang w:val="en-US"/>
        </w:rPr>
        <w:t xml:space="preserve">ine produced by multiple cells, </w:t>
      </w:r>
      <w:r w:rsidR="008F39BD" w:rsidRPr="007711EE">
        <w:rPr>
          <w:rFonts w:ascii="Book Antiqua" w:hAnsi="Book Antiqua"/>
          <w:lang w:val="en-US"/>
        </w:rPr>
        <w:t>especially</w:t>
      </w:r>
      <w:r w:rsidR="006A7C32" w:rsidRPr="007711EE">
        <w:rPr>
          <w:rFonts w:ascii="Book Antiqua" w:hAnsi="Book Antiqua"/>
          <w:lang w:val="en-US"/>
        </w:rPr>
        <w:t xml:space="preserve"> macrophages</w:t>
      </w:r>
      <w:r w:rsidR="008F39BD" w:rsidRPr="007711EE">
        <w:rPr>
          <w:rFonts w:ascii="Book Antiqua" w:hAnsi="Book Antiqua"/>
          <w:lang w:val="en-US"/>
        </w:rPr>
        <w:t>,</w:t>
      </w:r>
      <w:r w:rsidR="006A7C32" w:rsidRPr="007711EE">
        <w:rPr>
          <w:rFonts w:ascii="Book Antiqua" w:hAnsi="Book Antiqua"/>
          <w:lang w:val="en-US"/>
        </w:rPr>
        <w:t xml:space="preserve"> </w:t>
      </w:r>
      <w:r w:rsidRPr="007711EE">
        <w:rPr>
          <w:rFonts w:ascii="Book Antiqua" w:hAnsi="Book Antiqua"/>
          <w:lang w:val="en-US"/>
        </w:rPr>
        <w:t>that</w:t>
      </w:r>
      <w:r w:rsidR="006A7C32" w:rsidRPr="007711EE">
        <w:rPr>
          <w:rFonts w:ascii="Book Antiqua" w:hAnsi="Book Antiqua"/>
          <w:lang w:val="en-US"/>
        </w:rPr>
        <w:t xml:space="preserve"> stimulates the </w:t>
      </w:r>
      <w:r w:rsidR="008F39BD" w:rsidRPr="007711EE">
        <w:rPr>
          <w:rFonts w:ascii="Book Antiqua" w:hAnsi="Book Antiqua"/>
          <w:lang w:val="en-US"/>
        </w:rPr>
        <w:t>maturation</w:t>
      </w:r>
      <w:r w:rsidR="006A7C32" w:rsidRPr="007711EE">
        <w:rPr>
          <w:rFonts w:ascii="Book Antiqua" w:hAnsi="Book Antiqua"/>
          <w:lang w:val="en-US"/>
        </w:rPr>
        <w:t xml:space="preserve"> and migration of dendritic cells, activat</w:t>
      </w:r>
      <w:r w:rsidRPr="007711EE">
        <w:rPr>
          <w:rFonts w:ascii="Book Antiqua" w:hAnsi="Book Antiqua"/>
          <w:lang w:val="en-US"/>
        </w:rPr>
        <w:t>es</w:t>
      </w:r>
      <w:r w:rsidR="006A7C32" w:rsidRPr="007711EE">
        <w:rPr>
          <w:rFonts w:ascii="Book Antiqua" w:hAnsi="Book Antiqua"/>
          <w:lang w:val="en-US"/>
        </w:rPr>
        <w:t xml:space="preserve"> neutrophils and NK cells,</w:t>
      </w:r>
      <w:r w:rsidRPr="007711EE">
        <w:rPr>
          <w:rFonts w:ascii="Book Antiqua" w:hAnsi="Book Antiqua"/>
          <w:lang w:val="en-US"/>
        </w:rPr>
        <w:t xml:space="preserve"> and </w:t>
      </w:r>
      <w:r w:rsidR="006A7C32" w:rsidRPr="007711EE">
        <w:rPr>
          <w:rFonts w:ascii="Book Antiqua" w:hAnsi="Book Antiqua"/>
          <w:lang w:val="en-US"/>
        </w:rPr>
        <w:t>increas</w:t>
      </w:r>
      <w:r w:rsidRPr="007711EE">
        <w:rPr>
          <w:rFonts w:ascii="Book Antiqua" w:hAnsi="Book Antiqua"/>
          <w:lang w:val="en-US"/>
        </w:rPr>
        <w:t>es</w:t>
      </w:r>
      <w:r w:rsidR="006A7C32" w:rsidRPr="007711EE">
        <w:rPr>
          <w:rFonts w:ascii="Book Antiqua" w:hAnsi="Book Antiqua"/>
          <w:lang w:val="en-US"/>
        </w:rPr>
        <w:t xml:space="preserve"> vascular permeability</w:t>
      </w:r>
      <w:r w:rsidRPr="007711EE">
        <w:rPr>
          <w:rFonts w:ascii="Book Antiqua" w:hAnsi="Book Antiqua"/>
          <w:lang w:val="en-US"/>
        </w:rPr>
        <w:t>.</w:t>
      </w:r>
      <w:r w:rsidR="006A7C32" w:rsidRPr="007711EE">
        <w:rPr>
          <w:rFonts w:ascii="Book Antiqua" w:hAnsi="Book Antiqua"/>
          <w:lang w:val="en-US"/>
        </w:rPr>
        <w:t xml:space="preserve"> It was isolated b</w:t>
      </w:r>
      <w:r w:rsidR="008F39BD" w:rsidRPr="007711EE">
        <w:rPr>
          <w:rFonts w:ascii="Book Antiqua" w:hAnsi="Book Antiqua"/>
          <w:lang w:val="en-US"/>
        </w:rPr>
        <w:t>y</w:t>
      </w:r>
      <w:r w:rsidR="006A7C32" w:rsidRPr="007711EE">
        <w:rPr>
          <w:rFonts w:ascii="Book Antiqua" w:hAnsi="Book Antiqua"/>
          <w:lang w:val="en-US"/>
        </w:rPr>
        <w:t xml:space="preserve"> </w:t>
      </w:r>
      <w:proofErr w:type="spellStart"/>
      <w:r w:rsidR="006A7C32" w:rsidRPr="007711EE">
        <w:rPr>
          <w:rFonts w:ascii="Book Antiqua" w:hAnsi="Book Antiqua"/>
          <w:lang w:val="en-US"/>
        </w:rPr>
        <w:t>Carswell</w:t>
      </w:r>
      <w:proofErr w:type="spellEnd"/>
      <w:r w:rsidR="006A7C32" w:rsidRPr="007711EE">
        <w:rPr>
          <w:rFonts w:ascii="Book Antiqua" w:hAnsi="Book Antiqua"/>
          <w:lang w:val="en-US"/>
        </w:rPr>
        <w:t xml:space="preserve"> </w:t>
      </w:r>
      <w:r w:rsidR="006A7C32" w:rsidRPr="007711EE">
        <w:rPr>
          <w:rFonts w:ascii="Book Antiqua" w:hAnsi="Book Antiqua"/>
          <w:i/>
          <w:lang w:val="en-US"/>
        </w:rPr>
        <w:t xml:space="preserve">et </w:t>
      </w:r>
      <w:proofErr w:type="gramStart"/>
      <w:r w:rsidR="006A7C32" w:rsidRPr="007711EE">
        <w:rPr>
          <w:rFonts w:ascii="Book Antiqua" w:hAnsi="Book Antiqua"/>
          <w:i/>
          <w:lang w:val="en-US"/>
        </w:rPr>
        <w:t>al</w:t>
      </w:r>
      <w:r w:rsidR="00776E58" w:rsidRPr="007711EE">
        <w:rPr>
          <w:rFonts w:ascii="Book Antiqua" w:hAnsi="Book Antiqua"/>
          <w:vertAlign w:val="superscript"/>
          <w:lang w:val="en-US"/>
        </w:rPr>
        <w:t>[</w:t>
      </w:r>
      <w:proofErr w:type="gramEnd"/>
      <w:r w:rsidR="00776E58" w:rsidRPr="007711EE">
        <w:rPr>
          <w:rFonts w:ascii="Book Antiqua" w:hAnsi="Book Antiqua"/>
          <w:vertAlign w:val="superscript"/>
          <w:lang w:val="en-US"/>
        </w:rPr>
        <w:t>29]</w:t>
      </w:r>
      <w:r w:rsidR="006A7C32" w:rsidRPr="007711EE">
        <w:rPr>
          <w:rFonts w:ascii="Book Antiqua" w:hAnsi="Book Antiqua"/>
          <w:lang w:val="en-US"/>
        </w:rPr>
        <w:t xml:space="preserve"> in 197</w:t>
      </w:r>
      <w:r w:rsidRPr="007711EE">
        <w:rPr>
          <w:rFonts w:ascii="Book Antiqua" w:hAnsi="Book Antiqua"/>
          <w:lang w:val="en-US"/>
        </w:rPr>
        <w:t>5</w:t>
      </w:r>
      <w:r w:rsidR="006A7C32" w:rsidRPr="007711EE">
        <w:rPr>
          <w:rFonts w:ascii="Book Antiqua" w:hAnsi="Book Antiqua"/>
          <w:lang w:val="en-US"/>
        </w:rPr>
        <w:t xml:space="preserve"> when </w:t>
      </w:r>
      <w:r w:rsidRPr="007711EE">
        <w:rPr>
          <w:rFonts w:ascii="Book Antiqua" w:hAnsi="Book Antiqua"/>
          <w:lang w:val="en-US"/>
        </w:rPr>
        <w:t>they were seeking</w:t>
      </w:r>
      <w:r w:rsidR="006A7C32" w:rsidRPr="007711EE">
        <w:rPr>
          <w:rFonts w:ascii="Book Antiqua" w:hAnsi="Book Antiqua"/>
          <w:lang w:val="en-US"/>
        </w:rPr>
        <w:t xml:space="preserve"> to identify the factors responsible </w:t>
      </w:r>
      <w:r w:rsidR="008F39BD" w:rsidRPr="007711EE">
        <w:rPr>
          <w:rFonts w:ascii="Book Antiqua" w:hAnsi="Book Antiqua"/>
          <w:lang w:val="en-US"/>
        </w:rPr>
        <w:t>for</w:t>
      </w:r>
      <w:r w:rsidR="006A7C32" w:rsidRPr="007711EE">
        <w:rPr>
          <w:rFonts w:ascii="Book Antiqua" w:hAnsi="Book Antiqua"/>
          <w:lang w:val="en-US"/>
        </w:rPr>
        <w:t xml:space="preserve"> Meth A sarcoma necrosis. It is expressed early </w:t>
      </w:r>
      <w:r w:rsidRPr="007711EE">
        <w:rPr>
          <w:rFonts w:ascii="Book Antiqua" w:hAnsi="Book Antiqua"/>
          <w:lang w:val="en-US"/>
        </w:rPr>
        <w:t>in</w:t>
      </w:r>
      <w:r w:rsidR="006A7C32" w:rsidRPr="007711EE">
        <w:rPr>
          <w:rFonts w:ascii="Book Antiqua" w:hAnsi="Book Antiqua"/>
          <w:lang w:val="en-US"/>
        </w:rPr>
        <w:t xml:space="preserve"> the inflammatory response in different inner ear structures. </w:t>
      </w:r>
      <w:r w:rsidRPr="007711EE">
        <w:rPr>
          <w:rFonts w:ascii="Book Antiqua" w:hAnsi="Book Antiqua"/>
          <w:lang w:val="en-US"/>
        </w:rPr>
        <w:t>Of the d</w:t>
      </w:r>
      <w:r w:rsidR="006A7C32" w:rsidRPr="007711EE">
        <w:rPr>
          <w:rFonts w:ascii="Book Antiqua" w:hAnsi="Book Antiqua"/>
          <w:lang w:val="en-US"/>
        </w:rPr>
        <w:t xml:space="preserve">ifferent TNF-α blockers </w:t>
      </w:r>
      <w:r w:rsidRPr="007711EE">
        <w:rPr>
          <w:rFonts w:ascii="Book Antiqua" w:hAnsi="Book Antiqua"/>
          <w:lang w:val="en-US"/>
        </w:rPr>
        <w:t xml:space="preserve">that </w:t>
      </w:r>
      <w:r w:rsidR="006A7C32" w:rsidRPr="007711EE">
        <w:rPr>
          <w:rFonts w:ascii="Book Antiqua" w:hAnsi="Book Antiqua"/>
          <w:lang w:val="en-US"/>
        </w:rPr>
        <w:t xml:space="preserve">have been developed, </w:t>
      </w:r>
      <w:proofErr w:type="spellStart"/>
      <w:r w:rsidR="006A7C32" w:rsidRPr="007711EE">
        <w:rPr>
          <w:rFonts w:ascii="Book Antiqua" w:hAnsi="Book Antiqua"/>
          <w:lang w:val="en-US"/>
        </w:rPr>
        <w:t>etanercept</w:t>
      </w:r>
      <w:proofErr w:type="spellEnd"/>
      <w:r w:rsidR="006A7C32" w:rsidRPr="007711EE">
        <w:rPr>
          <w:rFonts w:ascii="Book Antiqua" w:hAnsi="Book Antiqua"/>
          <w:lang w:val="en-US"/>
        </w:rPr>
        <w:t xml:space="preserve">, infliximab and </w:t>
      </w:r>
      <w:proofErr w:type="spellStart"/>
      <w:r w:rsidR="006A7C32" w:rsidRPr="007711EE">
        <w:rPr>
          <w:rFonts w:ascii="Book Antiqua" w:hAnsi="Book Antiqua"/>
          <w:lang w:val="en-US"/>
        </w:rPr>
        <w:t>adalimumab</w:t>
      </w:r>
      <w:proofErr w:type="spellEnd"/>
      <w:r w:rsidR="006A7C32" w:rsidRPr="007711EE">
        <w:rPr>
          <w:rFonts w:ascii="Book Antiqua" w:hAnsi="Book Antiqua"/>
          <w:lang w:val="en-US"/>
        </w:rPr>
        <w:t xml:space="preserve"> have been t</w:t>
      </w:r>
      <w:r w:rsidRPr="007711EE">
        <w:rPr>
          <w:rFonts w:ascii="Book Antiqua" w:hAnsi="Book Antiqua"/>
          <w:lang w:val="en-US"/>
        </w:rPr>
        <w:t>ested</w:t>
      </w:r>
      <w:r w:rsidR="006A7C32" w:rsidRPr="007711EE">
        <w:rPr>
          <w:rFonts w:ascii="Book Antiqua" w:hAnsi="Book Antiqua"/>
          <w:lang w:val="en-US"/>
        </w:rPr>
        <w:t xml:space="preserve"> </w:t>
      </w:r>
      <w:r w:rsidRPr="007711EE">
        <w:rPr>
          <w:rFonts w:ascii="Book Antiqua" w:hAnsi="Book Antiqua"/>
          <w:lang w:val="en-US"/>
        </w:rPr>
        <w:t>o</w:t>
      </w:r>
      <w:r w:rsidR="006A7C32" w:rsidRPr="007711EE">
        <w:rPr>
          <w:rFonts w:ascii="Book Antiqua" w:hAnsi="Book Antiqua"/>
          <w:lang w:val="en-US"/>
        </w:rPr>
        <w:t>n AIED patients.</w:t>
      </w:r>
      <w:r w:rsidR="003B5369" w:rsidRPr="007711EE">
        <w:rPr>
          <w:rFonts w:ascii="Book Antiqua" w:hAnsi="Book Antiqua"/>
          <w:lang w:val="en-US"/>
        </w:rPr>
        <w:t xml:space="preserve"> X ray or </w:t>
      </w:r>
      <w:proofErr w:type="spellStart"/>
      <w:r w:rsidR="003B5369" w:rsidRPr="007711EE">
        <w:rPr>
          <w:rFonts w:ascii="Book Antiqua" w:hAnsi="Book Antiqua"/>
          <w:lang w:val="en-US"/>
        </w:rPr>
        <w:t>Mantoux</w:t>
      </w:r>
      <w:proofErr w:type="spellEnd"/>
      <w:r w:rsidR="003B5369" w:rsidRPr="007711EE">
        <w:rPr>
          <w:rFonts w:ascii="Book Antiqua" w:hAnsi="Book Antiqua"/>
          <w:lang w:val="en-US"/>
        </w:rPr>
        <w:t xml:space="preserve"> screening is recommended before initiating treatment with TNF-α blockers </w:t>
      </w:r>
      <w:r w:rsidRPr="007711EE">
        <w:rPr>
          <w:rFonts w:ascii="Book Antiqua" w:hAnsi="Book Antiqua"/>
          <w:lang w:val="en-US"/>
        </w:rPr>
        <w:t>because</w:t>
      </w:r>
      <w:r w:rsidR="003B5369" w:rsidRPr="007711EE">
        <w:rPr>
          <w:rFonts w:ascii="Book Antiqua" w:hAnsi="Book Antiqua"/>
          <w:lang w:val="en-US"/>
        </w:rPr>
        <w:t xml:space="preserve"> TNF-α is a key component in </w:t>
      </w:r>
      <w:r w:rsidRPr="007711EE">
        <w:rPr>
          <w:rFonts w:ascii="Book Antiqua" w:hAnsi="Book Antiqua"/>
          <w:lang w:val="en-US"/>
        </w:rPr>
        <w:t>the</w:t>
      </w:r>
      <w:r w:rsidR="003B5369" w:rsidRPr="007711EE">
        <w:rPr>
          <w:rFonts w:ascii="Book Antiqua" w:hAnsi="Book Antiqua"/>
          <w:lang w:val="en-US"/>
        </w:rPr>
        <w:t xml:space="preserve"> body</w:t>
      </w:r>
      <w:r w:rsidRPr="007711EE">
        <w:rPr>
          <w:rFonts w:ascii="Book Antiqua" w:hAnsi="Book Antiqua"/>
          <w:lang w:val="en-US"/>
        </w:rPr>
        <w:t>´s</w:t>
      </w:r>
      <w:r w:rsidR="003B5369" w:rsidRPr="007711EE">
        <w:rPr>
          <w:rFonts w:ascii="Book Antiqua" w:hAnsi="Book Antiqua"/>
          <w:lang w:val="en-US"/>
        </w:rPr>
        <w:t xml:space="preserve"> defense against </w:t>
      </w:r>
      <w:r w:rsidR="003B5369" w:rsidRPr="007711EE">
        <w:rPr>
          <w:rFonts w:ascii="Book Antiqua" w:hAnsi="Book Antiqua"/>
          <w:i/>
          <w:lang w:val="en-US"/>
        </w:rPr>
        <w:t>M. tuberculosis</w:t>
      </w:r>
      <w:r w:rsidR="003B5369" w:rsidRPr="007711EE">
        <w:rPr>
          <w:rFonts w:ascii="Book Antiqua" w:hAnsi="Book Antiqua"/>
          <w:lang w:val="en-US"/>
        </w:rPr>
        <w:t xml:space="preserve"> and other granulomatous diseases.</w:t>
      </w:r>
    </w:p>
    <w:p w:rsidR="00062FEE" w:rsidRPr="00062FEE" w:rsidRDefault="00062FEE" w:rsidP="007711EE">
      <w:pPr>
        <w:spacing w:line="360" w:lineRule="auto"/>
        <w:jc w:val="both"/>
        <w:rPr>
          <w:rFonts w:ascii="Book Antiqua" w:eastAsiaTheme="minorEastAsia" w:hAnsi="Book Antiqua"/>
          <w:lang w:val="en-US" w:eastAsia="zh-CN"/>
        </w:rPr>
      </w:pPr>
    </w:p>
    <w:p w:rsidR="005B0B90" w:rsidRDefault="003B5369" w:rsidP="007711EE">
      <w:pPr>
        <w:spacing w:line="360" w:lineRule="auto"/>
        <w:jc w:val="both"/>
        <w:rPr>
          <w:rFonts w:ascii="Book Antiqua" w:eastAsiaTheme="minorEastAsia" w:hAnsi="Book Antiqua"/>
          <w:lang w:val="en-US" w:eastAsia="zh-CN"/>
        </w:rPr>
      </w:pPr>
      <w:proofErr w:type="spellStart"/>
      <w:r w:rsidRPr="00062FEE">
        <w:rPr>
          <w:rFonts w:ascii="Book Antiqua" w:hAnsi="Book Antiqua"/>
          <w:b/>
          <w:lang w:val="en-US"/>
        </w:rPr>
        <w:t>Etanercept</w:t>
      </w:r>
      <w:proofErr w:type="spellEnd"/>
      <w:r w:rsidRPr="007711EE">
        <w:rPr>
          <w:rFonts w:ascii="Book Antiqua" w:hAnsi="Book Antiqua"/>
          <w:lang w:val="en-US"/>
        </w:rPr>
        <w:t>: The results obtained so far are promising but not conclu</w:t>
      </w:r>
      <w:r w:rsidR="003515BE" w:rsidRPr="007711EE">
        <w:rPr>
          <w:rFonts w:ascii="Book Antiqua" w:hAnsi="Book Antiqua"/>
          <w:lang w:val="en-US"/>
        </w:rPr>
        <w:t>sive</w:t>
      </w:r>
      <w:r w:rsidRPr="007711EE">
        <w:rPr>
          <w:rFonts w:ascii="Book Antiqua" w:hAnsi="Book Antiqua"/>
          <w:lang w:val="en-US"/>
        </w:rPr>
        <w:t xml:space="preserve">, as very few studies have been </w:t>
      </w:r>
      <w:proofErr w:type="gramStart"/>
      <w:r w:rsidRPr="007711EE">
        <w:rPr>
          <w:rFonts w:ascii="Book Antiqua" w:hAnsi="Book Antiqua"/>
          <w:lang w:val="en-US"/>
        </w:rPr>
        <w:t>performed</w:t>
      </w:r>
      <w:r w:rsidR="005D2262" w:rsidRPr="007711EE">
        <w:rPr>
          <w:rFonts w:ascii="Book Antiqua" w:hAnsi="Book Antiqua"/>
          <w:vertAlign w:val="superscript"/>
          <w:lang w:val="en-US"/>
        </w:rPr>
        <w:t>[</w:t>
      </w:r>
      <w:proofErr w:type="gramEnd"/>
      <w:r w:rsidR="00EE155B" w:rsidRPr="007711EE">
        <w:rPr>
          <w:rFonts w:ascii="Book Antiqua" w:hAnsi="Book Antiqua"/>
          <w:vertAlign w:val="superscript"/>
          <w:lang w:val="en-US"/>
        </w:rPr>
        <w:t>30</w:t>
      </w:r>
      <w:r w:rsidR="005D2262" w:rsidRPr="007711EE">
        <w:rPr>
          <w:rFonts w:ascii="Book Antiqua" w:hAnsi="Book Antiqua"/>
          <w:vertAlign w:val="superscript"/>
          <w:lang w:val="en-US"/>
        </w:rPr>
        <w:t>]</w:t>
      </w:r>
      <w:r w:rsidRPr="007711EE">
        <w:rPr>
          <w:rFonts w:ascii="Book Antiqua" w:hAnsi="Book Antiqua"/>
          <w:lang w:val="en-US"/>
        </w:rPr>
        <w:t xml:space="preserve">. </w:t>
      </w:r>
      <w:proofErr w:type="spellStart"/>
      <w:r w:rsidRPr="007711EE">
        <w:rPr>
          <w:rFonts w:ascii="Book Antiqua" w:hAnsi="Book Antiqua"/>
          <w:lang w:val="en-US"/>
        </w:rPr>
        <w:t>Anecdotically</w:t>
      </w:r>
      <w:proofErr w:type="spellEnd"/>
      <w:r w:rsidRPr="007711EE">
        <w:rPr>
          <w:rFonts w:ascii="Book Antiqua" w:hAnsi="Book Antiqua"/>
          <w:lang w:val="en-US"/>
        </w:rPr>
        <w:t xml:space="preserve">, it has been </w:t>
      </w:r>
      <w:r w:rsidR="008F39BD" w:rsidRPr="007711EE">
        <w:rPr>
          <w:rFonts w:ascii="Book Antiqua" w:hAnsi="Book Antiqua"/>
          <w:lang w:val="en-US"/>
        </w:rPr>
        <w:t>used together with</w:t>
      </w:r>
      <w:r w:rsidRPr="007711EE">
        <w:rPr>
          <w:rFonts w:ascii="Book Antiqua" w:hAnsi="Book Antiqua"/>
          <w:lang w:val="en-US"/>
        </w:rPr>
        <w:t xml:space="preserve"> methotrexate with good results, allowing </w:t>
      </w:r>
      <w:r w:rsidR="00C615D0" w:rsidRPr="007711EE">
        <w:rPr>
          <w:rFonts w:ascii="Book Antiqua" w:hAnsi="Book Antiqua"/>
          <w:lang w:val="en-US"/>
        </w:rPr>
        <w:t>c</w:t>
      </w:r>
      <w:r w:rsidRPr="007711EE">
        <w:rPr>
          <w:rFonts w:ascii="Book Antiqua" w:hAnsi="Book Antiqua"/>
          <w:lang w:val="en-US"/>
        </w:rPr>
        <w:t>orticosteroid</w:t>
      </w:r>
      <w:r w:rsidR="003515BE" w:rsidRPr="007711EE">
        <w:rPr>
          <w:rFonts w:ascii="Book Antiqua" w:hAnsi="Book Antiqua"/>
          <w:lang w:val="en-US"/>
        </w:rPr>
        <w:t xml:space="preserve"> therapy to be </w:t>
      </w:r>
      <w:proofErr w:type="gramStart"/>
      <w:r w:rsidR="003515BE" w:rsidRPr="007711EE">
        <w:rPr>
          <w:rFonts w:ascii="Book Antiqua" w:hAnsi="Book Antiqua"/>
          <w:lang w:val="en-US"/>
        </w:rPr>
        <w:t>withdrawn</w:t>
      </w:r>
      <w:r w:rsidR="005D2262" w:rsidRPr="007711EE">
        <w:rPr>
          <w:rFonts w:ascii="Book Antiqua" w:hAnsi="Book Antiqua"/>
          <w:vertAlign w:val="superscript"/>
          <w:lang w:val="en-US"/>
        </w:rPr>
        <w:t>[</w:t>
      </w:r>
      <w:proofErr w:type="gramEnd"/>
      <w:r w:rsidR="00EE155B" w:rsidRPr="007711EE">
        <w:rPr>
          <w:rFonts w:ascii="Book Antiqua" w:hAnsi="Book Antiqua"/>
          <w:vertAlign w:val="superscript"/>
          <w:lang w:val="en-US"/>
        </w:rPr>
        <w:t>31</w:t>
      </w:r>
      <w:r w:rsidR="005D2262" w:rsidRPr="007711EE">
        <w:rPr>
          <w:rFonts w:ascii="Book Antiqua" w:hAnsi="Book Antiqua"/>
          <w:vertAlign w:val="superscript"/>
          <w:lang w:val="en-US"/>
        </w:rPr>
        <w:t>]</w:t>
      </w:r>
      <w:r w:rsidR="002B1501" w:rsidRPr="007711EE">
        <w:rPr>
          <w:rFonts w:ascii="Book Antiqua" w:hAnsi="Book Antiqua"/>
          <w:lang w:val="en-US"/>
        </w:rPr>
        <w:t>. The usual dose is 25 mg administer</w:t>
      </w:r>
      <w:r w:rsidR="005B0B90" w:rsidRPr="007711EE">
        <w:rPr>
          <w:rFonts w:ascii="Book Antiqua" w:hAnsi="Book Antiqua"/>
          <w:lang w:val="en-US"/>
        </w:rPr>
        <w:t>e</w:t>
      </w:r>
      <w:r w:rsidR="002B1501" w:rsidRPr="007711EE">
        <w:rPr>
          <w:rFonts w:ascii="Book Antiqua" w:hAnsi="Book Antiqua"/>
          <w:lang w:val="en-US"/>
        </w:rPr>
        <w:t>d by subcutaneous injection twice a week or 50 mg once a week for a</w:t>
      </w:r>
      <w:r w:rsidR="007428AE" w:rsidRPr="007711EE">
        <w:rPr>
          <w:rFonts w:ascii="Book Antiqua" w:hAnsi="Book Antiqua"/>
          <w:lang w:val="en-US"/>
        </w:rPr>
        <w:t xml:space="preserve">n </w:t>
      </w:r>
      <w:r w:rsidR="003515BE" w:rsidRPr="007711EE">
        <w:rPr>
          <w:rFonts w:ascii="Book Antiqua" w:hAnsi="Book Antiqua"/>
          <w:lang w:val="en-US"/>
        </w:rPr>
        <w:t>indefinite</w:t>
      </w:r>
      <w:r w:rsidR="002B1501" w:rsidRPr="007711EE">
        <w:rPr>
          <w:rFonts w:ascii="Book Antiqua" w:hAnsi="Book Antiqua"/>
          <w:lang w:val="en-US"/>
        </w:rPr>
        <w:t xml:space="preserve"> period of time.</w:t>
      </w:r>
      <w:r w:rsidR="005B0B90" w:rsidRPr="007711EE">
        <w:rPr>
          <w:rFonts w:ascii="Book Antiqua" w:hAnsi="Book Antiqua"/>
          <w:lang w:val="en-US"/>
        </w:rPr>
        <w:t xml:space="preserve"> </w:t>
      </w:r>
      <w:r w:rsidR="005B0B90" w:rsidRPr="007711EE">
        <w:rPr>
          <w:rFonts w:ascii="Book Antiqua" w:hAnsi="Book Antiqua"/>
          <w:lang w:val="en-US"/>
        </w:rPr>
        <w:lastRenderedPageBreak/>
        <w:t>S</w:t>
      </w:r>
      <w:r w:rsidR="007428AE" w:rsidRPr="007711EE">
        <w:rPr>
          <w:rFonts w:ascii="Book Antiqua" w:hAnsi="Book Antiqua"/>
          <w:lang w:val="en-US"/>
        </w:rPr>
        <w:t>ide</w:t>
      </w:r>
      <w:r w:rsidR="005B0B90" w:rsidRPr="007711EE">
        <w:rPr>
          <w:rFonts w:ascii="Book Antiqua" w:hAnsi="Book Antiqua"/>
          <w:lang w:val="en-US"/>
        </w:rPr>
        <w:t xml:space="preserve"> effects that have been a concern are infections including </w:t>
      </w:r>
      <w:r w:rsidR="003515BE" w:rsidRPr="007711EE">
        <w:rPr>
          <w:rFonts w:ascii="Book Antiqua" w:hAnsi="Book Antiqua"/>
          <w:lang w:val="en-US"/>
        </w:rPr>
        <w:t xml:space="preserve">tuberculosis </w:t>
      </w:r>
      <w:r w:rsidR="005B0B90" w:rsidRPr="007711EE">
        <w:rPr>
          <w:rFonts w:ascii="Book Antiqua" w:hAnsi="Book Antiqua"/>
          <w:lang w:val="en-US"/>
        </w:rPr>
        <w:t>and sepsis, tumors such as lymphomas, anemia and panc</w:t>
      </w:r>
      <w:r w:rsidR="00000FA0" w:rsidRPr="007711EE">
        <w:rPr>
          <w:rFonts w:ascii="Book Antiqua" w:hAnsi="Book Antiqua"/>
          <w:lang w:val="en-US"/>
        </w:rPr>
        <w:t>y</w:t>
      </w:r>
      <w:r w:rsidR="005B0B90" w:rsidRPr="007711EE">
        <w:rPr>
          <w:rFonts w:ascii="Book Antiqua" w:hAnsi="Book Antiqua"/>
          <w:lang w:val="en-US"/>
        </w:rPr>
        <w:t>topenia, dem</w:t>
      </w:r>
      <w:r w:rsidR="00000FA0" w:rsidRPr="007711EE">
        <w:rPr>
          <w:rFonts w:ascii="Book Antiqua" w:hAnsi="Book Antiqua"/>
          <w:lang w:val="en-US"/>
        </w:rPr>
        <w:t>y</w:t>
      </w:r>
      <w:r w:rsidR="005B0B90" w:rsidRPr="007711EE">
        <w:rPr>
          <w:rFonts w:ascii="Book Antiqua" w:hAnsi="Book Antiqua"/>
          <w:lang w:val="en-US"/>
        </w:rPr>
        <w:t>elin</w:t>
      </w:r>
      <w:r w:rsidR="00000FA0" w:rsidRPr="007711EE">
        <w:rPr>
          <w:rFonts w:ascii="Book Antiqua" w:hAnsi="Book Antiqua"/>
          <w:lang w:val="en-US"/>
        </w:rPr>
        <w:t>ati</w:t>
      </w:r>
      <w:r w:rsidR="005B0B90" w:rsidRPr="007711EE">
        <w:rPr>
          <w:rFonts w:ascii="Book Antiqua" w:hAnsi="Book Antiqua"/>
          <w:lang w:val="en-US"/>
        </w:rPr>
        <w:t xml:space="preserve">ng diseases, congestive </w:t>
      </w:r>
      <w:r w:rsidR="00000FA0" w:rsidRPr="007711EE">
        <w:rPr>
          <w:rFonts w:ascii="Book Antiqua" w:hAnsi="Book Antiqua"/>
          <w:lang w:val="en-US"/>
        </w:rPr>
        <w:t>heart failure and</w:t>
      </w:r>
      <w:r w:rsidR="005B0B90" w:rsidRPr="007711EE">
        <w:rPr>
          <w:rFonts w:ascii="Book Antiqua" w:hAnsi="Book Antiqua"/>
          <w:lang w:val="en-US"/>
        </w:rPr>
        <w:t xml:space="preserve"> h</w:t>
      </w:r>
      <w:r w:rsidR="00000FA0" w:rsidRPr="007711EE">
        <w:rPr>
          <w:rFonts w:ascii="Book Antiqua" w:hAnsi="Book Antiqua"/>
          <w:lang w:val="en-US"/>
        </w:rPr>
        <w:t>ypersensitivity</w:t>
      </w:r>
      <w:r w:rsidR="005B0B90" w:rsidRPr="007711EE">
        <w:rPr>
          <w:rFonts w:ascii="Book Antiqua" w:hAnsi="Book Antiqua"/>
          <w:lang w:val="en-US"/>
        </w:rPr>
        <w:t>. However, a meta</w:t>
      </w:r>
      <w:r w:rsidR="00000FA0" w:rsidRPr="007711EE">
        <w:rPr>
          <w:rFonts w:ascii="Book Antiqua" w:hAnsi="Book Antiqua"/>
          <w:lang w:val="en-US"/>
        </w:rPr>
        <w:t>-analysi</w:t>
      </w:r>
      <w:r w:rsidR="005B0B90" w:rsidRPr="007711EE">
        <w:rPr>
          <w:rFonts w:ascii="Book Antiqua" w:hAnsi="Book Antiqua"/>
          <w:lang w:val="en-US"/>
        </w:rPr>
        <w:t xml:space="preserve">s that </w:t>
      </w:r>
      <w:r w:rsidR="008C5A8F" w:rsidRPr="007711EE">
        <w:rPr>
          <w:rFonts w:ascii="Book Antiqua" w:hAnsi="Book Antiqua"/>
          <w:lang w:val="en-US"/>
        </w:rPr>
        <w:t xml:space="preserve">examined </w:t>
      </w:r>
      <w:r w:rsidR="005B0B90" w:rsidRPr="007711EE">
        <w:rPr>
          <w:rFonts w:ascii="Book Antiqua" w:hAnsi="Book Antiqua"/>
          <w:lang w:val="en-US"/>
        </w:rPr>
        <w:t xml:space="preserve">the adverse </w:t>
      </w:r>
      <w:r w:rsidR="00432806" w:rsidRPr="007711EE">
        <w:rPr>
          <w:rFonts w:ascii="Book Antiqua" w:hAnsi="Book Antiqua"/>
          <w:lang w:val="en-US"/>
        </w:rPr>
        <w:t>reactions</w:t>
      </w:r>
      <w:r w:rsidR="005B0B90" w:rsidRPr="007711EE">
        <w:rPr>
          <w:rFonts w:ascii="Book Antiqua" w:hAnsi="Book Antiqua"/>
          <w:lang w:val="en-US"/>
        </w:rPr>
        <w:t xml:space="preserve"> with </w:t>
      </w:r>
      <w:proofErr w:type="spellStart"/>
      <w:r w:rsidR="005B0B90" w:rsidRPr="007711EE">
        <w:rPr>
          <w:rFonts w:ascii="Book Antiqua" w:hAnsi="Book Antiqua"/>
          <w:lang w:val="en-US"/>
        </w:rPr>
        <w:t>etanercept</w:t>
      </w:r>
      <w:proofErr w:type="spellEnd"/>
      <w:r w:rsidR="005B0B90" w:rsidRPr="007711EE">
        <w:rPr>
          <w:rFonts w:ascii="Book Antiqua" w:hAnsi="Book Antiqua"/>
          <w:lang w:val="en-US"/>
        </w:rPr>
        <w:t xml:space="preserve"> and other biologic therapies in 163 randomized controlled studies with 50</w:t>
      </w:r>
      <w:r w:rsidR="003515BE" w:rsidRPr="007711EE">
        <w:rPr>
          <w:rFonts w:ascii="Book Antiqua" w:hAnsi="Book Antiqua"/>
          <w:lang w:val="en-US"/>
        </w:rPr>
        <w:t>,</w:t>
      </w:r>
      <w:r w:rsidR="005B0B90" w:rsidRPr="007711EE">
        <w:rPr>
          <w:rFonts w:ascii="Book Antiqua" w:hAnsi="Book Antiqua"/>
          <w:lang w:val="en-US"/>
        </w:rPr>
        <w:t>010 participants and 46 extension studies with 11</w:t>
      </w:r>
      <w:r w:rsidR="0054648C" w:rsidRPr="007711EE">
        <w:rPr>
          <w:rFonts w:ascii="Book Antiqua" w:hAnsi="Book Antiqua"/>
          <w:lang w:val="en-US"/>
        </w:rPr>
        <w:t>,</w:t>
      </w:r>
      <w:r w:rsidR="005B0B90" w:rsidRPr="007711EE">
        <w:rPr>
          <w:rFonts w:ascii="Book Antiqua" w:hAnsi="Book Antiqua"/>
          <w:lang w:val="en-US"/>
        </w:rPr>
        <w:t>954 participants</w:t>
      </w:r>
      <w:r w:rsidR="0054648C" w:rsidRPr="007711EE">
        <w:rPr>
          <w:rFonts w:ascii="Book Antiqua" w:hAnsi="Book Antiqua"/>
          <w:lang w:val="en-US"/>
        </w:rPr>
        <w:t xml:space="preserve"> reported that the</w:t>
      </w:r>
      <w:r w:rsidR="005B0B90" w:rsidRPr="007711EE">
        <w:rPr>
          <w:rFonts w:ascii="Book Antiqua" w:hAnsi="Book Antiqua"/>
          <w:lang w:val="en-US"/>
        </w:rPr>
        <w:t xml:space="preserve"> severe adverse </w:t>
      </w:r>
      <w:r w:rsidR="00432806" w:rsidRPr="007711EE">
        <w:rPr>
          <w:rFonts w:ascii="Book Antiqua" w:hAnsi="Book Antiqua"/>
          <w:lang w:val="en-US"/>
        </w:rPr>
        <w:t>r</w:t>
      </w:r>
      <w:r w:rsidR="00072596" w:rsidRPr="007711EE">
        <w:rPr>
          <w:rFonts w:ascii="Book Antiqua" w:hAnsi="Book Antiqua"/>
          <w:lang w:val="en-US"/>
        </w:rPr>
        <w:t>e</w:t>
      </w:r>
      <w:r w:rsidR="00432806" w:rsidRPr="007711EE">
        <w:rPr>
          <w:rFonts w:ascii="Book Antiqua" w:hAnsi="Book Antiqua"/>
          <w:lang w:val="en-US"/>
        </w:rPr>
        <w:t>actions</w:t>
      </w:r>
      <w:r w:rsidR="005B0B90" w:rsidRPr="007711EE">
        <w:rPr>
          <w:rFonts w:ascii="Book Antiqua" w:hAnsi="Book Antiqua"/>
          <w:lang w:val="en-US"/>
        </w:rPr>
        <w:t xml:space="preserve"> rate </w:t>
      </w:r>
      <w:r w:rsidR="0054648C" w:rsidRPr="007711EE">
        <w:rPr>
          <w:rFonts w:ascii="Book Antiqua" w:hAnsi="Book Antiqua"/>
          <w:lang w:val="en-US"/>
        </w:rPr>
        <w:t xml:space="preserve">for the biological products </w:t>
      </w:r>
      <w:r w:rsidR="005B0B90" w:rsidRPr="007711EE">
        <w:rPr>
          <w:rFonts w:ascii="Book Antiqua" w:hAnsi="Book Antiqua"/>
          <w:lang w:val="en-US"/>
        </w:rPr>
        <w:t>was not different</w:t>
      </w:r>
      <w:r w:rsidR="005D2262" w:rsidRPr="007711EE">
        <w:rPr>
          <w:rFonts w:ascii="Book Antiqua" w:hAnsi="Book Antiqua"/>
          <w:lang w:val="en-US"/>
        </w:rPr>
        <w:t xml:space="preserve"> </w:t>
      </w:r>
      <w:r w:rsidR="0054648C" w:rsidRPr="007711EE">
        <w:rPr>
          <w:rFonts w:ascii="Book Antiqua" w:hAnsi="Book Antiqua"/>
          <w:lang w:val="en-US"/>
        </w:rPr>
        <w:t>from that of the</w:t>
      </w:r>
      <w:r w:rsidR="005B0B90" w:rsidRPr="007711EE">
        <w:rPr>
          <w:rFonts w:ascii="Book Antiqua" w:hAnsi="Book Antiqua"/>
          <w:lang w:val="en-US"/>
        </w:rPr>
        <w:t xml:space="preserve"> control therapy (</w:t>
      </w:r>
      <w:r w:rsidR="0054648C" w:rsidRPr="00367C82">
        <w:rPr>
          <w:rFonts w:ascii="Book Antiqua" w:hAnsi="Book Antiqua"/>
          <w:i/>
          <w:lang w:val="en-US"/>
        </w:rPr>
        <w:t>e.g.</w:t>
      </w:r>
      <w:r w:rsidR="00367C82">
        <w:rPr>
          <w:rFonts w:ascii="Book Antiqua" w:eastAsiaTheme="minorEastAsia" w:hAnsi="Book Antiqua" w:hint="eastAsia"/>
          <w:lang w:val="en-US" w:eastAsia="zh-CN"/>
        </w:rPr>
        <w:t>,</w:t>
      </w:r>
      <w:r w:rsidR="0054648C" w:rsidRPr="007711EE">
        <w:rPr>
          <w:rFonts w:ascii="Book Antiqua" w:hAnsi="Book Antiqua"/>
          <w:lang w:val="en-US"/>
        </w:rPr>
        <w:t xml:space="preserve"> </w:t>
      </w:r>
      <w:r w:rsidR="005B0B90" w:rsidRPr="007711EE">
        <w:rPr>
          <w:rFonts w:ascii="Book Antiqua" w:hAnsi="Book Antiqua"/>
          <w:lang w:val="en-US"/>
        </w:rPr>
        <w:t>corticosteroids)</w:t>
      </w:r>
      <w:r w:rsidR="005D2262" w:rsidRPr="007711EE">
        <w:rPr>
          <w:rFonts w:ascii="Book Antiqua" w:hAnsi="Book Antiqua"/>
          <w:vertAlign w:val="superscript"/>
          <w:lang w:val="en-US"/>
        </w:rPr>
        <w:t>[</w:t>
      </w:r>
      <w:r w:rsidR="00EE155B" w:rsidRPr="007711EE">
        <w:rPr>
          <w:rFonts w:ascii="Book Antiqua" w:hAnsi="Book Antiqua"/>
          <w:vertAlign w:val="superscript"/>
          <w:lang w:val="en-US"/>
        </w:rPr>
        <w:t>3</w:t>
      </w:r>
      <w:r w:rsidR="005D2262" w:rsidRPr="007711EE">
        <w:rPr>
          <w:rFonts w:ascii="Book Antiqua" w:hAnsi="Book Antiqua"/>
          <w:vertAlign w:val="superscript"/>
          <w:lang w:val="en-US"/>
        </w:rPr>
        <w:t>2]</w:t>
      </w:r>
      <w:r w:rsidR="005B0B90" w:rsidRPr="007711EE">
        <w:rPr>
          <w:rFonts w:ascii="Book Antiqua" w:hAnsi="Book Antiqua"/>
          <w:lang w:val="en-US"/>
        </w:rPr>
        <w:t>.</w:t>
      </w:r>
    </w:p>
    <w:p w:rsidR="00D57C51" w:rsidRPr="00D57C51" w:rsidRDefault="00D57C51" w:rsidP="007711EE">
      <w:pPr>
        <w:spacing w:line="360" w:lineRule="auto"/>
        <w:jc w:val="both"/>
        <w:rPr>
          <w:rFonts w:ascii="Book Antiqua" w:eastAsiaTheme="minorEastAsia" w:hAnsi="Book Antiqua"/>
          <w:lang w:val="en-US" w:eastAsia="zh-CN"/>
        </w:rPr>
      </w:pPr>
    </w:p>
    <w:p w:rsidR="003B5369" w:rsidRDefault="005B0B90" w:rsidP="007711EE">
      <w:pPr>
        <w:spacing w:line="360" w:lineRule="auto"/>
        <w:jc w:val="both"/>
        <w:rPr>
          <w:rFonts w:ascii="Book Antiqua" w:eastAsiaTheme="minorEastAsia" w:hAnsi="Book Antiqua"/>
          <w:lang w:val="en-US" w:eastAsia="zh-CN"/>
        </w:rPr>
      </w:pPr>
      <w:proofErr w:type="spellStart"/>
      <w:r w:rsidRPr="00D57C51">
        <w:rPr>
          <w:rFonts w:ascii="Book Antiqua" w:hAnsi="Book Antiqua"/>
          <w:b/>
          <w:lang w:val="en-US"/>
        </w:rPr>
        <w:t>Adalimumab</w:t>
      </w:r>
      <w:proofErr w:type="spellEnd"/>
      <w:r w:rsidRPr="007711EE">
        <w:rPr>
          <w:rFonts w:ascii="Book Antiqua" w:hAnsi="Book Antiqua"/>
          <w:lang w:val="en-US"/>
        </w:rPr>
        <w:t>: It is administered by</w:t>
      </w:r>
      <w:r w:rsidR="0054648C" w:rsidRPr="007711EE">
        <w:rPr>
          <w:rFonts w:ascii="Book Antiqua" w:hAnsi="Book Antiqua"/>
          <w:lang w:val="en-US"/>
        </w:rPr>
        <w:t xml:space="preserve"> a</w:t>
      </w:r>
      <w:r w:rsidRPr="007711EE">
        <w:rPr>
          <w:rFonts w:ascii="Book Antiqua" w:hAnsi="Book Antiqua"/>
          <w:lang w:val="en-US"/>
        </w:rPr>
        <w:t xml:space="preserve"> subcutaneous injection </w:t>
      </w:r>
      <w:r w:rsidR="008C5A8F" w:rsidRPr="007711EE">
        <w:rPr>
          <w:rFonts w:ascii="Book Antiqua" w:hAnsi="Book Antiqua"/>
          <w:lang w:val="en-US"/>
        </w:rPr>
        <w:t xml:space="preserve">of </w:t>
      </w:r>
      <w:r w:rsidRPr="007711EE">
        <w:rPr>
          <w:rFonts w:ascii="Book Antiqua" w:hAnsi="Book Antiqua"/>
          <w:lang w:val="en-US"/>
        </w:rPr>
        <w:t xml:space="preserve">40 mg every two weeks </w:t>
      </w:r>
      <w:r w:rsidR="008C5A8F" w:rsidRPr="007711EE">
        <w:rPr>
          <w:rFonts w:ascii="Book Antiqua" w:hAnsi="Book Antiqua"/>
          <w:lang w:val="en-US"/>
        </w:rPr>
        <w:t>for an indefinite period of time</w:t>
      </w:r>
      <w:r w:rsidRPr="007711EE">
        <w:rPr>
          <w:rFonts w:ascii="Book Antiqua" w:hAnsi="Book Antiqua"/>
          <w:i/>
          <w:lang w:val="en-US"/>
        </w:rPr>
        <w:t>.</w:t>
      </w:r>
      <w:r w:rsidRPr="007711EE">
        <w:rPr>
          <w:rFonts w:ascii="Book Antiqua" w:hAnsi="Book Antiqua"/>
          <w:lang w:val="en-US"/>
        </w:rPr>
        <w:t xml:space="preserve"> The dose can be increased to 40 mg weekly if </w:t>
      </w:r>
      <w:r w:rsidR="00072596" w:rsidRPr="007711EE">
        <w:rPr>
          <w:rFonts w:ascii="Book Antiqua" w:hAnsi="Book Antiqua"/>
          <w:lang w:val="en-US"/>
        </w:rPr>
        <w:t>a d</w:t>
      </w:r>
      <w:r w:rsidR="00C52407" w:rsidRPr="007711EE">
        <w:rPr>
          <w:rFonts w:ascii="Book Antiqua" w:hAnsi="Book Antiqua"/>
          <w:lang w:val="en-US"/>
        </w:rPr>
        <w:t>ec</w:t>
      </w:r>
      <w:r w:rsidR="00072596" w:rsidRPr="007711EE">
        <w:rPr>
          <w:rFonts w:ascii="Book Antiqua" w:hAnsi="Book Antiqua"/>
          <w:lang w:val="en-US"/>
        </w:rPr>
        <w:t>rease in the response is observed</w:t>
      </w:r>
      <w:r w:rsidRPr="007711EE">
        <w:rPr>
          <w:rFonts w:ascii="Book Antiqua" w:hAnsi="Book Antiqua"/>
          <w:lang w:val="en-US"/>
        </w:rPr>
        <w:t xml:space="preserve">. It has been employed successfully in one patient with autoimmune </w:t>
      </w:r>
      <w:proofErr w:type="spellStart"/>
      <w:r w:rsidRPr="007711EE">
        <w:rPr>
          <w:rFonts w:ascii="Book Antiqua" w:hAnsi="Book Antiqua"/>
          <w:lang w:val="en-US"/>
        </w:rPr>
        <w:t>sensorineural</w:t>
      </w:r>
      <w:proofErr w:type="spellEnd"/>
      <w:r w:rsidRPr="007711EE">
        <w:rPr>
          <w:rFonts w:ascii="Book Antiqua" w:hAnsi="Book Antiqua"/>
          <w:lang w:val="en-US"/>
        </w:rPr>
        <w:t xml:space="preserve"> hearing loss and rheumatoid </w:t>
      </w:r>
      <w:proofErr w:type="gramStart"/>
      <w:r w:rsidRPr="007711EE">
        <w:rPr>
          <w:rFonts w:ascii="Book Antiqua" w:hAnsi="Book Antiqua"/>
          <w:lang w:val="en-US"/>
        </w:rPr>
        <w:t>arthritis</w:t>
      </w:r>
      <w:r w:rsidR="005D2262" w:rsidRPr="007711EE">
        <w:rPr>
          <w:rFonts w:ascii="Book Antiqua" w:hAnsi="Book Antiqua"/>
          <w:vertAlign w:val="superscript"/>
          <w:lang w:val="en-US"/>
        </w:rPr>
        <w:t>[</w:t>
      </w:r>
      <w:proofErr w:type="gramEnd"/>
      <w:r w:rsidR="005D2262" w:rsidRPr="007711EE">
        <w:rPr>
          <w:rFonts w:ascii="Book Antiqua" w:hAnsi="Book Antiqua"/>
          <w:vertAlign w:val="superscript"/>
          <w:lang w:val="en-US"/>
        </w:rPr>
        <w:t>3</w:t>
      </w:r>
      <w:r w:rsidR="00EE155B" w:rsidRPr="007711EE">
        <w:rPr>
          <w:rFonts w:ascii="Book Antiqua" w:hAnsi="Book Antiqua"/>
          <w:vertAlign w:val="superscript"/>
          <w:lang w:val="en-US"/>
        </w:rPr>
        <w:t>3</w:t>
      </w:r>
      <w:r w:rsidR="005D2262" w:rsidRPr="007711EE">
        <w:rPr>
          <w:rFonts w:ascii="Book Antiqua" w:hAnsi="Book Antiqua"/>
          <w:vertAlign w:val="superscript"/>
          <w:lang w:val="en-US"/>
        </w:rPr>
        <w:t>]</w:t>
      </w:r>
      <w:r w:rsidRPr="007711EE">
        <w:rPr>
          <w:rFonts w:ascii="Book Antiqua" w:hAnsi="Book Antiqua"/>
          <w:lang w:val="en-US"/>
        </w:rPr>
        <w:t xml:space="preserve">. </w:t>
      </w:r>
    </w:p>
    <w:p w:rsidR="00D57C51" w:rsidRPr="00D57C51" w:rsidRDefault="00D57C51" w:rsidP="007711EE">
      <w:pPr>
        <w:spacing w:line="360" w:lineRule="auto"/>
        <w:jc w:val="both"/>
        <w:rPr>
          <w:rFonts w:ascii="Book Antiqua" w:eastAsiaTheme="minorEastAsia" w:hAnsi="Book Antiqua"/>
          <w:lang w:val="en-US" w:eastAsia="zh-CN"/>
        </w:rPr>
      </w:pPr>
    </w:p>
    <w:p w:rsidR="005B0B90" w:rsidRDefault="005B0B90" w:rsidP="007711EE">
      <w:pPr>
        <w:spacing w:line="360" w:lineRule="auto"/>
        <w:jc w:val="both"/>
        <w:rPr>
          <w:rFonts w:ascii="Book Antiqua" w:eastAsiaTheme="minorEastAsia" w:hAnsi="Book Antiqua"/>
          <w:lang w:val="en-US" w:eastAsia="zh-CN"/>
        </w:rPr>
      </w:pPr>
      <w:r w:rsidRPr="00D57C51">
        <w:rPr>
          <w:rFonts w:ascii="Book Antiqua" w:hAnsi="Book Antiqua"/>
          <w:b/>
          <w:lang w:val="en-US"/>
        </w:rPr>
        <w:t>Infliximab</w:t>
      </w:r>
      <w:r w:rsidRPr="007711EE">
        <w:rPr>
          <w:rFonts w:ascii="Book Antiqua" w:hAnsi="Book Antiqua"/>
          <w:lang w:val="en-US"/>
        </w:rPr>
        <w:t xml:space="preserve">: The usual </w:t>
      </w:r>
      <w:r w:rsidR="0054648C" w:rsidRPr="007711EE">
        <w:rPr>
          <w:rFonts w:ascii="Book Antiqua" w:hAnsi="Book Antiqua"/>
          <w:lang w:val="en-US"/>
        </w:rPr>
        <w:t>regimen</w:t>
      </w:r>
      <w:r w:rsidRPr="007711EE">
        <w:rPr>
          <w:rFonts w:ascii="Book Antiqua" w:hAnsi="Book Antiqua"/>
          <w:lang w:val="en-US"/>
        </w:rPr>
        <w:t xml:space="preserve"> is slow intravenous infusion (2 h) of 3 mg/kg at the </w:t>
      </w:r>
      <w:r w:rsidR="00C40FC1" w:rsidRPr="007711EE">
        <w:rPr>
          <w:rFonts w:ascii="Book Antiqua" w:hAnsi="Book Antiqua"/>
          <w:lang w:val="en-US"/>
        </w:rPr>
        <w:t>start of treatment</w:t>
      </w:r>
      <w:r w:rsidR="00BA20B1" w:rsidRPr="007711EE">
        <w:rPr>
          <w:rFonts w:ascii="Book Antiqua" w:hAnsi="Book Antiqua"/>
          <w:lang w:val="en-US"/>
        </w:rPr>
        <w:t>,</w:t>
      </w:r>
      <w:r w:rsidR="00667A25" w:rsidRPr="007711EE">
        <w:rPr>
          <w:rFonts w:ascii="Book Antiqua" w:hAnsi="Book Antiqua"/>
          <w:lang w:val="en-US"/>
        </w:rPr>
        <w:t xml:space="preserve"> </w:t>
      </w:r>
      <w:r w:rsidR="00C40FC1" w:rsidRPr="007711EE">
        <w:rPr>
          <w:rFonts w:ascii="Book Antiqua" w:hAnsi="Book Antiqua"/>
          <w:lang w:val="en-US"/>
        </w:rPr>
        <w:t xml:space="preserve">and </w:t>
      </w:r>
      <w:r w:rsidR="00BA20B1" w:rsidRPr="007711EE">
        <w:rPr>
          <w:rFonts w:ascii="Book Antiqua" w:hAnsi="Book Antiqua"/>
          <w:lang w:val="en-US"/>
        </w:rPr>
        <w:t xml:space="preserve">at 2 and 6 </w:t>
      </w:r>
      <w:proofErr w:type="spellStart"/>
      <w:r w:rsidR="00367C82" w:rsidRPr="007711EE">
        <w:rPr>
          <w:rFonts w:ascii="Book Antiqua" w:hAnsi="Book Antiqua"/>
          <w:lang w:val="en-US"/>
        </w:rPr>
        <w:t>w</w:t>
      </w:r>
      <w:r w:rsidR="00367C82">
        <w:rPr>
          <w:rFonts w:ascii="Book Antiqua" w:eastAsiaTheme="minorEastAsia" w:hAnsi="Book Antiqua" w:hint="eastAsia"/>
          <w:lang w:val="en-US" w:eastAsia="zh-CN"/>
        </w:rPr>
        <w:t>k</w:t>
      </w:r>
      <w:proofErr w:type="spellEnd"/>
      <w:r w:rsidR="00BA20B1" w:rsidRPr="007711EE">
        <w:rPr>
          <w:rFonts w:ascii="Book Antiqua" w:hAnsi="Book Antiqua"/>
          <w:lang w:val="en-US"/>
        </w:rPr>
        <w:t xml:space="preserve">, followed by maintenance therapy every 8 </w:t>
      </w:r>
      <w:proofErr w:type="spellStart"/>
      <w:r w:rsidR="00367C82" w:rsidRPr="007711EE">
        <w:rPr>
          <w:rFonts w:ascii="Book Antiqua" w:hAnsi="Book Antiqua"/>
          <w:lang w:val="en-US"/>
        </w:rPr>
        <w:t>w</w:t>
      </w:r>
      <w:r w:rsidR="00367C82">
        <w:rPr>
          <w:rFonts w:ascii="Book Antiqua" w:eastAsiaTheme="minorEastAsia" w:hAnsi="Book Antiqua" w:hint="eastAsia"/>
          <w:lang w:val="en-US" w:eastAsia="zh-CN"/>
        </w:rPr>
        <w:t>k</w:t>
      </w:r>
      <w:proofErr w:type="spellEnd"/>
      <w:r w:rsidR="00367C82" w:rsidRPr="007711EE">
        <w:rPr>
          <w:rFonts w:ascii="Book Antiqua" w:hAnsi="Book Antiqua"/>
          <w:lang w:val="en-US"/>
        </w:rPr>
        <w:t xml:space="preserve"> </w:t>
      </w:r>
      <w:r w:rsidR="00C166EC" w:rsidRPr="007711EE">
        <w:rPr>
          <w:rFonts w:ascii="Book Antiqua" w:hAnsi="Book Antiqua"/>
          <w:lang w:val="en-US"/>
        </w:rPr>
        <w:t>indefinitely</w:t>
      </w:r>
      <w:r w:rsidR="00BA20B1" w:rsidRPr="007711EE">
        <w:rPr>
          <w:rFonts w:ascii="Book Antiqua" w:hAnsi="Book Antiqua"/>
          <w:lang w:val="en-US"/>
        </w:rPr>
        <w:t xml:space="preserve">. </w:t>
      </w:r>
      <w:proofErr w:type="spellStart"/>
      <w:r w:rsidR="00BA20B1" w:rsidRPr="007711EE">
        <w:rPr>
          <w:rFonts w:ascii="Book Antiqua" w:hAnsi="Book Antiqua"/>
          <w:lang w:val="en-US"/>
        </w:rPr>
        <w:t>Intratympanic</w:t>
      </w:r>
      <w:proofErr w:type="spellEnd"/>
      <w:r w:rsidR="00BA20B1" w:rsidRPr="007711EE">
        <w:rPr>
          <w:rFonts w:ascii="Book Antiqua" w:hAnsi="Book Antiqua"/>
          <w:lang w:val="en-US"/>
        </w:rPr>
        <w:t xml:space="preserve"> administration of infliximab can help to reduce corticosteroids doses in patients with </w:t>
      </w:r>
      <w:proofErr w:type="gramStart"/>
      <w:r w:rsidR="00BA20B1" w:rsidRPr="007711EE">
        <w:rPr>
          <w:rFonts w:ascii="Book Antiqua" w:hAnsi="Book Antiqua"/>
          <w:lang w:val="en-US"/>
        </w:rPr>
        <w:t>AIED</w:t>
      </w:r>
      <w:r w:rsidR="005D2262" w:rsidRPr="007711EE">
        <w:rPr>
          <w:rFonts w:ascii="Book Antiqua" w:hAnsi="Book Antiqua"/>
          <w:vertAlign w:val="superscript"/>
          <w:lang w:val="en-US"/>
        </w:rPr>
        <w:t>[</w:t>
      </w:r>
      <w:proofErr w:type="gramEnd"/>
      <w:r w:rsidR="005D2262" w:rsidRPr="007711EE">
        <w:rPr>
          <w:rFonts w:ascii="Book Antiqua" w:hAnsi="Book Antiqua"/>
          <w:vertAlign w:val="superscript"/>
          <w:lang w:val="en-US"/>
        </w:rPr>
        <w:t>3</w:t>
      </w:r>
      <w:r w:rsidR="00EE155B" w:rsidRPr="007711EE">
        <w:rPr>
          <w:rFonts w:ascii="Book Antiqua" w:hAnsi="Book Antiqua"/>
          <w:vertAlign w:val="superscript"/>
          <w:lang w:val="en-US"/>
        </w:rPr>
        <w:t>4</w:t>
      </w:r>
      <w:r w:rsidR="005D2262" w:rsidRPr="007711EE">
        <w:rPr>
          <w:rFonts w:ascii="Book Antiqua" w:hAnsi="Book Antiqua"/>
          <w:vertAlign w:val="superscript"/>
          <w:lang w:val="en-US"/>
        </w:rPr>
        <w:t>]</w:t>
      </w:r>
      <w:r w:rsidR="00BA20B1" w:rsidRPr="007711EE">
        <w:rPr>
          <w:rFonts w:ascii="Book Antiqua" w:hAnsi="Book Antiqua"/>
          <w:lang w:val="en-US"/>
        </w:rPr>
        <w:t xml:space="preserve">. </w:t>
      </w:r>
    </w:p>
    <w:p w:rsidR="00D936F1" w:rsidRDefault="00D936F1" w:rsidP="00D936F1">
      <w:pPr>
        <w:spacing w:line="360" w:lineRule="auto"/>
        <w:jc w:val="both"/>
        <w:rPr>
          <w:rFonts w:ascii="Book Antiqua" w:eastAsiaTheme="minorEastAsia" w:hAnsi="Book Antiqua"/>
          <w:lang w:val="en-US" w:eastAsia="zh-CN"/>
        </w:rPr>
      </w:pPr>
    </w:p>
    <w:p w:rsidR="00294DB9" w:rsidRPr="007711EE" w:rsidRDefault="00294DB9" w:rsidP="00D936F1">
      <w:pPr>
        <w:spacing w:line="360" w:lineRule="auto"/>
        <w:jc w:val="both"/>
        <w:rPr>
          <w:rFonts w:ascii="Book Antiqua" w:hAnsi="Book Antiqua"/>
          <w:lang w:val="en-US"/>
        </w:rPr>
      </w:pPr>
      <w:r w:rsidRPr="00D936F1">
        <w:rPr>
          <w:rFonts w:ascii="Book Antiqua" w:hAnsi="Book Antiqua"/>
          <w:b/>
          <w:lang w:val="en-US"/>
        </w:rPr>
        <w:t>B lymphocyte CD20 receptor antagonist</w:t>
      </w:r>
      <w:r w:rsidRPr="007711EE">
        <w:rPr>
          <w:rFonts w:ascii="Book Antiqua" w:hAnsi="Book Antiqua"/>
          <w:lang w:val="en-US"/>
        </w:rPr>
        <w:t xml:space="preserve">: </w:t>
      </w:r>
      <w:r w:rsidR="009F36F5" w:rsidRPr="007711EE">
        <w:rPr>
          <w:rFonts w:ascii="Book Antiqua" w:hAnsi="Book Antiqua"/>
          <w:lang w:val="en-US"/>
        </w:rPr>
        <w:t>Apart</w:t>
      </w:r>
      <w:r w:rsidR="001F44BA" w:rsidRPr="007711EE">
        <w:rPr>
          <w:rFonts w:ascii="Book Antiqua" w:hAnsi="Book Antiqua"/>
          <w:lang w:val="en-US"/>
        </w:rPr>
        <w:t xml:space="preserve"> from TNF-α blockers other biologic</w:t>
      </w:r>
      <w:r w:rsidR="009F36F5" w:rsidRPr="007711EE">
        <w:rPr>
          <w:rFonts w:ascii="Book Antiqua" w:hAnsi="Book Antiqua"/>
          <w:lang w:val="en-US"/>
        </w:rPr>
        <w:t>al</w:t>
      </w:r>
      <w:r w:rsidR="001F44BA" w:rsidRPr="007711EE">
        <w:rPr>
          <w:rFonts w:ascii="Book Antiqua" w:hAnsi="Book Antiqua"/>
          <w:lang w:val="en-US"/>
        </w:rPr>
        <w:t xml:space="preserve"> therapy agents such as rituximab have been recently t</w:t>
      </w:r>
      <w:r w:rsidR="00C40FC1" w:rsidRPr="007711EE">
        <w:rPr>
          <w:rFonts w:ascii="Book Antiqua" w:hAnsi="Book Antiqua"/>
          <w:lang w:val="en-US"/>
        </w:rPr>
        <w:t>ested o</w:t>
      </w:r>
      <w:r w:rsidR="001F44BA" w:rsidRPr="007711EE">
        <w:rPr>
          <w:rFonts w:ascii="Book Antiqua" w:hAnsi="Book Antiqua"/>
          <w:lang w:val="en-US"/>
        </w:rPr>
        <w:t xml:space="preserve">n patients with AIED. Rituximab is a </w:t>
      </w:r>
      <w:r w:rsidR="00C40FC1" w:rsidRPr="007711EE">
        <w:rPr>
          <w:rFonts w:ascii="Book Antiqua" w:hAnsi="Book Antiqua"/>
          <w:lang w:val="en-US"/>
        </w:rPr>
        <w:t>chimeric</w:t>
      </w:r>
      <w:r w:rsidR="001F44BA" w:rsidRPr="007711EE">
        <w:rPr>
          <w:rFonts w:ascii="Book Antiqua" w:hAnsi="Book Antiqua"/>
          <w:lang w:val="en-US"/>
        </w:rPr>
        <w:t xml:space="preserve"> </w:t>
      </w:r>
      <w:r w:rsidR="00C40FC1" w:rsidRPr="007711EE">
        <w:rPr>
          <w:rFonts w:ascii="Book Antiqua" w:hAnsi="Book Antiqua"/>
          <w:lang w:val="en-US"/>
        </w:rPr>
        <w:t>monoclonal</w:t>
      </w:r>
      <w:r w:rsidR="001F44BA" w:rsidRPr="007711EE">
        <w:rPr>
          <w:rFonts w:ascii="Book Antiqua" w:hAnsi="Book Antiqua"/>
          <w:lang w:val="en-US"/>
        </w:rPr>
        <w:t xml:space="preserve"> antibody that </w:t>
      </w:r>
      <w:r w:rsidR="00C40FC1" w:rsidRPr="007711EE">
        <w:rPr>
          <w:rFonts w:ascii="Book Antiqua" w:hAnsi="Book Antiqua"/>
          <w:lang w:val="en-US"/>
        </w:rPr>
        <w:t>binds</w:t>
      </w:r>
      <w:r w:rsidR="001F44BA" w:rsidRPr="007711EE">
        <w:rPr>
          <w:rFonts w:ascii="Book Antiqua" w:hAnsi="Book Antiqua"/>
          <w:lang w:val="en-US"/>
        </w:rPr>
        <w:t xml:space="preserve"> to the CD20 receptor of B </w:t>
      </w:r>
      <w:r w:rsidR="009F36F5" w:rsidRPr="007711EE">
        <w:rPr>
          <w:rFonts w:ascii="Book Antiqua" w:hAnsi="Book Antiqua"/>
          <w:lang w:val="en-US"/>
        </w:rPr>
        <w:t>lymphocytes</w:t>
      </w:r>
      <w:r w:rsidR="00C40FC1" w:rsidRPr="007711EE">
        <w:rPr>
          <w:rFonts w:ascii="Book Antiqua" w:hAnsi="Book Antiqua"/>
          <w:lang w:val="en-US"/>
        </w:rPr>
        <w:t>, thereby</w:t>
      </w:r>
      <w:r w:rsidR="001F44BA" w:rsidRPr="007711EE">
        <w:rPr>
          <w:rFonts w:ascii="Book Antiqua" w:hAnsi="Book Antiqua"/>
          <w:lang w:val="en-US"/>
        </w:rPr>
        <w:t xml:space="preserve"> </w:t>
      </w:r>
      <w:r w:rsidR="009F36F5" w:rsidRPr="007711EE">
        <w:rPr>
          <w:rFonts w:ascii="Book Antiqua" w:hAnsi="Book Antiqua"/>
          <w:lang w:val="en-US"/>
        </w:rPr>
        <w:t>inducing apoptosis and reducing</w:t>
      </w:r>
      <w:r w:rsidR="001F44BA" w:rsidRPr="007711EE">
        <w:rPr>
          <w:rFonts w:ascii="Book Antiqua" w:hAnsi="Book Antiqua"/>
          <w:lang w:val="en-US"/>
        </w:rPr>
        <w:t xml:space="preserve"> their number. The few </w:t>
      </w:r>
      <w:r w:rsidR="0068171A" w:rsidRPr="007711EE">
        <w:rPr>
          <w:rFonts w:ascii="Book Antiqua" w:hAnsi="Book Antiqua"/>
          <w:lang w:val="en-US"/>
        </w:rPr>
        <w:t>studies that have used rituximab in</w:t>
      </w:r>
      <w:r w:rsidR="001F44BA" w:rsidRPr="007711EE">
        <w:rPr>
          <w:rFonts w:ascii="Book Antiqua" w:hAnsi="Book Antiqua"/>
          <w:lang w:val="en-US"/>
        </w:rPr>
        <w:t xml:space="preserve"> AIED patients have </w:t>
      </w:r>
      <w:r w:rsidR="00C40FC1" w:rsidRPr="007711EE">
        <w:rPr>
          <w:rFonts w:ascii="Book Antiqua" w:hAnsi="Book Antiqua"/>
          <w:lang w:val="en-US"/>
        </w:rPr>
        <w:t>yielded encouraging</w:t>
      </w:r>
      <w:r w:rsidR="001F44BA" w:rsidRPr="007711EE">
        <w:rPr>
          <w:rFonts w:ascii="Book Antiqua" w:hAnsi="Book Antiqua"/>
          <w:lang w:val="en-US"/>
        </w:rPr>
        <w:t xml:space="preserve"> </w:t>
      </w:r>
      <w:proofErr w:type="gramStart"/>
      <w:r w:rsidR="001F44BA" w:rsidRPr="007711EE">
        <w:rPr>
          <w:rFonts w:ascii="Book Antiqua" w:hAnsi="Book Antiqua"/>
          <w:lang w:val="en-US"/>
        </w:rPr>
        <w:t>results</w:t>
      </w:r>
      <w:r w:rsidR="0084649C" w:rsidRPr="007711EE">
        <w:rPr>
          <w:rFonts w:ascii="Book Antiqua" w:hAnsi="Book Antiqua"/>
          <w:vertAlign w:val="superscript"/>
          <w:lang w:val="en-US"/>
        </w:rPr>
        <w:t>[</w:t>
      </w:r>
      <w:proofErr w:type="gramEnd"/>
      <w:r w:rsidR="0084649C" w:rsidRPr="007711EE">
        <w:rPr>
          <w:rFonts w:ascii="Book Antiqua" w:hAnsi="Book Antiqua"/>
          <w:vertAlign w:val="superscript"/>
          <w:lang w:val="en-US"/>
        </w:rPr>
        <w:t>3</w:t>
      </w:r>
      <w:r w:rsidR="00EE155B" w:rsidRPr="007711EE">
        <w:rPr>
          <w:rFonts w:ascii="Book Antiqua" w:hAnsi="Book Antiqua"/>
          <w:vertAlign w:val="superscript"/>
          <w:lang w:val="en-US"/>
        </w:rPr>
        <w:t>5</w:t>
      </w:r>
      <w:r w:rsidR="0084649C" w:rsidRPr="007711EE">
        <w:rPr>
          <w:rFonts w:ascii="Book Antiqua" w:hAnsi="Book Antiqua"/>
          <w:vertAlign w:val="superscript"/>
          <w:lang w:val="en-US"/>
        </w:rPr>
        <w:t>,</w:t>
      </w:r>
      <w:r w:rsidR="00C80707" w:rsidRPr="007711EE">
        <w:rPr>
          <w:rFonts w:ascii="Book Antiqua" w:hAnsi="Book Antiqua"/>
          <w:vertAlign w:val="superscript"/>
          <w:lang w:val="en-US"/>
        </w:rPr>
        <w:t xml:space="preserve"> </w:t>
      </w:r>
      <w:r w:rsidR="0084649C" w:rsidRPr="007711EE">
        <w:rPr>
          <w:rFonts w:ascii="Book Antiqua" w:hAnsi="Book Antiqua"/>
          <w:vertAlign w:val="superscript"/>
          <w:lang w:val="en-US"/>
        </w:rPr>
        <w:t>3</w:t>
      </w:r>
      <w:r w:rsidR="00EE155B" w:rsidRPr="007711EE">
        <w:rPr>
          <w:rFonts w:ascii="Book Antiqua" w:hAnsi="Book Antiqua"/>
          <w:vertAlign w:val="superscript"/>
          <w:lang w:val="en-US"/>
        </w:rPr>
        <w:t>6</w:t>
      </w:r>
      <w:r w:rsidR="0084649C" w:rsidRPr="007711EE">
        <w:rPr>
          <w:rFonts w:ascii="Book Antiqua" w:hAnsi="Book Antiqua"/>
          <w:vertAlign w:val="superscript"/>
          <w:lang w:val="en-US"/>
        </w:rPr>
        <w:t>]</w:t>
      </w:r>
      <w:r w:rsidR="001F44BA" w:rsidRPr="007711EE">
        <w:rPr>
          <w:rFonts w:ascii="Book Antiqua" w:hAnsi="Book Antiqua"/>
          <w:lang w:val="en-US"/>
        </w:rPr>
        <w:t xml:space="preserve">. However, more studies are needed </w:t>
      </w:r>
      <w:r w:rsidR="00C40FC1" w:rsidRPr="007711EE">
        <w:rPr>
          <w:rFonts w:ascii="Book Antiqua" w:hAnsi="Book Antiqua"/>
          <w:lang w:val="en-US"/>
        </w:rPr>
        <w:t>for</w:t>
      </w:r>
      <w:r w:rsidR="001F44BA" w:rsidRPr="007711EE">
        <w:rPr>
          <w:rFonts w:ascii="Book Antiqua" w:hAnsi="Book Antiqua"/>
          <w:lang w:val="en-US"/>
        </w:rPr>
        <w:t xml:space="preserve"> reliable conclusions</w:t>
      </w:r>
      <w:r w:rsidR="00C40FC1" w:rsidRPr="007711EE">
        <w:rPr>
          <w:rFonts w:ascii="Book Antiqua" w:hAnsi="Book Antiqua"/>
          <w:lang w:val="en-US"/>
        </w:rPr>
        <w:t xml:space="preserve"> to be reached</w:t>
      </w:r>
      <w:r w:rsidR="001F44BA" w:rsidRPr="007711EE">
        <w:rPr>
          <w:rFonts w:ascii="Book Antiqua" w:hAnsi="Book Antiqua"/>
          <w:lang w:val="en-US"/>
        </w:rPr>
        <w:t xml:space="preserve">. The recommended dose is 1000 mg in intravenous </w:t>
      </w:r>
      <w:r w:rsidR="008F109B" w:rsidRPr="007711EE">
        <w:rPr>
          <w:rFonts w:ascii="Book Antiqua" w:hAnsi="Book Antiqua"/>
          <w:lang w:val="en-US"/>
        </w:rPr>
        <w:t>injection</w:t>
      </w:r>
      <w:r w:rsidR="001F44BA" w:rsidRPr="007711EE">
        <w:rPr>
          <w:rFonts w:ascii="Book Antiqua" w:hAnsi="Book Antiqua"/>
          <w:lang w:val="en-US"/>
        </w:rPr>
        <w:t>, followed</w:t>
      </w:r>
      <w:r w:rsidR="00C40FC1" w:rsidRPr="007711EE">
        <w:rPr>
          <w:rFonts w:ascii="Book Antiqua" w:hAnsi="Book Antiqua"/>
          <w:lang w:val="en-US"/>
        </w:rPr>
        <w:t xml:space="preserve"> by a</w:t>
      </w:r>
      <w:r w:rsidR="001F44BA" w:rsidRPr="007711EE">
        <w:rPr>
          <w:rFonts w:ascii="Book Antiqua" w:hAnsi="Book Antiqua"/>
          <w:lang w:val="en-US"/>
        </w:rPr>
        <w:t xml:space="preserve"> second </w:t>
      </w:r>
      <w:r w:rsidR="008F109B" w:rsidRPr="007711EE">
        <w:rPr>
          <w:rFonts w:ascii="Book Antiqua" w:hAnsi="Book Antiqua"/>
          <w:lang w:val="en-US"/>
        </w:rPr>
        <w:t xml:space="preserve">injection </w:t>
      </w:r>
      <w:r w:rsidR="001F44BA" w:rsidRPr="007711EE">
        <w:rPr>
          <w:rFonts w:ascii="Book Antiqua" w:hAnsi="Book Antiqua"/>
          <w:lang w:val="en-US"/>
        </w:rPr>
        <w:t>perfusion of 1000 mg</w:t>
      </w:r>
      <w:r w:rsidR="00C40FC1" w:rsidRPr="007711EE">
        <w:rPr>
          <w:rFonts w:ascii="Book Antiqua" w:hAnsi="Book Antiqua"/>
          <w:lang w:val="en-US"/>
        </w:rPr>
        <w:t xml:space="preserve"> </w:t>
      </w:r>
      <w:proofErr w:type="gramStart"/>
      <w:r w:rsidR="00367C82">
        <w:rPr>
          <w:rFonts w:ascii="Book Antiqua" w:eastAsiaTheme="minorEastAsia" w:hAnsi="Book Antiqua" w:hint="eastAsia"/>
          <w:lang w:val="en-US" w:eastAsia="zh-CN"/>
        </w:rPr>
        <w:t>2</w:t>
      </w:r>
      <w:r w:rsidR="00C40FC1" w:rsidRPr="007711EE">
        <w:rPr>
          <w:rFonts w:ascii="Book Antiqua" w:hAnsi="Book Antiqua"/>
          <w:lang w:val="en-US"/>
        </w:rPr>
        <w:t xml:space="preserve"> </w:t>
      </w:r>
      <w:r w:rsidR="00367C82">
        <w:rPr>
          <w:rFonts w:ascii="Book Antiqua" w:eastAsiaTheme="minorEastAsia" w:hAnsi="Book Antiqua" w:hint="eastAsia"/>
          <w:lang w:val="en-US" w:eastAsia="zh-CN"/>
        </w:rPr>
        <w:t xml:space="preserve"> </w:t>
      </w:r>
      <w:proofErr w:type="spellStart"/>
      <w:r w:rsidR="00367C82">
        <w:rPr>
          <w:rFonts w:ascii="Book Antiqua" w:eastAsiaTheme="minorEastAsia" w:hAnsi="Book Antiqua" w:hint="eastAsia"/>
          <w:lang w:val="en-US" w:eastAsia="zh-CN"/>
        </w:rPr>
        <w:t>wk</w:t>
      </w:r>
      <w:proofErr w:type="spellEnd"/>
      <w:proofErr w:type="gramEnd"/>
      <w:r w:rsidR="00367C82">
        <w:rPr>
          <w:rFonts w:ascii="Book Antiqua" w:eastAsiaTheme="minorEastAsia" w:hAnsi="Book Antiqua" w:hint="eastAsia"/>
          <w:lang w:val="en-US" w:eastAsia="zh-CN"/>
        </w:rPr>
        <w:t xml:space="preserve"> </w:t>
      </w:r>
      <w:r w:rsidR="00C40FC1" w:rsidRPr="007711EE">
        <w:rPr>
          <w:rFonts w:ascii="Book Antiqua" w:hAnsi="Book Antiqua"/>
          <w:lang w:val="en-US"/>
        </w:rPr>
        <w:t>later</w:t>
      </w:r>
      <w:r w:rsidR="001F44BA" w:rsidRPr="007711EE">
        <w:rPr>
          <w:rFonts w:ascii="Book Antiqua" w:hAnsi="Book Antiqua"/>
          <w:lang w:val="en-US"/>
        </w:rPr>
        <w:t xml:space="preserve">. </w:t>
      </w:r>
      <w:r w:rsidR="00C50613" w:rsidRPr="007711EE">
        <w:rPr>
          <w:rFonts w:ascii="Book Antiqua" w:hAnsi="Book Antiqua"/>
          <w:lang w:val="en-US"/>
        </w:rPr>
        <w:t xml:space="preserve">The most </w:t>
      </w:r>
      <w:r w:rsidR="0068171A" w:rsidRPr="007711EE">
        <w:rPr>
          <w:rFonts w:ascii="Book Antiqua" w:hAnsi="Book Antiqua"/>
          <w:lang w:val="en-US"/>
        </w:rPr>
        <w:t>common side</w:t>
      </w:r>
      <w:r w:rsidR="00C50613" w:rsidRPr="007711EE">
        <w:rPr>
          <w:rFonts w:ascii="Book Antiqua" w:hAnsi="Book Antiqua"/>
          <w:lang w:val="en-US"/>
        </w:rPr>
        <w:t xml:space="preserve"> effect associated with </w:t>
      </w:r>
      <w:r w:rsidR="00C40FC1" w:rsidRPr="007711EE">
        <w:rPr>
          <w:rFonts w:ascii="Book Antiqua" w:hAnsi="Book Antiqua"/>
          <w:lang w:val="en-US"/>
        </w:rPr>
        <w:t>rituximab</w:t>
      </w:r>
      <w:r w:rsidR="0068171A" w:rsidRPr="007711EE">
        <w:rPr>
          <w:rFonts w:ascii="Book Antiqua" w:hAnsi="Book Antiqua"/>
          <w:lang w:val="en-US"/>
        </w:rPr>
        <w:t xml:space="preserve"> is</w:t>
      </w:r>
      <w:r w:rsidR="00C166EC" w:rsidRPr="007711EE">
        <w:rPr>
          <w:rFonts w:ascii="Book Antiqua" w:hAnsi="Book Antiqua"/>
          <w:lang w:val="en-US"/>
        </w:rPr>
        <w:t xml:space="preserve"> a reaction to the </w:t>
      </w:r>
      <w:r w:rsidR="008F109B" w:rsidRPr="007711EE">
        <w:rPr>
          <w:rFonts w:ascii="Book Antiqua" w:hAnsi="Book Antiqua"/>
          <w:lang w:val="en-US"/>
        </w:rPr>
        <w:t>injection</w:t>
      </w:r>
      <w:r w:rsidR="00C50613" w:rsidRPr="007711EE">
        <w:rPr>
          <w:rFonts w:ascii="Book Antiqua" w:hAnsi="Book Antiqua"/>
          <w:lang w:val="en-US"/>
        </w:rPr>
        <w:t xml:space="preserve"> (low blood pressure, nausea, eruption, fever, itching, </w:t>
      </w:r>
      <w:proofErr w:type="spellStart"/>
      <w:r w:rsidR="00C50613" w:rsidRPr="007711EE">
        <w:rPr>
          <w:rFonts w:ascii="Book Antiqua" w:hAnsi="Book Antiqua"/>
          <w:lang w:val="en-US"/>
        </w:rPr>
        <w:t>urticaria</w:t>
      </w:r>
      <w:proofErr w:type="spellEnd"/>
      <w:r w:rsidR="00C50613" w:rsidRPr="007711EE">
        <w:rPr>
          <w:rFonts w:ascii="Book Antiqua" w:hAnsi="Book Antiqua"/>
          <w:lang w:val="en-US"/>
        </w:rPr>
        <w:t xml:space="preserve">, throat irritation, </w:t>
      </w:r>
      <w:r w:rsidR="00C50613" w:rsidRPr="007711EE">
        <w:rPr>
          <w:rFonts w:ascii="Book Antiqua" w:hAnsi="Book Antiqua"/>
          <w:lang w:val="en-US"/>
        </w:rPr>
        <w:lastRenderedPageBreak/>
        <w:t>tachycardia, peri</w:t>
      </w:r>
      <w:r w:rsidR="0068171A" w:rsidRPr="007711EE">
        <w:rPr>
          <w:rFonts w:ascii="Book Antiqua" w:hAnsi="Book Antiqua"/>
          <w:lang w:val="en-US"/>
        </w:rPr>
        <w:t>pheral</w:t>
      </w:r>
      <w:r w:rsidR="00C50613" w:rsidRPr="007711EE">
        <w:rPr>
          <w:rFonts w:ascii="Book Antiqua" w:hAnsi="Book Antiqua"/>
          <w:lang w:val="en-US"/>
        </w:rPr>
        <w:t xml:space="preserve"> edema). Infections of the upper airway and urinary tract </w:t>
      </w:r>
      <w:r w:rsidR="00C40FC1" w:rsidRPr="007711EE">
        <w:rPr>
          <w:rFonts w:ascii="Book Antiqua" w:hAnsi="Book Antiqua"/>
          <w:lang w:val="en-US"/>
        </w:rPr>
        <w:t>have also been reported (</w:t>
      </w:r>
      <w:r w:rsidR="00667A25" w:rsidRPr="007711EE">
        <w:rPr>
          <w:rFonts w:ascii="Book Antiqua" w:hAnsi="Book Antiqua"/>
          <w:lang w:val="en-US"/>
        </w:rPr>
        <w:t xml:space="preserve">but </w:t>
      </w:r>
      <w:r w:rsidR="00C40FC1" w:rsidRPr="007711EE">
        <w:rPr>
          <w:rFonts w:ascii="Book Antiqua" w:hAnsi="Book Antiqua"/>
          <w:lang w:val="en-US"/>
        </w:rPr>
        <w:t>not in AIED patients)</w:t>
      </w:r>
      <w:r w:rsidR="00C50613" w:rsidRPr="007711EE">
        <w:rPr>
          <w:rFonts w:ascii="Book Antiqua" w:hAnsi="Book Antiqua"/>
          <w:lang w:val="en-US"/>
        </w:rPr>
        <w:t xml:space="preserve">. </w:t>
      </w:r>
      <w:r w:rsidRPr="007711EE">
        <w:rPr>
          <w:rFonts w:ascii="Book Antiqua" w:hAnsi="Book Antiqua"/>
          <w:lang w:val="en-US"/>
        </w:rPr>
        <w:t xml:space="preserve"> </w:t>
      </w:r>
    </w:p>
    <w:p w:rsidR="0073294D" w:rsidRPr="007711EE" w:rsidRDefault="0073294D" w:rsidP="007711EE">
      <w:pPr>
        <w:spacing w:line="360" w:lineRule="auto"/>
        <w:jc w:val="both"/>
        <w:rPr>
          <w:rFonts w:ascii="Book Antiqua" w:hAnsi="Book Antiqua"/>
          <w:lang w:val="en-US"/>
        </w:rPr>
      </w:pPr>
    </w:p>
    <w:p w:rsidR="004B618A" w:rsidRPr="00D936F1" w:rsidRDefault="00597331" w:rsidP="007711EE">
      <w:pPr>
        <w:spacing w:line="360" w:lineRule="auto"/>
        <w:jc w:val="both"/>
        <w:rPr>
          <w:rFonts w:ascii="Book Antiqua" w:hAnsi="Book Antiqua"/>
          <w:b/>
          <w:i/>
          <w:lang w:val="en-US"/>
        </w:rPr>
      </w:pPr>
      <w:r w:rsidRPr="00D936F1">
        <w:rPr>
          <w:rFonts w:ascii="Book Antiqua" w:hAnsi="Book Antiqua"/>
          <w:b/>
          <w:i/>
          <w:lang w:val="en-US"/>
        </w:rPr>
        <w:t>Future possibilities in AIED therapy</w:t>
      </w:r>
    </w:p>
    <w:p w:rsidR="002B1501" w:rsidRPr="007711EE" w:rsidRDefault="004B618A" w:rsidP="007711EE">
      <w:pPr>
        <w:spacing w:line="360" w:lineRule="auto"/>
        <w:jc w:val="both"/>
        <w:rPr>
          <w:rFonts w:ascii="Book Antiqua" w:hAnsi="Book Antiqua"/>
          <w:lang w:val="en-US"/>
        </w:rPr>
      </w:pPr>
      <w:proofErr w:type="spellStart"/>
      <w:r w:rsidRPr="007711EE">
        <w:rPr>
          <w:rFonts w:ascii="Book Antiqua" w:hAnsi="Book Antiqua"/>
          <w:lang w:val="en-US"/>
        </w:rPr>
        <w:t>A</w:t>
      </w:r>
      <w:r w:rsidR="00011DD9" w:rsidRPr="007711EE">
        <w:rPr>
          <w:rFonts w:ascii="Book Antiqua" w:hAnsi="Book Antiqua"/>
          <w:lang w:val="en-US"/>
        </w:rPr>
        <w:t>nakinra</w:t>
      </w:r>
      <w:proofErr w:type="spellEnd"/>
      <w:r w:rsidR="00011DD9" w:rsidRPr="007711EE">
        <w:rPr>
          <w:rFonts w:ascii="Book Antiqua" w:hAnsi="Book Antiqua"/>
          <w:lang w:val="en-US"/>
        </w:rPr>
        <w:t xml:space="preserve"> is an IL-1 inhibitor that has been successfully used in </w:t>
      </w:r>
      <w:r w:rsidR="00C40FC1" w:rsidRPr="007711EE">
        <w:rPr>
          <w:rFonts w:ascii="Book Antiqua" w:hAnsi="Book Antiqua"/>
          <w:lang w:val="en-US"/>
        </w:rPr>
        <w:t>chronic infantile neurological cutaneous and articular (</w:t>
      </w:r>
      <w:r w:rsidR="00011DD9" w:rsidRPr="007711EE">
        <w:rPr>
          <w:rFonts w:ascii="Book Antiqua" w:hAnsi="Book Antiqua"/>
          <w:lang w:val="en-US"/>
        </w:rPr>
        <w:t>CINCA</w:t>
      </w:r>
      <w:r w:rsidR="00C40FC1" w:rsidRPr="007711EE">
        <w:rPr>
          <w:rFonts w:ascii="Book Antiqua" w:hAnsi="Book Antiqua"/>
          <w:lang w:val="en-US"/>
        </w:rPr>
        <w:t xml:space="preserve">) syndrome </w:t>
      </w:r>
      <w:r w:rsidR="00011DD9" w:rsidRPr="007711EE">
        <w:rPr>
          <w:rFonts w:ascii="Book Antiqua" w:hAnsi="Book Antiqua"/>
          <w:lang w:val="en-US"/>
        </w:rPr>
        <w:t xml:space="preserve">and </w:t>
      </w:r>
      <w:proofErr w:type="spellStart"/>
      <w:r w:rsidR="00011DD9" w:rsidRPr="007711EE">
        <w:rPr>
          <w:rFonts w:ascii="Book Antiqua" w:hAnsi="Book Antiqua"/>
          <w:lang w:val="en-US"/>
        </w:rPr>
        <w:t>Muck</w:t>
      </w:r>
      <w:r w:rsidR="0084649C" w:rsidRPr="007711EE">
        <w:rPr>
          <w:rFonts w:ascii="Book Antiqua" w:hAnsi="Book Antiqua"/>
          <w:lang w:val="en-US"/>
        </w:rPr>
        <w:t>l</w:t>
      </w:r>
      <w:r w:rsidR="00011DD9" w:rsidRPr="007711EE">
        <w:rPr>
          <w:rFonts w:ascii="Book Antiqua" w:hAnsi="Book Antiqua"/>
          <w:lang w:val="en-US"/>
        </w:rPr>
        <w:t>e</w:t>
      </w:r>
      <w:proofErr w:type="spellEnd"/>
      <w:r w:rsidR="00011DD9" w:rsidRPr="007711EE">
        <w:rPr>
          <w:rFonts w:ascii="Book Antiqua" w:hAnsi="Book Antiqua"/>
          <w:lang w:val="en-US"/>
        </w:rPr>
        <w:t>-Wells syndrome</w:t>
      </w:r>
      <w:r w:rsidR="00C40FC1" w:rsidRPr="007711EE">
        <w:rPr>
          <w:rFonts w:ascii="Book Antiqua" w:hAnsi="Book Antiqua"/>
          <w:lang w:val="en-US"/>
        </w:rPr>
        <w:t>,</w:t>
      </w:r>
      <w:r w:rsidR="00011DD9" w:rsidRPr="007711EE">
        <w:rPr>
          <w:rFonts w:ascii="Book Antiqua" w:hAnsi="Book Antiqua"/>
          <w:lang w:val="en-US"/>
        </w:rPr>
        <w:t xml:space="preserve"> which can present with hearing loss and belong to a group of </w:t>
      </w:r>
      <w:proofErr w:type="spellStart"/>
      <w:r w:rsidR="00011DD9" w:rsidRPr="007711EE">
        <w:rPr>
          <w:rFonts w:ascii="Book Antiqua" w:hAnsi="Book Antiqua"/>
          <w:lang w:val="en-US"/>
        </w:rPr>
        <w:t>autoinflammatory</w:t>
      </w:r>
      <w:proofErr w:type="spellEnd"/>
      <w:r w:rsidR="00011DD9" w:rsidRPr="007711EE">
        <w:rPr>
          <w:rFonts w:ascii="Book Antiqua" w:hAnsi="Book Antiqua"/>
          <w:lang w:val="en-US"/>
        </w:rPr>
        <w:t xml:space="preserve"> febrile syndromes caused by mutations in the CIAS/NALP3 gene </w:t>
      </w:r>
      <w:r w:rsidR="00B708D2" w:rsidRPr="007711EE">
        <w:rPr>
          <w:rFonts w:ascii="Book Antiqua" w:hAnsi="Book Antiqua"/>
          <w:lang w:val="en-US"/>
        </w:rPr>
        <w:t>on</w:t>
      </w:r>
      <w:r w:rsidR="00011DD9" w:rsidRPr="007711EE">
        <w:rPr>
          <w:rFonts w:ascii="Book Antiqua" w:hAnsi="Book Antiqua"/>
          <w:lang w:val="en-US"/>
        </w:rPr>
        <w:t xml:space="preserve"> chromosome 1q4432</w:t>
      </w:r>
      <w:r w:rsidR="0084649C" w:rsidRPr="007711EE">
        <w:rPr>
          <w:rFonts w:ascii="Book Antiqua" w:hAnsi="Book Antiqua"/>
          <w:vertAlign w:val="superscript"/>
          <w:lang w:val="en-US"/>
        </w:rPr>
        <w:t>[3</w:t>
      </w:r>
      <w:r w:rsidR="00EE155B" w:rsidRPr="007711EE">
        <w:rPr>
          <w:rFonts w:ascii="Book Antiqua" w:hAnsi="Book Antiqua"/>
          <w:vertAlign w:val="superscript"/>
          <w:lang w:val="en-US"/>
        </w:rPr>
        <w:t>7</w:t>
      </w:r>
      <w:r w:rsidR="0084649C" w:rsidRPr="007711EE">
        <w:rPr>
          <w:rFonts w:ascii="Book Antiqua" w:hAnsi="Book Antiqua"/>
          <w:vertAlign w:val="superscript"/>
          <w:lang w:val="en-US"/>
        </w:rPr>
        <w:t>]</w:t>
      </w:r>
      <w:r w:rsidR="00011DD9" w:rsidRPr="007711EE">
        <w:rPr>
          <w:rFonts w:ascii="Book Antiqua" w:hAnsi="Book Antiqua"/>
          <w:lang w:val="en-US"/>
        </w:rPr>
        <w:t>. These mutations seem to interrupt apoptosis mechanisms and lead to overexpression</w:t>
      </w:r>
      <w:r w:rsidR="00C40FC1" w:rsidRPr="007711EE">
        <w:rPr>
          <w:rFonts w:ascii="Book Antiqua" w:hAnsi="Book Antiqua"/>
          <w:lang w:val="en-US"/>
        </w:rPr>
        <w:t xml:space="preserve"> of IL-1</w:t>
      </w:r>
      <w:r w:rsidR="00011DD9" w:rsidRPr="007711EE">
        <w:rPr>
          <w:rFonts w:ascii="Book Antiqua" w:hAnsi="Book Antiqua"/>
          <w:lang w:val="en-US"/>
        </w:rPr>
        <w:t xml:space="preserve"> with devastating </w:t>
      </w:r>
      <w:proofErr w:type="spellStart"/>
      <w:r w:rsidR="00011DD9" w:rsidRPr="007711EE">
        <w:rPr>
          <w:rFonts w:ascii="Book Antiqua" w:hAnsi="Book Antiqua"/>
          <w:lang w:val="en-US"/>
        </w:rPr>
        <w:t>proinflammatory</w:t>
      </w:r>
      <w:proofErr w:type="spellEnd"/>
      <w:r w:rsidR="00011DD9" w:rsidRPr="007711EE">
        <w:rPr>
          <w:rFonts w:ascii="Book Antiqua" w:hAnsi="Book Antiqua"/>
          <w:lang w:val="en-US"/>
        </w:rPr>
        <w:t xml:space="preserve"> effects. The role </w:t>
      </w:r>
      <w:r w:rsidR="00A87DB0" w:rsidRPr="007711EE">
        <w:rPr>
          <w:rFonts w:ascii="Book Antiqua" w:hAnsi="Book Antiqua"/>
          <w:lang w:val="en-US"/>
        </w:rPr>
        <w:t xml:space="preserve">that </w:t>
      </w:r>
      <w:proofErr w:type="spellStart"/>
      <w:r w:rsidR="00011DD9" w:rsidRPr="007711EE">
        <w:rPr>
          <w:rFonts w:ascii="Book Antiqua" w:hAnsi="Book Antiqua"/>
          <w:lang w:val="en-US"/>
        </w:rPr>
        <w:t>anakinra</w:t>
      </w:r>
      <w:proofErr w:type="spellEnd"/>
      <w:r w:rsidR="00011DD9" w:rsidRPr="007711EE">
        <w:rPr>
          <w:rFonts w:ascii="Book Antiqua" w:hAnsi="Book Antiqua"/>
          <w:lang w:val="en-US"/>
        </w:rPr>
        <w:t xml:space="preserve"> could have in the management of AIED has yet to be elucidated</w:t>
      </w:r>
      <w:r w:rsidR="004B4A36" w:rsidRPr="007711EE">
        <w:rPr>
          <w:rFonts w:ascii="Book Antiqua" w:hAnsi="Book Antiqua"/>
          <w:lang w:val="en-US"/>
        </w:rPr>
        <w:t xml:space="preserve"> (</w:t>
      </w:r>
      <w:r w:rsidR="0056186F" w:rsidRPr="007711EE">
        <w:rPr>
          <w:rFonts w:ascii="Book Antiqua" w:hAnsi="Book Antiqua"/>
          <w:lang w:val="en-US"/>
        </w:rPr>
        <w:t>T</w:t>
      </w:r>
      <w:r w:rsidR="004B4A36" w:rsidRPr="007711EE">
        <w:rPr>
          <w:rFonts w:ascii="Book Antiqua" w:hAnsi="Book Antiqua"/>
          <w:lang w:val="en-US"/>
        </w:rPr>
        <w:t>able 3)</w:t>
      </w:r>
      <w:r w:rsidR="00011DD9" w:rsidRPr="007711EE">
        <w:rPr>
          <w:rFonts w:ascii="Book Antiqua" w:hAnsi="Book Antiqua"/>
          <w:lang w:val="en-US"/>
        </w:rPr>
        <w:t>.</w:t>
      </w:r>
    </w:p>
    <w:p w:rsidR="00F40DB4" w:rsidRPr="007711EE" w:rsidRDefault="004B618A" w:rsidP="007711EE">
      <w:pPr>
        <w:spacing w:line="360" w:lineRule="auto"/>
        <w:jc w:val="both"/>
        <w:rPr>
          <w:rFonts w:ascii="Book Antiqua" w:hAnsi="Book Antiqua"/>
          <w:lang w:val="en-US"/>
        </w:rPr>
      </w:pPr>
      <w:r w:rsidRPr="007711EE">
        <w:rPr>
          <w:rFonts w:ascii="Book Antiqua" w:hAnsi="Book Antiqua"/>
          <w:lang w:val="en-US"/>
        </w:rPr>
        <w:tab/>
      </w:r>
      <w:r w:rsidR="00011DD9" w:rsidRPr="007711EE">
        <w:rPr>
          <w:rFonts w:ascii="Book Antiqua" w:hAnsi="Book Antiqua"/>
          <w:lang w:val="en-US"/>
        </w:rPr>
        <w:t xml:space="preserve">Other lines of AIED therapy not available at present are represented by gene therapy and stem cell </w:t>
      </w:r>
      <w:r w:rsidR="00B708D2" w:rsidRPr="007711EE">
        <w:rPr>
          <w:rFonts w:ascii="Book Antiqua" w:hAnsi="Book Antiqua"/>
          <w:lang w:val="en-US"/>
        </w:rPr>
        <w:t>therapy, which</w:t>
      </w:r>
      <w:r w:rsidR="00F40DB4" w:rsidRPr="007711EE">
        <w:rPr>
          <w:rFonts w:ascii="Book Antiqua" w:hAnsi="Book Antiqua"/>
          <w:lang w:val="en-US"/>
        </w:rPr>
        <w:t xml:space="preserve"> would</w:t>
      </w:r>
      <w:r w:rsidR="00215CD1" w:rsidRPr="007711EE">
        <w:rPr>
          <w:rFonts w:ascii="Book Antiqua" w:hAnsi="Book Antiqua"/>
          <w:lang w:val="en-US"/>
        </w:rPr>
        <w:t xml:space="preserve"> attempt</w:t>
      </w:r>
      <w:r w:rsidR="00F40DB4" w:rsidRPr="007711EE">
        <w:rPr>
          <w:rFonts w:ascii="Book Antiqua" w:hAnsi="Book Antiqua"/>
          <w:lang w:val="en-US"/>
        </w:rPr>
        <w:t xml:space="preserve"> to repair established damage to the inner ear.</w:t>
      </w:r>
      <w:r w:rsidR="00011DD9" w:rsidRPr="007711EE">
        <w:rPr>
          <w:rFonts w:ascii="Book Antiqua" w:hAnsi="Book Antiqua"/>
          <w:lang w:val="en-US"/>
        </w:rPr>
        <w:t xml:space="preserve"> </w:t>
      </w:r>
      <w:r w:rsidR="00F40DB4" w:rsidRPr="007711EE">
        <w:rPr>
          <w:rFonts w:ascii="Book Antiqua" w:hAnsi="Book Antiqua"/>
          <w:lang w:val="en-US"/>
        </w:rPr>
        <w:t xml:space="preserve">These therapeutic strategies are based </w:t>
      </w:r>
      <w:r w:rsidR="00215CD1" w:rsidRPr="007711EE">
        <w:rPr>
          <w:rFonts w:ascii="Book Antiqua" w:hAnsi="Book Antiqua"/>
          <w:lang w:val="en-US"/>
        </w:rPr>
        <w:t>o</w:t>
      </w:r>
      <w:r w:rsidR="00F40DB4" w:rsidRPr="007711EE">
        <w:rPr>
          <w:rFonts w:ascii="Book Antiqua" w:hAnsi="Book Antiqua"/>
          <w:lang w:val="en-US"/>
        </w:rPr>
        <w:t xml:space="preserve">n the knowledge of cell signaling routes involved in the development of the cochlear sensorial epithelium during embryogenesis. This sensorial epithelium derives from a group of cells that after several divisions start to differentiate into hair cells and supporting cells. Adult mammals have lost the capacity </w:t>
      </w:r>
      <w:r w:rsidR="00B94200" w:rsidRPr="007711EE">
        <w:rPr>
          <w:rFonts w:ascii="Book Antiqua" w:hAnsi="Book Antiqua"/>
          <w:lang w:val="en-US"/>
        </w:rPr>
        <w:t>to</w:t>
      </w:r>
      <w:r w:rsidR="00F40DB4" w:rsidRPr="007711EE">
        <w:rPr>
          <w:rFonts w:ascii="Book Antiqua" w:hAnsi="Book Antiqua"/>
          <w:lang w:val="en-US"/>
        </w:rPr>
        <w:t xml:space="preserve"> regenerat</w:t>
      </w:r>
      <w:r w:rsidR="00B94200" w:rsidRPr="007711EE">
        <w:rPr>
          <w:rFonts w:ascii="Book Antiqua" w:hAnsi="Book Antiqua"/>
          <w:lang w:val="en-US"/>
        </w:rPr>
        <w:t>e</w:t>
      </w:r>
      <w:r w:rsidR="00F40DB4" w:rsidRPr="007711EE">
        <w:rPr>
          <w:rFonts w:ascii="Book Antiqua" w:hAnsi="Book Antiqua"/>
          <w:lang w:val="en-US"/>
        </w:rPr>
        <w:t xml:space="preserve"> damaged hair </w:t>
      </w:r>
      <w:proofErr w:type="gramStart"/>
      <w:r w:rsidR="00F40DB4" w:rsidRPr="007711EE">
        <w:rPr>
          <w:rFonts w:ascii="Book Antiqua" w:hAnsi="Book Antiqua"/>
          <w:lang w:val="en-US"/>
        </w:rPr>
        <w:t>cells</w:t>
      </w:r>
      <w:r w:rsidR="0084649C" w:rsidRPr="007711EE">
        <w:rPr>
          <w:rFonts w:ascii="Book Antiqua" w:hAnsi="Book Antiqua"/>
          <w:vertAlign w:val="superscript"/>
          <w:lang w:val="en-US"/>
        </w:rPr>
        <w:t>[</w:t>
      </w:r>
      <w:proofErr w:type="gramEnd"/>
      <w:r w:rsidR="0084649C" w:rsidRPr="007711EE">
        <w:rPr>
          <w:rFonts w:ascii="Book Antiqua" w:hAnsi="Book Antiqua"/>
          <w:vertAlign w:val="superscript"/>
          <w:lang w:val="en-US"/>
        </w:rPr>
        <w:t>3</w:t>
      </w:r>
      <w:r w:rsidR="00EE155B" w:rsidRPr="007711EE">
        <w:rPr>
          <w:rFonts w:ascii="Book Antiqua" w:hAnsi="Book Antiqua"/>
          <w:vertAlign w:val="superscript"/>
          <w:lang w:val="en-US"/>
        </w:rPr>
        <w:t>8</w:t>
      </w:r>
      <w:r w:rsidR="0084649C" w:rsidRPr="007711EE">
        <w:rPr>
          <w:rFonts w:ascii="Book Antiqua" w:hAnsi="Book Antiqua"/>
          <w:vertAlign w:val="superscript"/>
          <w:lang w:val="en-US"/>
        </w:rPr>
        <w:t>]</w:t>
      </w:r>
      <w:r w:rsidR="00F40DB4" w:rsidRPr="007711EE">
        <w:rPr>
          <w:rFonts w:ascii="Book Antiqua" w:hAnsi="Book Antiqua"/>
          <w:lang w:val="en-US"/>
        </w:rPr>
        <w:t xml:space="preserve">. Gene and stem cell therapy </w:t>
      </w:r>
      <w:r w:rsidR="00B94200" w:rsidRPr="007711EE">
        <w:rPr>
          <w:rFonts w:ascii="Book Antiqua" w:hAnsi="Book Antiqua"/>
          <w:lang w:val="en-US"/>
        </w:rPr>
        <w:t>attempt</w:t>
      </w:r>
      <w:r w:rsidR="00F40DB4" w:rsidRPr="007711EE">
        <w:rPr>
          <w:rFonts w:ascii="Book Antiqua" w:hAnsi="Book Antiqua"/>
          <w:lang w:val="en-US"/>
        </w:rPr>
        <w:t xml:space="preserve"> to revert this </w:t>
      </w:r>
      <w:proofErr w:type="gramStart"/>
      <w:r w:rsidR="00F40DB4" w:rsidRPr="007711EE">
        <w:rPr>
          <w:rFonts w:ascii="Book Antiqua" w:hAnsi="Book Antiqua"/>
          <w:lang w:val="en-US"/>
        </w:rPr>
        <w:t>situation</w:t>
      </w:r>
      <w:r w:rsidR="0084649C" w:rsidRPr="007711EE">
        <w:rPr>
          <w:rFonts w:ascii="Book Antiqua" w:hAnsi="Book Antiqua"/>
          <w:vertAlign w:val="superscript"/>
          <w:lang w:val="en-US"/>
        </w:rPr>
        <w:t>[</w:t>
      </w:r>
      <w:proofErr w:type="gramEnd"/>
      <w:r w:rsidR="0084649C" w:rsidRPr="007711EE">
        <w:rPr>
          <w:rFonts w:ascii="Book Antiqua" w:hAnsi="Book Antiqua"/>
          <w:vertAlign w:val="superscript"/>
          <w:lang w:val="en-US"/>
        </w:rPr>
        <w:t>3</w:t>
      </w:r>
      <w:r w:rsidR="00EE155B" w:rsidRPr="007711EE">
        <w:rPr>
          <w:rFonts w:ascii="Book Antiqua" w:hAnsi="Book Antiqua"/>
          <w:vertAlign w:val="superscript"/>
          <w:lang w:val="en-US"/>
        </w:rPr>
        <w:t>9</w:t>
      </w:r>
      <w:r w:rsidR="0084649C" w:rsidRPr="007711EE">
        <w:rPr>
          <w:rFonts w:ascii="Book Antiqua" w:hAnsi="Book Antiqua"/>
          <w:vertAlign w:val="superscript"/>
          <w:lang w:val="en-US"/>
        </w:rPr>
        <w:t>]</w:t>
      </w:r>
      <w:r w:rsidR="00F40DB4" w:rsidRPr="007711EE">
        <w:rPr>
          <w:rFonts w:ascii="Book Antiqua" w:hAnsi="Book Antiqua"/>
          <w:lang w:val="en-US"/>
        </w:rPr>
        <w:t>. However, both approaches present the same hazards and difficulties</w:t>
      </w:r>
      <w:r w:rsidR="00B708D2" w:rsidRPr="007711EE">
        <w:rPr>
          <w:rFonts w:ascii="Book Antiqua" w:hAnsi="Book Antiqua"/>
          <w:lang w:val="en-US"/>
        </w:rPr>
        <w:t>: access</w:t>
      </w:r>
      <w:r w:rsidR="00F40DB4" w:rsidRPr="007711EE">
        <w:rPr>
          <w:rFonts w:ascii="Book Antiqua" w:hAnsi="Book Antiqua"/>
          <w:lang w:val="en-US"/>
        </w:rPr>
        <w:t xml:space="preserve"> to the whole cochlea, </w:t>
      </w:r>
      <w:r w:rsidR="005778C5" w:rsidRPr="007711EE">
        <w:rPr>
          <w:rFonts w:ascii="Book Antiqua" w:hAnsi="Book Antiqua"/>
          <w:lang w:val="en-US"/>
        </w:rPr>
        <w:t>integration</w:t>
      </w:r>
      <w:r w:rsidR="00717012" w:rsidRPr="007711EE">
        <w:rPr>
          <w:rFonts w:ascii="Book Antiqua" w:hAnsi="Book Antiqua"/>
          <w:lang w:val="en-US"/>
        </w:rPr>
        <w:t xml:space="preserve"> and maturation of hair cells in the </w:t>
      </w:r>
      <w:r w:rsidR="00B94200" w:rsidRPr="007711EE">
        <w:rPr>
          <w:rFonts w:ascii="Book Antiqua" w:hAnsi="Book Antiqua"/>
          <w:lang w:val="en-US"/>
        </w:rPr>
        <w:t>correct</w:t>
      </w:r>
      <w:r w:rsidR="00717012" w:rsidRPr="007711EE">
        <w:rPr>
          <w:rFonts w:ascii="Book Antiqua" w:hAnsi="Book Antiqua"/>
          <w:lang w:val="en-US"/>
        </w:rPr>
        <w:t xml:space="preserve"> position within the cochlea and not in ectopic loca</w:t>
      </w:r>
      <w:r w:rsidR="00B94200" w:rsidRPr="007711EE">
        <w:rPr>
          <w:rFonts w:ascii="Book Antiqua" w:hAnsi="Book Antiqua"/>
          <w:lang w:val="en-US"/>
        </w:rPr>
        <w:t>t</w:t>
      </w:r>
      <w:r w:rsidR="00717012" w:rsidRPr="007711EE">
        <w:rPr>
          <w:rFonts w:ascii="Book Antiqua" w:hAnsi="Book Antiqua"/>
          <w:lang w:val="en-US"/>
        </w:rPr>
        <w:t xml:space="preserve">ions, and risk of tumor </w:t>
      </w:r>
      <w:proofErr w:type="gramStart"/>
      <w:r w:rsidR="00717012" w:rsidRPr="007711EE">
        <w:rPr>
          <w:rFonts w:ascii="Book Antiqua" w:hAnsi="Book Antiqua"/>
          <w:lang w:val="en-US"/>
        </w:rPr>
        <w:t>development</w:t>
      </w:r>
      <w:r w:rsidR="0084649C" w:rsidRPr="007711EE">
        <w:rPr>
          <w:rFonts w:ascii="Book Antiqua" w:hAnsi="Book Antiqua"/>
          <w:vertAlign w:val="superscript"/>
          <w:lang w:val="en-US"/>
        </w:rPr>
        <w:t>[</w:t>
      </w:r>
      <w:proofErr w:type="gramEnd"/>
      <w:r w:rsidR="00EE155B" w:rsidRPr="007711EE">
        <w:rPr>
          <w:rFonts w:ascii="Book Antiqua" w:hAnsi="Book Antiqua"/>
          <w:vertAlign w:val="superscript"/>
          <w:lang w:val="en-US"/>
        </w:rPr>
        <w:t>40</w:t>
      </w:r>
      <w:r w:rsidR="0084649C" w:rsidRPr="007711EE">
        <w:rPr>
          <w:rFonts w:ascii="Book Antiqua" w:hAnsi="Book Antiqua"/>
          <w:vertAlign w:val="superscript"/>
          <w:lang w:val="en-US"/>
        </w:rPr>
        <w:t>]</w:t>
      </w:r>
      <w:r w:rsidR="00717012" w:rsidRPr="007711EE">
        <w:rPr>
          <w:rFonts w:ascii="Book Antiqua" w:hAnsi="Book Antiqua"/>
          <w:lang w:val="en-US"/>
        </w:rPr>
        <w:t>. At present, th</w:t>
      </w:r>
      <w:r w:rsidR="00B94200" w:rsidRPr="007711EE">
        <w:rPr>
          <w:rFonts w:ascii="Book Antiqua" w:hAnsi="Book Antiqua"/>
          <w:lang w:val="en-US"/>
        </w:rPr>
        <w:t>ese</w:t>
      </w:r>
      <w:r w:rsidR="00717012" w:rsidRPr="007711EE">
        <w:rPr>
          <w:rFonts w:ascii="Book Antiqua" w:hAnsi="Book Antiqua"/>
          <w:lang w:val="en-US"/>
        </w:rPr>
        <w:t xml:space="preserve"> difficulties need to be overcome before clinical trials </w:t>
      </w:r>
      <w:r w:rsidR="00B94200" w:rsidRPr="007711EE">
        <w:rPr>
          <w:rFonts w:ascii="Book Antiqua" w:hAnsi="Book Antiqua"/>
          <w:lang w:val="en-US"/>
        </w:rPr>
        <w:t>can be</w:t>
      </w:r>
      <w:r w:rsidR="00717012" w:rsidRPr="007711EE">
        <w:rPr>
          <w:rFonts w:ascii="Book Antiqua" w:hAnsi="Book Antiqua"/>
          <w:lang w:val="en-US"/>
        </w:rPr>
        <w:t xml:space="preserve"> started.</w:t>
      </w:r>
    </w:p>
    <w:p w:rsidR="00681EFD" w:rsidRPr="007711EE" w:rsidRDefault="00681EFD" w:rsidP="007711EE">
      <w:pPr>
        <w:spacing w:line="360" w:lineRule="auto"/>
        <w:jc w:val="both"/>
        <w:rPr>
          <w:rFonts w:ascii="Book Antiqua" w:hAnsi="Book Antiqua"/>
          <w:lang w:val="en-US"/>
        </w:rPr>
      </w:pPr>
    </w:p>
    <w:p w:rsidR="00AE3541" w:rsidRPr="007711EE" w:rsidRDefault="00AE3541" w:rsidP="007711EE">
      <w:pPr>
        <w:spacing w:line="360" w:lineRule="auto"/>
        <w:jc w:val="both"/>
        <w:rPr>
          <w:rFonts w:ascii="Book Antiqua" w:hAnsi="Book Antiqua"/>
          <w:b/>
          <w:lang w:val="en-US"/>
        </w:rPr>
      </w:pPr>
      <w:r w:rsidRPr="007711EE">
        <w:rPr>
          <w:rFonts w:ascii="Book Antiqua" w:hAnsi="Book Antiqua"/>
          <w:b/>
          <w:lang w:val="en-US"/>
        </w:rPr>
        <w:t>CONCLUSION</w:t>
      </w:r>
    </w:p>
    <w:p w:rsidR="00563232" w:rsidRPr="007711EE" w:rsidRDefault="005D6856" w:rsidP="007711EE">
      <w:pPr>
        <w:spacing w:line="360" w:lineRule="auto"/>
        <w:jc w:val="both"/>
        <w:rPr>
          <w:rFonts w:ascii="Book Antiqua" w:hAnsi="Book Antiqua"/>
          <w:lang w:val="en-US"/>
        </w:rPr>
      </w:pPr>
      <w:r w:rsidRPr="007711EE">
        <w:rPr>
          <w:rFonts w:ascii="Book Antiqua" w:hAnsi="Book Antiqua"/>
          <w:lang w:val="en-US"/>
        </w:rPr>
        <w:t xml:space="preserve">Different animal models of experimental </w:t>
      </w:r>
      <w:proofErr w:type="spellStart"/>
      <w:r w:rsidRPr="007711EE">
        <w:rPr>
          <w:rFonts w:ascii="Book Antiqua" w:hAnsi="Book Antiqua"/>
          <w:lang w:val="en-US"/>
        </w:rPr>
        <w:t>labyrinthitis</w:t>
      </w:r>
      <w:proofErr w:type="spellEnd"/>
      <w:r w:rsidRPr="007711EE">
        <w:rPr>
          <w:rFonts w:ascii="Book Antiqua" w:hAnsi="Book Antiqua"/>
          <w:lang w:val="en-US"/>
        </w:rPr>
        <w:t xml:space="preserve"> have contributed to the understanding of AIED pathoph</w:t>
      </w:r>
      <w:r w:rsidR="004C4D48" w:rsidRPr="007711EE">
        <w:rPr>
          <w:rFonts w:ascii="Book Antiqua" w:hAnsi="Book Antiqua"/>
          <w:lang w:val="en-US"/>
        </w:rPr>
        <w:t>y</w:t>
      </w:r>
      <w:r w:rsidRPr="007711EE">
        <w:rPr>
          <w:rFonts w:ascii="Book Antiqua" w:hAnsi="Book Antiqua"/>
          <w:lang w:val="en-US"/>
        </w:rPr>
        <w:t xml:space="preserve">siology. </w:t>
      </w:r>
      <w:r w:rsidR="004C4D48" w:rsidRPr="007711EE">
        <w:rPr>
          <w:rFonts w:ascii="Book Antiqua" w:hAnsi="Book Antiqua"/>
          <w:lang w:val="en-US"/>
        </w:rPr>
        <w:t>In p</w:t>
      </w:r>
      <w:r w:rsidRPr="007711EE">
        <w:rPr>
          <w:rFonts w:ascii="Book Antiqua" w:hAnsi="Book Antiqua"/>
          <w:lang w:val="en-US"/>
        </w:rPr>
        <w:t xml:space="preserve">articular, the model of experimental </w:t>
      </w:r>
      <w:proofErr w:type="spellStart"/>
      <w:r w:rsidRPr="007711EE">
        <w:rPr>
          <w:rFonts w:ascii="Book Antiqua" w:hAnsi="Book Antiqua"/>
          <w:lang w:val="en-US"/>
        </w:rPr>
        <w:t>labyrinthitis</w:t>
      </w:r>
      <w:proofErr w:type="spellEnd"/>
      <w:r w:rsidRPr="007711EE">
        <w:rPr>
          <w:rFonts w:ascii="Book Antiqua" w:hAnsi="Book Antiqua"/>
          <w:lang w:val="en-US"/>
        </w:rPr>
        <w:t xml:space="preserve"> by KLH has allowed </w:t>
      </w:r>
      <w:r w:rsidR="004C4D48" w:rsidRPr="007711EE">
        <w:rPr>
          <w:rFonts w:ascii="Book Antiqua" w:hAnsi="Book Antiqua"/>
          <w:lang w:val="en-US"/>
        </w:rPr>
        <w:t>a</w:t>
      </w:r>
      <w:r w:rsidRPr="007711EE">
        <w:rPr>
          <w:rFonts w:ascii="Book Antiqua" w:hAnsi="Book Antiqua"/>
          <w:lang w:val="en-US"/>
        </w:rPr>
        <w:t xml:space="preserve"> chronological sequence of </w:t>
      </w:r>
      <w:r w:rsidRPr="007711EE">
        <w:rPr>
          <w:rFonts w:ascii="Book Antiqua" w:hAnsi="Book Antiqua"/>
          <w:lang w:val="en-US"/>
        </w:rPr>
        <w:lastRenderedPageBreak/>
        <w:t>inner ear damage</w:t>
      </w:r>
      <w:r w:rsidR="004C4D48" w:rsidRPr="007711EE">
        <w:rPr>
          <w:rFonts w:ascii="Book Antiqua" w:hAnsi="Book Antiqua"/>
          <w:lang w:val="en-US"/>
        </w:rPr>
        <w:t xml:space="preserve"> to be established</w:t>
      </w:r>
      <w:r w:rsidRPr="007711EE">
        <w:rPr>
          <w:rFonts w:ascii="Book Antiqua" w:hAnsi="Book Antiqua"/>
          <w:lang w:val="en-US"/>
        </w:rPr>
        <w:t xml:space="preserve"> and </w:t>
      </w:r>
      <w:r w:rsidR="004C4D48" w:rsidRPr="007711EE">
        <w:rPr>
          <w:rFonts w:ascii="Book Antiqua" w:hAnsi="Book Antiqua"/>
          <w:lang w:val="en-US"/>
        </w:rPr>
        <w:t xml:space="preserve">has, </w:t>
      </w:r>
      <w:r w:rsidRPr="007711EE">
        <w:rPr>
          <w:rFonts w:ascii="Book Antiqua" w:hAnsi="Book Antiqua"/>
          <w:lang w:val="en-US"/>
        </w:rPr>
        <w:t>therefore, provided a rational basis for testing new therapies.</w:t>
      </w:r>
    </w:p>
    <w:p w:rsidR="0020743E" w:rsidRPr="007711EE" w:rsidRDefault="005D6856" w:rsidP="007711EE">
      <w:pPr>
        <w:spacing w:line="360" w:lineRule="auto"/>
        <w:jc w:val="both"/>
        <w:rPr>
          <w:rFonts w:ascii="Book Antiqua" w:hAnsi="Book Antiqua"/>
          <w:lang w:val="en-US"/>
        </w:rPr>
      </w:pPr>
      <w:r w:rsidRPr="007711EE">
        <w:rPr>
          <w:rFonts w:ascii="Book Antiqua" w:hAnsi="Book Antiqua"/>
          <w:lang w:val="en-US"/>
        </w:rPr>
        <w:tab/>
        <w:t xml:space="preserve">In spite of all the efforts to find a </w:t>
      </w:r>
      <w:r w:rsidR="000641AD" w:rsidRPr="007711EE">
        <w:rPr>
          <w:rFonts w:ascii="Book Antiqua" w:hAnsi="Book Antiqua"/>
          <w:lang w:val="en-US"/>
        </w:rPr>
        <w:t xml:space="preserve">good marker </w:t>
      </w:r>
      <w:r w:rsidR="006F679D" w:rsidRPr="007711EE">
        <w:rPr>
          <w:rFonts w:ascii="Book Antiqua" w:hAnsi="Book Antiqua"/>
          <w:lang w:val="en-US"/>
        </w:rPr>
        <w:t xml:space="preserve">for the </w:t>
      </w:r>
      <w:r w:rsidR="000641AD" w:rsidRPr="007711EE">
        <w:rPr>
          <w:rFonts w:ascii="Book Antiqua" w:hAnsi="Book Antiqua"/>
          <w:lang w:val="en-US"/>
        </w:rPr>
        <w:t xml:space="preserve">disease, the available tests are not specific </w:t>
      </w:r>
      <w:r w:rsidR="006F679D" w:rsidRPr="007711EE">
        <w:rPr>
          <w:rFonts w:ascii="Book Antiqua" w:hAnsi="Book Antiqua"/>
          <w:lang w:val="en-US"/>
        </w:rPr>
        <w:t>or</w:t>
      </w:r>
      <w:r w:rsidR="000641AD" w:rsidRPr="007711EE">
        <w:rPr>
          <w:rFonts w:ascii="Book Antiqua" w:hAnsi="Book Antiqua"/>
          <w:lang w:val="en-US"/>
        </w:rPr>
        <w:t xml:space="preserve"> sensitive enough to establish a definitive diagnosis. However, the search </w:t>
      </w:r>
      <w:r w:rsidR="006F679D" w:rsidRPr="007711EE">
        <w:rPr>
          <w:rFonts w:ascii="Book Antiqua" w:hAnsi="Book Antiqua"/>
          <w:lang w:val="en-US"/>
        </w:rPr>
        <w:t>for</w:t>
      </w:r>
      <w:r w:rsidR="000641AD" w:rsidRPr="007711EE">
        <w:rPr>
          <w:rFonts w:ascii="Book Antiqua" w:hAnsi="Book Antiqua"/>
          <w:lang w:val="en-US"/>
        </w:rPr>
        <w:t xml:space="preserve"> specific autoantibodies for AIED</w:t>
      </w:r>
      <w:r w:rsidR="005E2880" w:rsidRPr="007711EE">
        <w:rPr>
          <w:rFonts w:ascii="Book Antiqua" w:hAnsi="Book Antiqua"/>
          <w:lang w:val="en-US"/>
        </w:rPr>
        <w:t xml:space="preserve"> remains</w:t>
      </w:r>
      <w:r w:rsidR="000641AD" w:rsidRPr="007711EE">
        <w:rPr>
          <w:rFonts w:ascii="Book Antiqua" w:hAnsi="Book Antiqua"/>
          <w:lang w:val="en-US"/>
        </w:rPr>
        <w:t xml:space="preserve"> a valid </w:t>
      </w:r>
      <w:r w:rsidR="0020743E" w:rsidRPr="007711EE">
        <w:rPr>
          <w:rFonts w:ascii="Book Antiqua" w:hAnsi="Book Antiqua"/>
          <w:lang w:val="en-US"/>
        </w:rPr>
        <w:t>approach</w:t>
      </w:r>
      <w:r w:rsidR="000641AD" w:rsidRPr="007711EE">
        <w:rPr>
          <w:rFonts w:ascii="Book Antiqua" w:hAnsi="Book Antiqua"/>
          <w:lang w:val="en-US"/>
        </w:rPr>
        <w:t xml:space="preserve">, </w:t>
      </w:r>
      <w:r w:rsidR="005E2880" w:rsidRPr="007711EE">
        <w:rPr>
          <w:rFonts w:ascii="Book Antiqua" w:hAnsi="Book Antiqua"/>
          <w:lang w:val="en-US"/>
        </w:rPr>
        <w:t xml:space="preserve">because the diagnostic value </w:t>
      </w:r>
      <w:r w:rsidR="000863D0" w:rsidRPr="007711EE">
        <w:rPr>
          <w:rFonts w:ascii="Book Antiqua" w:hAnsi="Book Antiqua"/>
          <w:lang w:val="en-US"/>
        </w:rPr>
        <w:t xml:space="preserve">of autoantibodies </w:t>
      </w:r>
      <w:r w:rsidR="005E2880" w:rsidRPr="007711EE">
        <w:rPr>
          <w:rFonts w:ascii="Book Antiqua" w:hAnsi="Book Antiqua"/>
          <w:lang w:val="en-US"/>
        </w:rPr>
        <w:t xml:space="preserve">depends on </w:t>
      </w:r>
      <w:r w:rsidR="006F679D" w:rsidRPr="007711EE">
        <w:rPr>
          <w:rFonts w:ascii="Book Antiqua" w:hAnsi="Book Antiqua"/>
          <w:lang w:val="en-US"/>
        </w:rPr>
        <w:t>a</w:t>
      </w:r>
      <w:r w:rsidR="005E2880" w:rsidRPr="007711EE">
        <w:rPr>
          <w:rFonts w:ascii="Book Antiqua" w:hAnsi="Book Antiqua"/>
          <w:lang w:val="en-US"/>
        </w:rPr>
        <w:t xml:space="preserve"> statistic</w:t>
      </w:r>
      <w:r w:rsidR="006F679D" w:rsidRPr="007711EE">
        <w:rPr>
          <w:rFonts w:ascii="Book Antiqua" w:hAnsi="Book Antiqua"/>
          <w:lang w:val="en-US"/>
        </w:rPr>
        <w:t>al</w:t>
      </w:r>
      <w:r w:rsidR="005E2880" w:rsidRPr="007711EE">
        <w:rPr>
          <w:rFonts w:ascii="Book Antiqua" w:hAnsi="Book Antiqua"/>
          <w:lang w:val="en-US"/>
        </w:rPr>
        <w:t xml:space="preserve"> and epidemiological </w:t>
      </w:r>
      <w:r w:rsidR="006F679D" w:rsidRPr="007711EE">
        <w:rPr>
          <w:rFonts w:ascii="Book Antiqua" w:hAnsi="Book Antiqua"/>
          <w:lang w:val="en-US"/>
        </w:rPr>
        <w:t>association</w:t>
      </w:r>
      <w:r w:rsidR="005E2880" w:rsidRPr="007711EE">
        <w:rPr>
          <w:rFonts w:ascii="Book Antiqua" w:hAnsi="Book Antiqua"/>
          <w:lang w:val="en-US"/>
        </w:rPr>
        <w:t xml:space="preserve"> with disease more than </w:t>
      </w:r>
      <w:r w:rsidR="006F679D" w:rsidRPr="007711EE">
        <w:rPr>
          <w:rFonts w:ascii="Book Antiqua" w:hAnsi="Book Antiqua"/>
          <w:lang w:val="en-US"/>
        </w:rPr>
        <w:t>o</w:t>
      </w:r>
      <w:r w:rsidR="005E2880" w:rsidRPr="007711EE">
        <w:rPr>
          <w:rFonts w:ascii="Book Antiqua" w:hAnsi="Book Antiqua"/>
          <w:lang w:val="en-US"/>
        </w:rPr>
        <w:t xml:space="preserve">n a cause-effect </w:t>
      </w:r>
      <w:r w:rsidR="006F679D" w:rsidRPr="007711EE">
        <w:rPr>
          <w:rFonts w:ascii="Book Antiqua" w:hAnsi="Book Antiqua"/>
          <w:lang w:val="en-US"/>
        </w:rPr>
        <w:t>relation</w:t>
      </w:r>
      <w:r w:rsidR="005E2880" w:rsidRPr="007711EE">
        <w:rPr>
          <w:rFonts w:ascii="Book Antiqua" w:hAnsi="Book Antiqua"/>
          <w:lang w:val="en-US"/>
        </w:rPr>
        <w:t xml:space="preserve">. It would be very useful to study how these </w:t>
      </w:r>
      <w:r w:rsidR="00C166EC" w:rsidRPr="007711EE">
        <w:rPr>
          <w:rFonts w:ascii="Book Antiqua" w:hAnsi="Book Antiqua"/>
          <w:lang w:val="en-US"/>
        </w:rPr>
        <w:t>autoantibody</w:t>
      </w:r>
      <w:r w:rsidR="005E2880" w:rsidRPr="007711EE">
        <w:rPr>
          <w:rFonts w:ascii="Book Antiqua" w:hAnsi="Book Antiqua"/>
          <w:lang w:val="en-US"/>
        </w:rPr>
        <w:t xml:space="preserve"> titers vary with time and with response to therapy. Moreover, some autoantibodies could </w:t>
      </w:r>
      <w:r w:rsidR="006F679D" w:rsidRPr="007711EE">
        <w:rPr>
          <w:rFonts w:ascii="Book Antiqua" w:hAnsi="Book Antiqua"/>
          <w:lang w:val="en-US"/>
        </w:rPr>
        <w:t>provide</w:t>
      </w:r>
      <w:r w:rsidR="005E2880" w:rsidRPr="007711EE">
        <w:rPr>
          <w:rFonts w:ascii="Book Antiqua" w:hAnsi="Book Antiqua"/>
          <w:lang w:val="en-US"/>
        </w:rPr>
        <w:t xml:space="preserve"> information o</w:t>
      </w:r>
      <w:r w:rsidR="006F679D" w:rsidRPr="007711EE">
        <w:rPr>
          <w:rFonts w:ascii="Book Antiqua" w:hAnsi="Book Antiqua"/>
          <w:lang w:val="en-US"/>
        </w:rPr>
        <w:t>n</w:t>
      </w:r>
      <w:r w:rsidR="005E2880" w:rsidRPr="007711EE">
        <w:rPr>
          <w:rFonts w:ascii="Book Antiqua" w:hAnsi="Book Antiqua"/>
          <w:lang w:val="en-US"/>
        </w:rPr>
        <w:t xml:space="preserve"> group of patients with different prognos</w:t>
      </w:r>
      <w:r w:rsidR="006F679D" w:rsidRPr="007711EE">
        <w:rPr>
          <w:rFonts w:ascii="Book Antiqua" w:hAnsi="Book Antiqua"/>
          <w:lang w:val="en-US"/>
        </w:rPr>
        <w:t>e</w:t>
      </w:r>
      <w:r w:rsidR="005E2880" w:rsidRPr="007711EE">
        <w:rPr>
          <w:rFonts w:ascii="Book Antiqua" w:hAnsi="Book Antiqua"/>
          <w:lang w:val="en-US"/>
        </w:rPr>
        <w:t xml:space="preserve">s or </w:t>
      </w:r>
      <w:r w:rsidR="0020743E" w:rsidRPr="007711EE">
        <w:rPr>
          <w:rFonts w:ascii="Book Antiqua" w:hAnsi="Book Antiqua"/>
          <w:lang w:val="en-US"/>
        </w:rPr>
        <w:t xml:space="preserve">different </w:t>
      </w:r>
      <w:r w:rsidR="005E2880" w:rsidRPr="007711EE">
        <w:rPr>
          <w:rFonts w:ascii="Book Antiqua" w:hAnsi="Book Antiqua"/>
          <w:lang w:val="en-US"/>
        </w:rPr>
        <w:t>clinical response</w:t>
      </w:r>
      <w:r w:rsidR="006F679D" w:rsidRPr="007711EE">
        <w:rPr>
          <w:rFonts w:ascii="Book Antiqua" w:hAnsi="Book Antiqua"/>
          <w:lang w:val="en-US"/>
        </w:rPr>
        <w:t>s</w:t>
      </w:r>
      <w:r w:rsidR="005E2880" w:rsidRPr="007711EE">
        <w:rPr>
          <w:rFonts w:ascii="Book Antiqua" w:hAnsi="Book Antiqua"/>
          <w:lang w:val="en-US"/>
        </w:rPr>
        <w:t>.</w:t>
      </w:r>
    </w:p>
    <w:p w:rsidR="005D6856" w:rsidRPr="007711EE" w:rsidRDefault="0020743E" w:rsidP="007711EE">
      <w:pPr>
        <w:spacing w:line="360" w:lineRule="auto"/>
        <w:jc w:val="both"/>
        <w:rPr>
          <w:rFonts w:ascii="Book Antiqua" w:hAnsi="Book Antiqua"/>
          <w:lang w:val="en-US"/>
        </w:rPr>
      </w:pPr>
      <w:r w:rsidRPr="007711EE">
        <w:rPr>
          <w:rFonts w:ascii="Book Antiqua" w:hAnsi="Book Antiqua"/>
          <w:lang w:val="en-US"/>
        </w:rPr>
        <w:tab/>
        <w:t xml:space="preserve">Finally, new treatments have been tested recently. Biologics, a new family of </w:t>
      </w:r>
      <w:proofErr w:type="spellStart"/>
      <w:r w:rsidRPr="007711EE">
        <w:rPr>
          <w:rFonts w:ascii="Book Antiqua" w:hAnsi="Book Antiqua"/>
          <w:lang w:val="en-US"/>
        </w:rPr>
        <w:t>immunomodulatory</w:t>
      </w:r>
      <w:proofErr w:type="spellEnd"/>
      <w:r w:rsidRPr="007711EE">
        <w:rPr>
          <w:rFonts w:ascii="Book Antiqua" w:hAnsi="Book Antiqua"/>
          <w:lang w:val="en-US"/>
        </w:rPr>
        <w:t xml:space="preserve"> agents</w:t>
      </w:r>
      <w:r w:rsidR="006F679D" w:rsidRPr="007711EE">
        <w:rPr>
          <w:rFonts w:ascii="Book Antiqua" w:hAnsi="Book Antiqua"/>
          <w:lang w:val="en-US"/>
        </w:rPr>
        <w:t>,</w:t>
      </w:r>
      <w:r w:rsidRPr="007711EE">
        <w:rPr>
          <w:rFonts w:ascii="Book Antiqua" w:hAnsi="Book Antiqua"/>
          <w:lang w:val="en-US"/>
        </w:rPr>
        <w:t xml:space="preserve"> could play a role in the treatment of AIED in the future, and the first studies conducted </w:t>
      </w:r>
      <w:r w:rsidR="006F679D" w:rsidRPr="007711EE">
        <w:rPr>
          <w:rFonts w:ascii="Book Antiqua" w:hAnsi="Book Antiqua"/>
          <w:lang w:val="en-US"/>
        </w:rPr>
        <w:t xml:space="preserve">with these drugs </w:t>
      </w:r>
      <w:r w:rsidRPr="007711EE">
        <w:rPr>
          <w:rFonts w:ascii="Book Antiqua" w:hAnsi="Book Antiqua"/>
          <w:lang w:val="en-US"/>
        </w:rPr>
        <w:t xml:space="preserve">have </w:t>
      </w:r>
      <w:r w:rsidR="006F679D" w:rsidRPr="007711EE">
        <w:rPr>
          <w:rFonts w:ascii="Book Antiqua" w:hAnsi="Book Antiqua"/>
          <w:lang w:val="en-US"/>
        </w:rPr>
        <w:t xml:space="preserve">produced </w:t>
      </w:r>
      <w:r w:rsidRPr="007711EE">
        <w:rPr>
          <w:rFonts w:ascii="Book Antiqua" w:hAnsi="Book Antiqua"/>
          <w:lang w:val="en-US"/>
        </w:rPr>
        <w:t xml:space="preserve">promising results. They could be indicated in patients </w:t>
      </w:r>
      <w:r w:rsidR="006F679D" w:rsidRPr="007711EE">
        <w:rPr>
          <w:rFonts w:ascii="Book Antiqua" w:hAnsi="Book Antiqua"/>
          <w:lang w:val="en-US"/>
        </w:rPr>
        <w:t xml:space="preserve">who do not respond to, </w:t>
      </w:r>
      <w:r w:rsidRPr="007711EE">
        <w:rPr>
          <w:rFonts w:ascii="Book Antiqua" w:hAnsi="Book Antiqua"/>
          <w:lang w:val="en-US"/>
        </w:rPr>
        <w:t xml:space="preserve">or </w:t>
      </w:r>
      <w:r w:rsidR="006F679D" w:rsidRPr="007711EE">
        <w:rPr>
          <w:rFonts w:ascii="Book Antiqua" w:hAnsi="Book Antiqua"/>
          <w:lang w:val="en-US"/>
        </w:rPr>
        <w:t>who</w:t>
      </w:r>
      <w:r w:rsidRPr="007711EE">
        <w:rPr>
          <w:rFonts w:ascii="Book Antiqua" w:hAnsi="Book Antiqua"/>
          <w:lang w:val="en-US"/>
        </w:rPr>
        <w:t xml:space="preserve"> have become refractory to</w:t>
      </w:r>
      <w:r w:rsidR="006F679D" w:rsidRPr="007711EE">
        <w:rPr>
          <w:rFonts w:ascii="Book Antiqua" w:hAnsi="Book Antiqua"/>
          <w:lang w:val="en-US"/>
        </w:rPr>
        <w:t>,</w:t>
      </w:r>
      <w:r w:rsidRPr="007711EE">
        <w:rPr>
          <w:rFonts w:ascii="Book Antiqua" w:hAnsi="Book Antiqua"/>
          <w:lang w:val="en-US"/>
        </w:rPr>
        <w:t xml:space="preserve"> glucocorticoids. </w:t>
      </w:r>
      <w:r w:rsidR="00A619FA" w:rsidRPr="007711EE">
        <w:rPr>
          <w:rFonts w:ascii="Book Antiqua" w:hAnsi="Book Antiqua"/>
          <w:lang w:val="en-US"/>
        </w:rPr>
        <w:t>However, more clinical studies are necessary to evaluate their real value.</w:t>
      </w:r>
      <w:r w:rsidR="000863D0" w:rsidRPr="007711EE">
        <w:rPr>
          <w:rFonts w:ascii="Book Antiqua" w:hAnsi="Book Antiqua"/>
          <w:lang w:val="en-US"/>
        </w:rPr>
        <w:t xml:space="preserve"> </w:t>
      </w:r>
      <w:proofErr w:type="spellStart"/>
      <w:r w:rsidR="000863D0" w:rsidRPr="007711EE">
        <w:rPr>
          <w:rFonts w:ascii="Book Antiqua" w:hAnsi="Book Antiqua"/>
          <w:lang w:val="en-US"/>
        </w:rPr>
        <w:t>Intrat</w:t>
      </w:r>
      <w:r w:rsidR="006F679D" w:rsidRPr="007711EE">
        <w:rPr>
          <w:rFonts w:ascii="Book Antiqua" w:hAnsi="Book Antiqua"/>
          <w:lang w:val="en-US"/>
        </w:rPr>
        <w:t>y</w:t>
      </w:r>
      <w:r w:rsidR="000863D0" w:rsidRPr="007711EE">
        <w:rPr>
          <w:rFonts w:ascii="Book Antiqua" w:hAnsi="Book Antiqua"/>
          <w:lang w:val="en-US"/>
        </w:rPr>
        <w:t>mpanic</w:t>
      </w:r>
      <w:proofErr w:type="spellEnd"/>
      <w:r w:rsidR="000863D0" w:rsidRPr="007711EE">
        <w:rPr>
          <w:rFonts w:ascii="Book Antiqua" w:hAnsi="Book Antiqua"/>
          <w:lang w:val="en-US"/>
        </w:rPr>
        <w:t xml:space="preserve"> therapy avoids many of the adverse reactions associated with </w:t>
      </w:r>
      <w:r w:rsidR="006F679D" w:rsidRPr="007711EE">
        <w:rPr>
          <w:rFonts w:ascii="Book Antiqua" w:hAnsi="Book Antiqua"/>
          <w:lang w:val="en-US"/>
        </w:rPr>
        <w:t>currently used</w:t>
      </w:r>
      <w:r w:rsidR="000863D0" w:rsidRPr="007711EE">
        <w:rPr>
          <w:rFonts w:ascii="Book Antiqua" w:hAnsi="Book Antiqua"/>
          <w:lang w:val="en-US"/>
        </w:rPr>
        <w:t xml:space="preserve"> drugs</w:t>
      </w:r>
      <w:r w:rsidR="006F679D" w:rsidRPr="007711EE">
        <w:rPr>
          <w:rFonts w:ascii="Book Antiqua" w:hAnsi="Book Antiqua"/>
          <w:lang w:val="en-US"/>
        </w:rPr>
        <w:t>,</w:t>
      </w:r>
      <w:r w:rsidR="000863D0" w:rsidRPr="007711EE">
        <w:rPr>
          <w:rFonts w:ascii="Book Antiqua" w:hAnsi="Book Antiqua"/>
          <w:lang w:val="en-US"/>
        </w:rPr>
        <w:t xml:space="preserve"> </w:t>
      </w:r>
      <w:r w:rsidR="007514F1" w:rsidRPr="007711EE">
        <w:rPr>
          <w:rFonts w:ascii="Book Antiqua" w:hAnsi="Book Antiqua"/>
          <w:lang w:val="en-US"/>
        </w:rPr>
        <w:t>but this approach has not been sufficiently evaluated yet.</w:t>
      </w:r>
      <w:r w:rsidRPr="007711EE">
        <w:rPr>
          <w:rFonts w:ascii="Book Antiqua" w:hAnsi="Book Antiqua"/>
          <w:lang w:val="en-US"/>
        </w:rPr>
        <w:t xml:space="preserve"> </w:t>
      </w:r>
      <w:r w:rsidR="000641AD" w:rsidRPr="007711EE">
        <w:rPr>
          <w:rFonts w:ascii="Book Antiqua" w:hAnsi="Book Antiqua"/>
          <w:lang w:val="en-US"/>
        </w:rPr>
        <w:t xml:space="preserve"> </w:t>
      </w:r>
    </w:p>
    <w:p w:rsidR="00AE3541" w:rsidRPr="007711EE" w:rsidRDefault="00AE3541" w:rsidP="007711EE">
      <w:pPr>
        <w:spacing w:line="360" w:lineRule="auto"/>
        <w:jc w:val="both"/>
        <w:rPr>
          <w:rFonts w:ascii="Book Antiqua" w:hAnsi="Book Antiqua"/>
          <w:lang w:val="en-US"/>
        </w:rPr>
      </w:pPr>
    </w:p>
    <w:p w:rsidR="00AE3541" w:rsidRPr="007711EE" w:rsidRDefault="00AE3541" w:rsidP="007711EE">
      <w:pPr>
        <w:spacing w:line="360" w:lineRule="auto"/>
        <w:jc w:val="both"/>
        <w:rPr>
          <w:rFonts w:ascii="Book Antiqua" w:hAnsi="Book Antiqua"/>
          <w:lang w:val="en-US"/>
        </w:rPr>
      </w:pPr>
    </w:p>
    <w:p w:rsidR="00A619FA" w:rsidRPr="007711EE" w:rsidRDefault="00A619FA" w:rsidP="007711EE">
      <w:pPr>
        <w:spacing w:line="360" w:lineRule="auto"/>
        <w:jc w:val="both"/>
        <w:rPr>
          <w:rFonts w:ascii="Book Antiqua" w:hAnsi="Book Antiqua"/>
          <w:lang w:val="en-US"/>
        </w:rPr>
      </w:pPr>
    </w:p>
    <w:p w:rsidR="003B1989" w:rsidRDefault="003B1989" w:rsidP="007711EE">
      <w:pPr>
        <w:spacing w:line="360" w:lineRule="auto"/>
        <w:jc w:val="both"/>
        <w:rPr>
          <w:rFonts w:ascii="Book Antiqua" w:hAnsi="Book Antiqua"/>
          <w:lang w:val="en-US"/>
        </w:rPr>
      </w:pPr>
      <w:r>
        <w:rPr>
          <w:rFonts w:ascii="Book Antiqua" w:hAnsi="Book Antiqua"/>
          <w:lang w:val="en-US"/>
        </w:rPr>
        <w:br w:type="page"/>
      </w:r>
    </w:p>
    <w:p w:rsidR="00211EFE" w:rsidRDefault="00211EFE" w:rsidP="007711EE">
      <w:pPr>
        <w:spacing w:line="360" w:lineRule="auto"/>
        <w:jc w:val="both"/>
        <w:rPr>
          <w:rFonts w:ascii="Book Antiqua" w:eastAsiaTheme="minorEastAsia" w:hAnsi="Book Antiqua"/>
          <w:b/>
          <w:lang w:val="en-US" w:eastAsia="zh-CN"/>
        </w:rPr>
      </w:pPr>
      <w:r w:rsidRPr="007711EE">
        <w:rPr>
          <w:rFonts w:ascii="Book Antiqua" w:hAnsi="Book Antiqua"/>
          <w:b/>
          <w:lang w:val="en-US"/>
        </w:rPr>
        <w:lastRenderedPageBreak/>
        <w:t>REFERENCES</w:t>
      </w:r>
    </w:p>
    <w:p w:rsidR="0070450C" w:rsidRPr="007C6710" w:rsidRDefault="0070450C" w:rsidP="0070450C">
      <w:pPr>
        <w:spacing w:line="360" w:lineRule="auto"/>
        <w:jc w:val="both"/>
        <w:rPr>
          <w:rFonts w:ascii="Book Antiqua" w:eastAsia="宋体" w:hAnsi="Book Antiqua" w:cs="宋体"/>
          <w:color w:val="000000"/>
        </w:rPr>
      </w:pPr>
      <w:proofErr w:type="gramStart"/>
      <w:r w:rsidRPr="007C6710">
        <w:rPr>
          <w:rFonts w:ascii="Book Antiqua" w:eastAsia="宋体" w:hAnsi="Book Antiqua" w:cs="宋体"/>
          <w:color w:val="000000"/>
        </w:rPr>
        <w:t>1</w:t>
      </w:r>
      <w:r w:rsidRPr="00DC1CD3">
        <w:rPr>
          <w:rFonts w:ascii="Book Antiqua" w:eastAsia="宋体" w:hAnsi="Book Antiqua" w:cs="宋体"/>
          <w:color w:val="000000"/>
        </w:rPr>
        <w:t> </w:t>
      </w:r>
      <w:r w:rsidRPr="007C6710">
        <w:rPr>
          <w:rFonts w:ascii="Book Antiqua" w:eastAsia="宋体" w:hAnsi="Book Antiqua" w:cs="宋体"/>
          <w:b/>
          <w:bCs/>
          <w:color w:val="000000"/>
        </w:rPr>
        <w:t>McCabe BF</w:t>
      </w:r>
      <w:r w:rsidRPr="007C6710">
        <w:rPr>
          <w:rFonts w:ascii="Book Antiqua" w:eastAsia="宋体" w:hAnsi="Book Antiqua" w:cs="宋体"/>
          <w:color w:val="000000"/>
        </w:rPr>
        <w:t>.</w:t>
      </w:r>
      <w:proofErr w:type="gramEnd"/>
      <w:r w:rsidRPr="007C6710">
        <w:rPr>
          <w:rFonts w:ascii="Book Antiqua" w:eastAsia="宋体" w:hAnsi="Book Antiqua" w:cs="宋体"/>
          <w:color w:val="000000"/>
        </w:rPr>
        <w:t xml:space="preserve"> </w:t>
      </w:r>
      <w:proofErr w:type="gramStart"/>
      <w:r w:rsidRPr="007C6710">
        <w:rPr>
          <w:rFonts w:ascii="Book Antiqua" w:eastAsia="宋体" w:hAnsi="Book Antiqua" w:cs="宋体"/>
          <w:color w:val="000000"/>
        </w:rPr>
        <w:t xml:space="preserve">Autoimmune </w:t>
      </w:r>
      <w:proofErr w:type="spellStart"/>
      <w:r w:rsidRPr="007C6710">
        <w:rPr>
          <w:rFonts w:ascii="Book Antiqua" w:eastAsia="宋体" w:hAnsi="Book Antiqua" w:cs="宋体"/>
          <w:color w:val="000000"/>
        </w:rPr>
        <w:t>sensorineural</w:t>
      </w:r>
      <w:proofErr w:type="spellEnd"/>
      <w:r w:rsidRPr="007C6710">
        <w:rPr>
          <w:rFonts w:ascii="Book Antiqua" w:eastAsia="宋体" w:hAnsi="Book Antiqua" w:cs="宋体"/>
          <w:color w:val="000000"/>
        </w:rPr>
        <w:t xml:space="preserve"> hearing loss.</w:t>
      </w:r>
      <w:proofErr w:type="gramEnd"/>
      <w:r w:rsidRPr="00DC1CD3">
        <w:rPr>
          <w:rFonts w:ascii="Book Antiqua" w:eastAsia="宋体" w:hAnsi="Book Antiqua" w:cs="宋体"/>
          <w:color w:val="000000"/>
        </w:rPr>
        <w:t> </w:t>
      </w:r>
      <w:r w:rsidRPr="007C6710">
        <w:rPr>
          <w:rFonts w:ascii="Book Antiqua" w:eastAsia="宋体" w:hAnsi="Book Antiqua" w:cs="宋体"/>
          <w:i/>
          <w:iCs/>
          <w:color w:val="000000"/>
        </w:rPr>
        <w:t xml:space="preserve">Ann </w:t>
      </w:r>
      <w:proofErr w:type="spellStart"/>
      <w:r w:rsidRPr="007C6710">
        <w:rPr>
          <w:rFonts w:ascii="Book Antiqua" w:eastAsia="宋体" w:hAnsi="Book Antiqua" w:cs="宋体"/>
          <w:i/>
          <w:iCs/>
          <w:color w:val="000000"/>
        </w:rPr>
        <w:t>Otol</w:t>
      </w:r>
      <w:proofErr w:type="spellEnd"/>
      <w:r w:rsidRPr="007C6710">
        <w:rPr>
          <w:rFonts w:ascii="Book Antiqua" w:eastAsia="宋体" w:hAnsi="Book Antiqua" w:cs="宋体"/>
          <w:i/>
          <w:iCs/>
          <w:color w:val="000000"/>
        </w:rPr>
        <w:t xml:space="preserve"> </w:t>
      </w:r>
      <w:proofErr w:type="spellStart"/>
      <w:r w:rsidRPr="007C6710">
        <w:rPr>
          <w:rFonts w:ascii="Book Antiqua" w:eastAsia="宋体" w:hAnsi="Book Antiqua" w:cs="宋体"/>
          <w:i/>
          <w:iCs/>
          <w:color w:val="000000"/>
        </w:rPr>
        <w:t>Rhinol</w:t>
      </w:r>
      <w:proofErr w:type="spellEnd"/>
      <w:r w:rsidRPr="007C6710">
        <w:rPr>
          <w:rFonts w:ascii="Book Antiqua" w:eastAsia="宋体" w:hAnsi="Book Antiqua" w:cs="宋体"/>
          <w:i/>
          <w:iCs/>
          <w:color w:val="000000"/>
        </w:rPr>
        <w:t xml:space="preserve"> </w:t>
      </w:r>
      <w:proofErr w:type="spellStart"/>
      <w:r w:rsidRPr="007C6710">
        <w:rPr>
          <w:rFonts w:ascii="Book Antiqua" w:eastAsia="宋体" w:hAnsi="Book Antiqua" w:cs="宋体"/>
          <w:i/>
          <w:iCs/>
          <w:color w:val="000000"/>
        </w:rPr>
        <w:t>Laryngol</w:t>
      </w:r>
      <w:proofErr w:type="spellEnd"/>
      <w:r w:rsidRPr="00DC1CD3">
        <w:rPr>
          <w:rFonts w:ascii="Book Antiqua" w:eastAsia="宋体" w:hAnsi="Book Antiqua" w:cs="宋体"/>
          <w:color w:val="000000"/>
        </w:rPr>
        <w:t> 1979</w:t>
      </w:r>
      <w:r w:rsidRPr="007C6710">
        <w:rPr>
          <w:rFonts w:ascii="Book Antiqua" w:eastAsia="宋体" w:hAnsi="Book Antiqua" w:cs="宋体"/>
          <w:color w:val="000000"/>
        </w:rPr>
        <w:t>;</w:t>
      </w:r>
      <w:r w:rsidRPr="00DC1CD3">
        <w:rPr>
          <w:rFonts w:ascii="Book Antiqua" w:eastAsia="宋体" w:hAnsi="Book Antiqua" w:cs="宋体"/>
          <w:color w:val="000000"/>
        </w:rPr>
        <w:t> </w:t>
      </w:r>
      <w:r w:rsidRPr="007C6710">
        <w:rPr>
          <w:rFonts w:ascii="Book Antiqua" w:eastAsia="宋体" w:hAnsi="Book Antiqua" w:cs="宋体"/>
          <w:b/>
          <w:bCs/>
          <w:color w:val="000000"/>
        </w:rPr>
        <w:t>88</w:t>
      </w:r>
      <w:r w:rsidRPr="007C6710">
        <w:rPr>
          <w:rFonts w:ascii="Book Antiqua" w:eastAsia="宋体" w:hAnsi="Book Antiqua" w:cs="宋体"/>
          <w:color w:val="000000"/>
        </w:rPr>
        <w:t>: 585-589 [PMID: 496191]</w:t>
      </w:r>
    </w:p>
    <w:p w:rsidR="0070450C" w:rsidRPr="007C6710" w:rsidRDefault="0070450C" w:rsidP="0070450C">
      <w:pPr>
        <w:spacing w:line="360" w:lineRule="auto"/>
        <w:jc w:val="both"/>
        <w:rPr>
          <w:rFonts w:ascii="Book Antiqua" w:eastAsia="宋体" w:hAnsi="Book Antiqua" w:cs="宋体"/>
          <w:color w:val="000000"/>
        </w:rPr>
      </w:pPr>
      <w:proofErr w:type="gramStart"/>
      <w:r w:rsidRPr="007C6710">
        <w:rPr>
          <w:rFonts w:ascii="Book Antiqua" w:eastAsia="宋体" w:hAnsi="Book Antiqua" w:cs="宋体"/>
          <w:color w:val="000000"/>
        </w:rPr>
        <w:t>2</w:t>
      </w:r>
      <w:r w:rsidRPr="00DC1CD3">
        <w:rPr>
          <w:rFonts w:ascii="Book Antiqua" w:eastAsia="宋体" w:hAnsi="Book Antiqua" w:cs="宋体"/>
          <w:color w:val="000000"/>
        </w:rPr>
        <w:t> </w:t>
      </w:r>
      <w:r w:rsidRPr="007C6710">
        <w:rPr>
          <w:rFonts w:ascii="Book Antiqua" w:eastAsia="宋体" w:hAnsi="Book Antiqua" w:cs="宋体"/>
          <w:b/>
          <w:bCs/>
          <w:color w:val="000000"/>
        </w:rPr>
        <w:t>Biswas D</w:t>
      </w:r>
      <w:r w:rsidRPr="007C6710">
        <w:rPr>
          <w:rFonts w:ascii="Book Antiqua" w:eastAsia="宋体" w:hAnsi="Book Antiqua" w:cs="宋体"/>
          <w:color w:val="000000"/>
        </w:rPr>
        <w:t xml:space="preserve">, Stafford N. </w:t>
      </w:r>
      <w:proofErr w:type="spellStart"/>
      <w:r w:rsidRPr="007C6710">
        <w:rPr>
          <w:rFonts w:ascii="Book Antiqua" w:eastAsia="宋体" w:hAnsi="Book Antiqua" w:cs="宋体"/>
          <w:color w:val="000000"/>
        </w:rPr>
        <w:t>Otolaryngological</w:t>
      </w:r>
      <w:proofErr w:type="spellEnd"/>
      <w:r w:rsidRPr="007C6710">
        <w:rPr>
          <w:rFonts w:ascii="Book Antiqua" w:eastAsia="宋体" w:hAnsi="Book Antiqua" w:cs="宋体"/>
          <w:color w:val="000000"/>
        </w:rPr>
        <w:t xml:space="preserve"> manifestations of 'Muckle-Wells syndrome'.</w:t>
      </w:r>
      <w:proofErr w:type="gramEnd"/>
      <w:r w:rsidRPr="00DC1CD3">
        <w:rPr>
          <w:rFonts w:ascii="Book Antiqua" w:eastAsia="宋体" w:hAnsi="Book Antiqua" w:cs="宋体"/>
          <w:color w:val="000000"/>
        </w:rPr>
        <w:t> </w:t>
      </w:r>
      <w:proofErr w:type="spellStart"/>
      <w:r w:rsidRPr="007C6710">
        <w:rPr>
          <w:rFonts w:ascii="Book Antiqua" w:eastAsia="宋体" w:hAnsi="Book Antiqua" w:cs="宋体"/>
          <w:i/>
          <w:iCs/>
          <w:color w:val="000000"/>
        </w:rPr>
        <w:t>Int</w:t>
      </w:r>
      <w:proofErr w:type="spellEnd"/>
      <w:r w:rsidRPr="007C6710">
        <w:rPr>
          <w:rFonts w:ascii="Book Antiqua" w:eastAsia="宋体" w:hAnsi="Book Antiqua" w:cs="宋体"/>
          <w:i/>
          <w:iCs/>
          <w:color w:val="000000"/>
        </w:rPr>
        <w:t xml:space="preserve"> J </w:t>
      </w:r>
      <w:proofErr w:type="spellStart"/>
      <w:r w:rsidRPr="007C6710">
        <w:rPr>
          <w:rFonts w:ascii="Book Antiqua" w:eastAsia="宋体" w:hAnsi="Book Antiqua" w:cs="宋体"/>
          <w:i/>
          <w:iCs/>
          <w:color w:val="000000"/>
        </w:rPr>
        <w:t>Pediatr</w:t>
      </w:r>
      <w:proofErr w:type="spellEnd"/>
      <w:r w:rsidRPr="007C6710">
        <w:rPr>
          <w:rFonts w:ascii="Book Antiqua" w:eastAsia="宋体" w:hAnsi="Book Antiqua" w:cs="宋体"/>
          <w:i/>
          <w:iCs/>
          <w:color w:val="000000"/>
        </w:rPr>
        <w:t xml:space="preserve"> </w:t>
      </w:r>
      <w:proofErr w:type="spellStart"/>
      <w:r w:rsidRPr="007C6710">
        <w:rPr>
          <w:rFonts w:ascii="Book Antiqua" w:eastAsia="宋体" w:hAnsi="Book Antiqua" w:cs="宋体"/>
          <w:i/>
          <w:iCs/>
          <w:color w:val="000000"/>
        </w:rPr>
        <w:t>Otorhinolaryngol</w:t>
      </w:r>
      <w:proofErr w:type="spellEnd"/>
      <w:r w:rsidRPr="00DC1CD3">
        <w:rPr>
          <w:rFonts w:ascii="Book Antiqua" w:eastAsia="宋体" w:hAnsi="Book Antiqua" w:cs="宋体"/>
          <w:color w:val="000000"/>
        </w:rPr>
        <w:t> </w:t>
      </w:r>
      <w:r w:rsidRPr="007C6710">
        <w:rPr>
          <w:rFonts w:ascii="Book Antiqua" w:eastAsia="宋体" w:hAnsi="Book Antiqua" w:cs="宋体"/>
          <w:color w:val="000000"/>
        </w:rPr>
        <w:t>2010;</w:t>
      </w:r>
      <w:r w:rsidRPr="00DC1CD3">
        <w:rPr>
          <w:rFonts w:ascii="Book Antiqua" w:eastAsia="宋体" w:hAnsi="Book Antiqua" w:cs="宋体"/>
          <w:color w:val="000000"/>
        </w:rPr>
        <w:t> </w:t>
      </w:r>
      <w:r w:rsidRPr="007C6710">
        <w:rPr>
          <w:rFonts w:ascii="Book Antiqua" w:eastAsia="宋体" w:hAnsi="Book Antiqua" w:cs="宋体"/>
          <w:b/>
          <w:bCs/>
          <w:color w:val="000000"/>
        </w:rPr>
        <w:t>74</w:t>
      </w:r>
      <w:r w:rsidRPr="007C6710">
        <w:rPr>
          <w:rFonts w:ascii="Book Antiqua" w:eastAsia="宋体" w:hAnsi="Book Antiqua" w:cs="宋体"/>
          <w:color w:val="000000"/>
        </w:rPr>
        <w:t>: 553-555 [PMID: 20299111 DOI: 10.1016/j.ijporl.2010.02.023]</w:t>
      </w:r>
    </w:p>
    <w:p w:rsidR="0070450C" w:rsidRPr="007C6710" w:rsidRDefault="0070450C" w:rsidP="0070450C">
      <w:pPr>
        <w:spacing w:line="360" w:lineRule="auto"/>
        <w:jc w:val="both"/>
        <w:rPr>
          <w:rFonts w:ascii="Book Antiqua" w:eastAsia="宋体" w:hAnsi="Book Antiqua" w:cs="宋体"/>
          <w:color w:val="000000"/>
        </w:rPr>
      </w:pPr>
      <w:r w:rsidRPr="007C6710">
        <w:rPr>
          <w:rFonts w:ascii="Book Antiqua" w:eastAsia="宋体" w:hAnsi="Book Antiqua" w:cs="宋体"/>
          <w:color w:val="000000"/>
        </w:rPr>
        <w:t>3</w:t>
      </w:r>
      <w:r w:rsidRPr="00DC1CD3">
        <w:rPr>
          <w:rFonts w:ascii="Book Antiqua" w:eastAsia="宋体" w:hAnsi="Book Antiqua" w:cs="宋体"/>
          <w:color w:val="000000"/>
        </w:rPr>
        <w:t> </w:t>
      </w:r>
      <w:proofErr w:type="spellStart"/>
      <w:r w:rsidRPr="007C6710">
        <w:rPr>
          <w:rFonts w:ascii="Book Antiqua" w:eastAsia="宋体" w:hAnsi="Book Antiqua" w:cs="宋体"/>
          <w:b/>
          <w:bCs/>
          <w:color w:val="000000"/>
        </w:rPr>
        <w:t>Waldner</w:t>
      </w:r>
      <w:proofErr w:type="spellEnd"/>
      <w:r w:rsidRPr="007C6710">
        <w:rPr>
          <w:rFonts w:ascii="Book Antiqua" w:eastAsia="宋体" w:hAnsi="Book Antiqua" w:cs="宋体"/>
          <w:b/>
          <w:bCs/>
          <w:color w:val="000000"/>
        </w:rPr>
        <w:t xml:space="preserve"> H</w:t>
      </w:r>
      <w:r w:rsidRPr="007C6710">
        <w:rPr>
          <w:rFonts w:ascii="Book Antiqua" w:eastAsia="宋体" w:hAnsi="Book Antiqua" w:cs="宋体"/>
          <w:color w:val="000000"/>
        </w:rPr>
        <w:t xml:space="preserve">, Collins M, </w:t>
      </w:r>
      <w:proofErr w:type="spellStart"/>
      <w:r w:rsidRPr="007C6710">
        <w:rPr>
          <w:rFonts w:ascii="Book Antiqua" w:eastAsia="宋体" w:hAnsi="Book Antiqua" w:cs="宋体"/>
          <w:color w:val="000000"/>
        </w:rPr>
        <w:t>Kuchroo</w:t>
      </w:r>
      <w:proofErr w:type="spellEnd"/>
      <w:r w:rsidRPr="007C6710">
        <w:rPr>
          <w:rFonts w:ascii="Book Antiqua" w:eastAsia="宋体" w:hAnsi="Book Antiqua" w:cs="宋体"/>
          <w:color w:val="000000"/>
        </w:rPr>
        <w:t xml:space="preserve"> VK. Activation of antigen-presenting cells by microbial products breaks </w:t>
      </w:r>
      <w:proofErr w:type="spellStart"/>
      <w:r w:rsidRPr="007C6710">
        <w:rPr>
          <w:rFonts w:ascii="Book Antiqua" w:eastAsia="宋体" w:hAnsi="Book Antiqua" w:cs="宋体"/>
          <w:color w:val="000000"/>
        </w:rPr>
        <w:t>self tolerance</w:t>
      </w:r>
      <w:proofErr w:type="spellEnd"/>
      <w:r w:rsidRPr="007C6710">
        <w:rPr>
          <w:rFonts w:ascii="Book Antiqua" w:eastAsia="宋体" w:hAnsi="Book Antiqua" w:cs="宋体"/>
          <w:color w:val="000000"/>
        </w:rPr>
        <w:t xml:space="preserve"> and induces autoimmune disease.</w:t>
      </w:r>
      <w:r w:rsidRPr="00DC1CD3">
        <w:rPr>
          <w:rFonts w:ascii="Book Antiqua" w:eastAsia="宋体" w:hAnsi="Book Antiqua" w:cs="宋体"/>
          <w:color w:val="000000"/>
        </w:rPr>
        <w:t> </w:t>
      </w:r>
      <w:r w:rsidRPr="007C6710">
        <w:rPr>
          <w:rFonts w:ascii="Book Antiqua" w:eastAsia="宋体" w:hAnsi="Book Antiqua" w:cs="宋体"/>
          <w:i/>
          <w:iCs/>
          <w:color w:val="000000"/>
        </w:rPr>
        <w:t xml:space="preserve">J </w:t>
      </w:r>
      <w:proofErr w:type="spellStart"/>
      <w:r w:rsidRPr="007C6710">
        <w:rPr>
          <w:rFonts w:ascii="Book Antiqua" w:eastAsia="宋体" w:hAnsi="Book Antiqua" w:cs="宋体"/>
          <w:i/>
          <w:iCs/>
          <w:color w:val="000000"/>
        </w:rPr>
        <w:t>Clin</w:t>
      </w:r>
      <w:proofErr w:type="spellEnd"/>
      <w:r w:rsidRPr="007C6710">
        <w:rPr>
          <w:rFonts w:ascii="Book Antiqua" w:eastAsia="宋体" w:hAnsi="Book Antiqua" w:cs="宋体"/>
          <w:i/>
          <w:iCs/>
          <w:color w:val="000000"/>
        </w:rPr>
        <w:t xml:space="preserve"> Invest</w:t>
      </w:r>
      <w:r w:rsidRPr="00DC1CD3">
        <w:rPr>
          <w:rFonts w:ascii="Book Antiqua" w:eastAsia="宋体" w:hAnsi="Book Antiqua" w:cs="宋体"/>
          <w:color w:val="000000"/>
        </w:rPr>
        <w:t> </w:t>
      </w:r>
      <w:r w:rsidRPr="007C6710">
        <w:rPr>
          <w:rFonts w:ascii="Book Antiqua" w:eastAsia="宋体" w:hAnsi="Book Antiqua" w:cs="宋体"/>
          <w:color w:val="000000"/>
        </w:rPr>
        <w:t>2004;</w:t>
      </w:r>
      <w:r w:rsidRPr="00DC1CD3">
        <w:rPr>
          <w:rFonts w:ascii="Book Antiqua" w:eastAsia="宋体" w:hAnsi="Book Antiqua" w:cs="宋体"/>
          <w:color w:val="000000"/>
        </w:rPr>
        <w:t> </w:t>
      </w:r>
      <w:r w:rsidRPr="007C6710">
        <w:rPr>
          <w:rFonts w:ascii="Book Antiqua" w:eastAsia="宋体" w:hAnsi="Book Antiqua" w:cs="宋体"/>
          <w:b/>
          <w:bCs/>
          <w:color w:val="000000"/>
        </w:rPr>
        <w:t>113</w:t>
      </w:r>
      <w:r w:rsidRPr="007C6710">
        <w:rPr>
          <w:rFonts w:ascii="Book Antiqua" w:eastAsia="宋体" w:hAnsi="Book Antiqua" w:cs="宋体"/>
          <w:color w:val="000000"/>
        </w:rPr>
        <w:t>: 990-997 [PMID: 15057305 DOI: 10.1172/JCI19388]</w:t>
      </w:r>
    </w:p>
    <w:p w:rsidR="0070450C" w:rsidRPr="007C6710" w:rsidRDefault="0070450C" w:rsidP="0070450C">
      <w:pPr>
        <w:spacing w:line="360" w:lineRule="auto"/>
        <w:jc w:val="both"/>
        <w:rPr>
          <w:rFonts w:ascii="Book Antiqua" w:eastAsia="宋体" w:hAnsi="Book Antiqua" w:cs="宋体"/>
          <w:color w:val="000000"/>
        </w:rPr>
      </w:pPr>
      <w:r w:rsidRPr="007C6710">
        <w:rPr>
          <w:rFonts w:ascii="Book Antiqua" w:eastAsia="宋体" w:hAnsi="Book Antiqua" w:cs="宋体"/>
          <w:color w:val="000000"/>
        </w:rPr>
        <w:t>4</w:t>
      </w:r>
      <w:r w:rsidRPr="00DC1CD3">
        <w:rPr>
          <w:rFonts w:ascii="Book Antiqua" w:eastAsia="宋体" w:hAnsi="Book Antiqua" w:cs="宋体"/>
          <w:color w:val="000000"/>
        </w:rPr>
        <w:t> </w:t>
      </w:r>
      <w:r w:rsidRPr="007C6710">
        <w:rPr>
          <w:rFonts w:ascii="Book Antiqua" w:eastAsia="宋体" w:hAnsi="Book Antiqua" w:cs="宋体"/>
          <w:b/>
          <w:bCs/>
          <w:color w:val="000000"/>
        </w:rPr>
        <w:t>Fukuda S</w:t>
      </w:r>
      <w:r w:rsidRPr="007C6710">
        <w:rPr>
          <w:rFonts w:ascii="Book Antiqua" w:eastAsia="宋体" w:hAnsi="Book Antiqua" w:cs="宋体"/>
          <w:color w:val="000000"/>
        </w:rPr>
        <w:t xml:space="preserve">, </w:t>
      </w:r>
      <w:proofErr w:type="spellStart"/>
      <w:r w:rsidRPr="007C6710">
        <w:rPr>
          <w:rFonts w:ascii="Book Antiqua" w:eastAsia="宋体" w:hAnsi="Book Antiqua" w:cs="宋体"/>
          <w:color w:val="000000"/>
        </w:rPr>
        <w:t>Keithley</w:t>
      </w:r>
      <w:proofErr w:type="spellEnd"/>
      <w:r w:rsidRPr="007C6710">
        <w:rPr>
          <w:rFonts w:ascii="Book Antiqua" w:eastAsia="宋体" w:hAnsi="Book Antiqua" w:cs="宋体"/>
          <w:color w:val="000000"/>
        </w:rPr>
        <w:t xml:space="preserve"> EM, Harris JP. Experimental cytomegalovirus infection: </w:t>
      </w:r>
      <w:proofErr w:type="spellStart"/>
      <w:r w:rsidRPr="007C6710">
        <w:rPr>
          <w:rFonts w:ascii="Book Antiqua" w:eastAsia="宋体" w:hAnsi="Book Antiqua" w:cs="宋体"/>
          <w:color w:val="000000"/>
        </w:rPr>
        <w:t>viremic</w:t>
      </w:r>
      <w:proofErr w:type="spellEnd"/>
      <w:r w:rsidRPr="007C6710">
        <w:rPr>
          <w:rFonts w:ascii="Book Antiqua" w:eastAsia="宋体" w:hAnsi="Book Antiqua" w:cs="宋体"/>
          <w:color w:val="000000"/>
        </w:rPr>
        <w:t xml:space="preserve"> spread to the inner ear.</w:t>
      </w:r>
      <w:r w:rsidRPr="00DC1CD3">
        <w:rPr>
          <w:rFonts w:ascii="Book Antiqua" w:eastAsia="宋体" w:hAnsi="Book Antiqua" w:cs="宋体"/>
          <w:color w:val="000000"/>
        </w:rPr>
        <w:t> </w:t>
      </w:r>
      <w:r w:rsidRPr="007C6710">
        <w:rPr>
          <w:rFonts w:ascii="Book Antiqua" w:eastAsia="宋体" w:hAnsi="Book Antiqua" w:cs="宋体"/>
          <w:i/>
          <w:iCs/>
          <w:color w:val="000000"/>
        </w:rPr>
        <w:t xml:space="preserve">Am J </w:t>
      </w:r>
      <w:proofErr w:type="spellStart"/>
      <w:r w:rsidRPr="007C6710">
        <w:rPr>
          <w:rFonts w:ascii="Book Antiqua" w:eastAsia="宋体" w:hAnsi="Book Antiqua" w:cs="宋体"/>
          <w:i/>
          <w:iCs/>
          <w:color w:val="000000"/>
        </w:rPr>
        <w:t>Otolaryngol</w:t>
      </w:r>
      <w:proofErr w:type="spellEnd"/>
      <w:r w:rsidRPr="00DC1CD3">
        <w:rPr>
          <w:rFonts w:ascii="Book Antiqua" w:eastAsia="宋体" w:hAnsi="Book Antiqua" w:cs="宋体"/>
          <w:color w:val="000000"/>
        </w:rPr>
        <w:t> 1988</w:t>
      </w:r>
      <w:r w:rsidRPr="007C6710">
        <w:rPr>
          <w:rFonts w:ascii="Book Antiqua" w:eastAsia="宋体" w:hAnsi="Book Antiqua" w:cs="宋体"/>
          <w:color w:val="000000"/>
        </w:rPr>
        <w:t>;</w:t>
      </w:r>
      <w:r w:rsidRPr="00DC1CD3">
        <w:rPr>
          <w:rFonts w:ascii="Book Antiqua" w:eastAsia="宋体" w:hAnsi="Book Antiqua" w:cs="宋体"/>
          <w:color w:val="000000"/>
        </w:rPr>
        <w:t> </w:t>
      </w:r>
      <w:r w:rsidRPr="007C6710">
        <w:rPr>
          <w:rFonts w:ascii="Book Antiqua" w:eastAsia="宋体" w:hAnsi="Book Antiqua" w:cs="宋体"/>
          <w:b/>
          <w:bCs/>
          <w:color w:val="000000"/>
        </w:rPr>
        <w:t>9</w:t>
      </w:r>
      <w:r w:rsidRPr="007C6710">
        <w:rPr>
          <w:rFonts w:ascii="Book Antiqua" w:eastAsia="宋体" w:hAnsi="Book Antiqua" w:cs="宋体"/>
          <w:color w:val="000000"/>
        </w:rPr>
        <w:t>: 135-141 [PMID: 2845828]</w:t>
      </w:r>
    </w:p>
    <w:p w:rsidR="0070450C" w:rsidRPr="007C6710" w:rsidRDefault="0070450C" w:rsidP="0070450C">
      <w:pPr>
        <w:spacing w:line="360" w:lineRule="auto"/>
        <w:jc w:val="both"/>
        <w:rPr>
          <w:rFonts w:ascii="Book Antiqua" w:eastAsia="宋体" w:hAnsi="Book Antiqua" w:cs="宋体"/>
          <w:color w:val="000000"/>
        </w:rPr>
      </w:pPr>
      <w:r w:rsidRPr="007C6710">
        <w:rPr>
          <w:rFonts w:ascii="Book Antiqua" w:eastAsia="宋体" w:hAnsi="Book Antiqua" w:cs="宋体"/>
          <w:color w:val="000000"/>
        </w:rPr>
        <w:t>5</w:t>
      </w:r>
      <w:r w:rsidRPr="00DC1CD3">
        <w:rPr>
          <w:rFonts w:ascii="Book Antiqua" w:eastAsia="宋体" w:hAnsi="Book Antiqua" w:cs="宋体"/>
          <w:color w:val="000000"/>
        </w:rPr>
        <w:t> </w:t>
      </w:r>
      <w:r w:rsidRPr="007C6710">
        <w:rPr>
          <w:rFonts w:ascii="Book Antiqua" w:eastAsia="宋体" w:hAnsi="Book Antiqua" w:cs="宋体"/>
          <w:b/>
          <w:bCs/>
          <w:color w:val="000000"/>
        </w:rPr>
        <w:t>Rose NR</w:t>
      </w:r>
      <w:r w:rsidRPr="007C6710">
        <w:rPr>
          <w:rFonts w:ascii="Book Antiqua" w:eastAsia="宋体" w:hAnsi="Book Antiqua" w:cs="宋体"/>
          <w:color w:val="000000"/>
        </w:rPr>
        <w:t>, Bona C. Defining criteria for autoimmune diseases (</w:t>
      </w:r>
      <w:proofErr w:type="spellStart"/>
      <w:r w:rsidRPr="007C6710">
        <w:rPr>
          <w:rFonts w:ascii="Book Antiqua" w:eastAsia="宋体" w:hAnsi="Book Antiqua" w:cs="宋体"/>
          <w:color w:val="000000"/>
        </w:rPr>
        <w:t>Witebsky's</w:t>
      </w:r>
      <w:proofErr w:type="spellEnd"/>
      <w:r w:rsidRPr="007C6710">
        <w:rPr>
          <w:rFonts w:ascii="Book Antiqua" w:eastAsia="宋体" w:hAnsi="Book Antiqua" w:cs="宋体"/>
          <w:color w:val="000000"/>
        </w:rPr>
        <w:t xml:space="preserve"> postulates revisited)</w:t>
      </w:r>
      <w:r w:rsidRPr="00DC1CD3">
        <w:rPr>
          <w:rFonts w:ascii="Book Antiqua" w:eastAsia="宋体" w:hAnsi="Book Antiqua" w:cs="宋体"/>
          <w:color w:val="000000"/>
        </w:rPr>
        <w:t> </w:t>
      </w:r>
      <w:proofErr w:type="spellStart"/>
      <w:r w:rsidRPr="007C6710">
        <w:rPr>
          <w:rFonts w:ascii="Book Antiqua" w:eastAsia="宋体" w:hAnsi="Book Antiqua" w:cs="宋体"/>
          <w:i/>
          <w:iCs/>
          <w:color w:val="000000"/>
        </w:rPr>
        <w:t>Immunol</w:t>
      </w:r>
      <w:proofErr w:type="spellEnd"/>
      <w:r w:rsidRPr="007C6710">
        <w:rPr>
          <w:rFonts w:ascii="Book Antiqua" w:eastAsia="宋体" w:hAnsi="Book Antiqua" w:cs="宋体"/>
          <w:i/>
          <w:iCs/>
          <w:color w:val="000000"/>
        </w:rPr>
        <w:t xml:space="preserve"> Today</w:t>
      </w:r>
      <w:r w:rsidRPr="00DC1CD3">
        <w:rPr>
          <w:rFonts w:ascii="Book Antiqua" w:eastAsia="宋体" w:hAnsi="Book Antiqua" w:cs="宋体"/>
          <w:color w:val="000000"/>
        </w:rPr>
        <w:t> </w:t>
      </w:r>
      <w:r w:rsidRPr="007C6710">
        <w:rPr>
          <w:rFonts w:ascii="Book Antiqua" w:eastAsia="宋体" w:hAnsi="Book Antiqua" w:cs="宋体"/>
          <w:color w:val="000000"/>
        </w:rPr>
        <w:t>1993;</w:t>
      </w:r>
      <w:r w:rsidRPr="00DC1CD3">
        <w:rPr>
          <w:rFonts w:ascii="Book Antiqua" w:eastAsia="宋体" w:hAnsi="Book Antiqua" w:cs="宋体"/>
          <w:color w:val="000000"/>
        </w:rPr>
        <w:t> </w:t>
      </w:r>
      <w:r w:rsidRPr="007C6710">
        <w:rPr>
          <w:rFonts w:ascii="Book Antiqua" w:eastAsia="宋体" w:hAnsi="Book Antiqua" w:cs="宋体"/>
          <w:b/>
          <w:bCs/>
          <w:color w:val="000000"/>
        </w:rPr>
        <w:t>14</w:t>
      </w:r>
      <w:r w:rsidRPr="007C6710">
        <w:rPr>
          <w:rFonts w:ascii="Book Antiqua" w:eastAsia="宋体" w:hAnsi="Book Antiqua" w:cs="宋体"/>
          <w:color w:val="000000"/>
        </w:rPr>
        <w:t>: 426-430 [PMID: 8216719 DOI: 10.1016/0167-5699(93)90244-F]</w:t>
      </w:r>
    </w:p>
    <w:p w:rsidR="0070450C" w:rsidRPr="007C6710" w:rsidRDefault="0070450C" w:rsidP="0070450C">
      <w:pPr>
        <w:spacing w:line="360" w:lineRule="auto"/>
        <w:jc w:val="both"/>
        <w:rPr>
          <w:rFonts w:ascii="Book Antiqua" w:eastAsia="宋体" w:hAnsi="Book Antiqua" w:cs="宋体"/>
          <w:color w:val="000000"/>
        </w:rPr>
      </w:pPr>
      <w:proofErr w:type="gramStart"/>
      <w:r w:rsidRPr="007C6710">
        <w:rPr>
          <w:rFonts w:ascii="Book Antiqua" w:eastAsia="宋体" w:hAnsi="Book Antiqua" w:cs="宋体"/>
          <w:color w:val="000000"/>
        </w:rPr>
        <w:t>6</w:t>
      </w:r>
      <w:r w:rsidRPr="00DC1CD3">
        <w:rPr>
          <w:rFonts w:ascii="Book Antiqua" w:eastAsia="宋体" w:hAnsi="Book Antiqua" w:cs="宋体"/>
          <w:color w:val="000000"/>
        </w:rPr>
        <w:t> </w:t>
      </w:r>
      <w:r w:rsidRPr="007C6710">
        <w:rPr>
          <w:rFonts w:ascii="Book Antiqua" w:eastAsia="宋体" w:hAnsi="Book Antiqua" w:cs="宋体"/>
          <w:b/>
          <w:bCs/>
          <w:color w:val="000000"/>
        </w:rPr>
        <w:t>BEICKERT P</w:t>
      </w:r>
      <w:r w:rsidRPr="007C6710">
        <w:rPr>
          <w:rFonts w:ascii="Book Antiqua" w:eastAsia="宋体" w:hAnsi="Book Antiqua" w:cs="宋体"/>
          <w:color w:val="000000"/>
        </w:rPr>
        <w:t xml:space="preserve">. [On the problem of perception deafness and </w:t>
      </w:r>
      <w:proofErr w:type="spellStart"/>
      <w:r w:rsidRPr="007C6710">
        <w:rPr>
          <w:rFonts w:ascii="Book Antiqua" w:eastAsia="宋体" w:hAnsi="Book Antiqua" w:cs="宋体"/>
          <w:color w:val="000000"/>
        </w:rPr>
        <w:t>autoallergy</w:t>
      </w:r>
      <w:proofErr w:type="spellEnd"/>
      <w:r w:rsidRPr="007C6710">
        <w:rPr>
          <w:rFonts w:ascii="Book Antiqua" w:eastAsia="宋体" w:hAnsi="Book Antiqua" w:cs="宋体"/>
          <w:color w:val="000000"/>
        </w:rPr>
        <w:t>].</w:t>
      </w:r>
      <w:proofErr w:type="gramEnd"/>
      <w:r w:rsidRPr="00DC1CD3">
        <w:rPr>
          <w:rFonts w:ascii="Book Antiqua" w:eastAsia="宋体" w:hAnsi="Book Antiqua" w:cs="宋体"/>
          <w:color w:val="000000"/>
        </w:rPr>
        <w:t> </w:t>
      </w:r>
      <w:r w:rsidRPr="007C6710">
        <w:rPr>
          <w:rFonts w:ascii="Book Antiqua" w:eastAsia="宋体" w:hAnsi="Book Antiqua" w:cs="宋体"/>
          <w:i/>
          <w:iCs/>
          <w:color w:val="000000"/>
        </w:rPr>
        <w:t xml:space="preserve">Z </w:t>
      </w:r>
      <w:proofErr w:type="spellStart"/>
      <w:r w:rsidRPr="007C6710">
        <w:rPr>
          <w:rFonts w:ascii="Book Antiqua" w:eastAsia="宋体" w:hAnsi="Book Antiqua" w:cs="宋体"/>
          <w:i/>
          <w:iCs/>
          <w:color w:val="000000"/>
        </w:rPr>
        <w:t>Laryngol</w:t>
      </w:r>
      <w:proofErr w:type="spellEnd"/>
      <w:r w:rsidRPr="007C6710">
        <w:rPr>
          <w:rFonts w:ascii="Book Antiqua" w:eastAsia="宋体" w:hAnsi="Book Antiqua" w:cs="宋体"/>
          <w:i/>
          <w:iCs/>
          <w:color w:val="000000"/>
        </w:rPr>
        <w:t xml:space="preserve"> </w:t>
      </w:r>
      <w:proofErr w:type="spellStart"/>
      <w:r w:rsidRPr="007C6710">
        <w:rPr>
          <w:rFonts w:ascii="Book Antiqua" w:eastAsia="宋体" w:hAnsi="Book Antiqua" w:cs="宋体"/>
          <w:i/>
          <w:iCs/>
          <w:color w:val="000000"/>
        </w:rPr>
        <w:t>Rhinol</w:t>
      </w:r>
      <w:proofErr w:type="spellEnd"/>
      <w:r w:rsidRPr="007C6710">
        <w:rPr>
          <w:rFonts w:ascii="Book Antiqua" w:eastAsia="宋体" w:hAnsi="Book Antiqua" w:cs="宋体"/>
          <w:i/>
          <w:iCs/>
          <w:color w:val="000000"/>
        </w:rPr>
        <w:t xml:space="preserve"> </w:t>
      </w:r>
      <w:proofErr w:type="spellStart"/>
      <w:r w:rsidRPr="007C6710">
        <w:rPr>
          <w:rFonts w:ascii="Book Antiqua" w:eastAsia="宋体" w:hAnsi="Book Antiqua" w:cs="宋体"/>
          <w:i/>
          <w:iCs/>
          <w:color w:val="000000"/>
        </w:rPr>
        <w:t>Otol</w:t>
      </w:r>
      <w:proofErr w:type="spellEnd"/>
      <w:r w:rsidRPr="00DC1CD3">
        <w:rPr>
          <w:rFonts w:ascii="Book Antiqua" w:eastAsia="宋体" w:hAnsi="Book Antiqua" w:cs="宋体"/>
          <w:color w:val="000000"/>
        </w:rPr>
        <w:t> </w:t>
      </w:r>
      <w:r w:rsidRPr="007C6710">
        <w:rPr>
          <w:rFonts w:ascii="Book Antiqua" w:eastAsia="宋体" w:hAnsi="Book Antiqua" w:cs="宋体"/>
          <w:color w:val="000000"/>
        </w:rPr>
        <w:t>1961;</w:t>
      </w:r>
      <w:r w:rsidRPr="00DC1CD3">
        <w:rPr>
          <w:rFonts w:ascii="Book Antiqua" w:eastAsia="宋体" w:hAnsi="Book Antiqua" w:cs="宋体"/>
          <w:color w:val="000000"/>
        </w:rPr>
        <w:t> </w:t>
      </w:r>
      <w:r w:rsidRPr="007C6710">
        <w:rPr>
          <w:rFonts w:ascii="Book Antiqua" w:eastAsia="宋体" w:hAnsi="Book Antiqua" w:cs="宋体"/>
          <w:b/>
          <w:bCs/>
          <w:color w:val="000000"/>
        </w:rPr>
        <w:t>40</w:t>
      </w:r>
      <w:r w:rsidRPr="007C6710">
        <w:rPr>
          <w:rFonts w:ascii="Book Antiqua" w:eastAsia="宋体" w:hAnsi="Book Antiqua" w:cs="宋体"/>
          <w:color w:val="000000"/>
        </w:rPr>
        <w:t>: 837-842 [PMID: 13866611]</w:t>
      </w:r>
    </w:p>
    <w:p w:rsidR="0070450C" w:rsidRPr="007C6710" w:rsidRDefault="0070450C" w:rsidP="0070450C">
      <w:pPr>
        <w:spacing w:line="360" w:lineRule="auto"/>
        <w:jc w:val="both"/>
        <w:rPr>
          <w:rFonts w:ascii="Book Antiqua" w:eastAsia="宋体" w:hAnsi="Book Antiqua" w:cs="宋体"/>
          <w:color w:val="000000"/>
        </w:rPr>
      </w:pPr>
      <w:proofErr w:type="gramStart"/>
      <w:r w:rsidRPr="007C6710">
        <w:rPr>
          <w:rFonts w:ascii="Book Antiqua" w:eastAsia="宋体" w:hAnsi="Book Antiqua" w:cs="宋体"/>
          <w:color w:val="000000"/>
        </w:rPr>
        <w:t>7</w:t>
      </w:r>
      <w:r w:rsidRPr="00DC1CD3">
        <w:rPr>
          <w:rFonts w:ascii="Book Antiqua" w:eastAsia="宋体" w:hAnsi="Book Antiqua" w:cs="宋体"/>
          <w:color w:val="000000"/>
        </w:rPr>
        <w:t> </w:t>
      </w:r>
      <w:proofErr w:type="spellStart"/>
      <w:r w:rsidRPr="007C6710">
        <w:rPr>
          <w:rFonts w:ascii="Book Antiqua" w:eastAsia="宋体" w:hAnsi="Book Antiqua" w:cs="宋体"/>
          <w:b/>
          <w:bCs/>
          <w:color w:val="000000"/>
        </w:rPr>
        <w:t>Yamanobe</w:t>
      </w:r>
      <w:proofErr w:type="spellEnd"/>
      <w:r w:rsidRPr="007C6710">
        <w:rPr>
          <w:rFonts w:ascii="Book Antiqua" w:eastAsia="宋体" w:hAnsi="Book Antiqua" w:cs="宋体"/>
          <w:b/>
          <w:bCs/>
          <w:color w:val="000000"/>
        </w:rPr>
        <w:t xml:space="preserve"> S</w:t>
      </w:r>
      <w:r w:rsidRPr="007C6710">
        <w:rPr>
          <w:rFonts w:ascii="Book Antiqua" w:eastAsia="宋体" w:hAnsi="Book Antiqua" w:cs="宋体"/>
          <w:color w:val="000000"/>
        </w:rPr>
        <w:t>, Harris JP.</w:t>
      </w:r>
      <w:proofErr w:type="gramEnd"/>
      <w:r w:rsidRPr="007C6710">
        <w:rPr>
          <w:rFonts w:ascii="Book Antiqua" w:eastAsia="宋体" w:hAnsi="Book Antiqua" w:cs="宋体"/>
          <w:color w:val="000000"/>
        </w:rPr>
        <w:t xml:space="preserve"> </w:t>
      </w:r>
      <w:proofErr w:type="gramStart"/>
      <w:r w:rsidRPr="007C6710">
        <w:rPr>
          <w:rFonts w:ascii="Book Antiqua" w:eastAsia="宋体" w:hAnsi="Book Antiqua" w:cs="宋体"/>
          <w:color w:val="000000"/>
        </w:rPr>
        <w:t xml:space="preserve">Spontaneous remission in experimental autoimmune </w:t>
      </w:r>
      <w:proofErr w:type="spellStart"/>
      <w:r w:rsidRPr="007C6710">
        <w:rPr>
          <w:rFonts w:ascii="Book Antiqua" w:eastAsia="宋体" w:hAnsi="Book Antiqua" w:cs="宋体"/>
          <w:color w:val="000000"/>
        </w:rPr>
        <w:t>labyrinthitis</w:t>
      </w:r>
      <w:proofErr w:type="spellEnd"/>
      <w:r w:rsidRPr="007C6710">
        <w:rPr>
          <w:rFonts w:ascii="Book Antiqua" w:eastAsia="宋体" w:hAnsi="Book Antiqua" w:cs="宋体"/>
          <w:color w:val="000000"/>
        </w:rPr>
        <w:t>.</w:t>
      </w:r>
      <w:proofErr w:type="gramEnd"/>
      <w:r w:rsidRPr="00DC1CD3">
        <w:rPr>
          <w:rFonts w:ascii="Book Antiqua" w:eastAsia="宋体" w:hAnsi="Book Antiqua" w:cs="宋体"/>
          <w:color w:val="000000"/>
        </w:rPr>
        <w:t> </w:t>
      </w:r>
      <w:r w:rsidRPr="007C6710">
        <w:rPr>
          <w:rFonts w:ascii="Book Antiqua" w:eastAsia="宋体" w:hAnsi="Book Antiqua" w:cs="宋体"/>
          <w:i/>
          <w:iCs/>
          <w:color w:val="000000"/>
        </w:rPr>
        <w:t xml:space="preserve">Ann </w:t>
      </w:r>
      <w:proofErr w:type="spellStart"/>
      <w:r w:rsidRPr="007C6710">
        <w:rPr>
          <w:rFonts w:ascii="Book Antiqua" w:eastAsia="宋体" w:hAnsi="Book Antiqua" w:cs="宋体"/>
          <w:i/>
          <w:iCs/>
          <w:color w:val="000000"/>
        </w:rPr>
        <w:t>Otol</w:t>
      </w:r>
      <w:proofErr w:type="spellEnd"/>
      <w:r w:rsidRPr="007C6710">
        <w:rPr>
          <w:rFonts w:ascii="Book Antiqua" w:eastAsia="宋体" w:hAnsi="Book Antiqua" w:cs="宋体"/>
          <w:i/>
          <w:iCs/>
          <w:color w:val="000000"/>
        </w:rPr>
        <w:t xml:space="preserve"> </w:t>
      </w:r>
      <w:proofErr w:type="spellStart"/>
      <w:r w:rsidRPr="007C6710">
        <w:rPr>
          <w:rFonts w:ascii="Book Antiqua" w:eastAsia="宋体" w:hAnsi="Book Antiqua" w:cs="宋体"/>
          <w:i/>
          <w:iCs/>
          <w:color w:val="000000"/>
        </w:rPr>
        <w:t>Rhinol</w:t>
      </w:r>
      <w:proofErr w:type="spellEnd"/>
      <w:r w:rsidRPr="007C6710">
        <w:rPr>
          <w:rFonts w:ascii="Book Antiqua" w:eastAsia="宋体" w:hAnsi="Book Antiqua" w:cs="宋体"/>
          <w:i/>
          <w:iCs/>
          <w:color w:val="000000"/>
        </w:rPr>
        <w:t xml:space="preserve"> </w:t>
      </w:r>
      <w:proofErr w:type="spellStart"/>
      <w:r w:rsidRPr="007C6710">
        <w:rPr>
          <w:rFonts w:ascii="Book Antiqua" w:eastAsia="宋体" w:hAnsi="Book Antiqua" w:cs="宋体"/>
          <w:i/>
          <w:iCs/>
          <w:color w:val="000000"/>
        </w:rPr>
        <w:t>Laryngol</w:t>
      </w:r>
      <w:proofErr w:type="spellEnd"/>
      <w:r w:rsidRPr="00DC1CD3">
        <w:rPr>
          <w:rFonts w:ascii="Book Antiqua" w:eastAsia="宋体" w:hAnsi="Book Antiqua" w:cs="宋体"/>
          <w:color w:val="000000"/>
        </w:rPr>
        <w:t> </w:t>
      </w:r>
      <w:r w:rsidRPr="007C6710">
        <w:rPr>
          <w:rFonts w:ascii="Book Antiqua" w:eastAsia="宋体" w:hAnsi="Book Antiqua" w:cs="宋体"/>
          <w:color w:val="000000"/>
        </w:rPr>
        <w:t>1992;</w:t>
      </w:r>
      <w:r w:rsidRPr="00DC1CD3">
        <w:rPr>
          <w:rFonts w:ascii="Book Antiqua" w:eastAsia="宋体" w:hAnsi="Book Antiqua" w:cs="宋体"/>
          <w:color w:val="000000"/>
        </w:rPr>
        <w:t> </w:t>
      </w:r>
      <w:r w:rsidRPr="007C6710">
        <w:rPr>
          <w:rFonts w:ascii="Book Antiqua" w:eastAsia="宋体" w:hAnsi="Book Antiqua" w:cs="宋体"/>
          <w:b/>
          <w:bCs/>
          <w:color w:val="000000"/>
        </w:rPr>
        <w:t>101</w:t>
      </w:r>
      <w:r w:rsidRPr="007C6710">
        <w:rPr>
          <w:rFonts w:ascii="Book Antiqua" w:eastAsia="宋体" w:hAnsi="Book Antiqua" w:cs="宋体"/>
          <w:color w:val="000000"/>
        </w:rPr>
        <w:t>: 1007-1014 [PMID: 1463291]</w:t>
      </w:r>
    </w:p>
    <w:p w:rsidR="0070450C" w:rsidRPr="007C6710" w:rsidRDefault="0070450C" w:rsidP="0070450C">
      <w:pPr>
        <w:spacing w:line="360" w:lineRule="auto"/>
        <w:jc w:val="both"/>
        <w:rPr>
          <w:rFonts w:ascii="Book Antiqua" w:eastAsia="宋体" w:hAnsi="Book Antiqua" w:cs="宋体"/>
          <w:color w:val="000000"/>
        </w:rPr>
      </w:pPr>
      <w:proofErr w:type="gramStart"/>
      <w:r w:rsidRPr="007C6710">
        <w:rPr>
          <w:rFonts w:ascii="Book Antiqua" w:eastAsia="宋体" w:hAnsi="Book Antiqua" w:cs="宋体"/>
          <w:color w:val="000000"/>
        </w:rPr>
        <w:t>8</w:t>
      </w:r>
      <w:r w:rsidRPr="00DC1CD3">
        <w:rPr>
          <w:rFonts w:ascii="Book Antiqua" w:eastAsia="宋体" w:hAnsi="Book Antiqua" w:cs="宋体"/>
          <w:color w:val="000000"/>
        </w:rPr>
        <w:t> </w:t>
      </w:r>
      <w:proofErr w:type="spellStart"/>
      <w:r w:rsidRPr="007C6710">
        <w:rPr>
          <w:rFonts w:ascii="Book Antiqua" w:eastAsia="宋体" w:hAnsi="Book Antiqua" w:cs="宋体"/>
          <w:b/>
          <w:bCs/>
          <w:color w:val="000000"/>
        </w:rPr>
        <w:t>Gloddek</w:t>
      </w:r>
      <w:proofErr w:type="spellEnd"/>
      <w:r w:rsidRPr="007C6710">
        <w:rPr>
          <w:rFonts w:ascii="Book Antiqua" w:eastAsia="宋体" w:hAnsi="Book Antiqua" w:cs="宋体"/>
          <w:b/>
          <w:bCs/>
          <w:color w:val="000000"/>
        </w:rPr>
        <w:t xml:space="preserve"> B</w:t>
      </w:r>
      <w:r w:rsidRPr="007C6710">
        <w:rPr>
          <w:rFonts w:ascii="Book Antiqua" w:eastAsia="宋体" w:hAnsi="Book Antiqua" w:cs="宋体"/>
          <w:color w:val="000000"/>
        </w:rPr>
        <w:t>, Arnold W. Clinical and experimental studies of autoimmune inner ear disease.</w:t>
      </w:r>
      <w:proofErr w:type="gramEnd"/>
      <w:r w:rsidRPr="00DC1CD3">
        <w:rPr>
          <w:rFonts w:ascii="Book Antiqua" w:eastAsia="宋体" w:hAnsi="Book Antiqua" w:cs="宋体"/>
          <w:color w:val="000000"/>
        </w:rPr>
        <w:t> </w:t>
      </w:r>
      <w:proofErr w:type="spellStart"/>
      <w:r w:rsidRPr="007C6710">
        <w:rPr>
          <w:rFonts w:ascii="Book Antiqua" w:eastAsia="宋体" w:hAnsi="Book Antiqua" w:cs="宋体"/>
          <w:i/>
          <w:iCs/>
          <w:color w:val="000000"/>
        </w:rPr>
        <w:t>Acta</w:t>
      </w:r>
      <w:proofErr w:type="spellEnd"/>
      <w:r w:rsidRPr="007C6710">
        <w:rPr>
          <w:rFonts w:ascii="Book Antiqua" w:eastAsia="宋体" w:hAnsi="Book Antiqua" w:cs="宋体"/>
          <w:i/>
          <w:iCs/>
          <w:color w:val="000000"/>
        </w:rPr>
        <w:t xml:space="preserve"> </w:t>
      </w:r>
      <w:proofErr w:type="spellStart"/>
      <w:r w:rsidRPr="007C6710">
        <w:rPr>
          <w:rFonts w:ascii="Book Antiqua" w:eastAsia="宋体" w:hAnsi="Book Antiqua" w:cs="宋体"/>
          <w:i/>
          <w:iCs/>
          <w:color w:val="000000"/>
        </w:rPr>
        <w:t>Otolaryngol</w:t>
      </w:r>
      <w:proofErr w:type="spellEnd"/>
      <w:r w:rsidRPr="007C6710">
        <w:rPr>
          <w:rFonts w:ascii="Book Antiqua" w:eastAsia="宋体" w:hAnsi="Book Antiqua" w:cs="宋体"/>
          <w:i/>
          <w:iCs/>
          <w:color w:val="000000"/>
        </w:rPr>
        <w:t xml:space="preserve"> </w:t>
      </w:r>
      <w:proofErr w:type="spellStart"/>
      <w:r w:rsidRPr="007C6710">
        <w:rPr>
          <w:rFonts w:ascii="Book Antiqua" w:eastAsia="宋体" w:hAnsi="Book Antiqua" w:cs="宋体"/>
          <w:i/>
          <w:iCs/>
          <w:color w:val="000000"/>
        </w:rPr>
        <w:t>Suppl</w:t>
      </w:r>
      <w:proofErr w:type="spellEnd"/>
      <w:r w:rsidRPr="00DC1CD3">
        <w:rPr>
          <w:rFonts w:ascii="Book Antiqua" w:eastAsia="宋体" w:hAnsi="Book Antiqua" w:cs="宋体"/>
          <w:color w:val="000000"/>
        </w:rPr>
        <w:t> </w:t>
      </w:r>
      <w:r w:rsidRPr="007C6710">
        <w:rPr>
          <w:rFonts w:ascii="Book Antiqua" w:eastAsia="宋体" w:hAnsi="Book Antiqua" w:cs="宋体"/>
          <w:color w:val="000000"/>
        </w:rPr>
        <w:t>2002</w:t>
      </w:r>
      <w:proofErr w:type="gramStart"/>
      <w:r w:rsidRPr="007C6710">
        <w:rPr>
          <w:rFonts w:ascii="Book Antiqua" w:eastAsia="宋体" w:hAnsi="Book Antiqua" w:cs="宋体"/>
          <w:color w:val="000000"/>
        </w:rPr>
        <w:t>;</w:t>
      </w:r>
      <w:r w:rsidRPr="00DC1CD3">
        <w:rPr>
          <w:rFonts w:ascii="Book Antiqua" w:eastAsia="宋体" w:hAnsi="Book Antiqua" w:cs="宋体"/>
          <w:color w:val="000000"/>
        </w:rPr>
        <w:t> </w:t>
      </w:r>
      <w:r w:rsidRPr="007C6710">
        <w:rPr>
          <w:rFonts w:ascii="Book Antiqua" w:eastAsia="宋体" w:hAnsi="Book Antiqua" w:cs="宋体"/>
          <w:color w:val="000000"/>
        </w:rPr>
        <w:t>:</w:t>
      </w:r>
      <w:proofErr w:type="gramEnd"/>
      <w:r w:rsidRPr="007C6710">
        <w:rPr>
          <w:rFonts w:ascii="Book Antiqua" w:eastAsia="宋体" w:hAnsi="Book Antiqua" w:cs="宋体"/>
          <w:color w:val="000000"/>
        </w:rPr>
        <w:t xml:space="preserve"> 10-14 [PMID: 12211349]</w:t>
      </w:r>
    </w:p>
    <w:p w:rsidR="0070450C" w:rsidRPr="007C6710" w:rsidRDefault="0070450C" w:rsidP="0070450C">
      <w:pPr>
        <w:spacing w:line="360" w:lineRule="auto"/>
        <w:jc w:val="both"/>
        <w:rPr>
          <w:rFonts w:ascii="Book Antiqua" w:eastAsia="宋体" w:hAnsi="Book Antiqua" w:cs="宋体"/>
          <w:color w:val="000000"/>
        </w:rPr>
      </w:pPr>
      <w:r w:rsidRPr="007C6710">
        <w:rPr>
          <w:rFonts w:ascii="Book Antiqua" w:eastAsia="宋体" w:hAnsi="Book Antiqua" w:cs="宋体"/>
          <w:color w:val="000000"/>
        </w:rPr>
        <w:t>9</w:t>
      </w:r>
      <w:r w:rsidRPr="00DC1CD3">
        <w:rPr>
          <w:rFonts w:ascii="Book Antiqua" w:eastAsia="宋体" w:hAnsi="Book Antiqua" w:cs="宋体"/>
          <w:color w:val="000000"/>
        </w:rPr>
        <w:t> </w:t>
      </w:r>
      <w:proofErr w:type="spellStart"/>
      <w:r w:rsidRPr="007C6710">
        <w:rPr>
          <w:rFonts w:ascii="Book Antiqua" w:eastAsia="宋体" w:hAnsi="Book Antiqua" w:cs="宋体"/>
          <w:b/>
          <w:bCs/>
          <w:color w:val="000000"/>
        </w:rPr>
        <w:t>Solares</w:t>
      </w:r>
      <w:proofErr w:type="spellEnd"/>
      <w:r w:rsidRPr="007C6710">
        <w:rPr>
          <w:rFonts w:ascii="Book Antiqua" w:eastAsia="宋体" w:hAnsi="Book Antiqua" w:cs="宋体"/>
          <w:b/>
          <w:bCs/>
          <w:color w:val="000000"/>
        </w:rPr>
        <w:t xml:space="preserve"> CA</w:t>
      </w:r>
      <w:r w:rsidRPr="007C6710">
        <w:rPr>
          <w:rFonts w:ascii="Book Antiqua" w:eastAsia="宋体" w:hAnsi="Book Antiqua" w:cs="宋体"/>
          <w:color w:val="000000"/>
        </w:rPr>
        <w:t xml:space="preserve">, </w:t>
      </w:r>
      <w:proofErr w:type="spellStart"/>
      <w:r w:rsidRPr="007C6710">
        <w:rPr>
          <w:rFonts w:ascii="Book Antiqua" w:eastAsia="宋体" w:hAnsi="Book Antiqua" w:cs="宋体"/>
          <w:color w:val="000000"/>
        </w:rPr>
        <w:t>Edling</w:t>
      </w:r>
      <w:proofErr w:type="spellEnd"/>
      <w:r w:rsidRPr="007C6710">
        <w:rPr>
          <w:rFonts w:ascii="Book Antiqua" w:eastAsia="宋体" w:hAnsi="Book Antiqua" w:cs="宋体"/>
          <w:color w:val="000000"/>
        </w:rPr>
        <w:t xml:space="preserve"> AE, Johnson JM, </w:t>
      </w:r>
      <w:proofErr w:type="spellStart"/>
      <w:r w:rsidRPr="007C6710">
        <w:rPr>
          <w:rFonts w:ascii="Book Antiqua" w:eastAsia="宋体" w:hAnsi="Book Antiqua" w:cs="宋体"/>
          <w:color w:val="000000"/>
        </w:rPr>
        <w:t>Baek</w:t>
      </w:r>
      <w:proofErr w:type="spellEnd"/>
      <w:r w:rsidRPr="007C6710">
        <w:rPr>
          <w:rFonts w:ascii="Book Antiqua" w:eastAsia="宋体" w:hAnsi="Book Antiqua" w:cs="宋体"/>
          <w:color w:val="000000"/>
        </w:rPr>
        <w:t xml:space="preserve"> MJ, Hirose K, Hughes GB, </w:t>
      </w:r>
      <w:proofErr w:type="spellStart"/>
      <w:r w:rsidRPr="007C6710">
        <w:rPr>
          <w:rFonts w:ascii="Book Antiqua" w:eastAsia="宋体" w:hAnsi="Book Antiqua" w:cs="宋体"/>
          <w:color w:val="000000"/>
        </w:rPr>
        <w:t>Tuohy</w:t>
      </w:r>
      <w:proofErr w:type="spellEnd"/>
      <w:r w:rsidRPr="007C6710">
        <w:rPr>
          <w:rFonts w:ascii="Book Antiqua" w:eastAsia="宋体" w:hAnsi="Book Antiqua" w:cs="宋体"/>
          <w:color w:val="000000"/>
        </w:rPr>
        <w:t xml:space="preserve"> VK. Murine autoimmune hearing loss mediated by CD4+ T cells specific for inner ear peptides.</w:t>
      </w:r>
      <w:r w:rsidRPr="00DC1CD3">
        <w:rPr>
          <w:rFonts w:ascii="Book Antiqua" w:eastAsia="宋体" w:hAnsi="Book Antiqua" w:cs="宋体"/>
          <w:color w:val="000000"/>
        </w:rPr>
        <w:t> </w:t>
      </w:r>
      <w:r w:rsidRPr="007C6710">
        <w:rPr>
          <w:rFonts w:ascii="Book Antiqua" w:eastAsia="宋体" w:hAnsi="Book Antiqua" w:cs="宋体"/>
          <w:i/>
          <w:iCs/>
          <w:color w:val="000000"/>
        </w:rPr>
        <w:t xml:space="preserve">J </w:t>
      </w:r>
      <w:proofErr w:type="spellStart"/>
      <w:r w:rsidRPr="007C6710">
        <w:rPr>
          <w:rFonts w:ascii="Book Antiqua" w:eastAsia="宋体" w:hAnsi="Book Antiqua" w:cs="宋体"/>
          <w:i/>
          <w:iCs/>
          <w:color w:val="000000"/>
        </w:rPr>
        <w:t>Clin</w:t>
      </w:r>
      <w:proofErr w:type="spellEnd"/>
      <w:r w:rsidRPr="007C6710">
        <w:rPr>
          <w:rFonts w:ascii="Book Antiqua" w:eastAsia="宋体" w:hAnsi="Book Antiqua" w:cs="宋体"/>
          <w:i/>
          <w:iCs/>
          <w:color w:val="000000"/>
        </w:rPr>
        <w:t xml:space="preserve"> Invest</w:t>
      </w:r>
      <w:r w:rsidRPr="00DC1CD3">
        <w:rPr>
          <w:rFonts w:ascii="Book Antiqua" w:eastAsia="宋体" w:hAnsi="Book Antiqua" w:cs="宋体"/>
          <w:color w:val="000000"/>
        </w:rPr>
        <w:t> </w:t>
      </w:r>
      <w:r w:rsidRPr="007C6710">
        <w:rPr>
          <w:rFonts w:ascii="Book Antiqua" w:eastAsia="宋体" w:hAnsi="Book Antiqua" w:cs="宋体"/>
          <w:color w:val="000000"/>
        </w:rPr>
        <w:t>2004;</w:t>
      </w:r>
      <w:r w:rsidRPr="00DC1CD3">
        <w:rPr>
          <w:rFonts w:ascii="Book Antiqua" w:eastAsia="宋体" w:hAnsi="Book Antiqua" w:cs="宋体"/>
          <w:color w:val="000000"/>
        </w:rPr>
        <w:t> </w:t>
      </w:r>
      <w:r w:rsidRPr="007C6710">
        <w:rPr>
          <w:rFonts w:ascii="Book Antiqua" w:eastAsia="宋体" w:hAnsi="Book Antiqua" w:cs="宋体"/>
          <w:b/>
          <w:bCs/>
          <w:color w:val="000000"/>
        </w:rPr>
        <w:t>113</w:t>
      </w:r>
      <w:r w:rsidRPr="007C6710">
        <w:rPr>
          <w:rFonts w:ascii="Book Antiqua" w:eastAsia="宋体" w:hAnsi="Book Antiqua" w:cs="宋体"/>
          <w:color w:val="000000"/>
        </w:rPr>
        <w:t>: 1210-1217 [PMID: 15085200 DOI: 10.1172/JCI18195]</w:t>
      </w:r>
    </w:p>
    <w:p w:rsidR="0070450C" w:rsidRPr="007C6710" w:rsidRDefault="0070450C" w:rsidP="0070450C">
      <w:pPr>
        <w:spacing w:line="360" w:lineRule="auto"/>
        <w:jc w:val="both"/>
        <w:rPr>
          <w:rFonts w:ascii="Book Antiqua" w:eastAsia="宋体" w:hAnsi="Book Antiqua" w:cs="宋体"/>
          <w:color w:val="000000"/>
        </w:rPr>
      </w:pPr>
      <w:proofErr w:type="gramStart"/>
      <w:r w:rsidRPr="007C6710">
        <w:rPr>
          <w:rFonts w:ascii="Book Antiqua" w:eastAsia="宋体" w:hAnsi="Book Antiqua" w:cs="宋体"/>
          <w:color w:val="000000"/>
        </w:rPr>
        <w:t>10</w:t>
      </w:r>
      <w:r w:rsidRPr="00DC1CD3">
        <w:rPr>
          <w:rFonts w:ascii="Book Antiqua" w:eastAsia="宋体" w:hAnsi="Book Antiqua" w:cs="宋体"/>
          <w:color w:val="000000"/>
        </w:rPr>
        <w:t> </w:t>
      </w:r>
      <w:r w:rsidRPr="007C6710">
        <w:rPr>
          <w:rFonts w:ascii="Book Antiqua" w:eastAsia="宋体" w:hAnsi="Book Antiqua" w:cs="宋体"/>
          <w:b/>
          <w:bCs/>
          <w:color w:val="000000"/>
        </w:rPr>
        <w:t>Billings P</w:t>
      </w:r>
      <w:r w:rsidRPr="007C6710">
        <w:rPr>
          <w:rFonts w:ascii="Book Antiqua" w:eastAsia="宋体" w:hAnsi="Book Antiqua" w:cs="宋体"/>
          <w:color w:val="000000"/>
        </w:rPr>
        <w:t>. Experimental autoimmune hearing loss.</w:t>
      </w:r>
      <w:proofErr w:type="gramEnd"/>
      <w:r w:rsidRPr="00DC1CD3">
        <w:rPr>
          <w:rFonts w:ascii="Book Antiqua" w:eastAsia="宋体" w:hAnsi="Book Antiqua" w:cs="宋体"/>
          <w:color w:val="000000"/>
        </w:rPr>
        <w:t> </w:t>
      </w:r>
      <w:r w:rsidRPr="007C6710">
        <w:rPr>
          <w:rFonts w:ascii="Book Antiqua" w:eastAsia="宋体" w:hAnsi="Book Antiqua" w:cs="宋体"/>
          <w:i/>
          <w:iCs/>
          <w:color w:val="000000"/>
        </w:rPr>
        <w:t xml:space="preserve">J </w:t>
      </w:r>
      <w:proofErr w:type="spellStart"/>
      <w:r w:rsidRPr="007C6710">
        <w:rPr>
          <w:rFonts w:ascii="Book Antiqua" w:eastAsia="宋体" w:hAnsi="Book Antiqua" w:cs="宋体"/>
          <w:i/>
          <w:iCs/>
          <w:color w:val="000000"/>
        </w:rPr>
        <w:t>Clin</w:t>
      </w:r>
      <w:proofErr w:type="spellEnd"/>
      <w:r w:rsidRPr="007C6710">
        <w:rPr>
          <w:rFonts w:ascii="Book Antiqua" w:eastAsia="宋体" w:hAnsi="Book Antiqua" w:cs="宋体"/>
          <w:i/>
          <w:iCs/>
          <w:color w:val="000000"/>
        </w:rPr>
        <w:t xml:space="preserve"> Invest</w:t>
      </w:r>
      <w:r w:rsidRPr="00DC1CD3">
        <w:rPr>
          <w:rFonts w:ascii="Book Antiqua" w:eastAsia="宋体" w:hAnsi="Book Antiqua" w:cs="宋体"/>
          <w:color w:val="000000"/>
        </w:rPr>
        <w:t> </w:t>
      </w:r>
      <w:r w:rsidRPr="007C6710">
        <w:rPr>
          <w:rFonts w:ascii="Book Antiqua" w:eastAsia="宋体" w:hAnsi="Book Antiqua" w:cs="宋体"/>
          <w:color w:val="000000"/>
        </w:rPr>
        <w:t>2004;</w:t>
      </w:r>
      <w:r w:rsidRPr="00DC1CD3">
        <w:rPr>
          <w:rFonts w:ascii="Book Antiqua" w:eastAsia="宋体" w:hAnsi="Book Antiqua" w:cs="宋体"/>
          <w:color w:val="000000"/>
        </w:rPr>
        <w:t> </w:t>
      </w:r>
      <w:r w:rsidRPr="007C6710">
        <w:rPr>
          <w:rFonts w:ascii="Book Antiqua" w:eastAsia="宋体" w:hAnsi="Book Antiqua" w:cs="宋体"/>
          <w:b/>
          <w:bCs/>
          <w:color w:val="000000"/>
        </w:rPr>
        <w:t>113</w:t>
      </w:r>
      <w:r w:rsidRPr="007C6710">
        <w:rPr>
          <w:rFonts w:ascii="Book Antiqua" w:eastAsia="宋体" w:hAnsi="Book Antiqua" w:cs="宋体"/>
          <w:color w:val="000000"/>
        </w:rPr>
        <w:t>: 1114-1117 [PMID: 15085190 DOI: 10.1172/JCI21632]</w:t>
      </w:r>
    </w:p>
    <w:p w:rsidR="0070450C" w:rsidRPr="007C6710" w:rsidRDefault="0070450C" w:rsidP="0070450C">
      <w:pPr>
        <w:spacing w:line="360" w:lineRule="auto"/>
        <w:jc w:val="both"/>
        <w:rPr>
          <w:rFonts w:ascii="Book Antiqua" w:eastAsia="宋体" w:hAnsi="Book Antiqua" w:cs="宋体"/>
          <w:color w:val="000000"/>
        </w:rPr>
      </w:pPr>
      <w:proofErr w:type="gramStart"/>
      <w:r w:rsidRPr="007C6710">
        <w:rPr>
          <w:rFonts w:ascii="Book Antiqua" w:eastAsia="宋体" w:hAnsi="Book Antiqua" w:cs="宋体"/>
          <w:color w:val="000000"/>
        </w:rPr>
        <w:t>11</w:t>
      </w:r>
      <w:r w:rsidRPr="00DC1CD3">
        <w:rPr>
          <w:rFonts w:ascii="Book Antiqua" w:eastAsia="宋体" w:hAnsi="Book Antiqua" w:cs="宋体"/>
          <w:color w:val="000000"/>
        </w:rPr>
        <w:t> </w:t>
      </w:r>
      <w:r w:rsidRPr="007C6710">
        <w:rPr>
          <w:rFonts w:ascii="Book Antiqua" w:eastAsia="宋体" w:hAnsi="Book Antiqua" w:cs="宋体"/>
          <w:b/>
          <w:bCs/>
          <w:color w:val="000000"/>
        </w:rPr>
        <w:t>Nair TS</w:t>
      </w:r>
      <w:r w:rsidRPr="007C6710">
        <w:rPr>
          <w:rFonts w:ascii="Book Antiqua" w:eastAsia="宋体" w:hAnsi="Book Antiqua" w:cs="宋体"/>
          <w:color w:val="000000"/>
        </w:rPr>
        <w:t xml:space="preserve">, </w:t>
      </w:r>
      <w:proofErr w:type="spellStart"/>
      <w:r w:rsidRPr="007C6710">
        <w:rPr>
          <w:rFonts w:ascii="Book Antiqua" w:eastAsia="宋体" w:hAnsi="Book Antiqua" w:cs="宋体"/>
          <w:color w:val="000000"/>
        </w:rPr>
        <w:t>Prieskorn</w:t>
      </w:r>
      <w:proofErr w:type="spellEnd"/>
      <w:r w:rsidRPr="007C6710">
        <w:rPr>
          <w:rFonts w:ascii="Book Antiqua" w:eastAsia="宋体" w:hAnsi="Book Antiqua" w:cs="宋体"/>
          <w:color w:val="000000"/>
        </w:rPr>
        <w:t xml:space="preserve"> DM, Miller JM, Mori A, </w:t>
      </w:r>
      <w:proofErr w:type="spellStart"/>
      <w:r w:rsidRPr="007C6710">
        <w:rPr>
          <w:rFonts w:ascii="Book Antiqua" w:eastAsia="宋体" w:hAnsi="Book Antiqua" w:cs="宋体"/>
          <w:color w:val="000000"/>
        </w:rPr>
        <w:t>Gray</w:t>
      </w:r>
      <w:proofErr w:type="spellEnd"/>
      <w:r w:rsidRPr="007C6710">
        <w:rPr>
          <w:rFonts w:ascii="Book Antiqua" w:eastAsia="宋体" w:hAnsi="Book Antiqua" w:cs="宋体"/>
          <w:color w:val="000000"/>
        </w:rPr>
        <w:t xml:space="preserve"> J, Carey TE.</w:t>
      </w:r>
      <w:proofErr w:type="gramEnd"/>
      <w:r w:rsidRPr="007C6710">
        <w:rPr>
          <w:rFonts w:ascii="Book Antiqua" w:eastAsia="宋体" w:hAnsi="Book Antiqua" w:cs="宋体"/>
          <w:color w:val="000000"/>
        </w:rPr>
        <w:t xml:space="preserve"> </w:t>
      </w:r>
      <w:proofErr w:type="gramStart"/>
      <w:r w:rsidRPr="007C6710">
        <w:rPr>
          <w:rFonts w:ascii="Book Antiqua" w:eastAsia="宋体" w:hAnsi="Book Antiqua" w:cs="宋体"/>
          <w:color w:val="000000"/>
        </w:rPr>
        <w:t xml:space="preserve">In vivo binding and hearing loss after </w:t>
      </w:r>
      <w:proofErr w:type="spellStart"/>
      <w:r w:rsidRPr="007C6710">
        <w:rPr>
          <w:rFonts w:ascii="Book Antiqua" w:eastAsia="宋体" w:hAnsi="Book Antiqua" w:cs="宋体"/>
          <w:color w:val="000000"/>
        </w:rPr>
        <w:t>intracochlear</w:t>
      </w:r>
      <w:proofErr w:type="spellEnd"/>
      <w:r w:rsidRPr="007C6710">
        <w:rPr>
          <w:rFonts w:ascii="Book Antiqua" w:eastAsia="宋体" w:hAnsi="Book Antiqua" w:cs="宋体"/>
          <w:color w:val="000000"/>
        </w:rPr>
        <w:t xml:space="preserve"> infusion of KHRI-3 antibody.</w:t>
      </w:r>
      <w:proofErr w:type="gramEnd"/>
      <w:r w:rsidRPr="00DC1CD3">
        <w:rPr>
          <w:rFonts w:ascii="Book Antiqua" w:eastAsia="宋体" w:hAnsi="Book Antiqua" w:cs="宋体"/>
          <w:color w:val="000000"/>
        </w:rPr>
        <w:t> </w:t>
      </w:r>
      <w:r w:rsidRPr="007C6710">
        <w:rPr>
          <w:rFonts w:ascii="Book Antiqua" w:eastAsia="宋体" w:hAnsi="Book Antiqua" w:cs="宋体"/>
          <w:i/>
          <w:iCs/>
          <w:color w:val="000000"/>
        </w:rPr>
        <w:t>Hear Res</w:t>
      </w:r>
      <w:r w:rsidRPr="00DC1CD3">
        <w:rPr>
          <w:rFonts w:ascii="Book Antiqua" w:eastAsia="宋体" w:hAnsi="Book Antiqua" w:cs="宋体"/>
          <w:color w:val="000000"/>
        </w:rPr>
        <w:t> </w:t>
      </w:r>
      <w:r w:rsidRPr="007C6710">
        <w:rPr>
          <w:rFonts w:ascii="Book Antiqua" w:eastAsia="宋体" w:hAnsi="Book Antiqua" w:cs="宋体"/>
          <w:color w:val="000000"/>
        </w:rPr>
        <w:t>1997;</w:t>
      </w:r>
      <w:r w:rsidRPr="00DC1CD3">
        <w:rPr>
          <w:rFonts w:ascii="Book Antiqua" w:eastAsia="宋体" w:hAnsi="Book Antiqua" w:cs="宋体"/>
          <w:color w:val="000000"/>
        </w:rPr>
        <w:t> </w:t>
      </w:r>
      <w:r w:rsidRPr="007C6710">
        <w:rPr>
          <w:rFonts w:ascii="Book Antiqua" w:eastAsia="宋体" w:hAnsi="Book Antiqua" w:cs="宋体"/>
          <w:b/>
          <w:bCs/>
          <w:color w:val="000000"/>
        </w:rPr>
        <w:t>107</w:t>
      </w:r>
      <w:r w:rsidRPr="007C6710">
        <w:rPr>
          <w:rFonts w:ascii="Book Antiqua" w:eastAsia="宋体" w:hAnsi="Book Antiqua" w:cs="宋体"/>
          <w:color w:val="000000"/>
        </w:rPr>
        <w:t>: 93-101 [PMID: 9165350]</w:t>
      </w:r>
    </w:p>
    <w:p w:rsidR="0070450C" w:rsidRPr="007C6710" w:rsidRDefault="0070450C" w:rsidP="0070450C">
      <w:pPr>
        <w:spacing w:line="360" w:lineRule="auto"/>
        <w:jc w:val="both"/>
        <w:rPr>
          <w:rFonts w:ascii="Book Antiqua" w:eastAsia="宋体" w:hAnsi="Book Antiqua" w:cs="宋体"/>
          <w:color w:val="000000"/>
        </w:rPr>
      </w:pPr>
      <w:r w:rsidRPr="007C6710">
        <w:rPr>
          <w:rFonts w:ascii="Book Antiqua" w:eastAsia="宋体" w:hAnsi="Book Antiqua" w:cs="宋体"/>
          <w:color w:val="000000"/>
        </w:rPr>
        <w:lastRenderedPageBreak/>
        <w:t>12</w:t>
      </w:r>
      <w:r w:rsidRPr="00DC1CD3">
        <w:rPr>
          <w:rFonts w:ascii="Book Antiqua" w:eastAsia="宋体" w:hAnsi="Book Antiqua" w:cs="宋体"/>
          <w:color w:val="000000"/>
        </w:rPr>
        <w:t> </w:t>
      </w:r>
      <w:proofErr w:type="spellStart"/>
      <w:r w:rsidRPr="007C6710">
        <w:rPr>
          <w:rFonts w:ascii="Book Antiqua" w:eastAsia="宋体" w:hAnsi="Book Antiqua" w:cs="宋体"/>
          <w:b/>
          <w:bCs/>
          <w:color w:val="000000"/>
        </w:rPr>
        <w:t>García-Berrocal</w:t>
      </w:r>
      <w:proofErr w:type="spellEnd"/>
      <w:r w:rsidRPr="007C6710">
        <w:rPr>
          <w:rFonts w:ascii="Book Antiqua" w:eastAsia="宋体" w:hAnsi="Book Antiqua" w:cs="宋体"/>
          <w:b/>
          <w:bCs/>
          <w:color w:val="000000"/>
        </w:rPr>
        <w:t xml:space="preserve"> JR</w:t>
      </w:r>
      <w:r w:rsidRPr="007C6710">
        <w:rPr>
          <w:rFonts w:ascii="Book Antiqua" w:eastAsia="宋体" w:hAnsi="Book Antiqua" w:cs="宋体"/>
          <w:color w:val="000000"/>
        </w:rPr>
        <w:t xml:space="preserve">, </w:t>
      </w:r>
      <w:proofErr w:type="spellStart"/>
      <w:r w:rsidRPr="007C6710">
        <w:rPr>
          <w:rFonts w:ascii="Book Antiqua" w:eastAsia="宋体" w:hAnsi="Book Antiqua" w:cs="宋体"/>
          <w:color w:val="000000"/>
        </w:rPr>
        <w:t>Ramírez</w:t>
      </w:r>
      <w:proofErr w:type="spellEnd"/>
      <w:r w:rsidRPr="007C6710">
        <w:rPr>
          <w:rFonts w:ascii="Book Antiqua" w:eastAsia="宋体" w:hAnsi="Book Antiqua" w:cs="宋体"/>
          <w:color w:val="000000"/>
        </w:rPr>
        <w:t xml:space="preserve">-Camacho R, Trinidad A, </w:t>
      </w:r>
      <w:proofErr w:type="spellStart"/>
      <w:r w:rsidRPr="007C6710">
        <w:rPr>
          <w:rFonts w:ascii="Book Antiqua" w:eastAsia="宋体" w:hAnsi="Book Antiqua" w:cs="宋体"/>
          <w:color w:val="000000"/>
        </w:rPr>
        <w:t>Zurita</w:t>
      </w:r>
      <w:proofErr w:type="spellEnd"/>
      <w:r w:rsidRPr="007C6710">
        <w:rPr>
          <w:rFonts w:ascii="Book Antiqua" w:eastAsia="宋体" w:hAnsi="Book Antiqua" w:cs="宋体"/>
          <w:color w:val="000000"/>
        </w:rPr>
        <w:t xml:space="preserve"> M, de la Fuente R, Lobo D. Controversies and criticisms on designs for experimental autoimmune </w:t>
      </w:r>
      <w:proofErr w:type="spellStart"/>
      <w:r w:rsidRPr="007C6710">
        <w:rPr>
          <w:rFonts w:ascii="Book Antiqua" w:eastAsia="宋体" w:hAnsi="Book Antiqua" w:cs="宋体"/>
          <w:color w:val="000000"/>
        </w:rPr>
        <w:t>labyrinthitis</w:t>
      </w:r>
      <w:proofErr w:type="spellEnd"/>
      <w:r w:rsidRPr="007C6710">
        <w:rPr>
          <w:rFonts w:ascii="Book Antiqua" w:eastAsia="宋体" w:hAnsi="Book Antiqua" w:cs="宋体"/>
          <w:color w:val="000000"/>
        </w:rPr>
        <w:t>.</w:t>
      </w:r>
      <w:r w:rsidRPr="00DC1CD3">
        <w:rPr>
          <w:rFonts w:ascii="Book Antiqua" w:eastAsia="宋体" w:hAnsi="Book Antiqua" w:cs="宋体"/>
          <w:color w:val="000000"/>
        </w:rPr>
        <w:t> </w:t>
      </w:r>
      <w:r w:rsidRPr="007C6710">
        <w:rPr>
          <w:rFonts w:ascii="Book Antiqua" w:eastAsia="宋体" w:hAnsi="Book Antiqua" w:cs="宋体"/>
          <w:i/>
          <w:iCs/>
          <w:color w:val="000000"/>
        </w:rPr>
        <w:t xml:space="preserve">Ann </w:t>
      </w:r>
      <w:proofErr w:type="spellStart"/>
      <w:r w:rsidRPr="007C6710">
        <w:rPr>
          <w:rFonts w:ascii="Book Antiqua" w:eastAsia="宋体" w:hAnsi="Book Antiqua" w:cs="宋体"/>
          <w:i/>
          <w:iCs/>
          <w:color w:val="000000"/>
        </w:rPr>
        <w:t>Otol</w:t>
      </w:r>
      <w:proofErr w:type="spellEnd"/>
      <w:r w:rsidRPr="007C6710">
        <w:rPr>
          <w:rFonts w:ascii="Book Antiqua" w:eastAsia="宋体" w:hAnsi="Book Antiqua" w:cs="宋体"/>
          <w:i/>
          <w:iCs/>
          <w:color w:val="000000"/>
        </w:rPr>
        <w:t xml:space="preserve"> </w:t>
      </w:r>
      <w:proofErr w:type="spellStart"/>
      <w:r w:rsidRPr="007C6710">
        <w:rPr>
          <w:rFonts w:ascii="Book Antiqua" w:eastAsia="宋体" w:hAnsi="Book Antiqua" w:cs="宋体"/>
          <w:i/>
          <w:iCs/>
          <w:color w:val="000000"/>
        </w:rPr>
        <w:t>Rhinol</w:t>
      </w:r>
      <w:proofErr w:type="spellEnd"/>
      <w:r w:rsidRPr="007C6710">
        <w:rPr>
          <w:rFonts w:ascii="Book Antiqua" w:eastAsia="宋体" w:hAnsi="Book Antiqua" w:cs="宋体"/>
          <w:i/>
          <w:iCs/>
          <w:color w:val="000000"/>
        </w:rPr>
        <w:t xml:space="preserve"> </w:t>
      </w:r>
      <w:proofErr w:type="spellStart"/>
      <w:r w:rsidRPr="007C6710">
        <w:rPr>
          <w:rFonts w:ascii="Book Antiqua" w:eastAsia="宋体" w:hAnsi="Book Antiqua" w:cs="宋体"/>
          <w:i/>
          <w:iCs/>
          <w:color w:val="000000"/>
        </w:rPr>
        <w:t>Laryngol</w:t>
      </w:r>
      <w:proofErr w:type="spellEnd"/>
      <w:r w:rsidRPr="00DC1CD3">
        <w:rPr>
          <w:rFonts w:ascii="Book Antiqua" w:eastAsia="宋体" w:hAnsi="Book Antiqua" w:cs="宋体"/>
          <w:color w:val="000000"/>
        </w:rPr>
        <w:t> </w:t>
      </w:r>
      <w:r w:rsidRPr="007C6710">
        <w:rPr>
          <w:rFonts w:ascii="Book Antiqua" w:eastAsia="宋体" w:hAnsi="Book Antiqua" w:cs="宋体"/>
          <w:color w:val="000000"/>
        </w:rPr>
        <w:t>2004;</w:t>
      </w:r>
      <w:r w:rsidRPr="00DC1CD3">
        <w:rPr>
          <w:rFonts w:ascii="Book Antiqua" w:eastAsia="宋体" w:hAnsi="Book Antiqua" w:cs="宋体"/>
          <w:color w:val="000000"/>
        </w:rPr>
        <w:t> </w:t>
      </w:r>
      <w:r w:rsidRPr="007C6710">
        <w:rPr>
          <w:rFonts w:ascii="Book Antiqua" w:eastAsia="宋体" w:hAnsi="Book Antiqua" w:cs="宋体"/>
          <w:b/>
          <w:bCs/>
          <w:color w:val="000000"/>
        </w:rPr>
        <w:t>113</w:t>
      </w:r>
      <w:r w:rsidRPr="007C6710">
        <w:rPr>
          <w:rFonts w:ascii="Book Antiqua" w:eastAsia="宋体" w:hAnsi="Book Antiqua" w:cs="宋体"/>
          <w:color w:val="000000"/>
        </w:rPr>
        <w:t>: 404-410 [PMID: 15174770]</w:t>
      </w:r>
    </w:p>
    <w:p w:rsidR="0070450C" w:rsidRPr="007C6710" w:rsidRDefault="0070450C" w:rsidP="0070450C">
      <w:pPr>
        <w:spacing w:line="360" w:lineRule="auto"/>
        <w:jc w:val="both"/>
        <w:rPr>
          <w:rFonts w:ascii="Book Antiqua" w:eastAsia="宋体" w:hAnsi="Book Antiqua" w:cs="宋体"/>
          <w:color w:val="000000"/>
        </w:rPr>
      </w:pPr>
      <w:proofErr w:type="gramStart"/>
      <w:r w:rsidRPr="007C6710">
        <w:rPr>
          <w:rFonts w:ascii="Book Antiqua" w:eastAsia="宋体" w:hAnsi="Book Antiqua" w:cs="宋体"/>
          <w:color w:val="000000"/>
        </w:rPr>
        <w:t>13</w:t>
      </w:r>
      <w:r w:rsidRPr="00DC1CD3">
        <w:rPr>
          <w:rFonts w:ascii="Book Antiqua" w:eastAsia="宋体" w:hAnsi="Book Antiqua" w:cs="宋体"/>
          <w:color w:val="000000"/>
        </w:rPr>
        <w:t> </w:t>
      </w:r>
      <w:proofErr w:type="spellStart"/>
      <w:r w:rsidRPr="007C6710">
        <w:rPr>
          <w:rFonts w:ascii="Book Antiqua" w:eastAsia="宋体" w:hAnsi="Book Antiqua" w:cs="宋体"/>
          <w:b/>
          <w:bCs/>
          <w:color w:val="000000"/>
        </w:rPr>
        <w:t>Tomiyama</w:t>
      </w:r>
      <w:proofErr w:type="spellEnd"/>
      <w:r w:rsidRPr="007C6710">
        <w:rPr>
          <w:rFonts w:ascii="Book Antiqua" w:eastAsia="宋体" w:hAnsi="Book Antiqua" w:cs="宋体"/>
          <w:b/>
          <w:bCs/>
          <w:color w:val="000000"/>
        </w:rPr>
        <w:t xml:space="preserve"> S</w:t>
      </w:r>
      <w:r w:rsidRPr="007C6710">
        <w:rPr>
          <w:rFonts w:ascii="Book Antiqua" w:eastAsia="宋体" w:hAnsi="Book Antiqua" w:cs="宋体"/>
          <w:color w:val="000000"/>
        </w:rPr>
        <w:t>, Harris JP.</w:t>
      </w:r>
      <w:proofErr w:type="gramEnd"/>
      <w:r w:rsidRPr="007C6710">
        <w:rPr>
          <w:rFonts w:ascii="Book Antiqua" w:eastAsia="宋体" w:hAnsi="Book Antiqua" w:cs="宋体"/>
          <w:color w:val="000000"/>
        </w:rPr>
        <w:t xml:space="preserve"> The </w:t>
      </w:r>
      <w:proofErr w:type="spellStart"/>
      <w:r w:rsidRPr="007C6710">
        <w:rPr>
          <w:rFonts w:ascii="Book Antiqua" w:eastAsia="宋体" w:hAnsi="Book Antiqua" w:cs="宋体"/>
          <w:color w:val="000000"/>
        </w:rPr>
        <w:t>endolymphatic</w:t>
      </w:r>
      <w:proofErr w:type="spellEnd"/>
      <w:r w:rsidRPr="007C6710">
        <w:rPr>
          <w:rFonts w:ascii="Book Antiqua" w:eastAsia="宋体" w:hAnsi="Book Antiqua" w:cs="宋体"/>
          <w:color w:val="000000"/>
        </w:rPr>
        <w:t xml:space="preserve"> sac: its importance in inner ear immune responses.</w:t>
      </w:r>
      <w:r w:rsidRPr="00DC1CD3">
        <w:rPr>
          <w:rFonts w:ascii="Book Antiqua" w:eastAsia="宋体" w:hAnsi="Book Antiqua" w:cs="宋体"/>
          <w:color w:val="000000"/>
        </w:rPr>
        <w:t> </w:t>
      </w:r>
      <w:r w:rsidRPr="007C6710">
        <w:rPr>
          <w:rFonts w:ascii="Book Antiqua" w:eastAsia="宋体" w:hAnsi="Book Antiqua" w:cs="宋体"/>
          <w:i/>
          <w:iCs/>
          <w:color w:val="000000"/>
        </w:rPr>
        <w:t>Laryngoscope</w:t>
      </w:r>
      <w:r w:rsidRPr="00DC1CD3">
        <w:rPr>
          <w:rFonts w:ascii="Book Antiqua" w:eastAsia="宋体" w:hAnsi="Book Antiqua" w:cs="宋体"/>
          <w:color w:val="000000"/>
        </w:rPr>
        <w:t> </w:t>
      </w:r>
      <w:r w:rsidRPr="007C6710">
        <w:rPr>
          <w:rFonts w:ascii="Book Antiqua" w:eastAsia="宋体" w:hAnsi="Book Antiqua" w:cs="宋体"/>
          <w:color w:val="000000"/>
        </w:rPr>
        <w:t>1986;</w:t>
      </w:r>
      <w:r w:rsidRPr="00DC1CD3">
        <w:rPr>
          <w:rFonts w:ascii="Book Antiqua" w:eastAsia="宋体" w:hAnsi="Book Antiqua" w:cs="宋体"/>
          <w:color w:val="000000"/>
        </w:rPr>
        <w:t> </w:t>
      </w:r>
      <w:r w:rsidRPr="007C6710">
        <w:rPr>
          <w:rFonts w:ascii="Book Antiqua" w:eastAsia="宋体" w:hAnsi="Book Antiqua" w:cs="宋体"/>
          <w:b/>
          <w:bCs/>
          <w:color w:val="000000"/>
        </w:rPr>
        <w:t>96</w:t>
      </w:r>
      <w:r w:rsidRPr="007C6710">
        <w:rPr>
          <w:rFonts w:ascii="Book Antiqua" w:eastAsia="宋体" w:hAnsi="Book Antiqua" w:cs="宋体"/>
          <w:color w:val="000000"/>
        </w:rPr>
        <w:t>: 685-691 [PMID: 3713414]</w:t>
      </w:r>
    </w:p>
    <w:p w:rsidR="0070450C" w:rsidRPr="007C6710" w:rsidRDefault="0070450C" w:rsidP="0070450C">
      <w:pPr>
        <w:spacing w:line="360" w:lineRule="auto"/>
        <w:jc w:val="both"/>
        <w:rPr>
          <w:rFonts w:ascii="Book Antiqua" w:eastAsia="宋体" w:hAnsi="Book Antiqua" w:cs="宋体"/>
          <w:color w:val="000000"/>
        </w:rPr>
      </w:pPr>
      <w:proofErr w:type="gramStart"/>
      <w:r w:rsidRPr="007C6710">
        <w:rPr>
          <w:rFonts w:ascii="Book Antiqua" w:eastAsia="宋体" w:hAnsi="Book Antiqua" w:cs="宋体"/>
          <w:color w:val="000000"/>
        </w:rPr>
        <w:t>14</w:t>
      </w:r>
      <w:r w:rsidRPr="00DC1CD3">
        <w:rPr>
          <w:rFonts w:ascii="Book Antiqua" w:eastAsia="宋体" w:hAnsi="Book Antiqua" w:cs="宋体"/>
          <w:color w:val="000000"/>
        </w:rPr>
        <w:t> </w:t>
      </w:r>
      <w:r w:rsidRPr="007C6710">
        <w:rPr>
          <w:rFonts w:ascii="Book Antiqua" w:eastAsia="宋体" w:hAnsi="Book Antiqua" w:cs="宋体"/>
          <w:b/>
          <w:bCs/>
          <w:color w:val="000000"/>
        </w:rPr>
        <w:t>Harris JP</w:t>
      </w:r>
      <w:r w:rsidRPr="007C6710">
        <w:rPr>
          <w:rFonts w:ascii="Book Antiqua" w:eastAsia="宋体" w:hAnsi="Book Antiqua" w:cs="宋体"/>
          <w:color w:val="000000"/>
        </w:rPr>
        <w:t xml:space="preserve">, Fukuda S, </w:t>
      </w:r>
      <w:proofErr w:type="spellStart"/>
      <w:r w:rsidRPr="007C6710">
        <w:rPr>
          <w:rFonts w:ascii="Book Antiqua" w:eastAsia="宋体" w:hAnsi="Book Antiqua" w:cs="宋体"/>
          <w:color w:val="000000"/>
        </w:rPr>
        <w:t>Keithley</w:t>
      </w:r>
      <w:proofErr w:type="spellEnd"/>
      <w:r w:rsidRPr="007C6710">
        <w:rPr>
          <w:rFonts w:ascii="Book Antiqua" w:eastAsia="宋体" w:hAnsi="Book Antiqua" w:cs="宋体"/>
          <w:color w:val="000000"/>
        </w:rPr>
        <w:t xml:space="preserve"> EM.</w:t>
      </w:r>
      <w:proofErr w:type="gramEnd"/>
      <w:r w:rsidRPr="007C6710">
        <w:rPr>
          <w:rFonts w:ascii="Book Antiqua" w:eastAsia="宋体" w:hAnsi="Book Antiqua" w:cs="宋体"/>
          <w:color w:val="000000"/>
        </w:rPr>
        <w:t xml:space="preserve"> Spiral </w:t>
      </w:r>
      <w:proofErr w:type="spellStart"/>
      <w:r w:rsidRPr="007C6710">
        <w:rPr>
          <w:rFonts w:ascii="Book Antiqua" w:eastAsia="宋体" w:hAnsi="Book Antiqua" w:cs="宋体"/>
          <w:color w:val="000000"/>
        </w:rPr>
        <w:t>modiolar</w:t>
      </w:r>
      <w:proofErr w:type="spellEnd"/>
      <w:r w:rsidRPr="007C6710">
        <w:rPr>
          <w:rFonts w:ascii="Book Antiqua" w:eastAsia="宋体" w:hAnsi="Book Antiqua" w:cs="宋体"/>
          <w:color w:val="000000"/>
        </w:rPr>
        <w:t xml:space="preserve"> vein: its importance in inner ear inflammation.</w:t>
      </w:r>
      <w:r w:rsidRPr="00DC1CD3">
        <w:rPr>
          <w:rFonts w:ascii="Book Antiqua" w:eastAsia="宋体" w:hAnsi="Book Antiqua" w:cs="宋体"/>
          <w:color w:val="000000"/>
        </w:rPr>
        <w:t> </w:t>
      </w:r>
      <w:proofErr w:type="spellStart"/>
      <w:r w:rsidRPr="007C6710">
        <w:rPr>
          <w:rFonts w:ascii="Book Antiqua" w:eastAsia="宋体" w:hAnsi="Book Antiqua" w:cs="宋体"/>
          <w:i/>
          <w:iCs/>
          <w:color w:val="000000"/>
        </w:rPr>
        <w:t>Acta</w:t>
      </w:r>
      <w:proofErr w:type="spellEnd"/>
      <w:r w:rsidRPr="007C6710">
        <w:rPr>
          <w:rFonts w:ascii="Book Antiqua" w:eastAsia="宋体" w:hAnsi="Book Antiqua" w:cs="宋体"/>
          <w:i/>
          <w:iCs/>
          <w:color w:val="000000"/>
        </w:rPr>
        <w:t xml:space="preserve"> </w:t>
      </w:r>
      <w:proofErr w:type="spellStart"/>
      <w:r w:rsidRPr="007C6710">
        <w:rPr>
          <w:rFonts w:ascii="Book Antiqua" w:eastAsia="宋体" w:hAnsi="Book Antiqua" w:cs="宋体"/>
          <w:i/>
          <w:iCs/>
          <w:color w:val="000000"/>
        </w:rPr>
        <w:t>Otolaryngol</w:t>
      </w:r>
      <w:proofErr w:type="spellEnd"/>
      <w:r w:rsidRPr="00DC1CD3">
        <w:rPr>
          <w:rFonts w:ascii="Book Antiqua" w:eastAsia="宋体" w:hAnsi="Book Antiqua" w:cs="宋体"/>
          <w:color w:val="000000"/>
        </w:rPr>
        <w:t> 1990</w:t>
      </w:r>
      <w:r w:rsidRPr="007C6710">
        <w:rPr>
          <w:rFonts w:ascii="Book Antiqua" w:eastAsia="宋体" w:hAnsi="Book Antiqua" w:cs="宋体"/>
          <w:color w:val="000000"/>
        </w:rPr>
        <w:t>;</w:t>
      </w:r>
      <w:r w:rsidRPr="00DC1CD3">
        <w:rPr>
          <w:rFonts w:ascii="Book Antiqua" w:eastAsia="宋体" w:hAnsi="Book Antiqua" w:cs="宋体"/>
          <w:color w:val="000000"/>
        </w:rPr>
        <w:t> </w:t>
      </w:r>
      <w:r w:rsidRPr="007C6710">
        <w:rPr>
          <w:rFonts w:ascii="Book Antiqua" w:eastAsia="宋体" w:hAnsi="Book Antiqua" w:cs="宋体"/>
          <w:b/>
          <w:bCs/>
          <w:color w:val="000000"/>
        </w:rPr>
        <w:t>110</w:t>
      </w:r>
      <w:r w:rsidRPr="007C6710">
        <w:rPr>
          <w:rFonts w:ascii="Book Antiqua" w:eastAsia="宋体" w:hAnsi="Book Antiqua" w:cs="宋体"/>
          <w:color w:val="000000"/>
        </w:rPr>
        <w:t>: 357-365 [PMID: 2284910]</w:t>
      </w:r>
    </w:p>
    <w:p w:rsidR="0070450C" w:rsidRPr="00DC1CD3" w:rsidRDefault="0070450C" w:rsidP="0070450C">
      <w:pPr>
        <w:spacing w:line="360" w:lineRule="auto"/>
        <w:jc w:val="both"/>
        <w:rPr>
          <w:rFonts w:ascii="Book Antiqua" w:eastAsia="宋体" w:hAnsi="Book Antiqua" w:cs="宋体"/>
          <w:color w:val="000000"/>
        </w:rPr>
      </w:pPr>
      <w:proofErr w:type="gramStart"/>
      <w:r w:rsidRPr="00DC1CD3">
        <w:rPr>
          <w:rFonts w:ascii="Book Antiqua" w:eastAsia="宋体" w:hAnsi="Book Antiqua" w:cs="宋体"/>
          <w:color w:val="000000"/>
        </w:rPr>
        <w:t>15 </w:t>
      </w:r>
      <w:r w:rsidRPr="00DC1CD3">
        <w:rPr>
          <w:rFonts w:ascii="Book Antiqua" w:eastAsia="宋体" w:hAnsi="Book Antiqua" w:cs="宋体"/>
          <w:b/>
          <w:bCs/>
          <w:color w:val="000000"/>
        </w:rPr>
        <w:t>Ma C</w:t>
      </w:r>
      <w:r w:rsidRPr="00DC1CD3">
        <w:rPr>
          <w:rFonts w:ascii="Book Antiqua" w:eastAsia="宋体" w:hAnsi="Book Antiqua" w:cs="宋体"/>
          <w:color w:val="000000"/>
        </w:rPr>
        <w:t xml:space="preserve">, Billings P, Harris JP, </w:t>
      </w:r>
      <w:proofErr w:type="spellStart"/>
      <w:r w:rsidRPr="00DC1CD3">
        <w:rPr>
          <w:rFonts w:ascii="Book Antiqua" w:eastAsia="宋体" w:hAnsi="Book Antiqua" w:cs="宋体"/>
          <w:color w:val="000000"/>
        </w:rPr>
        <w:t>Keithley</w:t>
      </w:r>
      <w:proofErr w:type="spellEnd"/>
      <w:r w:rsidRPr="00DC1CD3">
        <w:rPr>
          <w:rFonts w:ascii="Book Antiqua" w:eastAsia="宋体" w:hAnsi="Book Antiqua" w:cs="宋体"/>
          <w:color w:val="000000"/>
        </w:rPr>
        <w:t xml:space="preserve"> EM.</w:t>
      </w:r>
      <w:proofErr w:type="gramEnd"/>
      <w:r w:rsidRPr="00DC1CD3">
        <w:rPr>
          <w:rFonts w:ascii="Book Antiqua" w:eastAsia="宋体" w:hAnsi="Book Antiqua" w:cs="宋体"/>
          <w:color w:val="000000"/>
        </w:rPr>
        <w:t xml:space="preserve"> </w:t>
      </w:r>
      <w:proofErr w:type="gramStart"/>
      <w:r w:rsidRPr="00DC1CD3">
        <w:rPr>
          <w:rFonts w:ascii="Book Antiqua" w:eastAsia="宋体" w:hAnsi="Book Antiqua" w:cs="宋体"/>
          <w:color w:val="000000"/>
        </w:rPr>
        <w:t>Characterization of an experimentally induced inner ear immune response.</w:t>
      </w:r>
      <w:proofErr w:type="gramEnd"/>
      <w:r w:rsidRPr="00DC1CD3">
        <w:rPr>
          <w:rFonts w:ascii="Book Antiqua" w:eastAsia="宋体" w:hAnsi="Book Antiqua" w:cs="宋体"/>
          <w:color w:val="000000"/>
        </w:rPr>
        <w:t> </w:t>
      </w:r>
      <w:r w:rsidRPr="00DC1CD3">
        <w:rPr>
          <w:rFonts w:ascii="Book Antiqua" w:eastAsia="宋体" w:hAnsi="Book Antiqua" w:cs="宋体"/>
          <w:i/>
          <w:iCs/>
          <w:color w:val="000000"/>
        </w:rPr>
        <w:t>Laryngoscope</w:t>
      </w:r>
      <w:r w:rsidRPr="00DC1CD3">
        <w:rPr>
          <w:rFonts w:ascii="Book Antiqua" w:eastAsia="宋体" w:hAnsi="Book Antiqua" w:cs="宋体"/>
          <w:color w:val="000000"/>
        </w:rPr>
        <w:t> 2000; </w:t>
      </w:r>
      <w:r w:rsidRPr="00DC1CD3">
        <w:rPr>
          <w:rFonts w:ascii="Book Antiqua" w:eastAsia="宋体" w:hAnsi="Book Antiqua" w:cs="宋体"/>
          <w:b/>
          <w:bCs/>
          <w:color w:val="000000"/>
        </w:rPr>
        <w:t>110</w:t>
      </w:r>
      <w:r w:rsidRPr="00DC1CD3">
        <w:rPr>
          <w:rFonts w:ascii="Book Antiqua" w:eastAsia="宋体" w:hAnsi="Book Antiqua" w:cs="宋体"/>
          <w:color w:val="000000"/>
        </w:rPr>
        <w:t>: 451-456 [PMID: 10718437 DOI: 10.1097/00005537-200003000-00024]</w:t>
      </w:r>
    </w:p>
    <w:p w:rsidR="0070450C" w:rsidRPr="007C6710" w:rsidRDefault="0070450C" w:rsidP="0070450C">
      <w:pPr>
        <w:spacing w:line="360" w:lineRule="auto"/>
        <w:jc w:val="both"/>
        <w:rPr>
          <w:rFonts w:ascii="Book Antiqua" w:eastAsia="宋体" w:hAnsi="Book Antiqua" w:cs="宋体"/>
          <w:color w:val="000000"/>
        </w:rPr>
      </w:pPr>
      <w:proofErr w:type="gramStart"/>
      <w:r w:rsidRPr="007C6710">
        <w:rPr>
          <w:rFonts w:ascii="Book Antiqua" w:eastAsia="宋体" w:hAnsi="Book Antiqua" w:cs="宋体"/>
          <w:color w:val="000000"/>
        </w:rPr>
        <w:t>16</w:t>
      </w:r>
      <w:r w:rsidRPr="00DC1CD3">
        <w:rPr>
          <w:rFonts w:ascii="Book Antiqua" w:eastAsia="宋体" w:hAnsi="Book Antiqua" w:cs="宋体"/>
          <w:color w:val="000000"/>
        </w:rPr>
        <w:t> </w:t>
      </w:r>
      <w:r w:rsidRPr="007C6710">
        <w:rPr>
          <w:rFonts w:ascii="Book Antiqua" w:eastAsia="宋体" w:hAnsi="Book Antiqua" w:cs="宋体"/>
          <w:b/>
          <w:bCs/>
          <w:color w:val="000000"/>
        </w:rPr>
        <w:t>Huang NC</w:t>
      </w:r>
      <w:r w:rsidRPr="007C6710">
        <w:rPr>
          <w:rFonts w:ascii="Book Antiqua" w:eastAsia="宋体" w:hAnsi="Book Antiqua" w:cs="宋体"/>
          <w:color w:val="000000"/>
        </w:rPr>
        <w:t xml:space="preserve">, </w:t>
      </w:r>
      <w:proofErr w:type="spellStart"/>
      <w:r w:rsidRPr="007C6710">
        <w:rPr>
          <w:rFonts w:ascii="Book Antiqua" w:eastAsia="宋体" w:hAnsi="Book Antiqua" w:cs="宋体"/>
          <w:color w:val="000000"/>
        </w:rPr>
        <w:t>Sataloff</w:t>
      </w:r>
      <w:proofErr w:type="spellEnd"/>
      <w:r w:rsidRPr="007C6710">
        <w:rPr>
          <w:rFonts w:ascii="Book Antiqua" w:eastAsia="宋体" w:hAnsi="Book Antiqua" w:cs="宋体"/>
          <w:color w:val="000000"/>
        </w:rPr>
        <w:t xml:space="preserve"> RT. Autoimmune inner ear disease in children.</w:t>
      </w:r>
      <w:proofErr w:type="gramEnd"/>
      <w:r w:rsidRPr="00DC1CD3">
        <w:rPr>
          <w:rFonts w:ascii="Book Antiqua" w:eastAsia="宋体" w:hAnsi="Book Antiqua" w:cs="宋体"/>
          <w:color w:val="000000"/>
        </w:rPr>
        <w:t> </w:t>
      </w:r>
      <w:proofErr w:type="spellStart"/>
      <w:r w:rsidRPr="007C6710">
        <w:rPr>
          <w:rFonts w:ascii="Book Antiqua" w:eastAsia="宋体" w:hAnsi="Book Antiqua" w:cs="宋体"/>
          <w:i/>
          <w:iCs/>
          <w:color w:val="000000"/>
        </w:rPr>
        <w:t>Otol</w:t>
      </w:r>
      <w:proofErr w:type="spellEnd"/>
      <w:r w:rsidRPr="007C6710">
        <w:rPr>
          <w:rFonts w:ascii="Book Antiqua" w:eastAsia="宋体" w:hAnsi="Book Antiqua" w:cs="宋体"/>
          <w:i/>
          <w:iCs/>
          <w:color w:val="000000"/>
        </w:rPr>
        <w:t xml:space="preserve"> </w:t>
      </w:r>
      <w:proofErr w:type="spellStart"/>
      <w:r w:rsidRPr="007C6710">
        <w:rPr>
          <w:rFonts w:ascii="Book Antiqua" w:eastAsia="宋体" w:hAnsi="Book Antiqua" w:cs="宋体"/>
          <w:i/>
          <w:iCs/>
          <w:color w:val="000000"/>
        </w:rPr>
        <w:t>Neurotol</w:t>
      </w:r>
      <w:proofErr w:type="spellEnd"/>
      <w:r w:rsidRPr="00DC1CD3">
        <w:rPr>
          <w:rFonts w:ascii="Book Antiqua" w:eastAsia="宋体" w:hAnsi="Book Antiqua" w:cs="宋体"/>
          <w:color w:val="000000"/>
        </w:rPr>
        <w:t> </w:t>
      </w:r>
      <w:r w:rsidRPr="007C6710">
        <w:rPr>
          <w:rFonts w:ascii="Book Antiqua" w:eastAsia="宋体" w:hAnsi="Book Antiqua" w:cs="宋体"/>
          <w:color w:val="000000"/>
        </w:rPr>
        <w:t>2011;</w:t>
      </w:r>
      <w:r w:rsidRPr="00DC1CD3">
        <w:rPr>
          <w:rFonts w:ascii="Book Antiqua" w:eastAsia="宋体" w:hAnsi="Book Antiqua" w:cs="宋体"/>
          <w:color w:val="000000"/>
        </w:rPr>
        <w:t> </w:t>
      </w:r>
      <w:r w:rsidRPr="007C6710">
        <w:rPr>
          <w:rFonts w:ascii="Book Antiqua" w:eastAsia="宋体" w:hAnsi="Book Antiqua" w:cs="宋体"/>
          <w:b/>
          <w:bCs/>
          <w:color w:val="000000"/>
        </w:rPr>
        <w:t>32</w:t>
      </w:r>
      <w:r w:rsidRPr="007C6710">
        <w:rPr>
          <w:rFonts w:ascii="Book Antiqua" w:eastAsia="宋体" w:hAnsi="Book Antiqua" w:cs="宋体"/>
          <w:color w:val="000000"/>
        </w:rPr>
        <w:t>: 213-216 [PMID: 21178803 DOI: 10.1097/MAO.0b013e318204ac01]</w:t>
      </w:r>
    </w:p>
    <w:p w:rsidR="0070450C" w:rsidRPr="007C6710" w:rsidRDefault="0070450C" w:rsidP="0070450C">
      <w:pPr>
        <w:spacing w:line="360" w:lineRule="auto"/>
        <w:jc w:val="both"/>
        <w:rPr>
          <w:rFonts w:ascii="Book Antiqua" w:eastAsia="宋体" w:hAnsi="Book Antiqua" w:cs="宋体"/>
          <w:color w:val="000000"/>
        </w:rPr>
      </w:pPr>
      <w:r w:rsidRPr="007C6710">
        <w:rPr>
          <w:rFonts w:ascii="Book Antiqua" w:eastAsia="宋体" w:hAnsi="Book Antiqua" w:cs="宋体"/>
          <w:color w:val="000000"/>
        </w:rPr>
        <w:t>17</w:t>
      </w:r>
      <w:r w:rsidRPr="00DC1CD3">
        <w:rPr>
          <w:rFonts w:ascii="Book Antiqua" w:eastAsia="宋体" w:hAnsi="Book Antiqua" w:cs="宋体"/>
          <w:color w:val="000000"/>
        </w:rPr>
        <w:t> </w:t>
      </w:r>
      <w:r w:rsidRPr="007C6710">
        <w:rPr>
          <w:rFonts w:ascii="Book Antiqua" w:eastAsia="宋体" w:hAnsi="Book Antiqua" w:cs="宋体"/>
          <w:b/>
          <w:bCs/>
          <w:color w:val="000000"/>
        </w:rPr>
        <w:t>Hughes GB</w:t>
      </w:r>
      <w:r w:rsidRPr="007C6710">
        <w:rPr>
          <w:rFonts w:ascii="Book Antiqua" w:eastAsia="宋体" w:hAnsi="Book Antiqua" w:cs="宋体"/>
          <w:color w:val="000000"/>
        </w:rPr>
        <w:t xml:space="preserve">, </w:t>
      </w:r>
      <w:proofErr w:type="spellStart"/>
      <w:r w:rsidRPr="007C6710">
        <w:rPr>
          <w:rFonts w:ascii="Book Antiqua" w:eastAsia="宋体" w:hAnsi="Book Antiqua" w:cs="宋体"/>
          <w:color w:val="000000"/>
        </w:rPr>
        <w:t>Barna</w:t>
      </w:r>
      <w:proofErr w:type="spellEnd"/>
      <w:r w:rsidRPr="007C6710">
        <w:rPr>
          <w:rFonts w:ascii="Book Antiqua" w:eastAsia="宋体" w:hAnsi="Book Antiqua" w:cs="宋体"/>
          <w:color w:val="000000"/>
        </w:rPr>
        <w:t xml:space="preserve"> BP, Kinney SE, Calabrese LH, </w:t>
      </w:r>
      <w:proofErr w:type="spellStart"/>
      <w:r w:rsidRPr="007C6710">
        <w:rPr>
          <w:rFonts w:ascii="Book Antiqua" w:eastAsia="宋体" w:hAnsi="Book Antiqua" w:cs="宋体"/>
          <w:color w:val="000000"/>
        </w:rPr>
        <w:t>Nalepa</w:t>
      </w:r>
      <w:proofErr w:type="spellEnd"/>
      <w:r w:rsidRPr="007C6710">
        <w:rPr>
          <w:rFonts w:ascii="Book Antiqua" w:eastAsia="宋体" w:hAnsi="Book Antiqua" w:cs="宋体"/>
          <w:color w:val="000000"/>
        </w:rPr>
        <w:t xml:space="preserve"> NJ. </w:t>
      </w:r>
      <w:proofErr w:type="gramStart"/>
      <w:r w:rsidRPr="007C6710">
        <w:rPr>
          <w:rFonts w:ascii="Book Antiqua" w:eastAsia="宋体" w:hAnsi="Book Antiqua" w:cs="宋体"/>
          <w:color w:val="000000"/>
        </w:rPr>
        <w:t>Clinical diagnosis of immune inner-ear disease.</w:t>
      </w:r>
      <w:proofErr w:type="gramEnd"/>
      <w:r w:rsidRPr="00DC1CD3">
        <w:rPr>
          <w:rFonts w:ascii="Book Antiqua" w:eastAsia="宋体" w:hAnsi="Book Antiqua" w:cs="宋体"/>
          <w:color w:val="000000"/>
        </w:rPr>
        <w:t> </w:t>
      </w:r>
      <w:r w:rsidRPr="007C6710">
        <w:rPr>
          <w:rFonts w:ascii="Book Antiqua" w:eastAsia="宋体" w:hAnsi="Book Antiqua" w:cs="宋体"/>
          <w:i/>
          <w:iCs/>
          <w:color w:val="000000"/>
        </w:rPr>
        <w:t>Laryngoscope</w:t>
      </w:r>
      <w:r w:rsidRPr="00DC1CD3">
        <w:rPr>
          <w:rFonts w:ascii="Book Antiqua" w:eastAsia="宋体" w:hAnsi="Book Antiqua" w:cs="宋体"/>
          <w:color w:val="000000"/>
        </w:rPr>
        <w:t> </w:t>
      </w:r>
      <w:r w:rsidRPr="007C6710">
        <w:rPr>
          <w:rFonts w:ascii="Book Antiqua" w:eastAsia="宋体" w:hAnsi="Book Antiqua" w:cs="宋体"/>
          <w:color w:val="000000"/>
        </w:rPr>
        <w:t>1988;</w:t>
      </w:r>
      <w:r w:rsidRPr="00DC1CD3">
        <w:rPr>
          <w:rFonts w:ascii="Book Antiqua" w:eastAsia="宋体" w:hAnsi="Book Antiqua" w:cs="宋体"/>
          <w:color w:val="000000"/>
        </w:rPr>
        <w:t> </w:t>
      </w:r>
      <w:r w:rsidRPr="007C6710">
        <w:rPr>
          <w:rFonts w:ascii="Book Antiqua" w:eastAsia="宋体" w:hAnsi="Book Antiqua" w:cs="宋体"/>
          <w:b/>
          <w:bCs/>
          <w:color w:val="000000"/>
        </w:rPr>
        <w:t>98</w:t>
      </w:r>
      <w:r w:rsidRPr="007C6710">
        <w:rPr>
          <w:rFonts w:ascii="Book Antiqua" w:eastAsia="宋体" w:hAnsi="Book Antiqua" w:cs="宋体"/>
          <w:color w:val="000000"/>
        </w:rPr>
        <w:t>: 251-253 [PMID: 3343873 DOI: 10.1288/00005537-198803000-00001]</w:t>
      </w:r>
    </w:p>
    <w:p w:rsidR="0070450C" w:rsidRPr="007C6710" w:rsidRDefault="0070450C" w:rsidP="0070450C">
      <w:pPr>
        <w:spacing w:line="360" w:lineRule="auto"/>
        <w:jc w:val="both"/>
        <w:rPr>
          <w:rFonts w:ascii="Book Antiqua" w:eastAsia="宋体" w:hAnsi="Book Antiqua" w:cs="宋体"/>
          <w:color w:val="000000"/>
        </w:rPr>
      </w:pPr>
      <w:r w:rsidRPr="007C6710">
        <w:rPr>
          <w:rFonts w:ascii="Book Antiqua" w:eastAsia="宋体" w:hAnsi="Book Antiqua" w:cs="宋体"/>
          <w:color w:val="000000"/>
        </w:rPr>
        <w:t>18</w:t>
      </w:r>
      <w:r w:rsidRPr="00DC1CD3">
        <w:rPr>
          <w:rFonts w:ascii="Book Antiqua" w:eastAsia="宋体" w:hAnsi="Book Antiqua" w:cs="宋体"/>
          <w:color w:val="000000"/>
        </w:rPr>
        <w:t> </w:t>
      </w:r>
      <w:r w:rsidRPr="007C6710">
        <w:rPr>
          <w:rFonts w:ascii="Book Antiqua" w:eastAsia="宋体" w:hAnsi="Book Antiqua" w:cs="宋体"/>
          <w:b/>
          <w:bCs/>
          <w:color w:val="000000"/>
        </w:rPr>
        <w:t>Lobo D</w:t>
      </w:r>
      <w:r w:rsidRPr="007C6710">
        <w:rPr>
          <w:rFonts w:ascii="Book Antiqua" w:eastAsia="宋体" w:hAnsi="Book Antiqua" w:cs="宋体"/>
          <w:color w:val="000000"/>
        </w:rPr>
        <w:t xml:space="preserve">, </w:t>
      </w:r>
      <w:proofErr w:type="spellStart"/>
      <w:r w:rsidRPr="007C6710">
        <w:rPr>
          <w:rFonts w:ascii="Book Antiqua" w:eastAsia="宋体" w:hAnsi="Book Antiqua" w:cs="宋体"/>
          <w:color w:val="000000"/>
        </w:rPr>
        <w:t>López</w:t>
      </w:r>
      <w:proofErr w:type="spellEnd"/>
      <w:r w:rsidRPr="007C6710">
        <w:rPr>
          <w:rFonts w:ascii="Book Antiqua" w:eastAsia="宋体" w:hAnsi="Book Antiqua" w:cs="宋体"/>
          <w:color w:val="000000"/>
        </w:rPr>
        <w:t xml:space="preserve"> FG, </w:t>
      </w:r>
      <w:proofErr w:type="spellStart"/>
      <w:r w:rsidRPr="007C6710">
        <w:rPr>
          <w:rFonts w:ascii="Book Antiqua" w:eastAsia="宋体" w:hAnsi="Book Antiqua" w:cs="宋体"/>
          <w:color w:val="000000"/>
        </w:rPr>
        <w:t>García-Berrocal</w:t>
      </w:r>
      <w:proofErr w:type="spellEnd"/>
      <w:r w:rsidRPr="007C6710">
        <w:rPr>
          <w:rFonts w:ascii="Book Antiqua" w:eastAsia="宋体" w:hAnsi="Book Antiqua" w:cs="宋体"/>
          <w:color w:val="000000"/>
        </w:rPr>
        <w:t xml:space="preserve"> JR, </w:t>
      </w:r>
      <w:proofErr w:type="spellStart"/>
      <w:r w:rsidRPr="007C6710">
        <w:rPr>
          <w:rFonts w:ascii="Book Antiqua" w:eastAsia="宋体" w:hAnsi="Book Antiqua" w:cs="宋体"/>
          <w:color w:val="000000"/>
        </w:rPr>
        <w:t>Ramírez</w:t>
      </w:r>
      <w:proofErr w:type="spellEnd"/>
      <w:r w:rsidRPr="007C6710">
        <w:rPr>
          <w:rFonts w:ascii="Book Antiqua" w:eastAsia="宋体" w:hAnsi="Book Antiqua" w:cs="宋体"/>
          <w:color w:val="000000"/>
        </w:rPr>
        <w:t xml:space="preserve">-Camacho R. Diagnostic tests for </w:t>
      </w:r>
      <w:proofErr w:type="spellStart"/>
      <w:r w:rsidRPr="007C6710">
        <w:rPr>
          <w:rFonts w:ascii="Book Antiqua" w:eastAsia="宋体" w:hAnsi="Book Antiqua" w:cs="宋体"/>
          <w:color w:val="000000"/>
        </w:rPr>
        <w:t>immunomediated</w:t>
      </w:r>
      <w:proofErr w:type="spellEnd"/>
      <w:r w:rsidRPr="007C6710">
        <w:rPr>
          <w:rFonts w:ascii="Book Antiqua" w:eastAsia="宋体" w:hAnsi="Book Antiqua" w:cs="宋体"/>
          <w:color w:val="000000"/>
        </w:rPr>
        <w:t xml:space="preserve"> hearing loss: a systematic review.</w:t>
      </w:r>
      <w:r w:rsidRPr="00DC1CD3">
        <w:rPr>
          <w:rFonts w:ascii="Book Antiqua" w:eastAsia="宋体" w:hAnsi="Book Antiqua" w:cs="宋体"/>
          <w:color w:val="000000"/>
        </w:rPr>
        <w:t> </w:t>
      </w:r>
      <w:r w:rsidRPr="007C6710">
        <w:rPr>
          <w:rFonts w:ascii="Book Antiqua" w:eastAsia="宋体" w:hAnsi="Book Antiqua" w:cs="宋体"/>
          <w:i/>
          <w:iCs/>
          <w:color w:val="000000"/>
        </w:rPr>
        <w:t xml:space="preserve">J </w:t>
      </w:r>
      <w:proofErr w:type="spellStart"/>
      <w:r w:rsidRPr="007C6710">
        <w:rPr>
          <w:rFonts w:ascii="Book Antiqua" w:eastAsia="宋体" w:hAnsi="Book Antiqua" w:cs="宋体"/>
          <w:i/>
          <w:iCs/>
          <w:color w:val="000000"/>
        </w:rPr>
        <w:t>Laryngol</w:t>
      </w:r>
      <w:proofErr w:type="spellEnd"/>
      <w:r w:rsidRPr="007C6710">
        <w:rPr>
          <w:rFonts w:ascii="Book Antiqua" w:eastAsia="宋体" w:hAnsi="Book Antiqua" w:cs="宋体"/>
          <w:i/>
          <w:iCs/>
          <w:color w:val="000000"/>
        </w:rPr>
        <w:t xml:space="preserve"> </w:t>
      </w:r>
      <w:proofErr w:type="spellStart"/>
      <w:r w:rsidRPr="007C6710">
        <w:rPr>
          <w:rFonts w:ascii="Book Antiqua" w:eastAsia="宋体" w:hAnsi="Book Antiqua" w:cs="宋体"/>
          <w:i/>
          <w:iCs/>
          <w:color w:val="000000"/>
        </w:rPr>
        <w:t>Otol</w:t>
      </w:r>
      <w:proofErr w:type="spellEnd"/>
      <w:r w:rsidRPr="00DC1CD3">
        <w:rPr>
          <w:rFonts w:ascii="Book Antiqua" w:eastAsia="宋体" w:hAnsi="Book Antiqua" w:cs="宋体"/>
          <w:color w:val="000000"/>
        </w:rPr>
        <w:t> </w:t>
      </w:r>
      <w:r w:rsidRPr="007C6710">
        <w:rPr>
          <w:rFonts w:ascii="Book Antiqua" w:eastAsia="宋体" w:hAnsi="Book Antiqua" w:cs="宋体"/>
          <w:color w:val="000000"/>
        </w:rPr>
        <w:t>2008;</w:t>
      </w:r>
      <w:r w:rsidRPr="00DC1CD3">
        <w:rPr>
          <w:rFonts w:ascii="Book Antiqua" w:eastAsia="宋体" w:hAnsi="Book Antiqua" w:cs="宋体"/>
          <w:color w:val="000000"/>
        </w:rPr>
        <w:t> </w:t>
      </w:r>
      <w:r w:rsidRPr="007C6710">
        <w:rPr>
          <w:rFonts w:ascii="Book Antiqua" w:eastAsia="宋体" w:hAnsi="Book Antiqua" w:cs="宋体"/>
          <w:b/>
          <w:bCs/>
          <w:color w:val="000000"/>
        </w:rPr>
        <w:t>122</w:t>
      </w:r>
      <w:r w:rsidRPr="007C6710">
        <w:rPr>
          <w:rFonts w:ascii="Book Antiqua" w:eastAsia="宋体" w:hAnsi="Book Antiqua" w:cs="宋体"/>
          <w:color w:val="000000"/>
        </w:rPr>
        <w:t>: 564-573 [PMID: 17908357 DOI: 10.1017/S002221510700059X]</w:t>
      </w:r>
    </w:p>
    <w:p w:rsidR="0070450C" w:rsidRPr="007C6710" w:rsidRDefault="0070450C" w:rsidP="0070450C">
      <w:pPr>
        <w:spacing w:line="360" w:lineRule="auto"/>
        <w:jc w:val="both"/>
        <w:rPr>
          <w:rFonts w:ascii="Book Antiqua" w:eastAsia="宋体" w:hAnsi="Book Antiqua" w:cs="宋体"/>
          <w:color w:val="000000"/>
        </w:rPr>
      </w:pPr>
      <w:r w:rsidRPr="007C6710">
        <w:rPr>
          <w:rFonts w:ascii="Book Antiqua" w:eastAsia="宋体" w:hAnsi="Book Antiqua" w:cs="宋体"/>
          <w:color w:val="000000"/>
        </w:rPr>
        <w:t>19</w:t>
      </w:r>
      <w:r w:rsidRPr="00DC1CD3">
        <w:rPr>
          <w:rFonts w:ascii="Book Antiqua" w:eastAsia="宋体" w:hAnsi="Book Antiqua" w:cs="宋体"/>
          <w:color w:val="000000"/>
        </w:rPr>
        <w:t> </w:t>
      </w:r>
      <w:proofErr w:type="spellStart"/>
      <w:r w:rsidRPr="007C6710">
        <w:rPr>
          <w:rFonts w:ascii="Book Antiqua" w:eastAsia="宋体" w:hAnsi="Book Antiqua" w:cs="宋体"/>
          <w:b/>
          <w:bCs/>
          <w:color w:val="000000"/>
        </w:rPr>
        <w:t>Veldman</w:t>
      </w:r>
      <w:proofErr w:type="spellEnd"/>
      <w:r w:rsidRPr="007C6710">
        <w:rPr>
          <w:rFonts w:ascii="Book Antiqua" w:eastAsia="宋体" w:hAnsi="Book Antiqua" w:cs="宋体"/>
          <w:b/>
          <w:bCs/>
          <w:color w:val="000000"/>
        </w:rPr>
        <w:t xml:space="preserve"> JE</w:t>
      </w:r>
      <w:r w:rsidRPr="007C6710">
        <w:rPr>
          <w:rFonts w:ascii="Book Antiqua" w:eastAsia="宋体" w:hAnsi="Book Antiqua" w:cs="宋体"/>
          <w:color w:val="000000"/>
        </w:rPr>
        <w:t xml:space="preserve">, </w:t>
      </w:r>
      <w:proofErr w:type="spellStart"/>
      <w:r w:rsidRPr="007C6710">
        <w:rPr>
          <w:rFonts w:ascii="Book Antiqua" w:eastAsia="宋体" w:hAnsi="Book Antiqua" w:cs="宋体"/>
          <w:color w:val="000000"/>
        </w:rPr>
        <w:t>Roord</w:t>
      </w:r>
      <w:proofErr w:type="spellEnd"/>
      <w:r w:rsidRPr="007C6710">
        <w:rPr>
          <w:rFonts w:ascii="Book Antiqua" w:eastAsia="宋体" w:hAnsi="Book Antiqua" w:cs="宋体"/>
          <w:color w:val="000000"/>
        </w:rPr>
        <w:t xml:space="preserve"> JJ, O'Connor AF, Shea JJ. Autoimmunity and inner ear disorders: an immune-complex mediated </w:t>
      </w:r>
      <w:proofErr w:type="spellStart"/>
      <w:r w:rsidRPr="007C6710">
        <w:rPr>
          <w:rFonts w:ascii="Book Antiqua" w:eastAsia="宋体" w:hAnsi="Book Antiqua" w:cs="宋体"/>
          <w:color w:val="000000"/>
        </w:rPr>
        <w:t>sensorineural</w:t>
      </w:r>
      <w:proofErr w:type="spellEnd"/>
      <w:r w:rsidRPr="007C6710">
        <w:rPr>
          <w:rFonts w:ascii="Book Antiqua" w:eastAsia="宋体" w:hAnsi="Book Antiqua" w:cs="宋体"/>
          <w:color w:val="000000"/>
        </w:rPr>
        <w:t xml:space="preserve"> hearing loss.</w:t>
      </w:r>
      <w:r w:rsidRPr="00DC1CD3">
        <w:rPr>
          <w:rFonts w:ascii="Book Antiqua" w:eastAsia="宋体" w:hAnsi="Book Antiqua" w:cs="宋体"/>
          <w:color w:val="000000"/>
        </w:rPr>
        <w:t> </w:t>
      </w:r>
      <w:r w:rsidRPr="007C6710">
        <w:rPr>
          <w:rFonts w:ascii="Book Antiqua" w:eastAsia="宋体" w:hAnsi="Book Antiqua" w:cs="宋体"/>
          <w:i/>
          <w:iCs/>
          <w:color w:val="000000"/>
        </w:rPr>
        <w:t>Laryngoscope</w:t>
      </w:r>
      <w:r w:rsidRPr="00DC1CD3">
        <w:rPr>
          <w:rFonts w:ascii="Book Antiqua" w:eastAsia="宋体" w:hAnsi="Book Antiqua" w:cs="宋体"/>
          <w:color w:val="000000"/>
        </w:rPr>
        <w:t> </w:t>
      </w:r>
      <w:r w:rsidRPr="007C6710">
        <w:rPr>
          <w:rFonts w:ascii="Book Antiqua" w:eastAsia="宋体" w:hAnsi="Book Antiqua" w:cs="宋体"/>
          <w:color w:val="000000"/>
        </w:rPr>
        <w:t>1984;</w:t>
      </w:r>
      <w:r w:rsidRPr="00DC1CD3">
        <w:rPr>
          <w:rFonts w:ascii="Book Antiqua" w:eastAsia="宋体" w:hAnsi="Book Antiqua" w:cs="宋体"/>
          <w:color w:val="000000"/>
        </w:rPr>
        <w:t> </w:t>
      </w:r>
      <w:r w:rsidRPr="007C6710">
        <w:rPr>
          <w:rFonts w:ascii="Book Antiqua" w:eastAsia="宋体" w:hAnsi="Book Antiqua" w:cs="宋体"/>
          <w:b/>
          <w:bCs/>
          <w:color w:val="000000"/>
        </w:rPr>
        <w:t>94</w:t>
      </w:r>
      <w:r w:rsidRPr="007C6710">
        <w:rPr>
          <w:rFonts w:ascii="Book Antiqua" w:eastAsia="宋体" w:hAnsi="Book Antiqua" w:cs="宋体"/>
          <w:color w:val="000000"/>
        </w:rPr>
        <w:t>: 501-507 [PMID: 6231440]</w:t>
      </w:r>
    </w:p>
    <w:p w:rsidR="0070450C" w:rsidRPr="007C6710" w:rsidRDefault="0070450C" w:rsidP="0070450C">
      <w:pPr>
        <w:spacing w:line="360" w:lineRule="auto"/>
        <w:jc w:val="both"/>
        <w:rPr>
          <w:rFonts w:ascii="Book Antiqua" w:eastAsia="宋体" w:hAnsi="Book Antiqua" w:cs="宋体"/>
          <w:color w:val="000000"/>
        </w:rPr>
      </w:pPr>
      <w:proofErr w:type="gramStart"/>
      <w:r w:rsidRPr="007C6710">
        <w:rPr>
          <w:rFonts w:ascii="Book Antiqua" w:eastAsia="宋体" w:hAnsi="Book Antiqua" w:cs="宋体"/>
          <w:color w:val="000000"/>
        </w:rPr>
        <w:t>20</w:t>
      </w:r>
      <w:r w:rsidRPr="00DC1CD3">
        <w:rPr>
          <w:rFonts w:ascii="Book Antiqua" w:eastAsia="宋体" w:hAnsi="Book Antiqua" w:cs="宋体"/>
          <w:color w:val="000000"/>
        </w:rPr>
        <w:t> </w:t>
      </w:r>
      <w:r w:rsidRPr="007C6710">
        <w:rPr>
          <w:rFonts w:ascii="Book Antiqua" w:eastAsia="宋体" w:hAnsi="Book Antiqua" w:cs="宋体"/>
          <w:b/>
          <w:bCs/>
          <w:color w:val="000000"/>
        </w:rPr>
        <w:t>Harris JP</w:t>
      </w:r>
      <w:r w:rsidRPr="007C6710">
        <w:rPr>
          <w:rFonts w:ascii="Book Antiqua" w:eastAsia="宋体" w:hAnsi="Book Antiqua" w:cs="宋体"/>
          <w:color w:val="000000"/>
        </w:rPr>
        <w:t>, Sharp PA.</w:t>
      </w:r>
      <w:proofErr w:type="gramEnd"/>
      <w:r w:rsidRPr="007C6710">
        <w:rPr>
          <w:rFonts w:ascii="Book Antiqua" w:eastAsia="宋体" w:hAnsi="Book Antiqua" w:cs="宋体"/>
          <w:color w:val="000000"/>
        </w:rPr>
        <w:t xml:space="preserve"> </w:t>
      </w:r>
      <w:proofErr w:type="gramStart"/>
      <w:r w:rsidRPr="007C6710">
        <w:rPr>
          <w:rFonts w:ascii="Book Antiqua" w:eastAsia="宋体" w:hAnsi="Book Antiqua" w:cs="宋体"/>
          <w:color w:val="000000"/>
        </w:rPr>
        <w:t xml:space="preserve">Inner ear autoantibodies in patients with rapidly progressive </w:t>
      </w:r>
      <w:proofErr w:type="spellStart"/>
      <w:r w:rsidRPr="007C6710">
        <w:rPr>
          <w:rFonts w:ascii="Book Antiqua" w:eastAsia="宋体" w:hAnsi="Book Antiqua" w:cs="宋体"/>
          <w:color w:val="000000"/>
        </w:rPr>
        <w:t>sensorineural</w:t>
      </w:r>
      <w:proofErr w:type="spellEnd"/>
      <w:r w:rsidRPr="007C6710">
        <w:rPr>
          <w:rFonts w:ascii="Book Antiqua" w:eastAsia="宋体" w:hAnsi="Book Antiqua" w:cs="宋体"/>
          <w:color w:val="000000"/>
        </w:rPr>
        <w:t xml:space="preserve"> hearing loss.</w:t>
      </w:r>
      <w:proofErr w:type="gramEnd"/>
      <w:r w:rsidRPr="00DC1CD3">
        <w:rPr>
          <w:rFonts w:ascii="Book Antiqua" w:eastAsia="宋体" w:hAnsi="Book Antiqua" w:cs="宋体"/>
          <w:color w:val="000000"/>
        </w:rPr>
        <w:t> </w:t>
      </w:r>
      <w:r w:rsidRPr="007C6710">
        <w:rPr>
          <w:rFonts w:ascii="Book Antiqua" w:eastAsia="宋体" w:hAnsi="Book Antiqua" w:cs="宋体"/>
          <w:i/>
          <w:iCs/>
          <w:color w:val="000000"/>
        </w:rPr>
        <w:t>Laryngoscope</w:t>
      </w:r>
      <w:r w:rsidRPr="00DC1CD3">
        <w:rPr>
          <w:rFonts w:ascii="Book Antiqua" w:eastAsia="宋体" w:hAnsi="Book Antiqua" w:cs="宋体"/>
          <w:color w:val="000000"/>
        </w:rPr>
        <w:t> </w:t>
      </w:r>
      <w:r w:rsidRPr="007C6710">
        <w:rPr>
          <w:rFonts w:ascii="Book Antiqua" w:eastAsia="宋体" w:hAnsi="Book Antiqua" w:cs="宋体"/>
          <w:color w:val="000000"/>
        </w:rPr>
        <w:t>1990;</w:t>
      </w:r>
      <w:r w:rsidRPr="00DC1CD3">
        <w:rPr>
          <w:rFonts w:ascii="Book Antiqua" w:eastAsia="宋体" w:hAnsi="Book Antiqua" w:cs="宋体"/>
          <w:color w:val="000000"/>
        </w:rPr>
        <w:t> </w:t>
      </w:r>
      <w:r w:rsidRPr="007C6710">
        <w:rPr>
          <w:rFonts w:ascii="Book Antiqua" w:eastAsia="宋体" w:hAnsi="Book Antiqua" w:cs="宋体"/>
          <w:b/>
          <w:bCs/>
          <w:color w:val="000000"/>
        </w:rPr>
        <w:t>100</w:t>
      </w:r>
      <w:r w:rsidRPr="007C6710">
        <w:rPr>
          <w:rFonts w:ascii="Book Antiqua" w:eastAsia="宋体" w:hAnsi="Book Antiqua" w:cs="宋体"/>
          <w:color w:val="000000"/>
        </w:rPr>
        <w:t>: 516-524 [PMID: 2329911 DOI: 10.1288/00005537-199005000-00015]</w:t>
      </w:r>
    </w:p>
    <w:p w:rsidR="0070450C" w:rsidRPr="007C6710" w:rsidRDefault="0070450C" w:rsidP="0070450C">
      <w:pPr>
        <w:spacing w:line="360" w:lineRule="auto"/>
        <w:jc w:val="both"/>
        <w:rPr>
          <w:rFonts w:ascii="Book Antiqua" w:eastAsia="宋体" w:hAnsi="Book Antiqua" w:cs="宋体"/>
          <w:color w:val="000000"/>
        </w:rPr>
      </w:pPr>
      <w:r w:rsidRPr="007C6710">
        <w:rPr>
          <w:rFonts w:ascii="Book Antiqua" w:eastAsia="宋体" w:hAnsi="Book Antiqua" w:cs="宋体"/>
          <w:color w:val="000000"/>
        </w:rPr>
        <w:t>21</w:t>
      </w:r>
      <w:r w:rsidRPr="00DC1CD3">
        <w:rPr>
          <w:rFonts w:ascii="Book Antiqua" w:eastAsia="宋体" w:hAnsi="Book Antiqua" w:cs="宋体"/>
          <w:color w:val="000000"/>
        </w:rPr>
        <w:t> </w:t>
      </w:r>
      <w:r w:rsidRPr="007C6710">
        <w:rPr>
          <w:rFonts w:ascii="Book Antiqua" w:eastAsia="宋体" w:hAnsi="Book Antiqua" w:cs="宋体"/>
          <w:b/>
          <w:bCs/>
          <w:color w:val="000000"/>
        </w:rPr>
        <w:t>Bloch DB</w:t>
      </w:r>
      <w:r w:rsidRPr="007C6710">
        <w:rPr>
          <w:rFonts w:ascii="Book Antiqua" w:eastAsia="宋体" w:hAnsi="Book Antiqua" w:cs="宋体"/>
          <w:color w:val="000000"/>
        </w:rPr>
        <w:t xml:space="preserve">, San Martin JE, Rauch SD, </w:t>
      </w:r>
      <w:proofErr w:type="spellStart"/>
      <w:r w:rsidRPr="007C6710">
        <w:rPr>
          <w:rFonts w:ascii="Book Antiqua" w:eastAsia="宋体" w:hAnsi="Book Antiqua" w:cs="宋体"/>
          <w:color w:val="000000"/>
        </w:rPr>
        <w:t>Moscicki</w:t>
      </w:r>
      <w:proofErr w:type="spellEnd"/>
      <w:r w:rsidRPr="007C6710">
        <w:rPr>
          <w:rFonts w:ascii="Book Antiqua" w:eastAsia="宋体" w:hAnsi="Book Antiqua" w:cs="宋体"/>
          <w:color w:val="000000"/>
        </w:rPr>
        <w:t xml:space="preserve"> RA, Bloch KJ. Serum antibodies to heat shock protein 70 in </w:t>
      </w:r>
      <w:proofErr w:type="spellStart"/>
      <w:r w:rsidRPr="007C6710">
        <w:rPr>
          <w:rFonts w:ascii="Book Antiqua" w:eastAsia="宋体" w:hAnsi="Book Antiqua" w:cs="宋体"/>
          <w:color w:val="000000"/>
        </w:rPr>
        <w:t>sensorineural</w:t>
      </w:r>
      <w:proofErr w:type="spellEnd"/>
      <w:r w:rsidRPr="007C6710">
        <w:rPr>
          <w:rFonts w:ascii="Book Antiqua" w:eastAsia="宋体" w:hAnsi="Book Antiqua" w:cs="宋体"/>
          <w:color w:val="000000"/>
        </w:rPr>
        <w:t xml:space="preserve"> hearing loss.</w:t>
      </w:r>
      <w:r w:rsidRPr="00DC1CD3">
        <w:rPr>
          <w:rFonts w:ascii="Book Antiqua" w:eastAsia="宋体" w:hAnsi="Book Antiqua" w:cs="宋体"/>
          <w:color w:val="000000"/>
        </w:rPr>
        <w:t> </w:t>
      </w:r>
      <w:r w:rsidRPr="007C6710">
        <w:rPr>
          <w:rFonts w:ascii="Book Antiqua" w:eastAsia="宋体" w:hAnsi="Book Antiqua" w:cs="宋体"/>
          <w:i/>
          <w:iCs/>
          <w:color w:val="000000"/>
        </w:rPr>
        <w:t xml:space="preserve">Arch </w:t>
      </w:r>
      <w:proofErr w:type="spellStart"/>
      <w:r w:rsidRPr="007C6710">
        <w:rPr>
          <w:rFonts w:ascii="Book Antiqua" w:eastAsia="宋体" w:hAnsi="Book Antiqua" w:cs="宋体"/>
          <w:i/>
          <w:iCs/>
          <w:color w:val="000000"/>
        </w:rPr>
        <w:t>Otolaryngol</w:t>
      </w:r>
      <w:proofErr w:type="spellEnd"/>
      <w:r w:rsidRPr="007C6710">
        <w:rPr>
          <w:rFonts w:ascii="Book Antiqua" w:eastAsia="宋体" w:hAnsi="Book Antiqua" w:cs="宋体"/>
          <w:i/>
          <w:iCs/>
          <w:color w:val="000000"/>
        </w:rPr>
        <w:t xml:space="preserve"> Head Neck </w:t>
      </w:r>
      <w:proofErr w:type="spellStart"/>
      <w:r w:rsidRPr="007C6710">
        <w:rPr>
          <w:rFonts w:ascii="Book Antiqua" w:eastAsia="宋体" w:hAnsi="Book Antiqua" w:cs="宋体"/>
          <w:i/>
          <w:iCs/>
          <w:color w:val="000000"/>
        </w:rPr>
        <w:t>Surg</w:t>
      </w:r>
      <w:proofErr w:type="spellEnd"/>
      <w:r w:rsidRPr="00DC1CD3">
        <w:rPr>
          <w:rFonts w:ascii="Book Antiqua" w:eastAsia="宋体" w:hAnsi="Book Antiqua" w:cs="宋体"/>
          <w:color w:val="000000"/>
        </w:rPr>
        <w:t> </w:t>
      </w:r>
      <w:r w:rsidRPr="007C6710">
        <w:rPr>
          <w:rFonts w:ascii="Book Antiqua" w:eastAsia="宋体" w:hAnsi="Book Antiqua" w:cs="宋体"/>
          <w:color w:val="000000"/>
        </w:rPr>
        <w:t>1995;</w:t>
      </w:r>
      <w:r w:rsidRPr="00DC1CD3">
        <w:rPr>
          <w:rFonts w:ascii="Book Antiqua" w:eastAsia="宋体" w:hAnsi="Book Antiqua" w:cs="宋体"/>
          <w:color w:val="000000"/>
        </w:rPr>
        <w:t> </w:t>
      </w:r>
      <w:r w:rsidRPr="007C6710">
        <w:rPr>
          <w:rFonts w:ascii="Book Antiqua" w:eastAsia="宋体" w:hAnsi="Book Antiqua" w:cs="宋体"/>
          <w:b/>
          <w:bCs/>
          <w:color w:val="000000"/>
        </w:rPr>
        <w:t>121</w:t>
      </w:r>
      <w:r w:rsidRPr="007C6710">
        <w:rPr>
          <w:rFonts w:ascii="Book Antiqua" w:eastAsia="宋体" w:hAnsi="Book Antiqua" w:cs="宋体"/>
          <w:color w:val="000000"/>
        </w:rPr>
        <w:t>: 1167-1171 [PMID: 7546586]</w:t>
      </w:r>
    </w:p>
    <w:p w:rsidR="0070450C" w:rsidRPr="007C6710" w:rsidRDefault="0070450C" w:rsidP="0070450C">
      <w:pPr>
        <w:spacing w:line="360" w:lineRule="auto"/>
        <w:jc w:val="both"/>
        <w:rPr>
          <w:rFonts w:ascii="Book Antiqua" w:eastAsia="宋体" w:hAnsi="Book Antiqua" w:cs="宋体"/>
          <w:color w:val="000000"/>
        </w:rPr>
      </w:pPr>
      <w:r w:rsidRPr="007C6710">
        <w:rPr>
          <w:rFonts w:ascii="Book Antiqua" w:eastAsia="宋体" w:hAnsi="Book Antiqua" w:cs="宋体"/>
          <w:color w:val="000000"/>
        </w:rPr>
        <w:t>22</w:t>
      </w:r>
      <w:r w:rsidRPr="00DC1CD3">
        <w:rPr>
          <w:rFonts w:ascii="Book Antiqua" w:eastAsia="宋体" w:hAnsi="Book Antiqua" w:cs="宋体"/>
          <w:color w:val="000000"/>
        </w:rPr>
        <w:t> </w:t>
      </w:r>
      <w:proofErr w:type="spellStart"/>
      <w:r w:rsidRPr="007C6710">
        <w:rPr>
          <w:rFonts w:ascii="Book Antiqua" w:eastAsia="宋体" w:hAnsi="Book Antiqua" w:cs="宋体"/>
          <w:b/>
          <w:bCs/>
          <w:color w:val="000000"/>
        </w:rPr>
        <w:t>Yeom</w:t>
      </w:r>
      <w:proofErr w:type="spellEnd"/>
      <w:r w:rsidRPr="007C6710">
        <w:rPr>
          <w:rFonts w:ascii="Book Antiqua" w:eastAsia="宋体" w:hAnsi="Book Antiqua" w:cs="宋体"/>
          <w:b/>
          <w:bCs/>
          <w:color w:val="000000"/>
        </w:rPr>
        <w:t xml:space="preserve"> K</w:t>
      </w:r>
      <w:r w:rsidRPr="007C6710">
        <w:rPr>
          <w:rFonts w:ascii="Book Antiqua" w:eastAsia="宋体" w:hAnsi="Book Antiqua" w:cs="宋体"/>
          <w:color w:val="000000"/>
        </w:rPr>
        <w:t xml:space="preserve">, </w:t>
      </w:r>
      <w:proofErr w:type="spellStart"/>
      <w:r w:rsidRPr="007C6710">
        <w:rPr>
          <w:rFonts w:ascii="Book Antiqua" w:eastAsia="宋体" w:hAnsi="Book Antiqua" w:cs="宋体"/>
          <w:color w:val="000000"/>
        </w:rPr>
        <w:t>Gray</w:t>
      </w:r>
      <w:proofErr w:type="spellEnd"/>
      <w:r w:rsidRPr="007C6710">
        <w:rPr>
          <w:rFonts w:ascii="Book Antiqua" w:eastAsia="宋体" w:hAnsi="Book Antiqua" w:cs="宋体"/>
          <w:color w:val="000000"/>
        </w:rPr>
        <w:t xml:space="preserve"> J, Nair TS, Arts HA, </w:t>
      </w:r>
      <w:proofErr w:type="spellStart"/>
      <w:r w:rsidRPr="007C6710">
        <w:rPr>
          <w:rFonts w:ascii="Book Antiqua" w:eastAsia="宋体" w:hAnsi="Book Antiqua" w:cs="宋体"/>
          <w:color w:val="000000"/>
        </w:rPr>
        <w:t>Telian</w:t>
      </w:r>
      <w:proofErr w:type="spellEnd"/>
      <w:r w:rsidRPr="007C6710">
        <w:rPr>
          <w:rFonts w:ascii="Book Antiqua" w:eastAsia="宋体" w:hAnsi="Book Antiqua" w:cs="宋体"/>
          <w:color w:val="000000"/>
        </w:rPr>
        <w:t xml:space="preserve"> SA, </w:t>
      </w:r>
      <w:proofErr w:type="spellStart"/>
      <w:r w:rsidRPr="007C6710">
        <w:rPr>
          <w:rFonts w:ascii="Book Antiqua" w:eastAsia="宋体" w:hAnsi="Book Antiqua" w:cs="宋体"/>
          <w:color w:val="000000"/>
        </w:rPr>
        <w:t>Disher</w:t>
      </w:r>
      <w:proofErr w:type="spellEnd"/>
      <w:r w:rsidRPr="007C6710">
        <w:rPr>
          <w:rFonts w:ascii="Book Antiqua" w:eastAsia="宋体" w:hAnsi="Book Antiqua" w:cs="宋体"/>
          <w:color w:val="000000"/>
        </w:rPr>
        <w:t xml:space="preserve"> MJ, El-</w:t>
      </w:r>
      <w:proofErr w:type="spellStart"/>
      <w:r w:rsidRPr="007C6710">
        <w:rPr>
          <w:rFonts w:ascii="Book Antiqua" w:eastAsia="宋体" w:hAnsi="Book Antiqua" w:cs="宋体"/>
          <w:color w:val="000000"/>
        </w:rPr>
        <w:t>Kashlan</w:t>
      </w:r>
      <w:proofErr w:type="spellEnd"/>
      <w:r w:rsidRPr="007C6710">
        <w:rPr>
          <w:rFonts w:ascii="Book Antiqua" w:eastAsia="宋体" w:hAnsi="Book Antiqua" w:cs="宋体"/>
          <w:color w:val="000000"/>
        </w:rPr>
        <w:t xml:space="preserve"> H, </w:t>
      </w:r>
      <w:proofErr w:type="spellStart"/>
      <w:r w:rsidRPr="007C6710">
        <w:rPr>
          <w:rFonts w:ascii="Book Antiqua" w:eastAsia="宋体" w:hAnsi="Book Antiqua" w:cs="宋体"/>
          <w:color w:val="000000"/>
        </w:rPr>
        <w:t>Sataloff</w:t>
      </w:r>
      <w:proofErr w:type="spellEnd"/>
      <w:r w:rsidRPr="007C6710">
        <w:rPr>
          <w:rFonts w:ascii="Book Antiqua" w:eastAsia="宋体" w:hAnsi="Book Antiqua" w:cs="宋体"/>
          <w:color w:val="000000"/>
        </w:rPr>
        <w:t xml:space="preserve"> RT, Fisher SG, Carey TE. </w:t>
      </w:r>
      <w:proofErr w:type="gramStart"/>
      <w:r w:rsidRPr="007C6710">
        <w:rPr>
          <w:rFonts w:ascii="Book Antiqua" w:eastAsia="宋体" w:hAnsi="Book Antiqua" w:cs="宋体"/>
          <w:color w:val="000000"/>
        </w:rPr>
        <w:t xml:space="preserve">Antibodies to HSP-70 in normal donors and </w:t>
      </w:r>
      <w:r w:rsidRPr="007C6710">
        <w:rPr>
          <w:rFonts w:ascii="Book Antiqua" w:eastAsia="宋体" w:hAnsi="Book Antiqua" w:cs="宋体"/>
          <w:color w:val="000000"/>
        </w:rPr>
        <w:lastRenderedPageBreak/>
        <w:t>autoimmune hearing loss patients.</w:t>
      </w:r>
      <w:proofErr w:type="gramEnd"/>
      <w:r w:rsidRPr="00DC1CD3">
        <w:rPr>
          <w:rFonts w:ascii="Book Antiqua" w:eastAsia="宋体" w:hAnsi="Book Antiqua" w:cs="宋体"/>
          <w:color w:val="000000"/>
        </w:rPr>
        <w:t> </w:t>
      </w:r>
      <w:r w:rsidRPr="007C6710">
        <w:rPr>
          <w:rFonts w:ascii="Book Antiqua" w:eastAsia="宋体" w:hAnsi="Book Antiqua" w:cs="宋体"/>
          <w:i/>
          <w:iCs/>
          <w:color w:val="000000"/>
        </w:rPr>
        <w:t>Laryngoscope</w:t>
      </w:r>
      <w:r w:rsidRPr="00DC1CD3">
        <w:rPr>
          <w:rFonts w:ascii="Book Antiqua" w:eastAsia="宋体" w:hAnsi="Book Antiqua" w:cs="宋体"/>
          <w:color w:val="000000"/>
        </w:rPr>
        <w:t> </w:t>
      </w:r>
      <w:r w:rsidRPr="007C6710">
        <w:rPr>
          <w:rFonts w:ascii="Book Antiqua" w:eastAsia="宋体" w:hAnsi="Book Antiqua" w:cs="宋体"/>
          <w:color w:val="000000"/>
        </w:rPr>
        <w:t>2003;</w:t>
      </w:r>
      <w:r w:rsidRPr="00DC1CD3">
        <w:rPr>
          <w:rFonts w:ascii="Book Antiqua" w:eastAsia="宋体" w:hAnsi="Book Antiqua" w:cs="宋体"/>
          <w:color w:val="000000"/>
        </w:rPr>
        <w:t> </w:t>
      </w:r>
      <w:r w:rsidRPr="007C6710">
        <w:rPr>
          <w:rFonts w:ascii="Book Antiqua" w:eastAsia="宋体" w:hAnsi="Book Antiqua" w:cs="宋体"/>
          <w:b/>
          <w:bCs/>
          <w:color w:val="000000"/>
        </w:rPr>
        <w:t>113</w:t>
      </w:r>
      <w:r w:rsidRPr="007C6710">
        <w:rPr>
          <w:rFonts w:ascii="Book Antiqua" w:eastAsia="宋体" w:hAnsi="Book Antiqua" w:cs="宋体"/>
          <w:color w:val="000000"/>
        </w:rPr>
        <w:t>: 1770-1776 [PMID: 14520104]</w:t>
      </w:r>
    </w:p>
    <w:p w:rsidR="0070450C" w:rsidRPr="007C6710" w:rsidRDefault="0070450C" w:rsidP="0070450C">
      <w:pPr>
        <w:spacing w:line="360" w:lineRule="auto"/>
        <w:jc w:val="both"/>
        <w:rPr>
          <w:rFonts w:ascii="Book Antiqua" w:eastAsia="宋体" w:hAnsi="Book Antiqua" w:cs="宋体"/>
          <w:color w:val="000000"/>
        </w:rPr>
      </w:pPr>
      <w:r w:rsidRPr="007C6710">
        <w:rPr>
          <w:rFonts w:ascii="Book Antiqua" w:eastAsia="宋体" w:hAnsi="Book Antiqua" w:cs="宋体"/>
          <w:color w:val="000000"/>
        </w:rPr>
        <w:t>23</w:t>
      </w:r>
      <w:r w:rsidRPr="00DC1CD3">
        <w:rPr>
          <w:rFonts w:ascii="Book Antiqua" w:eastAsia="宋体" w:hAnsi="Book Antiqua" w:cs="宋体"/>
          <w:color w:val="000000"/>
        </w:rPr>
        <w:t> </w:t>
      </w:r>
      <w:proofErr w:type="spellStart"/>
      <w:r w:rsidRPr="007C6710">
        <w:rPr>
          <w:rFonts w:ascii="Book Antiqua" w:eastAsia="宋体" w:hAnsi="Book Antiqua" w:cs="宋体"/>
          <w:b/>
          <w:bCs/>
          <w:color w:val="000000"/>
        </w:rPr>
        <w:t>García-Berrocal</w:t>
      </w:r>
      <w:proofErr w:type="spellEnd"/>
      <w:r w:rsidRPr="007C6710">
        <w:rPr>
          <w:rFonts w:ascii="Book Antiqua" w:eastAsia="宋体" w:hAnsi="Book Antiqua" w:cs="宋体"/>
          <w:b/>
          <w:bCs/>
          <w:color w:val="000000"/>
        </w:rPr>
        <w:t xml:space="preserve"> JR</w:t>
      </w:r>
      <w:r w:rsidRPr="007C6710">
        <w:rPr>
          <w:rFonts w:ascii="Book Antiqua" w:eastAsia="宋体" w:hAnsi="Book Antiqua" w:cs="宋体"/>
          <w:color w:val="000000"/>
        </w:rPr>
        <w:t xml:space="preserve">, Trinidad A, </w:t>
      </w:r>
      <w:proofErr w:type="spellStart"/>
      <w:r w:rsidRPr="007C6710">
        <w:rPr>
          <w:rFonts w:ascii="Book Antiqua" w:eastAsia="宋体" w:hAnsi="Book Antiqua" w:cs="宋体"/>
          <w:color w:val="000000"/>
        </w:rPr>
        <w:t>Ramírez</w:t>
      </w:r>
      <w:proofErr w:type="spellEnd"/>
      <w:r w:rsidRPr="007C6710">
        <w:rPr>
          <w:rFonts w:ascii="Book Antiqua" w:eastAsia="宋体" w:hAnsi="Book Antiqua" w:cs="宋体"/>
          <w:color w:val="000000"/>
        </w:rPr>
        <w:t xml:space="preserve">-Camacho R, Lobo D, </w:t>
      </w:r>
      <w:proofErr w:type="spellStart"/>
      <w:r w:rsidRPr="007C6710">
        <w:rPr>
          <w:rFonts w:ascii="Book Antiqua" w:eastAsia="宋体" w:hAnsi="Book Antiqua" w:cs="宋体"/>
          <w:color w:val="000000"/>
        </w:rPr>
        <w:t>Verdaguer</w:t>
      </w:r>
      <w:proofErr w:type="spellEnd"/>
      <w:r w:rsidRPr="007C6710">
        <w:rPr>
          <w:rFonts w:ascii="Book Antiqua" w:eastAsia="宋体" w:hAnsi="Book Antiqua" w:cs="宋体"/>
          <w:color w:val="000000"/>
        </w:rPr>
        <w:t xml:space="preserve"> M, Ibáñez A. Immunologic work-up study for inner ear disorders: looking for a rational strategy.</w:t>
      </w:r>
      <w:r w:rsidRPr="00DC1CD3">
        <w:rPr>
          <w:rFonts w:ascii="Book Antiqua" w:eastAsia="宋体" w:hAnsi="Book Antiqua" w:cs="宋体"/>
          <w:color w:val="000000"/>
        </w:rPr>
        <w:t> </w:t>
      </w:r>
      <w:proofErr w:type="spellStart"/>
      <w:r w:rsidRPr="007C6710">
        <w:rPr>
          <w:rFonts w:ascii="Book Antiqua" w:eastAsia="宋体" w:hAnsi="Book Antiqua" w:cs="宋体"/>
          <w:i/>
          <w:iCs/>
          <w:color w:val="000000"/>
        </w:rPr>
        <w:t>Acta</w:t>
      </w:r>
      <w:proofErr w:type="spellEnd"/>
      <w:r w:rsidRPr="007C6710">
        <w:rPr>
          <w:rFonts w:ascii="Book Antiqua" w:eastAsia="宋体" w:hAnsi="Book Antiqua" w:cs="宋体"/>
          <w:i/>
          <w:iCs/>
          <w:color w:val="000000"/>
        </w:rPr>
        <w:t xml:space="preserve"> </w:t>
      </w:r>
      <w:proofErr w:type="spellStart"/>
      <w:r w:rsidRPr="007C6710">
        <w:rPr>
          <w:rFonts w:ascii="Book Antiqua" w:eastAsia="宋体" w:hAnsi="Book Antiqua" w:cs="宋体"/>
          <w:i/>
          <w:iCs/>
          <w:color w:val="000000"/>
        </w:rPr>
        <w:t>Otolaryngol</w:t>
      </w:r>
      <w:proofErr w:type="spellEnd"/>
      <w:r w:rsidRPr="00DC1CD3">
        <w:rPr>
          <w:rFonts w:ascii="Book Antiqua" w:eastAsia="宋体" w:hAnsi="Book Antiqua" w:cs="宋体"/>
          <w:color w:val="000000"/>
        </w:rPr>
        <w:t> </w:t>
      </w:r>
      <w:r w:rsidRPr="007C6710">
        <w:rPr>
          <w:rFonts w:ascii="Book Antiqua" w:eastAsia="宋体" w:hAnsi="Book Antiqua" w:cs="宋体"/>
          <w:color w:val="000000"/>
        </w:rPr>
        <w:t>2005;</w:t>
      </w:r>
      <w:r w:rsidRPr="00DC1CD3">
        <w:rPr>
          <w:rFonts w:ascii="Book Antiqua" w:eastAsia="宋体" w:hAnsi="Book Antiqua" w:cs="宋体"/>
          <w:color w:val="000000"/>
        </w:rPr>
        <w:t> </w:t>
      </w:r>
      <w:r w:rsidRPr="007C6710">
        <w:rPr>
          <w:rFonts w:ascii="Book Antiqua" w:eastAsia="宋体" w:hAnsi="Book Antiqua" w:cs="宋体"/>
          <w:b/>
          <w:bCs/>
          <w:color w:val="000000"/>
        </w:rPr>
        <w:t>125</w:t>
      </w:r>
      <w:r w:rsidRPr="007C6710">
        <w:rPr>
          <w:rFonts w:ascii="Book Antiqua" w:eastAsia="宋体" w:hAnsi="Book Antiqua" w:cs="宋体"/>
          <w:color w:val="000000"/>
        </w:rPr>
        <w:t>: 814-818 [PMID: 16158526]</w:t>
      </w:r>
    </w:p>
    <w:p w:rsidR="0070450C" w:rsidRPr="007C6710" w:rsidRDefault="0070450C" w:rsidP="0070450C">
      <w:pPr>
        <w:spacing w:line="360" w:lineRule="auto"/>
        <w:jc w:val="both"/>
        <w:rPr>
          <w:rFonts w:ascii="Book Antiqua" w:eastAsia="宋体" w:hAnsi="Book Antiqua" w:cs="宋体"/>
          <w:color w:val="000000"/>
        </w:rPr>
      </w:pPr>
      <w:r w:rsidRPr="007C6710">
        <w:rPr>
          <w:rFonts w:ascii="Book Antiqua" w:eastAsia="宋体" w:hAnsi="Book Antiqua" w:cs="宋体"/>
          <w:color w:val="000000"/>
        </w:rPr>
        <w:t>24</w:t>
      </w:r>
      <w:r w:rsidRPr="00DC1CD3">
        <w:rPr>
          <w:rFonts w:ascii="Book Antiqua" w:eastAsia="宋体" w:hAnsi="Book Antiqua" w:cs="宋体"/>
          <w:color w:val="000000"/>
        </w:rPr>
        <w:t> </w:t>
      </w:r>
      <w:r w:rsidRPr="007C6710">
        <w:rPr>
          <w:rFonts w:ascii="Book Antiqua" w:eastAsia="宋体" w:hAnsi="Book Antiqua" w:cs="宋体"/>
          <w:b/>
          <w:bCs/>
          <w:color w:val="000000"/>
        </w:rPr>
        <w:t>Ryan AF</w:t>
      </w:r>
      <w:r w:rsidRPr="007C6710">
        <w:rPr>
          <w:rFonts w:ascii="Book Antiqua" w:eastAsia="宋体" w:hAnsi="Book Antiqua" w:cs="宋体"/>
          <w:color w:val="000000"/>
        </w:rPr>
        <w:t xml:space="preserve">, Harris JP, </w:t>
      </w:r>
      <w:proofErr w:type="spellStart"/>
      <w:r w:rsidRPr="007C6710">
        <w:rPr>
          <w:rFonts w:ascii="Book Antiqua" w:eastAsia="宋体" w:hAnsi="Book Antiqua" w:cs="宋体"/>
          <w:color w:val="000000"/>
        </w:rPr>
        <w:t>Keithley</w:t>
      </w:r>
      <w:proofErr w:type="spellEnd"/>
      <w:r w:rsidRPr="007C6710">
        <w:rPr>
          <w:rFonts w:ascii="Book Antiqua" w:eastAsia="宋体" w:hAnsi="Book Antiqua" w:cs="宋体"/>
          <w:color w:val="000000"/>
        </w:rPr>
        <w:t xml:space="preserve"> EM. Immune-mediated hearing loss: basic mechanisms and options for therapy.</w:t>
      </w:r>
      <w:r w:rsidRPr="00DC1CD3">
        <w:rPr>
          <w:rFonts w:ascii="Book Antiqua" w:eastAsia="宋体" w:hAnsi="Book Antiqua" w:cs="宋体"/>
          <w:color w:val="000000"/>
        </w:rPr>
        <w:t> </w:t>
      </w:r>
      <w:proofErr w:type="spellStart"/>
      <w:r w:rsidRPr="007C6710">
        <w:rPr>
          <w:rFonts w:ascii="Book Antiqua" w:eastAsia="宋体" w:hAnsi="Book Antiqua" w:cs="宋体"/>
          <w:i/>
          <w:iCs/>
          <w:color w:val="000000"/>
        </w:rPr>
        <w:t>Acta</w:t>
      </w:r>
      <w:proofErr w:type="spellEnd"/>
      <w:r w:rsidRPr="007C6710">
        <w:rPr>
          <w:rFonts w:ascii="Book Antiqua" w:eastAsia="宋体" w:hAnsi="Book Antiqua" w:cs="宋体"/>
          <w:i/>
          <w:iCs/>
          <w:color w:val="000000"/>
        </w:rPr>
        <w:t xml:space="preserve"> </w:t>
      </w:r>
      <w:proofErr w:type="spellStart"/>
      <w:r w:rsidRPr="007C6710">
        <w:rPr>
          <w:rFonts w:ascii="Book Antiqua" w:eastAsia="宋体" w:hAnsi="Book Antiqua" w:cs="宋体"/>
          <w:i/>
          <w:iCs/>
          <w:color w:val="000000"/>
        </w:rPr>
        <w:t>Otolaryngol</w:t>
      </w:r>
      <w:proofErr w:type="spellEnd"/>
      <w:r w:rsidRPr="007C6710">
        <w:rPr>
          <w:rFonts w:ascii="Book Antiqua" w:eastAsia="宋体" w:hAnsi="Book Antiqua" w:cs="宋体"/>
          <w:i/>
          <w:iCs/>
          <w:color w:val="000000"/>
        </w:rPr>
        <w:t xml:space="preserve"> </w:t>
      </w:r>
      <w:proofErr w:type="spellStart"/>
      <w:r w:rsidRPr="007C6710">
        <w:rPr>
          <w:rFonts w:ascii="Book Antiqua" w:eastAsia="宋体" w:hAnsi="Book Antiqua" w:cs="宋体"/>
          <w:i/>
          <w:iCs/>
          <w:color w:val="000000"/>
        </w:rPr>
        <w:t>Suppl</w:t>
      </w:r>
      <w:proofErr w:type="spellEnd"/>
      <w:r w:rsidRPr="00DC1CD3">
        <w:rPr>
          <w:rFonts w:ascii="Book Antiqua" w:eastAsia="宋体" w:hAnsi="Book Antiqua" w:cs="宋体"/>
          <w:color w:val="000000"/>
        </w:rPr>
        <w:t> </w:t>
      </w:r>
      <w:r w:rsidRPr="007C6710">
        <w:rPr>
          <w:rFonts w:ascii="Book Antiqua" w:eastAsia="宋体" w:hAnsi="Book Antiqua" w:cs="宋体"/>
          <w:color w:val="000000"/>
        </w:rPr>
        <w:t>2002;</w:t>
      </w:r>
      <w:r w:rsidRPr="00DC1CD3">
        <w:rPr>
          <w:rFonts w:ascii="Book Antiqua" w:eastAsia="宋体" w:hAnsi="Book Antiqua" w:cs="宋体"/>
          <w:color w:val="000000"/>
        </w:rPr>
        <w:t> </w:t>
      </w:r>
      <w:r w:rsidR="00FD01DE">
        <w:rPr>
          <w:rFonts w:ascii="Book Antiqua" w:eastAsia="宋体" w:hAnsi="Book Antiqua" w:cs="宋体" w:hint="eastAsia"/>
          <w:color w:val="000000"/>
          <w:lang w:eastAsia="zh-CN"/>
        </w:rPr>
        <w:t>(548)</w:t>
      </w:r>
      <w:r w:rsidRPr="007C6710">
        <w:rPr>
          <w:rFonts w:ascii="Book Antiqua" w:eastAsia="宋体" w:hAnsi="Book Antiqua" w:cs="宋体"/>
          <w:color w:val="000000"/>
        </w:rPr>
        <w:t>: 38-43 [PMID: 12211356]</w:t>
      </w:r>
    </w:p>
    <w:p w:rsidR="0070450C" w:rsidRPr="007C6710" w:rsidRDefault="0070450C" w:rsidP="0070450C">
      <w:pPr>
        <w:spacing w:line="360" w:lineRule="auto"/>
        <w:jc w:val="both"/>
        <w:rPr>
          <w:rFonts w:ascii="Book Antiqua" w:eastAsia="宋体" w:hAnsi="Book Antiqua" w:cs="宋体"/>
          <w:color w:val="000000"/>
        </w:rPr>
      </w:pPr>
      <w:proofErr w:type="gramStart"/>
      <w:r w:rsidRPr="007C6710">
        <w:rPr>
          <w:rFonts w:ascii="Book Antiqua" w:eastAsia="宋体" w:hAnsi="Book Antiqua" w:cs="宋体"/>
          <w:color w:val="000000"/>
        </w:rPr>
        <w:t>25</w:t>
      </w:r>
      <w:r w:rsidRPr="00DC1CD3">
        <w:rPr>
          <w:rFonts w:ascii="Book Antiqua" w:eastAsia="宋体" w:hAnsi="Book Antiqua" w:cs="宋体"/>
          <w:color w:val="000000"/>
        </w:rPr>
        <w:t> </w:t>
      </w:r>
      <w:proofErr w:type="spellStart"/>
      <w:r w:rsidRPr="007C6710">
        <w:rPr>
          <w:rFonts w:ascii="Book Antiqua" w:eastAsia="宋体" w:hAnsi="Book Antiqua" w:cs="宋体"/>
          <w:b/>
          <w:bCs/>
          <w:color w:val="000000"/>
        </w:rPr>
        <w:t>García-Berrocal</w:t>
      </w:r>
      <w:proofErr w:type="spellEnd"/>
      <w:r w:rsidRPr="007C6710">
        <w:rPr>
          <w:rFonts w:ascii="Book Antiqua" w:eastAsia="宋体" w:hAnsi="Book Antiqua" w:cs="宋体"/>
          <w:b/>
          <w:bCs/>
          <w:color w:val="000000"/>
        </w:rPr>
        <w:t xml:space="preserve"> JR</w:t>
      </w:r>
      <w:r w:rsidRPr="007C6710">
        <w:rPr>
          <w:rFonts w:ascii="Book Antiqua" w:eastAsia="宋体" w:hAnsi="Book Antiqua" w:cs="宋体"/>
          <w:color w:val="000000"/>
        </w:rPr>
        <w:t xml:space="preserve">, </w:t>
      </w:r>
      <w:proofErr w:type="spellStart"/>
      <w:r w:rsidRPr="007C6710">
        <w:rPr>
          <w:rFonts w:ascii="Book Antiqua" w:eastAsia="宋体" w:hAnsi="Book Antiqua" w:cs="宋体"/>
          <w:color w:val="000000"/>
        </w:rPr>
        <w:t>Ramírez</w:t>
      </w:r>
      <w:proofErr w:type="spellEnd"/>
      <w:r w:rsidRPr="007C6710">
        <w:rPr>
          <w:rFonts w:ascii="Book Antiqua" w:eastAsia="宋体" w:hAnsi="Book Antiqua" w:cs="宋体"/>
          <w:color w:val="000000"/>
        </w:rPr>
        <w:t xml:space="preserve">-Camacho R, Lobo D, Trinidad A, </w:t>
      </w:r>
      <w:proofErr w:type="spellStart"/>
      <w:r w:rsidRPr="007C6710">
        <w:rPr>
          <w:rFonts w:ascii="Book Antiqua" w:eastAsia="宋体" w:hAnsi="Book Antiqua" w:cs="宋体"/>
          <w:color w:val="000000"/>
        </w:rPr>
        <w:t>Verdaguer</w:t>
      </w:r>
      <w:proofErr w:type="spellEnd"/>
      <w:r w:rsidRPr="007C6710">
        <w:rPr>
          <w:rFonts w:ascii="Book Antiqua" w:eastAsia="宋体" w:hAnsi="Book Antiqua" w:cs="宋体"/>
          <w:color w:val="000000"/>
        </w:rPr>
        <w:t xml:space="preserve"> JM.</w:t>
      </w:r>
      <w:proofErr w:type="gramEnd"/>
      <w:r w:rsidRPr="007C6710">
        <w:rPr>
          <w:rFonts w:ascii="Book Antiqua" w:eastAsia="宋体" w:hAnsi="Book Antiqua" w:cs="宋体"/>
          <w:color w:val="000000"/>
        </w:rPr>
        <w:t xml:space="preserve"> </w:t>
      </w:r>
      <w:proofErr w:type="gramStart"/>
      <w:r w:rsidRPr="007C6710">
        <w:rPr>
          <w:rFonts w:ascii="Book Antiqua" w:eastAsia="宋体" w:hAnsi="Book Antiqua" w:cs="宋体"/>
          <w:color w:val="000000"/>
        </w:rPr>
        <w:t>Adverse effects of glucocorticoid therapy for inner ear disorders.</w:t>
      </w:r>
      <w:proofErr w:type="gramEnd"/>
      <w:r w:rsidRPr="00DC1CD3">
        <w:rPr>
          <w:rFonts w:ascii="Book Antiqua" w:eastAsia="宋体" w:hAnsi="Book Antiqua" w:cs="宋体"/>
          <w:color w:val="000000"/>
        </w:rPr>
        <w:t> </w:t>
      </w:r>
      <w:r w:rsidRPr="007C6710">
        <w:rPr>
          <w:rFonts w:ascii="Book Antiqua" w:eastAsia="宋体" w:hAnsi="Book Antiqua" w:cs="宋体"/>
          <w:i/>
          <w:iCs/>
          <w:color w:val="000000"/>
        </w:rPr>
        <w:t xml:space="preserve">ORL J </w:t>
      </w:r>
      <w:proofErr w:type="spellStart"/>
      <w:r w:rsidRPr="007C6710">
        <w:rPr>
          <w:rFonts w:ascii="Book Antiqua" w:eastAsia="宋体" w:hAnsi="Book Antiqua" w:cs="宋体"/>
          <w:i/>
          <w:iCs/>
          <w:color w:val="000000"/>
        </w:rPr>
        <w:t>Otorhinolaryngol</w:t>
      </w:r>
      <w:proofErr w:type="spellEnd"/>
      <w:r w:rsidRPr="007C6710">
        <w:rPr>
          <w:rFonts w:ascii="Book Antiqua" w:eastAsia="宋体" w:hAnsi="Book Antiqua" w:cs="宋体"/>
          <w:i/>
          <w:iCs/>
          <w:color w:val="000000"/>
        </w:rPr>
        <w:t xml:space="preserve"> </w:t>
      </w:r>
      <w:proofErr w:type="spellStart"/>
      <w:r w:rsidRPr="007C6710">
        <w:rPr>
          <w:rFonts w:ascii="Book Antiqua" w:eastAsia="宋体" w:hAnsi="Book Antiqua" w:cs="宋体"/>
          <w:i/>
          <w:iCs/>
          <w:color w:val="000000"/>
        </w:rPr>
        <w:t>Relat</w:t>
      </w:r>
      <w:proofErr w:type="spellEnd"/>
      <w:r w:rsidRPr="007C6710">
        <w:rPr>
          <w:rFonts w:ascii="Book Antiqua" w:eastAsia="宋体" w:hAnsi="Book Antiqua" w:cs="宋体"/>
          <w:i/>
          <w:iCs/>
          <w:color w:val="000000"/>
        </w:rPr>
        <w:t xml:space="preserve"> Spec</w:t>
      </w:r>
      <w:r w:rsidRPr="00DC1CD3">
        <w:rPr>
          <w:rFonts w:ascii="Book Antiqua" w:eastAsia="宋体" w:hAnsi="Book Antiqua" w:cs="宋体"/>
          <w:color w:val="000000"/>
        </w:rPr>
        <w:t> </w:t>
      </w:r>
      <w:r w:rsidRPr="007C6710">
        <w:rPr>
          <w:rFonts w:ascii="Book Antiqua" w:eastAsia="宋体" w:hAnsi="Book Antiqua" w:cs="宋体"/>
          <w:color w:val="000000"/>
        </w:rPr>
        <w:t>2008;</w:t>
      </w:r>
      <w:r w:rsidRPr="00DC1CD3">
        <w:rPr>
          <w:rFonts w:ascii="Book Antiqua" w:eastAsia="宋体" w:hAnsi="Book Antiqua" w:cs="宋体"/>
          <w:color w:val="000000"/>
        </w:rPr>
        <w:t> </w:t>
      </w:r>
      <w:r w:rsidRPr="007C6710">
        <w:rPr>
          <w:rFonts w:ascii="Book Antiqua" w:eastAsia="宋体" w:hAnsi="Book Antiqua" w:cs="宋体"/>
          <w:b/>
          <w:bCs/>
          <w:color w:val="000000"/>
        </w:rPr>
        <w:t>70</w:t>
      </w:r>
      <w:r w:rsidRPr="007C6710">
        <w:rPr>
          <w:rFonts w:ascii="Book Antiqua" w:eastAsia="宋体" w:hAnsi="Book Antiqua" w:cs="宋体"/>
          <w:color w:val="000000"/>
        </w:rPr>
        <w:t>: 271-274 [PMID: 18500172 DOI: 10.1159/000134381]</w:t>
      </w:r>
    </w:p>
    <w:p w:rsidR="0070450C" w:rsidRPr="007C6710" w:rsidRDefault="0070450C" w:rsidP="0070450C">
      <w:pPr>
        <w:spacing w:line="360" w:lineRule="auto"/>
        <w:jc w:val="both"/>
        <w:rPr>
          <w:rFonts w:ascii="Book Antiqua" w:eastAsia="宋体" w:hAnsi="Book Antiqua" w:cs="宋体"/>
          <w:color w:val="000000"/>
        </w:rPr>
      </w:pPr>
      <w:r w:rsidRPr="007C6710">
        <w:rPr>
          <w:rFonts w:ascii="Book Antiqua" w:eastAsia="宋体" w:hAnsi="Book Antiqua" w:cs="宋体"/>
          <w:color w:val="000000"/>
        </w:rPr>
        <w:t>26</w:t>
      </w:r>
      <w:r w:rsidRPr="00DC1CD3">
        <w:rPr>
          <w:rFonts w:ascii="Book Antiqua" w:eastAsia="宋体" w:hAnsi="Book Antiqua" w:cs="宋体"/>
          <w:color w:val="000000"/>
        </w:rPr>
        <w:t> </w:t>
      </w:r>
      <w:r w:rsidRPr="007C6710">
        <w:rPr>
          <w:rFonts w:ascii="Book Antiqua" w:eastAsia="宋体" w:hAnsi="Book Antiqua" w:cs="宋体"/>
          <w:b/>
          <w:bCs/>
          <w:color w:val="000000"/>
        </w:rPr>
        <w:t>Harris JP</w:t>
      </w:r>
      <w:r w:rsidRPr="007C6710">
        <w:rPr>
          <w:rFonts w:ascii="Book Antiqua" w:eastAsia="宋体" w:hAnsi="Book Antiqua" w:cs="宋体"/>
          <w:color w:val="000000"/>
        </w:rPr>
        <w:t xml:space="preserve">, Weisman MH, </w:t>
      </w:r>
      <w:proofErr w:type="spellStart"/>
      <w:r w:rsidRPr="007C6710">
        <w:rPr>
          <w:rFonts w:ascii="Book Antiqua" w:eastAsia="宋体" w:hAnsi="Book Antiqua" w:cs="宋体"/>
          <w:color w:val="000000"/>
        </w:rPr>
        <w:t>Derebery</w:t>
      </w:r>
      <w:proofErr w:type="spellEnd"/>
      <w:r w:rsidRPr="007C6710">
        <w:rPr>
          <w:rFonts w:ascii="Book Antiqua" w:eastAsia="宋体" w:hAnsi="Book Antiqua" w:cs="宋体"/>
          <w:color w:val="000000"/>
        </w:rPr>
        <w:t xml:space="preserve"> JM, </w:t>
      </w:r>
      <w:proofErr w:type="spellStart"/>
      <w:r w:rsidRPr="007C6710">
        <w:rPr>
          <w:rFonts w:ascii="Book Antiqua" w:eastAsia="宋体" w:hAnsi="Book Antiqua" w:cs="宋体"/>
          <w:color w:val="000000"/>
        </w:rPr>
        <w:t>Espeland</w:t>
      </w:r>
      <w:proofErr w:type="spellEnd"/>
      <w:r w:rsidRPr="007C6710">
        <w:rPr>
          <w:rFonts w:ascii="Book Antiqua" w:eastAsia="宋体" w:hAnsi="Book Antiqua" w:cs="宋体"/>
          <w:color w:val="000000"/>
        </w:rPr>
        <w:t xml:space="preserve"> MA, </w:t>
      </w:r>
      <w:proofErr w:type="spellStart"/>
      <w:r w:rsidRPr="007C6710">
        <w:rPr>
          <w:rFonts w:ascii="Book Antiqua" w:eastAsia="宋体" w:hAnsi="Book Antiqua" w:cs="宋体"/>
          <w:color w:val="000000"/>
        </w:rPr>
        <w:t>Gantz</w:t>
      </w:r>
      <w:proofErr w:type="spellEnd"/>
      <w:r w:rsidRPr="007C6710">
        <w:rPr>
          <w:rFonts w:ascii="Book Antiqua" w:eastAsia="宋体" w:hAnsi="Book Antiqua" w:cs="宋体"/>
          <w:color w:val="000000"/>
        </w:rPr>
        <w:t xml:space="preserve"> BJ, </w:t>
      </w:r>
      <w:proofErr w:type="spellStart"/>
      <w:r w:rsidRPr="007C6710">
        <w:rPr>
          <w:rFonts w:ascii="Book Antiqua" w:eastAsia="宋体" w:hAnsi="Book Antiqua" w:cs="宋体"/>
          <w:color w:val="000000"/>
        </w:rPr>
        <w:t>Gulya</w:t>
      </w:r>
      <w:proofErr w:type="spellEnd"/>
      <w:r w:rsidRPr="007C6710">
        <w:rPr>
          <w:rFonts w:ascii="Book Antiqua" w:eastAsia="宋体" w:hAnsi="Book Antiqua" w:cs="宋体"/>
          <w:color w:val="000000"/>
        </w:rPr>
        <w:t xml:space="preserve"> AJ, </w:t>
      </w:r>
      <w:proofErr w:type="spellStart"/>
      <w:r w:rsidRPr="007C6710">
        <w:rPr>
          <w:rFonts w:ascii="Book Antiqua" w:eastAsia="宋体" w:hAnsi="Book Antiqua" w:cs="宋体"/>
          <w:color w:val="000000"/>
        </w:rPr>
        <w:t>Hammerschlag</w:t>
      </w:r>
      <w:proofErr w:type="spellEnd"/>
      <w:r w:rsidRPr="007C6710">
        <w:rPr>
          <w:rFonts w:ascii="Book Antiqua" w:eastAsia="宋体" w:hAnsi="Book Antiqua" w:cs="宋体"/>
          <w:color w:val="000000"/>
        </w:rPr>
        <w:t xml:space="preserve"> PE, </w:t>
      </w:r>
      <w:proofErr w:type="spellStart"/>
      <w:r w:rsidRPr="007C6710">
        <w:rPr>
          <w:rFonts w:ascii="Book Antiqua" w:eastAsia="宋体" w:hAnsi="Book Antiqua" w:cs="宋体"/>
          <w:color w:val="000000"/>
        </w:rPr>
        <w:t>Hannley</w:t>
      </w:r>
      <w:proofErr w:type="spellEnd"/>
      <w:r w:rsidRPr="007C6710">
        <w:rPr>
          <w:rFonts w:ascii="Book Antiqua" w:eastAsia="宋体" w:hAnsi="Book Antiqua" w:cs="宋体"/>
          <w:color w:val="000000"/>
        </w:rPr>
        <w:t xml:space="preserve"> M, Hughes GB, </w:t>
      </w:r>
      <w:proofErr w:type="spellStart"/>
      <w:r w:rsidRPr="007C6710">
        <w:rPr>
          <w:rFonts w:ascii="Book Antiqua" w:eastAsia="宋体" w:hAnsi="Book Antiqua" w:cs="宋体"/>
          <w:color w:val="000000"/>
        </w:rPr>
        <w:t>Moscicki</w:t>
      </w:r>
      <w:proofErr w:type="spellEnd"/>
      <w:r w:rsidRPr="007C6710">
        <w:rPr>
          <w:rFonts w:ascii="Book Antiqua" w:eastAsia="宋体" w:hAnsi="Book Antiqua" w:cs="宋体"/>
          <w:color w:val="000000"/>
        </w:rPr>
        <w:t xml:space="preserve"> R, Nelson RA, </w:t>
      </w:r>
      <w:proofErr w:type="spellStart"/>
      <w:r w:rsidRPr="007C6710">
        <w:rPr>
          <w:rFonts w:ascii="Book Antiqua" w:eastAsia="宋体" w:hAnsi="Book Antiqua" w:cs="宋体"/>
          <w:color w:val="000000"/>
        </w:rPr>
        <w:t>Niparko</w:t>
      </w:r>
      <w:proofErr w:type="spellEnd"/>
      <w:r w:rsidRPr="007C6710">
        <w:rPr>
          <w:rFonts w:ascii="Book Antiqua" w:eastAsia="宋体" w:hAnsi="Book Antiqua" w:cs="宋体"/>
          <w:color w:val="000000"/>
        </w:rPr>
        <w:t xml:space="preserve"> JK, Rauch SD, </w:t>
      </w:r>
      <w:proofErr w:type="spellStart"/>
      <w:r w:rsidRPr="007C6710">
        <w:rPr>
          <w:rFonts w:ascii="Book Antiqua" w:eastAsia="宋体" w:hAnsi="Book Antiqua" w:cs="宋体"/>
          <w:color w:val="000000"/>
        </w:rPr>
        <w:t>Telian</w:t>
      </w:r>
      <w:proofErr w:type="spellEnd"/>
      <w:r w:rsidRPr="007C6710">
        <w:rPr>
          <w:rFonts w:ascii="Book Antiqua" w:eastAsia="宋体" w:hAnsi="Book Antiqua" w:cs="宋体"/>
          <w:color w:val="000000"/>
        </w:rPr>
        <w:t xml:space="preserve"> SA, </w:t>
      </w:r>
      <w:proofErr w:type="spellStart"/>
      <w:r w:rsidRPr="007C6710">
        <w:rPr>
          <w:rFonts w:ascii="Book Antiqua" w:eastAsia="宋体" w:hAnsi="Book Antiqua" w:cs="宋体"/>
          <w:color w:val="000000"/>
        </w:rPr>
        <w:t>Brookhouser</w:t>
      </w:r>
      <w:proofErr w:type="spellEnd"/>
      <w:r w:rsidRPr="007C6710">
        <w:rPr>
          <w:rFonts w:ascii="Book Antiqua" w:eastAsia="宋体" w:hAnsi="Book Antiqua" w:cs="宋体"/>
          <w:color w:val="000000"/>
        </w:rPr>
        <w:t xml:space="preserve"> PE. Treatment of corticosteroid-responsive autoimmune inner ear disease with methotrexate: a randomized controlled trial.</w:t>
      </w:r>
      <w:r w:rsidRPr="00DC1CD3">
        <w:rPr>
          <w:rFonts w:ascii="Book Antiqua" w:eastAsia="宋体" w:hAnsi="Book Antiqua" w:cs="宋体"/>
          <w:color w:val="000000"/>
        </w:rPr>
        <w:t> </w:t>
      </w:r>
      <w:r w:rsidRPr="007C6710">
        <w:rPr>
          <w:rFonts w:ascii="Book Antiqua" w:eastAsia="宋体" w:hAnsi="Book Antiqua" w:cs="宋体"/>
          <w:i/>
          <w:iCs/>
          <w:color w:val="000000"/>
        </w:rPr>
        <w:t>JAMA</w:t>
      </w:r>
      <w:r w:rsidRPr="00DC1CD3">
        <w:rPr>
          <w:rFonts w:ascii="Book Antiqua" w:eastAsia="宋体" w:hAnsi="Book Antiqua" w:cs="宋体"/>
          <w:color w:val="000000"/>
        </w:rPr>
        <w:t> </w:t>
      </w:r>
      <w:r w:rsidRPr="007C6710">
        <w:rPr>
          <w:rFonts w:ascii="Book Antiqua" w:eastAsia="宋体" w:hAnsi="Book Antiqua" w:cs="宋体"/>
          <w:color w:val="000000"/>
        </w:rPr>
        <w:t>2003;</w:t>
      </w:r>
      <w:r w:rsidRPr="00DC1CD3">
        <w:rPr>
          <w:rFonts w:ascii="Book Antiqua" w:eastAsia="宋体" w:hAnsi="Book Antiqua" w:cs="宋体"/>
          <w:color w:val="000000"/>
        </w:rPr>
        <w:t> </w:t>
      </w:r>
      <w:r w:rsidRPr="007C6710">
        <w:rPr>
          <w:rFonts w:ascii="Book Antiqua" w:eastAsia="宋体" w:hAnsi="Book Antiqua" w:cs="宋体"/>
          <w:b/>
          <w:bCs/>
          <w:color w:val="000000"/>
        </w:rPr>
        <w:t>290</w:t>
      </w:r>
      <w:r w:rsidRPr="007C6710">
        <w:rPr>
          <w:rFonts w:ascii="Book Antiqua" w:eastAsia="宋体" w:hAnsi="Book Antiqua" w:cs="宋体"/>
          <w:color w:val="000000"/>
        </w:rPr>
        <w:t>: 1875-1883 [PMID: 14532316 DOI: 10.1001/jama.290.14.1875]</w:t>
      </w:r>
    </w:p>
    <w:p w:rsidR="0070450C" w:rsidRPr="007C6710" w:rsidRDefault="0070450C" w:rsidP="0070450C">
      <w:pPr>
        <w:spacing w:line="360" w:lineRule="auto"/>
        <w:jc w:val="both"/>
        <w:rPr>
          <w:rFonts w:ascii="Book Antiqua" w:eastAsia="宋体" w:hAnsi="Book Antiqua" w:cs="宋体"/>
          <w:color w:val="000000"/>
        </w:rPr>
      </w:pPr>
      <w:r w:rsidRPr="007C6710">
        <w:rPr>
          <w:rFonts w:ascii="Book Antiqua" w:eastAsia="宋体" w:hAnsi="Book Antiqua" w:cs="宋体"/>
          <w:color w:val="000000"/>
        </w:rPr>
        <w:t>27</w:t>
      </w:r>
      <w:r w:rsidRPr="00DC1CD3">
        <w:rPr>
          <w:rFonts w:ascii="Book Antiqua" w:eastAsia="宋体" w:hAnsi="Book Antiqua" w:cs="宋体"/>
          <w:color w:val="000000"/>
        </w:rPr>
        <w:t> </w:t>
      </w:r>
      <w:proofErr w:type="spellStart"/>
      <w:r w:rsidRPr="007C6710">
        <w:rPr>
          <w:rFonts w:ascii="Book Antiqua" w:eastAsia="宋体" w:hAnsi="Book Antiqua" w:cs="宋体"/>
          <w:b/>
          <w:bCs/>
          <w:color w:val="000000"/>
        </w:rPr>
        <w:t>Luetje</w:t>
      </w:r>
      <w:proofErr w:type="spellEnd"/>
      <w:r w:rsidRPr="007C6710">
        <w:rPr>
          <w:rFonts w:ascii="Book Antiqua" w:eastAsia="宋体" w:hAnsi="Book Antiqua" w:cs="宋体"/>
          <w:b/>
          <w:bCs/>
          <w:color w:val="000000"/>
        </w:rPr>
        <w:t xml:space="preserve"> CM</w:t>
      </w:r>
      <w:r w:rsidRPr="007C6710">
        <w:rPr>
          <w:rFonts w:ascii="Book Antiqua" w:eastAsia="宋体" w:hAnsi="Book Antiqua" w:cs="宋体"/>
          <w:color w:val="000000"/>
        </w:rPr>
        <w:t xml:space="preserve">, Berliner KI. </w:t>
      </w:r>
      <w:proofErr w:type="spellStart"/>
      <w:r w:rsidRPr="007C6710">
        <w:rPr>
          <w:rFonts w:ascii="Book Antiqua" w:eastAsia="宋体" w:hAnsi="Book Antiqua" w:cs="宋体"/>
          <w:color w:val="000000"/>
        </w:rPr>
        <w:t>Plasmapheresis</w:t>
      </w:r>
      <w:proofErr w:type="spellEnd"/>
      <w:r w:rsidRPr="007C6710">
        <w:rPr>
          <w:rFonts w:ascii="Book Antiqua" w:eastAsia="宋体" w:hAnsi="Book Antiqua" w:cs="宋体"/>
          <w:color w:val="000000"/>
        </w:rPr>
        <w:t xml:space="preserve"> in autoimmune inner ear disease: long-term follow-up.</w:t>
      </w:r>
      <w:r w:rsidRPr="00DC1CD3">
        <w:rPr>
          <w:rFonts w:ascii="Book Antiqua" w:eastAsia="宋体" w:hAnsi="Book Antiqua" w:cs="宋体"/>
          <w:color w:val="000000"/>
        </w:rPr>
        <w:t> </w:t>
      </w:r>
      <w:r w:rsidRPr="007C6710">
        <w:rPr>
          <w:rFonts w:ascii="Book Antiqua" w:eastAsia="宋体" w:hAnsi="Book Antiqua" w:cs="宋体"/>
          <w:i/>
          <w:iCs/>
          <w:color w:val="000000"/>
        </w:rPr>
        <w:t xml:space="preserve">Am J </w:t>
      </w:r>
      <w:proofErr w:type="spellStart"/>
      <w:r w:rsidRPr="007C6710">
        <w:rPr>
          <w:rFonts w:ascii="Book Antiqua" w:eastAsia="宋体" w:hAnsi="Book Antiqua" w:cs="宋体"/>
          <w:i/>
          <w:iCs/>
          <w:color w:val="000000"/>
        </w:rPr>
        <w:t>Otol</w:t>
      </w:r>
      <w:proofErr w:type="spellEnd"/>
      <w:r w:rsidRPr="00DC1CD3">
        <w:rPr>
          <w:rFonts w:ascii="Book Antiqua" w:eastAsia="宋体" w:hAnsi="Book Antiqua" w:cs="宋体"/>
          <w:color w:val="000000"/>
        </w:rPr>
        <w:t> </w:t>
      </w:r>
      <w:r w:rsidRPr="007C6710">
        <w:rPr>
          <w:rFonts w:ascii="Book Antiqua" w:eastAsia="宋体" w:hAnsi="Book Antiqua" w:cs="宋体"/>
          <w:color w:val="000000"/>
        </w:rPr>
        <w:t>1997;</w:t>
      </w:r>
      <w:r w:rsidRPr="00DC1CD3">
        <w:rPr>
          <w:rFonts w:ascii="Book Antiqua" w:eastAsia="宋体" w:hAnsi="Book Antiqua" w:cs="宋体"/>
          <w:color w:val="000000"/>
        </w:rPr>
        <w:t> </w:t>
      </w:r>
      <w:r w:rsidRPr="007C6710">
        <w:rPr>
          <w:rFonts w:ascii="Book Antiqua" w:eastAsia="宋体" w:hAnsi="Book Antiqua" w:cs="宋体"/>
          <w:b/>
          <w:bCs/>
          <w:color w:val="000000"/>
        </w:rPr>
        <w:t>18</w:t>
      </w:r>
      <w:r w:rsidRPr="007C6710">
        <w:rPr>
          <w:rFonts w:ascii="Book Antiqua" w:eastAsia="宋体" w:hAnsi="Book Antiqua" w:cs="宋体"/>
          <w:color w:val="000000"/>
        </w:rPr>
        <w:t>: 572-576 [PMID: 9303152]</w:t>
      </w:r>
    </w:p>
    <w:p w:rsidR="0070450C" w:rsidRPr="007C6710" w:rsidRDefault="0070450C" w:rsidP="0070450C">
      <w:pPr>
        <w:spacing w:line="360" w:lineRule="auto"/>
        <w:jc w:val="both"/>
        <w:rPr>
          <w:rFonts w:ascii="Book Antiqua" w:eastAsia="宋体" w:hAnsi="Book Antiqua" w:cs="宋体"/>
          <w:color w:val="000000"/>
        </w:rPr>
      </w:pPr>
      <w:r w:rsidRPr="007C6710">
        <w:rPr>
          <w:rFonts w:ascii="Book Antiqua" w:eastAsia="宋体" w:hAnsi="Book Antiqua" w:cs="宋体"/>
          <w:color w:val="000000"/>
        </w:rPr>
        <w:t>28</w:t>
      </w:r>
      <w:r w:rsidRPr="00DC1CD3">
        <w:rPr>
          <w:rFonts w:ascii="Book Antiqua" w:eastAsia="宋体" w:hAnsi="Book Antiqua" w:cs="宋体"/>
          <w:color w:val="000000"/>
        </w:rPr>
        <w:t> </w:t>
      </w:r>
      <w:r w:rsidRPr="007C6710">
        <w:rPr>
          <w:rFonts w:ascii="Book Antiqua" w:eastAsia="宋体" w:hAnsi="Book Antiqua" w:cs="宋体"/>
          <w:b/>
          <w:bCs/>
          <w:color w:val="000000"/>
        </w:rPr>
        <w:t>Rivera T</w:t>
      </w:r>
      <w:r w:rsidRPr="007C6710">
        <w:rPr>
          <w:rFonts w:ascii="Book Antiqua" w:eastAsia="宋体" w:hAnsi="Book Antiqua" w:cs="宋体"/>
          <w:color w:val="000000"/>
        </w:rPr>
        <w:t xml:space="preserve">, </w:t>
      </w:r>
      <w:proofErr w:type="spellStart"/>
      <w:r w:rsidRPr="007C6710">
        <w:rPr>
          <w:rFonts w:ascii="Book Antiqua" w:eastAsia="宋体" w:hAnsi="Book Antiqua" w:cs="宋体"/>
          <w:color w:val="000000"/>
        </w:rPr>
        <w:t>Sanz</w:t>
      </w:r>
      <w:proofErr w:type="spellEnd"/>
      <w:r w:rsidRPr="007C6710">
        <w:rPr>
          <w:rFonts w:ascii="Book Antiqua" w:eastAsia="宋体" w:hAnsi="Book Antiqua" w:cs="宋体"/>
          <w:color w:val="000000"/>
        </w:rPr>
        <w:t xml:space="preserve"> L, </w:t>
      </w:r>
      <w:proofErr w:type="spellStart"/>
      <w:r w:rsidRPr="007C6710">
        <w:rPr>
          <w:rFonts w:ascii="Book Antiqua" w:eastAsia="宋体" w:hAnsi="Book Antiqua" w:cs="宋体"/>
          <w:color w:val="000000"/>
        </w:rPr>
        <w:t>Camarero</w:t>
      </w:r>
      <w:proofErr w:type="spellEnd"/>
      <w:r w:rsidRPr="007C6710">
        <w:rPr>
          <w:rFonts w:ascii="Book Antiqua" w:eastAsia="宋体" w:hAnsi="Book Antiqua" w:cs="宋体"/>
          <w:color w:val="000000"/>
        </w:rPr>
        <w:t xml:space="preserve"> G, Varela-Nieto I. Drug delivery to the inner ear: strategies and their therapeutic implications for </w:t>
      </w:r>
      <w:proofErr w:type="spellStart"/>
      <w:r w:rsidRPr="007C6710">
        <w:rPr>
          <w:rFonts w:ascii="Book Antiqua" w:eastAsia="宋体" w:hAnsi="Book Antiqua" w:cs="宋体"/>
          <w:color w:val="000000"/>
        </w:rPr>
        <w:t>sensorineural</w:t>
      </w:r>
      <w:proofErr w:type="spellEnd"/>
      <w:r w:rsidRPr="007C6710">
        <w:rPr>
          <w:rFonts w:ascii="Book Antiqua" w:eastAsia="宋体" w:hAnsi="Book Antiqua" w:cs="宋体"/>
          <w:color w:val="000000"/>
        </w:rPr>
        <w:t xml:space="preserve"> hearing loss.</w:t>
      </w:r>
      <w:r w:rsidRPr="00DC1CD3">
        <w:rPr>
          <w:rFonts w:ascii="Book Antiqua" w:eastAsia="宋体" w:hAnsi="Book Antiqua" w:cs="宋体"/>
          <w:color w:val="000000"/>
        </w:rPr>
        <w:t> </w:t>
      </w:r>
      <w:proofErr w:type="spellStart"/>
      <w:r w:rsidRPr="007C6710">
        <w:rPr>
          <w:rFonts w:ascii="Book Antiqua" w:eastAsia="宋体" w:hAnsi="Book Antiqua" w:cs="宋体"/>
          <w:i/>
          <w:iCs/>
          <w:color w:val="000000"/>
        </w:rPr>
        <w:t>Curr</w:t>
      </w:r>
      <w:proofErr w:type="spellEnd"/>
      <w:r w:rsidRPr="007C6710">
        <w:rPr>
          <w:rFonts w:ascii="Book Antiqua" w:eastAsia="宋体" w:hAnsi="Book Antiqua" w:cs="宋体"/>
          <w:i/>
          <w:iCs/>
          <w:color w:val="000000"/>
        </w:rPr>
        <w:t xml:space="preserve"> Drug </w:t>
      </w:r>
      <w:proofErr w:type="spellStart"/>
      <w:r w:rsidRPr="007C6710">
        <w:rPr>
          <w:rFonts w:ascii="Book Antiqua" w:eastAsia="宋体" w:hAnsi="Book Antiqua" w:cs="宋体"/>
          <w:i/>
          <w:iCs/>
          <w:color w:val="000000"/>
        </w:rPr>
        <w:t>Deliv</w:t>
      </w:r>
      <w:proofErr w:type="spellEnd"/>
      <w:r w:rsidRPr="00DC1CD3">
        <w:rPr>
          <w:rFonts w:ascii="Book Antiqua" w:eastAsia="宋体" w:hAnsi="Book Antiqua" w:cs="宋体"/>
          <w:color w:val="000000"/>
        </w:rPr>
        <w:t> </w:t>
      </w:r>
      <w:r w:rsidRPr="007C6710">
        <w:rPr>
          <w:rFonts w:ascii="Book Antiqua" w:eastAsia="宋体" w:hAnsi="Book Antiqua" w:cs="宋体"/>
          <w:color w:val="000000"/>
        </w:rPr>
        <w:t>2012;</w:t>
      </w:r>
      <w:r w:rsidRPr="00DC1CD3">
        <w:rPr>
          <w:rFonts w:ascii="Book Antiqua" w:eastAsia="宋体" w:hAnsi="Book Antiqua" w:cs="宋体"/>
          <w:color w:val="000000"/>
        </w:rPr>
        <w:t> </w:t>
      </w:r>
      <w:r w:rsidRPr="007C6710">
        <w:rPr>
          <w:rFonts w:ascii="Book Antiqua" w:eastAsia="宋体" w:hAnsi="Book Antiqua" w:cs="宋体"/>
          <w:b/>
          <w:bCs/>
          <w:color w:val="000000"/>
        </w:rPr>
        <w:t>9</w:t>
      </w:r>
      <w:r w:rsidRPr="007C6710">
        <w:rPr>
          <w:rFonts w:ascii="Book Antiqua" w:eastAsia="宋体" w:hAnsi="Book Antiqua" w:cs="宋体"/>
          <w:color w:val="000000"/>
        </w:rPr>
        <w:t>: 231-242 [PMID: 22283653]</w:t>
      </w:r>
    </w:p>
    <w:p w:rsidR="0070450C" w:rsidRPr="007C6710" w:rsidRDefault="0070450C" w:rsidP="0070450C">
      <w:pPr>
        <w:spacing w:line="360" w:lineRule="auto"/>
        <w:jc w:val="both"/>
        <w:rPr>
          <w:rFonts w:ascii="Book Antiqua" w:eastAsia="宋体" w:hAnsi="Book Antiqua" w:cs="宋体"/>
          <w:color w:val="000000"/>
        </w:rPr>
      </w:pPr>
      <w:proofErr w:type="gramStart"/>
      <w:r w:rsidRPr="007C6710">
        <w:rPr>
          <w:rFonts w:ascii="Book Antiqua" w:eastAsia="宋体" w:hAnsi="Book Antiqua" w:cs="宋体"/>
          <w:color w:val="000000"/>
        </w:rPr>
        <w:t>29</w:t>
      </w:r>
      <w:r w:rsidRPr="00DC1CD3">
        <w:rPr>
          <w:rFonts w:ascii="Book Antiqua" w:eastAsia="宋体" w:hAnsi="Book Antiqua" w:cs="宋体"/>
          <w:color w:val="000000"/>
        </w:rPr>
        <w:t> </w:t>
      </w:r>
      <w:proofErr w:type="spellStart"/>
      <w:r w:rsidRPr="007C6710">
        <w:rPr>
          <w:rFonts w:ascii="Book Antiqua" w:eastAsia="宋体" w:hAnsi="Book Antiqua" w:cs="宋体"/>
          <w:b/>
          <w:bCs/>
          <w:color w:val="000000"/>
        </w:rPr>
        <w:t>Carswell</w:t>
      </w:r>
      <w:proofErr w:type="spellEnd"/>
      <w:r w:rsidRPr="007C6710">
        <w:rPr>
          <w:rFonts w:ascii="Book Antiqua" w:eastAsia="宋体" w:hAnsi="Book Antiqua" w:cs="宋体"/>
          <w:b/>
          <w:bCs/>
          <w:color w:val="000000"/>
        </w:rPr>
        <w:t xml:space="preserve"> EA</w:t>
      </w:r>
      <w:r w:rsidRPr="007C6710">
        <w:rPr>
          <w:rFonts w:ascii="Book Antiqua" w:eastAsia="宋体" w:hAnsi="Book Antiqua" w:cs="宋体"/>
          <w:color w:val="000000"/>
        </w:rPr>
        <w:t>, Old LJ, Kassel RL, Green S, Fiore N, Williamson B.</w:t>
      </w:r>
      <w:proofErr w:type="gramEnd"/>
      <w:r w:rsidRPr="007C6710">
        <w:rPr>
          <w:rFonts w:ascii="Book Antiqua" w:eastAsia="宋体" w:hAnsi="Book Antiqua" w:cs="宋体"/>
          <w:color w:val="000000"/>
        </w:rPr>
        <w:t xml:space="preserve"> </w:t>
      </w:r>
      <w:proofErr w:type="gramStart"/>
      <w:r w:rsidRPr="007C6710">
        <w:rPr>
          <w:rFonts w:ascii="Book Antiqua" w:eastAsia="宋体" w:hAnsi="Book Antiqua" w:cs="宋体"/>
          <w:color w:val="000000"/>
        </w:rPr>
        <w:t xml:space="preserve">An endotoxin-induced serum factor that causes necrosis of </w:t>
      </w:r>
      <w:proofErr w:type="spellStart"/>
      <w:r w:rsidRPr="007C6710">
        <w:rPr>
          <w:rFonts w:ascii="Book Antiqua" w:eastAsia="宋体" w:hAnsi="Book Antiqua" w:cs="宋体"/>
          <w:color w:val="000000"/>
        </w:rPr>
        <w:t>tumors</w:t>
      </w:r>
      <w:proofErr w:type="spellEnd"/>
      <w:r w:rsidRPr="007C6710">
        <w:rPr>
          <w:rFonts w:ascii="Book Antiqua" w:eastAsia="宋体" w:hAnsi="Book Antiqua" w:cs="宋体"/>
          <w:color w:val="000000"/>
        </w:rPr>
        <w:t>.</w:t>
      </w:r>
      <w:proofErr w:type="gramEnd"/>
      <w:r w:rsidRPr="00DC1CD3">
        <w:rPr>
          <w:rFonts w:ascii="Book Antiqua" w:eastAsia="宋体" w:hAnsi="Book Antiqua" w:cs="宋体"/>
          <w:color w:val="000000"/>
        </w:rPr>
        <w:t> </w:t>
      </w:r>
      <w:proofErr w:type="spellStart"/>
      <w:r w:rsidRPr="007C6710">
        <w:rPr>
          <w:rFonts w:ascii="Book Antiqua" w:eastAsia="宋体" w:hAnsi="Book Antiqua" w:cs="宋体"/>
          <w:i/>
          <w:iCs/>
          <w:color w:val="000000"/>
        </w:rPr>
        <w:t>Proc</w:t>
      </w:r>
      <w:proofErr w:type="spellEnd"/>
      <w:r w:rsidRPr="007C6710">
        <w:rPr>
          <w:rFonts w:ascii="Book Antiqua" w:eastAsia="宋体" w:hAnsi="Book Antiqua" w:cs="宋体"/>
          <w:i/>
          <w:iCs/>
          <w:color w:val="000000"/>
        </w:rPr>
        <w:t xml:space="preserve"> </w:t>
      </w:r>
      <w:proofErr w:type="spellStart"/>
      <w:r w:rsidRPr="007C6710">
        <w:rPr>
          <w:rFonts w:ascii="Book Antiqua" w:eastAsia="宋体" w:hAnsi="Book Antiqua" w:cs="宋体"/>
          <w:i/>
          <w:iCs/>
          <w:color w:val="000000"/>
        </w:rPr>
        <w:t>Natl</w:t>
      </w:r>
      <w:proofErr w:type="spellEnd"/>
      <w:r w:rsidRPr="007C6710">
        <w:rPr>
          <w:rFonts w:ascii="Book Antiqua" w:eastAsia="宋体" w:hAnsi="Book Antiqua" w:cs="宋体"/>
          <w:i/>
          <w:iCs/>
          <w:color w:val="000000"/>
        </w:rPr>
        <w:t xml:space="preserve"> </w:t>
      </w:r>
      <w:proofErr w:type="spellStart"/>
      <w:r w:rsidRPr="007C6710">
        <w:rPr>
          <w:rFonts w:ascii="Book Antiqua" w:eastAsia="宋体" w:hAnsi="Book Antiqua" w:cs="宋体"/>
          <w:i/>
          <w:iCs/>
          <w:color w:val="000000"/>
        </w:rPr>
        <w:t>Acad</w:t>
      </w:r>
      <w:proofErr w:type="spellEnd"/>
      <w:r w:rsidRPr="007C6710">
        <w:rPr>
          <w:rFonts w:ascii="Book Antiqua" w:eastAsia="宋体" w:hAnsi="Book Antiqua" w:cs="宋体"/>
          <w:i/>
          <w:iCs/>
          <w:color w:val="000000"/>
        </w:rPr>
        <w:t xml:space="preserve"> </w:t>
      </w:r>
      <w:proofErr w:type="spellStart"/>
      <w:r w:rsidRPr="007C6710">
        <w:rPr>
          <w:rFonts w:ascii="Book Antiqua" w:eastAsia="宋体" w:hAnsi="Book Antiqua" w:cs="宋体"/>
          <w:i/>
          <w:iCs/>
          <w:color w:val="000000"/>
        </w:rPr>
        <w:t>Sci</w:t>
      </w:r>
      <w:proofErr w:type="spellEnd"/>
      <w:r w:rsidRPr="007C6710">
        <w:rPr>
          <w:rFonts w:ascii="Book Antiqua" w:eastAsia="宋体" w:hAnsi="Book Antiqua" w:cs="宋体"/>
          <w:i/>
          <w:iCs/>
          <w:color w:val="000000"/>
        </w:rPr>
        <w:t xml:space="preserve"> U S </w:t>
      </w:r>
      <w:proofErr w:type="gramStart"/>
      <w:r w:rsidRPr="007C6710">
        <w:rPr>
          <w:rFonts w:ascii="Book Antiqua" w:eastAsia="宋体" w:hAnsi="Book Antiqua" w:cs="宋体"/>
          <w:i/>
          <w:iCs/>
          <w:color w:val="000000"/>
        </w:rPr>
        <w:t>A</w:t>
      </w:r>
      <w:proofErr w:type="gramEnd"/>
      <w:r w:rsidRPr="00DC1CD3">
        <w:rPr>
          <w:rFonts w:ascii="Book Antiqua" w:eastAsia="宋体" w:hAnsi="Book Antiqua" w:cs="宋体"/>
          <w:color w:val="000000"/>
        </w:rPr>
        <w:t> </w:t>
      </w:r>
      <w:r w:rsidRPr="007C6710">
        <w:rPr>
          <w:rFonts w:ascii="Book Antiqua" w:eastAsia="宋体" w:hAnsi="Book Antiqua" w:cs="宋体"/>
          <w:color w:val="000000"/>
        </w:rPr>
        <w:t>1975;</w:t>
      </w:r>
      <w:r w:rsidRPr="00DC1CD3">
        <w:rPr>
          <w:rFonts w:ascii="Book Antiqua" w:eastAsia="宋体" w:hAnsi="Book Antiqua" w:cs="宋体"/>
          <w:color w:val="000000"/>
        </w:rPr>
        <w:t> </w:t>
      </w:r>
      <w:r w:rsidRPr="007C6710">
        <w:rPr>
          <w:rFonts w:ascii="Book Antiqua" w:eastAsia="宋体" w:hAnsi="Book Antiqua" w:cs="宋体"/>
          <w:b/>
          <w:bCs/>
          <w:color w:val="000000"/>
        </w:rPr>
        <w:t>72</w:t>
      </w:r>
      <w:r w:rsidRPr="007C6710">
        <w:rPr>
          <w:rFonts w:ascii="Book Antiqua" w:eastAsia="宋体" w:hAnsi="Book Antiqua" w:cs="宋体"/>
          <w:color w:val="000000"/>
        </w:rPr>
        <w:t>: 3666-3670 [PMID: 1103152]</w:t>
      </w:r>
    </w:p>
    <w:p w:rsidR="0070450C" w:rsidRPr="007C6710" w:rsidRDefault="0070450C" w:rsidP="0070450C">
      <w:pPr>
        <w:spacing w:line="360" w:lineRule="auto"/>
        <w:jc w:val="both"/>
        <w:rPr>
          <w:rFonts w:ascii="Book Antiqua" w:eastAsia="宋体" w:hAnsi="Book Antiqua" w:cs="宋体"/>
          <w:color w:val="000000"/>
        </w:rPr>
      </w:pPr>
      <w:r w:rsidRPr="007C6710">
        <w:rPr>
          <w:rFonts w:ascii="Book Antiqua" w:eastAsia="宋体" w:hAnsi="Book Antiqua" w:cs="宋体"/>
          <w:color w:val="000000"/>
        </w:rPr>
        <w:t>30</w:t>
      </w:r>
      <w:r w:rsidRPr="00DC1CD3">
        <w:rPr>
          <w:rFonts w:ascii="Book Antiqua" w:eastAsia="宋体" w:hAnsi="Book Antiqua" w:cs="宋体"/>
          <w:color w:val="000000"/>
        </w:rPr>
        <w:t> </w:t>
      </w:r>
      <w:r w:rsidRPr="007C6710">
        <w:rPr>
          <w:rFonts w:ascii="Book Antiqua" w:eastAsia="宋体" w:hAnsi="Book Antiqua" w:cs="宋体"/>
          <w:b/>
          <w:bCs/>
          <w:color w:val="000000"/>
        </w:rPr>
        <w:t>Lobo D</w:t>
      </w:r>
      <w:r w:rsidRPr="007C6710">
        <w:rPr>
          <w:rFonts w:ascii="Book Antiqua" w:eastAsia="宋体" w:hAnsi="Book Antiqua" w:cs="宋体"/>
          <w:color w:val="000000"/>
        </w:rPr>
        <w:t xml:space="preserve">, </w:t>
      </w:r>
      <w:proofErr w:type="spellStart"/>
      <w:r w:rsidRPr="007C6710">
        <w:rPr>
          <w:rFonts w:ascii="Book Antiqua" w:eastAsia="宋体" w:hAnsi="Book Antiqua" w:cs="宋体"/>
          <w:color w:val="000000"/>
        </w:rPr>
        <w:t>García-Berrocal</w:t>
      </w:r>
      <w:proofErr w:type="spellEnd"/>
      <w:r w:rsidRPr="007C6710">
        <w:rPr>
          <w:rFonts w:ascii="Book Antiqua" w:eastAsia="宋体" w:hAnsi="Book Antiqua" w:cs="宋体"/>
          <w:color w:val="000000"/>
        </w:rPr>
        <w:t xml:space="preserve"> JR, Trinidad A, </w:t>
      </w:r>
      <w:proofErr w:type="spellStart"/>
      <w:r w:rsidRPr="007C6710">
        <w:rPr>
          <w:rFonts w:ascii="Book Antiqua" w:eastAsia="宋体" w:hAnsi="Book Antiqua" w:cs="宋体"/>
          <w:color w:val="000000"/>
        </w:rPr>
        <w:t>Verdaguer</w:t>
      </w:r>
      <w:proofErr w:type="spellEnd"/>
      <w:r w:rsidRPr="007C6710">
        <w:rPr>
          <w:rFonts w:ascii="Book Antiqua" w:eastAsia="宋体" w:hAnsi="Book Antiqua" w:cs="宋体"/>
          <w:color w:val="000000"/>
        </w:rPr>
        <w:t xml:space="preserve"> JM, </w:t>
      </w:r>
      <w:proofErr w:type="spellStart"/>
      <w:r w:rsidRPr="007C6710">
        <w:rPr>
          <w:rFonts w:ascii="Book Antiqua" w:eastAsia="宋体" w:hAnsi="Book Antiqua" w:cs="宋体"/>
          <w:color w:val="000000"/>
        </w:rPr>
        <w:t>Ramírez</w:t>
      </w:r>
      <w:proofErr w:type="spellEnd"/>
      <w:r w:rsidRPr="007C6710">
        <w:rPr>
          <w:rFonts w:ascii="Book Antiqua" w:eastAsia="宋体" w:hAnsi="Book Antiqua" w:cs="宋体"/>
          <w:color w:val="000000"/>
        </w:rPr>
        <w:t>-Camacho R. Review of the biologic agents used for immune-mediated inner ear disease.</w:t>
      </w:r>
      <w:r w:rsidRPr="00DC1CD3">
        <w:rPr>
          <w:rFonts w:ascii="Book Antiqua" w:eastAsia="宋体" w:hAnsi="Book Antiqua" w:cs="宋体"/>
          <w:color w:val="000000"/>
        </w:rPr>
        <w:t> </w:t>
      </w:r>
      <w:proofErr w:type="spellStart"/>
      <w:r w:rsidRPr="007C6710">
        <w:rPr>
          <w:rFonts w:ascii="Book Antiqua" w:eastAsia="宋体" w:hAnsi="Book Antiqua" w:cs="宋体"/>
          <w:i/>
          <w:iCs/>
          <w:color w:val="000000"/>
        </w:rPr>
        <w:t>Acta</w:t>
      </w:r>
      <w:proofErr w:type="spellEnd"/>
      <w:r w:rsidRPr="007C6710">
        <w:rPr>
          <w:rFonts w:ascii="Book Antiqua" w:eastAsia="宋体" w:hAnsi="Book Antiqua" w:cs="宋体"/>
          <w:i/>
          <w:iCs/>
          <w:color w:val="000000"/>
        </w:rPr>
        <w:t xml:space="preserve"> </w:t>
      </w:r>
      <w:proofErr w:type="spellStart"/>
      <w:r w:rsidRPr="007C6710">
        <w:rPr>
          <w:rFonts w:ascii="Book Antiqua" w:eastAsia="宋体" w:hAnsi="Book Antiqua" w:cs="宋体"/>
          <w:i/>
          <w:iCs/>
          <w:color w:val="000000"/>
        </w:rPr>
        <w:t>Otorrinolaringol</w:t>
      </w:r>
      <w:proofErr w:type="spellEnd"/>
      <w:r w:rsidRPr="007C6710">
        <w:rPr>
          <w:rFonts w:ascii="Book Antiqua" w:eastAsia="宋体" w:hAnsi="Book Antiqua" w:cs="宋体"/>
          <w:i/>
          <w:iCs/>
          <w:color w:val="000000"/>
        </w:rPr>
        <w:t xml:space="preserve"> </w:t>
      </w:r>
      <w:proofErr w:type="spellStart"/>
      <w:proofErr w:type="gramStart"/>
      <w:r w:rsidRPr="007C6710">
        <w:rPr>
          <w:rFonts w:ascii="Book Antiqua" w:eastAsia="宋体" w:hAnsi="Book Antiqua" w:cs="宋体"/>
          <w:i/>
          <w:iCs/>
          <w:color w:val="000000"/>
        </w:rPr>
        <w:t>Esp</w:t>
      </w:r>
      <w:proofErr w:type="spellEnd"/>
      <w:proofErr w:type="gramEnd"/>
      <w:r w:rsidRPr="00DC1CD3">
        <w:rPr>
          <w:rFonts w:ascii="Book Antiqua" w:eastAsia="宋体" w:hAnsi="Book Antiqua" w:cs="宋体"/>
          <w:color w:val="000000"/>
        </w:rPr>
        <w:t> 2013</w:t>
      </w:r>
      <w:r w:rsidRPr="007C6710">
        <w:rPr>
          <w:rFonts w:ascii="Book Antiqua" w:eastAsia="宋体" w:hAnsi="Book Antiqua" w:cs="宋体"/>
          <w:color w:val="000000"/>
        </w:rPr>
        <w:t>;</w:t>
      </w:r>
      <w:r w:rsidRPr="00DC1CD3">
        <w:rPr>
          <w:rFonts w:ascii="Book Antiqua" w:eastAsia="宋体" w:hAnsi="Book Antiqua" w:cs="宋体"/>
          <w:color w:val="000000"/>
        </w:rPr>
        <w:t> </w:t>
      </w:r>
      <w:r w:rsidRPr="007C6710">
        <w:rPr>
          <w:rFonts w:ascii="Book Antiqua" w:eastAsia="宋体" w:hAnsi="Book Antiqua" w:cs="宋体"/>
          <w:b/>
          <w:bCs/>
          <w:color w:val="000000"/>
        </w:rPr>
        <w:t>64</w:t>
      </w:r>
      <w:r w:rsidRPr="007C6710">
        <w:rPr>
          <w:rFonts w:ascii="Book Antiqua" w:eastAsia="宋体" w:hAnsi="Book Antiqua" w:cs="宋体"/>
          <w:color w:val="000000"/>
        </w:rPr>
        <w:t>: 223-229 [PMID: 22770424 DOI: 10.1016/j.otorri.2012.04.008]</w:t>
      </w:r>
    </w:p>
    <w:p w:rsidR="0070450C" w:rsidRPr="007C6710" w:rsidRDefault="0070450C" w:rsidP="0070450C">
      <w:pPr>
        <w:spacing w:line="360" w:lineRule="auto"/>
        <w:jc w:val="both"/>
        <w:rPr>
          <w:rFonts w:ascii="Book Antiqua" w:eastAsia="宋体" w:hAnsi="Book Antiqua" w:cs="宋体"/>
          <w:color w:val="000000"/>
        </w:rPr>
      </w:pPr>
      <w:r w:rsidRPr="007C6710">
        <w:rPr>
          <w:rFonts w:ascii="Book Antiqua" w:eastAsia="宋体" w:hAnsi="Book Antiqua" w:cs="宋体"/>
          <w:color w:val="000000"/>
        </w:rPr>
        <w:lastRenderedPageBreak/>
        <w:t>31</w:t>
      </w:r>
      <w:r w:rsidRPr="00DC1CD3">
        <w:rPr>
          <w:rFonts w:ascii="Book Antiqua" w:eastAsia="宋体" w:hAnsi="Book Antiqua" w:cs="宋体"/>
          <w:color w:val="000000"/>
        </w:rPr>
        <w:t> </w:t>
      </w:r>
      <w:proofErr w:type="gramStart"/>
      <w:r w:rsidRPr="007C6710">
        <w:rPr>
          <w:rFonts w:ascii="Book Antiqua" w:eastAsia="宋体" w:hAnsi="Book Antiqua" w:cs="宋体"/>
          <w:b/>
          <w:bCs/>
          <w:color w:val="000000"/>
        </w:rPr>
        <w:t>Street</w:t>
      </w:r>
      <w:proofErr w:type="gramEnd"/>
      <w:r w:rsidRPr="007C6710">
        <w:rPr>
          <w:rFonts w:ascii="Book Antiqua" w:eastAsia="宋体" w:hAnsi="Book Antiqua" w:cs="宋体"/>
          <w:b/>
          <w:bCs/>
          <w:color w:val="000000"/>
        </w:rPr>
        <w:t xml:space="preserve"> I</w:t>
      </w:r>
      <w:r w:rsidRPr="007C6710">
        <w:rPr>
          <w:rFonts w:ascii="Book Antiqua" w:eastAsia="宋体" w:hAnsi="Book Antiqua" w:cs="宋体"/>
          <w:color w:val="000000"/>
        </w:rPr>
        <w:t xml:space="preserve">, </w:t>
      </w:r>
      <w:proofErr w:type="spellStart"/>
      <w:r w:rsidRPr="007C6710">
        <w:rPr>
          <w:rFonts w:ascii="Book Antiqua" w:eastAsia="宋体" w:hAnsi="Book Antiqua" w:cs="宋体"/>
          <w:color w:val="000000"/>
        </w:rPr>
        <w:t>Jobanputra</w:t>
      </w:r>
      <w:proofErr w:type="spellEnd"/>
      <w:r w:rsidRPr="007C6710">
        <w:rPr>
          <w:rFonts w:ascii="Book Antiqua" w:eastAsia="宋体" w:hAnsi="Book Antiqua" w:cs="宋体"/>
          <w:color w:val="000000"/>
        </w:rPr>
        <w:t xml:space="preserve"> P, </w:t>
      </w:r>
      <w:proofErr w:type="spellStart"/>
      <w:r w:rsidRPr="007C6710">
        <w:rPr>
          <w:rFonts w:ascii="Book Antiqua" w:eastAsia="宋体" w:hAnsi="Book Antiqua" w:cs="宋体"/>
          <w:color w:val="000000"/>
        </w:rPr>
        <w:t>Proops</w:t>
      </w:r>
      <w:proofErr w:type="spellEnd"/>
      <w:r w:rsidRPr="007C6710">
        <w:rPr>
          <w:rFonts w:ascii="Book Antiqua" w:eastAsia="宋体" w:hAnsi="Book Antiqua" w:cs="宋体"/>
          <w:color w:val="000000"/>
        </w:rPr>
        <w:t xml:space="preserve"> DW. </w:t>
      </w:r>
      <w:proofErr w:type="spellStart"/>
      <w:proofErr w:type="gramStart"/>
      <w:r w:rsidRPr="007C6710">
        <w:rPr>
          <w:rFonts w:ascii="Book Antiqua" w:eastAsia="宋体" w:hAnsi="Book Antiqua" w:cs="宋体"/>
          <w:color w:val="000000"/>
        </w:rPr>
        <w:t>Etanercept</w:t>
      </w:r>
      <w:proofErr w:type="spellEnd"/>
      <w:r w:rsidRPr="007C6710">
        <w:rPr>
          <w:rFonts w:ascii="Book Antiqua" w:eastAsia="宋体" w:hAnsi="Book Antiqua" w:cs="宋体"/>
          <w:color w:val="000000"/>
        </w:rPr>
        <w:t xml:space="preserve">, a tumour necrosis factor alpha receptor antagonist, and methotrexate in acute </w:t>
      </w:r>
      <w:proofErr w:type="spellStart"/>
      <w:r w:rsidRPr="007C6710">
        <w:rPr>
          <w:rFonts w:ascii="Book Antiqua" w:eastAsia="宋体" w:hAnsi="Book Antiqua" w:cs="宋体"/>
          <w:color w:val="000000"/>
        </w:rPr>
        <w:t>sensorineural</w:t>
      </w:r>
      <w:proofErr w:type="spellEnd"/>
      <w:r w:rsidRPr="007C6710">
        <w:rPr>
          <w:rFonts w:ascii="Book Antiqua" w:eastAsia="宋体" w:hAnsi="Book Antiqua" w:cs="宋体"/>
          <w:color w:val="000000"/>
        </w:rPr>
        <w:t xml:space="preserve"> hearing loss.</w:t>
      </w:r>
      <w:proofErr w:type="gramEnd"/>
      <w:r w:rsidRPr="00DC1CD3">
        <w:rPr>
          <w:rFonts w:ascii="Book Antiqua" w:eastAsia="宋体" w:hAnsi="Book Antiqua" w:cs="宋体"/>
          <w:color w:val="000000"/>
        </w:rPr>
        <w:t> </w:t>
      </w:r>
      <w:r w:rsidRPr="007C6710">
        <w:rPr>
          <w:rFonts w:ascii="Book Antiqua" w:eastAsia="宋体" w:hAnsi="Book Antiqua" w:cs="宋体"/>
          <w:i/>
          <w:iCs/>
          <w:color w:val="000000"/>
        </w:rPr>
        <w:t xml:space="preserve">J </w:t>
      </w:r>
      <w:proofErr w:type="spellStart"/>
      <w:r w:rsidRPr="007C6710">
        <w:rPr>
          <w:rFonts w:ascii="Book Antiqua" w:eastAsia="宋体" w:hAnsi="Book Antiqua" w:cs="宋体"/>
          <w:i/>
          <w:iCs/>
          <w:color w:val="000000"/>
        </w:rPr>
        <w:t>Laryngol</w:t>
      </w:r>
      <w:proofErr w:type="spellEnd"/>
      <w:r w:rsidRPr="007C6710">
        <w:rPr>
          <w:rFonts w:ascii="Book Antiqua" w:eastAsia="宋体" w:hAnsi="Book Antiqua" w:cs="宋体"/>
          <w:i/>
          <w:iCs/>
          <w:color w:val="000000"/>
        </w:rPr>
        <w:t xml:space="preserve"> </w:t>
      </w:r>
      <w:proofErr w:type="spellStart"/>
      <w:r w:rsidRPr="007C6710">
        <w:rPr>
          <w:rFonts w:ascii="Book Antiqua" w:eastAsia="宋体" w:hAnsi="Book Antiqua" w:cs="宋体"/>
          <w:i/>
          <w:iCs/>
          <w:color w:val="000000"/>
        </w:rPr>
        <w:t>Otol</w:t>
      </w:r>
      <w:proofErr w:type="spellEnd"/>
      <w:r w:rsidRPr="00DC1CD3">
        <w:rPr>
          <w:rFonts w:ascii="Book Antiqua" w:eastAsia="宋体" w:hAnsi="Book Antiqua" w:cs="宋体"/>
          <w:color w:val="000000"/>
        </w:rPr>
        <w:t> </w:t>
      </w:r>
      <w:r w:rsidRPr="007C6710">
        <w:rPr>
          <w:rFonts w:ascii="Book Antiqua" w:eastAsia="宋体" w:hAnsi="Book Antiqua" w:cs="宋体"/>
          <w:color w:val="000000"/>
        </w:rPr>
        <w:t>2006;</w:t>
      </w:r>
      <w:r w:rsidRPr="00DC1CD3">
        <w:rPr>
          <w:rFonts w:ascii="Book Antiqua" w:eastAsia="宋体" w:hAnsi="Book Antiqua" w:cs="宋体"/>
          <w:color w:val="000000"/>
        </w:rPr>
        <w:t> </w:t>
      </w:r>
      <w:r w:rsidRPr="007C6710">
        <w:rPr>
          <w:rFonts w:ascii="Book Antiqua" w:eastAsia="宋体" w:hAnsi="Book Antiqua" w:cs="宋体"/>
          <w:b/>
          <w:bCs/>
          <w:color w:val="000000"/>
        </w:rPr>
        <w:t>120</w:t>
      </w:r>
      <w:r w:rsidRPr="007C6710">
        <w:rPr>
          <w:rFonts w:ascii="Book Antiqua" w:eastAsia="宋体" w:hAnsi="Book Antiqua" w:cs="宋体"/>
          <w:color w:val="000000"/>
        </w:rPr>
        <w:t>: 1064-1066 [PMID: 17040588 DOI: 10.1017/S0022215106002593]</w:t>
      </w:r>
    </w:p>
    <w:p w:rsidR="0070450C" w:rsidRPr="007C6710" w:rsidRDefault="0070450C" w:rsidP="0070450C">
      <w:pPr>
        <w:spacing w:line="360" w:lineRule="auto"/>
        <w:jc w:val="both"/>
        <w:rPr>
          <w:rFonts w:ascii="Book Antiqua" w:eastAsia="宋体" w:hAnsi="Book Antiqua" w:cs="宋体"/>
          <w:color w:val="000000"/>
        </w:rPr>
      </w:pPr>
      <w:r w:rsidRPr="007C6710">
        <w:rPr>
          <w:rFonts w:ascii="Book Antiqua" w:eastAsia="宋体" w:hAnsi="Book Antiqua" w:cs="宋体"/>
          <w:color w:val="000000"/>
        </w:rPr>
        <w:t xml:space="preserve">32 Singh J, Well G, Christensen R, </w:t>
      </w:r>
      <w:proofErr w:type="spellStart"/>
      <w:r w:rsidRPr="007C6710">
        <w:rPr>
          <w:rFonts w:ascii="Book Antiqua" w:eastAsia="宋体" w:hAnsi="Book Antiqua" w:cs="宋体"/>
          <w:color w:val="000000"/>
        </w:rPr>
        <w:t>Tanjong</w:t>
      </w:r>
      <w:proofErr w:type="spellEnd"/>
      <w:r w:rsidRPr="007C6710">
        <w:rPr>
          <w:rFonts w:ascii="Book Antiqua" w:eastAsia="宋体" w:hAnsi="Book Antiqua" w:cs="宋体"/>
          <w:color w:val="000000"/>
        </w:rPr>
        <w:t xml:space="preserve"> </w:t>
      </w:r>
      <w:proofErr w:type="spellStart"/>
      <w:r w:rsidRPr="007C6710">
        <w:rPr>
          <w:rFonts w:ascii="Book Antiqua" w:eastAsia="宋体" w:hAnsi="Book Antiqua" w:cs="宋体"/>
          <w:color w:val="000000"/>
        </w:rPr>
        <w:t>Ghogomu</w:t>
      </w:r>
      <w:proofErr w:type="spellEnd"/>
      <w:r w:rsidRPr="007C6710">
        <w:rPr>
          <w:rFonts w:ascii="Book Antiqua" w:eastAsia="宋体" w:hAnsi="Book Antiqua" w:cs="宋体"/>
          <w:color w:val="000000"/>
        </w:rPr>
        <w:t xml:space="preserve"> E, Maxwell L, MacDonald J, et al. Adverse effects of biologics: a network meta-analysis and Cochrane overview. Cochrane Database </w:t>
      </w:r>
      <w:proofErr w:type="spellStart"/>
      <w:r w:rsidRPr="007C6710">
        <w:rPr>
          <w:rFonts w:ascii="Book Antiqua" w:eastAsia="宋体" w:hAnsi="Book Antiqua" w:cs="宋体"/>
          <w:color w:val="000000"/>
        </w:rPr>
        <w:t>Syst</w:t>
      </w:r>
      <w:proofErr w:type="spellEnd"/>
      <w:r w:rsidRPr="007C6710">
        <w:rPr>
          <w:rFonts w:ascii="Book Antiqua" w:eastAsia="宋体" w:hAnsi="Book Antiqua" w:cs="宋体"/>
          <w:color w:val="000000"/>
        </w:rPr>
        <w:t xml:space="preserve"> Rev 2011; 16: CD008794. [DOI: 10.1002/14651858.CD008794]</w:t>
      </w:r>
    </w:p>
    <w:p w:rsidR="0070450C" w:rsidRPr="007C6710" w:rsidRDefault="0070450C" w:rsidP="0070450C">
      <w:pPr>
        <w:spacing w:line="360" w:lineRule="auto"/>
        <w:jc w:val="both"/>
        <w:rPr>
          <w:rFonts w:ascii="Book Antiqua" w:eastAsia="宋体" w:hAnsi="Book Antiqua" w:cs="宋体"/>
          <w:color w:val="000000"/>
        </w:rPr>
      </w:pPr>
      <w:r w:rsidRPr="007C6710">
        <w:rPr>
          <w:rFonts w:ascii="Book Antiqua" w:eastAsia="宋体" w:hAnsi="Book Antiqua" w:cs="宋体"/>
          <w:color w:val="000000"/>
        </w:rPr>
        <w:t>33</w:t>
      </w:r>
      <w:r w:rsidRPr="00DC1CD3">
        <w:rPr>
          <w:rFonts w:ascii="Book Antiqua" w:eastAsia="宋体" w:hAnsi="Book Antiqua" w:cs="宋体"/>
          <w:color w:val="000000"/>
        </w:rPr>
        <w:t> </w:t>
      </w:r>
      <w:proofErr w:type="spellStart"/>
      <w:r w:rsidRPr="007C6710">
        <w:rPr>
          <w:rFonts w:ascii="Book Antiqua" w:eastAsia="宋体" w:hAnsi="Book Antiqua" w:cs="宋体"/>
          <w:b/>
          <w:bCs/>
          <w:color w:val="000000"/>
        </w:rPr>
        <w:t>Morovic</w:t>
      </w:r>
      <w:proofErr w:type="spellEnd"/>
      <w:r w:rsidRPr="007C6710">
        <w:rPr>
          <w:rFonts w:ascii="Book Antiqua" w:eastAsia="宋体" w:hAnsi="Book Antiqua" w:cs="宋体"/>
          <w:b/>
          <w:bCs/>
          <w:color w:val="000000"/>
        </w:rPr>
        <w:t xml:space="preserve"> </w:t>
      </w:r>
      <w:proofErr w:type="spellStart"/>
      <w:r w:rsidRPr="007C6710">
        <w:rPr>
          <w:rFonts w:ascii="Book Antiqua" w:eastAsia="宋体" w:hAnsi="Book Antiqua" w:cs="宋体"/>
          <w:b/>
          <w:bCs/>
          <w:color w:val="000000"/>
        </w:rPr>
        <w:t>Vergles</w:t>
      </w:r>
      <w:proofErr w:type="spellEnd"/>
      <w:r w:rsidRPr="007C6710">
        <w:rPr>
          <w:rFonts w:ascii="Book Antiqua" w:eastAsia="宋体" w:hAnsi="Book Antiqua" w:cs="宋体"/>
          <w:b/>
          <w:bCs/>
          <w:color w:val="000000"/>
        </w:rPr>
        <w:t xml:space="preserve"> J</w:t>
      </w:r>
      <w:r w:rsidRPr="007C6710">
        <w:rPr>
          <w:rFonts w:ascii="Book Antiqua" w:eastAsia="宋体" w:hAnsi="Book Antiqua" w:cs="宋体"/>
          <w:color w:val="000000"/>
        </w:rPr>
        <w:t xml:space="preserve">, </w:t>
      </w:r>
      <w:proofErr w:type="spellStart"/>
      <w:r w:rsidRPr="007C6710">
        <w:rPr>
          <w:rFonts w:ascii="Book Antiqua" w:eastAsia="宋体" w:hAnsi="Book Antiqua" w:cs="宋体"/>
          <w:color w:val="000000"/>
        </w:rPr>
        <w:t>Radic</w:t>
      </w:r>
      <w:proofErr w:type="spellEnd"/>
      <w:r w:rsidRPr="007C6710">
        <w:rPr>
          <w:rFonts w:ascii="Book Antiqua" w:eastAsia="宋体" w:hAnsi="Book Antiqua" w:cs="宋体"/>
          <w:color w:val="000000"/>
        </w:rPr>
        <w:t xml:space="preserve"> M, </w:t>
      </w:r>
      <w:proofErr w:type="spellStart"/>
      <w:r w:rsidRPr="007C6710">
        <w:rPr>
          <w:rFonts w:ascii="Book Antiqua" w:eastAsia="宋体" w:hAnsi="Book Antiqua" w:cs="宋体"/>
          <w:color w:val="000000"/>
        </w:rPr>
        <w:t>Kovacic</w:t>
      </w:r>
      <w:proofErr w:type="spellEnd"/>
      <w:r w:rsidRPr="007C6710">
        <w:rPr>
          <w:rFonts w:ascii="Book Antiqua" w:eastAsia="宋体" w:hAnsi="Book Antiqua" w:cs="宋体"/>
          <w:color w:val="000000"/>
        </w:rPr>
        <w:t xml:space="preserve"> J, </w:t>
      </w:r>
      <w:proofErr w:type="spellStart"/>
      <w:r w:rsidRPr="007C6710">
        <w:rPr>
          <w:rFonts w:ascii="Book Antiqua" w:eastAsia="宋体" w:hAnsi="Book Antiqua" w:cs="宋体"/>
          <w:color w:val="000000"/>
        </w:rPr>
        <w:t>Salamon</w:t>
      </w:r>
      <w:proofErr w:type="spellEnd"/>
      <w:r w:rsidRPr="007C6710">
        <w:rPr>
          <w:rFonts w:ascii="Book Antiqua" w:eastAsia="宋体" w:hAnsi="Book Antiqua" w:cs="宋体"/>
          <w:color w:val="000000"/>
        </w:rPr>
        <w:t xml:space="preserve"> L. Successful use of </w:t>
      </w:r>
      <w:proofErr w:type="spellStart"/>
      <w:r w:rsidRPr="007C6710">
        <w:rPr>
          <w:rFonts w:ascii="Book Antiqua" w:eastAsia="宋体" w:hAnsi="Book Antiqua" w:cs="宋体"/>
          <w:color w:val="000000"/>
        </w:rPr>
        <w:t>adalimumab</w:t>
      </w:r>
      <w:proofErr w:type="spellEnd"/>
      <w:r w:rsidRPr="007C6710">
        <w:rPr>
          <w:rFonts w:ascii="Book Antiqua" w:eastAsia="宋体" w:hAnsi="Book Antiqua" w:cs="宋体"/>
          <w:color w:val="000000"/>
        </w:rPr>
        <w:t xml:space="preserve"> for treating rheumatoid arthritis with autoimmune </w:t>
      </w:r>
      <w:proofErr w:type="spellStart"/>
      <w:r w:rsidRPr="007C6710">
        <w:rPr>
          <w:rFonts w:ascii="Book Antiqua" w:eastAsia="宋体" w:hAnsi="Book Antiqua" w:cs="宋体"/>
          <w:color w:val="000000"/>
        </w:rPr>
        <w:t>sensorineural</w:t>
      </w:r>
      <w:proofErr w:type="spellEnd"/>
      <w:r w:rsidRPr="007C6710">
        <w:rPr>
          <w:rFonts w:ascii="Book Antiqua" w:eastAsia="宋体" w:hAnsi="Book Antiqua" w:cs="宋体"/>
          <w:color w:val="000000"/>
        </w:rPr>
        <w:t xml:space="preserve"> hearing loss: two birds with one stone.</w:t>
      </w:r>
      <w:r w:rsidRPr="00DC1CD3">
        <w:rPr>
          <w:rFonts w:ascii="Book Antiqua" w:eastAsia="宋体" w:hAnsi="Book Antiqua" w:cs="宋体"/>
          <w:color w:val="000000"/>
        </w:rPr>
        <w:t> </w:t>
      </w:r>
      <w:r w:rsidRPr="007C6710">
        <w:rPr>
          <w:rFonts w:ascii="Book Antiqua" w:eastAsia="宋体" w:hAnsi="Book Antiqua" w:cs="宋体"/>
          <w:i/>
          <w:iCs/>
          <w:color w:val="000000"/>
        </w:rPr>
        <w:t xml:space="preserve">J </w:t>
      </w:r>
      <w:proofErr w:type="spellStart"/>
      <w:r w:rsidRPr="007C6710">
        <w:rPr>
          <w:rFonts w:ascii="Book Antiqua" w:eastAsia="宋体" w:hAnsi="Book Antiqua" w:cs="宋体"/>
          <w:i/>
          <w:iCs/>
          <w:color w:val="000000"/>
        </w:rPr>
        <w:t>Rheumatol</w:t>
      </w:r>
      <w:proofErr w:type="spellEnd"/>
      <w:r w:rsidRPr="00DC1CD3">
        <w:rPr>
          <w:rFonts w:ascii="Book Antiqua" w:eastAsia="宋体" w:hAnsi="Book Antiqua" w:cs="宋体"/>
          <w:color w:val="000000"/>
        </w:rPr>
        <w:t> </w:t>
      </w:r>
      <w:r w:rsidRPr="007C6710">
        <w:rPr>
          <w:rFonts w:ascii="Book Antiqua" w:eastAsia="宋体" w:hAnsi="Book Antiqua" w:cs="宋体"/>
          <w:color w:val="000000"/>
        </w:rPr>
        <w:t>2010;</w:t>
      </w:r>
      <w:r w:rsidRPr="00DC1CD3">
        <w:rPr>
          <w:rFonts w:ascii="Book Antiqua" w:eastAsia="宋体" w:hAnsi="Book Antiqua" w:cs="宋体"/>
          <w:color w:val="000000"/>
        </w:rPr>
        <w:t> </w:t>
      </w:r>
      <w:r w:rsidRPr="007C6710">
        <w:rPr>
          <w:rFonts w:ascii="Book Antiqua" w:eastAsia="宋体" w:hAnsi="Book Antiqua" w:cs="宋体"/>
          <w:b/>
          <w:bCs/>
          <w:color w:val="000000"/>
        </w:rPr>
        <w:t>37</w:t>
      </w:r>
      <w:r w:rsidRPr="007C6710">
        <w:rPr>
          <w:rFonts w:ascii="Book Antiqua" w:eastAsia="宋体" w:hAnsi="Book Antiqua" w:cs="宋体"/>
          <w:color w:val="000000"/>
        </w:rPr>
        <w:t>: 1080-1081 [PMID: 20439536 DOI: 10.3899/jrheum.091342]</w:t>
      </w:r>
    </w:p>
    <w:p w:rsidR="0070450C" w:rsidRPr="007C6710" w:rsidRDefault="0070450C" w:rsidP="0070450C">
      <w:pPr>
        <w:spacing w:line="360" w:lineRule="auto"/>
        <w:jc w:val="both"/>
        <w:rPr>
          <w:rFonts w:ascii="Book Antiqua" w:eastAsia="宋体" w:hAnsi="Book Antiqua" w:cs="宋体"/>
          <w:color w:val="000000"/>
        </w:rPr>
      </w:pPr>
      <w:r w:rsidRPr="007C6710">
        <w:rPr>
          <w:rFonts w:ascii="Book Antiqua" w:eastAsia="宋体" w:hAnsi="Book Antiqua" w:cs="宋体"/>
          <w:color w:val="000000"/>
        </w:rPr>
        <w:t>34</w:t>
      </w:r>
      <w:r w:rsidRPr="00DC1CD3">
        <w:rPr>
          <w:rFonts w:ascii="Book Antiqua" w:eastAsia="宋体" w:hAnsi="Book Antiqua" w:cs="宋体"/>
          <w:color w:val="000000"/>
        </w:rPr>
        <w:t> </w:t>
      </w:r>
      <w:r w:rsidRPr="007C6710">
        <w:rPr>
          <w:rFonts w:ascii="Book Antiqua" w:eastAsia="宋体" w:hAnsi="Book Antiqua" w:cs="宋体"/>
          <w:b/>
          <w:bCs/>
          <w:color w:val="000000"/>
        </w:rPr>
        <w:t xml:space="preserve">Van </w:t>
      </w:r>
      <w:proofErr w:type="spellStart"/>
      <w:r w:rsidRPr="007C6710">
        <w:rPr>
          <w:rFonts w:ascii="Book Antiqua" w:eastAsia="宋体" w:hAnsi="Book Antiqua" w:cs="宋体"/>
          <w:b/>
          <w:bCs/>
          <w:color w:val="000000"/>
        </w:rPr>
        <w:t>Wijk</w:t>
      </w:r>
      <w:proofErr w:type="spellEnd"/>
      <w:r w:rsidRPr="007C6710">
        <w:rPr>
          <w:rFonts w:ascii="Book Antiqua" w:eastAsia="宋体" w:hAnsi="Book Antiqua" w:cs="宋体"/>
          <w:b/>
          <w:bCs/>
          <w:color w:val="000000"/>
        </w:rPr>
        <w:t xml:space="preserve"> F</w:t>
      </w:r>
      <w:r w:rsidRPr="007C6710">
        <w:rPr>
          <w:rFonts w:ascii="Book Antiqua" w:eastAsia="宋体" w:hAnsi="Book Antiqua" w:cs="宋体"/>
          <w:color w:val="000000"/>
        </w:rPr>
        <w:t xml:space="preserve">, </w:t>
      </w:r>
      <w:proofErr w:type="spellStart"/>
      <w:r w:rsidRPr="007C6710">
        <w:rPr>
          <w:rFonts w:ascii="Book Antiqua" w:eastAsia="宋体" w:hAnsi="Book Antiqua" w:cs="宋体"/>
          <w:color w:val="000000"/>
        </w:rPr>
        <w:t>Staecker</w:t>
      </w:r>
      <w:proofErr w:type="spellEnd"/>
      <w:r w:rsidRPr="007C6710">
        <w:rPr>
          <w:rFonts w:ascii="Book Antiqua" w:eastAsia="宋体" w:hAnsi="Book Antiqua" w:cs="宋体"/>
          <w:color w:val="000000"/>
        </w:rPr>
        <w:t xml:space="preserve"> H, </w:t>
      </w:r>
      <w:proofErr w:type="spellStart"/>
      <w:r w:rsidRPr="007C6710">
        <w:rPr>
          <w:rFonts w:ascii="Book Antiqua" w:eastAsia="宋体" w:hAnsi="Book Antiqua" w:cs="宋体"/>
          <w:color w:val="000000"/>
        </w:rPr>
        <w:t>Keithley</w:t>
      </w:r>
      <w:proofErr w:type="spellEnd"/>
      <w:r w:rsidRPr="007C6710">
        <w:rPr>
          <w:rFonts w:ascii="Book Antiqua" w:eastAsia="宋体" w:hAnsi="Book Antiqua" w:cs="宋体"/>
          <w:color w:val="000000"/>
        </w:rPr>
        <w:t xml:space="preserve"> E, Lefebvre PP. Local perfusion of the </w:t>
      </w:r>
      <w:proofErr w:type="spellStart"/>
      <w:r w:rsidRPr="007C6710">
        <w:rPr>
          <w:rFonts w:ascii="Book Antiqua" w:eastAsia="宋体" w:hAnsi="Book Antiqua" w:cs="宋体"/>
          <w:color w:val="000000"/>
        </w:rPr>
        <w:t>tumor</w:t>
      </w:r>
      <w:proofErr w:type="spellEnd"/>
      <w:r w:rsidRPr="007C6710">
        <w:rPr>
          <w:rFonts w:ascii="Book Antiqua" w:eastAsia="宋体" w:hAnsi="Book Antiqua" w:cs="宋体"/>
          <w:color w:val="000000"/>
        </w:rPr>
        <w:t xml:space="preserve"> necrosis factor alpha blocker infliximab to the inner ear improves autoimmune neurosensory hearing loss.</w:t>
      </w:r>
      <w:r w:rsidRPr="00DC1CD3">
        <w:rPr>
          <w:rFonts w:ascii="Book Antiqua" w:eastAsia="宋体" w:hAnsi="Book Antiqua" w:cs="宋体"/>
          <w:color w:val="000000"/>
        </w:rPr>
        <w:t> </w:t>
      </w:r>
      <w:proofErr w:type="spellStart"/>
      <w:r w:rsidRPr="007C6710">
        <w:rPr>
          <w:rFonts w:ascii="Book Antiqua" w:eastAsia="宋体" w:hAnsi="Book Antiqua" w:cs="宋体"/>
          <w:i/>
          <w:iCs/>
          <w:color w:val="000000"/>
        </w:rPr>
        <w:t>Audiol</w:t>
      </w:r>
      <w:proofErr w:type="spellEnd"/>
      <w:r w:rsidRPr="007C6710">
        <w:rPr>
          <w:rFonts w:ascii="Book Antiqua" w:eastAsia="宋体" w:hAnsi="Book Antiqua" w:cs="宋体"/>
          <w:i/>
          <w:iCs/>
          <w:color w:val="000000"/>
        </w:rPr>
        <w:t xml:space="preserve"> </w:t>
      </w:r>
      <w:proofErr w:type="spellStart"/>
      <w:r w:rsidRPr="007C6710">
        <w:rPr>
          <w:rFonts w:ascii="Book Antiqua" w:eastAsia="宋体" w:hAnsi="Book Antiqua" w:cs="宋体"/>
          <w:i/>
          <w:iCs/>
          <w:color w:val="000000"/>
        </w:rPr>
        <w:t>Neurootol</w:t>
      </w:r>
      <w:proofErr w:type="spellEnd"/>
      <w:r w:rsidRPr="00DC1CD3">
        <w:rPr>
          <w:rFonts w:ascii="Book Antiqua" w:eastAsia="宋体" w:hAnsi="Book Antiqua" w:cs="宋体"/>
          <w:color w:val="000000"/>
        </w:rPr>
        <w:t> </w:t>
      </w:r>
      <w:r w:rsidRPr="007C6710">
        <w:rPr>
          <w:rFonts w:ascii="Book Antiqua" w:eastAsia="宋体" w:hAnsi="Book Antiqua" w:cs="宋体"/>
          <w:color w:val="000000"/>
        </w:rPr>
        <w:t>2006;</w:t>
      </w:r>
      <w:r w:rsidRPr="00DC1CD3">
        <w:rPr>
          <w:rFonts w:ascii="Book Antiqua" w:eastAsia="宋体" w:hAnsi="Book Antiqua" w:cs="宋体"/>
          <w:color w:val="000000"/>
        </w:rPr>
        <w:t> </w:t>
      </w:r>
      <w:r w:rsidRPr="007C6710">
        <w:rPr>
          <w:rFonts w:ascii="Book Antiqua" w:eastAsia="宋体" w:hAnsi="Book Antiqua" w:cs="宋体"/>
          <w:b/>
          <w:bCs/>
          <w:color w:val="000000"/>
        </w:rPr>
        <w:t>11</w:t>
      </w:r>
      <w:r w:rsidRPr="007C6710">
        <w:rPr>
          <w:rFonts w:ascii="Book Antiqua" w:eastAsia="宋体" w:hAnsi="Book Antiqua" w:cs="宋体"/>
          <w:color w:val="000000"/>
        </w:rPr>
        <w:t>: 357-365 [PMID: 16988499 DOI: 10.1159/000095897]</w:t>
      </w:r>
    </w:p>
    <w:p w:rsidR="0070450C" w:rsidRPr="007C6710" w:rsidRDefault="0070450C" w:rsidP="0070450C">
      <w:pPr>
        <w:spacing w:line="360" w:lineRule="auto"/>
        <w:jc w:val="both"/>
        <w:rPr>
          <w:rFonts w:ascii="Book Antiqua" w:eastAsia="宋体" w:hAnsi="Book Antiqua" w:cs="宋体"/>
          <w:color w:val="000000"/>
        </w:rPr>
      </w:pPr>
      <w:r w:rsidRPr="007C6710">
        <w:rPr>
          <w:rFonts w:ascii="Book Antiqua" w:eastAsia="宋体" w:hAnsi="Book Antiqua" w:cs="宋体"/>
          <w:color w:val="000000"/>
        </w:rPr>
        <w:t>35</w:t>
      </w:r>
      <w:r w:rsidRPr="00DC1CD3">
        <w:rPr>
          <w:rFonts w:ascii="Book Antiqua" w:eastAsia="宋体" w:hAnsi="Book Antiqua" w:cs="宋体"/>
          <w:color w:val="000000"/>
        </w:rPr>
        <w:t> </w:t>
      </w:r>
      <w:r w:rsidRPr="007C6710">
        <w:rPr>
          <w:rFonts w:ascii="Book Antiqua" w:eastAsia="宋体" w:hAnsi="Book Antiqua" w:cs="宋体"/>
          <w:b/>
          <w:bCs/>
          <w:color w:val="000000"/>
        </w:rPr>
        <w:t>Cohen S</w:t>
      </w:r>
      <w:r w:rsidRPr="007C6710">
        <w:rPr>
          <w:rFonts w:ascii="Book Antiqua" w:eastAsia="宋体" w:hAnsi="Book Antiqua" w:cs="宋体"/>
          <w:color w:val="000000"/>
        </w:rPr>
        <w:t xml:space="preserve">, Roland P, </w:t>
      </w:r>
      <w:proofErr w:type="spellStart"/>
      <w:r w:rsidRPr="007C6710">
        <w:rPr>
          <w:rFonts w:ascii="Book Antiqua" w:eastAsia="宋体" w:hAnsi="Book Antiqua" w:cs="宋体"/>
          <w:color w:val="000000"/>
        </w:rPr>
        <w:t>Shoup</w:t>
      </w:r>
      <w:proofErr w:type="spellEnd"/>
      <w:r w:rsidRPr="007C6710">
        <w:rPr>
          <w:rFonts w:ascii="Book Antiqua" w:eastAsia="宋体" w:hAnsi="Book Antiqua" w:cs="宋体"/>
          <w:color w:val="000000"/>
        </w:rPr>
        <w:t xml:space="preserve"> A, Lowenstein M, Silverstein H, </w:t>
      </w:r>
      <w:proofErr w:type="spellStart"/>
      <w:r w:rsidRPr="007C6710">
        <w:rPr>
          <w:rFonts w:ascii="Book Antiqua" w:eastAsia="宋体" w:hAnsi="Book Antiqua" w:cs="宋体"/>
          <w:color w:val="000000"/>
        </w:rPr>
        <w:t>Kavanaugh</w:t>
      </w:r>
      <w:proofErr w:type="spellEnd"/>
      <w:r w:rsidRPr="007C6710">
        <w:rPr>
          <w:rFonts w:ascii="Book Antiqua" w:eastAsia="宋体" w:hAnsi="Book Antiqua" w:cs="宋体"/>
          <w:color w:val="000000"/>
        </w:rPr>
        <w:t xml:space="preserve"> A, Harris J. </w:t>
      </w:r>
      <w:proofErr w:type="gramStart"/>
      <w:r w:rsidRPr="007C6710">
        <w:rPr>
          <w:rFonts w:ascii="Book Antiqua" w:eastAsia="宋体" w:hAnsi="Book Antiqua" w:cs="宋体"/>
          <w:color w:val="000000"/>
        </w:rPr>
        <w:t>A pilot study of rituximab in immune-mediated inner ear disease.</w:t>
      </w:r>
      <w:proofErr w:type="gramEnd"/>
      <w:r w:rsidRPr="00DC1CD3">
        <w:rPr>
          <w:rFonts w:ascii="Book Antiqua" w:eastAsia="宋体" w:hAnsi="Book Antiqua" w:cs="宋体"/>
          <w:color w:val="000000"/>
        </w:rPr>
        <w:t> </w:t>
      </w:r>
      <w:proofErr w:type="spellStart"/>
      <w:r w:rsidRPr="007C6710">
        <w:rPr>
          <w:rFonts w:ascii="Book Antiqua" w:eastAsia="宋体" w:hAnsi="Book Antiqua" w:cs="宋体"/>
          <w:i/>
          <w:iCs/>
          <w:color w:val="000000"/>
        </w:rPr>
        <w:t>Audiol</w:t>
      </w:r>
      <w:proofErr w:type="spellEnd"/>
      <w:r w:rsidRPr="007C6710">
        <w:rPr>
          <w:rFonts w:ascii="Book Antiqua" w:eastAsia="宋体" w:hAnsi="Book Antiqua" w:cs="宋体"/>
          <w:i/>
          <w:iCs/>
          <w:color w:val="000000"/>
        </w:rPr>
        <w:t xml:space="preserve"> </w:t>
      </w:r>
      <w:proofErr w:type="spellStart"/>
      <w:r w:rsidRPr="007C6710">
        <w:rPr>
          <w:rFonts w:ascii="Book Antiqua" w:eastAsia="宋体" w:hAnsi="Book Antiqua" w:cs="宋体"/>
          <w:i/>
          <w:iCs/>
          <w:color w:val="000000"/>
        </w:rPr>
        <w:t>Neurootol</w:t>
      </w:r>
      <w:proofErr w:type="spellEnd"/>
      <w:r w:rsidRPr="00DC1CD3">
        <w:rPr>
          <w:rFonts w:ascii="Book Antiqua" w:eastAsia="宋体" w:hAnsi="Book Antiqua" w:cs="宋体"/>
          <w:color w:val="000000"/>
        </w:rPr>
        <w:t> </w:t>
      </w:r>
      <w:r w:rsidRPr="007C6710">
        <w:rPr>
          <w:rFonts w:ascii="Book Antiqua" w:eastAsia="宋体" w:hAnsi="Book Antiqua" w:cs="宋体"/>
          <w:color w:val="000000"/>
        </w:rPr>
        <w:t>2011;</w:t>
      </w:r>
      <w:r w:rsidRPr="00DC1CD3">
        <w:rPr>
          <w:rFonts w:ascii="Book Antiqua" w:eastAsia="宋体" w:hAnsi="Book Antiqua" w:cs="宋体"/>
          <w:color w:val="000000"/>
        </w:rPr>
        <w:t> </w:t>
      </w:r>
      <w:r w:rsidRPr="007C6710">
        <w:rPr>
          <w:rFonts w:ascii="Book Antiqua" w:eastAsia="宋体" w:hAnsi="Book Antiqua" w:cs="宋体"/>
          <w:b/>
          <w:bCs/>
          <w:color w:val="000000"/>
        </w:rPr>
        <w:t>16</w:t>
      </w:r>
      <w:r w:rsidRPr="007C6710">
        <w:rPr>
          <w:rFonts w:ascii="Book Antiqua" w:eastAsia="宋体" w:hAnsi="Book Antiqua" w:cs="宋体"/>
          <w:color w:val="000000"/>
        </w:rPr>
        <w:t>: 214-221 [PMID: 20980741 DOI: 10.1159/000320606]</w:t>
      </w:r>
    </w:p>
    <w:p w:rsidR="0070450C" w:rsidRPr="007C6710" w:rsidRDefault="0070450C" w:rsidP="0070450C">
      <w:pPr>
        <w:spacing w:line="360" w:lineRule="auto"/>
        <w:jc w:val="both"/>
        <w:rPr>
          <w:rFonts w:ascii="Book Antiqua" w:eastAsia="宋体" w:hAnsi="Book Antiqua" w:cs="宋体"/>
          <w:color w:val="000000"/>
        </w:rPr>
      </w:pPr>
      <w:r w:rsidRPr="007C6710">
        <w:rPr>
          <w:rFonts w:ascii="Book Antiqua" w:eastAsia="宋体" w:hAnsi="Book Antiqua" w:cs="宋体"/>
          <w:color w:val="000000"/>
        </w:rPr>
        <w:t>36</w:t>
      </w:r>
      <w:r w:rsidRPr="00DC1CD3">
        <w:rPr>
          <w:rFonts w:ascii="Book Antiqua" w:eastAsia="宋体" w:hAnsi="Book Antiqua" w:cs="宋体"/>
          <w:color w:val="000000"/>
        </w:rPr>
        <w:t> </w:t>
      </w:r>
      <w:proofErr w:type="spellStart"/>
      <w:r w:rsidRPr="007C6710">
        <w:rPr>
          <w:rFonts w:ascii="Book Antiqua" w:eastAsia="宋体" w:hAnsi="Book Antiqua" w:cs="宋体"/>
          <w:b/>
          <w:bCs/>
          <w:color w:val="000000"/>
        </w:rPr>
        <w:t>Orsoni</w:t>
      </w:r>
      <w:proofErr w:type="spellEnd"/>
      <w:r w:rsidRPr="007C6710">
        <w:rPr>
          <w:rFonts w:ascii="Book Antiqua" w:eastAsia="宋体" w:hAnsi="Book Antiqua" w:cs="宋体"/>
          <w:b/>
          <w:bCs/>
          <w:color w:val="000000"/>
        </w:rPr>
        <w:t xml:space="preserve"> JG</w:t>
      </w:r>
      <w:r w:rsidRPr="007C6710">
        <w:rPr>
          <w:rFonts w:ascii="Book Antiqua" w:eastAsia="宋体" w:hAnsi="Book Antiqua" w:cs="宋体"/>
          <w:color w:val="000000"/>
        </w:rPr>
        <w:t xml:space="preserve">, </w:t>
      </w:r>
      <w:proofErr w:type="spellStart"/>
      <w:r w:rsidRPr="007C6710">
        <w:rPr>
          <w:rFonts w:ascii="Book Antiqua" w:eastAsia="宋体" w:hAnsi="Book Antiqua" w:cs="宋体"/>
          <w:color w:val="000000"/>
        </w:rPr>
        <w:t>Laganà</w:t>
      </w:r>
      <w:proofErr w:type="spellEnd"/>
      <w:r w:rsidRPr="007C6710">
        <w:rPr>
          <w:rFonts w:ascii="Book Antiqua" w:eastAsia="宋体" w:hAnsi="Book Antiqua" w:cs="宋体"/>
          <w:color w:val="000000"/>
        </w:rPr>
        <w:t xml:space="preserve"> B, </w:t>
      </w:r>
      <w:proofErr w:type="spellStart"/>
      <w:r w:rsidRPr="007C6710">
        <w:rPr>
          <w:rFonts w:ascii="Book Antiqua" w:eastAsia="宋体" w:hAnsi="Book Antiqua" w:cs="宋体"/>
          <w:color w:val="000000"/>
        </w:rPr>
        <w:t>Rubino</w:t>
      </w:r>
      <w:proofErr w:type="spellEnd"/>
      <w:r w:rsidRPr="007C6710">
        <w:rPr>
          <w:rFonts w:ascii="Book Antiqua" w:eastAsia="宋体" w:hAnsi="Book Antiqua" w:cs="宋体"/>
          <w:color w:val="000000"/>
        </w:rPr>
        <w:t xml:space="preserve"> P, </w:t>
      </w:r>
      <w:proofErr w:type="spellStart"/>
      <w:r w:rsidRPr="007C6710">
        <w:rPr>
          <w:rFonts w:ascii="Book Antiqua" w:eastAsia="宋体" w:hAnsi="Book Antiqua" w:cs="宋体"/>
          <w:color w:val="000000"/>
        </w:rPr>
        <w:t>Zavota</w:t>
      </w:r>
      <w:proofErr w:type="spellEnd"/>
      <w:r w:rsidRPr="007C6710">
        <w:rPr>
          <w:rFonts w:ascii="Book Antiqua" w:eastAsia="宋体" w:hAnsi="Book Antiqua" w:cs="宋体"/>
          <w:color w:val="000000"/>
        </w:rPr>
        <w:t xml:space="preserve"> L, </w:t>
      </w:r>
      <w:proofErr w:type="spellStart"/>
      <w:r w:rsidRPr="007C6710">
        <w:rPr>
          <w:rFonts w:ascii="Book Antiqua" w:eastAsia="宋体" w:hAnsi="Book Antiqua" w:cs="宋体"/>
          <w:color w:val="000000"/>
        </w:rPr>
        <w:t>Bacciu</w:t>
      </w:r>
      <w:proofErr w:type="spellEnd"/>
      <w:r w:rsidRPr="007C6710">
        <w:rPr>
          <w:rFonts w:ascii="Book Antiqua" w:eastAsia="宋体" w:hAnsi="Book Antiqua" w:cs="宋体"/>
          <w:color w:val="000000"/>
        </w:rPr>
        <w:t xml:space="preserve"> S, Mora P. Rituximab ameliorated severe hearing loss in Cogan's syndrome: a case report.</w:t>
      </w:r>
      <w:r w:rsidRPr="00DC1CD3">
        <w:rPr>
          <w:rFonts w:ascii="Book Antiqua" w:eastAsia="宋体" w:hAnsi="Book Antiqua" w:cs="宋体"/>
          <w:color w:val="000000"/>
        </w:rPr>
        <w:t> </w:t>
      </w:r>
      <w:proofErr w:type="spellStart"/>
      <w:r w:rsidRPr="007C6710">
        <w:rPr>
          <w:rFonts w:ascii="Book Antiqua" w:eastAsia="宋体" w:hAnsi="Book Antiqua" w:cs="宋体"/>
          <w:i/>
          <w:iCs/>
          <w:color w:val="000000"/>
        </w:rPr>
        <w:t>Orphanet</w:t>
      </w:r>
      <w:proofErr w:type="spellEnd"/>
      <w:r w:rsidRPr="007C6710">
        <w:rPr>
          <w:rFonts w:ascii="Book Antiqua" w:eastAsia="宋体" w:hAnsi="Book Antiqua" w:cs="宋体"/>
          <w:i/>
          <w:iCs/>
          <w:color w:val="000000"/>
        </w:rPr>
        <w:t xml:space="preserve"> J Rare Dis</w:t>
      </w:r>
      <w:r w:rsidRPr="00DC1CD3">
        <w:rPr>
          <w:rFonts w:ascii="Book Antiqua" w:eastAsia="宋体" w:hAnsi="Book Antiqua" w:cs="宋体"/>
          <w:color w:val="000000"/>
        </w:rPr>
        <w:t> </w:t>
      </w:r>
      <w:r w:rsidRPr="007C6710">
        <w:rPr>
          <w:rFonts w:ascii="Book Antiqua" w:eastAsia="宋体" w:hAnsi="Book Antiqua" w:cs="宋体"/>
          <w:color w:val="000000"/>
        </w:rPr>
        <w:t>2010;</w:t>
      </w:r>
      <w:r w:rsidRPr="00DC1CD3">
        <w:rPr>
          <w:rFonts w:ascii="Book Antiqua" w:eastAsia="宋体" w:hAnsi="Book Antiqua" w:cs="宋体"/>
          <w:color w:val="000000"/>
        </w:rPr>
        <w:t> </w:t>
      </w:r>
      <w:r w:rsidRPr="007C6710">
        <w:rPr>
          <w:rFonts w:ascii="Book Antiqua" w:eastAsia="宋体" w:hAnsi="Book Antiqua" w:cs="宋体"/>
          <w:b/>
          <w:bCs/>
          <w:color w:val="000000"/>
        </w:rPr>
        <w:t>5</w:t>
      </w:r>
      <w:r w:rsidRPr="007C6710">
        <w:rPr>
          <w:rFonts w:ascii="Book Antiqua" w:eastAsia="宋体" w:hAnsi="Book Antiqua" w:cs="宋体"/>
          <w:color w:val="000000"/>
        </w:rPr>
        <w:t>: 18 [PMID: 20550723 DOI: 10.1186/1750-1172-5-18]</w:t>
      </w:r>
    </w:p>
    <w:p w:rsidR="0070450C" w:rsidRPr="007C6710" w:rsidRDefault="0070450C" w:rsidP="0070450C">
      <w:pPr>
        <w:spacing w:line="360" w:lineRule="auto"/>
        <w:jc w:val="both"/>
        <w:rPr>
          <w:rFonts w:ascii="Book Antiqua" w:eastAsia="宋体" w:hAnsi="Book Antiqua" w:cs="宋体"/>
          <w:color w:val="000000"/>
        </w:rPr>
      </w:pPr>
      <w:r w:rsidRPr="007C6710">
        <w:rPr>
          <w:rFonts w:ascii="Book Antiqua" w:eastAsia="宋体" w:hAnsi="Book Antiqua" w:cs="宋体"/>
          <w:color w:val="000000"/>
        </w:rPr>
        <w:t>37</w:t>
      </w:r>
      <w:r w:rsidRPr="00DC1CD3">
        <w:rPr>
          <w:rFonts w:ascii="Book Antiqua" w:eastAsia="宋体" w:hAnsi="Book Antiqua" w:cs="宋体"/>
          <w:color w:val="000000"/>
        </w:rPr>
        <w:t> </w:t>
      </w:r>
      <w:proofErr w:type="spellStart"/>
      <w:r w:rsidRPr="007C6710">
        <w:rPr>
          <w:rFonts w:ascii="Book Antiqua" w:eastAsia="宋体" w:hAnsi="Book Antiqua" w:cs="宋体"/>
          <w:b/>
          <w:bCs/>
          <w:color w:val="000000"/>
        </w:rPr>
        <w:t>Aganna</w:t>
      </w:r>
      <w:proofErr w:type="spellEnd"/>
      <w:r w:rsidRPr="007C6710">
        <w:rPr>
          <w:rFonts w:ascii="Book Antiqua" w:eastAsia="宋体" w:hAnsi="Book Antiqua" w:cs="宋体"/>
          <w:b/>
          <w:bCs/>
          <w:color w:val="000000"/>
        </w:rPr>
        <w:t xml:space="preserve"> E</w:t>
      </w:r>
      <w:r w:rsidRPr="007C6710">
        <w:rPr>
          <w:rFonts w:ascii="Book Antiqua" w:eastAsia="宋体" w:hAnsi="Book Antiqua" w:cs="宋体"/>
          <w:color w:val="000000"/>
        </w:rPr>
        <w:t xml:space="preserve">, </w:t>
      </w:r>
      <w:proofErr w:type="spellStart"/>
      <w:r w:rsidRPr="007C6710">
        <w:rPr>
          <w:rFonts w:ascii="Book Antiqua" w:eastAsia="宋体" w:hAnsi="Book Antiqua" w:cs="宋体"/>
          <w:color w:val="000000"/>
        </w:rPr>
        <w:t>Martinon</w:t>
      </w:r>
      <w:proofErr w:type="spellEnd"/>
      <w:r w:rsidRPr="007C6710">
        <w:rPr>
          <w:rFonts w:ascii="Book Antiqua" w:eastAsia="宋体" w:hAnsi="Book Antiqua" w:cs="宋体"/>
          <w:color w:val="000000"/>
        </w:rPr>
        <w:t xml:space="preserve"> F, Hawkins PN, Ross JB, Swan DC, Booth DR, </w:t>
      </w:r>
      <w:proofErr w:type="spellStart"/>
      <w:r w:rsidRPr="007C6710">
        <w:rPr>
          <w:rFonts w:ascii="Book Antiqua" w:eastAsia="宋体" w:hAnsi="Book Antiqua" w:cs="宋体"/>
          <w:color w:val="000000"/>
        </w:rPr>
        <w:t>Lachmann</w:t>
      </w:r>
      <w:proofErr w:type="spellEnd"/>
      <w:r w:rsidRPr="007C6710">
        <w:rPr>
          <w:rFonts w:ascii="Book Antiqua" w:eastAsia="宋体" w:hAnsi="Book Antiqua" w:cs="宋体"/>
          <w:color w:val="000000"/>
        </w:rPr>
        <w:t xml:space="preserve"> HJ, </w:t>
      </w:r>
      <w:proofErr w:type="spellStart"/>
      <w:r w:rsidRPr="007C6710">
        <w:rPr>
          <w:rFonts w:ascii="Book Antiqua" w:eastAsia="宋体" w:hAnsi="Book Antiqua" w:cs="宋体"/>
          <w:color w:val="000000"/>
        </w:rPr>
        <w:t>Bybee</w:t>
      </w:r>
      <w:proofErr w:type="spellEnd"/>
      <w:r w:rsidRPr="007C6710">
        <w:rPr>
          <w:rFonts w:ascii="Book Antiqua" w:eastAsia="宋体" w:hAnsi="Book Antiqua" w:cs="宋体"/>
          <w:color w:val="000000"/>
        </w:rPr>
        <w:t xml:space="preserve"> A, </w:t>
      </w:r>
      <w:proofErr w:type="spellStart"/>
      <w:r w:rsidRPr="007C6710">
        <w:rPr>
          <w:rFonts w:ascii="Book Antiqua" w:eastAsia="宋体" w:hAnsi="Book Antiqua" w:cs="宋体"/>
          <w:color w:val="000000"/>
        </w:rPr>
        <w:t>Gaudet</w:t>
      </w:r>
      <w:proofErr w:type="spellEnd"/>
      <w:r w:rsidRPr="007C6710">
        <w:rPr>
          <w:rFonts w:ascii="Book Antiqua" w:eastAsia="宋体" w:hAnsi="Book Antiqua" w:cs="宋体"/>
          <w:color w:val="000000"/>
        </w:rPr>
        <w:t xml:space="preserve"> R, Woo P, </w:t>
      </w:r>
      <w:proofErr w:type="spellStart"/>
      <w:r w:rsidRPr="007C6710">
        <w:rPr>
          <w:rFonts w:ascii="Book Antiqua" w:eastAsia="宋体" w:hAnsi="Book Antiqua" w:cs="宋体"/>
          <w:color w:val="000000"/>
        </w:rPr>
        <w:t>Feighery</w:t>
      </w:r>
      <w:proofErr w:type="spellEnd"/>
      <w:r w:rsidRPr="007C6710">
        <w:rPr>
          <w:rFonts w:ascii="Book Antiqua" w:eastAsia="宋体" w:hAnsi="Book Antiqua" w:cs="宋体"/>
          <w:color w:val="000000"/>
        </w:rPr>
        <w:t xml:space="preserve"> C, Cotter FE, </w:t>
      </w:r>
      <w:proofErr w:type="spellStart"/>
      <w:r w:rsidRPr="007C6710">
        <w:rPr>
          <w:rFonts w:ascii="Book Antiqua" w:eastAsia="宋体" w:hAnsi="Book Antiqua" w:cs="宋体"/>
          <w:color w:val="000000"/>
        </w:rPr>
        <w:t>Thome</w:t>
      </w:r>
      <w:proofErr w:type="spellEnd"/>
      <w:r w:rsidRPr="007C6710">
        <w:rPr>
          <w:rFonts w:ascii="Book Antiqua" w:eastAsia="宋体" w:hAnsi="Book Antiqua" w:cs="宋体"/>
          <w:color w:val="000000"/>
        </w:rPr>
        <w:t xml:space="preserve"> M, </w:t>
      </w:r>
      <w:proofErr w:type="spellStart"/>
      <w:r w:rsidRPr="007C6710">
        <w:rPr>
          <w:rFonts w:ascii="Book Antiqua" w:eastAsia="宋体" w:hAnsi="Book Antiqua" w:cs="宋体"/>
          <w:color w:val="000000"/>
        </w:rPr>
        <w:t>Hitman</w:t>
      </w:r>
      <w:proofErr w:type="spellEnd"/>
      <w:r w:rsidRPr="007C6710">
        <w:rPr>
          <w:rFonts w:ascii="Book Antiqua" w:eastAsia="宋体" w:hAnsi="Book Antiqua" w:cs="宋体"/>
          <w:color w:val="000000"/>
        </w:rPr>
        <w:t xml:space="preserve"> GA, </w:t>
      </w:r>
      <w:proofErr w:type="spellStart"/>
      <w:r w:rsidRPr="007C6710">
        <w:rPr>
          <w:rFonts w:ascii="Book Antiqua" w:eastAsia="宋体" w:hAnsi="Book Antiqua" w:cs="宋体"/>
          <w:color w:val="000000"/>
        </w:rPr>
        <w:t>Tschopp</w:t>
      </w:r>
      <w:proofErr w:type="spellEnd"/>
      <w:r w:rsidRPr="007C6710">
        <w:rPr>
          <w:rFonts w:ascii="Book Antiqua" w:eastAsia="宋体" w:hAnsi="Book Antiqua" w:cs="宋体"/>
          <w:color w:val="000000"/>
        </w:rPr>
        <w:t xml:space="preserve"> J, McDermott MF. </w:t>
      </w:r>
      <w:proofErr w:type="gramStart"/>
      <w:r w:rsidRPr="007C6710">
        <w:rPr>
          <w:rFonts w:ascii="Book Antiqua" w:eastAsia="宋体" w:hAnsi="Book Antiqua" w:cs="宋体"/>
          <w:color w:val="000000"/>
        </w:rPr>
        <w:t xml:space="preserve">Association of mutations in the NALP3/CIAS1/PYPAF1 gene with a broad phenotype including recurrent fever, cold sensitivity, </w:t>
      </w:r>
      <w:proofErr w:type="spellStart"/>
      <w:r w:rsidRPr="007C6710">
        <w:rPr>
          <w:rFonts w:ascii="Book Antiqua" w:eastAsia="宋体" w:hAnsi="Book Antiqua" w:cs="宋体"/>
          <w:color w:val="000000"/>
        </w:rPr>
        <w:t>sensorineural</w:t>
      </w:r>
      <w:proofErr w:type="spellEnd"/>
      <w:r w:rsidRPr="007C6710">
        <w:rPr>
          <w:rFonts w:ascii="Book Antiqua" w:eastAsia="宋体" w:hAnsi="Book Antiqua" w:cs="宋体"/>
          <w:color w:val="000000"/>
        </w:rPr>
        <w:t xml:space="preserve"> deafness, and AA amyloidosis.</w:t>
      </w:r>
      <w:proofErr w:type="gramEnd"/>
      <w:r w:rsidRPr="00DC1CD3">
        <w:rPr>
          <w:rFonts w:ascii="Book Antiqua" w:eastAsia="宋体" w:hAnsi="Book Antiqua" w:cs="宋体"/>
          <w:color w:val="000000"/>
        </w:rPr>
        <w:t> </w:t>
      </w:r>
      <w:r w:rsidRPr="007C6710">
        <w:rPr>
          <w:rFonts w:ascii="Book Antiqua" w:eastAsia="宋体" w:hAnsi="Book Antiqua" w:cs="宋体"/>
          <w:i/>
          <w:iCs/>
          <w:color w:val="000000"/>
        </w:rPr>
        <w:t>Arthritis Rheum</w:t>
      </w:r>
      <w:r w:rsidRPr="00DC1CD3">
        <w:rPr>
          <w:rFonts w:ascii="Book Antiqua" w:eastAsia="宋体" w:hAnsi="Book Antiqua" w:cs="宋体"/>
          <w:color w:val="000000"/>
        </w:rPr>
        <w:t> </w:t>
      </w:r>
      <w:r w:rsidRPr="007C6710">
        <w:rPr>
          <w:rFonts w:ascii="Book Antiqua" w:eastAsia="宋体" w:hAnsi="Book Antiqua" w:cs="宋体"/>
          <w:color w:val="000000"/>
        </w:rPr>
        <w:t>2002;</w:t>
      </w:r>
      <w:r w:rsidRPr="00DC1CD3">
        <w:rPr>
          <w:rFonts w:ascii="Book Antiqua" w:eastAsia="宋体" w:hAnsi="Book Antiqua" w:cs="宋体"/>
          <w:color w:val="000000"/>
        </w:rPr>
        <w:t> </w:t>
      </w:r>
      <w:r w:rsidRPr="007C6710">
        <w:rPr>
          <w:rFonts w:ascii="Book Antiqua" w:eastAsia="宋体" w:hAnsi="Book Antiqua" w:cs="宋体"/>
          <w:b/>
          <w:bCs/>
          <w:color w:val="000000"/>
        </w:rPr>
        <w:t>46</w:t>
      </w:r>
      <w:r w:rsidRPr="007C6710">
        <w:rPr>
          <w:rFonts w:ascii="Book Antiqua" w:eastAsia="宋体" w:hAnsi="Book Antiqua" w:cs="宋体"/>
          <w:color w:val="000000"/>
        </w:rPr>
        <w:t>: 2445-2452 [PMID: 12355493 DOI: 10.1002/art.10509]</w:t>
      </w:r>
    </w:p>
    <w:p w:rsidR="0070450C" w:rsidRPr="00DC1CD3" w:rsidRDefault="0070450C" w:rsidP="0070450C">
      <w:pPr>
        <w:spacing w:line="360" w:lineRule="auto"/>
        <w:jc w:val="both"/>
        <w:rPr>
          <w:rFonts w:ascii="Book Antiqua" w:eastAsia="宋体" w:hAnsi="Book Antiqua" w:cs="宋体"/>
          <w:color w:val="000000"/>
        </w:rPr>
      </w:pPr>
      <w:r w:rsidRPr="00DC1CD3">
        <w:rPr>
          <w:rFonts w:ascii="Book Antiqua" w:eastAsia="宋体" w:hAnsi="Book Antiqua" w:cs="宋体"/>
          <w:color w:val="000000"/>
        </w:rPr>
        <w:lastRenderedPageBreak/>
        <w:t>38 </w:t>
      </w:r>
      <w:proofErr w:type="spellStart"/>
      <w:r w:rsidRPr="00DC1CD3">
        <w:rPr>
          <w:rFonts w:ascii="Book Antiqua" w:eastAsia="宋体" w:hAnsi="Book Antiqua" w:cs="宋体"/>
          <w:b/>
          <w:bCs/>
          <w:color w:val="000000"/>
        </w:rPr>
        <w:t>Kesser</w:t>
      </w:r>
      <w:proofErr w:type="spellEnd"/>
      <w:r w:rsidRPr="00DC1CD3">
        <w:rPr>
          <w:rFonts w:ascii="Book Antiqua" w:eastAsia="宋体" w:hAnsi="Book Antiqua" w:cs="宋体"/>
          <w:b/>
          <w:bCs/>
          <w:color w:val="000000"/>
        </w:rPr>
        <w:t xml:space="preserve"> BW</w:t>
      </w:r>
      <w:r w:rsidRPr="00DC1CD3">
        <w:rPr>
          <w:rFonts w:ascii="Book Antiqua" w:eastAsia="宋体" w:hAnsi="Book Antiqua" w:cs="宋体"/>
          <w:color w:val="000000"/>
        </w:rPr>
        <w:t xml:space="preserve">, </w:t>
      </w:r>
      <w:proofErr w:type="spellStart"/>
      <w:r w:rsidRPr="00DC1CD3">
        <w:rPr>
          <w:rFonts w:ascii="Book Antiqua" w:eastAsia="宋体" w:hAnsi="Book Antiqua" w:cs="宋体"/>
          <w:color w:val="000000"/>
        </w:rPr>
        <w:t>Hashisaki</w:t>
      </w:r>
      <w:proofErr w:type="spellEnd"/>
      <w:r w:rsidRPr="00DC1CD3">
        <w:rPr>
          <w:rFonts w:ascii="Book Antiqua" w:eastAsia="宋体" w:hAnsi="Book Antiqua" w:cs="宋体"/>
          <w:color w:val="000000"/>
        </w:rPr>
        <w:t xml:space="preserve"> GT, Fletcher K, </w:t>
      </w:r>
      <w:proofErr w:type="spellStart"/>
      <w:r w:rsidRPr="00DC1CD3">
        <w:rPr>
          <w:rFonts w:ascii="Book Antiqua" w:eastAsia="宋体" w:hAnsi="Book Antiqua" w:cs="宋体"/>
          <w:color w:val="000000"/>
        </w:rPr>
        <w:t>Eppard</w:t>
      </w:r>
      <w:proofErr w:type="spellEnd"/>
      <w:r w:rsidRPr="00DC1CD3">
        <w:rPr>
          <w:rFonts w:ascii="Book Antiqua" w:eastAsia="宋体" w:hAnsi="Book Antiqua" w:cs="宋体"/>
          <w:color w:val="000000"/>
        </w:rPr>
        <w:t xml:space="preserve"> H, Holt JR. </w:t>
      </w:r>
      <w:proofErr w:type="gramStart"/>
      <w:r w:rsidRPr="00DC1CD3">
        <w:rPr>
          <w:rFonts w:ascii="Book Antiqua" w:eastAsia="宋体" w:hAnsi="Book Antiqua" w:cs="宋体"/>
          <w:color w:val="000000"/>
        </w:rPr>
        <w:t>An in vitro model system to study gene therapy in the human inner ear.</w:t>
      </w:r>
      <w:proofErr w:type="gramEnd"/>
      <w:r w:rsidRPr="00DC1CD3">
        <w:rPr>
          <w:rFonts w:ascii="Book Antiqua" w:eastAsia="宋体" w:hAnsi="Book Antiqua" w:cs="宋体"/>
          <w:color w:val="000000"/>
        </w:rPr>
        <w:t> </w:t>
      </w:r>
      <w:r w:rsidRPr="00DC1CD3">
        <w:rPr>
          <w:rFonts w:ascii="Book Antiqua" w:eastAsia="宋体" w:hAnsi="Book Antiqua" w:cs="宋体"/>
          <w:i/>
          <w:iCs/>
          <w:color w:val="000000"/>
        </w:rPr>
        <w:t xml:space="preserve">Gene </w:t>
      </w:r>
      <w:proofErr w:type="spellStart"/>
      <w:r w:rsidRPr="00DC1CD3">
        <w:rPr>
          <w:rFonts w:ascii="Book Antiqua" w:eastAsia="宋体" w:hAnsi="Book Antiqua" w:cs="宋体"/>
          <w:i/>
          <w:iCs/>
          <w:color w:val="000000"/>
        </w:rPr>
        <w:t>Ther</w:t>
      </w:r>
      <w:proofErr w:type="spellEnd"/>
      <w:r w:rsidRPr="00DC1CD3">
        <w:rPr>
          <w:rFonts w:ascii="Book Antiqua" w:eastAsia="宋体" w:hAnsi="Book Antiqua" w:cs="宋体"/>
          <w:color w:val="000000"/>
        </w:rPr>
        <w:t> 2007; </w:t>
      </w:r>
      <w:r w:rsidRPr="00DC1CD3">
        <w:rPr>
          <w:rFonts w:ascii="Book Antiqua" w:eastAsia="宋体" w:hAnsi="Book Antiqua" w:cs="宋体"/>
          <w:b/>
          <w:bCs/>
          <w:color w:val="000000"/>
        </w:rPr>
        <w:t>14</w:t>
      </w:r>
      <w:r w:rsidRPr="00DC1CD3">
        <w:rPr>
          <w:rFonts w:ascii="Book Antiqua" w:eastAsia="宋体" w:hAnsi="Book Antiqua" w:cs="宋体"/>
          <w:color w:val="000000"/>
        </w:rPr>
        <w:t>: 1121-1131 [PMID: 17568767 DOI: 10.1038/sj.gt.3302980]</w:t>
      </w:r>
    </w:p>
    <w:p w:rsidR="0070450C" w:rsidRPr="007C6710" w:rsidRDefault="0070450C" w:rsidP="0070450C">
      <w:pPr>
        <w:spacing w:line="360" w:lineRule="auto"/>
        <w:jc w:val="both"/>
        <w:rPr>
          <w:rFonts w:ascii="Book Antiqua" w:eastAsia="宋体" w:hAnsi="Book Antiqua" w:cs="宋体"/>
          <w:color w:val="000000"/>
        </w:rPr>
      </w:pPr>
      <w:proofErr w:type="gramStart"/>
      <w:r w:rsidRPr="007C6710">
        <w:rPr>
          <w:rFonts w:ascii="Book Antiqua" w:eastAsia="宋体" w:hAnsi="Book Antiqua" w:cs="宋体"/>
          <w:color w:val="000000"/>
        </w:rPr>
        <w:t>39</w:t>
      </w:r>
      <w:r w:rsidRPr="00DC1CD3">
        <w:rPr>
          <w:rFonts w:ascii="Book Antiqua" w:eastAsia="宋体" w:hAnsi="Book Antiqua" w:cs="宋体"/>
          <w:color w:val="000000"/>
        </w:rPr>
        <w:t> </w:t>
      </w:r>
      <w:proofErr w:type="spellStart"/>
      <w:r w:rsidRPr="007C6710">
        <w:rPr>
          <w:rFonts w:ascii="Book Antiqua" w:eastAsia="宋体" w:hAnsi="Book Antiqua" w:cs="宋体"/>
          <w:b/>
          <w:bCs/>
          <w:color w:val="000000"/>
        </w:rPr>
        <w:t>Sugahara</w:t>
      </w:r>
      <w:proofErr w:type="spellEnd"/>
      <w:r w:rsidRPr="007C6710">
        <w:rPr>
          <w:rFonts w:ascii="Book Antiqua" w:eastAsia="宋体" w:hAnsi="Book Antiqua" w:cs="宋体"/>
          <w:b/>
          <w:bCs/>
          <w:color w:val="000000"/>
        </w:rPr>
        <w:t xml:space="preserve"> K</w:t>
      </w:r>
      <w:r w:rsidRPr="007C6710">
        <w:rPr>
          <w:rFonts w:ascii="Book Antiqua" w:eastAsia="宋体" w:hAnsi="Book Antiqua" w:cs="宋体"/>
          <w:color w:val="000000"/>
        </w:rPr>
        <w:t xml:space="preserve">, </w:t>
      </w:r>
      <w:proofErr w:type="spellStart"/>
      <w:r w:rsidRPr="007C6710">
        <w:rPr>
          <w:rFonts w:ascii="Book Antiqua" w:eastAsia="宋体" w:hAnsi="Book Antiqua" w:cs="宋体"/>
          <w:color w:val="000000"/>
        </w:rPr>
        <w:t>Shimogori</w:t>
      </w:r>
      <w:proofErr w:type="spellEnd"/>
      <w:r w:rsidRPr="007C6710">
        <w:rPr>
          <w:rFonts w:ascii="Book Antiqua" w:eastAsia="宋体" w:hAnsi="Book Antiqua" w:cs="宋体"/>
          <w:color w:val="000000"/>
        </w:rPr>
        <w:t xml:space="preserve"> H, Okuda T, Takemoto T, Yamashita H. Novel method for homogeneous gene transfer to the inner ear.</w:t>
      </w:r>
      <w:proofErr w:type="gramEnd"/>
      <w:r w:rsidRPr="00DC1CD3">
        <w:rPr>
          <w:rFonts w:ascii="Book Antiqua" w:eastAsia="宋体" w:hAnsi="Book Antiqua" w:cs="宋体"/>
          <w:color w:val="000000"/>
        </w:rPr>
        <w:t> </w:t>
      </w:r>
      <w:proofErr w:type="spellStart"/>
      <w:r w:rsidRPr="007C6710">
        <w:rPr>
          <w:rFonts w:ascii="Book Antiqua" w:eastAsia="宋体" w:hAnsi="Book Antiqua" w:cs="宋体"/>
          <w:i/>
          <w:iCs/>
          <w:color w:val="000000"/>
        </w:rPr>
        <w:t>Acta</w:t>
      </w:r>
      <w:proofErr w:type="spellEnd"/>
      <w:r w:rsidRPr="007C6710">
        <w:rPr>
          <w:rFonts w:ascii="Book Antiqua" w:eastAsia="宋体" w:hAnsi="Book Antiqua" w:cs="宋体"/>
          <w:i/>
          <w:iCs/>
          <w:color w:val="000000"/>
        </w:rPr>
        <w:t xml:space="preserve"> </w:t>
      </w:r>
      <w:proofErr w:type="spellStart"/>
      <w:r w:rsidRPr="007C6710">
        <w:rPr>
          <w:rFonts w:ascii="Book Antiqua" w:eastAsia="宋体" w:hAnsi="Book Antiqua" w:cs="宋体"/>
          <w:i/>
          <w:iCs/>
          <w:color w:val="000000"/>
        </w:rPr>
        <w:t>Otolaryngol</w:t>
      </w:r>
      <w:proofErr w:type="spellEnd"/>
      <w:r w:rsidRPr="007C6710">
        <w:rPr>
          <w:rFonts w:ascii="Book Antiqua" w:eastAsia="宋体" w:hAnsi="Book Antiqua" w:cs="宋体"/>
          <w:i/>
          <w:iCs/>
          <w:color w:val="000000"/>
        </w:rPr>
        <w:t xml:space="preserve"> </w:t>
      </w:r>
      <w:proofErr w:type="spellStart"/>
      <w:r w:rsidRPr="007C6710">
        <w:rPr>
          <w:rFonts w:ascii="Book Antiqua" w:eastAsia="宋体" w:hAnsi="Book Antiqua" w:cs="宋体"/>
          <w:i/>
          <w:iCs/>
          <w:color w:val="000000"/>
        </w:rPr>
        <w:t>Suppl</w:t>
      </w:r>
      <w:proofErr w:type="spellEnd"/>
      <w:r w:rsidRPr="00DC1CD3">
        <w:rPr>
          <w:rFonts w:ascii="Book Antiqua" w:eastAsia="宋体" w:hAnsi="Book Antiqua" w:cs="宋体"/>
          <w:color w:val="000000"/>
        </w:rPr>
        <w:t> </w:t>
      </w:r>
      <w:r w:rsidRPr="007C6710">
        <w:rPr>
          <w:rFonts w:ascii="Book Antiqua" w:eastAsia="宋体" w:hAnsi="Book Antiqua" w:cs="宋体"/>
          <w:color w:val="000000"/>
        </w:rPr>
        <w:t>2004;</w:t>
      </w:r>
      <w:r w:rsidR="00FD01DE">
        <w:rPr>
          <w:rFonts w:ascii="Book Antiqua" w:eastAsia="宋体" w:hAnsi="Book Antiqua" w:cs="宋体" w:hint="eastAsia"/>
          <w:color w:val="000000"/>
          <w:lang w:eastAsia="zh-CN"/>
        </w:rPr>
        <w:t xml:space="preserve"> (553</w:t>
      </w:r>
      <w:proofErr w:type="gramStart"/>
      <w:r w:rsidR="00FD01DE">
        <w:rPr>
          <w:rFonts w:ascii="Book Antiqua" w:eastAsia="宋体" w:hAnsi="Book Antiqua" w:cs="宋体" w:hint="eastAsia"/>
          <w:color w:val="000000"/>
          <w:lang w:eastAsia="zh-CN"/>
        </w:rPr>
        <w:t>)</w:t>
      </w:r>
      <w:r w:rsidRPr="00DC1CD3">
        <w:rPr>
          <w:rFonts w:ascii="Book Antiqua" w:eastAsia="宋体" w:hAnsi="Book Antiqua" w:cs="宋体"/>
          <w:color w:val="000000"/>
        </w:rPr>
        <w:t> </w:t>
      </w:r>
      <w:r w:rsidRPr="007C6710">
        <w:rPr>
          <w:rFonts w:ascii="Book Antiqua" w:eastAsia="宋体" w:hAnsi="Book Antiqua" w:cs="宋体"/>
          <w:color w:val="000000"/>
        </w:rPr>
        <w:t>:</w:t>
      </w:r>
      <w:proofErr w:type="gramEnd"/>
      <w:r w:rsidRPr="007C6710">
        <w:rPr>
          <w:rFonts w:ascii="Book Antiqua" w:eastAsia="宋体" w:hAnsi="Book Antiqua" w:cs="宋体"/>
          <w:color w:val="000000"/>
        </w:rPr>
        <w:t xml:space="preserve"> 19-22 [PMID: 15277030 DOI: 10.1080/03655230410017607]</w:t>
      </w:r>
    </w:p>
    <w:p w:rsidR="0070450C" w:rsidRPr="007C6710" w:rsidRDefault="0070450C" w:rsidP="0070450C">
      <w:pPr>
        <w:spacing w:line="360" w:lineRule="auto"/>
        <w:jc w:val="both"/>
        <w:rPr>
          <w:rFonts w:ascii="Book Antiqua" w:eastAsia="宋体" w:hAnsi="Book Antiqua" w:cs="宋体"/>
          <w:color w:val="000000"/>
        </w:rPr>
      </w:pPr>
      <w:proofErr w:type="gramStart"/>
      <w:r w:rsidRPr="007C6710">
        <w:rPr>
          <w:rFonts w:ascii="Book Antiqua" w:eastAsia="宋体" w:hAnsi="Book Antiqua" w:cs="宋体"/>
          <w:color w:val="000000"/>
        </w:rPr>
        <w:t>40</w:t>
      </w:r>
      <w:r w:rsidRPr="00DC1CD3">
        <w:rPr>
          <w:rFonts w:ascii="Book Antiqua" w:eastAsia="宋体" w:hAnsi="Book Antiqua" w:cs="宋体"/>
          <w:color w:val="000000"/>
        </w:rPr>
        <w:t> </w:t>
      </w:r>
      <w:proofErr w:type="spellStart"/>
      <w:r w:rsidRPr="007C6710">
        <w:rPr>
          <w:rFonts w:ascii="Book Antiqua" w:eastAsia="宋体" w:hAnsi="Book Antiqua" w:cs="宋体"/>
          <w:b/>
          <w:bCs/>
          <w:color w:val="000000"/>
        </w:rPr>
        <w:t>Brigande</w:t>
      </w:r>
      <w:proofErr w:type="spellEnd"/>
      <w:r w:rsidRPr="007C6710">
        <w:rPr>
          <w:rFonts w:ascii="Book Antiqua" w:eastAsia="宋体" w:hAnsi="Book Antiqua" w:cs="宋体"/>
          <w:b/>
          <w:bCs/>
          <w:color w:val="000000"/>
        </w:rPr>
        <w:t xml:space="preserve"> JV</w:t>
      </w:r>
      <w:r w:rsidRPr="007C6710">
        <w:rPr>
          <w:rFonts w:ascii="Book Antiqua" w:eastAsia="宋体" w:hAnsi="Book Antiqua" w:cs="宋体"/>
          <w:color w:val="000000"/>
        </w:rPr>
        <w:t xml:space="preserve">, Heller S. Quo </w:t>
      </w:r>
      <w:proofErr w:type="spellStart"/>
      <w:r w:rsidRPr="007C6710">
        <w:rPr>
          <w:rFonts w:ascii="Book Antiqua" w:eastAsia="宋体" w:hAnsi="Book Antiqua" w:cs="宋体"/>
          <w:color w:val="000000"/>
        </w:rPr>
        <w:t>vadis</w:t>
      </w:r>
      <w:proofErr w:type="spellEnd"/>
      <w:r w:rsidRPr="007C6710">
        <w:rPr>
          <w:rFonts w:ascii="Book Antiqua" w:eastAsia="宋体" w:hAnsi="Book Antiqua" w:cs="宋体"/>
          <w:color w:val="000000"/>
        </w:rPr>
        <w:t>, hair cell regeneration?</w:t>
      </w:r>
      <w:proofErr w:type="gramEnd"/>
      <w:r w:rsidRPr="00DC1CD3">
        <w:rPr>
          <w:rFonts w:ascii="Book Antiqua" w:eastAsia="宋体" w:hAnsi="Book Antiqua" w:cs="宋体"/>
          <w:color w:val="000000"/>
        </w:rPr>
        <w:t> </w:t>
      </w:r>
      <w:r w:rsidRPr="007C6710">
        <w:rPr>
          <w:rFonts w:ascii="Book Antiqua" w:eastAsia="宋体" w:hAnsi="Book Antiqua" w:cs="宋体"/>
          <w:i/>
          <w:iCs/>
          <w:color w:val="000000"/>
        </w:rPr>
        <w:t xml:space="preserve">Nat </w:t>
      </w:r>
      <w:proofErr w:type="spellStart"/>
      <w:r w:rsidRPr="007C6710">
        <w:rPr>
          <w:rFonts w:ascii="Book Antiqua" w:eastAsia="宋体" w:hAnsi="Book Antiqua" w:cs="宋体"/>
          <w:i/>
          <w:iCs/>
          <w:color w:val="000000"/>
        </w:rPr>
        <w:t>Neurosci</w:t>
      </w:r>
      <w:proofErr w:type="spellEnd"/>
      <w:r w:rsidRPr="00DC1CD3">
        <w:rPr>
          <w:rFonts w:ascii="Book Antiqua" w:eastAsia="宋体" w:hAnsi="Book Antiqua" w:cs="宋体"/>
          <w:color w:val="000000"/>
        </w:rPr>
        <w:t> </w:t>
      </w:r>
      <w:r w:rsidRPr="007C6710">
        <w:rPr>
          <w:rFonts w:ascii="Book Antiqua" w:eastAsia="宋体" w:hAnsi="Book Antiqua" w:cs="宋体"/>
          <w:color w:val="000000"/>
        </w:rPr>
        <w:t>2009;</w:t>
      </w:r>
      <w:r w:rsidRPr="00DC1CD3">
        <w:rPr>
          <w:rFonts w:ascii="Book Antiqua" w:eastAsia="宋体" w:hAnsi="Book Antiqua" w:cs="宋体"/>
          <w:color w:val="000000"/>
        </w:rPr>
        <w:t> </w:t>
      </w:r>
      <w:r w:rsidRPr="007C6710">
        <w:rPr>
          <w:rFonts w:ascii="Book Antiqua" w:eastAsia="宋体" w:hAnsi="Book Antiqua" w:cs="宋体"/>
          <w:b/>
          <w:bCs/>
          <w:color w:val="000000"/>
        </w:rPr>
        <w:t>12</w:t>
      </w:r>
      <w:r w:rsidRPr="007C6710">
        <w:rPr>
          <w:rFonts w:ascii="Book Antiqua" w:eastAsia="宋体" w:hAnsi="Book Antiqua" w:cs="宋体"/>
          <w:color w:val="000000"/>
        </w:rPr>
        <w:t>: 679-685 [PMID: 19471265 DOI: 10.1038/nn.2311]</w:t>
      </w:r>
    </w:p>
    <w:p w:rsidR="001B69EC" w:rsidRPr="001B69EC" w:rsidRDefault="001B69EC" w:rsidP="007711EE">
      <w:pPr>
        <w:spacing w:line="360" w:lineRule="auto"/>
        <w:jc w:val="both"/>
        <w:rPr>
          <w:rFonts w:ascii="Book Antiqua" w:eastAsiaTheme="minorEastAsia" w:hAnsi="Book Antiqua"/>
          <w:lang w:val="en-US" w:eastAsia="zh-CN"/>
        </w:rPr>
      </w:pPr>
    </w:p>
    <w:p w:rsidR="00892E6D" w:rsidRPr="00CE4867" w:rsidRDefault="00892E6D" w:rsidP="00892E6D">
      <w:pPr>
        <w:spacing w:line="360" w:lineRule="auto"/>
        <w:rPr>
          <w:rFonts w:ascii="Book Antiqua" w:hAnsi="Book Antiqua"/>
          <w:b/>
          <w:bCs/>
          <w:color w:val="000000"/>
        </w:rPr>
      </w:pPr>
      <w:bookmarkStart w:id="16" w:name="OLE_LINK11"/>
      <w:bookmarkStart w:id="17" w:name="OLE_LINK36"/>
      <w:bookmarkStart w:id="18" w:name="OLE_LINK37"/>
      <w:bookmarkStart w:id="19" w:name="OLE_LINK20"/>
      <w:bookmarkStart w:id="20" w:name="OLE_LINK80"/>
      <w:bookmarkStart w:id="21" w:name="OLE_LINK85"/>
      <w:bookmarkStart w:id="22" w:name="OLE_LINK194"/>
      <w:bookmarkStart w:id="23" w:name="OLE_LINK118"/>
      <w:bookmarkStart w:id="24" w:name="OLE_LINK159"/>
      <w:bookmarkStart w:id="25" w:name="OLE_LINK200"/>
      <w:bookmarkStart w:id="26" w:name="OLE_LINK302"/>
      <w:r w:rsidRPr="00CE4867">
        <w:rPr>
          <w:rStyle w:val="a9"/>
          <w:rFonts w:ascii="Book Antiqua" w:hAnsi="Book Antiqua"/>
          <w:noProof/>
          <w:color w:val="000000"/>
        </w:rPr>
        <w:t>P-Reviewer</w:t>
      </w:r>
      <w:bookmarkEnd w:id="16"/>
      <w:r w:rsidR="002A1DF2">
        <w:rPr>
          <w:rStyle w:val="a9"/>
          <w:rFonts w:ascii="Book Antiqua" w:eastAsiaTheme="minorEastAsia" w:hAnsi="Book Antiqua" w:hint="eastAsia"/>
          <w:noProof/>
          <w:color w:val="000000"/>
          <w:lang w:eastAsia="zh-CN"/>
        </w:rPr>
        <w:t>s</w:t>
      </w:r>
      <w:r>
        <w:rPr>
          <w:rStyle w:val="a9"/>
          <w:rFonts w:ascii="Book Antiqua" w:hAnsi="Book Antiqua" w:hint="eastAsia"/>
          <w:noProof/>
          <w:color w:val="000000"/>
        </w:rPr>
        <w:t>:</w:t>
      </w:r>
      <w:r w:rsidRPr="00CE4867">
        <w:rPr>
          <w:rFonts w:ascii="Book Antiqua" w:hAnsi="Book Antiqua"/>
          <w:b/>
          <w:bCs/>
          <w:color w:val="000000"/>
        </w:rPr>
        <w:t xml:space="preserve"> </w:t>
      </w:r>
      <w:r w:rsidR="00B17C80" w:rsidRPr="00B17C80">
        <w:rPr>
          <w:rFonts w:ascii="Book Antiqua" w:hAnsi="Book Antiqua"/>
          <w:bCs/>
          <w:color w:val="000000"/>
        </w:rPr>
        <w:t>Hong</w:t>
      </w:r>
      <w:r w:rsidR="00B17C80" w:rsidRPr="00B17C80">
        <w:rPr>
          <w:rFonts w:ascii="Book Antiqua" w:eastAsiaTheme="minorEastAsia" w:hAnsi="Book Antiqua" w:hint="eastAsia"/>
          <w:bCs/>
          <w:color w:val="000000"/>
          <w:lang w:eastAsia="zh-CN"/>
        </w:rPr>
        <w:t xml:space="preserve"> YR,</w:t>
      </w:r>
      <w:r w:rsidR="00B17C80">
        <w:rPr>
          <w:rFonts w:ascii="Book Antiqua" w:eastAsiaTheme="minorEastAsia" w:hAnsi="Book Antiqua" w:hint="eastAsia"/>
          <w:b/>
          <w:bCs/>
          <w:color w:val="000000"/>
          <w:lang w:eastAsia="zh-CN"/>
        </w:rPr>
        <w:t xml:space="preserve"> </w:t>
      </w:r>
      <w:proofErr w:type="spellStart"/>
      <w:r w:rsidR="00B17C80" w:rsidRPr="00B17C80">
        <w:rPr>
          <w:rFonts w:ascii="Book Antiqua" w:hAnsi="Book Antiqua"/>
          <w:bCs/>
          <w:color w:val="000000"/>
        </w:rPr>
        <w:t>Schuurman</w:t>
      </w:r>
      <w:proofErr w:type="spellEnd"/>
      <w:r w:rsidR="00B17C80">
        <w:rPr>
          <w:rFonts w:ascii="Book Antiqua" w:eastAsiaTheme="minorEastAsia" w:hAnsi="Book Antiqua" w:hint="eastAsia"/>
          <w:bCs/>
          <w:color w:val="000000"/>
          <w:lang w:eastAsia="zh-CN"/>
        </w:rPr>
        <w:t xml:space="preserve"> </w:t>
      </w:r>
      <w:r w:rsidR="00B17C80" w:rsidRPr="00B17C80">
        <w:rPr>
          <w:rFonts w:ascii="Book Antiqua" w:hAnsi="Book Antiqua"/>
          <w:bCs/>
          <w:color w:val="000000"/>
        </w:rPr>
        <w:t>H</w:t>
      </w:r>
      <w:r w:rsidR="00B17C80">
        <w:rPr>
          <w:rFonts w:ascii="Book Antiqua" w:eastAsiaTheme="minorEastAsia" w:hAnsi="Book Antiqua" w:hint="eastAsia"/>
          <w:bCs/>
          <w:color w:val="000000"/>
          <w:lang w:eastAsia="zh-CN"/>
        </w:rPr>
        <w:t xml:space="preserve">J </w:t>
      </w:r>
      <w:r w:rsidRPr="00CE4867">
        <w:rPr>
          <w:rFonts w:ascii="Book Antiqua" w:hAnsi="Book Antiqua"/>
          <w:b/>
          <w:bCs/>
          <w:color w:val="000000"/>
        </w:rPr>
        <w:t xml:space="preserve">        S-Editor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L-Editor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E-Editor</w:t>
      </w:r>
      <w:r>
        <w:rPr>
          <w:rFonts w:ascii="Book Antiqua" w:hAnsi="Book Antiqua" w:hint="eastAsia"/>
          <w:b/>
          <w:bCs/>
          <w:color w:val="000000"/>
        </w:rPr>
        <w:t>:</w:t>
      </w:r>
    </w:p>
    <w:bookmarkEnd w:id="17"/>
    <w:bookmarkEnd w:id="18"/>
    <w:bookmarkEnd w:id="19"/>
    <w:bookmarkEnd w:id="20"/>
    <w:bookmarkEnd w:id="21"/>
    <w:bookmarkEnd w:id="22"/>
    <w:bookmarkEnd w:id="23"/>
    <w:bookmarkEnd w:id="24"/>
    <w:bookmarkEnd w:id="25"/>
    <w:bookmarkEnd w:id="26"/>
    <w:p w:rsidR="005C3EC9" w:rsidRDefault="005C3EC9" w:rsidP="007711EE">
      <w:pPr>
        <w:spacing w:line="360" w:lineRule="auto"/>
        <w:jc w:val="both"/>
        <w:rPr>
          <w:rFonts w:ascii="Book Antiqua" w:eastAsiaTheme="minorEastAsia" w:hAnsi="Book Antiqua"/>
          <w:lang w:eastAsia="zh-CN"/>
        </w:rPr>
      </w:pPr>
    </w:p>
    <w:p w:rsidR="00F867E0" w:rsidRDefault="00F867E0" w:rsidP="007711EE">
      <w:pPr>
        <w:spacing w:line="360" w:lineRule="auto"/>
        <w:jc w:val="both"/>
        <w:rPr>
          <w:rFonts w:ascii="Book Antiqua" w:eastAsiaTheme="minorEastAsia" w:hAnsi="Book Antiqua"/>
          <w:lang w:eastAsia="zh-CN"/>
        </w:rPr>
      </w:pPr>
    </w:p>
    <w:p w:rsidR="00DD4D82" w:rsidRDefault="00DD4D82" w:rsidP="007711EE">
      <w:pPr>
        <w:spacing w:line="360" w:lineRule="auto"/>
        <w:jc w:val="both"/>
        <w:rPr>
          <w:rFonts w:ascii="Book Antiqua" w:eastAsiaTheme="minorEastAsia" w:hAnsi="Book Antiqua"/>
          <w:lang w:eastAsia="zh-CN"/>
        </w:rPr>
      </w:pPr>
      <w:r>
        <w:rPr>
          <w:rFonts w:ascii="Book Antiqua" w:eastAsiaTheme="minorEastAsia" w:hAnsi="Book Antiqua"/>
          <w:lang w:eastAsia="zh-CN"/>
        </w:rPr>
        <w:br w:type="page"/>
      </w:r>
    </w:p>
    <w:p w:rsidR="007F776D" w:rsidRPr="007711EE" w:rsidRDefault="003B1989" w:rsidP="007711EE">
      <w:pPr>
        <w:spacing w:line="360" w:lineRule="auto"/>
        <w:jc w:val="both"/>
        <w:rPr>
          <w:rFonts w:ascii="Book Antiqua" w:eastAsia="Batang" w:hAnsi="Book Antiqua"/>
          <w:lang w:val="en-US" w:eastAsia="es-ES"/>
        </w:rPr>
      </w:pPr>
      <w:r w:rsidRPr="007711EE">
        <w:rPr>
          <w:rFonts w:ascii="Book Antiqua" w:hAnsi="Book Antiqua"/>
          <w:b/>
          <w:lang w:val="en-US"/>
        </w:rPr>
        <w:lastRenderedPageBreak/>
        <w:t xml:space="preserve">Figure 1 </w:t>
      </w:r>
      <w:proofErr w:type="spellStart"/>
      <w:r w:rsidRPr="007711EE">
        <w:rPr>
          <w:rFonts w:ascii="Book Antiqua" w:hAnsi="Book Antiqua"/>
          <w:b/>
          <w:lang w:val="en-US"/>
        </w:rPr>
        <w:t>Immunopathological</w:t>
      </w:r>
      <w:proofErr w:type="spellEnd"/>
      <w:r w:rsidRPr="007711EE">
        <w:rPr>
          <w:rFonts w:ascii="Book Antiqua" w:hAnsi="Book Antiqua"/>
          <w:b/>
          <w:lang w:val="en-US"/>
        </w:rPr>
        <w:t xml:space="preserve"> sequence in experimental </w:t>
      </w:r>
      <w:proofErr w:type="spellStart"/>
      <w:r w:rsidRPr="007711EE">
        <w:rPr>
          <w:rFonts w:ascii="Book Antiqua" w:hAnsi="Book Antiqua"/>
          <w:b/>
          <w:lang w:val="en-US"/>
        </w:rPr>
        <w:t>labyrinthitis</w:t>
      </w:r>
      <w:proofErr w:type="spellEnd"/>
      <w:r w:rsidRPr="007711EE">
        <w:rPr>
          <w:rFonts w:ascii="Book Antiqua" w:hAnsi="Book Antiqua"/>
          <w:b/>
          <w:lang w:val="en-US"/>
        </w:rPr>
        <w:t xml:space="preserve"> by </w:t>
      </w:r>
      <w:r w:rsidRPr="003B1989">
        <w:rPr>
          <w:rFonts w:ascii="Book Antiqua" w:eastAsia="Batang" w:hAnsi="Book Antiqua"/>
          <w:b/>
          <w:lang w:val="en-US" w:eastAsia="es-ES"/>
        </w:rPr>
        <w:t xml:space="preserve">keyhole limpet </w:t>
      </w:r>
      <w:proofErr w:type="spellStart"/>
      <w:r w:rsidRPr="003B1989">
        <w:rPr>
          <w:rFonts w:ascii="Book Antiqua" w:eastAsia="Batang" w:hAnsi="Book Antiqua"/>
          <w:b/>
          <w:lang w:val="en-US" w:eastAsia="es-ES"/>
        </w:rPr>
        <w:t>hemocyanin</w:t>
      </w:r>
      <w:proofErr w:type="spellEnd"/>
      <w:r>
        <w:rPr>
          <w:rFonts w:ascii="Book Antiqua" w:eastAsiaTheme="minorEastAsia" w:hAnsi="Book Antiqua" w:hint="eastAsia"/>
          <w:b/>
          <w:lang w:val="en-US" w:eastAsia="zh-CN"/>
        </w:rPr>
        <w:t xml:space="preserve">. </w:t>
      </w:r>
      <w:r w:rsidR="008F109B" w:rsidRPr="007711EE">
        <w:rPr>
          <w:rFonts w:ascii="Book Antiqua" w:eastAsia="Batang" w:hAnsi="Book Antiqua"/>
          <w:lang w:val="en-US" w:eastAsia="es-ES"/>
        </w:rPr>
        <w:t xml:space="preserve">KLH: Keyhole limpet </w:t>
      </w:r>
      <w:proofErr w:type="spellStart"/>
      <w:r w:rsidR="008F109B" w:rsidRPr="007711EE">
        <w:rPr>
          <w:rFonts w:ascii="Book Antiqua" w:eastAsia="Batang" w:hAnsi="Book Antiqua"/>
          <w:lang w:val="en-US" w:eastAsia="es-ES"/>
        </w:rPr>
        <w:t>hemocyanin</w:t>
      </w:r>
      <w:proofErr w:type="spellEnd"/>
      <w:r w:rsidR="008F109B" w:rsidRPr="007711EE">
        <w:rPr>
          <w:rFonts w:ascii="Book Antiqua" w:eastAsia="Batang" w:hAnsi="Book Antiqua"/>
          <w:lang w:val="en-US" w:eastAsia="es-ES"/>
        </w:rPr>
        <w:t xml:space="preserve">; TNF-α: Tumor necrosis factor alpha; TGF-β: Transforming growth factor beta; IL-1: Interleukin 1; PMN: </w:t>
      </w:r>
      <w:proofErr w:type="spellStart"/>
      <w:r w:rsidR="008F109B" w:rsidRPr="007711EE">
        <w:rPr>
          <w:rFonts w:ascii="Book Antiqua" w:eastAsia="Batang" w:hAnsi="Book Antiqua"/>
          <w:lang w:val="en-US" w:eastAsia="es-ES"/>
        </w:rPr>
        <w:t>Polimorphonuclear</w:t>
      </w:r>
      <w:proofErr w:type="spellEnd"/>
      <w:r w:rsidR="00C166EC" w:rsidRPr="007711EE">
        <w:rPr>
          <w:rFonts w:ascii="Book Antiqua" w:eastAsia="Batang" w:hAnsi="Book Antiqua"/>
          <w:lang w:val="en-US" w:eastAsia="es-ES"/>
        </w:rPr>
        <w:t xml:space="preserve"> cells</w:t>
      </w:r>
      <w:r w:rsidR="008F109B" w:rsidRPr="007711EE">
        <w:rPr>
          <w:rFonts w:ascii="Book Antiqua" w:eastAsia="Batang" w:hAnsi="Book Antiqua"/>
          <w:lang w:val="en-US" w:eastAsia="es-ES"/>
        </w:rPr>
        <w:t xml:space="preserve">; ICAM-1: </w:t>
      </w:r>
      <w:r w:rsidR="006138EA" w:rsidRPr="007711EE">
        <w:rPr>
          <w:rFonts w:ascii="Book Antiqua" w:eastAsia="Batang" w:hAnsi="Book Antiqua"/>
          <w:lang w:val="en-US" w:eastAsia="es-ES"/>
        </w:rPr>
        <w:t>Intercellular adhesion molecule 1; VCAM-1: Vascular cellular adhesion molecule 1</w:t>
      </w:r>
      <w:r w:rsidR="006774D9" w:rsidRPr="007711EE">
        <w:rPr>
          <w:rFonts w:ascii="Book Antiqua" w:eastAsia="Batang" w:hAnsi="Book Antiqua"/>
          <w:lang w:val="en-US" w:eastAsia="es-ES"/>
        </w:rPr>
        <w:t>.</w:t>
      </w:r>
    </w:p>
    <w:p w:rsidR="007F776D" w:rsidRPr="007711EE" w:rsidRDefault="007F776D" w:rsidP="007711EE">
      <w:pPr>
        <w:spacing w:line="360" w:lineRule="auto"/>
        <w:jc w:val="both"/>
        <w:rPr>
          <w:rFonts w:ascii="Book Antiqua" w:hAnsi="Book Antiqua"/>
          <w:color w:val="FF0000"/>
          <w:lang w:val="en-US"/>
        </w:rPr>
      </w:pPr>
    </w:p>
    <w:p w:rsidR="007F776D" w:rsidRPr="007711EE" w:rsidRDefault="007F776D" w:rsidP="007711EE">
      <w:pPr>
        <w:spacing w:line="360" w:lineRule="auto"/>
        <w:jc w:val="both"/>
        <w:rPr>
          <w:rFonts w:ascii="Book Antiqua" w:hAnsi="Book Antiqua"/>
          <w:lang w:val="en-US"/>
        </w:rPr>
      </w:pPr>
    </w:p>
    <w:p w:rsidR="007F776D" w:rsidRPr="007711EE" w:rsidRDefault="007F776D" w:rsidP="007711EE">
      <w:pPr>
        <w:spacing w:line="360" w:lineRule="auto"/>
        <w:jc w:val="both"/>
        <w:rPr>
          <w:rFonts w:ascii="Book Antiqua" w:hAnsi="Book Antiqua"/>
          <w:lang w:val="en-US"/>
        </w:rPr>
      </w:pPr>
    </w:p>
    <w:p w:rsidR="00802554" w:rsidRPr="007711EE" w:rsidRDefault="00802554" w:rsidP="007711EE">
      <w:pPr>
        <w:spacing w:line="360" w:lineRule="auto"/>
        <w:jc w:val="both"/>
        <w:rPr>
          <w:rFonts w:ascii="Book Antiqua" w:hAnsi="Book Antiqua"/>
          <w:lang w:val="en-US"/>
        </w:rPr>
      </w:pPr>
    </w:p>
    <w:p w:rsidR="00802554" w:rsidRPr="007711EE" w:rsidRDefault="00802554" w:rsidP="007711EE">
      <w:pPr>
        <w:spacing w:line="360" w:lineRule="auto"/>
        <w:jc w:val="both"/>
        <w:rPr>
          <w:rFonts w:ascii="Book Antiqua" w:hAnsi="Book Antiqua"/>
          <w:lang w:val="en-US"/>
        </w:rPr>
      </w:pPr>
    </w:p>
    <w:p w:rsidR="00952495" w:rsidRPr="007711EE" w:rsidRDefault="00952495" w:rsidP="007711EE">
      <w:pPr>
        <w:spacing w:line="360" w:lineRule="auto"/>
        <w:jc w:val="both"/>
        <w:rPr>
          <w:rFonts w:ascii="Book Antiqua" w:hAnsi="Book Antiqua"/>
          <w:lang w:val="en-US"/>
        </w:rPr>
      </w:pPr>
    </w:p>
    <w:p w:rsidR="00952495" w:rsidRPr="007711EE" w:rsidRDefault="00952495" w:rsidP="007711EE">
      <w:pPr>
        <w:spacing w:line="360" w:lineRule="auto"/>
        <w:jc w:val="both"/>
        <w:rPr>
          <w:rFonts w:ascii="Book Antiqua" w:hAnsi="Book Antiqua"/>
          <w:lang w:val="en-US"/>
        </w:rPr>
      </w:pPr>
    </w:p>
    <w:p w:rsidR="001008C2" w:rsidRDefault="001008C2" w:rsidP="007711EE">
      <w:pPr>
        <w:spacing w:line="360" w:lineRule="auto"/>
        <w:jc w:val="both"/>
        <w:rPr>
          <w:rFonts w:ascii="Book Antiqua" w:hAnsi="Book Antiqua"/>
          <w:lang w:val="en-US"/>
        </w:rPr>
      </w:pPr>
      <w:r>
        <w:rPr>
          <w:rFonts w:ascii="Book Antiqua" w:hAnsi="Book Antiqua"/>
          <w:lang w:val="en-US"/>
        </w:rPr>
        <w:br w:type="page"/>
      </w:r>
    </w:p>
    <w:p w:rsidR="007F776D" w:rsidRDefault="00802554" w:rsidP="007711EE">
      <w:pPr>
        <w:spacing w:line="360" w:lineRule="auto"/>
        <w:jc w:val="both"/>
        <w:rPr>
          <w:rFonts w:ascii="Book Antiqua" w:eastAsiaTheme="minorEastAsia" w:hAnsi="Book Antiqua"/>
          <w:b/>
          <w:lang w:val="en-US" w:eastAsia="zh-CN"/>
        </w:rPr>
      </w:pPr>
      <w:r w:rsidRPr="007711EE">
        <w:rPr>
          <w:rFonts w:ascii="Book Antiqua" w:hAnsi="Book Antiqua"/>
          <w:b/>
          <w:lang w:val="en-US"/>
        </w:rPr>
        <w:lastRenderedPageBreak/>
        <w:t>Table 1 Specific and non</w:t>
      </w:r>
      <w:r w:rsidR="007D475D" w:rsidRPr="007711EE">
        <w:rPr>
          <w:rFonts w:ascii="Book Antiqua" w:hAnsi="Book Antiqua"/>
          <w:b/>
          <w:lang w:val="en-US"/>
        </w:rPr>
        <w:t>-</w:t>
      </w:r>
      <w:r w:rsidRPr="007711EE">
        <w:rPr>
          <w:rFonts w:ascii="Book Antiqua" w:hAnsi="Book Antiqua"/>
          <w:b/>
          <w:lang w:val="en-US"/>
        </w:rPr>
        <w:t xml:space="preserve">specific autoantibodies present in </w:t>
      </w:r>
      <w:r w:rsidR="001008C2" w:rsidRPr="001008C2">
        <w:rPr>
          <w:rFonts w:ascii="Book Antiqua" w:hAnsi="Book Antiqua"/>
          <w:b/>
          <w:lang w:val="en-US"/>
        </w:rPr>
        <w:t>autoimmune inner ear disease</w:t>
      </w:r>
      <w:r w:rsidRPr="007711EE">
        <w:rPr>
          <w:rFonts w:ascii="Book Antiqua" w:hAnsi="Book Antiqua"/>
          <w:b/>
          <w:lang w:val="en-US"/>
        </w:rPr>
        <w:t xml:space="preserve"> patients and</w:t>
      </w:r>
      <w:r w:rsidR="006774D9" w:rsidRPr="007711EE">
        <w:rPr>
          <w:rFonts w:ascii="Book Antiqua" w:hAnsi="Book Antiqua"/>
          <w:b/>
          <w:lang w:val="en-US"/>
        </w:rPr>
        <w:t>/or</w:t>
      </w:r>
      <w:r w:rsidRPr="007711EE">
        <w:rPr>
          <w:rFonts w:ascii="Book Antiqua" w:hAnsi="Book Antiqua"/>
          <w:b/>
          <w:lang w:val="en-US"/>
        </w:rPr>
        <w:t xml:space="preserve"> animal models of sterile </w:t>
      </w:r>
      <w:proofErr w:type="spellStart"/>
      <w:r w:rsidRPr="007711EE">
        <w:rPr>
          <w:rFonts w:ascii="Book Antiqua" w:hAnsi="Book Antiqua"/>
          <w:b/>
          <w:lang w:val="en-US"/>
        </w:rPr>
        <w:t>labyrinthitis</w:t>
      </w:r>
      <w:proofErr w:type="spellEnd"/>
    </w:p>
    <w:tbl>
      <w:tblPr>
        <w:tblW w:w="6419" w:type="dxa"/>
        <w:tblInd w:w="93" w:type="dxa"/>
        <w:tblBorders>
          <w:top w:val="single" w:sz="4" w:space="0" w:color="auto"/>
          <w:bottom w:val="single" w:sz="4" w:space="0" w:color="auto"/>
        </w:tblBorders>
        <w:tblLook w:val="04A0" w:firstRow="1" w:lastRow="0" w:firstColumn="1" w:lastColumn="0" w:noHBand="0" w:noVBand="1"/>
      </w:tblPr>
      <w:tblGrid>
        <w:gridCol w:w="2600"/>
        <w:gridCol w:w="3819"/>
      </w:tblGrid>
      <w:tr w:rsidR="00055602" w:rsidRPr="00055602" w:rsidTr="00055602">
        <w:trPr>
          <w:trHeight w:val="270"/>
        </w:trPr>
        <w:tc>
          <w:tcPr>
            <w:tcW w:w="2600" w:type="dxa"/>
            <w:shd w:val="clear" w:color="auto" w:fill="auto"/>
            <w:noWrap/>
            <w:vAlign w:val="center"/>
            <w:hideMark/>
          </w:tcPr>
          <w:p w:rsidR="00055602" w:rsidRPr="00055602" w:rsidRDefault="00055602" w:rsidP="00055602">
            <w:pPr>
              <w:rPr>
                <w:rFonts w:ascii="Book Antiqua" w:eastAsia="宋体" w:hAnsi="Book Antiqua" w:cs="宋体"/>
                <w:bCs/>
                <w:lang w:val="en-US" w:eastAsia="zh-CN"/>
              </w:rPr>
            </w:pPr>
            <w:r w:rsidRPr="00055602">
              <w:rPr>
                <w:rFonts w:ascii="Book Antiqua" w:eastAsia="宋体" w:hAnsi="Book Antiqua" w:cs="宋体"/>
                <w:bCs/>
                <w:lang w:eastAsia="zh-CN"/>
              </w:rPr>
              <w:t>Specific autoantibodies</w:t>
            </w:r>
          </w:p>
        </w:tc>
        <w:tc>
          <w:tcPr>
            <w:tcW w:w="3819" w:type="dxa"/>
            <w:shd w:val="clear" w:color="auto" w:fill="auto"/>
            <w:noWrap/>
            <w:vAlign w:val="bottom"/>
            <w:hideMark/>
          </w:tcPr>
          <w:p w:rsidR="00055602" w:rsidRPr="00055602" w:rsidRDefault="00055602" w:rsidP="00055602">
            <w:pPr>
              <w:rPr>
                <w:rFonts w:ascii="Book Antiqua" w:eastAsia="宋体" w:hAnsi="Book Antiqua" w:cs="宋体"/>
                <w:color w:val="000000"/>
                <w:lang w:val="en-US" w:eastAsia="zh-CN"/>
              </w:rPr>
            </w:pPr>
          </w:p>
        </w:tc>
      </w:tr>
      <w:tr w:rsidR="00055602" w:rsidRPr="00055602" w:rsidTr="00055602">
        <w:trPr>
          <w:trHeight w:val="270"/>
        </w:trPr>
        <w:tc>
          <w:tcPr>
            <w:tcW w:w="2600" w:type="dxa"/>
            <w:shd w:val="clear" w:color="auto" w:fill="auto"/>
            <w:noWrap/>
            <w:vAlign w:val="bottom"/>
            <w:hideMark/>
          </w:tcPr>
          <w:p w:rsidR="00055602" w:rsidRPr="00055602" w:rsidRDefault="00055602" w:rsidP="00055602">
            <w:pPr>
              <w:rPr>
                <w:rFonts w:ascii="Book Antiqua" w:eastAsia="宋体" w:hAnsi="Book Antiqua" w:cs="宋体"/>
                <w:color w:val="000000"/>
                <w:lang w:val="en-US" w:eastAsia="zh-CN"/>
              </w:rPr>
            </w:pPr>
          </w:p>
        </w:tc>
        <w:tc>
          <w:tcPr>
            <w:tcW w:w="3819" w:type="dxa"/>
            <w:shd w:val="clear" w:color="auto" w:fill="auto"/>
            <w:noWrap/>
            <w:vAlign w:val="center"/>
            <w:hideMark/>
          </w:tcPr>
          <w:p w:rsidR="00055602" w:rsidRPr="00055602" w:rsidRDefault="00055602" w:rsidP="00055602">
            <w:pPr>
              <w:rPr>
                <w:rFonts w:ascii="Book Antiqua" w:eastAsia="宋体" w:hAnsi="Book Antiqua" w:cs="宋体"/>
                <w:color w:val="000000"/>
                <w:lang w:val="en-US" w:eastAsia="zh-CN"/>
              </w:rPr>
            </w:pPr>
            <w:r w:rsidRPr="00055602">
              <w:rPr>
                <w:rFonts w:ascii="Book Antiqua" w:eastAsia="宋体" w:hAnsi="Book Antiqua" w:cs="宋体"/>
                <w:color w:val="000000"/>
                <w:lang w:eastAsia="zh-CN"/>
              </w:rPr>
              <w:t>Collagen type II</w:t>
            </w:r>
          </w:p>
        </w:tc>
      </w:tr>
      <w:tr w:rsidR="00055602" w:rsidRPr="00055602" w:rsidTr="00055602">
        <w:trPr>
          <w:trHeight w:val="270"/>
        </w:trPr>
        <w:tc>
          <w:tcPr>
            <w:tcW w:w="2600" w:type="dxa"/>
            <w:shd w:val="clear" w:color="auto" w:fill="auto"/>
            <w:noWrap/>
            <w:vAlign w:val="bottom"/>
            <w:hideMark/>
          </w:tcPr>
          <w:p w:rsidR="00055602" w:rsidRPr="00055602" w:rsidRDefault="00055602" w:rsidP="00055602">
            <w:pPr>
              <w:rPr>
                <w:rFonts w:ascii="Book Antiqua" w:eastAsia="宋体" w:hAnsi="Book Antiqua" w:cs="宋体"/>
                <w:color w:val="000000"/>
                <w:lang w:val="en-US" w:eastAsia="zh-CN"/>
              </w:rPr>
            </w:pPr>
          </w:p>
        </w:tc>
        <w:tc>
          <w:tcPr>
            <w:tcW w:w="3819" w:type="dxa"/>
            <w:shd w:val="clear" w:color="auto" w:fill="auto"/>
            <w:noWrap/>
            <w:vAlign w:val="center"/>
            <w:hideMark/>
          </w:tcPr>
          <w:p w:rsidR="00055602" w:rsidRPr="00055602" w:rsidRDefault="00055602" w:rsidP="00055602">
            <w:pPr>
              <w:rPr>
                <w:rFonts w:ascii="Book Antiqua" w:eastAsia="宋体" w:hAnsi="Book Antiqua" w:cs="宋体"/>
                <w:color w:val="000000"/>
                <w:lang w:val="en-US" w:eastAsia="zh-CN"/>
              </w:rPr>
            </w:pPr>
            <w:r w:rsidRPr="00055602">
              <w:rPr>
                <w:rFonts w:ascii="Book Antiqua" w:eastAsia="宋体" w:hAnsi="Book Antiqua" w:cs="宋体"/>
                <w:color w:val="000000"/>
                <w:lang w:eastAsia="zh-CN"/>
              </w:rPr>
              <w:t>Collagen type IX</w:t>
            </w:r>
          </w:p>
        </w:tc>
      </w:tr>
      <w:tr w:rsidR="00055602" w:rsidRPr="00055602" w:rsidTr="00055602">
        <w:trPr>
          <w:trHeight w:val="270"/>
        </w:trPr>
        <w:tc>
          <w:tcPr>
            <w:tcW w:w="2600" w:type="dxa"/>
            <w:shd w:val="clear" w:color="auto" w:fill="auto"/>
            <w:noWrap/>
            <w:vAlign w:val="bottom"/>
            <w:hideMark/>
          </w:tcPr>
          <w:p w:rsidR="00055602" w:rsidRPr="00055602" w:rsidRDefault="00055602" w:rsidP="00055602">
            <w:pPr>
              <w:rPr>
                <w:rFonts w:ascii="Book Antiqua" w:eastAsia="宋体" w:hAnsi="Book Antiqua" w:cs="宋体"/>
                <w:color w:val="000000"/>
                <w:lang w:val="en-US" w:eastAsia="zh-CN"/>
              </w:rPr>
            </w:pPr>
          </w:p>
        </w:tc>
        <w:tc>
          <w:tcPr>
            <w:tcW w:w="3819" w:type="dxa"/>
            <w:shd w:val="clear" w:color="auto" w:fill="auto"/>
            <w:noWrap/>
            <w:vAlign w:val="center"/>
            <w:hideMark/>
          </w:tcPr>
          <w:p w:rsidR="00055602" w:rsidRPr="00055602" w:rsidRDefault="00055602" w:rsidP="00055602">
            <w:pPr>
              <w:rPr>
                <w:rFonts w:ascii="Book Antiqua" w:eastAsia="宋体" w:hAnsi="Book Antiqua" w:cs="宋体"/>
                <w:color w:val="000000"/>
                <w:lang w:val="en-US" w:eastAsia="zh-CN"/>
              </w:rPr>
            </w:pPr>
            <w:proofErr w:type="spellStart"/>
            <w:r w:rsidRPr="00055602">
              <w:rPr>
                <w:rFonts w:ascii="Book Antiqua" w:eastAsia="宋体" w:hAnsi="Book Antiqua" w:cs="宋体"/>
                <w:color w:val="000000"/>
                <w:lang w:eastAsia="zh-CN"/>
              </w:rPr>
              <w:t>Cochlin</w:t>
            </w:r>
            <w:proofErr w:type="spellEnd"/>
          </w:p>
        </w:tc>
      </w:tr>
      <w:tr w:rsidR="00055602" w:rsidRPr="00055602" w:rsidTr="00055602">
        <w:trPr>
          <w:trHeight w:val="270"/>
        </w:trPr>
        <w:tc>
          <w:tcPr>
            <w:tcW w:w="2600" w:type="dxa"/>
            <w:shd w:val="clear" w:color="auto" w:fill="auto"/>
            <w:noWrap/>
            <w:vAlign w:val="bottom"/>
            <w:hideMark/>
          </w:tcPr>
          <w:p w:rsidR="00055602" w:rsidRPr="00055602" w:rsidRDefault="00055602" w:rsidP="00055602">
            <w:pPr>
              <w:rPr>
                <w:rFonts w:ascii="Book Antiqua" w:eastAsia="宋体" w:hAnsi="Book Antiqua" w:cs="宋体"/>
                <w:color w:val="000000"/>
                <w:lang w:val="en-US" w:eastAsia="zh-CN"/>
              </w:rPr>
            </w:pPr>
          </w:p>
        </w:tc>
        <w:tc>
          <w:tcPr>
            <w:tcW w:w="3819" w:type="dxa"/>
            <w:shd w:val="clear" w:color="auto" w:fill="auto"/>
            <w:noWrap/>
            <w:vAlign w:val="center"/>
            <w:hideMark/>
          </w:tcPr>
          <w:p w:rsidR="00055602" w:rsidRPr="00055602" w:rsidRDefault="00055602" w:rsidP="00055602">
            <w:pPr>
              <w:rPr>
                <w:rFonts w:ascii="Book Antiqua" w:eastAsia="宋体" w:hAnsi="Book Antiqua" w:cs="宋体"/>
                <w:color w:val="000000"/>
                <w:lang w:val="en-US" w:eastAsia="zh-CN"/>
              </w:rPr>
            </w:pPr>
            <w:r w:rsidRPr="00055602">
              <w:rPr>
                <w:rFonts w:ascii="Book Antiqua" w:eastAsia="宋体" w:hAnsi="Book Antiqua" w:cs="宋体"/>
                <w:color w:val="000000"/>
                <w:lang w:eastAsia="zh-CN"/>
              </w:rPr>
              <w:t>DEP-1/CD 148</w:t>
            </w:r>
          </w:p>
        </w:tc>
      </w:tr>
      <w:tr w:rsidR="00055602" w:rsidRPr="00055602" w:rsidTr="00055602">
        <w:trPr>
          <w:trHeight w:val="270"/>
        </w:trPr>
        <w:tc>
          <w:tcPr>
            <w:tcW w:w="2600" w:type="dxa"/>
            <w:shd w:val="clear" w:color="auto" w:fill="auto"/>
            <w:noWrap/>
            <w:vAlign w:val="bottom"/>
            <w:hideMark/>
          </w:tcPr>
          <w:p w:rsidR="00055602" w:rsidRPr="00055602" w:rsidRDefault="00055602" w:rsidP="00055602">
            <w:pPr>
              <w:rPr>
                <w:rFonts w:ascii="Book Antiqua" w:eastAsia="宋体" w:hAnsi="Book Antiqua" w:cs="宋体"/>
                <w:color w:val="000000"/>
                <w:lang w:val="en-US" w:eastAsia="zh-CN"/>
              </w:rPr>
            </w:pPr>
          </w:p>
        </w:tc>
        <w:tc>
          <w:tcPr>
            <w:tcW w:w="3819" w:type="dxa"/>
            <w:shd w:val="clear" w:color="auto" w:fill="auto"/>
            <w:noWrap/>
            <w:vAlign w:val="center"/>
            <w:hideMark/>
          </w:tcPr>
          <w:p w:rsidR="00055602" w:rsidRPr="00055602" w:rsidRDefault="00055602" w:rsidP="00055602">
            <w:pPr>
              <w:rPr>
                <w:rFonts w:ascii="Book Antiqua" w:eastAsia="宋体" w:hAnsi="Book Antiqua" w:cs="宋体"/>
                <w:color w:val="000000"/>
                <w:lang w:val="en-US" w:eastAsia="zh-CN"/>
              </w:rPr>
            </w:pPr>
            <w:r w:rsidRPr="00055602">
              <w:rPr>
                <w:rFonts w:ascii="Book Antiqua" w:eastAsia="宋体" w:hAnsi="Book Antiqua" w:cs="宋体"/>
                <w:color w:val="000000"/>
                <w:lang w:eastAsia="zh-CN"/>
              </w:rPr>
              <w:t>KHRI-3</w:t>
            </w:r>
          </w:p>
        </w:tc>
      </w:tr>
      <w:tr w:rsidR="00055602" w:rsidRPr="00055602" w:rsidTr="00055602">
        <w:trPr>
          <w:trHeight w:val="270"/>
        </w:trPr>
        <w:tc>
          <w:tcPr>
            <w:tcW w:w="2600" w:type="dxa"/>
            <w:shd w:val="clear" w:color="auto" w:fill="auto"/>
            <w:noWrap/>
            <w:vAlign w:val="bottom"/>
            <w:hideMark/>
          </w:tcPr>
          <w:p w:rsidR="00055602" w:rsidRPr="00055602" w:rsidRDefault="00055602" w:rsidP="00055602">
            <w:pPr>
              <w:rPr>
                <w:rFonts w:ascii="Book Antiqua" w:eastAsia="宋体" w:hAnsi="Book Antiqua" w:cs="宋体"/>
                <w:color w:val="000000"/>
                <w:lang w:val="en-US" w:eastAsia="zh-CN"/>
              </w:rPr>
            </w:pPr>
          </w:p>
        </w:tc>
        <w:tc>
          <w:tcPr>
            <w:tcW w:w="3819" w:type="dxa"/>
            <w:shd w:val="clear" w:color="auto" w:fill="auto"/>
            <w:noWrap/>
            <w:vAlign w:val="center"/>
            <w:hideMark/>
          </w:tcPr>
          <w:p w:rsidR="00055602" w:rsidRPr="00055602" w:rsidRDefault="00055602" w:rsidP="00055602">
            <w:pPr>
              <w:rPr>
                <w:rFonts w:ascii="Book Antiqua" w:eastAsia="宋体" w:hAnsi="Book Antiqua" w:cs="宋体"/>
                <w:color w:val="000000"/>
                <w:lang w:val="en-US" w:eastAsia="zh-CN"/>
              </w:rPr>
            </w:pPr>
            <w:r w:rsidRPr="00055602">
              <w:rPr>
                <w:rFonts w:ascii="Book Antiqua" w:eastAsia="宋体" w:hAnsi="Book Antiqua" w:cs="宋体"/>
                <w:color w:val="000000"/>
                <w:lang w:eastAsia="zh-CN"/>
              </w:rPr>
              <w:t>Myelin protein P0</w:t>
            </w:r>
          </w:p>
        </w:tc>
      </w:tr>
      <w:tr w:rsidR="00055602" w:rsidRPr="00055602" w:rsidTr="00055602">
        <w:trPr>
          <w:trHeight w:val="270"/>
        </w:trPr>
        <w:tc>
          <w:tcPr>
            <w:tcW w:w="2600" w:type="dxa"/>
            <w:shd w:val="clear" w:color="auto" w:fill="auto"/>
            <w:noWrap/>
            <w:vAlign w:val="bottom"/>
            <w:hideMark/>
          </w:tcPr>
          <w:p w:rsidR="00055602" w:rsidRPr="00055602" w:rsidRDefault="00055602" w:rsidP="00055602">
            <w:pPr>
              <w:rPr>
                <w:rFonts w:ascii="Book Antiqua" w:eastAsia="宋体" w:hAnsi="Book Antiqua" w:cs="宋体"/>
                <w:color w:val="000000"/>
                <w:lang w:val="en-US" w:eastAsia="zh-CN"/>
              </w:rPr>
            </w:pPr>
          </w:p>
        </w:tc>
        <w:tc>
          <w:tcPr>
            <w:tcW w:w="3819" w:type="dxa"/>
            <w:shd w:val="clear" w:color="auto" w:fill="auto"/>
            <w:noWrap/>
            <w:vAlign w:val="center"/>
            <w:hideMark/>
          </w:tcPr>
          <w:p w:rsidR="00055602" w:rsidRPr="00055602" w:rsidRDefault="00055602" w:rsidP="00055602">
            <w:pPr>
              <w:rPr>
                <w:rFonts w:ascii="Book Antiqua" w:eastAsia="宋体" w:hAnsi="Book Antiqua" w:cs="宋体"/>
                <w:color w:val="000000"/>
                <w:lang w:val="en-US" w:eastAsia="zh-CN"/>
              </w:rPr>
            </w:pPr>
            <w:r w:rsidRPr="00055602">
              <w:rPr>
                <w:rFonts w:ascii="Book Antiqua" w:eastAsia="宋体" w:hAnsi="Book Antiqua" w:cs="宋体"/>
                <w:color w:val="000000"/>
                <w:lang w:eastAsia="zh-CN"/>
              </w:rPr>
              <w:t>Raf-1</w:t>
            </w:r>
          </w:p>
        </w:tc>
      </w:tr>
      <w:tr w:rsidR="00055602" w:rsidRPr="00055602" w:rsidTr="00055602">
        <w:trPr>
          <w:trHeight w:val="270"/>
        </w:trPr>
        <w:tc>
          <w:tcPr>
            <w:tcW w:w="2600" w:type="dxa"/>
            <w:shd w:val="clear" w:color="auto" w:fill="auto"/>
            <w:noWrap/>
            <w:vAlign w:val="bottom"/>
            <w:hideMark/>
          </w:tcPr>
          <w:p w:rsidR="00055602" w:rsidRPr="00055602" w:rsidRDefault="00055602" w:rsidP="00055602">
            <w:pPr>
              <w:rPr>
                <w:rFonts w:ascii="Book Antiqua" w:eastAsia="宋体" w:hAnsi="Book Antiqua" w:cs="宋体"/>
                <w:color w:val="000000"/>
                <w:lang w:val="en-US" w:eastAsia="zh-CN"/>
              </w:rPr>
            </w:pPr>
          </w:p>
        </w:tc>
        <w:tc>
          <w:tcPr>
            <w:tcW w:w="3819" w:type="dxa"/>
            <w:shd w:val="clear" w:color="auto" w:fill="auto"/>
            <w:noWrap/>
            <w:vAlign w:val="center"/>
            <w:hideMark/>
          </w:tcPr>
          <w:p w:rsidR="00055602" w:rsidRPr="00055602" w:rsidRDefault="00055602" w:rsidP="00055602">
            <w:pPr>
              <w:rPr>
                <w:rFonts w:ascii="Book Antiqua" w:eastAsia="宋体" w:hAnsi="Book Antiqua" w:cs="宋体"/>
                <w:color w:val="000000"/>
                <w:lang w:val="en-US" w:eastAsia="zh-CN"/>
              </w:rPr>
            </w:pPr>
            <w:r w:rsidRPr="00055602">
              <w:rPr>
                <w:rFonts w:ascii="Book Antiqua" w:eastAsia="宋体" w:hAnsi="Book Antiqua" w:cs="宋体"/>
                <w:color w:val="000000"/>
                <w:lang w:eastAsia="zh-CN"/>
              </w:rPr>
              <w:t>Beta-</w:t>
            </w:r>
            <w:proofErr w:type="spellStart"/>
            <w:r w:rsidRPr="00055602">
              <w:rPr>
                <w:rFonts w:ascii="Book Antiqua" w:eastAsia="宋体" w:hAnsi="Book Antiqua" w:cs="宋体"/>
                <w:color w:val="000000"/>
                <w:lang w:eastAsia="zh-CN"/>
              </w:rPr>
              <w:t>tectorin</w:t>
            </w:r>
            <w:proofErr w:type="spellEnd"/>
          </w:p>
        </w:tc>
      </w:tr>
      <w:tr w:rsidR="00055602" w:rsidRPr="00055602" w:rsidTr="00055602">
        <w:trPr>
          <w:trHeight w:val="270"/>
        </w:trPr>
        <w:tc>
          <w:tcPr>
            <w:tcW w:w="2600" w:type="dxa"/>
            <w:shd w:val="clear" w:color="auto" w:fill="auto"/>
            <w:noWrap/>
            <w:vAlign w:val="bottom"/>
            <w:hideMark/>
          </w:tcPr>
          <w:p w:rsidR="00055602" w:rsidRPr="00055602" w:rsidRDefault="00055602" w:rsidP="00055602">
            <w:pPr>
              <w:rPr>
                <w:rFonts w:ascii="Book Antiqua" w:eastAsia="宋体" w:hAnsi="Book Antiqua" w:cs="宋体"/>
                <w:color w:val="000000"/>
                <w:lang w:val="en-US" w:eastAsia="zh-CN"/>
              </w:rPr>
            </w:pPr>
          </w:p>
        </w:tc>
        <w:tc>
          <w:tcPr>
            <w:tcW w:w="3819" w:type="dxa"/>
            <w:shd w:val="clear" w:color="auto" w:fill="auto"/>
            <w:noWrap/>
            <w:vAlign w:val="center"/>
            <w:hideMark/>
          </w:tcPr>
          <w:p w:rsidR="00055602" w:rsidRPr="00055602" w:rsidRDefault="00055602" w:rsidP="00055602">
            <w:pPr>
              <w:rPr>
                <w:rFonts w:ascii="Book Antiqua" w:eastAsia="宋体" w:hAnsi="Book Antiqua" w:cs="宋体"/>
                <w:color w:val="000000"/>
                <w:lang w:val="en-US" w:eastAsia="zh-CN"/>
              </w:rPr>
            </w:pPr>
            <w:r w:rsidRPr="00055602">
              <w:rPr>
                <w:rFonts w:ascii="Book Antiqua" w:eastAsia="宋体" w:hAnsi="Book Antiqua" w:cs="宋体"/>
                <w:color w:val="000000"/>
                <w:lang w:eastAsia="zh-CN"/>
              </w:rPr>
              <w:t>Beta-actin</w:t>
            </w:r>
          </w:p>
        </w:tc>
      </w:tr>
      <w:tr w:rsidR="00055602" w:rsidRPr="00055602" w:rsidTr="00055602">
        <w:trPr>
          <w:trHeight w:val="270"/>
        </w:trPr>
        <w:tc>
          <w:tcPr>
            <w:tcW w:w="2600" w:type="dxa"/>
            <w:shd w:val="clear" w:color="auto" w:fill="auto"/>
            <w:noWrap/>
            <w:vAlign w:val="bottom"/>
            <w:hideMark/>
          </w:tcPr>
          <w:p w:rsidR="00055602" w:rsidRPr="00055602" w:rsidRDefault="00055602" w:rsidP="00055602">
            <w:pPr>
              <w:rPr>
                <w:rFonts w:ascii="Book Antiqua" w:eastAsia="宋体" w:hAnsi="Book Antiqua" w:cs="宋体"/>
                <w:color w:val="000000"/>
                <w:lang w:val="en-US" w:eastAsia="zh-CN"/>
              </w:rPr>
            </w:pPr>
          </w:p>
        </w:tc>
        <w:tc>
          <w:tcPr>
            <w:tcW w:w="3819" w:type="dxa"/>
            <w:shd w:val="clear" w:color="auto" w:fill="auto"/>
            <w:noWrap/>
            <w:vAlign w:val="center"/>
            <w:hideMark/>
          </w:tcPr>
          <w:p w:rsidR="00055602" w:rsidRPr="00055602" w:rsidRDefault="00055602" w:rsidP="00055602">
            <w:pPr>
              <w:rPr>
                <w:rFonts w:ascii="Book Antiqua" w:eastAsia="宋体" w:hAnsi="Book Antiqua" w:cs="宋体"/>
                <w:color w:val="000000"/>
                <w:lang w:val="en-US" w:eastAsia="zh-CN"/>
              </w:rPr>
            </w:pPr>
            <w:proofErr w:type="spellStart"/>
            <w:r w:rsidRPr="00055602">
              <w:rPr>
                <w:rFonts w:ascii="Book Antiqua" w:eastAsia="宋体" w:hAnsi="Book Antiqua" w:cs="宋体"/>
                <w:color w:val="000000"/>
                <w:lang w:eastAsia="zh-CN"/>
              </w:rPr>
              <w:t>Connexin</w:t>
            </w:r>
            <w:proofErr w:type="spellEnd"/>
            <w:r w:rsidRPr="00055602">
              <w:rPr>
                <w:rFonts w:ascii="Book Antiqua" w:eastAsia="宋体" w:hAnsi="Book Antiqua" w:cs="宋体"/>
                <w:color w:val="000000"/>
                <w:lang w:eastAsia="zh-CN"/>
              </w:rPr>
              <w:t xml:space="preserve"> 26</w:t>
            </w:r>
          </w:p>
        </w:tc>
      </w:tr>
      <w:tr w:rsidR="00055602" w:rsidRPr="00055602" w:rsidTr="00055602">
        <w:trPr>
          <w:trHeight w:val="270"/>
        </w:trPr>
        <w:tc>
          <w:tcPr>
            <w:tcW w:w="2600" w:type="dxa"/>
            <w:shd w:val="clear" w:color="auto" w:fill="auto"/>
            <w:noWrap/>
            <w:vAlign w:val="center"/>
            <w:hideMark/>
          </w:tcPr>
          <w:p w:rsidR="00055602" w:rsidRPr="00055602" w:rsidRDefault="00055602" w:rsidP="00055602">
            <w:pPr>
              <w:rPr>
                <w:rFonts w:ascii="Book Antiqua" w:eastAsia="宋体" w:hAnsi="Book Antiqua" w:cs="宋体"/>
                <w:bCs/>
                <w:lang w:val="en-US" w:eastAsia="zh-CN"/>
              </w:rPr>
            </w:pPr>
            <w:proofErr w:type="spellStart"/>
            <w:r w:rsidRPr="00055602">
              <w:rPr>
                <w:rFonts w:ascii="Book Antiqua" w:eastAsia="宋体" w:hAnsi="Book Antiqua" w:cs="宋体"/>
                <w:bCs/>
                <w:lang w:eastAsia="zh-CN"/>
              </w:rPr>
              <w:t>Non specific</w:t>
            </w:r>
            <w:proofErr w:type="spellEnd"/>
            <w:r w:rsidRPr="00055602">
              <w:rPr>
                <w:rFonts w:ascii="Book Antiqua" w:eastAsia="宋体" w:hAnsi="Book Antiqua" w:cs="宋体"/>
                <w:bCs/>
                <w:lang w:eastAsia="zh-CN"/>
              </w:rPr>
              <w:t xml:space="preserve"> autoantibodies</w:t>
            </w:r>
          </w:p>
        </w:tc>
        <w:tc>
          <w:tcPr>
            <w:tcW w:w="3819" w:type="dxa"/>
            <w:shd w:val="clear" w:color="auto" w:fill="auto"/>
            <w:noWrap/>
            <w:vAlign w:val="bottom"/>
            <w:hideMark/>
          </w:tcPr>
          <w:p w:rsidR="00055602" w:rsidRPr="00055602" w:rsidRDefault="00055602" w:rsidP="00055602">
            <w:pPr>
              <w:rPr>
                <w:rFonts w:ascii="Book Antiqua" w:eastAsia="宋体" w:hAnsi="Book Antiqua" w:cs="宋体"/>
                <w:color w:val="000000"/>
                <w:lang w:val="en-US" w:eastAsia="zh-CN"/>
              </w:rPr>
            </w:pPr>
          </w:p>
        </w:tc>
      </w:tr>
      <w:tr w:rsidR="00055602" w:rsidRPr="00055602" w:rsidTr="00055602">
        <w:trPr>
          <w:trHeight w:val="270"/>
        </w:trPr>
        <w:tc>
          <w:tcPr>
            <w:tcW w:w="2600" w:type="dxa"/>
            <w:shd w:val="clear" w:color="auto" w:fill="auto"/>
            <w:noWrap/>
            <w:vAlign w:val="bottom"/>
            <w:hideMark/>
          </w:tcPr>
          <w:p w:rsidR="00055602" w:rsidRPr="00055602" w:rsidRDefault="00055602" w:rsidP="00055602">
            <w:pPr>
              <w:rPr>
                <w:rFonts w:ascii="Book Antiqua" w:eastAsia="宋体" w:hAnsi="Book Antiqua" w:cs="宋体"/>
                <w:color w:val="000000"/>
                <w:lang w:val="en-US" w:eastAsia="zh-CN"/>
              </w:rPr>
            </w:pPr>
          </w:p>
        </w:tc>
        <w:tc>
          <w:tcPr>
            <w:tcW w:w="3819" w:type="dxa"/>
            <w:shd w:val="clear" w:color="auto" w:fill="auto"/>
            <w:noWrap/>
            <w:vAlign w:val="center"/>
            <w:hideMark/>
          </w:tcPr>
          <w:p w:rsidR="00055602" w:rsidRPr="00055602" w:rsidRDefault="00055602" w:rsidP="004B1A77">
            <w:pPr>
              <w:rPr>
                <w:rFonts w:ascii="Book Antiqua" w:eastAsia="宋体" w:hAnsi="Book Antiqua" w:cs="宋体"/>
                <w:color w:val="000000"/>
                <w:lang w:val="en-US" w:eastAsia="zh-CN"/>
              </w:rPr>
            </w:pPr>
            <w:r w:rsidRPr="00055602">
              <w:rPr>
                <w:rFonts w:ascii="Book Antiqua" w:eastAsia="宋体" w:hAnsi="Book Antiqua" w:cs="宋体"/>
                <w:color w:val="000000"/>
                <w:lang w:eastAsia="zh-CN"/>
              </w:rPr>
              <w:t xml:space="preserve">Antinuclear antibodies </w:t>
            </w:r>
          </w:p>
        </w:tc>
      </w:tr>
      <w:tr w:rsidR="00055602" w:rsidRPr="00055602" w:rsidTr="00055602">
        <w:trPr>
          <w:trHeight w:val="270"/>
        </w:trPr>
        <w:tc>
          <w:tcPr>
            <w:tcW w:w="2600" w:type="dxa"/>
            <w:shd w:val="clear" w:color="auto" w:fill="auto"/>
            <w:noWrap/>
            <w:vAlign w:val="bottom"/>
            <w:hideMark/>
          </w:tcPr>
          <w:p w:rsidR="00055602" w:rsidRPr="00055602" w:rsidRDefault="00055602" w:rsidP="00055602">
            <w:pPr>
              <w:rPr>
                <w:rFonts w:ascii="Book Antiqua" w:eastAsia="宋体" w:hAnsi="Book Antiqua" w:cs="宋体"/>
                <w:color w:val="000000"/>
                <w:lang w:val="en-US" w:eastAsia="zh-CN"/>
              </w:rPr>
            </w:pPr>
          </w:p>
        </w:tc>
        <w:tc>
          <w:tcPr>
            <w:tcW w:w="3819" w:type="dxa"/>
            <w:shd w:val="clear" w:color="auto" w:fill="auto"/>
            <w:noWrap/>
            <w:vAlign w:val="center"/>
            <w:hideMark/>
          </w:tcPr>
          <w:p w:rsidR="00055602" w:rsidRPr="00055602" w:rsidRDefault="00055602" w:rsidP="004B1A77">
            <w:pPr>
              <w:rPr>
                <w:rFonts w:ascii="Book Antiqua" w:eastAsia="宋体" w:hAnsi="Book Antiqua" w:cs="宋体"/>
                <w:color w:val="000000"/>
                <w:lang w:val="en-US" w:eastAsia="zh-CN"/>
              </w:rPr>
            </w:pPr>
            <w:r w:rsidRPr="00055602">
              <w:rPr>
                <w:rFonts w:ascii="Book Antiqua" w:eastAsia="宋体" w:hAnsi="Book Antiqua" w:cs="宋体"/>
                <w:color w:val="000000"/>
                <w:lang w:eastAsia="zh-CN"/>
              </w:rPr>
              <w:t>Anti-neutrophil cytoplasmic antibodies</w:t>
            </w:r>
          </w:p>
        </w:tc>
      </w:tr>
      <w:tr w:rsidR="00055602" w:rsidRPr="00055602" w:rsidTr="00055602">
        <w:trPr>
          <w:trHeight w:val="270"/>
        </w:trPr>
        <w:tc>
          <w:tcPr>
            <w:tcW w:w="2600" w:type="dxa"/>
            <w:shd w:val="clear" w:color="auto" w:fill="auto"/>
            <w:noWrap/>
            <w:vAlign w:val="bottom"/>
            <w:hideMark/>
          </w:tcPr>
          <w:p w:rsidR="00055602" w:rsidRPr="00055602" w:rsidRDefault="00055602" w:rsidP="00055602">
            <w:pPr>
              <w:rPr>
                <w:rFonts w:ascii="Book Antiqua" w:eastAsia="宋体" w:hAnsi="Book Antiqua" w:cs="宋体"/>
                <w:color w:val="000000"/>
                <w:lang w:val="en-US" w:eastAsia="zh-CN"/>
              </w:rPr>
            </w:pPr>
          </w:p>
        </w:tc>
        <w:tc>
          <w:tcPr>
            <w:tcW w:w="3819" w:type="dxa"/>
            <w:shd w:val="clear" w:color="auto" w:fill="auto"/>
            <w:noWrap/>
            <w:vAlign w:val="center"/>
            <w:hideMark/>
          </w:tcPr>
          <w:p w:rsidR="00055602" w:rsidRPr="00055602" w:rsidRDefault="00055602" w:rsidP="004B1A77">
            <w:pPr>
              <w:rPr>
                <w:rFonts w:ascii="Book Antiqua" w:eastAsia="宋体" w:hAnsi="Book Antiqua" w:cs="宋体"/>
                <w:color w:val="000000"/>
                <w:lang w:val="en-US" w:eastAsia="zh-CN"/>
              </w:rPr>
            </w:pPr>
            <w:r w:rsidRPr="00055602">
              <w:rPr>
                <w:rFonts w:ascii="Book Antiqua" w:eastAsia="宋体" w:hAnsi="Book Antiqua" w:cs="宋体"/>
                <w:color w:val="000000"/>
                <w:lang w:eastAsia="zh-CN"/>
              </w:rPr>
              <w:t xml:space="preserve">Anti-endothelial cell antibodies </w:t>
            </w:r>
          </w:p>
        </w:tc>
      </w:tr>
      <w:tr w:rsidR="00055602" w:rsidRPr="00055602" w:rsidTr="00055602">
        <w:trPr>
          <w:trHeight w:val="270"/>
        </w:trPr>
        <w:tc>
          <w:tcPr>
            <w:tcW w:w="2600" w:type="dxa"/>
            <w:shd w:val="clear" w:color="auto" w:fill="auto"/>
            <w:noWrap/>
            <w:vAlign w:val="bottom"/>
            <w:hideMark/>
          </w:tcPr>
          <w:p w:rsidR="00055602" w:rsidRPr="00055602" w:rsidRDefault="00055602" w:rsidP="00055602">
            <w:pPr>
              <w:rPr>
                <w:rFonts w:ascii="Book Antiqua" w:eastAsia="宋体" w:hAnsi="Book Antiqua" w:cs="宋体"/>
                <w:color w:val="000000"/>
                <w:lang w:val="en-US" w:eastAsia="zh-CN"/>
              </w:rPr>
            </w:pPr>
          </w:p>
        </w:tc>
        <w:tc>
          <w:tcPr>
            <w:tcW w:w="3819" w:type="dxa"/>
            <w:shd w:val="clear" w:color="auto" w:fill="auto"/>
            <w:noWrap/>
            <w:vAlign w:val="center"/>
            <w:hideMark/>
          </w:tcPr>
          <w:p w:rsidR="00055602" w:rsidRPr="00055602" w:rsidRDefault="00055602" w:rsidP="00055602">
            <w:pPr>
              <w:rPr>
                <w:rFonts w:ascii="Book Antiqua" w:eastAsia="宋体" w:hAnsi="Book Antiqua" w:cs="宋体"/>
                <w:color w:val="000000"/>
                <w:lang w:val="en-US" w:eastAsia="zh-CN"/>
              </w:rPr>
            </w:pPr>
            <w:r w:rsidRPr="00055602">
              <w:rPr>
                <w:rFonts w:ascii="Book Antiqua" w:eastAsia="宋体" w:hAnsi="Book Antiqua" w:cs="宋体"/>
                <w:color w:val="000000"/>
                <w:lang w:eastAsia="zh-CN"/>
              </w:rPr>
              <w:t>Rheumatoid factor</w:t>
            </w:r>
          </w:p>
        </w:tc>
      </w:tr>
      <w:tr w:rsidR="00055602" w:rsidRPr="00055602" w:rsidTr="00055602">
        <w:trPr>
          <w:trHeight w:val="270"/>
        </w:trPr>
        <w:tc>
          <w:tcPr>
            <w:tcW w:w="2600" w:type="dxa"/>
            <w:shd w:val="clear" w:color="auto" w:fill="auto"/>
            <w:noWrap/>
            <w:vAlign w:val="bottom"/>
            <w:hideMark/>
          </w:tcPr>
          <w:p w:rsidR="00055602" w:rsidRPr="00055602" w:rsidRDefault="00055602" w:rsidP="00055602">
            <w:pPr>
              <w:rPr>
                <w:rFonts w:ascii="Book Antiqua" w:eastAsia="宋体" w:hAnsi="Book Antiqua" w:cs="宋体"/>
                <w:color w:val="000000"/>
                <w:lang w:val="en-US" w:eastAsia="zh-CN"/>
              </w:rPr>
            </w:pPr>
          </w:p>
        </w:tc>
        <w:tc>
          <w:tcPr>
            <w:tcW w:w="3819" w:type="dxa"/>
            <w:shd w:val="clear" w:color="auto" w:fill="auto"/>
            <w:noWrap/>
            <w:vAlign w:val="center"/>
            <w:hideMark/>
          </w:tcPr>
          <w:p w:rsidR="00055602" w:rsidRPr="00055602" w:rsidRDefault="00055602" w:rsidP="002022E6">
            <w:pPr>
              <w:rPr>
                <w:rFonts w:ascii="Book Antiqua" w:eastAsia="宋体" w:hAnsi="Book Antiqua" w:cs="宋体"/>
                <w:color w:val="000000"/>
                <w:lang w:val="en-US" w:eastAsia="zh-CN"/>
              </w:rPr>
            </w:pPr>
            <w:r w:rsidRPr="00055602">
              <w:rPr>
                <w:rFonts w:ascii="Book Antiqua" w:eastAsia="宋体" w:hAnsi="Book Antiqua" w:cs="宋体"/>
                <w:color w:val="000000"/>
                <w:lang w:eastAsia="zh-CN"/>
              </w:rPr>
              <w:t xml:space="preserve">Heat shock protein of 70 </w:t>
            </w:r>
            <w:proofErr w:type="spellStart"/>
            <w:r w:rsidRPr="00055602">
              <w:rPr>
                <w:rFonts w:ascii="Book Antiqua" w:eastAsia="宋体" w:hAnsi="Book Antiqua" w:cs="宋体"/>
                <w:color w:val="000000"/>
                <w:lang w:eastAsia="zh-CN"/>
              </w:rPr>
              <w:t>kDa</w:t>
            </w:r>
            <w:proofErr w:type="spellEnd"/>
            <w:r w:rsidRPr="00055602">
              <w:rPr>
                <w:rFonts w:ascii="Book Antiqua" w:eastAsia="宋体" w:hAnsi="Book Antiqua" w:cs="宋体"/>
                <w:color w:val="000000"/>
                <w:lang w:eastAsia="zh-CN"/>
              </w:rPr>
              <w:t xml:space="preserve"> </w:t>
            </w:r>
          </w:p>
        </w:tc>
      </w:tr>
      <w:tr w:rsidR="00055602" w:rsidRPr="00055602" w:rsidTr="00055602">
        <w:trPr>
          <w:trHeight w:val="270"/>
        </w:trPr>
        <w:tc>
          <w:tcPr>
            <w:tcW w:w="2600" w:type="dxa"/>
            <w:shd w:val="clear" w:color="auto" w:fill="auto"/>
            <w:noWrap/>
            <w:vAlign w:val="bottom"/>
            <w:hideMark/>
          </w:tcPr>
          <w:p w:rsidR="00055602" w:rsidRPr="00055602" w:rsidRDefault="00055602" w:rsidP="00055602">
            <w:pPr>
              <w:rPr>
                <w:rFonts w:ascii="Book Antiqua" w:eastAsia="宋体" w:hAnsi="Book Antiqua" w:cs="宋体"/>
                <w:color w:val="000000"/>
                <w:lang w:val="en-US" w:eastAsia="zh-CN"/>
              </w:rPr>
            </w:pPr>
          </w:p>
        </w:tc>
        <w:tc>
          <w:tcPr>
            <w:tcW w:w="3819" w:type="dxa"/>
            <w:shd w:val="clear" w:color="auto" w:fill="auto"/>
            <w:noWrap/>
            <w:vAlign w:val="center"/>
            <w:hideMark/>
          </w:tcPr>
          <w:p w:rsidR="00055602" w:rsidRPr="00055602" w:rsidRDefault="00055602" w:rsidP="00055602">
            <w:pPr>
              <w:rPr>
                <w:rFonts w:ascii="Book Antiqua" w:eastAsia="宋体" w:hAnsi="Book Antiqua" w:cs="宋体"/>
                <w:color w:val="000000"/>
                <w:lang w:val="en-US" w:eastAsia="zh-CN"/>
              </w:rPr>
            </w:pPr>
            <w:r w:rsidRPr="00055602">
              <w:rPr>
                <w:rFonts w:ascii="Book Antiqua" w:eastAsia="宋体" w:hAnsi="Book Antiqua" w:cs="宋体"/>
                <w:color w:val="000000"/>
                <w:lang w:eastAsia="zh-CN"/>
              </w:rPr>
              <w:t>Anti-phospholipids/</w:t>
            </w:r>
            <w:proofErr w:type="spellStart"/>
            <w:r w:rsidRPr="00055602">
              <w:rPr>
                <w:rFonts w:ascii="Book Antiqua" w:eastAsia="宋体" w:hAnsi="Book Antiqua" w:cs="宋体"/>
                <w:color w:val="000000"/>
                <w:lang w:eastAsia="zh-CN"/>
              </w:rPr>
              <w:t>anticardiolipin</w:t>
            </w:r>
            <w:proofErr w:type="spellEnd"/>
            <w:r w:rsidRPr="00055602">
              <w:rPr>
                <w:rFonts w:ascii="Book Antiqua" w:eastAsia="宋体" w:hAnsi="Book Antiqua" w:cs="宋体"/>
                <w:color w:val="000000"/>
                <w:lang w:eastAsia="zh-CN"/>
              </w:rPr>
              <w:t xml:space="preserve"> antibodies</w:t>
            </w:r>
          </w:p>
        </w:tc>
      </w:tr>
      <w:tr w:rsidR="00055602" w:rsidRPr="00055602" w:rsidTr="00055602">
        <w:trPr>
          <w:trHeight w:val="270"/>
        </w:trPr>
        <w:tc>
          <w:tcPr>
            <w:tcW w:w="2600" w:type="dxa"/>
            <w:shd w:val="clear" w:color="auto" w:fill="auto"/>
            <w:noWrap/>
            <w:vAlign w:val="bottom"/>
            <w:hideMark/>
          </w:tcPr>
          <w:p w:rsidR="00055602" w:rsidRPr="00055602" w:rsidRDefault="00055602" w:rsidP="00055602">
            <w:pPr>
              <w:rPr>
                <w:rFonts w:ascii="Book Antiqua" w:eastAsia="宋体" w:hAnsi="Book Antiqua" w:cs="宋体"/>
                <w:color w:val="000000"/>
                <w:lang w:val="en-US" w:eastAsia="zh-CN"/>
              </w:rPr>
            </w:pPr>
          </w:p>
        </w:tc>
        <w:tc>
          <w:tcPr>
            <w:tcW w:w="3819" w:type="dxa"/>
            <w:shd w:val="clear" w:color="auto" w:fill="auto"/>
            <w:noWrap/>
            <w:vAlign w:val="center"/>
            <w:hideMark/>
          </w:tcPr>
          <w:p w:rsidR="00055602" w:rsidRPr="00055602" w:rsidRDefault="00055602" w:rsidP="00055602">
            <w:pPr>
              <w:rPr>
                <w:rFonts w:ascii="Book Antiqua" w:eastAsia="宋体" w:hAnsi="Book Antiqua" w:cs="宋体"/>
                <w:color w:val="000000"/>
                <w:lang w:val="en-US" w:eastAsia="zh-CN"/>
              </w:rPr>
            </w:pPr>
            <w:proofErr w:type="spellStart"/>
            <w:r w:rsidRPr="00055602">
              <w:rPr>
                <w:rFonts w:ascii="Book Antiqua" w:eastAsia="宋体" w:hAnsi="Book Antiqua" w:cs="宋体"/>
                <w:color w:val="000000"/>
                <w:lang w:eastAsia="zh-CN"/>
              </w:rPr>
              <w:t>Antithyroid</w:t>
            </w:r>
            <w:proofErr w:type="spellEnd"/>
            <w:r w:rsidRPr="00055602">
              <w:rPr>
                <w:rFonts w:ascii="Book Antiqua" w:eastAsia="宋体" w:hAnsi="Book Antiqua" w:cs="宋体"/>
                <w:color w:val="000000"/>
                <w:lang w:eastAsia="zh-CN"/>
              </w:rPr>
              <w:t xml:space="preserve"> antibodies</w:t>
            </w:r>
          </w:p>
        </w:tc>
      </w:tr>
    </w:tbl>
    <w:p w:rsidR="00055602" w:rsidRDefault="00055602" w:rsidP="007711EE">
      <w:pPr>
        <w:spacing w:line="360" w:lineRule="auto"/>
        <w:jc w:val="both"/>
        <w:rPr>
          <w:rFonts w:ascii="Book Antiqua" w:eastAsiaTheme="minorEastAsia" w:hAnsi="Book Antiqua"/>
          <w:b/>
          <w:lang w:val="en-US" w:eastAsia="zh-CN"/>
        </w:rPr>
      </w:pPr>
    </w:p>
    <w:p w:rsidR="00055602" w:rsidRPr="00055602" w:rsidRDefault="00055602" w:rsidP="007711EE">
      <w:pPr>
        <w:spacing w:line="360" w:lineRule="auto"/>
        <w:jc w:val="both"/>
        <w:rPr>
          <w:rFonts w:ascii="Book Antiqua" w:eastAsiaTheme="minorEastAsia" w:hAnsi="Book Antiqua"/>
          <w:b/>
          <w:lang w:val="en-US" w:eastAsia="zh-CN"/>
        </w:rPr>
      </w:pPr>
    </w:p>
    <w:p w:rsidR="00802554" w:rsidRPr="007711EE" w:rsidRDefault="00802554" w:rsidP="007711EE">
      <w:pPr>
        <w:spacing w:line="360" w:lineRule="auto"/>
        <w:jc w:val="both"/>
        <w:rPr>
          <w:rFonts w:ascii="Book Antiqua" w:hAnsi="Book Antiqua"/>
          <w:lang w:val="en-US"/>
        </w:rPr>
      </w:pPr>
    </w:p>
    <w:p w:rsidR="007B79E9" w:rsidRDefault="007B79E9" w:rsidP="007711EE">
      <w:pPr>
        <w:spacing w:line="360" w:lineRule="auto"/>
        <w:jc w:val="both"/>
        <w:rPr>
          <w:rFonts w:ascii="Book Antiqua" w:hAnsi="Book Antiqua"/>
          <w:lang w:val="en-US"/>
        </w:rPr>
      </w:pPr>
      <w:r>
        <w:rPr>
          <w:rFonts w:ascii="Book Antiqua" w:hAnsi="Book Antiqua"/>
          <w:lang w:val="en-US"/>
        </w:rPr>
        <w:br w:type="page"/>
      </w:r>
    </w:p>
    <w:p w:rsidR="00802554" w:rsidRDefault="00802554" w:rsidP="007711EE">
      <w:pPr>
        <w:spacing w:line="360" w:lineRule="auto"/>
        <w:jc w:val="both"/>
        <w:rPr>
          <w:rFonts w:ascii="Book Antiqua" w:eastAsiaTheme="minorEastAsia" w:hAnsi="Book Antiqua"/>
          <w:lang w:val="en-US" w:eastAsia="zh-CN"/>
        </w:rPr>
      </w:pPr>
      <w:r w:rsidRPr="007711EE">
        <w:rPr>
          <w:rFonts w:ascii="Book Antiqua" w:hAnsi="Book Antiqua"/>
          <w:b/>
          <w:lang w:val="en-US"/>
        </w:rPr>
        <w:lastRenderedPageBreak/>
        <w:t xml:space="preserve">Table 2 Diagnostic profile for </w:t>
      </w:r>
      <w:r w:rsidR="004B7ED8" w:rsidRPr="004B7ED8">
        <w:rPr>
          <w:rFonts w:ascii="Book Antiqua" w:hAnsi="Book Antiqua"/>
          <w:b/>
          <w:lang w:val="en-US"/>
        </w:rPr>
        <w:t>autoimmune inner ear disease</w:t>
      </w:r>
      <w:r w:rsidRPr="007711EE">
        <w:rPr>
          <w:rFonts w:ascii="Book Antiqua" w:hAnsi="Book Antiqua"/>
          <w:lang w:val="en-US"/>
        </w:rPr>
        <w:t xml:space="preserve"> </w:t>
      </w:r>
    </w:p>
    <w:tbl>
      <w:tblPr>
        <w:tblW w:w="6158" w:type="dxa"/>
        <w:tblInd w:w="93" w:type="dxa"/>
        <w:tblBorders>
          <w:top w:val="single" w:sz="4" w:space="0" w:color="auto"/>
          <w:bottom w:val="single" w:sz="4" w:space="0" w:color="auto"/>
        </w:tblBorders>
        <w:tblLook w:val="04A0" w:firstRow="1" w:lastRow="0" w:firstColumn="1" w:lastColumn="0" w:noHBand="0" w:noVBand="1"/>
      </w:tblPr>
      <w:tblGrid>
        <w:gridCol w:w="2600"/>
        <w:gridCol w:w="3558"/>
      </w:tblGrid>
      <w:tr w:rsidR="007B79E9" w:rsidRPr="007B79E9" w:rsidTr="007B79E9">
        <w:trPr>
          <w:trHeight w:val="270"/>
        </w:trPr>
        <w:tc>
          <w:tcPr>
            <w:tcW w:w="2600" w:type="dxa"/>
            <w:shd w:val="clear" w:color="auto" w:fill="auto"/>
            <w:noWrap/>
            <w:vAlign w:val="center"/>
            <w:hideMark/>
          </w:tcPr>
          <w:p w:rsidR="007B79E9" w:rsidRPr="007B79E9" w:rsidRDefault="007B79E9" w:rsidP="007B79E9">
            <w:pPr>
              <w:rPr>
                <w:rFonts w:ascii="Book Antiqua" w:eastAsia="宋体" w:hAnsi="Book Antiqua" w:cs="宋体"/>
                <w:bCs/>
                <w:lang w:val="en-US" w:eastAsia="zh-CN"/>
              </w:rPr>
            </w:pPr>
            <w:r w:rsidRPr="007B79E9">
              <w:rPr>
                <w:rFonts w:ascii="Book Antiqua" w:eastAsia="宋体" w:hAnsi="Book Antiqua" w:cs="宋体"/>
                <w:bCs/>
                <w:lang w:eastAsia="zh-CN"/>
              </w:rPr>
              <w:t>Major criteria</w:t>
            </w:r>
          </w:p>
        </w:tc>
        <w:tc>
          <w:tcPr>
            <w:tcW w:w="3558" w:type="dxa"/>
            <w:shd w:val="clear" w:color="auto" w:fill="auto"/>
            <w:noWrap/>
            <w:vAlign w:val="bottom"/>
            <w:hideMark/>
          </w:tcPr>
          <w:p w:rsidR="007B79E9" w:rsidRPr="007B79E9" w:rsidRDefault="007B79E9" w:rsidP="007B79E9">
            <w:pPr>
              <w:rPr>
                <w:rFonts w:ascii="Book Antiqua" w:eastAsia="宋体" w:hAnsi="Book Antiqua" w:cs="宋体"/>
                <w:lang w:val="en-US" w:eastAsia="zh-CN"/>
              </w:rPr>
            </w:pPr>
          </w:p>
        </w:tc>
      </w:tr>
      <w:tr w:rsidR="007B79E9" w:rsidRPr="007B79E9" w:rsidTr="007B79E9">
        <w:trPr>
          <w:trHeight w:val="300"/>
        </w:trPr>
        <w:tc>
          <w:tcPr>
            <w:tcW w:w="2600" w:type="dxa"/>
            <w:shd w:val="clear" w:color="auto" w:fill="auto"/>
            <w:noWrap/>
            <w:vAlign w:val="bottom"/>
            <w:hideMark/>
          </w:tcPr>
          <w:p w:rsidR="007B79E9" w:rsidRPr="007B79E9" w:rsidRDefault="007B79E9" w:rsidP="007B79E9">
            <w:pPr>
              <w:rPr>
                <w:rFonts w:ascii="Book Antiqua" w:eastAsia="宋体" w:hAnsi="Book Antiqua" w:cs="宋体"/>
                <w:lang w:val="en-US" w:eastAsia="zh-CN"/>
              </w:rPr>
            </w:pPr>
          </w:p>
        </w:tc>
        <w:tc>
          <w:tcPr>
            <w:tcW w:w="3558" w:type="dxa"/>
            <w:shd w:val="clear" w:color="auto" w:fill="auto"/>
            <w:noWrap/>
            <w:vAlign w:val="center"/>
            <w:hideMark/>
          </w:tcPr>
          <w:p w:rsidR="007B79E9" w:rsidRPr="007B79E9" w:rsidRDefault="007B79E9" w:rsidP="007B79E9">
            <w:pPr>
              <w:rPr>
                <w:rFonts w:ascii="Book Antiqua" w:eastAsia="宋体" w:hAnsi="Book Antiqua" w:cs="宋体"/>
                <w:lang w:val="en-US" w:eastAsia="zh-CN"/>
              </w:rPr>
            </w:pPr>
            <w:r w:rsidRPr="007B79E9">
              <w:rPr>
                <w:rFonts w:ascii="Book Antiqua" w:eastAsia="宋体" w:hAnsi="Book Antiqua" w:cs="宋体"/>
                <w:lang w:eastAsia="zh-CN"/>
              </w:rPr>
              <w:t>Bilateral hearing loss</w:t>
            </w:r>
          </w:p>
        </w:tc>
      </w:tr>
      <w:tr w:rsidR="007B79E9" w:rsidRPr="007B79E9" w:rsidTr="007B79E9">
        <w:trPr>
          <w:trHeight w:val="300"/>
        </w:trPr>
        <w:tc>
          <w:tcPr>
            <w:tcW w:w="2600" w:type="dxa"/>
            <w:shd w:val="clear" w:color="auto" w:fill="auto"/>
            <w:noWrap/>
            <w:vAlign w:val="bottom"/>
            <w:hideMark/>
          </w:tcPr>
          <w:p w:rsidR="007B79E9" w:rsidRPr="007B79E9" w:rsidRDefault="007B79E9" w:rsidP="007B79E9">
            <w:pPr>
              <w:rPr>
                <w:rFonts w:ascii="Book Antiqua" w:eastAsia="宋体" w:hAnsi="Book Antiqua" w:cs="宋体"/>
                <w:lang w:val="en-US" w:eastAsia="zh-CN"/>
              </w:rPr>
            </w:pPr>
          </w:p>
        </w:tc>
        <w:tc>
          <w:tcPr>
            <w:tcW w:w="3558" w:type="dxa"/>
            <w:shd w:val="clear" w:color="auto" w:fill="auto"/>
            <w:noWrap/>
            <w:vAlign w:val="center"/>
            <w:hideMark/>
          </w:tcPr>
          <w:p w:rsidR="007B79E9" w:rsidRPr="007B79E9" w:rsidRDefault="007B79E9" w:rsidP="007B79E9">
            <w:pPr>
              <w:rPr>
                <w:rFonts w:ascii="Book Antiqua" w:eastAsia="宋体" w:hAnsi="Book Antiqua" w:cs="宋体"/>
                <w:lang w:val="en-US" w:eastAsia="zh-CN"/>
              </w:rPr>
            </w:pPr>
            <w:r w:rsidRPr="007B79E9">
              <w:rPr>
                <w:rFonts w:ascii="Book Antiqua" w:eastAsia="宋体" w:hAnsi="Book Antiqua" w:cs="宋体"/>
                <w:lang w:eastAsia="zh-CN"/>
              </w:rPr>
              <w:t>Systemic autoimmune disease</w:t>
            </w:r>
          </w:p>
        </w:tc>
      </w:tr>
      <w:tr w:rsidR="007B79E9" w:rsidRPr="007B79E9" w:rsidTr="007B79E9">
        <w:trPr>
          <w:trHeight w:val="300"/>
        </w:trPr>
        <w:tc>
          <w:tcPr>
            <w:tcW w:w="2600" w:type="dxa"/>
            <w:shd w:val="clear" w:color="auto" w:fill="auto"/>
            <w:noWrap/>
            <w:vAlign w:val="bottom"/>
            <w:hideMark/>
          </w:tcPr>
          <w:p w:rsidR="007B79E9" w:rsidRPr="007B79E9" w:rsidRDefault="007B79E9" w:rsidP="007B79E9">
            <w:pPr>
              <w:rPr>
                <w:rFonts w:ascii="Book Antiqua" w:eastAsia="宋体" w:hAnsi="Book Antiqua" w:cs="宋体"/>
                <w:lang w:val="en-US" w:eastAsia="zh-CN"/>
              </w:rPr>
            </w:pPr>
          </w:p>
        </w:tc>
        <w:tc>
          <w:tcPr>
            <w:tcW w:w="3558" w:type="dxa"/>
            <w:shd w:val="clear" w:color="auto" w:fill="auto"/>
            <w:noWrap/>
            <w:vAlign w:val="center"/>
            <w:hideMark/>
          </w:tcPr>
          <w:p w:rsidR="007B79E9" w:rsidRPr="007B79E9" w:rsidRDefault="007B79E9" w:rsidP="007B79E9">
            <w:pPr>
              <w:rPr>
                <w:rFonts w:ascii="Book Antiqua" w:eastAsia="宋体" w:hAnsi="Book Antiqua" w:cs="宋体"/>
                <w:lang w:val="en-US" w:eastAsia="zh-CN"/>
              </w:rPr>
            </w:pPr>
            <w:r w:rsidRPr="007B79E9">
              <w:rPr>
                <w:rFonts w:ascii="Book Antiqua" w:eastAsia="宋体" w:hAnsi="Book Antiqua" w:cs="宋体"/>
                <w:lang w:eastAsia="zh-CN"/>
              </w:rPr>
              <w:t>ANA &gt; 1:80</w:t>
            </w:r>
          </w:p>
        </w:tc>
      </w:tr>
      <w:tr w:rsidR="007B79E9" w:rsidRPr="007B79E9" w:rsidTr="007B79E9">
        <w:trPr>
          <w:trHeight w:val="300"/>
        </w:trPr>
        <w:tc>
          <w:tcPr>
            <w:tcW w:w="2600" w:type="dxa"/>
            <w:shd w:val="clear" w:color="auto" w:fill="auto"/>
            <w:noWrap/>
            <w:vAlign w:val="bottom"/>
            <w:hideMark/>
          </w:tcPr>
          <w:p w:rsidR="007B79E9" w:rsidRPr="007B79E9" w:rsidRDefault="007B79E9" w:rsidP="007B79E9">
            <w:pPr>
              <w:rPr>
                <w:rFonts w:ascii="Book Antiqua" w:eastAsia="宋体" w:hAnsi="Book Antiqua" w:cs="宋体"/>
                <w:lang w:val="en-US" w:eastAsia="zh-CN"/>
              </w:rPr>
            </w:pPr>
          </w:p>
        </w:tc>
        <w:tc>
          <w:tcPr>
            <w:tcW w:w="3558" w:type="dxa"/>
            <w:shd w:val="clear" w:color="auto" w:fill="auto"/>
            <w:noWrap/>
            <w:vAlign w:val="center"/>
            <w:hideMark/>
          </w:tcPr>
          <w:p w:rsidR="007B79E9" w:rsidRPr="007B79E9" w:rsidRDefault="007B79E9" w:rsidP="007B79E9">
            <w:pPr>
              <w:rPr>
                <w:rFonts w:ascii="Book Antiqua" w:eastAsia="宋体" w:hAnsi="Book Antiqua" w:cs="宋体"/>
                <w:lang w:val="en-US" w:eastAsia="zh-CN"/>
              </w:rPr>
            </w:pPr>
            <w:r w:rsidRPr="007B79E9">
              <w:rPr>
                <w:rFonts w:ascii="Book Antiqua" w:eastAsia="宋体" w:hAnsi="Book Antiqua" w:cs="宋体"/>
                <w:lang w:eastAsia="zh-CN"/>
              </w:rPr>
              <w:t>Decrease of native T cells (CD4CD45RA)</w:t>
            </w:r>
          </w:p>
        </w:tc>
      </w:tr>
      <w:tr w:rsidR="007B79E9" w:rsidRPr="007B79E9" w:rsidTr="007B79E9">
        <w:trPr>
          <w:trHeight w:val="300"/>
        </w:trPr>
        <w:tc>
          <w:tcPr>
            <w:tcW w:w="2600" w:type="dxa"/>
            <w:shd w:val="clear" w:color="auto" w:fill="auto"/>
            <w:noWrap/>
            <w:vAlign w:val="bottom"/>
            <w:hideMark/>
          </w:tcPr>
          <w:p w:rsidR="007B79E9" w:rsidRPr="007B79E9" w:rsidRDefault="007B79E9" w:rsidP="007B79E9">
            <w:pPr>
              <w:rPr>
                <w:rFonts w:ascii="Book Antiqua" w:eastAsia="宋体" w:hAnsi="Book Antiqua" w:cs="宋体"/>
                <w:lang w:val="en-US" w:eastAsia="zh-CN"/>
              </w:rPr>
            </w:pPr>
          </w:p>
        </w:tc>
        <w:tc>
          <w:tcPr>
            <w:tcW w:w="3558" w:type="dxa"/>
            <w:shd w:val="clear" w:color="auto" w:fill="auto"/>
            <w:noWrap/>
            <w:vAlign w:val="center"/>
            <w:hideMark/>
          </w:tcPr>
          <w:p w:rsidR="007B79E9" w:rsidRPr="007B79E9" w:rsidRDefault="007B79E9" w:rsidP="007B79E9">
            <w:pPr>
              <w:rPr>
                <w:rFonts w:ascii="Book Antiqua" w:eastAsia="宋体" w:hAnsi="Book Antiqua" w:cs="宋体"/>
                <w:lang w:val="en-US" w:eastAsia="zh-CN"/>
              </w:rPr>
            </w:pPr>
            <w:r w:rsidRPr="007B79E9">
              <w:rPr>
                <w:rFonts w:ascii="Book Antiqua" w:eastAsia="宋体" w:hAnsi="Book Antiqua" w:cs="宋体"/>
                <w:lang w:eastAsia="zh-CN"/>
              </w:rPr>
              <w:t>Hearing recovery rate &gt; 80%</w:t>
            </w:r>
          </w:p>
        </w:tc>
      </w:tr>
      <w:tr w:rsidR="007B79E9" w:rsidRPr="007B79E9" w:rsidTr="007B79E9">
        <w:trPr>
          <w:trHeight w:val="270"/>
        </w:trPr>
        <w:tc>
          <w:tcPr>
            <w:tcW w:w="2600" w:type="dxa"/>
            <w:shd w:val="clear" w:color="auto" w:fill="auto"/>
            <w:noWrap/>
            <w:vAlign w:val="center"/>
            <w:hideMark/>
          </w:tcPr>
          <w:p w:rsidR="007B79E9" w:rsidRPr="007B79E9" w:rsidRDefault="007B79E9" w:rsidP="007B79E9">
            <w:pPr>
              <w:rPr>
                <w:rFonts w:ascii="Book Antiqua" w:eastAsia="宋体" w:hAnsi="Book Antiqua" w:cs="宋体"/>
                <w:bCs/>
                <w:lang w:val="en-US" w:eastAsia="zh-CN"/>
              </w:rPr>
            </w:pPr>
            <w:r w:rsidRPr="007B79E9">
              <w:rPr>
                <w:rFonts w:ascii="Book Antiqua" w:eastAsia="宋体" w:hAnsi="Book Antiqua" w:cs="宋体"/>
                <w:bCs/>
                <w:lang w:eastAsia="zh-CN"/>
              </w:rPr>
              <w:t>Minor criteria</w:t>
            </w:r>
          </w:p>
        </w:tc>
        <w:tc>
          <w:tcPr>
            <w:tcW w:w="3558" w:type="dxa"/>
            <w:shd w:val="clear" w:color="auto" w:fill="auto"/>
            <w:noWrap/>
            <w:vAlign w:val="bottom"/>
            <w:hideMark/>
          </w:tcPr>
          <w:p w:rsidR="007B79E9" w:rsidRPr="007B79E9" w:rsidRDefault="007B79E9" w:rsidP="007B79E9">
            <w:pPr>
              <w:rPr>
                <w:rFonts w:ascii="Book Antiqua" w:eastAsia="宋体" w:hAnsi="Book Antiqua" w:cs="宋体"/>
                <w:lang w:val="en-US" w:eastAsia="zh-CN"/>
              </w:rPr>
            </w:pPr>
          </w:p>
        </w:tc>
      </w:tr>
      <w:tr w:rsidR="007B79E9" w:rsidRPr="007B79E9" w:rsidTr="007B79E9">
        <w:trPr>
          <w:trHeight w:val="300"/>
        </w:trPr>
        <w:tc>
          <w:tcPr>
            <w:tcW w:w="2600" w:type="dxa"/>
            <w:shd w:val="clear" w:color="auto" w:fill="auto"/>
            <w:noWrap/>
            <w:vAlign w:val="bottom"/>
            <w:hideMark/>
          </w:tcPr>
          <w:p w:rsidR="007B79E9" w:rsidRPr="007B79E9" w:rsidRDefault="007B79E9" w:rsidP="007B79E9">
            <w:pPr>
              <w:rPr>
                <w:rFonts w:ascii="Book Antiqua" w:eastAsia="宋体" w:hAnsi="Book Antiqua" w:cs="宋体"/>
                <w:lang w:val="en-US" w:eastAsia="zh-CN"/>
              </w:rPr>
            </w:pPr>
          </w:p>
        </w:tc>
        <w:tc>
          <w:tcPr>
            <w:tcW w:w="3558" w:type="dxa"/>
            <w:shd w:val="clear" w:color="auto" w:fill="auto"/>
            <w:noWrap/>
            <w:vAlign w:val="center"/>
            <w:hideMark/>
          </w:tcPr>
          <w:p w:rsidR="007B79E9" w:rsidRPr="007B79E9" w:rsidRDefault="007B79E9" w:rsidP="007B79E9">
            <w:pPr>
              <w:rPr>
                <w:rFonts w:ascii="Book Antiqua" w:eastAsia="宋体" w:hAnsi="Book Antiqua" w:cs="宋体"/>
                <w:lang w:val="en-US" w:eastAsia="zh-CN"/>
              </w:rPr>
            </w:pPr>
            <w:r w:rsidRPr="007B79E9">
              <w:rPr>
                <w:rFonts w:ascii="Book Antiqua" w:eastAsia="宋体" w:hAnsi="Book Antiqua" w:cs="宋体"/>
                <w:lang w:eastAsia="zh-CN"/>
              </w:rPr>
              <w:t>Unilateral hearing loss</w:t>
            </w:r>
          </w:p>
        </w:tc>
      </w:tr>
      <w:tr w:rsidR="007B79E9" w:rsidRPr="007B79E9" w:rsidTr="007B79E9">
        <w:trPr>
          <w:trHeight w:val="300"/>
        </w:trPr>
        <w:tc>
          <w:tcPr>
            <w:tcW w:w="2600" w:type="dxa"/>
            <w:shd w:val="clear" w:color="auto" w:fill="auto"/>
            <w:noWrap/>
            <w:vAlign w:val="bottom"/>
            <w:hideMark/>
          </w:tcPr>
          <w:p w:rsidR="007B79E9" w:rsidRPr="007B79E9" w:rsidRDefault="007B79E9" w:rsidP="007B79E9">
            <w:pPr>
              <w:rPr>
                <w:rFonts w:ascii="Book Antiqua" w:eastAsia="宋体" w:hAnsi="Book Antiqua" w:cs="宋体"/>
                <w:lang w:val="en-US" w:eastAsia="zh-CN"/>
              </w:rPr>
            </w:pPr>
          </w:p>
        </w:tc>
        <w:tc>
          <w:tcPr>
            <w:tcW w:w="3558" w:type="dxa"/>
            <w:shd w:val="clear" w:color="auto" w:fill="auto"/>
            <w:noWrap/>
            <w:vAlign w:val="center"/>
            <w:hideMark/>
          </w:tcPr>
          <w:p w:rsidR="007B79E9" w:rsidRPr="007B79E9" w:rsidRDefault="007B79E9" w:rsidP="007B79E9">
            <w:pPr>
              <w:rPr>
                <w:rFonts w:ascii="Book Antiqua" w:eastAsia="宋体" w:hAnsi="Book Antiqua" w:cs="宋体"/>
                <w:lang w:val="en-US" w:eastAsia="zh-CN"/>
              </w:rPr>
            </w:pPr>
            <w:r w:rsidRPr="007B79E9">
              <w:rPr>
                <w:rFonts w:ascii="Book Antiqua" w:eastAsia="宋体" w:hAnsi="Book Antiqua" w:cs="宋体"/>
                <w:lang w:eastAsia="zh-CN"/>
              </w:rPr>
              <w:t>Young or middle aged</w:t>
            </w:r>
          </w:p>
        </w:tc>
      </w:tr>
      <w:tr w:rsidR="007B79E9" w:rsidRPr="007B79E9" w:rsidTr="007B79E9">
        <w:trPr>
          <w:trHeight w:val="300"/>
        </w:trPr>
        <w:tc>
          <w:tcPr>
            <w:tcW w:w="2600" w:type="dxa"/>
            <w:shd w:val="clear" w:color="auto" w:fill="auto"/>
            <w:noWrap/>
            <w:vAlign w:val="bottom"/>
            <w:hideMark/>
          </w:tcPr>
          <w:p w:rsidR="007B79E9" w:rsidRPr="007B79E9" w:rsidRDefault="007B79E9" w:rsidP="007B79E9">
            <w:pPr>
              <w:rPr>
                <w:rFonts w:ascii="Book Antiqua" w:eastAsia="宋体" w:hAnsi="Book Antiqua" w:cs="宋体"/>
                <w:lang w:val="en-US" w:eastAsia="zh-CN"/>
              </w:rPr>
            </w:pPr>
          </w:p>
        </w:tc>
        <w:tc>
          <w:tcPr>
            <w:tcW w:w="3558" w:type="dxa"/>
            <w:shd w:val="clear" w:color="auto" w:fill="auto"/>
            <w:noWrap/>
            <w:vAlign w:val="center"/>
            <w:hideMark/>
          </w:tcPr>
          <w:p w:rsidR="007B79E9" w:rsidRPr="007B79E9" w:rsidRDefault="007B79E9" w:rsidP="007B79E9">
            <w:pPr>
              <w:rPr>
                <w:rFonts w:ascii="Book Antiqua" w:eastAsia="宋体" w:hAnsi="Book Antiqua" w:cs="宋体"/>
                <w:lang w:val="en-US" w:eastAsia="zh-CN"/>
              </w:rPr>
            </w:pPr>
            <w:r w:rsidRPr="007B79E9">
              <w:rPr>
                <w:rFonts w:ascii="Book Antiqua" w:eastAsia="宋体" w:hAnsi="Book Antiqua" w:cs="宋体"/>
                <w:lang w:eastAsia="zh-CN"/>
              </w:rPr>
              <w:t>Woman</w:t>
            </w:r>
          </w:p>
        </w:tc>
      </w:tr>
      <w:tr w:rsidR="007B79E9" w:rsidRPr="007B79E9" w:rsidTr="007B79E9">
        <w:trPr>
          <w:trHeight w:val="300"/>
        </w:trPr>
        <w:tc>
          <w:tcPr>
            <w:tcW w:w="2600" w:type="dxa"/>
            <w:shd w:val="clear" w:color="auto" w:fill="auto"/>
            <w:noWrap/>
            <w:vAlign w:val="bottom"/>
            <w:hideMark/>
          </w:tcPr>
          <w:p w:rsidR="007B79E9" w:rsidRPr="007B79E9" w:rsidRDefault="007B79E9" w:rsidP="007B79E9">
            <w:pPr>
              <w:rPr>
                <w:rFonts w:ascii="Book Antiqua" w:eastAsia="宋体" w:hAnsi="Book Antiqua" w:cs="宋体"/>
                <w:lang w:val="en-US" w:eastAsia="zh-CN"/>
              </w:rPr>
            </w:pPr>
          </w:p>
        </w:tc>
        <w:tc>
          <w:tcPr>
            <w:tcW w:w="3558" w:type="dxa"/>
            <w:shd w:val="clear" w:color="auto" w:fill="auto"/>
            <w:noWrap/>
            <w:vAlign w:val="center"/>
            <w:hideMark/>
          </w:tcPr>
          <w:p w:rsidR="007B79E9" w:rsidRPr="007B79E9" w:rsidRDefault="007B79E9" w:rsidP="007B79E9">
            <w:pPr>
              <w:rPr>
                <w:rFonts w:ascii="Book Antiqua" w:eastAsia="宋体" w:hAnsi="Book Antiqua" w:cs="宋体"/>
                <w:lang w:val="en-US" w:eastAsia="zh-CN"/>
              </w:rPr>
            </w:pPr>
            <w:r w:rsidRPr="007B79E9">
              <w:rPr>
                <w:rFonts w:ascii="Book Antiqua" w:eastAsia="宋体" w:hAnsi="Book Antiqua" w:cs="宋体"/>
                <w:lang w:eastAsia="zh-CN"/>
              </w:rPr>
              <w:t>Hearing recovery rate &lt; 80%</w:t>
            </w:r>
          </w:p>
        </w:tc>
      </w:tr>
    </w:tbl>
    <w:p w:rsidR="00B30D0E" w:rsidRPr="007711EE" w:rsidRDefault="006774D9" w:rsidP="007711EE">
      <w:pPr>
        <w:spacing w:line="360" w:lineRule="auto"/>
        <w:jc w:val="both"/>
        <w:rPr>
          <w:rFonts w:ascii="Book Antiqua" w:eastAsia="Batang" w:hAnsi="Book Antiqua"/>
          <w:lang w:val="en-US" w:eastAsia="es-ES"/>
        </w:rPr>
      </w:pPr>
      <w:r w:rsidRPr="007711EE">
        <w:rPr>
          <w:rFonts w:ascii="Book Antiqua" w:eastAsia="Batang" w:hAnsi="Book Antiqua"/>
          <w:lang w:val="en-US" w:eastAsia="es-ES"/>
        </w:rPr>
        <w:t>Hearing recovery rate</w:t>
      </w:r>
      <w:r w:rsidR="00E82B99" w:rsidRPr="007711EE">
        <w:rPr>
          <w:rFonts w:ascii="Book Antiqua" w:eastAsia="Batang" w:hAnsi="Book Antiqua"/>
          <w:lang w:val="en-US" w:eastAsia="es-ES"/>
        </w:rPr>
        <w:t xml:space="preserve"> (after immunosuppressive therapy)</w:t>
      </w:r>
      <w:r w:rsidR="00324978" w:rsidRPr="007711EE">
        <w:rPr>
          <w:rFonts w:ascii="Book Antiqua" w:eastAsia="Batang" w:hAnsi="Book Antiqua"/>
          <w:lang w:val="en-US" w:eastAsia="es-ES"/>
        </w:rPr>
        <w:t xml:space="preserve"> is obtained</w:t>
      </w:r>
      <w:r w:rsidR="00605D3F" w:rsidRPr="007711EE">
        <w:rPr>
          <w:rFonts w:ascii="Book Antiqua" w:eastAsia="Batang" w:hAnsi="Book Antiqua"/>
          <w:lang w:val="en-US" w:eastAsia="es-ES"/>
        </w:rPr>
        <w:t>:</w:t>
      </w:r>
      <w:r w:rsidRPr="007711EE">
        <w:rPr>
          <w:rFonts w:ascii="Book Antiqua" w:eastAsia="Batang" w:hAnsi="Book Antiqua"/>
          <w:lang w:val="en-US" w:eastAsia="es-ES"/>
        </w:rPr>
        <w:t xml:space="preserve"> (initial hearing levels</w:t>
      </w:r>
      <w:r w:rsidR="00C166EC" w:rsidRPr="007711EE">
        <w:rPr>
          <w:rFonts w:ascii="Book Antiqua" w:eastAsia="Batang" w:hAnsi="Book Antiqua"/>
          <w:lang w:val="en-US" w:eastAsia="es-ES"/>
        </w:rPr>
        <w:t xml:space="preserve"> – final</w:t>
      </w:r>
      <w:r w:rsidRPr="007711EE">
        <w:rPr>
          <w:rFonts w:ascii="Book Antiqua" w:eastAsia="Batang" w:hAnsi="Book Antiqua"/>
          <w:lang w:val="en-US" w:eastAsia="es-ES"/>
        </w:rPr>
        <w:t xml:space="preserve"> hearing levels)/initial hearing level</w:t>
      </w:r>
      <w:r w:rsidR="00C166EC" w:rsidRPr="007711EE">
        <w:rPr>
          <w:rFonts w:ascii="Book Antiqua" w:eastAsia="Batang" w:hAnsi="Book Antiqua"/>
          <w:lang w:val="en-US" w:eastAsia="es-ES"/>
        </w:rPr>
        <w:t xml:space="preserve"> – </w:t>
      </w:r>
      <w:r w:rsidR="00605D3F" w:rsidRPr="007711EE">
        <w:rPr>
          <w:rFonts w:ascii="Book Antiqua" w:eastAsia="Batang" w:hAnsi="Book Antiqua"/>
          <w:lang w:val="en-US" w:eastAsia="es-ES"/>
        </w:rPr>
        <w:t xml:space="preserve">opposite ear hearing levels) </w:t>
      </w:r>
      <w:r w:rsidR="0000554E" w:rsidRPr="00CE4867">
        <w:rPr>
          <w:rFonts w:ascii="Book Antiqua" w:hAnsi="Book Antiqua"/>
        </w:rPr>
        <w:t>×</w:t>
      </w:r>
      <w:r w:rsidR="00605D3F" w:rsidRPr="007711EE">
        <w:rPr>
          <w:rFonts w:ascii="Book Antiqua" w:eastAsia="Batang" w:hAnsi="Book Antiqua"/>
          <w:lang w:val="en-US" w:eastAsia="es-ES"/>
        </w:rPr>
        <w:t xml:space="preserve"> 100 (%).</w:t>
      </w:r>
      <w:r w:rsidR="00E82B99" w:rsidRPr="007711EE">
        <w:rPr>
          <w:rFonts w:ascii="Book Antiqua" w:eastAsia="Batang" w:hAnsi="Book Antiqua"/>
          <w:lang w:val="en-US" w:eastAsia="es-ES"/>
        </w:rPr>
        <w:t xml:space="preserve"> </w:t>
      </w:r>
      <w:r w:rsidR="007D0E39" w:rsidRPr="007711EE">
        <w:rPr>
          <w:rFonts w:ascii="Book Antiqua" w:eastAsia="Batang" w:hAnsi="Book Antiqua"/>
          <w:lang w:val="en-US" w:eastAsia="es-ES"/>
        </w:rPr>
        <w:t xml:space="preserve">An </w:t>
      </w:r>
      <w:r w:rsidR="00B810C3" w:rsidRPr="007711EE">
        <w:rPr>
          <w:rFonts w:ascii="Book Antiqua" w:hAnsi="Book Antiqua"/>
          <w:lang w:val="en-US"/>
        </w:rPr>
        <w:t>autoimmune inner ear disease</w:t>
      </w:r>
      <w:r w:rsidR="007D0E39" w:rsidRPr="007711EE">
        <w:rPr>
          <w:rFonts w:ascii="Book Antiqua" w:eastAsia="Batang" w:hAnsi="Book Antiqua"/>
          <w:lang w:val="en-US" w:eastAsia="es-ES"/>
        </w:rPr>
        <w:t xml:space="preserve"> is suspected when three major criteria or two major and two minor criteria are met.</w:t>
      </w:r>
    </w:p>
    <w:p w:rsidR="00B30D0E" w:rsidRPr="007711EE" w:rsidRDefault="00B30D0E" w:rsidP="007711EE">
      <w:pPr>
        <w:spacing w:line="360" w:lineRule="auto"/>
        <w:jc w:val="both"/>
        <w:rPr>
          <w:rFonts w:ascii="Book Antiqua" w:hAnsi="Book Antiqua"/>
          <w:lang w:val="en-US"/>
        </w:rPr>
      </w:pPr>
    </w:p>
    <w:p w:rsidR="00B30D0E" w:rsidRPr="007711EE" w:rsidRDefault="00B30D0E" w:rsidP="007711EE">
      <w:pPr>
        <w:spacing w:line="360" w:lineRule="auto"/>
        <w:jc w:val="both"/>
        <w:rPr>
          <w:rFonts w:ascii="Book Antiqua" w:hAnsi="Book Antiqua"/>
          <w:lang w:val="en-US"/>
        </w:rPr>
      </w:pPr>
    </w:p>
    <w:p w:rsidR="00B30D0E" w:rsidRPr="007711EE" w:rsidRDefault="00B30D0E" w:rsidP="007711EE">
      <w:pPr>
        <w:spacing w:line="360" w:lineRule="auto"/>
        <w:jc w:val="both"/>
        <w:rPr>
          <w:rFonts w:ascii="Book Antiqua" w:hAnsi="Book Antiqua"/>
          <w:lang w:val="en-US"/>
        </w:rPr>
      </w:pPr>
    </w:p>
    <w:p w:rsidR="00B30D0E" w:rsidRPr="007711EE" w:rsidRDefault="00B30D0E" w:rsidP="007711EE">
      <w:pPr>
        <w:spacing w:line="360" w:lineRule="auto"/>
        <w:jc w:val="both"/>
        <w:rPr>
          <w:rFonts w:ascii="Book Antiqua" w:hAnsi="Book Antiqua"/>
          <w:lang w:val="en-US"/>
        </w:rPr>
      </w:pPr>
    </w:p>
    <w:p w:rsidR="00B30D0E" w:rsidRPr="007711EE" w:rsidRDefault="00B30D0E" w:rsidP="007711EE">
      <w:pPr>
        <w:spacing w:line="360" w:lineRule="auto"/>
        <w:jc w:val="both"/>
        <w:rPr>
          <w:rFonts w:ascii="Book Antiqua" w:hAnsi="Book Antiqua"/>
          <w:lang w:val="en-US"/>
        </w:rPr>
      </w:pPr>
    </w:p>
    <w:p w:rsidR="00B30D0E" w:rsidRPr="007711EE" w:rsidRDefault="00B30D0E" w:rsidP="007711EE">
      <w:pPr>
        <w:spacing w:line="360" w:lineRule="auto"/>
        <w:jc w:val="both"/>
        <w:rPr>
          <w:rFonts w:ascii="Book Antiqua" w:hAnsi="Book Antiqua"/>
          <w:lang w:val="en-US"/>
        </w:rPr>
      </w:pPr>
    </w:p>
    <w:p w:rsidR="00B30D0E" w:rsidRPr="007711EE" w:rsidRDefault="00B30D0E" w:rsidP="007711EE">
      <w:pPr>
        <w:spacing w:line="360" w:lineRule="auto"/>
        <w:jc w:val="both"/>
        <w:rPr>
          <w:rFonts w:ascii="Book Antiqua" w:hAnsi="Book Antiqua"/>
          <w:lang w:val="en-US"/>
        </w:rPr>
      </w:pPr>
    </w:p>
    <w:p w:rsidR="00B30D0E" w:rsidRPr="007711EE" w:rsidRDefault="00B30D0E" w:rsidP="007711EE">
      <w:pPr>
        <w:spacing w:line="360" w:lineRule="auto"/>
        <w:jc w:val="both"/>
        <w:rPr>
          <w:rFonts w:ascii="Book Antiqua" w:hAnsi="Book Antiqua"/>
          <w:lang w:val="en-US"/>
        </w:rPr>
      </w:pPr>
    </w:p>
    <w:p w:rsidR="00B30D0E" w:rsidRPr="007711EE" w:rsidRDefault="00B30D0E" w:rsidP="007711EE">
      <w:pPr>
        <w:spacing w:line="360" w:lineRule="auto"/>
        <w:jc w:val="both"/>
        <w:rPr>
          <w:rFonts w:ascii="Book Antiqua" w:hAnsi="Book Antiqua"/>
          <w:lang w:val="en-US"/>
        </w:rPr>
      </w:pPr>
    </w:p>
    <w:p w:rsidR="00B30D0E" w:rsidRPr="007711EE" w:rsidRDefault="00B30D0E" w:rsidP="007711EE">
      <w:pPr>
        <w:spacing w:line="360" w:lineRule="auto"/>
        <w:jc w:val="both"/>
        <w:rPr>
          <w:rFonts w:ascii="Book Antiqua" w:hAnsi="Book Antiqua"/>
          <w:lang w:val="en-US"/>
        </w:rPr>
      </w:pPr>
    </w:p>
    <w:p w:rsidR="00B30D0E" w:rsidRPr="007711EE" w:rsidRDefault="00B30D0E" w:rsidP="007711EE">
      <w:pPr>
        <w:spacing w:line="360" w:lineRule="auto"/>
        <w:jc w:val="both"/>
        <w:rPr>
          <w:rFonts w:ascii="Book Antiqua" w:hAnsi="Book Antiqua"/>
          <w:lang w:val="en-US"/>
        </w:rPr>
      </w:pPr>
    </w:p>
    <w:p w:rsidR="00B30D0E" w:rsidRPr="007711EE" w:rsidRDefault="00B30D0E" w:rsidP="007711EE">
      <w:pPr>
        <w:spacing w:line="360" w:lineRule="auto"/>
        <w:jc w:val="both"/>
        <w:rPr>
          <w:rFonts w:ascii="Book Antiqua" w:hAnsi="Book Antiqua"/>
          <w:lang w:val="en-US"/>
        </w:rPr>
      </w:pPr>
    </w:p>
    <w:p w:rsidR="00B30D0E" w:rsidRPr="007711EE" w:rsidRDefault="00B30D0E" w:rsidP="007711EE">
      <w:pPr>
        <w:spacing w:line="360" w:lineRule="auto"/>
        <w:jc w:val="both"/>
        <w:rPr>
          <w:rFonts w:ascii="Book Antiqua" w:hAnsi="Book Antiqua"/>
          <w:lang w:val="en-US"/>
        </w:rPr>
      </w:pPr>
    </w:p>
    <w:p w:rsidR="00B30D0E" w:rsidRPr="007711EE" w:rsidRDefault="00B30D0E" w:rsidP="007711EE">
      <w:pPr>
        <w:spacing w:line="360" w:lineRule="auto"/>
        <w:jc w:val="both"/>
        <w:rPr>
          <w:rFonts w:ascii="Book Antiqua" w:hAnsi="Book Antiqua"/>
          <w:lang w:val="en-US"/>
        </w:rPr>
      </w:pPr>
    </w:p>
    <w:p w:rsidR="00952495" w:rsidRPr="007711EE" w:rsidRDefault="00952495" w:rsidP="007711EE">
      <w:pPr>
        <w:spacing w:line="360" w:lineRule="auto"/>
        <w:jc w:val="both"/>
        <w:rPr>
          <w:rFonts w:ascii="Book Antiqua" w:hAnsi="Book Antiqua"/>
          <w:lang w:val="en-US"/>
        </w:rPr>
      </w:pPr>
    </w:p>
    <w:p w:rsidR="00952495" w:rsidRPr="007711EE" w:rsidRDefault="00952495" w:rsidP="007711EE">
      <w:pPr>
        <w:spacing w:line="360" w:lineRule="auto"/>
        <w:jc w:val="both"/>
        <w:rPr>
          <w:rFonts w:ascii="Book Antiqua" w:hAnsi="Book Antiqua"/>
          <w:lang w:val="en-US"/>
        </w:rPr>
      </w:pPr>
    </w:p>
    <w:p w:rsidR="00952495" w:rsidRPr="007711EE" w:rsidRDefault="00952495" w:rsidP="007711EE">
      <w:pPr>
        <w:spacing w:line="360" w:lineRule="auto"/>
        <w:jc w:val="both"/>
        <w:rPr>
          <w:rFonts w:ascii="Book Antiqua" w:hAnsi="Book Antiqua"/>
          <w:lang w:val="en-US"/>
        </w:rPr>
      </w:pPr>
    </w:p>
    <w:p w:rsidR="00952495" w:rsidRPr="007711EE" w:rsidRDefault="00952495" w:rsidP="007711EE">
      <w:pPr>
        <w:spacing w:line="360" w:lineRule="auto"/>
        <w:jc w:val="both"/>
        <w:rPr>
          <w:rFonts w:ascii="Book Antiqua" w:hAnsi="Book Antiqua"/>
          <w:lang w:val="en-US"/>
        </w:rPr>
      </w:pPr>
    </w:p>
    <w:p w:rsidR="00B30D0E" w:rsidRPr="007711EE" w:rsidRDefault="00795D1F" w:rsidP="007711EE">
      <w:pPr>
        <w:spacing w:line="360" w:lineRule="auto"/>
        <w:jc w:val="both"/>
        <w:rPr>
          <w:rFonts w:ascii="Book Antiqua" w:hAnsi="Book Antiqua"/>
          <w:b/>
          <w:lang w:val="en-US"/>
        </w:rPr>
      </w:pPr>
      <w:r w:rsidRPr="007711EE">
        <w:rPr>
          <w:rFonts w:ascii="Book Antiqua" w:hAnsi="Book Antiqua"/>
          <w:b/>
          <w:lang w:val="en-US"/>
        </w:rPr>
        <w:lastRenderedPageBreak/>
        <w:t>Table 3 Biological therapy agents</w:t>
      </w:r>
    </w:p>
    <w:tbl>
      <w:tblPr>
        <w:tblW w:w="13023" w:type="dxa"/>
        <w:tblInd w:w="93" w:type="dxa"/>
        <w:tblBorders>
          <w:top w:val="single" w:sz="4" w:space="0" w:color="auto"/>
          <w:bottom w:val="single" w:sz="4" w:space="0" w:color="auto"/>
        </w:tblBorders>
        <w:tblLook w:val="04A0" w:firstRow="1" w:lastRow="0" w:firstColumn="1" w:lastColumn="0" w:noHBand="0" w:noVBand="1"/>
      </w:tblPr>
      <w:tblGrid>
        <w:gridCol w:w="1631"/>
        <w:gridCol w:w="1300"/>
        <w:gridCol w:w="4600"/>
        <w:gridCol w:w="3140"/>
        <w:gridCol w:w="1176"/>
        <w:gridCol w:w="1176"/>
      </w:tblGrid>
      <w:tr w:rsidR="00780C3C" w:rsidRPr="00780C3C" w:rsidTr="007F2BE9">
        <w:trPr>
          <w:trHeight w:val="300"/>
        </w:trPr>
        <w:tc>
          <w:tcPr>
            <w:tcW w:w="1631" w:type="dxa"/>
            <w:tcBorders>
              <w:top w:val="single" w:sz="4" w:space="0" w:color="auto"/>
              <w:bottom w:val="nil"/>
            </w:tcBorders>
            <w:shd w:val="clear" w:color="auto" w:fill="auto"/>
            <w:noWrap/>
            <w:vAlign w:val="center"/>
            <w:hideMark/>
          </w:tcPr>
          <w:p w:rsidR="00780C3C" w:rsidRPr="00780C3C" w:rsidRDefault="00780C3C" w:rsidP="00780C3C">
            <w:pPr>
              <w:jc w:val="center"/>
              <w:rPr>
                <w:rFonts w:ascii="Book Antiqua" w:eastAsia="宋体" w:hAnsi="Book Antiqua" w:cs="宋体"/>
                <w:b/>
                <w:color w:val="000000"/>
                <w:lang w:val="en-US" w:eastAsia="zh-CN"/>
              </w:rPr>
            </w:pPr>
            <w:r w:rsidRPr="00780C3C">
              <w:rPr>
                <w:rFonts w:ascii="Book Antiqua" w:eastAsia="宋体" w:hAnsi="Book Antiqua" w:cs="宋体"/>
                <w:b/>
                <w:color w:val="000000"/>
                <w:lang w:eastAsia="zh-CN"/>
              </w:rPr>
              <w:t>Drug</w:t>
            </w:r>
          </w:p>
        </w:tc>
        <w:tc>
          <w:tcPr>
            <w:tcW w:w="1300" w:type="dxa"/>
            <w:tcBorders>
              <w:top w:val="single" w:sz="4" w:space="0" w:color="auto"/>
              <w:bottom w:val="nil"/>
            </w:tcBorders>
            <w:shd w:val="clear" w:color="auto" w:fill="auto"/>
            <w:noWrap/>
            <w:vAlign w:val="center"/>
            <w:hideMark/>
          </w:tcPr>
          <w:p w:rsidR="00780C3C" w:rsidRPr="00780C3C" w:rsidRDefault="00780C3C" w:rsidP="00780C3C">
            <w:pPr>
              <w:jc w:val="center"/>
              <w:rPr>
                <w:rFonts w:ascii="Book Antiqua" w:eastAsia="宋体" w:hAnsi="Book Antiqua" w:cs="宋体"/>
                <w:b/>
                <w:color w:val="000000"/>
                <w:lang w:val="en-US" w:eastAsia="zh-CN"/>
              </w:rPr>
            </w:pPr>
            <w:r w:rsidRPr="00780C3C">
              <w:rPr>
                <w:rFonts w:ascii="Book Antiqua" w:eastAsia="宋体" w:hAnsi="Book Antiqua" w:cs="宋体"/>
                <w:b/>
                <w:color w:val="000000"/>
                <w:lang w:eastAsia="zh-CN"/>
              </w:rPr>
              <w:t>Anti</w:t>
            </w:r>
          </w:p>
        </w:tc>
        <w:tc>
          <w:tcPr>
            <w:tcW w:w="4600" w:type="dxa"/>
            <w:tcBorders>
              <w:top w:val="single" w:sz="4" w:space="0" w:color="auto"/>
              <w:bottom w:val="nil"/>
            </w:tcBorders>
            <w:shd w:val="clear" w:color="auto" w:fill="auto"/>
            <w:noWrap/>
            <w:vAlign w:val="center"/>
            <w:hideMark/>
          </w:tcPr>
          <w:p w:rsidR="00780C3C" w:rsidRPr="00780C3C" w:rsidRDefault="00780C3C" w:rsidP="00780C3C">
            <w:pPr>
              <w:jc w:val="center"/>
              <w:rPr>
                <w:rFonts w:ascii="Book Antiqua" w:eastAsia="宋体" w:hAnsi="Book Antiqua" w:cs="宋体"/>
                <w:b/>
                <w:color w:val="000000"/>
                <w:lang w:val="en-US" w:eastAsia="zh-CN"/>
              </w:rPr>
            </w:pPr>
            <w:r w:rsidRPr="00780C3C">
              <w:rPr>
                <w:rFonts w:ascii="Book Antiqua" w:eastAsia="宋体" w:hAnsi="Book Antiqua" w:cs="宋体"/>
                <w:b/>
                <w:color w:val="000000"/>
                <w:lang w:eastAsia="zh-CN"/>
              </w:rPr>
              <w:t>Dosage</w:t>
            </w:r>
          </w:p>
        </w:tc>
        <w:tc>
          <w:tcPr>
            <w:tcW w:w="3140" w:type="dxa"/>
            <w:tcBorders>
              <w:top w:val="single" w:sz="4" w:space="0" w:color="auto"/>
              <w:bottom w:val="nil"/>
            </w:tcBorders>
            <w:shd w:val="clear" w:color="auto" w:fill="auto"/>
            <w:noWrap/>
            <w:vAlign w:val="bottom"/>
            <w:hideMark/>
          </w:tcPr>
          <w:p w:rsidR="00780C3C" w:rsidRPr="00780C3C" w:rsidRDefault="00780C3C" w:rsidP="00780C3C">
            <w:pPr>
              <w:jc w:val="center"/>
              <w:rPr>
                <w:rFonts w:ascii="Book Antiqua" w:eastAsia="宋体" w:hAnsi="Book Antiqua" w:cs="宋体"/>
                <w:b/>
                <w:color w:val="000000"/>
                <w:lang w:val="en-US" w:eastAsia="zh-CN"/>
              </w:rPr>
            </w:pPr>
            <w:r w:rsidRPr="00780C3C">
              <w:rPr>
                <w:rFonts w:ascii="Book Antiqua" w:eastAsia="宋体" w:hAnsi="Book Antiqua" w:cs="宋体"/>
                <w:b/>
                <w:color w:val="000000"/>
                <w:lang w:eastAsia="zh-CN"/>
              </w:rPr>
              <w:t xml:space="preserve">Licensed </w:t>
            </w:r>
          </w:p>
        </w:tc>
        <w:tc>
          <w:tcPr>
            <w:tcW w:w="1176" w:type="dxa"/>
            <w:tcBorders>
              <w:top w:val="single" w:sz="4" w:space="0" w:color="auto"/>
              <w:bottom w:val="nil"/>
            </w:tcBorders>
            <w:shd w:val="clear" w:color="auto" w:fill="auto"/>
            <w:noWrap/>
            <w:vAlign w:val="bottom"/>
            <w:hideMark/>
          </w:tcPr>
          <w:p w:rsidR="00780C3C" w:rsidRPr="00780C3C" w:rsidRDefault="00780C3C" w:rsidP="00780C3C">
            <w:pPr>
              <w:jc w:val="center"/>
              <w:rPr>
                <w:rFonts w:ascii="Book Antiqua" w:eastAsia="宋体" w:hAnsi="Book Antiqua" w:cs="宋体"/>
                <w:color w:val="000000"/>
                <w:lang w:val="en-US" w:eastAsia="zh-CN"/>
              </w:rPr>
            </w:pPr>
            <w:r w:rsidRPr="00780C3C">
              <w:rPr>
                <w:rFonts w:ascii="Book Antiqua" w:eastAsia="宋体" w:hAnsi="Book Antiqua" w:cs="宋体"/>
                <w:color w:val="000000"/>
                <w:lang w:eastAsia="zh-CN"/>
              </w:rPr>
              <w:t>EMA</w:t>
            </w:r>
          </w:p>
        </w:tc>
        <w:tc>
          <w:tcPr>
            <w:tcW w:w="1176" w:type="dxa"/>
            <w:tcBorders>
              <w:top w:val="single" w:sz="4" w:space="0" w:color="auto"/>
              <w:bottom w:val="nil"/>
            </w:tcBorders>
            <w:shd w:val="clear" w:color="auto" w:fill="auto"/>
            <w:noWrap/>
            <w:vAlign w:val="bottom"/>
            <w:hideMark/>
          </w:tcPr>
          <w:p w:rsidR="00780C3C" w:rsidRPr="00780C3C" w:rsidRDefault="00780C3C" w:rsidP="00780C3C">
            <w:pPr>
              <w:jc w:val="center"/>
              <w:rPr>
                <w:rFonts w:ascii="Book Antiqua" w:eastAsia="宋体" w:hAnsi="Book Antiqua" w:cs="宋体"/>
                <w:color w:val="000000"/>
                <w:lang w:val="en-US" w:eastAsia="zh-CN"/>
              </w:rPr>
            </w:pPr>
            <w:r w:rsidRPr="00780C3C">
              <w:rPr>
                <w:rFonts w:ascii="Book Antiqua" w:eastAsia="宋体" w:hAnsi="Book Antiqua" w:cs="宋体"/>
                <w:color w:val="000000"/>
                <w:lang w:eastAsia="zh-CN"/>
              </w:rPr>
              <w:t>FDA</w:t>
            </w:r>
          </w:p>
        </w:tc>
      </w:tr>
      <w:tr w:rsidR="00780C3C" w:rsidRPr="00780C3C" w:rsidTr="007F2BE9">
        <w:trPr>
          <w:trHeight w:val="300"/>
        </w:trPr>
        <w:tc>
          <w:tcPr>
            <w:tcW w:w="1631" w:type="dxa"/>
            <w:tcBorders>
              <w:top w:val="nil"/>
              <w:bottom w:val="single" w:sz="4" w:space="0" w:color="auto"/>
            </w:tcBorders>
            <w:shd w:val="clear" w:color="auto" w:fill="auto"/>
            <w:noWrap/>
            <w:vAlign w:val="bottom"/>
            <w:hideMark/>
          </w:tcPr>
          <w:p w:rsidR="00780C3C" w:rsidRPr="00780C3C" w:rsidRDefault="00780C3C" w:rsidP="00780C3C">
            <w:pPr>
              <w:jc w:val="center"/>
              <w:rPr>
                <w:rFonts w:ascii="Book Antiqua" w:eastAsia="宋体" w:hAnsi="Book Antiqua" w:cs="宋体"/>
                <w:b/>
                <w:color w:val="000000"/>
                <w:lang w:val="en-US" w:eastAsia="zh-CN"/>
              </w:rPr>
            </w:pPr>
          </w:p>
        </w:tc>
        <w:tc>
          <w:tcPr>
            <w:tcW w:w="1300" w:type="dxa"/>
            <w:tcBorders>
              <w:top w:val="nil"/>
              <w:bottom w:val="single" w:sz="4" w:space="0" w:color="auto"/>
            </w:tcBorders>
            <w:shd w:val="clear" w:color="auto" w:fill="auto"/>
            <w:vAlign w:val="center"/>
            <w:hideMark/>
          </w:tcPr>
          <w:p w:rsidR="00780C3C" w:rsidRPr="00780C3C" w:rsidRDefault="00780C3C" w:rsidP="00780C3C">
            <w:pPr>
              <w:jc w:val="center"/>
              <w:rPr>
                <w:rFonts w:ascii="Book Antiqua" w:eastAsia="宋体" w:hAnsi="Book Antiqua" w:cs="宋体"/>
                <w:b/>
                <w:color w:val="000000"/>
                <w:lang w:val="en-US" w:eastAsia="zh-CN"/>
              </w:rPr>
            </w:pPr>
          </w:p>
        </w:tc>
        <w:tc>
          <w:tcPr>
            <w:tcW w:w="4600" w:type="dxa"/>
            <w:tcBorders>
              <w:top w:val="nil"/>
              <w:bottom w:val="single" w:sz="4" w:space="0" w:color="auto"/>
            </w:tcBorders>
            <w:shd w:val="clear" w:color="auto" w:fill="auto"/>
            <w:noWrap/>
            <w:vAlign w:val="bottom"/>
            <w:hideMark/>
          </w:tcPr>
          <w:p w:rsidR="00780C3C" w:rsidRPr="00780C3C" w:rsidRDefault="00780C3C" w:rsidP="00780C3C">
            <w:pPr>
              <w:jc w:val="center"/>
              <w:rPr>
                <w:rFonts w:ascii="Book Antiqua" w:eastAsia="宋体" w:hAnsi="Book Antiqua" w:cs="宋体"/>
                <w:b/>
                <w:color w:val="000000"/>
                <w:lang w:val="en-US" w:eastAsia="zh-CN"/>
              </w:rPr>
            </w:pPr>
          </w:p>
        </w:tc>
        <w:tc>
          <w:tcPr>
            <w:tcW w:w="3140" w:type="dxa"/>
            <w:tcBorders>
              <w:top w:val="nil"/>
              <w:bottom w:val="single" w:sz="4" w:space="0" w:color="auto"/>
            </w:tcBorders>
            <w:shd w:val="clear" w:color="auto" w:fill="auto"/>
            <w:noWrap/>
            <w:vAlign w:val="center"/>
            <w:hideMark/>
          </w:tcPr>
          <w:p w:rsidR="00780C3C" w:rsidRPr="00780C3C" w:rsidRDefault="00780C3C" w:rsidP="00780C3C">
            <w:pPr>
              <w:jc w:val="center"/>
              <w:rPr>
                <w:rFonts w:ascii="Book Antiqua" w:eastAsia="宋体" w:hAnsi="Book Antiqua" w:cs="宋体"/>
                <w:b/>
                <w:color w:val="000000"/>
                <w:lang w:val="en-US" w:eastAsia="zh-CN"/>
              </w:rPr>
            </w:pPr>
            <w:r w:rsidRPr="00780C3C">
              <w:rPr>
                <w:rFonts w:ascii="Book Antiqua" w:eastAsia="宋体" w:hAnsi="Book Antiqua" w:cs="宋体"/>
                <w:b/>
                <w:color w:val="000000"/>
                <w:lang w:eastAsia="zh-CN"/>
              </w:rPr>
              <w:t xml:space="preserve">Indications </w:t>
            </w:r>
          </w:p>
        </w:tc>
        <w:tc>
          <w:tcPr>
            <w:tcW w:w="1176" w:type="dxa"/>
            <w:tcBorders>
              <w:top w:val="nil"/>
              <w:bottom w:val="single" w:sz="4" w:space="0" w:color="auto"/>
            </w:tcBorders>
            <w:shd w:val="clear" w:color="auto" w:fill="auto"/>
            <w:noWrap/>
            <w:vAlign w:val="center"/>
            <w:hideMark/>
          </w:tcPr>
          <w:p w:rsidR="00780C3C" w:rsidRPr="00780C3C" w:rsidRDefault="00780C3C" w:rsidP="00780C3C">
            <w:pPr>
              <w:jc w:val="center"/>
              <w:rPr>
                <w:rFonts w:ascii="Book Antiqua" w:eastAsia="宋体" w:hAnsi="Book Antiqua" w:cs="宋体"/>
                <w:color w:val="000000"/>
                <w:lang w:val="en-US" w:eastAsia="zh-CN"/>
              </w:rPr>
            </w:pPr>
            <w:r w:rsidRPr="00780C3C">
              <w:rPr>
                <w:rFonts w:ascii="Book Antiqua" w:eastAsia="宋体" w:hAnsi="Book Antiqua" w:cs="宋体"/>
                <w:color w:val="000000"/>
                <w:lang w:eastAsia="zh-CN"/>
              </w:rPr>
              <w:t>approval</w:t>
            </w:r>
          </w:p>
        </w:tc>
        <w:tc>
          <w:tcPr>
            <w:tcW w:w="1176" w:type="dxa"/>
            <w:tcBorders>
              <w:top w:val="nil"/>
              <w:bottom w:val="single" w:sz="4" w:space="0" w:color="auto"/>
            </w:tcBorders>
            <w:shd w:val="clear" w:color="auto" w:fill="auto"/>
            <w:noWrap/>
            <w:vAlign w:val="center"/>
            <w:hideMark/>
          </w:tcPr>
          <w:p w:rsidR="00780C3C" w:rsidRPr="00780C3C" w:rsidRDefault="00780C3C" w:rsidP="00780C3C">
            <w:pPr>
              <w:jc w:val="center"/>
              <w:rPr>
                <w:rFonts w:ascii="Book Antiqua" w:eastAsia="宋体" w:hAnsi="Book Antiqua" w:cs="宋体"/>
                <w:color w:val="000000"/>
                <w:lang w:val="en-US" w:eastAsia="zh-CN"/>
              </w:rPr>
            </w:pPr>
            <w:r w:rsidRPr="00780C3C">
              <w:rPr>
                <w:rFonts w:ascii="Book Antiqua" w:eastAsia="宋体" w:hAnsi="Book Antiqua" w:cs="宋体"/>
                <w:color w:val="000000"/>
                <w:lang w:eastAsia="zh-CN"/>
              </w:rPr>
              <w:t>approval</w:t>
            </w:r>
          </w:p>
        </w:tc>
      </w:tr>
      <w:tr w:rsidR="00780C3C" w:rsidRPr="00780C3C" w:rsidTr="007F2BE9">
        <w:trPr>
          <w:trHeight w:val="300"/>
        </w:trPr>
        <w:tc>
          <w:tcPr>
            <w:tcW w:w="1631" w:type="dxa"/>
            <w:tcBorders>
              <w:top w:val="single" w:sz="4" w:space="0" w:color="auto"/>
            </w:tcBorders>
            <w:shd w:val="clear" w:color="auto" w:fill="auto"/>
            <w:noWrap/>
            <w:vAlign w:val="center"/>
            <w:hideMark/>
          </w:tcPr>
          <w:p w:rsidR="00780C3C" w:rsidRPr="00780C3C" w:rsidRDefault="00780C3C" w:rsidP="00780C3C">
            <w:pPr>
              <w:jc w:val="center"/>
              <w:rPr>
                <w:rFonts w:ascii="Book Antiqua" w:eastAsia="宋体" w:hAnsi="Book Antiqua" w:cs="宋体"/>
                <w:color w:val="000000"/>
                <w:lang w:val="en-US" w:eastAsia="zh-CN"/>
              </w:rPr>
            </w:pPr>
            <w:proofErr w:type="spellStart"/>
            <w:r w:rsidRPr="00780C3C">
              <w:rPr>
                <w:rFonts w:ascii="Book Antiqua" w:eastAsia="宋体" w:hAnsi="Book Antiqua" w:cs="宋体"/>
                <w:color w:val="000000"/>
                <w:lang w:eastAsia="zh-CN"/>
              </w:rPr>
              <w:t>Etanercept</w:t>
            </w:r>
            <w:proofErr w:type="spellEnd"/>
          </w:p>
        </w:tc>
        <w:tc>
          <w:tcPr>
            <w:tcW w:w="1300" w:type="dxa"/>
            <w:vMerge w:val="restart"/>
            <w:tcBorders>
              <w:top w:val="single" w:sz="4" w:space="0" w:color="auto"/>
            </w:tcBorders>
            <w:shd w:val="clear" w:color="auto" w:fill="auto"/>
            <w:vAlign w:val="center"/>
            <w:hideMark/>
          </w:tcPr>
          <w:p w:rsidR="00780C3C" w:rsidRPr="00780C3C" w:rsidRDefault="00780C3C" w:rsidP="00780C3C">
            <w:pPr>
              <w:jc w:val="center"/>
              <w:rPr>
                <w:rFonts w:ascii="Book Antiqua" w:eastAsia="宋体" w:hAnsi="Book Antiqua" w:cs="宋体"/>
                <w:color w:val="000000"/>
                <w:lang w:val="en-US" w:eastAsia="zh-CN"/>
              </w:rPr>
            </w:pPr>
            <w:r w:rsidRPr="00780C3C">
              <w:rPr>
                <w:rFonts w:ascii="Book Antiqua" w:eastAsia="宋体" w:hAnsi="Book Antiqua" w:cs="宋体"/>
                <w:color w:val="000000"/>
                <w:lang w:val="en-US" w:eastAsia="zh-CN"/>
              </w:rPr>
              <w:t>TNF-</w:t>
            </w:r>
            <w:r w:rsidRPr="00780C3C">
              <w:rPr>
                <w:rFonts w:ascii="Book Antiqua" w:eastAsia="宋体" w:hAnsi="Book Antiqua" w:cs="宋体"/>
                <w:color w:val="000000"/>
                <w:lang w:val="en-US" w:eastAsia="zh-CN"/>
              </w:rPr>
              <w:t>？</w:t>
            </w:r>
          </w:p>
        </w:tc>
        <w:tc>
          <w:tcPr>
            <w:tcW w:w="4600" w:type="dxa"/>
            <w:tcBorders>
              <w:top w:val="single" w:sz="4" w:space="0" w:color="auto"/>
            </w:tcBorders>
            <w:shd w:val="clear" w:color="auto" w:fill="auto"/>
            <w:noWrap/>
            <w:vAlign w:val="center"/>
            <w:hideMark/>
          </w:tcPr>
          <w:p w:rsidR="00780C3C" w:rsidRPr="00780C3C" w:rsidRDefault="00780C3C" w:rsidP="00780C3C">
            <w:pPr>
              <w:jc w:val="center"/>
              <w:rPr>
                <w:rFonts w:ascii="Book Antiqua" w:eastAsia="宋体" w:hAnsi="Book Antiqua" w:cs="宋体"/>
                <w:color w:val="000000"/>
                <w:lang w:val="en-US" w:eastAsia="zh-CN"/>
              </w:rPr>
            </w:pPr>
            <w:r w:rsidRPr="00780C3C">
              <w:rPr>
                <w:rFonts w:ascii="Book Antiqua" w:eastAsia="宋体" w:hAnsi="Book Antiqua" w:cs="宋体"/>
                <w:color w:val="000000"/>
                <w:lang w:eastAsia="zh-CN"/>
              </w:rPr>
              <w:t xml:space="preserve">25 mg </w:t>
            </w:r>
            <w:bookmarkStart w:id="27" w:name="OLE_LINK50"/>
            <w:bookmarkStart w:id="28" w:name="OLE_LINK51"/>
            <w:r w:rsidR="00C143AF" w:rsidRPr="00CE4867">
              <w:rPr>
                <w:rFonts w:ascii="Book Antiqua" w:hAnsi="Book Antiqua"/>
              </w:rPr>
              <w:t>×</w:t>
            </w:r>
            <w:bookmarkEnd w:id="27"/>
            <w:bookmarkEnd w:id="28"/>
            <w:r w:rsidR="00C143AF">
              <w:rPr>
                <w:rFonts w:ascii="Book Antiqua" w:eastAsiaTheme="minorEastAsia" w:hAnsi="Book Antiqua" w:hint="eastAsia"/>
                <w:lang w:eastAsia="zh-CN"/>
              </w:rPr>
              <w:t xml:space="preserve"> </w:t>
            </w:r>
            <w:r w:rsidRPr="00780C3C">
              <w:rPr>
                <w:rFonts w:ascii="Book Antiqua" w:eastAsia="宋体" w:hAnsi="Book Antiqua" w:cs="宋体"/>
                <w:color w:val="000000"/>
                <w:lang w:eastAsia="zh-CN"/>
              </w:rPr>
              <w:t xml:space="preserve">2/w or 50 mg/w </w:t>
            </w:r>
            <w:proofErr w:type="spellStart"/>
            <w:r w:rsidRPr="00780C3C">
              <w:rPr>
                <w:rFonts w:ascii="Book Antiqua" w:eastAsia="宋体" w:hAnsi="Book Antiqua" w:cs="宋体"/>
                <w:i/>
                <w:color w:val="000000"/>
                <w:lang w:eastAsia="zh-CN"/>
              </w:rPr>
              <w:t>sc</w:t>
            </w:r>
            <w:proofErr w:type="spellEnd"/>
          </w:p>
        </w:tc>
        <w:tc>
          <w:tcPr>
            <w:tcW w:w="3140" w:type="dxa"/>
            <w:tcBorders>
              <w:top w:val="single" w:sz="4" w:space="0" w:color="auto"/>
            </w:tcBorders>
            <w:shd w:val="clear" w:color="auto" w:fill="auto"/>
            <w:noWrap/>
            <w:vAlign w:val="center"/>
            <w:hideMark/>
          </w:tcPr>
          <w:p w:rsidR="00780C3C" w:rsidRPr="00780C3C" w:rsidRDefault="00780C3C" w:rsidP="00780C3C">
            <w:pPr>
              <w:jc w:val="center"/>
              <w:rPr>
                <w:rFonts w:ascii="Book Antiqua" w:eastAsia="宋体" w:hAnsi="Book Antiqua" w:cs="宋体"/>
                <w:color w:val="000000"/>
                <w:lang w:val="en-US" w:eastAsia="zh-CN"/>
              </w:rPr>
            </w:pPr>
            <w:r w:rsidRPr="00780C3C">
              <w:rPr>
                <w:rFonts w:ascii="Book Antiqua" w:eastAsia="宋体" w:hAnsi="Book Antiqua" w:cs="宋体"/>
                <w:color w:val="000000"/>
                <w:lang w:eastAsia="zh-CN"/>
              </w:rPr>
              <w:t xml:space="preserve">RA, JRA, </w:t>
            </w:r>
            <w:proofErr w:type="spellStart"/>
            <w:r w:rsidRPr="00780C3C">
              <w:rPr>
                <w:rFonts w:ascii="Book Antiqua" w:eastAsia="宋体" w:hAnsi="Book Antiqua" w:cs="宋体"/>
                <w:color w:val="000000"/>
                <w:lang w:eastAsia="zh-CN"/>
              </w:rPr>
              <w:t>PsA</w:t>
            </w:r>
            <w:proofErr w:type="spellEnd"/>
            <w:r w:rsidRPr="00780C3C">
              <w:rPr>
                <w:rFonts w:ascii="Book Antiqua" w:eastAsia="宋体" w:hAnsi="Book Antiqua" w:cs="宋体"/>
                <w:color w:val="000000"/>
                <w:lang w:eastAsia="zh-CN"/>
              </w:rPr>
              <w:t>, AS, Ps</w:t>
            </w:r>
          </w:p>
        </w:tc>
        <w:tc>
          <w:tcPr>
            <w:tcW w:w="1176" w:type="dxa"/>
            <w:tcBorders>
              <w:top w:val="single" w:sz="4" w:space="0" w:color="auto"/>
            </w:tcBorders>
            <w:shd w:val="clear" w:color="auto" w:fill="auto"/>
            <w:noWrap/>
            <w:vAlign w:val="center"/>
            <w:hideMark/>
          </w:tcPr>
          <w:p w:rsidR="00780C3C" w:rsidRPr="00780C3C" w:rsidRDefault="00780C3C" w:rsidP="00780C3C">
            <w:pPr>
              <w:jc w:val="center"/>
              <w:rPr>
                <w:rFonts w:ascii="Book Antiqua" w:eastAsia="宋体" w:hAnsi="Book Antiqua" w:cs="宋体"/>
                <w:color w:val="000000"/>
                <w:lang w:val="en-US" w:eastAsia="zh-CN"/>
              </w:rPr>
            </w:pPr>
            <w:r w:rsidRPr="00780C3C">
              <w:rPr>
                <w:rFonts w:ascii="Book Antiqua" w:eastAsia="宋体" w:hAnsi="Book Antiqua" w:cs="宋体"/>
                <w:color w:val="000000"/>
                <w:lang w:eastAsia="zh-CN"/>
              </w:rPr>
              <w:t>2000</w:t>
            </w:r>
          </w:p>
        </w:tc>
        <w:tc>
          <w:tcPr>
            <w:tcW w:w="1176" w:type="dxa"/>
            <w:tcBorders>
              <w:top w:val="single" w:sz="4" w:space="0" w:color="auto"/>
            </w:tcBorders>
            <w:shd w:val="clear" w:color="auto" w:fill="auto"/>
            <w:noWrap/>
            <w:vAlign w:val="center"/>
            <w:hideMark/>
          </w:tcPr>
          <w:p w:rsidR="00780C3C" w:rsidRPr="00780C3C" w:rsidRDefault="00780C3C" w:rsidP="00780C3C">
            <w:pPr>
              <w:jc w:val="center"/>
              <w:rPr>
                <w:rFonts w:ascii="Book Antiqua" w:eastAsia="宋体" w:hAnsi="Book Antiqua" w:cs="宋体"/>
                <w:color w:val="000000"/>
                <w:lang w:val="en-US" w:eastAsia="zh-CN"/>
              </w:rPr>
            </w:pPr>
            <w:r w:rsidRPr="00780C3C">
              <w:rPr>
                <w:rFonts w:ascii="Book Antiqua" w:eastAsia="宋体" w:hAnsi="Book Antiqua" w:cs="宋体"/>
                <w:color w:val="000000"/>
                <w:lang w:eastAsia="zh-CN"/>
              </w:rPr>
              <w:t>1998</w:t>
            </w:r>
          </w:p>
        </w:tc>
      </w:tr>
      <w:tr w:rsidR="00780C3C" w:rsidRPr="00780C3C" w:rsidTr="007F2BE9">
        <w:trPr>
          <w:trHeight w:val="300"/>
        </w:trPr>
        <w:tc>
          <w:tcPr>
            <w:tcW w:w="1631" w:type="dxa"/>
            <w:shd w:val="clear" w:color="auto" w:fill="auto"/>
            <w:noWrap/>
            <w:vAlign w:val="center"/>
            <w:hideMark/>
          </w:tcPr>
          <w:p w:rsidR="00780C3C" w:rsidRPr="00780C3C" w:rsidRDefault="00780C3C" w:rsidP="00780C3C">
            <w:pPr>
              <w:jc w:val="center"/>
              <w:rPr>
                <w:rFonts w:ascii="Book Antiqua" w:eastAsia="宋体" w:hAnsi="Book Antiqua" w:cs="宋体"/>
                <w:color w:val="000000"/>
                <w:lang w:val="en-US" w:eastAsia="zh-CN"/>
              </w:rPr>
            </w:pPr>
            <w:r w:rsidRPr="00780C3C">
              <w:rPr>
                <w:rFonts w:ascii="Book Antiqua" w:eastAsia="宋体" w:hAnsi="Book Antiqua" w:cs="宋体"/>
                <w:color w:val="000000"/>
                <w:lang w:eastAsia="zh-CN"/>
              </w:rPr>
              <w:t>Infliximab</w:t>
            </w:r>
          </w:p>
        </w:tc>
        <w:tc>
          <w:tcPr>
            <w:tcW w:w="1300" w:type="dxa"/>
            <w:vMerge/>
            <w:vAlign w:val="center"/>
            <w:hideMark/>
          </w:tcPr>
          <w:p w:rsidR="00780C3C" w:rsidRPr="00780C3C" w:rsidRDefault="00780C3C" w:rsidP="00780C3C">
            <w:pPr>
              <w:rPr>
                <w:rFonts w:ascii="Book Antiqua" w:eastAsia="宋体" w:hAnsi="Book Antiqua" w:cs="宋体"/>
                <w:color w:val="000000"/>
                <w:lang w:val="en-US" w:eastAsia="zh-CN"/>
              </w:rPr>
            </w:pPr>
          </w:p>
        </w:tc>
        <w:tc>
          <w:tcPr>
            <w:tcW w:w="4600" w:type="dxa"/>
            <w:shd w:val="clear" w:color="auto" w:fill="auto"/>
            <w:noWrap/>
            <w:vAlign w:val="center"/>
            <w:hideMark/>
          </w:tcPr>
          <w:p w:rsidR="00780C3C" w:rsidRPr="00780C3C" w:rsidRDefault="00780C3C" w:rsidP="00780C3C">
            <w:pPr>
              <w:jc w:val="center"/>
              <w:rPr>
                <w:rFonts w:ascii="Book Antiqua" w:eastAsia="宋体" w:hAnsi="Book Antiqua" w:cs="宋体"/>
                <w:color w:val="000000"/>
                <w:lang w:val="en-US" w:eastAsia="zh-CN"/>
              </w:rPr>
            </w:pPr>
            <w:r w:rsidRPr="00780C3C">
              <w:rPr>
                <w:rFonts w:ascii="Book Antiqua" w:eastAsia="宋体" w:hAnsi="Book Antiqua" w:cs="宋体"/>
                <w:color w:val="000000"/>
                <w:lang w:eastAsia="zh-CN"/>
              </w:rPr>
              <w:t xml:space="preserve">3 mg/kg at 0, 2 and 6 w followed by 3.5-7.5 mg/8w </w:t>
            </w:r>
            <w:r w:rsidRPr="00780C3C">
              <w:rPr>
                <w:rFonts w:ascii="Book Antiqua" w:eastAsia="宋体" w:hAnsi="Book Antiqua" w:cs="宋体"/>
                <w:i/>
                <w:color w:val="000000"/>
                <w:lang w:eastAsia="zh-CN"/>
              </w:rPr>
              <w:t>iv</w:t>
            </w:r>
          </w:p>
        </w:tc>
        <w:tc>
          <w:tcPr>
            <w:tcW w:w="3140" w:type="dxa"/>
            <w:shd w:val="clear" w:color="auto" w:fill="auto"/>
            <w:noWrap/>
            <w:vAlign w:val="center"/>
            <w:hideMark/>
          </w:tcPr>
          <w:p w:rsidR="00780C3C" w:rsidRPr="00780C3C" w:rsidRDefault="00780C3C" w:rsidP="00780C3C">
            <w:pPr>
              <w:jc w:val="center"/>
              <w:rPr>
                <w:rFonts w:ascii="Book Antiqua" w:eastAsia="宋体" w:hAnsi="Book Antiqua" w:cs="宋体"/>
                <w:color w:val="000000"/>
                <w:lang w:val="en-US" w:eastAsia="zh-CN"/>
              </w:rPr>
            </w:pPr>
            <w:r w:rsidRPr="00780C3C">
              <w:rPr>
                <w:rFonts w:ascii="Book Antiqua" w:eastAsia="宋体" w:hAnsi="Book Antiqua" w:cs="宋体"/>
                <w:color w:val="000000"/>
                <w:lang w:eastAsia="zh-CN"/>
              </w:rPr>
              <w:t xml:space="preserve">RA,  </w:t>
            </w:r>
            <w:proofErr w:type="spellStart"/>
            <w:r w:rsidRPr="00780C3C">
              <w:rPr>
                <w:rFonts w:ascii="Book Antiqua" w:eastAsia="宋体" w:hAnsi="Book Antiqua" w:cs="宋体"/>
                <w:color w:val="000000"/>
                <w:lang w:eastAsia="zh-CN"/>
              </w:rPr>
              <w:t>PsA</w:t>
            </w:r>
            <w:proofErr w:type="spellEnd"/>
            <w:r w:rsidRPr="00780C3C">
              <w:rPr>
                <w:rFonts w:ascii="Book Antiqua" w:eastAsia="宋体" w:hAnsi="Book Antiqua" w:cs="宋体"/>
                <w:color w:val="000000"/>
                <w:lang w:eastAsia="zh-CN"/>
              </w:rPr>
              <w:t>, AS, Ps, UC, CD</w:t>
            </w:r>
          </w:p>
        </w:tc>
        <w:tc>
          <w:tcPr>
            <w:tcW w:w="1176" w:type="dxa"/>
            <w:shd w:val="clear" w:color="auto" w:fill="auto"/>
            <w:noWrap/>
            <w:vAlign w:val="center"/>
            <w:hideMark/>
          </w:tcPr>
          <w:p w:rsidR="00780C3C" w:rsidRPr="00780C3C" w:rsidRDefault="00780C3C" w:rsidP="00780C3C">
            <w:pPr>
              <w:jc w:val="center"/>
              <w:rPr>
                <w:rFonts w:ascii="Book Antiqua" w:eastAsia="宋体" w:hAnsi="Book Antiqua" w:cs="宋体"/>
                <w:color w:val="000000"/>
                <w:lang w:val="en-US" w:eastAsia="zh-CN"/>
              </w:rPr>
            </w:pPr>
            <w:r w:rsidRPr="00780C3C">
              <w:rPr>
                <w:rFonts w:ascii="Book Antiqua" w:eastAsia="宋体" w:hAnsi="Book Antiqua" w:cs="宋体"/>
                <w:color w:val="000000"/>
                <w:lang w:eastAsia="zh-CN"/>
              </w:rPr>
              <w:t>1999</w:t>
            </w:r>
          </w:p>
        </w:tc>
        <w:tc>
          <w:tcPr>
            <w:tcW w:w="1176" w:type="dxa"/>
            <w:shd w:val="clear" w:color="auto" w:fill="auto"/>
            <w:noWrap/>
            <w:vAlign w:val="center"/>
            <w:hideMark/>
          </w:tcPr>
          <w:p w:rsidR="00780C3C" w:rsidRPr="00780C3C" w:rsidRDefault="00780C3C" w:rsidP="00780C3C">
            <w:pPr>
              <w:jc w:val="center"/>
              <w:rPr>
                <w:rFonts w:ascii="Book Antiqua" w:eastAsia="宋体" w:hAnsi="Book Antiqua" w:cs="宋体"/>
                <w:color w:val="000000"/>
                <w:lang w:val="en-US" w:eastAsia="zh-CN"/>
              </w:rPr>
            </w:pPr>
            <w:r w:rsidRPr="00780C3C">
              <w:rPr>
                <w:rFonts w:ascii="Book Antiqua" w:eastAsia="宋体" w:hAnsi="Book Antiqua" w:cs="宋体"/>
                <w:color w:val="000000"/>
                <w:lang w:eastAsia="zh-CN"/>
              </w:rPr>
              <w:t>1998</w:t>
            </w:r>
          </w:p>
        </w:tc>
      </w:tr>
      <w:tr w:rsidR="00780C3C" w:rsidRPr="00780C3C" w:rsidTr="007F2BE9">
        <w:trPr>
          <w:trHeight w:val="300"/>
        </w:trPr>
        <w:tc>
          <w:tcPr>
            <w:tcW w:w="1631" w:type="dxa"/>
            <w:shd w:val="clear" w:color="auto" w:fill="auto"/>
            <w:noWrap/>
            <w:vAlign w:val="center"/>
            <w:hideMark/>
          </w:tcPr>
          <w:p w:rsidR="00780C3C" w:rsidRPr="00780C3C" w:rsidRDefault="00780C3C" w:rsidP="00780C3C">
            <w:pPr>
              <w:jc w:val="center"/>
              <w:rPr>
                <w:rFonts w:ascii="Book Antiqua" w:eastAsia="宋体" w:hAnsi="Book Antiqua" w:cs="宋体"/>
                <w:color w:val="000000"/>
                <w:lang w:val="en-US" w:eastAsia="zh-CN"/>
              </w:rPr>
            </w:pPr>
            <w:proofErr w:type="spellStart"/>
            <w:r w:rsidRPr="00780C3C">
              <w:rPr>
                <w:rFonts w:ascii="Book Antiqua" w:eastAsia="宋体" w:hAnsi="Book Antiqua" w:cs="宋体"/>
                <w:color w:val="000000"/>
                <w:lang w:eastAsia="zh-CN"/>
              </w:rPr>
              <w:t>Adalimumab</w:t>
            </w:r>
            <w:proofErr w:type="spellEnd"/>
          </w:p>
        </w:tc>
        <w:tc>
          <w:tcPr>
            <w:tcW w:w="1300" w:type="dxa"/>
            <w:vMerge/>
            <w:vAlign w:val="center"/>
            <w:hideMark/>
          </w:tcPr>
          <w:p w:rsidR="00780C3C" w:rsidRPr="00780C3C" w:rsidRDefault="00780C3C" w:rsidP="00780C3C">
            <w:pPr>
              <w:rPr>
                <w:rFonts w:ascii="Book Antiqua" w:eastAsia="宋体" w:hAnsi="Book Antiqua" w:cs="宋体"/>
                <w:color w:val="000000"/>
                <w:lang w:val="en-US" w:eastAsia="zh-CN"/>
              </w:rPr>
            </w:pPr>
          </w:p>
        </w:tc>
        <w:tc>
          <w:tcPr>
            <w:tcW w:w="4600" w:type="dxa"/>
            <w:shd w:val="clear" w:color="auto" w:fill="auto"/>
            <w:noWrap/>
            <w:vAlign w:val="center"/>
            <w:hideMark/>
          </w:tcPr>
          <w:p w:rsidR="00780C3C" w:rsidRPr="00780C3C" w:rsidRDefault="00780C3C" w:rsidP="00780C3C">
            <w:pPr>
              <w:jc w:val="center"/>
              <w:rPr>
                <w:rFonts w:ascii="Book Antiqua" w:eastAsia="宋体" w:hAnsi="Book Antiqua" w:cs="宋体"/>
                <w:color w:val="000000"/>
                <w:lang w:val="en-US" w:eastAsia="zh-CN"/>
              </w:rPr>
            </w:pPr>
            <w:r w:rsidRPr="00780C3C">
              <w:rPr>
                <w:rFonts w:ascii="Book Antiqua" w:eastAsia="宋体" w:hAnsi="Book Antiqua" w:cs="宋体"/>
                <w:color w:val="000000"/>
                <w:lang w:eastAsia="zh-CN"/>
              </w:rPr>
              <w:t xml:space="preserve">40 mg/1-2w </w:t>
            </w:r>
            <w:proofErr w:type="spellStart"/>
            <w:r w:rsidRPr="00780C3C">
              <w:rPr>
                <w:rFonts w:ascii="Book Antiqua" w:eastAsia="宋体" w:hAnsi="Book Antiqua" w:cs="宋体"/>
                <w:i/>
                <w:color w:val="000000"/>
                <w:lang w:eastAsia="zh-CN"/>
              </w:rPr>
              <w:t>sc</w:t>
            </w:r>
            <w:proofErr w:type="spellEnd"/>
          </w:p>
        </w:tc>
        <w:tc>
          <w:tcPr>
            <w:tcW w:w="3140" w:type="dxa"/>
            <w:shd w:val="clear" w:color="auto" w:fill="auto"/>
            <w:noWrap/>
            <w:vAlign w:val="bottom"/>
            <w:hideMark/>
          </w:tcPr>
          <w:p w:rsidR="00780C3C" w:rsidRPr="00780C3C" w:rsidRDefault="00780C3C" w:rsidP="00780C3C">
            <w:pPr>
              <w:jc w:val="center"/>
              <w:rPr>
                <w:rFonts w:ascii="Book Antiqua" w:eastAsia="宋体" w:hAnsi="Book Antiqua" w:cs="宋体"/>
                <w:color w:val="000000"/>
                <w:lang w:val="en-US" w:eastAsia="zh-CN"/>
              </w:rPr>
            </w:pPr>
            <w:r w:rsidRPr="00780C3C">
              <w:rPr>
                <w:rFonts w:ascii="Book Antiqua" w:eastAsia="宋体" w:hAnsi="Book Antiqua" w:cs="宋体"/>
                <w:color w:val="000000"/>
                <w:lang w:val="en-US" w:eastAsia="zh-CN"/>
              </w:rPr>
              <w:t xml:space="preserve">RA, JRA, </w:t>
            </w:r>
            <w:proofErr w:type="spellStart"/>
            <w:r w:rsidRPr="00780C3C">
              <w:rPr>
                <w:rFonts w:ascii="Book Antiqua" w:eastAsia="宋体" w:hAnsi="Book Antiqua" w:cs="宋体"/>
                <w:color w:val="000000"/>
                <w:lang w:val="en-US" w:eastAsia="zh-CN"/>
              </w:rPr>
              <w:t>PsA</w:t>
            </w:r>
            <w:proofErr w:type="spellEnd"/>
            <w:r w:rsidRPr="00780C3C">
              <w:rPr>
                <w:rFonts w:ascii="Book Antiqua" w:eastAsia="宋体" w:hAnsi="Book Antiqua" w:cs="宋体"/>
                <w:color w:val="000000"/>
                <w:lang w:val="en-US" w:eastAsia="zh-CN"/>
              </w:rPr>
              <w:t>, AS, Ps, CD</w:t>
            </w:r>
          </w:p>
        </w:tc>
        <w:tc>
          <w:tcPr>
            <w:tcW w:w="1176" w:type="dxa"/>
            <w:shd w:val="clear" w:color="auto" w:fill="auto"/>
            <w:noWrap/>
            <w:vAlign w:val="center"/>
            <w:hideMark/>
          </w:tcPr>
          <w:p w:rsidR="00780C3C" w:rsidRPr="00780C3C" w:rsidRDefault="00780C3C" w:rsidP="00780C3C">
            <w:pPr>
              <w:jc w:val="center"/>
              <w:rPr>
                <w:rFonts w:ascii="Book Antiqua" w:eastAsia="宋体" w:hAnsi="Book Antiqua" w:cs="宋体"/>
                <w:color w:val="000000"/>
                <w:lang w:val="en-US" w:eastAsia="zh-CN"/>
              </w:rPr>
            </w:pPr>
            <w:r w:rsidRPr="00780C3C">
              <w:rPr>
                <w:rFonts w:ascii="Book Antiqua" w:eastAsia="宋体" w:hAnsi="Book Antiqua" w:cs="宋体"/>
                <w:color w:val="000000"/>
                <w:lang w:eastAsia="zh-CN"/>
              </w:rPr>
              <w:t>2003</w:t>
            </w:r>
          </w:p>
        </w:tc>
        <w:tc>
          <w:tcPr>
            <w:tcW w:w="1176" w:type="dxa"/>
            <w:shd w:val="clear" w:color="auto" w:fill="auto"/>
            <w:noWrap/>
            <w:vAlign w:val="center"/>
            <w:hideMark/>
          </w:tcPr>
          <w:p w:rsidR="00780C3C" w:rsidRPr="00780C3C" w:rsidRDefault="00780C3C" w:rsidP="00780C3C">
            <w:pPr>
              <w:jc w:val="center"/>
              <w:rPr>
                <w:rFonts w:ascii="Book Antiqua" w:eastAsia="宋体" w:hAnsi="Book Antiqua" w:cs="宋体"/>
                <w:color w:val="000000"/>
                <w:lang w:val="en-US" w:eastAsia="zh-CN"/>
              </w:rPr>
            </w:pPr>
            <w:r w:rsidRPr="00780C3C">
              <w:rPr>
                <w:rFonts w:ascii="Book Antiqua" w:eastAsia="宋体" w:hAnsi="Book Antiqua" w:cs="宋体"/>
                <w:color w:val="000000"/>
                <w:lang w:eastAsia="zh-CN"/>
              </w:rPr>
              <w:t>2002</w:t>
            </w:r>
          </w:p>
        </w:tc>
      </w:tr>
      <w:tr w:rsidR="00780C3C" w:rsidRPr="00780C3C" w:rsidTr="007F2BE9">
        <w:trPr>
          <w:trHeight w:val="300"/>
        </w:trPr>
        <w:tc>
          <w:tcPr>
            <w:tcW w:w="1631" w:type="dxa"/>
            <w:shd w:val="clear" w:color="auto" w:fill="auto"/>
            <w:noWrap/>
            <w:vAlign w:val="center"/>
            <w:hideMark/>
          </w:tcPr>
          <w:p w:rsidR="00780C3C" w:rsidRPr="00780C3C" w:rsidRDefault="00780C3C" w:rsidP="00780C3C">
            <w:pPr>
              <w:jc w:val="center"/>
              <w:rPr>
                <w:rFonts w:ascii="Book Antiqua" w:eastAsia="宋体" w:hAnsi="Book Antiqua" w:cs="宋体"/>
                <w:color w:val="000000"/>
                <w:lang w:val="en-US" w:eastAsia="zh-CN"/>
              </w:rPr>
            </w:pPr>
            <w:proofErr w:type="spellStart"/>
            <w:r w:rsidRPr="00780C3C">
              <w:rPr>
                <w:rFonts w:ascii="Book Antiqua" w:eastAsia="宋体" w:hAnsi="Book Antiqua" w:cs="宋体"/>
                <w:color w:val="000000"/>
                <w:lang w:eastAsia="zh-CN"/>
              </w:rPr>
              <w:t>Anakinra</w:t>
            </w:r>
            <w:proofErr w:type="spellEnd"/>
          </w:p>
        </w:tc>
        <w:tc>
          <w:tcPr>
            <w:tcW w:w="1300" w:type="dxa"/>
            <w:vMerge/>
            <w:vAlign w:val="center"/>
            <w:hideMark/>
          </w:tcPr>
          <w:p w:rsidR="00780C3C" w:rsidRPr="00780C3C" w:rsidRDefault="00780C3C" w:rsidP="00780C3C">
            <w:pPr>
              <w:rPr>
                <w:rFonts w:ascii="Book Antiqua" w:eastAsia="宋体" w:hAnsi="Book Antiqua" w:cs="宋体"/>
                <w:color w:val="000000"/>
                <w:lang w:val="en-US" w:eastAsia="zh-CN"/>
              </w:rPr>
            </w:pPr>
          </w:p>
        </w:tc>
        <w:tc>
          <w:tcPr>
            <w:tcW w:w="4600" w:type="dxa"/>
            <w:shd w:val="clear" w:color="auto" w:fill="auto"/>
            <w:noWrap/>
            <w:vAlign w:val="center"/>
            <w:hideMark/>
          </w:tcPr>
          <w:p w:rsidR="00780C3C" w:rsidRPr="00780C3C" w:rsidRDefault="00780C3C" w:rsidP="00780C3C">
            <w:pPr>
              <w:jc w:val="center"/>
              <w:rPr>
                <w:rFonts w:ascii="Book Antiqua" w:eastAsia="宋体" w:hAnsi="Book Antiqua" w:cs="宋体"/>
                <w:color w:val="000000"/>
                <w:lang w:val="en-US" w:eastAsia="zh-CN"/>
              </w:rPr>
            </w:pPr>
            <w:r w:rsidRPr="00780C3C">
              <w:rPr>
                <w:rFonts w:ascii="Book Antiqua" w:eastAsia="宋体" w:hAnsi="Book Antiqua" w:cs="宋体"/>
                <w:color w:val="000000"/>
                <w:lang w:eastAsia="zh-CN"/>
              </w:rPr>
              <w:t xml:space="preserve">100 mg/d </w:t>
            </w:r>
            <w:proofErr w:type="spellStart"/>
            <w:r w:rsidRPr="00780C3C">
              <w:rPr>
                <w:rFonts w:ascii="Book Antiqua" w:eastAsia="宋体" w:hAnsi="Book Antiqua" w:cs="宋体"/>
                <w:i/>
                <w:color w:val="000000"/>
                <w:lang w:eastAsia="zh-CN"/>
              </w:rPr>
              <w:t>sc</w:t>
            </w:r>
            <w:proofErr w:type="spellEnd"/>
          </w:p>
        </w:tc>
        <w:tc>
          <w:tcPr>
            <w:tcW w:w="3140" w:type="dxa"/>
            <w:shd w:val="clear" w:color="auto" w:fill="auto"/>
            <w:noWrap/>
            <w:vAlign w:val="bottom"/>
            <w:hideMark/>
          </w:tcPr>
          <w:p w:rsidR="00780C3C" w:rsidRPr="00780C3C" w:rsidRDefault="00780C3C" w:rsidP="00780C3C">
            <w:pPr>
              <w:jc w:val="center"/>
              <w:rPr>
                <w:rFonts w:ascii="Book Antiqua" w:eastAsia="宋体" w:hAnsi="Book Antiqua" w:cs="宋体"/>
                <w:color w:val="000000"/>
                <w:lang w:val="en-US" w:eastAsia="zh-CN"/>
              </w:rPr>
            </w:pPr>
            <w:r w:rsidRPr="00780C3C">
              <w:rPr>
                <w:rFonts w:ascii="Book Antiqua" w:eastAsia="宋体" w:hAnsi="Book Antiqua" w:cs="宋体"/>
                <w:color w:val="000000"/>
                <w:lang w:val="en-US" w:eastAsia="zh-CN"/>
              </w:rPr>
              <w:t>NHL, CLL, RA</w:t>
            </w:r>
          </w:p>
        </w:tc>
        <w:tc>
          <w:tcPr>
            <w:tcW w:w="1176" w:type="dxa"/>
            <w:shd w:val="clear" w:color="auto" w:fill="auto"/>
            <w:noWrap/>
            <w:vAlign w:val="center"/>
            <w:hideMark/>
          </w:tcPr>
          <w:p w:rsidR="00780C3C" w:rsidRPr="00780C3C" w:rsidRDefault="00780C3C" w:rsidP="00780C3C">
            <w:pPr>
              <w:jc w:val="center"/>
              <w:rPr>
                <w:rFonts w:ascii="Book Antiqua" w:eastAsia="宋体" w:hAnsi="Book Antiqua" w:cs="宋体"/>
                <w:color w:val="000000"/>
                <w:lang w:val="en-US" w:eastAsia="zh-CN"/>
              </w:rPr>
            </w:pPr>
            <w:r w:rsidRPr="00780C3C">
              <w:rPr>
                <w:rFonts w:ascii="Book Antiqua" w:eastAsia="宋体" w:hAnsi="Book Antiqua" w:cs="宋体"/>
                <w:color w:val="000000"/>
                <w:lang w:eastAsia="zh-CN"/>
              </w:rPr>
              <w:t>2002</w:t>
            </w:r>
          </w:p>
        </w:tc>
        <w:tc>
          <w:tcPr>
            <w:tcW w:w="1176" w:type="dxa"/>
            <w:shd w:val="clear" w:color="auto" w:fill="auto"/>
            <w:noWrap/>
            <w:vAlign w:val="center"/>
            <w:hideMark/>
          </w:tcPr>
          <w:p w:rsidR="00780C3C" w:rsidRPr="00780C3C" w:rsidRDefault="00780C3C" w:rsidP="00780C3C">
            <w:pPr>
              <w:jc w:val="center"/>
              <w:rPr>
                <w:rFonts w:ascii="Book Antiqua" w:eastAsia="宋体" w:hAnsi="Book Antiqua" w:cs="宋体"/>
                <w:color w:val="000000"/>
                <w:lang w:val="en-US" w:eastAsia="zh-CN"/>
              </w:rPr>
            </w:pPr>
            <w:r w:rsidRPr="00780C3C">
              <w:rPr>
                <w:rFonts w:ascii="Book Antiqua" w:eastAsia="宋体" w:hAnsi="Book Antiqua" w:cs="宋体"/>
                <w:color w:val="000000"/>
                <w:lang w:eastAsia="zh-CN"/>
              </w:rPr>
              <w:t>2001</w:t>
            </w:r>
          </w:p>
        </w:tc>
      </w:tr>
      <w:tr w:rsidR="00780C3C" w:rsidRPr="00780C3C" w:rsidTr="007F2BE9">
        <w:trPr>
          <w:trHeight w:val="300"/>
        </w:trPr>
        <w:tc>
          <w:tcPr>
            <w:tcW w:w="1631" w:type="dxa"/>
            <w:shd w:val="clear" w:color="auto" w:fill="auto"/>
            <w:noWrap/>
            <w:vAlign w:val="center"/>
            <w:hideMark/>
          </w:tcPr>
          <w:p w:rsidR="00780C3C" w:rsidRPr="00780C3C" w:rsidRDefault="00780C3C" w:rsidP="00780C3C">
            <w:pPr>
              <w:jc w:val="center"/>
              <w:rPr>
                <w:rFonts w:ascii="Book Antiqua" w:eastAsia="宋体" w:hAnsi="Book Antiqua" w:cs="宋体"/>
                <w:color w:val="000000"/>
                <w:lang w:val="en-US" w:eastAsia="zh-CN"/>
              </w:rPr>
            </w:pPr>
            <w:r w:rsidRPr="00780C3C">
              <w:rPr>
                <w:rFonts w:ascii="Book Antiqua" w:eastAsia="宋体" w:hAnsi="Book Antiqua" w:cs="宋体"/>
                <w:color w:val="000000"/>
                <w:lang w:eastAsia="zh-CN"/>
              </w:rPr>
              <w:t>Rituximab</w:t>
            </w:r>
          </w:p>
        </w:tc>
        <w:tc>
          <w:tcPr>
            <w:tcW w:w="1300" w:type="dxa"/>
            <w:shd w:val="clear" w:color="auto" w:fill="auto"/>
            <w:noWrap/>
            <w:vAlign w:val="bottom"/>
            <w:hideMark/>
          </w:tcPr>
          <w:p w:rsidR="00780C3C" w:rsidRPr="00780C3C" w:rsidRDefault="00780C3C" w:rsidP="00780C3C">
            <w:pPr>
              <w:jc w:val="center"/>
              <w:rPr>
                <w:rFonts w:ascii="Book Antiqua" w:eastAsia="宋体" w:hAnsi="Book Antiqua" w:cs="宋体"/>
                <w:color w:val="000000"/>
                <w:lang w:val="en-US" w:eastAsia="zh-CN"/>
              </w:rPr>
            </w:pPr>
          </w:p>
        </w:tc>
        <w:tc>
          <w:tcPr>
            <w:tcW w:w="4600" w:type="dxa"/>
            <w:shd w:val="clear" w:color="auto" w:fill="auto"/>
            <w:noWrap/>
            <w:vAlign w:val="center"/>
            <w:hideMark/>
          </w:tcPr>
          <w:p w:rsidR="00780C3C" w:rsidRPr="00780C3C" w:rsidRDefault="00780C3C" w:rsidP="00780C3C">
            <w:pPr>
              <w:jc w:val="center"/>
              <w:rPr>
                <w:rFonts w:ascii="Book Antiqua" w:eastAsia="宋体" w:hAnsi="Book Antiqua" w:cs="宋体"/>
                <w:color w:val="000000"/>
                <w:lang w:val="en-US" w:eastAsia="zh-CN"/>
              </w:rPr>
            </w:pPr>
            <w:r w:rsidRPr="00780C3C">
              <w:rPr>
                <w:rFonts w:ascii="Book Antiqua" w:eastAsia="宋体" w:hAnsi="Book Antiqua" w:cs="宋体"/>
                <w:color w:val="000000"/>
                <w:lang w:eastAsia="zh-CN"/>
              </w:rPr>
              <w:t xml:space="preserve">1g/w </w:t>
            </w:r>
            <w:r w:rsidR="00C143AF" w:rsidRPr="00CE4867">
              <w:rPr>
                <w:rFonts w:ascii="Book Antiqua" w:hAnsi="Book Antiqua"/>
              </w:rPr>
              <w:t>×</w:t>
            </w:r>
            <w:r w:rsidR="00C143AF">
              <w:rPr>
                <w:rFonts w:ascii="Book Antiqua" w:eastAsiaTheme="minorEastAsia" w:hAnsi="Book Antiqua" w:hint="eastAsia"/>
                <w:lang w:eastAsia="zh-CN"/>
              </w:rPr>
              <w:t xml:space="preserve"> </w:t>
            </w:r>
            <w:r w:rsidRPr="00780C3C">
              <w:rPr>
                <w:rFonts w:ascii="Book Antiqua" w:eastAsia="宋体" w:hAnsi="Book Antiqua" w:cs="宋体"/>
                <w:color w:val="000000"/>
                <w:lang w:eastAsia="zh-CN"/>
              </w:rPr>
              <w:t xml:space="preserve">2 </w:t>
            </w:r>
            <w:r w:rsidRPr="00780C3C">
              <w:rPr>
                <w:rFonts w:ascii="Book Antiqua" w:eastAsia="宋体" w:hAnsi="Book Antiqua" w:cs="宋体"/>
                <w:i/>
                <w:color w:val="000000"/>
                <w:lang w:eastAsia="zh-CN"/>
              </w:rPr>
              <w:t>iv</w:t>
            </w:r>
          </w:p>
        </w:tc>
        <w:tc>
          <w:tcPr>
            <w:tcW w:w="3140" w:type="dxa"/>
            <w:shd w:val="clear" w:color="auto" w:fill="auto"/>
            <w:noWrap/>
            <w:vAlign w:val="center"/>
            <w:hideMark/>
          </w:tcPr>
          <w:p w:rsidR="00780C3C" w:rsidRPr="00780C3C" w:rsidRDefault="00780C3C" w:rsidP="00780C3C">
            <w:pPr>
              <w:jc w:val="center"/>
              <w:rPr>
                <w:rFonts w:ascii="Book Antiqua" w:eastAsia="宋体" w:hAnsi="Book Antiqua" w:cs="宋体"/>
                <w:color w:val="000000"/>
                <w:lang w:val="en-US" w:eastAsia="zh-CN"/>
              </w:rPr>
            </w:pPr>
            <w:r w:rsidRPr="00780C3C">
              <w:rPr>
                <w:rFonts w:ascii="Book Antiqua" w:eastAsia="宋体" w:hAnsi="Book Antiqua" w:cs="宋体"/>
                <w:color w:val="000000"/>
                <w:lang w:eastAsia="zh-CN"/>
              </w:rPr>
              <w:t>RA</w:t>
            </w:r>
          </w:p>
        </w:tc>
        <w:tc>
          <w:tcPr>
            <w:tcW w:w="1176" w:type="dxa"/>
            <w:shd w:val="clear" w:color="auto" w:fill="auto"/>
            <w:noWrap/>
            <w:vAlign w:val="center"/>
            <w:hideMark/>
          </w:tcPr>
          <w:p w:rsidR="00780C3C" w:rsidRPr="00780C3C" w:rsidRDefault="00780C3C" w:rsidP="00780C3C">
            <w:pPr>
              <w:jc w:val="center"/>
              <w:rPr>
                <w:rFonts w:ascii="Book Antiqua" w:eastAsia="宋体" w:hAnsi="Book Antiqua" w:cs="宋体"/>
                <w:color w:val="000000"/>
                <w:lang w:val="en-US" w:eastAsia="zh-CN"/>
              </w:rPr>
            </w:pPr>
            <w:r w:rsidRPr="00780C3C">
              <w:rPr>
                <w:rFonts w:ascii="Book Antiqua" w:eastAsia="宋体" w:hAnsi="Book Antiqua" w:cs="宋体"/>
                <w:color w:val="000000"/>
                <w:lang w:eastAsia="zh-CN"/>
              </w:rPr>
              <w:t>1998</w:t>
            </w:r>
          </w:p>
        </w:tc>
        <w:tc>
          <w:tcPr>
            <w:tcW w:w="1176" w:type="dxa"/>
            <w:shd w:val="clear" w:color="auto" w:fill="auto"/>
            <w:noWrap/>
            <w:vAlign w:val="center"/>
            <w:hideMark/>
          </w:tcPr>
          <w:p w:rsidR="00780C3C" w:rsidRPr="00780C3C" w:rsidRDefault="00780C3C" w:rsidP="00780C3C">
            <w:pPr>
              <w:jc w:val="center"/>
              <w:rPr>
                <w:rFonts w:ascii="Book Antiqua" w:eastAsia="宋体" w:hAnsi="Book Antiqua" w:cs="宋体"/>
                <w:color w:val="000000"/>
                <w:lang w:val="en-US" w:eastAsia="zh-CN"/>
              </w:rPr>
            </w:pPr>
            <w:r w:rsidRPr="00780C3C">
              <w:rPr>
                <w:rFonts w:ascii="Book Antiqua" w:eastAsia="宋体" w:hAnsi="Book Antiqua" w:cs="宋体"/>
                <w:color w:val="000000"/>
                <w:lang w:eastAsia="zh-CN"/>
              </w:rPr>
              <w:t>1997</w:t>
            </w:r>
          </w:p>
        </w:tc>
      </w:tr>
    </w:tbl>
    <w:p w:rsidR="006A7C32" w:rsidRPr="007711EE" w:rsidRDefault="007F2BE9" w:rsidP="007711EE">
      <w:pPr>
        <w:spacing w:line="360" w:lineRule="auto"/>
        <w:jc w:val="both"/>
        <w:rPr>
          <w:rFonts w:ascii="Book Antiqua" w:hAnsi="Book Antiqua"/>
          <w:lang w:val="en-US"/>
        </w:rPr>
      </w:pPr>
      <w:r w:rsidRPr="0063285E">
        <w:rPr>
          <w:rFonts w:ascii="Book Antiqua" w:hAnsi="Book Antiqua"/>
          <w:lang w:val="en-US"/>
        </w:rPr>
        <w:t>Dosage and indications approved by the European Medicines Agency (EMA) and the US Food and Drug Administration (FDA)</w:t>
      </w:r>
      <w:r w:rsidRPr="0063285E">
        <w:rPr>
          <w:rFonts w:ascii="Book Antiqua" w:eastAsiaTheme="minorEastAsia" w:hAnsi="Book Antiqua" w:hint="eastAsia"/>
          <w:lang w:val="en-US" w:eastAsia="zh-CN"/>
        </w:rPr>
        <w:t xml:space="preserve">. </w:t>
      </w:r>
      <w:r w:rsidR="00795D1F" w:rsidRPr="007711EE">
        <w:rPr>
          <w:rFonts w:ascii="Book Antiqua" w:hAnsi="Book Antiqua"/>
          <w:lang w:val="en-US"/>
        </w:rPr>
        <w:t xml:space="preserve">RA: </w:t>
      </w:r>
      <w:r w:rsidR="006179D5" w:rsidRPr="007711EE">
        <w:rPr>
          <w:rFonts w:ascii="Book Antiqua" w:hAnsi="Book Antiqua"/>
          <w:lang w:val="en-US"/>
        </w:rPr>
        <w:t>R</w:t>
      </w:r>
      <w:r w:rsidR="00795D1F" w:rsidRPr="007711EE">
        <w:rPr>
          <w:rFonts w:ascii="Book Antiqua" w:hAnsi="Book Antiqua"/>
          <w:lang w:val="en-US"/>
        </w:rPr>
        <w:t xml:space="preserve">heumatoid arthritis; JRA: </w:t>
      </w:r>
      <w:r w:rsidR="006179D5" w:rsidRPr="007711EE">
        <w:rPr>
          <w:rFonts w:ascii="Book Antiqua" w:hAnsi="Book Antiqua"/>
          <w:lang w:val="en-US"/>
        </w:rPr>
        <w:t>J</w:t>
      </w:r>
      <w:r w:rsidR="00795D1F" w:rsidRPr="007711EE">
        <w:rPr>
          <w:rFonts w:ascii="Book Antiqua" w:hAnsi="Book Antiqua"/>
          <w:lang w:val="en-US"/>
        </w:rPr>
        <w:t xml:space="preserve">uvenile rheumatoid arthritis; </w:t>
      </w:r>
      <w:proofErr w:type="spellStart"/>
      <w:r w:rsidR="00795D1F" w:rsidRPr="007711EE">
        <w:rPr>
          <w:rFonts w:ascii="Book Antiqua" w:hAnsi="Book Antiqua"/>
          <w:lang w:val="en-US"/>
        </w:rPr>
        <w:t>P</w:t>
      </w:r>
      <w:r w:rsidR="00205F7F" w:rsidRPr="007711EE">
        <w:rPr>
          <w:rFonts w:ascii="Book Antiqua" w:hAnsi="Book Antiqua"/>
          <w:lang w:val="en-US"/>
        </w:rPr>
        <w:t>s</w:t>
      </w:r>
      <w:r w:rsidR="00795D1F" w:rsidRPr="007711EE">
        <w:rPr>
          <w:rFonts w:ascii="Book Antiqua" w:hAnsi="Book Antiqua"/>
          <w:lang w:val="en-US"/>
        </w:rPr>
        <w:t>A</w:t>
      </w:r>
      <w:proofErr w:type="spellEnd"/>
      <w:r w:rsidR="00795D1F" w:rsidRPr="007711EE">
        <w:rPr>
          <w:rFonts w:ascii="Book Antiqua" w:hAnsi="Book Antiqua"/>
          <w:lang w:val="en-US"/>
        </w:rPr>
        <w:t xml:space="preserve">: </w:t>
      </w:r>
      <w:r w:rsidR="006179D5" w:rsidRPr="007711EE">
        <w:rPr>
          <w:rFonts w:ascii="Book Antiqua" w:hAnsi="Book Antiqua"/>
          <w:lang w:val="en-US"/>
        </w:rPr>
        <w:t>P</w:t>
      </w:r>
      <w:r w:rsidR="00795D1F" w:rsidRPr="007711EE">
        <w:rPr>
          <w:rFonts w:ascii="Book Antiqua" w:hAnsi="Book Antiqua"/>
          <w:lang w:val="en-US"/>
        </w:rPr>
        <w:t xml:space="preserve">soriatic arthritis; AS: </w:t>
      </w:r>
      <w:proofErr w:type="spellStart"/>
      <w:r w:rsidR="006179D5" w:rsidRPr="007711EE">
        <w:rPr>
          <w:rFonts w:ascii="Book Antiqua" w:hAnsi="Book Antiqua"/>
          <w:lang w:val="en-US"/>
        </w:rPr>
        <w:t>A</w:t>
      </w:r>
      <w:r w:rsidR="00795D1F" w:rsidRPr="007711EE">
        <w:rPr>
          <w:rFonts w:ascii="Book Antiqua" w:hAnsi="Book Antiqua"/>
          <w:lang w:val="en-US"/>
        </w:rPr>
        <w:t>n</w:t>
      </w:r>
      <w:r w:rsidR="00205F7F" w:rsidRPr="007711EE">
        <w:rPr>
          <w:rFonts w:ascii="Book Antiqua" w:hAnsi="Book Antiqua"/>
          <w:lang w:val="en-US"/>
        </w:rPr>
        <w:t>kylosing</w:t>
      </w:r>
      <w:proofErr w:type="spellEnd"/>
      <w:r w:rsidR="00205F7F" w:rsidRPr="007711EE">
        <w:rPr>
          <w:rFonts w:ascii="Book Antiqua" w:hAnsi="Book Antiqua"/>
          <w:lang w:val="en-US"/>
        </w:rPr>
        <w:t xml:space="preserve"> spondylitis</w:t>
      </w:r>
      <w:r w:rsidR="00795D1F" w:rsidRPr="007711EE">
        <w:rPr>
          <w:rFonts w:ascii="Book Antiqua" w:hAnsi="Book Antiqua"/>
          <w:lang w:val="en-US"/>
        </w:rPr>
        <w:t xml:space="preserve">; Ps: </w:t>
      </w:r>
      <w:r w:rsidR="006179D5" w:rsidRPr="007711EE">
        <w:rPr>
          <w:rFonts w:ascii="Book Antiqua" w:hAnsi="Book Antiqua"/>
          <w:lang w:val="en-US"/>
        </w:rPr>
        <w:t>P</w:t>
      </w:r>
      <w:r w:rsidR="00795D1F" w:rsidRPr="007711EE">
        <w:rPr>
          <w:rFonts w:ascii="Book Antiqua" w:hAnsi="Book Antiqua"/>
          <w:lang w:val="en-US"/>
        </w:rPr>
        <w:t xml:space="preserve">soriasis; UC: </w:t>
      </w:r>
      <w:r w:rsidR="006179D5" w:rsidRPr="007711EE">
        <w:rPr>
          <w:rFonts w:ascii="Book Antiqua" w:hAnsi="Book Antiqua"/>
          <w:lang w:val="en-US"/>
        </w:rPr>
        <w:t>U</w:t>
      </w:r>
      <w:r w:rsidR="00795D1F" w:rsidRPr="007711EE">
        <w:rPr>
          <w:rFonts w:ascii="Book Antiqua" w:hAnsi="Book Antiqua"/>
          <w:lang w:val="en-US"/>
        </w:rPr>
        <w:t xml:space="preserve">lcerative colitis; CD: </w:t>
      </w:r>
      <w:proofErr w:type="spellStart"/>
      <w:r w:rsidR="00795D1F" w:rsidRPr="007711EE">
        <w:rPr>
          <w:rFonts w:ascii="Book Antiqua" w:hAnsi="Book Antiqua"/>
          <w:lang w:val="en-US"/>
        </w:rPr>
        <w:t>Crohn</w:t>
      </w:r>
      <w:r w:rsidR="00205F7F" w:rsidRPr="007711EE">
        <w:rPr>
          <w:rFonts w:ascii="Book Antiqua" w:hAnsi="Book Antiqua"/>
          <w:lang w:val="en-US"/>
        </w:rPr>
        <w:t>´s</w:t>
      </w:r>
      <w:proofErr w:type="spellEnd"/>
      <w:r w:rsidR="00795D1F" w:rsidRPr="007711EE">
        <w:rPr>
          <w:rFonts w:ascii="Book Antiqua" w:hAnsi="Book Antiqua"/>
          <w:lang w:val="en-US"/>
        </w:rPr>
        <w:t xml:space="preserve"> disease; NHL: </w:t>
      </w:r>
      <w:r w:rsidR="006179D5" w:rsidRPr="007711EE">
        <w:rPr>
          <w:rFonts w:ascii="Book Antiqua" w:hAnsi="Book Antiqua"/>
          <w:lang w:val="en-US"/>
        </w:rPr>
        <w:t>N</w:t>
      </w:r>
      <w:r w:rsidR="00795D1F" w:rsidRPr="007711EE">
        <w:rPr>
          <w:rFonts w:ascii="Book Antiqua" w:hAnsi="Book Antiqua"/>
          <w:lang w:val="en-US"/>
        </w:rPr>
        <w:t xml:space="preserve">on-Hodgkin lymphoma; CLL: </w:t>
      </w:r>
      <w:r w:rsidR="006179D5" w:rsidRPr="007711EE">
        <w:rPr>
          <w:rFonts w:ascii="Book Antiqua" w:hAnsi="Book Antiqua"/>
          <w:lang w:val="en-US"/>
        </w:rPr>
        <w:t>C</w:t>
      </w:r>
      <w:r w:rsidR="00795D1F" w:rsidRPr="007711EE">
        <w:rPr>
          <w:rFonts w:ascii="Book Antiqua" w:hAnsi="Book Antiqua"/>
          <w:lang w:val="en-US"/>
        </w:rPr>
        <w:t>hronic lymphocytic leukemia.</w:t>
      </w:r>
    </w:p>
    <w:p w:rsidR="00EC6B4A" w:rsidRPr="007711EE" w:rsidRDefault="002D026A" w:rsidP="007711EE">
      <w:pPr>
        <w:spacing w:line="360" w:lineRule="auto"/>
        <w:jc w:val="both"/>
        <w:rPr>
          <w:rFonts w:ascii="Book Antiqua" w:hAnsi="Book Antiqua"/>
          <w:lang w:val="en-US"/>
        </w:rPr>
      </w:pPr>
      <w:r w:rsidRPr="007711EE">
        <w:rPr>
          <w:rFonts w:ascii="Book Antiqua" w:hAnsi="Book Antiqua"/>
          <w:lang w:val="en-US"/>
        </w:rPr>
        <w:t xml:space="preserve"> </w:t>
      </w:r>
    </w:p>
    <w:p w:rsidR="00396DF1" w:rsidRPr="007711EE" w:rsidRDefault="00396DF1" w:rsidP="007711EE">
      <w:pPr>
        <w:spacing w:line="360" w:lineRule="auto"/>
        <w:jc w:val="both"/>
        <w:rPr>
          <w:rFonts w:ascii="Book Antiqua" w:hAnsi="Book Antiqua"/>
          <w:lang w:val="en-US"/>
        </w:rPr>
      </w:pPr>
    </w:p>
    <w:p w:rsidR="00396DF1" w:rsidRPr="007711EE" w:rsidRDefault="00396DF1" w:rsidP="007711EE">
      <w:pPr>
        <w:spacing w:line="360" w:lineRule="auto"/>
        <w:jc w:val="both"/>
        <w:rPr>
          <w:rFonts w:ascii="Book Antiqua" w:hAnsi="Book Antiqua"/>
          <w:lang w:val="en-US"/>
        </w:rPr>
      </w:pPr>
    </w:p>
    <w:p w:rsidR="00396DF1" w:rsidRPr="007711EE" w:rsidRDefault="00396DF1" w:rsidP="007711EE">
      <w:pPr>
        <w:spacing w:line="360" w:lineRule="auto"/>
        <w:jc w:val="both"/>
        <w:rPr>
          <w:rFonts w:ascii="Book Antiqua" w:hAnsi="Book Antiqua"/>
          <w:lang w:val="en-US"/>
        </w:rPr>
      </w:pPr>
    </w:p>
    <w:p w:rsidR="00396DF1" w:rsidRPr="007711EE" w:rsidRDefault="00396DF1" w:rsidP="007711EE">
      <w:pPr>
        <w:spacing w:line="360" w:lineRule="auto"/>
        <w:jc w:val="both"/>
        <w:rPr>
          <w:rFonts w:ascii="Book Antiqua" w:hAnsi="Book Antiqua"/>
          <w:lang w:val="en-US"/>
        </w:rPr>
      </w:pPr>
    </w:p>
    <w:p w:rsidR="00396DF1" w:rsidRPr="007711EE" w:rsidRDefault="00396DF1" w:rsidP="007711EE">
      <w:pPr>
        <w:spacing w:line="360" w:lineRule="auto"/>
        <w:jc w:val="both"/>
        <w:rPr>
          <w:rFonts w:ascii="Book Antiqua" w:hAnsi="Book Antiqua"/>
          <w:lang w:val="en-US"/>
        </w:rPr>
      </w:pPr>
    </w:p>
    <w:p w:rsidR="00396DF1" w:rsidRPr="007711EE" w:rsidRDefault="00396DF1" w:rsidP="007711EE">
      <w:pPr>
        <w:spacing w:line="360" w:lineRule="auto"/>
        <w:jc w:val="both"/>
        <w:rPr>
          <w:rFonts w:ascii="Book Antiqua" w:hAnsi="Book Antiqua"/>
          <w:lang w:val="en-US"/>
        </w:rPr>
      </w:pPr>
    </w:p>
    <w:sectPr w:rsidR="00396DF1" w:rsidRPr="007711EE" w:rsidSect="00BE32B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093" w:rsidRDefault="00B52093" w:rsidP="00880BB8">
      <w:r>
        <w:separator/>
      </w:r>
    </w:p>
  </w:endnote>
  <w:endnote w:type="continuationSeparator" w:id="0">
    <w:p w:rsidR="00B52093" w:rsidRDefault="00B52093" w:rsidP="0088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08666"/>
      <w:docPartObj>
        <w:docPartGallery w:val="Page Numbers (Bottom of Page)"/>
        <w:docPartUnique/>
      </w:docPartObj>
    </w:sdtPr>
    <w:sdtEndPr/>
    <w:sdtContent>
      <w:p w:rsidR="00D679D1" w:rsidRDefault="00D679D1">
        <w:pPr>
          <w:pStyle w:val="a8"/>
          <w:jc w:val="center"/>
        </w:pPr>
        <w:r>
          <w:fldChar w:fldCharType="begin"/>
        </w:r>
        <w:r>
          <w:instrText xml:space="preserve"> PAGE   \* MERGEFORMAT </w:instrText>
        </w:r>
        <w:r>
          <w:fldChar w:fldCharType="separate"/>
        </w:r>
        <w:r w:rsidR="00FF75D4">
          <w:rPr>
            <w:noProof/>
          </w:rPr>
          <w:t>23</w:t>
        </w:r>
        <w:r>
          <w:rPr>
            <w:noProof/>
          </w:rPr>
          <w:fldChar w:fldCharType="end"/>
        </w:r>
      </w:p>
    </w:sdtContent>
  </w:sdt>
  <w:p w:rsidR="00D679D1" w:rsidRDefault="00D679D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093" w:rsidRDefault="00B52093" w:rsidP="00880BB8">
      <w:r>
        <w:separator/>
      </w:r>
    </w:p>
  </w:footnote>
  <w:footnote w:type="continuationSeparator" w:id="0">
    <w:p w:rsidR="00B52093" w:rsidRDefault="00B52093" w:rsidP="00880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0649F"/>
    <w:multiLevelType w:val="hybridMultilevel"/>
    <w:tmpl w:val="E8E429A2"/>
    <w:lvl w:ilvl="0" w:tplc="422AD57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A9"/>
    <w:rsid w:val="000001F1"/>
    <w:rsid w:val="00000FA0"/>
    <w:rsid w:val="000022A7"/>
    <w:rsid w:val="00004E78"/>
    <w:rsid w:val="0000554E"/>
    <w:rsid w:val="00005A9B"/>
    <w:rsid w:val="00010458"/>
    <w:rsid w:val="00011DD9"/>
    <w:rsid w:val="000212DA"/>
    <w:rsid w:val="00027569"/>
    <w:rsid w:val="0003323C"/>
    <w:rsid w:val="000337B6"/>
    <w:rsid w:val="00034BCF"/>
    <w:rsid w:val="00044CF9"/>
    <w:rsid w:val="000516D5"/>
    <w:rsid w:val="00054C71"/>
    <w:rsid w:val="00055602"/>
    <w:rsid w:val="00062F1E"/>
    <w:rsid w:val="00062FEE"/>
    <w:rsid w:val="000641AD"/>
    <w:rsid w:val="0007038A"/>
    <w:rsid w:val="00072596"/>
    <w:rsid w:val="000747D2"/>
    <w:rsid w:val="000802EF"/>
    <w:rsid w:val="000863D0"/>
    <w:rsid w:val="00092ADA"/>
    <w:rsid w:val="00097511"/>
    <w:rsid w:val="000A2431"/>
    <w:rsid w:val="000D00FA"/>
    <w:rsid w:val="000D1D67"/>
    <w:rsid w:val="000D318B"/>
    <w:rsid w:val="000D3816"/>
    <w:rsid w:val="000E4EFA"/>
    <w:rsid w:val="000E5B30"/>
    <w:rsid w:val="000F4501"/>
    <w:rsid w:val="000F6AB5"/>
    <w:rsid w:val="001008C2"/>
    <w:rsid w:val="00101B99"/>
    <w:rsid w:val="00161A6E"/>
    <w:rsid w:val="00174E3A"/>
    <w:rsid w:val="001774D9"/>
    <w:rsid w:val="001A1660"/>
    <w:rsid w:val="001A6EF0"/>
    <w:rsid w:val="001A71F2"/>
    <w:rsid w:val="001B69EC"/>
    <w:rsid w:val="001C6DB3"/>
    <w:rsid w:val="001D0529"/>
    <w:rsid w:val="001F44BA"/>
    <w:rsid w:val="001F58C0"/>
    <w:rsid w:val="002022E6"/>
    <w:rsid w:val="00205F7F"/>
    <w:rsid w:val="0020743E"/>
    <w:rsid w:val="00211EFE"/>
    <w:rsid w:val="00215302"/>
    <w:rsid w:val="00215CD1"/>
    <w:rsid w:val="002237E3"/>
    <w:rsid w:val="00225859"/>
    <w:rsid w:val="002266C9"/>
    <w:rsid w:val="00233774"/>
    <w:rsid w:val="00261881"/>
    <w:rsid w:val="00266124"/>
    <w:rsid w:val="002673B7"/>
    <w:rsid w:val="00273CA2"/>
    <w:rsid w:val="002768EC"/>
    <w:rsid w:val="00282D95"/>
    <w:rsid w:val="00294DB9"/>
    <w:rsid w:val="002A1DF2"/>
    <w:rsid w:val="002A72B2"/>
    <w:rsid w:val="002B1501"/>
    <w:rsid w:val="002B20CC"/>
    <w:rsid w:val="002B762B"/>
    <w:rsid w:val="002D026A"/>
    <w:rsid w:val="002E27D2"/>
    <w:rsid w:val="002F083F"/>
    <w:rsid w:val="00315A89"/>
    <w:rsid w:val="00324978"/>
    <w:rsid w:val="003268C9"/>
    <w:rsid w:val="00332B21"/>
    <w:rsid w:val="00333448"/>
    <w:rsid w:val="003342D3"/>
    <w:rsid w:val="003515BE"/>
    <w:rsid w:val="0035168B"/>
    <w:rsid w:val="003564E3"/>
    <w:rsid w:val="00367C82"/>
    <w:rsid w:val="0038309A"/>
    <w:rsid w:val="0039194C"/>
    <w:rsid w:val="00396DF1"/>
    <w:rsid w:val="003979E2"/>
    <w:rsid w:val="003B1989"/>
    <w:rsid w:val="003B5369"/>
    <w:rsid w:val="003D25B2"/>
    <w:rsid w:val="003D391D"/>
    <w:rsid w:val="003D3D0D"/>
    <w:rsid w:val="003E31ED"/>
    <w:rsid w:val="003E7B3C"/>
    <w:rsid w:val="00412A71"/>
    <w:rsid w:val="004201B7"/>
    <w:rsid w:val="004279DF"/>
    <w:rsid w:val="00432806"/>
    <w:rsid w:val="004339C8"/>
    <w:rsid w:val="00435618"/>
    <w:rsid w:val="00471894"/>
    <w:rsid w:val="00491F54"/>
    <w:rsid w:val="004A2814"/>
    <w:rsid w:val="004A40A6"/>
    <w:rsid w:val="004B1A77"/>
    <w:rsid w:val="004B4A36"/>
    <w:rsid w:val="004B618A"/>
    <w:rsid w:val="004B7ED8"/>
    <w:rsid w:val="004C1515"/>
    <w:rsid w:val="004C4D48"/>
    <w:rsid w:val="004E1735"/>
    <w:rsid w:val="004F51DB"/>
    <w:rsid w:val="00500D43"/>
    <w:rsid w:val="00537694"/>
    <w:rsid w:val="00541D7A"/>
    <w:rsid w:val="0054648C"/>
    <w:rsid w:val="00557E3A"/>
    <w:rsid w:val="0056186F"/>
    <w:rsid w:val="00563232"/>
    <w:rsid w:val="0057030A"/>
    <w:rsid w:val="0057441C"/>
    <w:rsid w:val="00574EFB"/>
    <w:rsid w:val="005772E7"/>
    <w:rsid w:val="005778C5"/>
    <w:rsid w:val="00581F7D"/>
    <w:rsid w:val="0059236B"/>
    <w:rsid w:val="005930E5"/>
    <w:rsid w:val="00597331"/>
    <w:rsid w:val="005A7CE6"/>
    <w:rsid w:val="005B0B90"/>
    <w:rsid w:val="005C06CF"/>
    <w:rsid w:val="005C2B6A"/>
    <w:rsid w:val="005C3EC9"/>
    <w:rsid w:val="005C75D4"/>
    <w:rsid w:val="005D2262"/>
    <w:rsid w:val="005D6856"/>
    <w:rsid w:val="005E2880"/>
    <w:rsid w:val="005E3AC2"/>
    <w:rsid w:val="005F35B8"/>
    <w:rsid w:val="005F3C41"/>
    <w:rsid w:val="005F77BE"/>
    <w:rsid w:val="0060442D"/>
    <w:rsid w:val="00605D3F"/>
    <w:rsid w:val="006138EA"/>
    <w:rsid w:val="00615E5D"/>
    <w:rsid w:val="006165D4"/>
    <w:rsid w:val="006179D5"/>
    <w:rsid w:val="00620D3A"/>
    <w:rsid w:val="00632603"/>
    <w:rsid w:val="0063285E"/>
    <w:rsid w:val="006634E6"/>
    <w:rsid w:val="00667A25"/>
    <w:rsid w:val="00672BA9"/>
    <w:rsid w:val="00673B80"/>
    <w:rsid w:val="006774D9"/>
    <w:rsid w:val="00680666"/>
    <w:rsid w:val="0068171A"/>
    <w:rsid w:val="00681EFD"/>
    <w:rsid w:val="0069301B"/>
    <w:rsid w:val="006A5B65"/>
    <w:rsid w:val="006A68C0"/>
    <w:rsid w:val="006A7C32"/>
    <w:rsid w:val="006B299B"/>
    <w:rsid w:val="006C22D9"/>
    <w:rsid w:val="006F08C4"/>
    <w:rsid w:val="006F679D"/>
    <w:rsid w:val="00700667"/>
    <w:rsid w:val="00702EFA"/>
    <w:rsid w:val="0070450C"/>
    <w:rsid w:val="00717012"/>
    <w:rsid w:val="00724CE2"/>
    <w:rsid w:val="00727E44"/>
    <w:rsid w:val="00730287"/>
    <w:rsid w:val="0073294D"/>
    <w:rsid w:val="00733368"/>
    <w:rsid w:val="0073525F"/>
    <w:rsid w:val="00741457"/>
    <w:rsid w:val="007428AE"/>
    <w:rsid w:val="007514F1"/>
    <w:rsid w:val="00753512"/>
    <w:rsid w:val="00767A24"/>
    <w:rsid w:val="007711EE"/>
    <w:rsid w:val="00776E58"/>
    <w:rsid w:val="00780C3C"/>
    <w:rsid w:val="007818C1"/>
    <w:rsid w:val="00795D1F"/>
    <w:rsid w:val="00796D28"/>
    <w:rsid w:val="007B4DD4"/>
    <w:rsid w:val="007B79E9"/>
    <w:rsid w:val="007C2584"/>
    <w:rsid w:val="007D0E39"/>
    <w:rsid w:val="007D2068"/>
    <w:rsid w:val="007D456A"/>
    <w:rsid w:val="007D475D"/>
    <w:rsid w:val="007E11EE"/>
    <w:rsid w:val="007E3FF0"/>
    <w:rsid w:val="007E4C1B"/>
    <w:rsid w:val="007F2BE9"/>
    <w:rsid w:val="007F7573"/>
    <w:rsid w:val="007F776D"/>
    <w:rsid w:val="008005AC"/>
    <w:rsid w:val="00802554"/>
    <w:rsid w:val="008052F3"/>
    <w:rsid w:val="00810B50"/>
    <w:rsid w:val="00831986"/>
    <w:rsid w:val="0084649C"/>
    <w:rsid w:val="00861D16"/>
    <w:rsid w:val="00874FD9"/>
    <w:rsid w:val="00880BB8"/>
    <w:rsid w:val="00892E6D"/>
    <w:rsid w:val="008965D5"/>
    <w:rsid w:val="008A0F86"/>
    <w:rsid w:val="008C5A8F"/>
    <w:rsid w:val="008E13CE"/>
    <w:rsid w:val="008F109B"/>
    <w:rsid w:val="008F39BD"/>
    <w:rsid w:val="00906C8A"/>
    <w:rsid w:val="00915615"/>
    <w:rsid w:val="00920D88"/>
    <w:rsid w:val="00922098"/>
    <w:rsid w:val="009235F1"/>
    <w:rsid w:val="0093254D"/>
    <w:rsid w:val="009456B6"/>
    <w:rsid w:val="00950112"/>
    <w:rsid w:val="00952495"/>
    <w:rsid w:val="00953016"/>
    <w:rsid w:val="00980F56"/>
    <w:rsid w:val="00981B9D"/>
    <w:rsid w:val="00981ECC"/>
    <w:rsid w:val="009825C4"/>
    <w:rsid w:val="00983F47"/>
    <w:rsid w:val="009941C6"/>
    <w:rsid w:val="00997461"/>
    <w:rsid w:val="00997C1C"/>
    <w:rsid w:val="009C2498"/>
    <w:rsid w:val="009D20D0"/>
    <w:rsid w:val="009E2EC2"/>
    <w:rsid w:val="009E5632"/>
    <w:rsid w:val="009F36F5"/>
    <w:rsid w:val="009F62EA"/>
    <w:rsid w:val="00A025CF"/>
    <w:rsid w:val="00A02DAB"/>
    <w:rsid w:val="00A0421E"/>
    <w:rsid w:val="00A133E5"/>
    <w:rsid w:val="00A136EF"/>
    <w:rsid w:val="00A22526"/>
    <w:rsid w:val="00A5229B"/>
    <w:rsid w:val="00A53188"/>
    <w:rsid w:val="00A54F79"/>
    <w:rsid w:val="00A57BF0"/>
    <w:rsid w:val="00A60F0B"/>
    <w:rsid w:val="00A619FA"/>
    <w:rsid w:val="00A665CF"/>
    <w:rsid w:val="00A66ACA"/>
    <w:rsid w:val="00A721A1"/>
    <w:rsid w:val="00A72DF7"/>
    <w:rsid w:val="00A770A6"/>
    <w:rsid w:val="00A87DB0"/>
    <w:rsid w:val="00AA2B11"/>
    <w:rsid w:val="00AB58A4"/>
    <w:rsid w:val="00AE3541"/>
    <w:rsid w:val="00AE64CA"/>
    <w:rsid w:val="00AF3FF6"/>
    <w:rsid w:val="00AF4080"/>
    <w:rsid w:val="00AF4C9B"/>
    <w:rsid w:val="00AF4D31"/>
    <w:rsid w:val="00B017C7"/>
    <w:rsid w:val="00B02856"/>
    <w:rsid w:val="00B17C80"/>
    <w:rsid w:val="00B30D0E"/>
    <w:rsid w:val="00B45CE1"/>
    <w:rsid w:val="00B50AFA"/>
    <w:rsid w:val="00B52093"/>
    <w:rsid w:val="00B626C7"/>
    <w:rsid w:val="00B6399A"/>
    <w:rsid w:val="00B708D2"/>
    <w:rsid w:val="00B7387E"/>
    <w:rsid w:val="00B810C3"/>
    <w:rsid w:val="00B84348"/>
    <w:rsid w:val="00B843F2"/>
    <w:rsid w:val="00B94200"/>
    <w:rsid w:val="00B9688F"/>
    <w:rsid w:val="00BA052E"/>
    <w:rsid w:val="00BA20B1"/>
    <w:rsid w:val="00BA4F77"/>
    <w:rsid w:val="00BB5273"/>
    <w:rsid w:val="00BC377D"/>
    <w:rsid w:val="00BC6196"/>
    <w:rsid w:val="00BE32B9"/>
    <w:rsid w:val="00C00199"/>
    <w:rsid w:val="00C058DF"/>
    <w:rsid w:val="00C126E7"/>
    <w:rsid w:val="00C143AF"/>
    <w:rsid w:val="00C166EC"/>
    <w:rsid w:val="00C40FC1"/>
    <w:rsid w:val="00C50613"/>
    <w:rsid w:val="00C52407"/>
    <w:rsid w:val="00C608FE"/>
    <w:rsid w:val="00C615D0"/>
    <w:rsid w:val="00C72A31"/>
    <w:rsid w:val="00C80707"/>
    <w:rsid w:val="00C81BFF"/>
    <w:rsid w:val="00C90BEA"/>
    <w:rsid w:val="00C95B6C"/>
    <w:rsid w:val="00CC1EE6"/>
    <w:rsid w:val="00CC4F0E"/>
    <w:rsid w:val="00CD11A6"/>
    <w:rsid w:val="00CE4BF5"/>
    <w:rsid w:val="00CE614D"/>
    <w:rsid w:val="00CF2CAD"/>
    <w:rsid w:val="00CF7C2B"/>
    <w:rsid w:val="00D001EB"/>
    <w:rsid w:val="00D043D8"/>
    <w:rsid w:val="00D13860"/>
    <w:rsid w:val="00D3159D"/>
    <w:rsid w:val="00D372E4"/>
    <w:rsid w:val="00D375DD"/>
    <w:rsid w:val="00D57C51"/>
    <w:rsid w:val="00D63B10"/>
    <w:rsid w:val="00D643DB"/>
    <w:rsid w:val="00D679D1"/>
    <w:rsid w:val="00D74D26"/>
    <w:rsid w:val="00D808F2"/>
    <w:rsid w:val="00D80B9B"/>
    <w:rsid w:val="00D867AB"/>
    <w:rsid w:val="00D936F1"/>
    <w:rsid w:val="00D97771"/>
    <w:rsid w:val="00DB41EC"/>
    <w:rsid w:val="00DD4D82"/>
    <w:rsid w:val="00DE0D22"/>
    <w:rsid w:val="00DE2980"/>
    <w:rsid w:val="00DF2E0B"/>
    <w:rsid w:val="00DF7690"/>
    <w:rsid w:val="00E064C4"/>
    <w:rsid w:val="00E264AA"/>
    <w:rsid w:val="00E62051"/>
    <w:rsid w:val="00E82B99"/>
    <w:rsid w:val="00E839B7"/>
    <w:rsid w:val="00E86DE1"/>
    <w:rsid w:val="00EA495F"/>
    <w:rsid w:val="00EA5CDA"/>
    <w:rsid w:val="00EA6325"/>
    <w:rsid w:val="00EA6844"/>
    <w:rsid w:val="00EC4631"/>
    <w:rsid w:val="00EC6B4A"/>
    <w:rsid w:val="00ED73F0"/>
    <w:rsid w:val="00EE0344"/>
    <w:rsid w:val="00EE155B"/>
    <w:rsid w:val="00EE5246"/>
    <w:rsid w:val="00EF0A7A"/>
    <w:rsid w:val="00EF5B9D"/>
    <w:rsid w:val="00EF732D"/>
    <w:rsid w:val="00F074BD"/>
    <w:rsid w:val="00F14611"/>
    <w:rsid w:val="00F208F7"/>
    <w:rsid w:val="00F20A52"/>
    <w:rsid w:val="00F27DC4"/>
    <w:rsid w:val="00F356BA"/>
    <w:rsid w:val="00F40DB4"/>
    <w:rsid w:val="00F636C1"/>
    <w:rsid w:val="00F700FD"/>
    <w:rsid w:val="00F867E0"/>
    <w:rsid w:val="00F968E3"/>
    <w:rsid w:val="00FA5CDE"/>
    <w:rsid w:val="00FA666C"/>
    <w:rsid w:val="00FC1E92"/>
    <w:rsid w:val="00FC59B4"/>
    <w:rsid w:val="00FD01DE"/>
    <w:rsid w:val="00FD64F0"/>
    <w:rsid w:val="00FE746B"/>
    <w:rsid w:val="00FF1A67"/>
    <w:rsid w:val="00FF75D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6C1"/>
    <w:rPr>
      <w:rFonts w:ascii="Times New Roman" w:eastAsia="MS Mincho" w:hAnsi="Times New Roman"/>
      <w:sz w:val="24"/>
      <w:szCs w:val="24"/>
      <w:lang w:val="en-GB"/>
    </w:rPr>
  </w:style>
  <w:style w:type="paragraph" w:styleId="1">
    <w:name w:val="heading 1"/>
    <w:basedOn w:val="a"/>
    <w:next w:val="a"/>
    <w:link w:val="1Char"/>
    <w:qFormat/>
    <w:rsid w:val="00F636C1"/>
    <w:pPr>
      <w:keepNext/>
      <w:jc w:val="center"/>
      <w:outlineLvl w:val="0"/>
    </w:pPr>
    <w:rPr>
      <w:rFonts w:ascii="Arial" w:hAnsi="Arial" w:cs="Arial"/>
      <w:b/>
      <w:bCs/>
      <w:sz w:val="44"/>
    </w:rPr>
  </w:style>
  <w:style w:type="paragraph" w:styleId="2">
    <w:name w:val="heading 2"/>
    <w:basedOn w:val="a"/>
    <w:next w:val="a"/>
    <w:link w:val="2Char"/>
    <w:qFormat/>
    <w:rsid w:val="00F636C1"/>
    <w:pPr>
      <w:keepNext/>
      <w:jc w:val="center"/>
      <w:outlineLvl w:val="1"/>
    </w:pPr>
    <w:rPr>
      <w:rFonts w:ascii="Arial" w:hAnsi="Arial" w:cs="Arial"/>
      <w:b/>
      <w:bCs/>
      <w:sz w:val="32"/>
    </w:rPr>
  </w:style>
  <w:style w:type="paragraph" w:styleId="4">
    <w:name w:val="heading 4"/>
    <w:basedOn w:val="a"/>
    <w:next w:val="a"/>
    <w:link w:val="4Char"/>
    <w:uiPriority w:val="9"/>
    <w:semiHidden/>
    <w:unhideWhenUsed/>
    <w:qFormat/>
    <w:rsid w:val="00F636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636C1"/>
    <w:rPr>
      <w:rFonts w:ascii="Arial" w:eastAsia="MS Mincho" w:hAnsi="Arial" w:cs="Arial"/>
      <w:b/>
      <w:bCs/>
      <w:sz w:val="44"/>
      <w:szCs w:val="24"/>
      <w:lang w:val="en-GB" w:eastAsia="en-US"/>
    </w:rPr>
  </w:style>
  <w:style w:type="paragraph" w:styleId="a3">
    <w:name w:val="caption"/>
    <w:basedOn w:val="a"/>
    <w:next w:val="a"/>
    <w:uiPriority w:val="35"/>
    <w:unhideWhenUsed/>
    <w:qFormat/>
    <w:rsid w:val="00F636C1"/>
    <w:pPr>
      <w:spacing w:after="200"/>
    </w:pPr>
    <w:rPr>
      <w:rFonts w:ascii="Calibri" w:eastAsia="Calibri" w:hAnsi="Calibri"/>
      <w:b/>
      <w:bCs/>
      <w:color w:val="4F81BD" w:themeColor="accent1"/>
      <w:sz w:val="18"/>
      <w:szCs w:val="18"/>
      <w:lang w:val="es-ES"/>
    </w:rPr>
  </w:style>
  <w:style w:type="paragraph" w:styleId="a4">
    <w:name w:val="List Paragraph"/>
    <w:basedOn w:val="a"/>
    <w:uiPriority w:val="34"/>
    <w:qFormat/>
    <w:rsid w:val="00F636C1"/>
    <w:pPr>
      <w:spacing w:after="200" w:line="276" w:lineRule="auto"/>
      <w:ind w:left="720"/>
      <w:contextualSpacing/>
    </w:pPr>
    <w:rPr>
      <w:rFonts w:ascii="Calibri" w:eastAsia="Calibri" w:hAnsi="Calibri"/>
      <w:sz w:val="22"/>
      <w:szCs w:val="22"/>
      <w:lang w:val="es-ES"/>
    </w:rPr>
  </w:style>
  <w:style w:type="paragraph" w:styleId="TOC">
    <w:name w:val="TOC Heading"/>
    <w:basedOn w:val="1"/>
    <w:next w:val="a"/>
    <w:uiPriority w:val="39"/>
    <w:semiHidden/>
    <w:unhideWhenUsed/>
    <w:qFormat/>
    <w:rsid w:val="00FA5CDE"/>
    <w:pPr>
      <w:keepLines/>
      <w:spacing w:before="480"/>
      <w:jc w:val="left"/>
      <w:outlineLvl w:val="9"/>
    </w:pPr>
    <w:rPr>
      <w:rFonts w:asciiTheme="majorHAnsi" w:eastAsiaTheme="majorEastAsia" w:hAnsiTheme="majorHAnsi" w:cstheme="majorBidi"/>
      <w:color w:val="365F91" w:themeColor="accent1" w:themeShade="BF"/>
      <w:sz w:val="28"/>
      <w:szCs w:val="28"/>
    </w:rPr>
  </w:style>
  <w:style w:type="character" w:customStyle="1" w:styleId="2Char">
    <w:name w:val="标题 2 Char"/>
    <w:basedOn w:val="a0"/>
    <w:link w:val="2"/>
    <w:rsid w:val="00F636C1"/>
    <w:rPr>
      <w:rFonts w:ascii="Arial" w:eastAsia="MS Mincho" w:hAnsi="Arial" w:cs="Arial"/>
      <w:b/>
      <w:bCs/>
      <w:sz w:val="32"/>
      <w:szCs w:val="24"/>
      <w:lang w:val="en-GB" w:eastAsia="en-US"/>
    </w:rPr>
  </w:style>
  <w:style w:type="character" w:customStyle="1" w:styleId="4Char">
    <w:name w:val="标题 4 Char"/>
    <w:basedOn w:val="a0"/>
    <w:link w:val="4"/>
    <w:uiPriority w:val="9"/>
    <w:semiHidden/>
    <w:rsid w:val="00F636C1"/>
    <w:rPr>
      <w:rFonts w:asciiTheme="majorHAnsi" w:eastAsiaTheme="majorEastAsia" w:hAnsiTheme="majorHAnsi" w:cstheme="majorBidi"/>
      <w:b/>
      <w:bCs/>
      <w:i/>
      <w:iCs/>
      <w:color w:val="4F81BD" w:themeColor="accent1"/>
      <w:sz w:val="24"/>
      <w:szCs w:val="24"/>
      <w:lang w:val="en-GB" w:eastAsia="en-US"/>
    </w:rPr>
  </w:style>
  <w:style w:type="paragraph" w:styleId="a5">
    <w:name w:val="Balloon Text"/>
    <w:basedOn w:val="a"/>
    <w:link w:val="Char"/>
    <w:uiPriority w:val="99"/>
    <w:semiHidden/>
    <w:unhideWhenUsed/>
    <w:rsid w:val="00396DF1"/>
    <w:rPr>
      <w:rFonts w:ascii="Tahoma" w:hAnsi="Tahoma" w:cs="Tahoma"/>
      <w:sz w:val="16"/>
      <w:szCs w:val="16"/>
    </w:rPr>
  </w:style>
  <w:style w:type="character" w:customStyle="1" w:styleId="Char">
    <w:name w:val="批注框文本 Char"/>
    <w:basedOn w:val="a0"/>
    <w:link w:val="a5"/>
    <w:uiPriority w:val="99"/>
    <w:semiHidden/>
    <w:rsid w:val="00396DF1"/>
    <w:rPr>
      <w:rFonts w:ascii="Tahoma" w:eastAsia="MS Mincho" w:hAnsi="Tahoma" w:cs="Tahoma"/>
      <w:sz w:val="16"/>
      <w:szCs w:val="16"/>
      <w:lang w:val="en-GB"/>
    </w:rPr>
  </w:style>
  <w:style w:type="character" w:styleId="a6">
    <w:name w:val="Hyperlink"/>
    <w:basedOn w:val="a0"/>
    <w:uiPriority w:val="99"/>
    <w:unhideWhenUsed/>
    <w:rsid w:val="00880BB8"/>
    <w:rPr>
      <w:color w:val="0000FF" w:themeColor="hyperlink"/>
      <w:u w:val="single"/>
    </w:rPr>
  </w:style>
  <w:style w:type="paragraph" w:styleId="a7">
    <w:name w:val="header"/>
    <w:basedOn w:val="a"/>
    <w:link w:val="Char0"/>
    <w:uiPriority w:val="99"/>
    <w:unhideWhenUsed/>
    <w:rsid w:val="00880BB8"/>
    <w:pPr>
      <w:tabs>
        <w:tab w:val="center" w:pos="4252"/>
        <w:tab w:val="right" w:pos="8504"/>
      </w:tabs>
    </w:pPr>
  </w:style>
  <w:style w:type="character" w:customStyle="1" w:styleId="Char0">
    <w:name w:val="页眉 Char"/>
    <w:basedOn w:val="a0"/>
    <w:link w:val="a7"/>
    <w:uiPriority w:val="99"/>
    <w:rsid w:val="00880BB8"/>
    <w:rPr>
      <w:rFonts w:ascii="Times New Roman" w:eastAsia="MS Mincho" w:hAnsi="Times New Roman"/>
      <w:sz w:val="24"/>
      <w:szCs w:val="24"/>
      <w:lang w:val="en-GB"/>
    </w:rPr>
  </w:style>
  <w:style w:type="paragraph" w:styleId="a8">
    <w:name w:val="footer"/>
    <w:basedOn w:val="a"/>
    <w:link w:val="Char1"/>
    <w:uiPriority w:val="99"/>
    <w:unhideWhenUsed/>
    <w:rsid w:val="00880BB8"/>
    <w:pPr>
      <w:tabs>
        <w:tab w:val="center" w:pos="4252"/>
        <w:tab w:val="right" w:pos="8504"/>
      </w:tabs>
    </w:pPr>
  </w:style>
  <w:style w:type="character" w:customStyle="1" w:styleId="Char1">
    <w:name w:val="页脚 Char"/>
    <w:basedOn w:val="a0"/>
    <w:link w:val="a8"/>
    <w:uiPriority w:val="99"/>
    <w:rsid w:val="00880BB8"/>
    <w:rPr>
      <w:rFonts w:ascii="Times New Roman" w:eastAsia="MS Mincho" w:hAnsi="Times New Roman"/>
      <w:sz w:val="24"/>
      <w:szCs w:val="24"/>
      <w:lang w:val="en-GB"/>
    </w:rPr>
  </w:style>
  <w:style w:type="character" w:styleId="a9">
    <w:name w:val="Strong"/>
    <w:uiPriority w:val="22"/>
    <w:qFormat/>
    <w:rsid w:val="00892E6D"/>
    <w:rPr>
      <w:b/>
      <w:bCs/>
    </w:rPr>
  </w:style>
  <w:style w:type="character" w:styleId="aa">
    <w:name w:val="annotation reference"/>
    <w:basedOn w:val="a0"/>
    <w:uiPriority w:val="99"/>
    <w:semiHidden/>
    <w:unhideWhenUsed/>
    <w:rsid w:val="003E7B3C"/>
    <w:rPr>
      <w:sz w:val="21"/>
      <w:szCs w:val="21"/>
    </w:rPr>
  </w:style>
  <w:style w:type="paragraph" w:styleId="ab">
    <w:name w:val="annotation text"/>
    <w:basedOn w:val="a"/>
    <w:link w:val="Char2"/>
    <w:uiPriority w:val="99"/>
    <w:semiHidden/>
    <w:unhideWhenUsed/>
    <w:rsid w:val="003E7B3C"/>
  </w:style>
  <w:style w:type="character" w:customStyle="1" w:styleId="Char2">
    <w:name w:val="批注文字 Char"/>
    <w:basedOn w:val="a0"/>
    <w:link w:val="ab"/>
    <w:uiPriority w:val="99"/>
    <w:semiHidden/>
    <w:rsid w:val="003E7B3C"/>
    <w:rPr>
      <w:rFonts w:ascii="Times New Roman" w:eastAsia="MS Mincho" w:hAnsi="Times New Roman"/>
      <w:sz w:val="24"/>
      <w:szCs w:val="24"/>
      <w:lang w:val="en-GB"/>
    </w:rPr>
  </w:style>
  <w:style w:type="paragraph" w:styleId="ac">
    <w:name w:val="annotation subject"/>
    <w:basedOn w:val="ab"/>
    <w:next w:val="ab"/>
    <w:link w:val="Char3"/>
    <w:uiPriority w:val="99"/>
    <w:semiHidden/>
    <w:unhideWhenUsed/>
    <w:rsid w:val="003E7B3C"/>
    <w:rPr>
      <w:b/>
      <w:bCs/>
    </w:rPr>
  </w:style>
  <w:style w:type="character" w:customStyle="1" w:styleId="Char3">
    <w:name w:val="批注主题 Char"/>
    <w:basedOn w:val="Char2"/>
    <w:link w:val="ac"/>
    <w:uiPriority w:val="99"/>
    <w:semiHidden/>
    <w:rsid w:val="003E7B3C"/>
    <w:rPr>
      <w:rFonts w:ascii="Times New Roman" w:eastAsia="MS Mincho" w:hAnsi="Times New Roma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6C1"/>
    <w:rPr>
      <w:rFonts w:ascii="Times New Roman" w:eastAsia="MS Mincho" w:hAnsi="Times New Roman"/>
      <w:sz w:val="24"/>
      <w:szCs w:val="24"/>
      <w:lang w:val="en-GB"/>
    </w:rPr>
  </w:style>
  <w:style w:type="paragraph" w:styleId="1">
    <w:name w:val="heading 1"/>
    <w:basedOn w:val="a"/>
    <w:next w:val="a"/>
    <w:link w:val="1Char"/>
    <w:qFormat/>
    <w:rsid w:val="00F636C1"/>
    <w:pPr>
      <w:keepNext/>
      <w:jc w:val="center"/>
      <w:outlineLvl w:val="0"/>
    </w:pPr>
    <w:rPr>
      <w:rFonts w:ascii="Arial" w:hAnsi="Arial" w:cs="Arial"/>
      <w:b/>
      <w:bCs/>
      <w:sz w:val="44"/>
    </w:rPr>
  </w:style>
  <w:style w:type="paragraph" w:styleId="2">
    <w:name w:val="heading 2"/>
    <w:basedOn w:val="a"/>
    <w:next w:val="a"/>
    <w:link w:val="2Char"/>
    <w:qFormat/>
    <w:rsid w:val="00F636C1"/>
    <w:pPr>
      <w:keepNext/>
      <w:jc w:val="center"/>
      <w:outlineLvl w:val="1"/>
    </w:pPr>
    <w:rPr>
      <w:rFonts w:ascii="Arial" w:hAnsi="Arial" w:cs="Arial"/>
      <w:b/>
      <w:bCs/>
      <w:sz w:val="32"/>
    </w:rPr>
  </w:style>
  <w:style w:type="paragraph" w:styleId="4">
    <w:name w:val="heading 4"/>
    <w:basedOn w:val="a"/>
    <w:next w:val="a"/>
    <w:link w:val="4Char"/>
    <w:uiPriority w:val="9"/>
    <w:semiHidden/>
    <w:unhideWhenUsed/>
    <w:qFormat/>
    <w:rsid w:val="00F636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636C1"/>
    <w:rPr>
      <w:rFonts w:ascii="Arial" w:eastAsia="MS Mincho" w:hAnsi="Arial" w:cs="Arial"/>
      <w:b/>
      <w:bCs/>
      <w:sz w:val="44"/>
      <w:szCs w:val="24"/>
      <w:lang w:val="en-GB" w:eastAsia="en-US"/>
    </w:rPr>
  </w:style>
  <w:style w:type="paragraph" w:styleId="a3">
    <w:name w:val="caption"/>
    <w:basedOn w:val="a"/>
    <w:next w:val="a"/>
    <w:uiPriority w:val="35"/>
    <w:unhideWhenUsed/>
    <w:qFormat/>
    <w:rsid w:val="00F636C1"/>
    <w:pPr>
      <w:spacing w:after="200"/>
    </w:pPr>
    <w:rPr>
      <w:rFonts w:ascii="Calibri" w:eastAsia="Calibri" w:hAnsi="Calibri"/>
      <w:b/>
      <w:bCs/>
      <w:color w:val="4F81BD" w:themeColor="accent1"/>
      <w:sz w:val="18"/>
      <w:szCs w:val="18"/>
      <w:lang w:val="es-ES"/>
    </w:rPr>
  </w:style>
  <w:style w:type="paragraph" w:styleId="a4">
    <w:name w:val="List Paragraph"/>
    <w:basedOn w:val="a"/>
    <w:uiPriority w:val="34"/>
    <w:qFormat/>
    <w:rsid w:val="00F636C1"/>
    <w:pPr>
      <w:spacing w:after="200" w:line="276" w:lineRule="auto"/>
      <w:ind w:left="720"/>
      <w:contextualSpacing/>
    </w:pPr>
    <w:rPr>
      <w:rFonts w:ascii="Calibri" w:eastAsia="Calibri" w:hAnsi="Calibri"/>
      <w:sz w:val="22"/>
      <w:szCs w:val="22"/>
      <w:lang w:val="es-ES"/>
    </w:rPr>
  </w:style>
  <w:style w:type="paragraph" w:styleId="TOC">
    <w:name w:val="TOC Heading"/>
    <w:basedOn w:val="1"/>
    <w:next w:val="a"/>
    <w:uiPriority w:val="39"/>
    <w:semiHidden/>
    <w:unhideWhenUsed/>
    <w:qFormat/>
    <w:rsid w:val="00FA5CDE"/>
    <w:pPr>
      <w:keepLines/>
      <w:spacing w:before="480"/>
      <w:jc w:val="left"/>
      <w:outlineLvl w:val="9"/>
    </w:pPr>
    <w:rPr>
      <w:rFonts w:asciiTheme="majorHAnsi" w:eastAsiaTheme="majorEastAsia" w:hAnsiTheme="majorHAnsi" w:cstheme="majorBidi"/>
      <w:color w:val="365F91" w:themeColor="accent1" w:themeShade="BF"/>
      <w:sz w:val="28"/>
      <w:szCs w:val="28"/>
    </w:rPr>
  </w:style>
  <w:style w:type="character" w:customStyle="1" w:styleId="2Char">
    <w:name w:val="标题 2 Char"/>
    <w:basedOn w:val="a0"/>
    <w:link w:val="2"/>
    <w:rsid w:val="00F636C1"/>
    <w:rPr>
      <w:rFonts w:ascii="Arial" w:eastAsia="MS Mincho" w:hAnsi="Arial" w:cs="Arial"/>
      <w:b/>
      <w:bCs/>
      <w:sz w:val="32"/>
      <w:szCs w:val="24"/>
      <w:lang w:val="en-GB" w:eastAsia="en-US"/>
    </w:rPr>
  </w:style>
  <w:style w:type="character" w:customStyle="1" w:styleId="4Char">
    <w:name w:val="标题 4 Char"/>
    <w:basedOn w:val="a0"/>
    <w:link w:val="4"/>
    <w:uiPriority w:val="9"/>
    <w:semiHidden/>
    <w:rsid w:val="00F636C1"/>
    <w:rPr>
      <w:rFonts w:asciiTheme="majorHAnsi" w:eastAsiaTheme="majorEastAsia" w:hAnsiTheme="majorHAnsi" w:cstheme="majorBidi"/>
      <w:b/>
      <w:bCs/>
      <w:i/>
      <w:iCs/>
      <w:color w:val="4F81BD" w:themeColor="accent1"/>
      <w:sz w:val="24"/>
      <w:szCs w:val="24"/>
      <w:lang w:val="en-GB" w:eastAsia="en-US"/>
    </w:rPr>
  </w:style>
  <w:style w:type="paragraph" w:styleId="a5">
    <w:name w:val="Balloon Text"/>
    <w:basedOn w:val="a"/>
    <w:link w:val="Char"/>
    <w:uiPriority w:val="99"/>
    <w:semiHidden/>
    <w:unhideWhenUsed/>
    <w:rsid w:val="00396DF1"/>
    <w:rPr>
      <w:rFonts w:ascii="Tahoma" w:hAnsi="Tahoma" w:cs="Tahoma"/>
      <w:sz w:val="16"/>
      <w:szCs w:val="16"/>
    </w:rPr>
  </w:style>
  <w:style w:type="character" w:customStyle="1" w:styleId="Char">
    <w:name w:val="批注框文本 Char"/>
    <w:basedOn w:val="a0"/>
    <w:link w:val="a5"/>
    <w:uiPriority w:val="99"/>
    <w:semiHidden/>
    <w:rsid w:val="00396DF1"/>
    <w:rPr>
      <w:rFonts w:ascii="Tahoma" w:eastAsia="MS Mincho" w:hAnsi="Tahoma" w:cs="Tahoma"/>
      <w:sz w:val="16"/>
      <w:szCs w:val="16"/>
      <w:lang w:val="en-GB"/>
    </w:rPr>
  </w:style>
  <w:style w:type="character" w:styleId="a6">
    <w:name w:val="Hyperlink"/>
    <w:basedOn w:val="a0"/>
    <w:uiPriority w:val="99"/>
    <w:unhideWhenUsed/>
    <w:rsid w:val="00880BB8"/>
    <w:rPr>
      <w:color w:val="0000FF" w:themeColor="hyperlink"/>
      <w:u w:val="single"/>
    </w:rPr>
  </w:style>
  <w:style w:type="paragraph" w:styleId="a7">
    <w:name w:val="header"/>
    <w:basedOn w:val="a"/>
    <w:link w:val="Char0"/>
    <w:uiPriority w:val="99"/>
    <w:unhideWhenUsed/>
    <w:rsid w:val="00880BB8"/>
    <w:pPr>
      <w:tabs>
        <w:tab w:val="center" w:pos="4252"/>
        <w:tab w:val="right" w:pos="8504"/>
      </w:tabs>
    </w:pPr>
  </w:style>
  <w:style w:type="character" w:customStyle="1" w:styleId="Char0">
    <w:name w:val="页眉 Char"/>
    <w:basedOn w:val="a0"/>
    <w:link w:val="a7"/>
    <w:uiPriority w:val="99"/>
    <w:rsid w:val="00880BB8"/>
    <w:rPr>
      <w:rFonts w:ascii="Times New Roman" w:eastAsia="MS Mincho" w:hAnsi="Times New Roman"/>
      <w:sz w:val="24"/>
      <w:szCs w:val="24"/>
      <w:lang w:val="en-GB"/>
    </w:rPr>
  </w:style>
  <w:style w:type="paragraph" w:styleId="a8">
    <w:name w:val="footer"/>
    <w:basedOn w:val="a"/>
    <w:link w:val="Char1"/>
    <w:uiPriority w:val="99"/>
    <w:unhideWhenUsed/>
    <w:rsid w:val="00880BB8"/>
    <w:pPr>
      <w:tabs>
        <w:tab w:val="center" w:pos="4252"/>
        <w:tab w:val="right" w:pos="8504"/>
      </w:tabs>
    </w:pPr>
  </w:style>
  <w:style w:type="character" w:customStyle="1" w:styleId="Char1">
    <w:name w:val="页脚 Char"/>
    <w:basedOn w:val="a0"/>
    <w:link w:val="a8"/>
    <w:uiPriority w:val="99"/>
    <w:rsid w:val="00880BB8"/>
    <w:rPr>
      <w:rFonts w:ascii="Times New Roman" w:eastAsia="MS Mincho" w:hAnsi="Times New Roman"/>
      <w:sz w:val="24"/>
      <w:szCs w:val="24"/>
      <w:lang w:val="en-GB"/>
    </w:rPr>
  </w:style>
  <w:style w:type="character" w:styleId="a9">
    <w:name w:val="Strong"/>
    <w:uiPriority w:val="22"/>
    <w:qFormat/>
    <w:rsid w:val="00892E6D"/>
    <w:rPr>
      <w:b/>
      <w:bCs/>
    </w:rPr>
  </w:style>
  <w:style w:type="character" w:styleId="aa">
    <w:name w:val="annotation reference"/>
    <w:basedOn w:val="a0"/>
    <w:uiPriority w:val="99"/>
    <w:semiHidden/>
    <w:unhideWhenUsed/>
    <w:rsid w:val="003E7B3C"/>
    <w:rPr>
      <w:sz w:val="21"/>
      <w:szCs w:val="21"/>
    </w:rPr>
  </w:style>
  <w:style w:type="paragraph" w:styleId="ab">
    <w:name w:val="annotation text"/>
    <w:basedOn w:val="a"/>
    <w:link w:val="Char2"/>
    <w:uiPriority w:val="99"/>
    <w:semiHidden/>
    <w:unhideWhenUsed/>
    <w:rsid w:val="003E7B3C"/>
  </w:style>
  <w:style w:type="character" w:customStyle="1" w:styleId="Char2">
    <w:name w:val="批注文字 Char"/>
    <w:basedOn w:val="a0"/>
    <w:link w:val="ab"/>
    <w:uiPriority w:val="99"/>
    <w:semiHidden/>
    <w:rsid w:val="003E7B3C"/>
    <w:rPr>
      <w:rFonts w:ascii="Times New Roman" w:eastAsia="MS Mincho" w:hAnsi="Times New Roman"/>
      <w:sz w:val="24"/>
      <w:szCs w:val="24"/>
      <w:lang w:val="en-GB"/>
    </w:rPr>
  </w:style>
  <w:style w:type="paragraph" w:styleId="ac">
    <w:name w:val="annotation subject"/>
    <w:basedOn w:val="ab"/>
    <w:next w:val="ab"/>
    <w:link w:val="Char3"/>
    <w:uiPriority w:val="99"/>
    <w:semiHidden/>
    <w:unhideWhenUsed/>
    <w:rsid w:val="003E7B3C"/>
    <w:rPr>
      <w:b/>
      <w:bCs/>
    </w:rPr>
  </w:style>
  <w:style w:type="character" w:customStyle="1" w:styleId="Char3">
    <w:name w:val="批注主题 Char"/>
    <w:basedOn w:val="Char2"/>
    <w:link w:val="ac"/>
    <w:uiPriority w:val="99"/>
    <w:semiHidden/>
    <w:rsid w:val="003E7B3C"/>
    <w:rPr>
      <w:rFonts w:ascii="Times New Roman" w:eastAsia="MS Mincho" w:hAnsi="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7924">
      <w:bodyDiv w:val="1"/>
      <w:marLeft w:val="0"/>
      <w:marRight w:val="0"/>
      <w:marTop w:val="0"/>
      <w:marBottom w:val="0"/>
      <w:divBdr>
        <w:top w:val="none" w:sz="0" w:space="0" w:color="auto"/>
        <w:left w:val="none" w:sz="0" w:space="0" w:color="auto"/>
        <w:bottom w:val="none" w:sz="0" w:space="0" w:color="auto"/>
        <w:right w:val="none" w:sz="0" w:space="0" w:color="auto"/>
      </w:divBdr>
    </w:div>
    <w:div w:id="304169608">
      <w:bodyDiv w:val="1"/>
      <w:marLeft w:val="0"/>
      <w:marRight w:val="0"/>
      <w:marTop w:val="0"/>
      <w:marBottom w:val="0"/>
      <w:divBdr>
        <w:top w:val="none" w:sz="0" w:space="0" w:color="auto"/>
        <w:left w:val="none" w:sz="0" w:space="0" w:color="auto"/>
        <w:bottom w:val="none" w:sz="0" w:space="0" w:color="auto"/>
        <w:right w:val="none" w:sz="0" w:space="0" w:color="auto"/>
      </w:divBdr>
    </w:div>
    <w:div w:id="18108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lobo28@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44C9B-D3CD-46A5-84C8-7BCD1C0B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5423</Words>
  <Characters>30912</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LS Ma</cp:lastModifiedBy>
  <cp:revision>2</cp:revision>
  <cp:lastPrinted>2014-01-30T15:27:00Z</cp:lastPrinted>
  <dcterms:created xsi:type="dcterms:W3CDTF">2014-04-11T00:47:00Z</dcterms:created>
  <dcterms:modified xsi:type="dcterms:W3CDTF">2014-04-11T00:47:00Z</dcterms:modified>
</cp:coreProperties>
</file>