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BFA3" w14:textId="77777777" w:rsidR="00BC0351" w:rsidRPr="002202E9" w:rsidRDefault="00BC0351" w:rsidP="00BC0351">
      <w:pPr>
        <w:spacing w:line="360" w:lineRule="auto"/>
      </w:pPr>
      <w:r w:rsidRPr="002202E9">
        <w:rPr>
          <w:rFonts w:ascii="Book Antiqua" w:eastAsia="Book Antiqua" w:hAnsi="Book Antiqua" w:cs="Book Antiqua"/>
          <w:b/>
          <w:color w:val="000000"/>
          <w:sz w:val="24"/>
        </w:rPr>
        <w:t xml:space="preserve">Name of Journal: </w:t>
      </w:r>
      <w:r w:rsidRPr="002202E9">
        <w:rPr>
          <w:rFonts w:ascii="Book Antiqua" w:eastAsia="Book Antiqua" w:hAnsi="Book Antiqua" w:cs="Book Antiqua"/>
          <w:i/>
          <w:color w:val="000000"/>
          <w:sz w:val="24"/>
        </w:rPr>
        <w:t>World Journal of Clinical Cases</w:t>
      </w:r>
    </w:p>
    <w:p w14:paraId="7A12A0D6" w14:textId="77777777" w:rsidR="00BC0351" w:rsidRPr="002202E9" w:rsidRDefault="00BC0351" w:rsidP="00BC0351">
      <w:pPr>
        <w:spacing w:line="360" w:lineRule="auto"/>
      </w:pPr>
      <w:r w:rsidRPr="002202E9">
        <w:rPr>
          <w:rFonts w:ascii="Book Antiqua" w:eastAsia="Book Antiqua" w:hAnsi="Book Antiqua" w:cs="Book Antiqua"/>
          <w:b/>
          <w:color w:val="000000"/>
          <w:sz w:val="24"/>
        </w:rPr>
        <w:t xml:space="preserve">Manuscript NO: </w:t>
      </w:r>
      <w:r w:rsidRPr="002202E9">
        <w:rPr>
          <w:rFonts w:ascii="Book Antiqua" w:eastAsia="Book Antiqua" w:hAnsi="Book Antiqua" w:cs="Book Antiqua"/>
          <w:color w:val="000000"/>
          <w:sz w:val="24"/>
        </w:rPr>
        <w:t>76208</w:t>
      </w:r>
    </w:p>
    <w:p w14:paraId="37B11CAA" w14:textId="77777777" w:rsidR="00BC0351" w:rsidRPr="002202E9" w:rsidRDefault="00BC0351" w:rsidP="00BC0351">
      <w:pPr>
        <w:spacing w:line="360" w:lineRule="auto"/>
      </w:pPr>
      <w:r w:rsidRPr="002202E9">
        <w:rPr>
          <w:rFonts w:ascii="Book Antiqua" w:eastAsia="Book Antiqua" w:hAnsi="Book Antiqua" w:cs="Book Antiqua"/>
          <w:b/>
          <w:color w:val="000000"/>
          <w:sz w:val="24"/>
        </w:rPr>
        <w:t xml:space="preserve">Manuscript Type: </w:t>
      </w:r>
      <w:r w:rsidRPr="002202E9">
        <w:rPr>
          <w:rFonts w:ascii="Book Antiqua" w:eastAsia="Book Antiqua" w:hAnsi="Book Antiqua" w:cs="Book Antiqua"/>
          <w:color w:val="000000"/>
          <w:sz w:val="24"/>
        </w:rPr>
        <w:t>CASE REPORT</w:t>
      </w:r>
    </w:p>
    <w:p w14:paraId="4BEC4B74" w14:textId="77777777" w:rsidR="00401F7C" w:rsidRPr="002202E9" w:rsidRDefault="00401F7C" w:rsidP="00FD409D">
      <w:pPr>
        <w:autoSpaceDE w:val="0"/>
        <w:autoSpaceDN w:val="0"/>
        <w:adjustRightInd w:val="0"/>
        <w:spacing w:line="360" w:lineRule="auto"/>
        <w:rPr>
          <w:rFonts w:ascii="Book Antiqua" w:hAnsi="Book Antiqua" w:cs="Times New Roman"/>
          <w:b/>
          <w:bCs/>
          <w:sz w:val="24"/>
          <w:szCs w:val="24"/>
        </w:rPr>
      </w:pPr>
    </w:p>
    <w:p w14:paraId="43177CC7" w14:textId="7A94029E" w:rsidR="0047199C" w:rsidRPr="002202E9" w:rsidRDefault="00801CD5" w:rsidP="00FD409D">
      <w:pPr>
        <w:autoSpaceDE w:val="0"/>
        <w:autoSpaceDN w:val="0"/>
        <w:adjustRightInd w:val="0"/>
        <w:spacing w:line="360" w:lineRule="auto"/>
        <w:rPr>
          <w:rFonts w:ascii="Book Antiqua" w:hAnsi="Book Antiqua" w:cs="Times New Roman"/>
          <w:b/>
          <w:bCs/>
          <w:sz w:val="24"/>
          <w:szCs w:val="24"/>
        </w:rPr>
      </w:pPr>
      <w:r w:rsidRPr="002202E9">
        <w:rPr>
          <w:rFonts w:ascii="Book Antiqua" w:hAnsi="Book Antiqua" w:cs="Times New Roman"/>
          <w:b/>
          <w:bCs/>
          <w:sz w:val="24"/>
          <w:szCs w:val="24"/>
        </w:rPr>
        <w:t>Paraneoplastic neurological</w:t>
      </w:r>
      <w:r w:rsidR="00D72474" w:rsidRPr="002202E9">
        <w:rPr>
          <w:rFonts w:ascii="Book Antiqua" w:hAnsi="Book Antiqua" w:cs="Times New Roman"/>
          <w:b/>
          <w:bCs/>
          <w:sz w:val="24"/>
          <w:szCs w:val="24"/>
        </w:rPr>
        <w:t xml:space="preserve"> </w:t>
      </w:r>
      <w:r w:rsidR="00531C9B" w:rsidRPr="002202E9">
        <w:rPr>
          <w:rFonts w:ascii="Book Antiqua" w:hAnsi="Book Antiqua" w:cs="Times New Roman"/>
          <w:b/>
          <w:bCs/>
          <w:sz w:val="24"/>
          <w:szCs w:val="24"/>
        </w:rPr>
        <w:t>s</w:t>
      </w:r>
      <w:r w:rsidR="00D72474" w:rsidRPr="002202E9">
        <w:rPr>
          <w:rFonts w:ascii="Book Antiqua" w:hAnsi="Book Antiqua" w:cs="Times New Roman"/>
          <w:b/>
          <w:bCs/>
          <w:sz w:val="24"/>
          <w:szCs w:val="24"/>
        </w:rPr>
        <w:t xml:space="preserve">yndrome </w:t>
      </w:r>
      <w:r w:rsidR="00531C9B" w:rsidRPr="002202E9">
        <w:rPr>
          <w:rFonts w:ascii="Book Antiqua" w:hAnsi="Book Antiqua" w:cs="Times New Roman"/>
          <w:b/>
          <w:bCs/>
          <w:sz w:val="24"/>
          <w:szCs w:val="24"/>
        </w:rPr>
        <w:t>c</w:t>
      </w:r>
      <w:r w:rsidR="00D72474" w:rsidRPr="002202E9">
        <w:rPr>
          <w:rFonts w:ascii="Book Antiqua" w:hAnsi="Book Antiqua" w:cs="Times New Roman"/>
          <w:b/>
          <w:bCs/>
          <w:sz w:val="24"/>
          <w:szCs w:val="24"/>
        </w:rPr>
        <w:t xml:space="preserve">aused by </w:t>
      </w:r>
      <w:r w:rsidR="00531C9B" w:rsidRPr="002202E9">
        <w:rPr>
          <w:rFonts w:ascii="Book Antiqua" w:hAnsi="Book Antiqua" w:cs="Times New Roman"/>
          <w:b/>
          <w:bCs/>
          <w:sz w:val="24"/>
          <w:szCs w:val="24"/>
        </w:rPr>
        <w:t>c</w:t>
      </w:r>
      <w:r w:rsidR="00D72474" w:rsidRPr="002202E9">
        <w:rPr>
          <w:rFonts w:ascii="Book Antiqua" w:hAnsi="Book Antiqua" w:cs="Times New Roman"/>
          <w:b/>
          <w:bCs/>
          <w:sz w:val="24"/>
          <w:szCs w:val="24"/>
        </w:rPr>
        <w:t xml:space="preserve">ystitis </w:t>
      </w:r>
      <w:r w:rsidR="001F0751" w:rsidRPr="002202E9">
        <w:rPr>
          <w:rFonts w:ascii="Book Antiqua" w:hAnsi="Book Antiqua" w:cs="Times New Roman"/>
          <w:b/>
          <w:bCs/>
          <w:sz w:val="24"/>
          <w:szCs w:val="24"/>
        </w:rPr>
        <w:t>glandularis</w:t>
      </w:r>
      <w:r w:rsidR="006E31E4" w:rsidRPr="002202E9">
        <w:rPr>
          <w:rFonts w:ascii="Book Antiqua" w:hAnsi="Book Antiqua" w:cs="Times New Roman"/>
          <w:b/>
          <w:bCs/>
          <w:sz w:val="24"/>
          <w:szCs w:val="24"/>
        </w:rPr>
        <w:t>:</w:t>
      </w:r>
      <w:r w:rsidR="00362B84" w:rsidRPr="002202E9">
        <w:rPr>
          <w:rFonts w:ascii="Book Antiqua" w:hAnsi="Book Antiqua" w:cs="Times New Roman"/>
          <w:b/>
          <w:bCs/>
          <w:sz w:val="24"/>
          <w:szCs w:val="24"/>
        </w:rPr>
        <w:t xml:space="preserve"> </w:t>
      </w:r>
      <w:r w:rsidR="006E31E4" w:rsidRPr="002202E9">
        <w:rPr>
          <w:rFonts w:ascii="Book Antiqua" w:hAnsi="Book Antiqua" w:cs="Times New Roman"/>
          <w:b/>
          <w:bCs/>
          <w:sz w:val="24"/>
          <w:szCs w:val="24"/>
        </w:rPr>
        <w:t>A</w:t>
      </w:r>
      <w:r w:rsidR="00362B84" w:rsidRPr="002202E9">
        <w:rPr>
          <w:rFonts w:ascii="Book Antiqua" w:hAnsi="Book Antiqua" w:cs="Times New Roman"/>
          <w:b/>
          <w:bCs/>
          <w:sz w:val="24"/>
          <w:szCs w:val="24"/>
        </w:rPr>
        <w:t xml:space="preserve"> </w:t>
      </w:r>
      <w:r w:rsidR="00531C9B" w:rsidRPr="002202E9">
        <w:rPr>
          <w:rFonts w:ascii="Book Antiqua" w:hAnsi="Book Antiqua" w:cs="Times New Roman"/>
          <w:b/>
          <w:bCs/>
          <w:sz w:val="24"/>
          <w:szCs w:val="24"/>
        </w:rPr>
        <w:t>c</w:t>
      </w:r>
      <w:r w:rsidR="00886EE1" w:rsidRPr="002202E9">
        <w:rPr>
          <w:rFonts w:ascii="Book Antiqua" w:hAnsi="Book Antiqua" w:cs="Times New Roman"/>
          <w:b/>
          <w:bCs/>
          <w:sz w:val="24"/>
          <w:szCs w:val="24"/>
        </w:rPr>
        <w:t>ase</w:t>
      </w:r>
      <w:r w:rsidR="0029687C" w:rsidRPr="002202E9">
        <w:rPr>
          <w:rFonts w:ascii="Book Antiqua" w:hAnsi="Book Antiqua" w:cs="Times New Roman"/>
          <w:b/>
          <w:bCs/>
          <w:sz w:val="24"/>
          <w:szCs w:val="24"/>
        </w:rPr>
        <w:t xml:space="preserve"> </w:t>
      </w:r>
      <w:r w:rsidR="00531C9B" w:rsidRPr="002202E9">
        <w:rPr>
          <w:rFonts w:ascii="Book Antiqua" w:hAnsi="Book Antiqua" w:cs="Times New Roman"/>
          <w:b/>
          <w:bCs/>
          <w:sz w:val="24"/>
          <w:szCs w:val="24"/>
        </w:rPr>
        <w:t>r</w:t>
      </w:r>
      <w:r w:rsidR="00886EE1" w:rsidRPr="002202E9">
        <w:rPr>
          <w:rFonts w:ascii="Book Antiqua" w:hAnsi="Book Antiqua" w:cs="Times New Roman"/>
          <w:b/>
          <w:bCs/>
          <w:sz w:val="24"/>
          <w:szCs w:val="24"/>
        </w:rPr>
        <w:t>eport</w:t>
      </w:r>
      <w:r w:rsidR="00D343BC" w:rsidRPr="002202E9">
        <w:rPr>
          <w:rFonts w:ascii="Book Antiqua" w:hAnsi="Book Antiqua" w:cs="Times New Roman"/>
          <w:b/>
          <w:bCs/>
          <w:sz w:val="24"/>
          <w:szCs w:val="24"/>
        </w:rPr>
        <w:t xml:space="preserve"> and </w:t>
      </w:r>
      <w:r w:rsidR="00D343BC" w:rsidRPr="002202E9">
        <w:rPr>
          <w:rFonts w:ascii="Book Antiqua" w:hAnsi="Book Antiqua"/>
          <w:b/>
          <w:bCs/>
          <w:sz w:val="24"/>
          <w:szCs w:val="24"/>
        </w:rPr>
        <w:t>literature review</w:t>
      </w:r>
    </w:p>
    <w:p w14:paraId="771ABDC0" w14:textId="77777777" w:rsidR="00401F7C" w:rsidRPr="002202E9" w:rsidRDefault="00401F7C" w:rsidP="00FD409D">
      <w:pPr>
        <w:autoSpaceDE w:val="0"/>
        <w:autoSpaceDN w:val="0"/>
        <w:adjustRightInd w:val="0"/>
        <w:spacing w:line="360" w:lineRule="auto"/>
        <w:rPr>
          <w:rFonts w:ascii="Book Antiqua" w:hAnsi="Book Antiqua" w:cs="Times New Roman"/>
          <w:sz w:val="24"/>
          <w:szCs w:val="24"/>
        </w:rPr>
      </w:pPr>
    </w:p>
    <w:p w14:paraId="57EE5853" w14:textId="423A6E1C" w:rsidR="006E31E4" w:rsidRPr="002202E9" w:rsidRDefault="006E31E4"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Zhao</w:t>
      </w:r>
      <w:r w:rsidR="00FA4C99" w:rsidRPr="002202E9">
        <w:rPr>
          <w:rFonts w:ascii="Book Antiqua" w:hAnsi="Book Antiqua" w:cs="Times New Roman"/>
          <w:sz w:val="24"/>
          <w:szCs w:val="24"/>
        </w:rPr>
        <w:t xml:space="preserve"> DH</w:t>
      </w:r>
      <w:r w:rsidR="00331039" w:rsidRPr="002202E9">
        <w:rPr>
          <w:rFonts w:ascii="Book Antiqua" w:hAnsi="Book Antiqua" w:cs="Times New Roman"/>
          <w:sz w:val="24"/>
          <w:szCs w:val="24"/>
        </w:rPr>
        <w:t xml:space="preserve"> </w:t>
      </w:r>
      <w:r w:rsidRPr="002202E9">
        <w:rPr>
          <w:rFonts w:ascii="Book Antiqua" w:hAnsi="Book Antiqua" w:cs="Times New Roman"/>
          <w:i/>
          <w:sz w:val="24"/>
          <w:szCs w:val="24"/>
        </w:rPr>
        <w:t>et al</w:t>
      </w:r>
      <w:r w:rsidR="000E3D47" w:rsidRPr="002202E9">
        <w:rPr>
          <w:rFonts w:ascii="Book Antiqua" w:hAnsi="Book Antiqua" w:cs="Times New Roman"/>
          <w:i/>
          <w:sz w:val="24"/>
          <w:szCs w:val="24"/>
        </w:rPr>
        <w:t>.</w:t>
      </w:r>
      <w:r w:rsidR="00331039" w:rsidRPr="002202E9">
        <w:rPr>
          <w:rFonts w:ascii="Book Antiqua" w:hAnsi="Book Antiqua" w:cs="Times New Roman"/>
          <w:sz w:val="24"/>
          <w:szCs w:val="24"/>
        </w:rPr>
        <w:t xml:space="preserve"> </w:t>
      </w:r>
      <w:r w:rsidR="00F923A2" w:rsidRPr="002202E9">
        <w:rPr>
          <w:rFonts w:ascii="Book Antiqua" w:hAnsi="Book Antiqua" w:cs="Times New Roman"/>
          <w:bCs/>
          <w:sz w:val="24"/>
          <w:szCs w:val="24"/>
        </w:rPr>
        <w:t>P</w:t>
      </w:r>
      <w:r w:rsidR="00F923A2" w:rsidRPr="002202E9">
        <w:rPr>
          <w:rFonts w:ascii="Book Antiqua" w:hAnsi="Book Antiqua" w:cs="Times New Roman"/>
          <w:sz w:val="24"/>
          <w:szCs w:val="24"/>
        </w:rPr>
        <w:t>araneoplastic neurological syndrome</w:t>
      </w:r>
    </w:p>
    <w:p w14:paraId="6DBF3F71" w14:textId="77777777" w:rsidR="00F923A2" w:rsidRPr="002202E9" w:rsidRDefault="00F923A2" w:rsidP="00FD409D">
      <w:pPr>
        <w:autoSpaceDE w:val="0"/>
        <w:autoSpaceDN w:val="0"/>
        <w:adjustRightInd w:val="0"/>
        <w:spacing w:line="360" w:lineRule="auto"/>
        <w:rPr>
          <w:rFonts w:ascii="Book Antiqua" w:hAnsi="Book Antiqua" w:cs="Times New Roman"/>
          <w:sz w:val="24"/>
          <w:szCs w:val="24"/>
        </w:rPr>
      </w:pPr>
    </w:p>
    <w:p w14:paraId="5CF1C357" w14:textId="77777777" w:rsidR="00D72474" w:rsidRPr="002202E9" w:rsidRDefault="00D72474"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Dong</w:t>
      </w:r>
      <w:r w:rsidR="006E31E4" w:rsidRPr="002202E9">
        <w:rPr>
          <w:rFonts w:ascii="Book Antiqua" w:hAnsi="Book Antiqua" w:cs="Times New Roman"/>
          <w:sz w:val="24"/>
          <w:szCs w:val="24"/>
        </w:rPr>
        <w:t>-H</w:t>
      </w:r>
      <w:r w:rsidRPr="002202E9">
        <w:rPr>
          <w:rFonts w:ascii="Book Antiqua" w:hAnsi="Book Antiqua" w:cs="Times New Roman"/>
          <w:sz w:val="24"/>
          <w:szCs w:val="24"/>
        </w:rPr>
        <w:t>ui</w:t>
      </w:r>
      <w:r w:rsidR="00886EE1" w:rsidRPr="002202E9">
        <w:rPr>
          <w:rFonts w:ascii="Book Antiqua" w:hAnsi="Book Antiqua" w:cs="Times New Roman"/>
          <w:sz w:val="24"/>
          <w:szCs w:val="24"/>
        </w:rPr>
        <w:t xml:space="preserve"> Zhao</w:t>
      </w:r>
      <w:r w:rsidR="00645489" w:rsidRPr="002202E9">
        <w:rPr>
          <w:rFonts w:ascii="Book Antiqua" w:hAnsi="Book Antiqua" w:cs="Times New Roman"/>
          <w:sz w:val="24"/>
          <w:szCs w:val="24"/>
          <w:lang w:val="en-GB"/>
        </w:rPr>
        <w:t>,</w:t>
      </w:r>
      <w:r w:rsidRPr="002202E9">
        <w:rPr>
          <w:rFonts w:ascii="Book Antiqua" w:hAnsi="Book Antiqua" w:cs="Times New Roman"/>
          <w:sz w:val="24"/>
          <w:szCs w:val="24"/>
        </w:rPr>
        <w:t xml:space="preserve"> Qing</w:t>
      </w:r>
      <w:r w:rsidR="006E31E4" w:rsidRPr="002202E9">
        <w:rPr>
          <w:rFonts w:ascii="Book Antiqua" w:hAnsi="Book Antiqua" w:cs="Times New Roman"/>
          <w:sz w:val="24"/>
          <w:szCs w:val="24"/>
        </w:rPr>
        <w:t>-J</w:t>
      </w:r>
      <w:r w:rsidRPr="002202E9">
        <w:rPr>
          <w:rFonts w:ascii="Book Antiqua" w:hAnsi="Book Antiqua" w:cs="Times New Roman"/>
          <w:sz w:val="24"/>
          <w:szCs w:val="24"/>
        </w:rPr>
        <w:t>un</w:t>
      </w:r>
      <w:r w:rsidR="00886EE1" w:rsidRPr="002202E9">
        <w:rPr>
          <w:rFonts w:ascii="Book Antiqua" w:hAnsi="Book Antiqua" w:cs="Times New Roman"/>
          <w:sz w:val="24"/>
          <w:szCs w:val="24"/>
        </w:rPr>
        <w:t xml:space="preserve"> Li</w:t>
      </w:r>
    </w:p>
    <w:p w14:paraId="41DFD305" w14:textId="77777777" w:rsidR="00401F7C" w:rsidRPr="002202E9" w:rsidRDefault="00401F7C" w:rsidP="00FD409D">
      <w:pPr>
        <w:autoSpaceDE w:val="0"/>
        <w:autoSpaceDN w:val="0"/>
        <w:adjustRightInd w:val="0"/>
        <w:spacing w:line="360" w:lineRule="auto"/>
        <w:rPr>
          <w:rFonts w:ascii="Book Antiqua" w:hAnsi="Book Antiqua" w:cs="Times New Roman"/>
          <w:sz w:val="24"/>
          <w:szCs w:val="24"/>
        </w:rPr>
      </w:pPr>
    </w:p>
    <w:p w14:paraId="42AF4EAB" w14:textId="258644AD" w:rsidR="00D72474" w:rsidRPr="002202E9" w:rsidRDefault="00D72474"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sz w:val="24"/>
          <w:szCs w:val="24"/>
        </w:rPr>
        <w:t>Dong</w:t>
      </w:r>
      <w:r w:rsidR="006E31E4" w:rsidRPr="002202E9">
        <w:rPr>
          <w:rFonts w:ascii="Book Antiqua" w:hAnsi="Book Antiqua" w:cs="Times New Roman"/>
          <w:b/>
          <w:bCs/>
          <w:sz w:val="24"/>
          <w:szCs w:val="24"/>
        </w:rPr>
        <w:t>-H</w:t>
      </w:r>
      <w:r w:rsidRPr="002202E9">
        <w:rPr>
          <w:rFonts w:ascii="Book Antiqua" w:hAnsi="Book Antiqua" w:cs="Times New Roman"/>
          <w:b/>
          <w:bCs/>
          <w:sz w:val="24"/>
          <w:szCs w:val="24"/>
        </w:rPr>
        <w:t>ui</w:t>
      </w:r>
      <w:r w:rsidR="00184D1E" w:rsidRPr="002202E9">
        <w:rPr>
          <w:rFonts w:ascii="Book Antiqua" w:hAnsi="Book Antiqua" w:cs="Times New Roman"/>
          <w:b/>
          <w:bCs/>
          <w:sz w:val="24"/>
          <w:szCs w:val="24"/>
        </w:rPr>
        <w:t xml:space="preserve"> Zhao</w:t>
      </w:r>
      <w:r w:rsidR="00645489" w:rsidRPr="002202E9">
        <w:rPr>
          <w:rFonts w:ascii="Book Antiqua" w:hAnsi="Book Antiqua" w:cs="Times New Roman"/>
          <w:b/>
          <w:bCs/>
          <w:sz w:val="24"/>
          <w:szCs w:val="24"/>
        </w:rPr>
        <w:t>,</w:t>
      </w:r>
      <w:r w:rsidR="00AF122D" w:rsidRPr="002202E9">
        <w:rPr>
          <w:rFonts w:ascii="Book Antiqua" w:hAnsi="Book Antiqua" w:cs="Times New Roman"/>
          <w:b/>
          <w:bCs/>
          <w:sz w:val="24"/>
          <w:szCs w:val="24"/>
        </w:rPr>
        <w:t xml:space="preserve"> </w:t>
      </w:r>
      <w:r w:rsidRPr="002202E9">
        <w:rPr>
          <w:rFonts w:ascii="Book Antiqua" w:hAnsi="Book Antiqua" w:cs="Times New Roman"/>
          <w:sz w:val="24"/>
          <w:szCs w:val="24"/>
        </w:rPr>
        <w:t>Department of Pathology,</w:t>
      </w:r>
      <w:r w:rsidR="00335491" w:rsidRPr="002202E9">
        <w:rPr>
          <w:rFonts w:ascii="Book Antiqua" w:hAnsi="Book Antiqua" w:cs="Times New Roman"/>
          <w:sz w:val="24"/>
          <w:szCs w:val="24"/>
        </w:rPr>
        <w:t xml:space="preserve"> </w:t>
      </w:r>
      <w:r w:rsidR="002079DC" w:rsidRPr="002202E9">
        <w:rPr>
          <w:rFonts w:ascii="Book Antiqua" w:hAnsi="Book Antiqua" w:cs="Times New Roman"/>
          <w:sz w:val="24"/>
          <w:szCs w:val="24"/>
        </w:rPr>
        <w:t>University of Chinese Academy of Sciences-Shenzhen Hospital</w:t>
      </w:r>
      <w:r w:rsidR="002F355E" w:rsidRPr="002202E9">
        <w:rPr>
          <w:rFonts w:ascii="Book Antiqua" w:hAnsi="Book Antiqua" w:cs="Times New Roman"/>
          <w:sz w:val="24"/>
          <w:szCs w:val="24"/>
          <w:lang w:val="en-GB"/>
        </w:rPr>
        <w:t xml:space="preserve">, </w:t>
      </w:r>
      <w:r w:rsidR="00401F7C" w:rsidRPr="002202E9">
        <w:rPr>
          <w:rFonts w:ascii="Book Antiqua" w:hAnsi="Book Antiqua" w:cs="Times New Roman"/>
          <w:sz w:val="24"/>
          <w:szCs w:val="24"/>
        </w:rPr>
        <w:t>Shenzhen518000</w:t>
      </w:r>
      <w:r w:rsidR="002079DC" w:rsidRPr="002202E9">
        <w:rPr>
          <w:rFonts w:ascii="Book Antiqua" w:hAnsi="Book Antiqua" w:cs="Times New Roman"/>
          <w:sz w:val="24"/>
          <w:szCs w:val="24"/>
        </w:rPr>
        <w:t>, Guangdong Province</w:t>
      </w:r>
      <w:r w:rsidR="00437D77" w:rsidRPr="002202E9">
        <w:rPr>
          <w:rFonts w:ascii="Book Antiqua" w:hAnsi="Book Antiqua" w:cs="Times New Roman"/>
          <w:sz w:val="24"/>
          <w:szCs w:val="24"/>
          <w:lang w:val="en-GB"/>
        </w:rPr>
        <w:t>,</w:t>
      </w:r>
      <w:r w:rsidR="00335491" w:rsidRPr="002202E9">
        <w:rPr>
          <w:rFonts w:ascii="Book Antiqua" w:hAnsi="Book Antiqua" w:cs="Times New Roman"/>
          <w:sz w:val="24"/>
          <w:szCs w:val="24"/>
          <w:lang w:val="en-GB"/>
        </w:rPr>
        <w:t xml:space="preserve"> </w:t>
      </w:r>
      <w:r w:rsidR="002079DC" w:rsidRPr="002202E9">
        <w:rPr>
          <w:rFonts w:ascii="Book Antiqua" w:hAnsi="Book Antiqua" w:cs="Times New Roman"/>
          <w:sz w:val="24"/>
          <w:szCs w:val="24"/>
        </w:rPr>
        <w:t>China</w:t>
      </w:r>
    </w:p>
    <w:p w14:paraId="2B055586" w14:textId="77777777" w:rsidR="00335491" w:rsidRPr="002202E9" w:rsidRDefault="00335491" w:rsidP="00FD409D">
      <w:pPr>
        <w:autoSpaceDE w:val="0"/>
        <w:autoSpaceDN w:val="0"/>
        <w:adjustRightInd w:val="0"/>
        <w:spacing w:line="360" w:lineRule="auto"/>
        <w:rPr>
          <w:rFonts w:ascii="Book Antiqua" w:hAnsi="Book Antiqua" w:cs="Times New Roman"/>
          <w:sz w:val="24"/>
          <w:szCs w:val="24"/>
        </w:rPr>
      </w:pPr>
    </w:p>
    <w:p w14:paraId="5A69C685" w14:textId="773C6E2C" w:rsidR="00401F7C" w:rsidRPr="002202E9" w:rsidRDefault="006E31E4"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sz w:val="24"/>
          <w:szCs w:val="24"/>
        </w:rPr>
        <w:t>Qing-J</w:t>
      </w:r>
      <w:r w:rsidR="00D72474" w:rsidRPr="002202E9">
        <w:rPr>
          <w:rFonts w:ascii="Book Antiqua" w:hAnsi="Book Antiqua" w:cs="Times New Roman"/>
          <w:b/>
          <w:bCs/>
          <w:sz w:val="24"/>
          <w:szCs w:val="24"/>
        </w:rPr>
        <w:t>un</w:t>
      </w:r>
      <w:r w:rsidR="00184D1E" w:rsidRPr="002202E9">
        <w:rPr>
          <w:rFonts w:ascii="Book Antiqua" w:hAnsi="Book Antiqua" w:cs="Times New Roman"/>
          <w:b/>
          <w:bCs/>
          <w:sz w:val="24"/>
          <w:szCs w:val="24"/>
        </w:rPr>
        <w:t xml:space="preserve"> Li</w:t>
      </w:r>
      <w:r w:rsidR="002F355E" w:rsidRPr="002202E9">
        <w:rPr>
          <w:rFonts w:ascii="Book Antiqua" w:hAnsi="Book Antiqua" w:cs="Times New Roman"/>
          <w:b/>
          <w:bCs/>
          <w:sz w:val="24"/>
          <w:szCs w:val="24"/>
          <w:lang w:val="en-GB"/>
        </w:rPr>
        <w:t xml:space="preserve">, </w:t>
      </w:r>
      <w:r w:rsidR="00D72474" w:rsidRPr="002202E9">
        <w:rPr>
          <w:rFonts w:ascii="Book Antiqua" w:hAnsi="Book Antiqua" w:cs="Times New Roman"/>
          <w:sz w:val="24"/>
          <w:szCs w:val="24"/>
        </w:rPr>
        <w:t>Department of Neurology</w:t>
      </w:r>
      <w:r w:rsidR="00AB4473" w:rsidRPr="002202E9">
        <w:rPr>
          <w:rFonts w:ascii="Book Antiqua" w:hAnsi="Book Antiqua" w:cs="Times New Roman"/>
          <w:sz w:val="24"/>
          <w:szCs w:val="24"/>
          <w:lang w:val="en-GB"/>
        </w:rPr>
        <w:t>,</w:t>
      </w:r>
      <w:r w:rsidR="00214BE4" w:rsidRPr="002202E9">
        <w:rPr>
          <w:rFonts w:ascii="Book Antiqua" w:hAnsi="Book Antiqua" w:cs="Times New Roman"/>
          <w:sz w:val="24"/>
          <w:szCs w:val="24"/>
          <w:lang w:val="en-GB"/>
        </w:rPr>
        <w:t xml:space="preserve"> </w:t>
      </w:r>
      <w:r w:rsidR="00D72474" w:rsidRPr="002202E9">
        <w:rPr>
          <w:rFonts w:ascii="Book Antiqua" w:hAnsi="Book Antiqua" w:cs="Times New Roman"/>
          <w:sz w:val="24"/>
          <w:szCs w:val="24"/>
        </w:rPr>
        <w:t>University of Chinese Academy of Sciences-Shenzhen Hospital</w:t>
      </w:r>
      <w:r w:rsidR="00AB4473" w:rsidRPr="002202E9">
        <w:rPr>
          <w:rFonts w:ascii="Book Antiqua" w:hAnsi="Book Antiqua" w:cs="Times New Roman"/>
          <w:sz w:val="24"/>
          <w:szCs w:val="24"/>
          <w:lang w:val="en-GB"/>
        </w:rPr>
        <w:t>,</w:t>
      </w:r>
      <w:r w:rsidR="00814695" w:rsidRPr="002202E9">
        <w:rPr>
          <w:rFonts w:ascii="Book Antiqua" w:hAnsi="Book Antiqua" w:cs="Times New Roman"/>
          <w:sz w:val="24"/>
          <w:szCs w:val="24"/>
          <w:lang w:val="en-GB"/>
        </w:rPr>
        <w:t xml:space="preserve"> </w:t>
      </w:r>
      <w:r w:rsidR="00D72474" w:rsidRPr="002202E9">
        <w:rPr>
          <w:rFonts w:ascii="Book Antiqua" w:hAnsi="Book Antiqua" w:cs="Times New Roman"/>
          <w:sz w:val="24"/>
          <w:szCs w:val="24"/>
        </w:rPr>
        <w:t>Shen</w:t>
      </w:r>
      <w:r w:rsidR="00401F7C" w:rsidRPr="002202E9">
        <w:rPr>
          <w:rFonts w:ascii="Book Antiqua" w:hAnsi="Book Antiqua" w:cs="Times New Roman"/>
          <w:sz w:val="24"/>
          <w:szCs w:val="24"/>
        </w:rPr>
        <w:t>z</w:t>
      </w:r>
      <w:r w:rsidR="00D72474" w:rsidRPr="002202E9">
        <w:rPr>
          <w:rFonts w:ascii="Book Antiqua" w:hAnsi="Book Antiqua" w:cs="Times New Roman"/>
          <w:sz w:val="24"/>
          <w:szCs w:val="24"/>
        </w:rPr>
        <w:t>hen</w:t>
      </w:r>
      <w:r w:rsidR="00401F7C" w:rsidRPr="002202E9">
        <w:rPr>
          <w:rFonts w:ascii="Book Antiqua" w:hAnsi="Book Antiqua" w:cs="Times New Roman"/>
          <w:sz w:val="24"/>
          <w:szCs w:val="24"/>
        </w:rPr>
        <w:t>518000</w:t>
      </w:r>
      <w:r w:rsidR="00D72474" w:rsidRPr="002202E9">
        <w:rPr>
          <w:rFonts w:ascii="Book Antiqua" w:hAnsi="Book Antiqua" w:cs="Times New Roman"/>
          <w:sz w:val="24"/>
          <w:szCs w:val="24"/>
        </w:rPr>
        <w:t>, Guangdong Province</w:t>
      </w:r>
      <w:r w:rsidR="00AB4473" w:rsidRPr="002202E9">
        <w:rPr>
          <w:rFonts w:ascii="Book Antiqua" w:hAnsi="Book Antiqua" w:cs="Times New Roman"/>
          <w:sz w:val="24"/>
          <w:szCs w:val="24"/>
          <w:lang w:val="en-GB"/>
        </w:rPr>
        <w:t>,</w:t>
      </w:r>
      <w:r w:rsidR="00D72474" w:rsidRPr="002202E9">
        <w:rPr>
          <w:rFonts w:ascii="Book Antiqua" w:hAnsi="Book Antiqua" w:cs="Times New Roman"/>
          <w:sz w:val="24"/>
          <w:szCs w:val="24"/>
        </w:rPr>
        <w:t xml:space="preserve"> China</w:t>
      </w:r>
    </w:p>
    <w:p w14:paraId="14E901DC" w14:textId="77777777" w:rsidR="00401F7C" w:rsidRPr="002202E9" w:rsidRDefault="00401F7C" w:rsidP="00FD409D">
      <w:pPr>
        <w:autoSpaceDE w:val="0"/>
        <w:autoSpaceDN w:val="0"/>
        <w:adjustRightInd w:val="0"/>
        <w:spacing w:line="360" w:lineRule="auto"/>
        <w:rPr>
          <w:rFonts w:ascii="Book Antiqua" w:hAnsi="Book Antiqua" w:cs="Times New Roman"/>
          <w:b/>
          <w:bCs/>
          <w:sz w:val="24"/>
          <w:szCs w:val="24"/>
        </w:rPr>
      </w:pPr>
    </w:p>
    <w:p w14:paraId="49F9100A" w14:textId="401EE75A" w:rsidR="006E31E4" w:rsidRPr="002202E9" w:rsidRDefault="006E31E4"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sz w:val="24"/>
          <w:szCs w:val="24"/>
        </w:rPr>
        <w:t>Author contributions:</w:t>
      </w:r>
      <w:r w:rsidR="006D07B9" w:rsidRPr="002202E9">
        <w:rPr>
          <w:rFonts w:ascii="Book Antiqua" w:hAnsi="Book Antiqua" w:cs="Times New Roman"/>
          <w:b/>
          <w:bCs/>
          <w:sz w:val="24"/>
          <w:szCs w:val="24"/>
        </w:rPr>
        <w:t xml:space="preserve"> </w:t>
      </w:r>
      <w:r w:rsidRPr="002202E9">
        <w:rPr>
          <w:rFonts w:ascii="Book Antiqua" w:hAnsi="Book Antiqua" w:cs="Times New Roman"/>
          <w:sz w:val="24"/>
          <w:szCs w:val="24"/>
        </w:rPr>
        <w:t>Zhao DH contributed to manuscript writing and</w:t>
      </w:r>
      <w:r w:rsidR="006D07B9"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editing, </w:t>
      </w:r>
      <w:r w:rsidR="00A01963" w:rsidRPr="002202E9">
        <w:rPr>
          <w:rFonts w:ascii="Book Antiqua" w:hAnsi="Book Antiqua" w:cs="Times New Roman"/>
          <w:sz w:val="24"/>
          <w:szCs w:val="24"/>
        </w:rPr>
        <w:t xml:space="preserve">pathological </w:t>
      </w:r>
      <w:r w:rsidRPr="002202E9">
        <w:rPr>
          <w:rFonts w:ascii="Book Antiqua" w:hAnsi="Book Antiqua" w:cs="Times New Roman"/>
          <w:sz w:val="24"/>
          <w:szCs w:val="24"/>
        </w:rPr>
        <w:t>data collection</w:t>
      </w:r>
      <w:r w:rsidR="00A01963" w:rsidRPr="002202E9">
        <w:rPr>
          <w:rFonts w:ascii="Book Antiqua" w:hAnsi="Book Antiqua" w:cs="Times New Roman"/>
          <w:sz w:val="24"/>
          <w:szCs w:val="24"/>
        </w:rPr>
        <w:t xml:space="preserve"> and analysis</w:t>
      </w:r>
      <w:r w:rsidRPr="002202E9">
        <w:rPr>
          <w:rFonts w:ascii="Book Antiqua" w:hAnsi="Book Antiqua" w:cs="Times New Roman"/>
          <w:sz w:val="24"/>
          <w:szCs w:val="24"/>
        </w:rPr>
        <w:t>;</w:t>
      </w:r>
      <w:r w:rsidR="006D07B9" w:rsidRPr="002202E9">
        <w:rPr>
          <w:rFonts w:ascii="Book Antiqua" w:hAnsi="Book Antiqua" w:cs="Times New Roman"/>
          <w:sz w:val="24"/>
          <w:szCs w:val="24"/>
        </w:rPr>
        <w:t xml:space="preserve"> </w:t>
      </w:r>
      <w:r w:rsidR="00A01963" w:rsidRPr="002202E9">
        <w:rPr>
          <w:rFonts w:ascii="Book Antiqua" w:hAnsi="Book Antiqua" w:cs="Times New Roman"/>
          <w:sz w:val="24"/>
          <w:szCs w:val="24"/>
        </w:rPr>
        <w:t xml:space="preserve">Li QJ contributed to manuscript editing, </w:t>
      </w:r>
      <w:r w:rsidR="002F355E" w:rsidRPr="002202E9">
        <w:rPr>
          <w:rFonts w:ascii="Book Antiqua" w:hAnsi="Book Antiqua" w:cs="Times New Roman"/>
          <w:sz w:val="24"/>
          <w:szCs w:val="24"/>
        </w:rPr>
        <w:t>c</w:t>
      </w:r>
      <w:r w:rsidR="00A01963" w:rsidRPr="002202E9">
        <w:rPr>
          <w:rFonts w:ascii="Book Antiqua" w:hAnsi="Book Antiqua" w:cs="Times New Roman"/>
          <w:sz w:val="24"/>
          <w:szCs w:val="24"/>
        </w:rPr>
        <w:t>linical data collection and analysis; all authors have read and approved the final manuscript</w:t>
      </w:r>
      <w:r w:rsidR="00BA25C0" w:rsidRPr="002202E9">
        <w:rPr>
          <w:rFonts w:ascii="Book Antiqua" w:hAnsi="Book Antiqua" w:cs="Times New Roman"/>
          <w:sz w:val="24"/>
          <w:szCs w:val="24"/>
        </w:rPr>
        <w:t>.</w:t>
      </w:r>
    </w:p>
    <w:p w14:paraId="72E93588" w14:textId="77777777" w:rsidR="00401F7C" w:rsidRPr="002202E9" w:rsidRDefault="00401F7C" w:rsidP="00FD409D">
      <w:pPr>
        <w:autoSpaceDE w:val="0"/>
        <w:autoSpaceDN w:val="0"/>
        <w:adjustRightInd w:val="0"/>
        <w:spacing w:line="360" w:lineRule="auto"/>
        <w:rPr>
          <w:rFonts w:ascii="Book Antiqua" w:hAnsi="Book Antiqua" w:cs="Times New Roman"/>
          <w:b/>
          <w:bCs/>
          <w:sz w:val="24"/>
          <w:szCs w:val="24"/>
        </w:rPr>
      </w:pPr>
    </w:p>
    <w:p w14:paraId="77B7A3CE" w14:textId="2D4B6C13" w:rsidR="00A01963" w:rsidRPr="002202E9" w:rsidRDefault="00A01963"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sz w:val="24"/>
          <w:szCs w:val="24"/>
        </w:rPr>
        <w:t>Supported by</w:t>
      </w:r>
      <w:r w:rsidR="00FF566C" w:rsidRPr="002202E9">
        <w:rPr>
          <w:rFonts w:ascii="Book Antiqua" w:hAnsi="Book Antiqua" w:cs="Times New Roman"/>
          <w:b/>
          <w:bCs/>
          <w:sz w:val="24"/>
          <w:szCs w:val="24"/>
        </w:rPr>
        <w:t xml:space="preserve"> </w:t>
      </w:r>
      <w:r w:rsidRPr="002202E9">
        <w:rPr>
          <w:rFonts w:ascii="Book Antiqua" w:hAnsi="Book Antiqua" w:cs="Times New Roman"/>
          <w:sz w:val="24"/>
          <w:szCs w:val="24"/>
        </w:rPr>
        <w:t xml:space="preserve">Shenzhen Guangming District </w:t>
      </w:r>
      <w:r w:rsidR="00FF566C" w:rsidRPr="002202E9">
        <w:rPr>
          <w:rFonts w:ascii="Book Antiqua" w:hAnsi="Book Antiqua" w:cs="Times New Roman"/>
          <w:sz w:val="24"/>
          <w:szCs w:val="24"/>
        </w:rPr>
        <w:t>Special Fund</w:t>
      </w:r>
      <w:r w:rsidRPr="002202E9">
        <w:rPr>
          <w:rFonts w:ascii="Book Antiqua" w:hAnsi="Book Antiqua" w:cs="Times New Roman"/>
          <w:sz w:val="24"/>
          <w:szCs w:val="24"/>
        </w:rPr>
        <w:t xml:space="preserve"> for </w:t>
      </w:r>
      <w:r w:rsidR="00FF566C" w:rsidRPr="002202E9">
        <w:rPr>
          <w:rFonts w:ascii="Book Antiqua" w:hAnsi="Book Antiqua" w:cs="Times New Roman"/>
          <w:sz w:val="24"/>
          <w:szCs w:val="24"/>
        </w:rPr>
        <w:t>Economic Development</w:t>
      </w:r>
      <w:r w:rsidRPr="002202E9">
        <w:rPr>
          <w:rFonts w:ascii="Book Antiqua" w:hAnsi="Book Antiqua" w:cs="Times New Roman"/>
          <w:sz w:val="24"/>
          <w:szCs w:val="24"/>
        </w:rPr>
        <w:t>, China</w:t>
      </w:r>
      <w:r w:rsidR="00FF566C" w:rsidRPr="002202E9">
        <w:rPr>
          <w:rFonts w:ascii="Book Antiqua" w:hAnsi="Book Antiqua" w:cs="Times New Roman"/>
          <w:sz w:val="24"/>
          <w:szCs w:val="24"/>
        </w:rPr>
        <w:t xml:space="preserve">, No. </w:t>
      </w:r>
      <w:r w:rsidRPr="002202E9">
        <w:rPr>
          <w:rFonts w:ascii="Book Antiqua" w:hAnsi="Book Antiqua" w:cs="Times New Roman"/>
          <w:sz w:val="24"/>
          <w:szCs w:val="24"/>
        </w:rPr>
        <w:t>2020R01006</w:t>
      </w:r>
      <w:r w:rsidR="00266D40" w:rsidRPr="002202E9">
        <w:rPr>
          <w:rFonts w:ascii="Book Antiqua" w:hAnsi="Book Antiqua" w:cs="Times New Roman"/>
          <w:sz w:val="24"/>
          <w:szCs w:val="24"/>
        </w:rPr>
        <w:t xml:space="preserve">; and </w:t>
      </w:r>
      <w:r w:rsidRPr="002202E9">
        <w:rPr>
          <w:rFonts w:ascii="Book Antiqua" w:hAnsi="Book Antiqua" w:cs="Times New Roman"/>
          <w:sz w:val="24"/>
          <w:szCs w:val="24"/>
        </w:rPr>
        <w:t xml:space="preserve">University of Chinese Academy of Sciences-Shenzhen </w:t>
      </w:r>
      <w:r w:rsidR="002F355E" w:rsidRPr="002202E9">
        <w:rPr>
          <w:rFonts w:ascii="Book Antiqua" w:hAnsi="Book Antiqua" w:cs="Times New Roman"/>
          <w:sz w:val="24"/>
          <w:szCs w:val="24"/>
        </w:rPr>
        <w:t>H</w:t>
      </w:r>
      <w:r w:rsidRPr="002202E9">
        <w:rPr>
          <w:rFonts w:ascii="Book Antiqua" w:hAnsi="Book Antiqua" w:cs="Times New Roman"/>
          <w:sz w:val="24"/>
          <w:szCs w:val="24"/>
        </w:rPr>
        <w:t xml:space="preserve">ospital </w:t>
      </w:r>
      <w:r w:rsidR="00767E20" w:rsidRPr="002202E9">
        <w:rPr>
          <w:rFonts w:ascii="Book Antiqua" w:hAnsi="Book Antiqua" w:cs="Times New Roman"/>
          <w:sz w:val="24"/>
          <w:szCs w:val="24"/>
        </w:rPr>
        <w:t>Discipline Construction Capacity Improvement Project</w:t>
      </w:r>
      <w:r w:rsidR="0017504C" w:rsidRPr="002202E9">
        <w:rPr>
          <w:rFonts w:ascii="Book Antiqua" w:hAnsi="Book Antiqua" w:cs="Times New Roman"/>
          <w:sz w:val="24"/>
          <w:szCs w:val="24"/>
        </w:rPr>
        <w:t xml:space="preserve">, </w:t>
      </w:r>
      <w:r w:rsidR="00612D2E" w:rsidRPr="002202E9">
        <w:rPr>
          <w:rFonts w:ascii="Book Antiqua" w:hAnsi="Book Antiqua" w:cs="Times New Roman"/>
          <w:sz w:val="24"/>
          <w:szCs w:val="24"/>
        </w:rPr>
        <w:t xml:space="preserve">No. </w:t>
      </w:r>
      <w:r w:rsidRPr="002202E9">
        <w:rPr>
          <w:rFonts w:ascii="Book Antiqua" w:hAnsi="Book Antiqua" w:cs="Times New Roman"/>
          <w:sz w:val="24"/>
          <w:szCs w:val="24"/>
        </w:rPr>
        <w:t>HRF-2020023.</w:t>
      </w:r>
    </w:p>
    <w:p w14:paraId="5B140A59" w14:textId="77777777" w:rsidR="00401F7C" w:rsidRPr="002202E9" w:rsidRDefault="00401F7C" w:rsidP="00FD409D">
      <w:pPr>
        <w:autoSpaceDE w:val="0"/>
        <w:autoSpaceDN w:val="0"/>
        <w:adjustRightInd w:val="0"/>
        <w:spacing w:line="360" w:lineRule="auto"/>
        <w:rPr>
          <w:rFonts w:ascii="Book Antiqua" w:hAnsi="Book Antiqua" w:cs="Times New Roman"/>
          <w:b/>
          <w:bCs/>
          <w:sz w:val="24"/>
          <w:szCs w:val="24"/>
        </w:rPr>
      </w:pPr>
    </w:p>
    <w:p w14:paraId="2ADDE38E" w14:textId="14E258A8" w:rsidR="00A20030" w:rsidRPr="002202E9" w:rsidRDefault="00A01963"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sz w:val="24"/>
          <w:szCs w:val="24"/>
        </w:rPr>
        <w:lastRenderedPageBreak/>
        <w:t>Corresponding author: Qing-J</w:t>
      </w:r>
      <w:r w:rsidR="00D72474" w:rsidRPr="002202E9">
        <w:rPr>
          <w:rFonts w:ascii="Book Antiqua" w:hAnsi="Book Antiqua" w:cs="Times New Roman"/>
          <w:b/>
          <w:bCs/>
          <w:sz w:val="24"/>
          <w:szCs w:val="24"/>
        </w:rPr>
        <w:t>un</w:t>
      </w:r>
      <w:r w:rsidR="00184D1E" w:rsidRPr="002202E9">
        <w:rPr>
          <w:rFonts w:ascii="Book Antiqua" w:hAnsi="Book Antiqua" w:cs="Times New Roman"/>
          <w:b/>
          <w:bCs/>
          <w:sz w:val="24"/>
          <w:szCs w:val="24"/>
        </w:rPr>
        <w:t xml:space="preserve"> Li</w:t>
      </w:r>
      <w:r w:rsidR="00C4603B" w:rsidRPr="002202E9">
        <w:rPr>
          <w:rFonts w:ascii="Book Antiqua" w:hAnsi="Book Antiqua" w:cs="Times New Roman" w:hint="eastAsia"/>
          <w:b/>
          <w:bCs/>
          <w:sz w:val="24"/>
          <w:szCs w:val="24"/>
        </w:rPr>
        <w:t>,</w:t>
      </w:r>
      <w:r w:rsidR="00C4603B" w:rsidRPr="002202E9">
        <w:rPr>
          <w:rFonts w:ascii="Book Antiqua" w:hAnsi="Book Antiqua" w:cs="Times New Roman"/>
          <w:b/>
          <w:bCs/>
          <w:sz w:val="24"/>
          <w:szCs w:val="24"/>
        </w:rPr>
        <w:t xml:space="preserve"> </w:t>
      </w:r>
      <w:r w:rsidRPr="002202E9">
        <w:rPr>
          <w:rFonts w:ascii="Book Antiqua" w:hAnsi="Book Antiqua" w:cs="Times New Roman"/>
          <w:b/>
          <w:bCs/>
          <w:sz w:val="24"/>
          <w:szCs w:val="24"/>
        </w:rPr>
        <w:t>PhD, Chief Doctor,</w:t>
      </w:r>
      <w:r w:rsidRPr="002202E9">
        <w:rPr>
          <w:rFonts w:ascii="Book Antiqua" w:hAnsi="Book Antiqua" w:cs="Times New Roman"/>
          <w:sz w:val="24"/>
          <w:szCs w:val="24"/>
        </w:rPr>
        <w:t xml:space="preserve"> Department of Neurology</w:t>
      </w:r>
      <w:r w:rsidR="00B07E7C" w:rsidRPr="002202E9">
        <w:rPr>
          <w:rFonts w:ascii="Book Antiqua" w:hAnsi="Book Antiqua" w:cs="Times New Roman"/>
          <w:sz w:val="24"/>
          <w:szCs w:val="24"/>
        </w:rPr>
        <w:t xml:space="preserve">, </w:t>
      </w:r>
      <w:r w:rsidRPr="002202E9">
        <w:rPr>
          <w:rFonts w:ascii="Book Antiqua" w:hAnsi="Book Antiqua" w:cs="Times New Roman"/>
          <w:sz w:val="24"/>
          <w:szCs w:val="24"/>
        </w:rPr>
        <w:t>University of Chinese Academy of Sciences-Shenzhen Hospita</w:t>
      </w:r>
      <w:r w:rsidR="008264DE" w:rsidRPr="002202E9">
        <w:rPr>
          <w:rFonts w:ascii="Book Antiqua" w:hAnsi="Book Antiqua" w:cs="Times New Roman"/>
          <w:sz w:val="24"/>
          <w:szCs w:val="24"/>
        </w:rPr>
        <w:t xml:space="preserve">l, </w:t>
      </w:r>
      <w:r w:rsidR="004A19BC" w:rsidRPr="002202E9">
        <w:rPr>
          <w:rFonts w:ascii="Book Antiqua" w:hAnsi="Book Antiqua" w:cs="Times New Roman"/>
          <w:sz w:val="24"/>
          <w:szCs w:val="24"/>
        </w:rPr>
        <w:t>No.</w:t>
      </w:r>
      <w:r w:rsidR="000D603D" w:rsidRPr="002202E9">
        <w:rPr>
          <w:rFonts w:ascii="Book Antiqua" w:hAnsi="Book Antiqua" w:cs="Times New Roman"/>
          <w:sz w:val="24"/>
          <w:szCs w:val="24"/>
        </w:rPr>
        <w:t xml:space="preserve"> </w:t>
      </w:r>
      <w:r w:rsidR="004A19BC" w:rsidRPr="002202E9">
        <w:rPr>
          <w:rFonts w:ascii="Book Antiqua" w:hAnsi="Book Antiqua" w:cs="Times New Roman"/>
          <w:sz w:val="24"/>
          <w:szCs w:val="24"/>
        </w:rPr>
        <w:t xml:space="preserve">4253 Songbai Road, </w:t>
      </w:r>
      <w:r w:rsidR="00401F7C" w:rsidRPr="002202E9">
        <w:rPr>
          <w:rFonts w:ascii="Book Antiqua" w:hAnsi="Book Antiqua" w:cs="Times New Roman"/>
          <w:sz w:val="24"/>
          <w:szCs w:val="24"/>
        </w:rPr>
        <w:t>Shenzhen</w:t>
      </w:r>
      <w:r w:rsidR="00FF3F97" w:rsidRPr="002202E9">
        <w:rPr>
          <w:rFonts w:ascii="Book Antiqua" w:hAnsi="Book Antiqua" w:cs="Times New Roman"/>
          <w:sz w:val="24"/>
          <w:szCs w:val="24"/>
        </w:rPr>
        <w:t xml:space="preserve"> </w:t>
      </w:r>
      <w:r w:rsidR="00401F7C" w:rsidRPr="002202E9">
        <w:rPr>
          <w:rFonts w:ascii="Book Antiqua" w:hAnsi="Book Antiqua" w:cs="Times New Roman"/>
          <w:sz w:val="24"/>
          <w:szCs w:val="24"/>
        </w:rPr>
        <w:t>518000</w:t>
      </w:r>
      <w:r w:rsidRPr="002202E9">
        <w:rPr>
          <w:rFonts w:ascii="Book Antiqua" w:hAnsi="Book Antiqua" w:cs="Times New Roman"/>
          <w:sz w:val="24"/>
          <w:szCs w:val="24"/>
        </w:rPr>
        <w:t>, Guangdong Province</w:t>
      </w:r>
      <w:r w:rsidR="008264DE" w:rsidRPr="002202E9">
        <w:rPr>
          <w:rFonts w:ascii="Book Antiqua" w:hAnsi="Book Antiqua" w:cs="Times New Roman"/>
          <w:sz w:val="24"/>
          <w:szCs w:val="24"/>
        </w:rPr>
        <w:t xml:space="preserve">, </w:t>
      </w:r>
      <w:r w:rsidRPr="002202E9">
        <w:rPr>
          <w:rFonts w:ascii="Book Antiqua" w:hAnsi="Book Antiqua" w:cs="Times New Roman"/>
          <w:sz w:val="24"/>
          <w:szCs w:val="24"/>
        </w:rPr>
        <w:t>China</w:t>
      </w:r>
      <w:r w:rsidR="00D336F6" w:rsidRPr="002202E9">
        <w:rPr>
          <w:rFonts w:ascii="Book Antiqua" w:hAnsi="Book Antiqua" w:cs="Times New Roman"/>
          <w:sz w:val="24"/>
          <w:szCs w:val="24"/>
        </w:rPr>
        <w:t>.</w:t>
      </w:r>
      <w:r w:rsidR="002F4887" w:rsidRPr="002202E9">
        <w:rPr>
          <w:rFonts w:ascii="Book Antiqua" w:hAnsi="Book Antiqua" w:cs="Times New Roman"/>
          <w:sz w:val="24"/>
          <w:szCs w:val="24"/>
        </w:rPr>
        <w:t xml:space="preserve"> </w:t>
      </w:r>
      <w:r w:rsidR="004A0344" w:rsidRPr="002202E9">
        <w:rPr>
          <w:rFonts w:ascii="Book Antiqua" w:hAnsi="Book Antiqua" w:cs="Times New Roman"/>
          <w:sz w:val="24"/>
          <w:szCs w:val="24"/>
        </w:rPr>
        <w:t>527718815@qq.com</w:t>
      </w:r>
    </w:p>
    <w:p w14:paraId="6E1EFE97" w14:textId="77777777" w:rsidR="00EB081D" w:rsidRPr="002202E9" w:rsidRDefault="00EB081D" w:rsidP="00FD409D">
      <w:pPr>
        <w:autoSpaceDE w:val="0"/>
        <w:autoSpaceDN w:val="0"/>
        <w:adjustRightInd w:val="0"/>
        <w:spacing w:line="360" w:lineRule="auto"/>
        <w:rPr>
          <w:rFonts w:ascii="Book Antiqua" w:hAnsi="Book Antiqua" w:cs="Times New Roman"/>
          <w:sz w:val="24"/>
          <w:szCs w:val="24"/>
        </w:rPr>
      </w:pPr>
    </w:p>
    <w:p w14:paraId="11B316D8" w14:textId="77777777" w:rsidR="00CF674E" w:rsidRPr="002202E9" w:rsidRDefault="00CF674E" w:rsidP="00CF674E">
      <w:pPr>
        <w:spacing w:line="360" w:lineRule="auto"/>
      </w:pPr>
      <w:r w:rsidRPr="002202E9">
        <w:rPr>
          <w:rFonts w:ascii="Book Antiqua" w:eastAsia="Book Antiqua" w:hAnsi="Book Antiqua" w:cs="Book Antiqua"/>
          <w:b/>
          <w:bCs/>
          <w:color w:val="000000"/>
          <w:sz w:val="24"/>
        </w:rPr>
        <w:t xml:space="preserve">Received: </w:t>
      </w:r>
      <w:r w:rsidRPr="002202E9">
        <w:rPr>
          <w:rFonts w:ascii="Book Antiqua" w:eastAsia="Book Antiqua" w:hAnsi="Book Antiqua" w:cs="Book Antiqua"/>
          <w:color w:val="000000"/>
          <w:sz w:val="24"/>
        </w:rPr>
        <w:t>June 30, 2022</w:t>
      </w:r>
    </w:p>
    <w:p w14:paraId="1E801AD0" w14:textId="77777777" w:rsidR="00CF674E" w:rsidRPr="002202E9" w:rsidRDefault="00CF674E" w:rsidP="00CF674E">
      <w:pPr>
        <w:spacing w:line="360" w:lineRule="auto"/>
      </w:pPr>
      <w:r w:rsidRPr="002202E9">
        <w:rPr>
          <w:rFonts w:ascii="Book Antiqua" w:eastAsia="Book Antiqua" w:hAnsi="Book Antiqua" w:cs="Book Antiqua"/>
          <w:b/>
          <w:bCs/>
          <w:color w:val="000000"/>
          <w:sz w:val="24"/>
        </w:rPr>
        <w:t xml:space="preserve">Revised: </w:t>
      </w:r>
      <w:r w:rsidRPr="002202E9">
        <w:rPr>
          <w:rFonts w:ascii="Book Antiqua" w:eastAsia="Book Antiqua" w:hAnsi="Book Antiqua" w:cs="Book Antiqua"/>
          <w:color w:val="000000"/>
          <w:sz w:val="24"/>
        </w:rPr>
        <w:t>August 11, 2022</w:t>
      </w:r>
    </w:p>
    <w:p w14:paraId="339155D6" w14:textId="753AED0F" w:rsidR="00CF674E" w:rsidRPr="002202E9" w:rsidRDefault="00CF674E" w:rsidP="00CF674E">
      <w:pPr>
        <w:spacing w:line="360" w:lineRule="auto"/>
      </w:pPr>
      <w:r w:rsidRPr="002202E9">
        <w:rPr>
          <w:rFonts w:ascii="Book Antiqua" w:eastAsia="Book Antiqua" w:hAnsi="Book Antiqua" w:cs="Book Antiqua"/>
          <w:b/>
          <w:bCs/>
          <w:color w:val="000000"/>
          <w:sz w:val="24"/>
        </w:rPr>
        <w:t xml:space="preserve">Accepted: </w:t>
      </w:r>
      <w:r w:rsidR="006450F6" w:rsidRPr="002202E9">
        <w:rPr>
          <w:rFonts w:ascii="Book Antiqua" w:eastAsia="Book Antiqua" w:hAnsi="Book Antiqua" w:cs="Book Antiqua"/>
          <w:color w:val="000000"/>
          <w:sz w:val="24"/>
        </w:rPr>
        <w:t>September 19, 2022</w:t>
      </w:r>
    </w:p>
    <w:p w14:paraId="6996B607" w14:textId="452C226A" w:rsidR="00CF674E" w:rsidRPr="002202E9" w:rsidRDefault="00CF674E" w:rsidP="00CF674E">
      <w:pPr>
        <w:spacing w:line="360" w:lineRule="auto"/>
      </w:pPr>
      <w:r w:rsidRPr="002202E9">
        <w:rPr>
          <w:rFonts w:ascii="Book Antiqua" w:eastAsia="Book Antiqua" w:hAnsi="Book Antiqua" w:cs="Book Antiqua"/>
          <w:b/>
          <w:bCs/>
          <w:color w:val="000000"/>
          <w:sz w:val="24"/>
        </w:rPr>
        <w:t xml:space="preserve">Published online: </w:t>
      </w:r>
      <w:bookmarkStart w:id="0" w:name="_Hlk118118427"/>
      <w:r w:rsidR="00FB3F28" w:rsidRPr="002202E9">
        <w:rPr>
          <w:rFonts w:ascii="Book Antiqua" w:eastAsia="Book Antiqua" w:hAnsi="Book Antiqua" w:cs="Book Antiqua"/>
          <w:color w:val="000000"/>
          <w:sz w:val="24"/>
        </w:rPr>
        <w:t xml:space="preserve">November </w:t>
      </w:r>
      <w:r w:rsidR="00627343" w:rsidRPr="002202E9">
        <w:rPr>
          <w:rFonts w:ascii="Book Antiqua" w:eastAsia="Book Antiqua" w:hAnsi="Book Antiqua" w:cs="Book Antiqua"/>
          <w:color w:val="000000"/>
          <w:sz w:val="24"/>
        </w:rPr>
        <w:t>1</w:t>
      </w:r>
      <w:r w:rsidR="00FB3F28" w:rsidRPr="002202E9">
        <w:rPr>
          <w:rFonts w:ascii="Book Antiqua" w:eastAsia="Book Antiqua" w:hAnsi="Book Antiqua" w:cs="Book Antiqua"/>
          <w:color w:val="000000"/>
          <w:sz w:val="24"/>
        </w:rPr>
        <w:t>6, 2022</w:t>
      </w:r>
      <w:bookmarkEnd w:id="0"/>
    </w:p>
    <w:p w14:paraId="1D6F95A8" w14:textId="77777777" w:rsidR="002F355E" w:rsidRPr="002202E9" w:rsidRDefault="002F355E" w:rsidP="00FD409D">
      <w:pPr>
        <w:autoSpaceDE w:val="0"/>
        <w:autoSpaceDN w:val="0"/>
        <w:adjustRightInd w:val="0"/>
        <w:spacing w:line="360" w:lineRule="auto"/>
        <w:rPr>
          <w:rFonts w:ascii="Book Antiqua" w:hAnsi="Book Antiqua" w:cs="Times New Roman"/>
          <w:sz w:val="24"/>
          <w:szCs w:val="24"/>
        </w:rPr>
      </w:pPr>
    </w:p>
    <w:p w14:paraId="5CCD040E" w14:textId="77777777" w:rsidR="00A01963" w:rsidRPr="002202E9" w:rsidRDefault="00A01963" w:rsidP="00FD409D">
      <w:pPr>
        <w:autoSpaceDE w:val="0"/>
        <w:autoSpaceDN w:val="0"/>
        <w:adjustRightInd w:val="0"/>
        <w:spacing w:line="360" w:lineRule="auto"/>
        <w:rPr>
          <w:rFonts w:ascii="Book Antiqua" w:hAnsi="Book Antiqua" w:cs="Times New Roman"/>
          <w:b/>
          <w:bCs/>
          <w:sz w:val="24"/>
          <w:szCs w:val="24"/>
        </w:rPr>
      </w:pPr>
      <w:r w:rsidRPr="002202E9">
        <w:rPr>
          <w:rFonts w:ascii="Book Antiqua" w:hAnsi="Book Antiqua" w:cs="Times New Roman"/>
          <w:b/>
          <w:bCs/>
          <w:sz w:val="24"/>
          <w:szCs w:val="24"/>
        </w:rPr>
        <w:t>Abstract</w:t>
      </w:r>
    </w:p>
    <w:p w14:paraId="40216580" w14:textId="77777777" w:rsidR="00A01963" w:rsidRPr="002202E9" w:rsidRDefault="00A01963" w:rsidP="00FD409D">
      <w:pPr>
        <w:autoSpaceDE w:val="0"/>
        <w:autoSpaceDN w:val="0"/>
        <w:adjustRightInd w:val="0"/>
        <w:spacing w:line="360" w:lineRule="auto"/>
        <w:rPr>
          <w:rFonts w:ascii="Book Antiqua" w:hAnsi="Book Antiqua" w:cs="Times New Roman"/>
          <w:bCs/>
          <w:sz w:val="24"/>
          <w:szCs w:val="24"/>
        </w:rPr>
      </w:pPr>
      <w:r w:rsidRPr="002202E9">
        <w:rPr>
          <w:rFonts w:ascii="Book Antiqua" w:hAnsi="Book Antiqua" w:cs="Times New Roman"/>
          <w:bCs/>
          <w:sz w:val="24"/>
          <w:szCs w:val="24"/>
        </w:rPr>
        <w:t>BACKGROUND</w:t>
      </w:r>
    </w:p>
    <w:p w14:paraId="5C3FC63A" w14:textId="1B356CD9" w:rsidR="00E56375" w:rsidRPr="002202E9" w:rsidRDefault="00D8615B"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P</w:t>
      </w:r>
      <w:r w:rsidR="00E56375" w:rsidRPr="002202E9">
        <w:rPr>
          <w:rFonts w:ascii="Book Antiqua" w:hAnsi="Book Antiqua" w:cs="Times New Roman"/>
          <w:sz w:val="24"/>
          <w:szCs w:val="24"/>
        </w:rPr>
        <w:t>araneoplastic neurological syndrome</w:t>
      </w:r>
      <w:r w:rsidR="001F17A8" w:rsidRPr="002202E9">
        <w:rPr>
          <w:rFonts w:ascii="Book Antiqua" w:hAnsi="Book Antiqua" w:cs="Times New Roman"/>
          <w:sz w:val="24"/>
          <w:szCs w:val="24"/>
        </w:rPr>
        <w:t xml:space="preserve"> </w:t>
      </w:r>
      <w:r w:rsidR="00E56375" w:rsidRPr="002202E9">
        <w:rPr>
          <w:rFonts w:ascii="Book Antiqua" w:hAnsi="Book Antiqua" w:cs="Times New Roman"/>
          <w:sz w:val="24"/>
          <w:szCs w:val="24"/>
        </w:rPr>
        <w:t>(PNS)</w:t>
      </w:r>
      <w:r w:rsidR="00561592" w:rsidRPr="002202E9">
        <w:rPr>
          <w:rFonts w:ascii="Book Antiqua" w:hAnsi="Book Antiqua" w:cs="Times New Roman"/>
          <w:sz w:val="24"/>
          <w:szCs w:val="24"/>
        </w:rPr>
        <w:t xml:space="preserve"> </w:t>
      </w:r>
      <w:r w:rsidR="00E56375" w:rsidRPr="002202E9">
        <w:rPr>
          <w:rFonts w:ascii="Book Antiqua" w:hAnsi="Book Antiqua" w:cs="Times New Roman"/>
          <w:sz w:val="24"/>
          <w:szCs w:val="24"/>
        </w:rPr>
        <w:t>is an unusual event</w:t>
      </w:r>
      <w:r w:rsidR="002F355E" w:rsidRPr="002202E9">
        <w:rPr>
          <w:rFonts w:ascii="Book Antiqua" w:hAnsi="Book Antiqua" w:cs="Times New Roman"/>
          <w:sz w:val="24"/>
          <w:szCs w:val="24"/>
        </w:rPr>
        <w:t xml:space="preserve">. </w:t>
      </w:r>
      <w:r w:rsidR="00E56375" w:rsidRPr="002202E9">
        <w:rPr>
          <w:rFonts w:ascii="Book Antiqua" w:hAnsi="Book Antiqua" w:cs="Times New Roman"/>
          <w:sz w:val="24"/>
          <w:szCs w:val="24"/>
        </w:rPr>
        <w:t xml:space="preserve">PNS caused by cystitis </w:t>
      </w:r>
      <w:r w:rsidR="00854E48" w:rsidRPr="002202E9">
        <w:rPr>
          <w:rFonts w:ascii="Book Antiqua" w:hAnsi="Book Antiqua" w:cs="Times New Roman"/>
          <w:sz w:val="24"/>
          <w:szCs w:val="24"/>
        </w:rPr>
        <w:t>glandularis</w:t>
      </w:r>
      <w:r w:rsidR="00552672" w:rsidRPr="002202E9">
        <w:rPr>
          <w:rFonts w:ascii="Book Antiqua" w:hAnsi="Book Antiqua" w:cs="Times New Roman"/>
          <w:sz w:val="24"/>
          <w:szCs w:val="24"/>
        </w:rPr>
        <w:t xml:space="preserve"> </w:t>
      </w:r>
      <w:r w:rsidR="00BA25C0" w:rsidRPr="002202E9">
        <w:rPr>
          <w:rFonts w:ascii="Book Antiqua" w:hAnsi="Book Antiqua" w:cs="Times New Roman"/>
          <w:sz w:val="24"/>
          <w:szCs w:val="24"/>
        </w:rPr>
        <w:t>(CG)</w:t>
      </w:r>
      <w:r w:rsidR="00E56375" w:rsidRPr="002202E9">
        <w:rPr>
          <w:rFonts w:ascii="Book Antiqua" w:hAnsi="Book Antiqua" w:cs="Times New Roman"/>
          <w:sz w:val="24"/>
          <w:szCs w:val="24"/>
        </w:rPr>
        <w:t xml:space="preserve"> or </w:t>
      </w:r>
      <w:r w:rsidR="002F355E" w:rsidRPr="002202E9">
        <w:rPr>
          <w:rFonts w:ascii="Book Antiqua" w:hAnsi="Book Antiqua" w:cs="Times New Roman"/>
          <w:sz w:val="24"/>
          <w:szCs w:val="24"/>
        </w:rPr>
        <w:t xml:space="preserve">a </w:t>
      </w:r>
      <w:r w:rsidR="00E56375" w:rsidRPr="002202E9">
        <w:rPr>
          <w:rFonts w:ascii="Book Antiqua" w:hAnsi="Book Antiqua" w:cs="Times New Roman"/>
          <w:sz w:val="24"/>
          <w:szCs w:val="24"/>
        </w:rPr>
        <w:t xml:space="preserve">bladder tumor </w:t>
      </w:r>
      <w:r w:rsidR="00C23892" w:rsidRPr="002202E9">
        <w:rPr>
          <w:rFonts w:ascii="Book Antiqua" w:hAnsi="Book Antiqua" w:cs="Times New Roman"/>
          <w:sz w:val="24"/>
          <w:szCs w:val="24"/>
        </w:rPr>
        <w:t xml:space="preserve">is extremely </w:t>
      </w:r>
      <w:r w:rsidRPr="002202E9">
        <w:rPr>
          <w:rFonts w:ascii="Book Antiqua" w:hAnsi="Book Antiqua" w:cs="Times New Roman"/>
          <w:sz w:val="24"/>
          <w:szCs w:val="24"/>
        </w:rPr>
        <w:t>rare</w:t>
      </w:r>
      <w:r w:rsidR="002F355E" w:rsidRPr="002202E9">
        <w:rPr>
          <w:rFonts w:ascii="Book Antiqua" w:hAnsi="Book Antiqua" w:cs="Times New Roman"/>
          <w:sz w:val="24"/>
          <w:szCs w:val="24"/>
        </w:rPr>
        <w:t>;</w:t>
      </w:r>
      <w:r w:rsidR="0090778F" w:rsidRPr="002202E9">
        <w:rPr>
          <w:rFonts w:ascii="Book Antiqua" w:hAnsi="Book Antiqua" w:cs="Times New Roman"/>
          <w:sz w:val="24"/>
          <w:szCs w:val="24"/>
        </w:rPr>
        <w:t xml:space="preserve"> </w:t>
      </w:r>
      <w:r w:rsidRPr="002202E9">
        <w:rPr>
          <w:rFonts w:ascii="Book Antiqua" w:hAnsi="Book Antiqua" w:cs="Times New Roman"/>
          <w:sz w:val="24"/>
          <w:szCs w:val="24"/>
        </w:rPr>
        <w:t>hence</w:t>
      </w:r>
      <w:r w:rsidR="002F355E" w:rsidRPr="002202E9">
        <w:rPr>
          <w:rFonts w:ascii="Book Antiqua" w:hAnsi="Book Antiqua" w:cs="Times New Roman"/>
          <w:sz w:val="24"/>
          <w:szCs w:val="24"/>
        </w:rPr>
        <w:t>,</w:t>
      </w:r>
      <w:r w:rsidR="006658FE" w:rsidRPr="002202E9">
        <w:rPr>
          <w:rFonts w:ascii="Book Antiqua" w:hAnsi="Book Antiqua" w:cs="Times New Roman"/>
          <w:sz w:val="24"/>
          <w:szCs w:val="24"/>
        </w:rPr>
        <w:t xml:space="preserve"> </w:t>
      </w:r>
      <w:r w:rsidR="002F355E" w:rsidRPr="002202E9">
        <w:rPr>
          <w:rFonts w:ascii="Book Antiqua" w:hAnsi="Book Antiqua" w:cs="Times New Roman"/>
          <w:sz w:val="24"/>
          <w:szCs w:val="24"/>
        </w:rPr>
        <w:t>missed</w:t>
      </w:r>
      <w:r w:rsidRPr="002202E9">
        <w:rPr>
          <w:rFonts w:ascii="Book Antiqua" w:hAnsi="Book Antiqua" w:cs="Times New Roman"/>
          <w:sz w:val="24"/>
          <w:szCs w:val="24"/>
        </w:rPr>
        <w:t xml:space="preserve"> diagnosis or misdiagnos</w:t>
      </w:r>
      <w:r w:rsidR="002F355E" w:rsidRPr="002202E9">
        <w:rPr>
          <w:rFonts w:ascii="Book Antiqua" w:hAnsi="Book Antiqua" w:cs="Times New Roman"/>
          <w:sz w:val="24"/>
          <w:szCs w:val="24"/>
        </w:rPr>
        <w:t>is can easily occur</w:t>
      </w:r>
      <w:r w:rsidRPr="002202E9">
        <w:rPr>
          <w:rFonts w:ascii="Book Antiqua" w:hAnsi="Book Antiqua" w:cs="Times New Roman"/>
          <w:sz w:val="24"/>
          <w:szCs w:val="24"/>
        </w:rPr>
        <w:t>.</w:t>
      </w:r>
      <w:r w:rsidR="00561592" w:rsidRPr="002202E9">
        <w:rPr>
          <w:rFonts w:ascii="Book Antiqua" w:hAnsi="Book Antiqua" w:cs="Times New Roman"/>
          <w:sz w:val="24"/>
          <w:szCs w:val="24"/>
        </w:rPr>
        <w:t xml:space="preserve"> </w:t>
      </w:r>
      <w:r w:rsidRPr="002202E9">
        <w:rPr>
          <w:rFonts w:ascii="Book Antiqua" w:hAnsi="Book Antiqua" w:cs="Times New Roman"/>
          <w:sz w:val="24"/>
          <w:szCs w:val="24"/>
        </w:rPr>
        <w:t>T</w:t>
      </w:r>
      <w:r w:rsidR="002F355E" w:rsidRPr="002202E9">
        <w:rPr>
          <w:rFonts w:ascii="Book Antiqua" w:hAnsi="Book Antiqua" w:cs="Times New Roman"/>
          <w:sz w:val="24"/>
          <w:szCs w:val="24"/>
        </w:rPr>
        <w:t>o</w:t>
      </w:r>
      <w:r w:rsidR="00CD7055" w:rsidRPr="002202E9">
        <w:rPr>
          <w:rFonts w:ascii="Book Antiqua" w:hAnsi="Book Antiqua" w:cs="Times New Roman"/>
          <w:sz w:val="24"/>
          <w:szCs w:val="24"/>
        </w:rPr>
        <w:t xml:space="preserve"> </w:t>
      </w:r>
      <w:r w:rsidR="002F355E" w:rsidRPr="002202E9">
        <w:rPr>
          <w:rFonts w:ascii="Book Antiqua" w:hAnsi="Book Antiqua" w:cs="Times New Roman"/>
          <w:sz w:val="24"/>
          <w:szCs w:val="24"/>
        </w:rPr>
        <w:t>date</w:t>
      </w:r>
      <w:r w:rsidRPr="002202E9">
        <w:rPr>
          <w:rFonts w:ascii="Book Antiqua" w:hAnsi="Book Antiqua" w:cs="Times New Roman"/>
          <w:sz w:val="24"/>
          <w:szCs w:val="24"/>
        </w:rPr>
        <w:t>,</w:t>
      </w:r>
      <w:r w:rsidR="00552672" w:rsidRPr="002202E9">
        <w:rPr>
          <w:rFonts w:ascii="Book Antiqua" w:hAnsi="Book Antiqua" w:cs="Times New Roman"/>
          <w:sz w:val="24"/>
          <w:szCs w:val="24"/>
        </w:rPr>
        <w:t xml:space="preserve"> </w:t>
      </w:r>
      <w:r w:rsidRPr="002202E9">
        <w:rPr>
          <w:rFonts w:ascii="Book Antiqua" w:hAnsi="Book Antiqua" w:cs="Times New Roman"/>
          <w:sz w:val="24"/>
          <w:szCs w:val="24"/>
        </w:rPr>
        <w:t>approximately 21 case</w:t>
      </w:r>
      <w:r w:rsidR="002F355E" w:rsidRPr="002202E9">
        <w:rPr>
          <w:rFonts w:ascii="Book Antiqua" w:hAnsi="Book Antiqua" w:cs="Times New Roman"/>
          <w:sz w:val="24"/>
          <w:szCs w:val="24"/>
        </w:rPr>
        <w:t>s have been</w:t>
      </w:r>
      <w:r w:rsidRPr="002202E9">
        <w:rPr>
          <w:rFonts w:ascii="Book Antiqua" w:hAnsi="Book Antiqua" w:cs="Times New Roman"/>
          <w:sz w:val="24"/>
          <w:szCs w:val="24"/>
        </w:rPr>
        <w:t xml:space="preserve"> report</w:t>
      </w:r>
      <w:r w:rsidR="002F355E" w:rsidRPr="002202E9">
        <w:rPr>
          <w:rFonts w:ascii="Book Antiqua" w:hAnsi="Book Antiqua" w:cs="Times New Roman"/>
          <w:sz w:val="24"/>
          <w:szCs w:val="24"/>
        </w:rPr>
        <w:t>ed</w:t>
      </w:r>
      <w:r w:rsidRPr="002202E9">
        <w:rPr>
          <w:rFonts w:ascii="Book Antiqua" w:hAnsi="Book Antiqua" w:cs="Times New Roman"/>
          <w:sz w:val="24"/>
          <w:szCs w:val="24"/>
        </w:rPr>
        <w:t xml:space="preserve"> in PubMed.</w:t>
      </w:r>
    </w:p>
    <w:p w14:paraId="09CC32A9" w14:textId="77777777" w:rsidR="00552672" w:rsidRPr="002202E9" w:rsidRDefault="00552672" w:rsidP="00FD409D">
      <w:pPr>
        <w:autoSpaceDE w:val="0"/>
        <w:autoSpaceDN w:val="0"/>
        <w:adjustRightInd w:val="0"/>
        <w:spacing w:line="360" w:lineRule="auto"/>
        <w:rPr>
          <w:rFonts w:ascii="Book Antiqua" w:hAnsi="Book Antiqua" w:cs="Times New Roman"/>
          <w:sz w:val="24"/>
          <w:szCs w:val="24"/>
        </w:rPr>
      </w:pPr>
    </w:p>
    <w:p w14:paraId="15A47A09" w14:textId="77777777" w:rsidR="00E56375" w:rsidRPr="002202E9" w:rsidRDefault="00D8615B" w:rsidP="00FD409D">
      <w:pPr>
        <w:autoSpaceDE w:val="0"/>
        <w:autoSpaceDN w:val="0"/>
        <w:adjustRightInd w:val="0"/>
        <w:spacing w:line="360" w:lineRule="auto"/>
        <w:rPr>
          <w:rFonts w:ascii="Book Antiqua" w:hAnsi="Book Antiqua" w:cs="Times New Roman"/>
          <w:bCs/>
          <w:sz w:val="24"/>
          <w:szCs w:val="24"/>
        </w:rPr>
      </w:pPr>
      <w:r w:rsidRPr="002202E9">
        <w:rPr>
          <w:rFonts w:ascii="Book Antiqua" w:hAnsi="Book Antiqua" w:cs="Times New Roman"/>
          <w:bCs/>
          <w:sz w:val="24"/>
          <w:szCs w:val="24"/>
        </w:rPr>
        <w:t>CASE SUMMARY</w:t>
      </w:r>
    </w:p>
    <w:p w14:paraId="61EA7260" w14:textId="0919D559" w:rsidR="00260156" w:rsidRPr="002202E9" w:rsidRDefault="00C42E1E"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We</w:t>
      </w:r>
      <w:r w:rsidR="00097AC5" w:rsidRPr="002202E9">
        <w:rPr>
          <w:rFonts w:ascii="Book Antiqua" w:hAnsi="Book Antiqua" w:cs="Times New Roman"/>
          <w:sz w:val="24"/>
          <w:szCs w:val="24"/>
        </w:rPr>
        <w:t xml:space="preserve"> </w:t>
      </w:r>
      <w:r w:rsidRPr="002202E9">
        <w:rPr>
          <w:rFonts w:ascii="Book Antiqua" w:hAnsi="Book Antiqua" w:cs="Times New Roman"/>
          <w:sz w:val="24"/>
          <w:szCs w:val="24"/>
        </w:rPr>
        <w:t>report</w:t>
      </w:r>
      <w:r w:rsidR="004834EE"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a case of </w:t>
      </w:r>
      <w:r w:rsidR="00D8615B" w:rsidRPr="002202E9">
        <w:rPr>
          <w:rFonts w:ascii="Book Antiqua" w:hAnsi="Book Antiqua" w:cs="Times New Roman"/>
          <w:sz w:val="24"/>
          <w:szCs w:val="24"/>
        </w:rPr>
        <w:t>PNS</w:t>
      </w:r>
      <w:r w:rsidRPr="002202E9">
        <w:rPr>
          <w:rFonts w:ascii="Book Antiqua" w:hAnsi="Book Antiqua" w:cs="Times New Roman"/>
          <w:sz w:val="24"/>
          <w:szCs w:val="24"/>
        </w:rPr>
        <w:t xml:space="preserve"> caused by </w:t>
      </w:r>
      <w:r w:rsidR="00BA25C0" w:rsidRPr="002202E9">
        <w:rPr>
          <w:rFonts w:ascii="Book Antiqua" w:hAnsi="Book Antiqua" w:cs="Times New Roman"/>
          <w:sz w:val="24"/>
          <w:szCs w:val="24"/>
        </w:rPr>
        <w:t>CG</w:t>
      </w:r>
      <w:r w:rsidRPr="002202E9">
        <w:rPr>
          <w:rFonts w:ascii="Book Antiqua" w:hAnsi="Book Antiqua" w:cs="Times New Roman"/>
          <w:sz w:val="24"/>
          <w:szCs w:val="24"/>
        </w:rPr>
        <w:t xml:space="preserve"> and describe the </w:t>
      </w:r>
      <w:r w:rsidR="00D72474" w:rsidRPr="002202E9">
        <w:rPr>
          <w:rFonts w:ascii="Book Antiqua" w:hAnsi="Book Antiqua" w:cs="Times New Roman"/>
          <w:sz w:val="24"/>
          <w:szCs w:val="24"/>
        </w:rPr>
        <w:t>clinical and imaging features</w:t>
      </w:r>
      <w:r w:rsidR="00421B2B" w:rsidRPr="002202E9">
        <w:rPr>
          <w:rFonts w:ascii="Book Antiqua" w:hAnsi="Book Antiqua" w:cs="Times New Roman"/>
          <w:sz w:val="24"/>
          <w:szCs w:val="24"/>
        </w:rPr>
        <w:t>.</w:t>
      </w:r>
      <w:r w:rsidR="001D21E5" w:rsidRPr="002202E9">
        <w:rPr>
          <w:rFonts w:ascii="Book Antiqua" w:hAnsi="Book Antiqua" w:cs="Times New Roman"/>
          <w:sz w:val="24"/>
          <w:szCs w:val="24"/>
        </w:rPr>
        <w:t xml:space="preserve"> The main clinical feature</w:t>
      </w:r>
      <w:r w:rsidR="00CD7055" w:rsidRPr="002202E9">
        <w:rPr>
          <w:rFonts w:ascii="Book Antiqua" w:hAnsi="Book Antiqua" w:cs="Times New Roman"/>
          <w:sz w:val="24"/>
          <w:szCs w:val="24"/>
        </w:rPr>
        <w:t xml:space="preserve"> </w:t>
      </w:r>
      <w:r w:rsidR="00765B6F" w:rsidRPr="002202E9">
        <w:rPr>
          <w:rFonts w:ascii="Book Antiqua" w:hAnsi="Book Antiqua" w:cs="Times New Roman"/>
          <w:sz w:val="24"/>
          <w:szCs w:val="24"/>
        </w:rPr>
        <w:t>w</w:t>
      </w:r>
      <w:r w:rsidR="002F355E" w:rsidRPr="002202E9">
        <w:rPr>
          <w:rFonts w:ascii="Book Antiqua" w:hAnsi="Book Antiqua" w:cs="Times New Roman"/>
          <w:sz w:val="24"/>
          <w:szCs w:val="24"/>
        </w:rPr>
        <w:t>as</w:t>
      </w:r>
      <w:r w:rsidR="00CD7055" w:rsidRPr="002202E9">
        <w:rPr>
          <w:rFonts w:ascii="Book Antiqua" w:hAnsi="Book Antiqua" w:cs="Times New Roman"/>
          <w:sz w:val="24"/>
          <w:szCs w:val="24"/>
        </w:rPr>
        <w:t xml:space="preserve"> </w:t>
      </w:r>
      <w:r w:rsidR="00D72474" w:rsidRPr="002202E9">
        <w:rPr>
          <w:rFonts w:ascii="Book Antiqua" w:hAnsi="Book Antiqua" w:cs="Times New Roman"/>
          <w:sz w:val="24"/>
          <w:szCs w:val="24"/>
        </w:rPr>
        <w:t>advanced cognitive impairment</w:t>
      </w:r>
      <w:r w:rsidR="002F355E" w:rsidRPr="002202E9">
        <w:rPr>
          <w:rFonts w:ascii="Book Antiqua" w:hAnsi="Book Antiqua" w:cs="Times New Roman"/>
          <w:sz w:val="24"/>
          <w:szCs w:val="24"/>
        </w:rPr>
        <w:t>, and</w:t>
      </w:r>
      <w:r w:rsidR="00D72474" w:rsidRPr="002202E9">
        <w:rPr>
          <w:rFonts w:ascii="Book Antiqua" w:hAnsi="Book Antiqua" w:cs="Times New Roman"/>
          <w:sz w:val="24"/>
          <w:szCs w:val="24"/>
        </w:rPr>
        <w:t xml:space="preserve"> early </w:t>
      </w:r>
      <w:r w:rsidR="001D21E5" w:rsidRPr="002202E9">
        <w:rPr>
          <w:rFonts w:ascii="Book Antiqua" w:hAnsi="Book Antiqua" w:cs="Times New Roman"/>
          <w:sz w:val="24"/>
          <w:szCs w:val="24"/>
        </w:rPr>
        <w:t>clinical features</w:t>
      </w:r>
      <w:r w:rsidR="00CD7055" w:rsidRPr="002202E9">
        <w:rPr>
          <w:rFonts w:ascii="Book Antiqua" w:hAnsi="Book Antiqua" w:cs="Times New Roman"/>
          <w:sz w:val="24"/>
          <w:szCs w:val="24"/>
        </w:rPr>
        <w:t xml:space="preserve"> </w:t>
      </w:r>
      <w:r w:rsidR="002F355E" w:rsidRPr="002202E9">
        <w:rPr>
          <w:rFonts w:ascii="Book Antiqua" w:hAnsi="Book Antiqua" w:cs="Times New Roman"/>
          <w:sz w:val="24"/>
          <w:szCs w:val="24"/>
        </w:rPr>
        <w:t>were</w:t>
      </w:r>
      <w:r w:rsidR="00D72474" w:rsidRPr="002202E9">
        <w:rPr>
          <w:rFonts w:ascii="Book Antiqua" w:hAnsi="Book Antiqua" w:cs="Times New Roman"/>
          <w:sz w:val="24"/>
          <w:szCs w:val="24"/>
        </w:rPr>
        <w:t xml:space="preserve"> memory impairment, decreased computational ability</w:t>
      </w:r>
      <w:r w:rsidR="00765B6F" w:rsidRPr="002202E9">
        <w:rPr>
          <w:rFonts w:ascii="Book Antiqua" w:hAnsi="Book Antiqua" w:cs="Times New Roman"/>
          <w:sz w:val="24"/>
          <w:szCs w:val="24"/>
        </w:rPr>
        <w:t>,</w:t>
      </w:r>
      <w:r w:rsidR="00D72474" w:rsidRPr="002202E9">
        <w:rPr>
          <w:rFonts w:ascii="Book Antiqua" w:hAnsi="Book Antiqua" w:cs="Times New Roman"/>
          <w:sz w:val="24"/>
          <w:szCs w:val="24"/>
        </w:rPr>
        <w:t xml:space="preserve"> and abnormal behavior.</w:t>
      </w:r>
      <w:r w:rsidR="00387886" w:rsidRPr="002202E9">
        <w:rPr>
          <w:rFonts w:ascii="Book Antiqua" w:hAnsi="Book Antiqua" w:cs="Times New Roman"/>
          <w:sz w:val="24"/>
          <w:szCs w:val="24"/>
        </w:rPr>
        <w:t xml:space="preserve"> </w:t>
      </w:r>
      <w:r w:rsidR="002F355E" w:rsidRPr="002202E9">
        <w:rPr>
          <w:rFonts w:ascii="Book Antiqua" w:hAnsi="Book Antiqua" w:cs="Times New Roman"/>
          <w:sz w:val="24"/>
          <w:szCs w:val="24"/>
        </w:rPr>
        <w:t>L</w:t>
      </w:r>
      <w:r w:rsidRPr="002202E9">
        <w:rPr>
          <w:rFonts w:ascii="Book Antiqua" w:hAnsi="Book Antiqua" w:cs="Times New Roman"/>
          <w:sz w:val="24"/>
          <w:szCs w:val="24"/>
        </w:rPr>
        <w:t xml:space="preserve">ater </w:t>
      </w:r>
      <w:r w:rsidR="001D21E5" w:rsidRPr="002202E9">
        <w:rPr>
          <w:rFonts w:ascii="Book Antiqua" w:hAnsi="Book Antiqua" w:cs="Times New Roman"/>
          <w:sz w:val="24"/>
          <w:szCs w:val="24"/>
        </w:rPr>
        <w:t>clinical features</w:t>
      </w:r>
      <w:r w:rsidR="00CD7055" w:rsidRPr="002202E9">
        <w:rPr>
          <w:rFonts w:ascii="Book Antiqua" w:hAnsi="Book Antiqua" w:cs="Times New Roman"/>
          <w:sz w:val="24"/>
          <w:szCs w:val="24"/>
        </w:rPr>
        <w:t xml:space="preserve"> </w:t>
      </w:r>
      <w:r w:rsidR="00A9102C" w:rsidRPr="002202E9">
        <w:rPr>
          <w:rFonts w:ascii="Book Antiqua" w:hAnsi="Book Antiqua" w:cs="Times New Roman"/>
          <w:sz w:val="24"/>
          <w:szCs w:val="24"/>
        </w:rPr>
        <w:t>were</w:t>
      </w:r>
      <w:r w:rsidR="00CD7055" w:rsidRPr="002202E9">
        <w:rPr>
          <w:rFonts w:ascii="Book Antiqua" w:hAnsi="Book Antiqua" w:cs="Times New Roman"/>
          <w:sz w:val="24"/>
          <w:szCs w:val="24"/>
        </w:rPr>
        <w:t xml:space="preserve"> </w:t>
      </w:r>
      <w:r w:rsidR="00E1021C" w:rsidRPr="002202E9">
        <w:rPr>
          <w:rFonts w:ascii="Book Antiqua" w:hAnsi="Book Antiqua" w:cs="Times New Roman"/>
          <w:sz w:val="24"/>
          <w:szCs w:val="24"/>
        </w:rPr>
        <w:t>dementia</w:t>
      </w:r>
      <w:r w:rsidR="00994EAE" w:rsidRPr="002202E9">
        <w:rPr>
          <w:rFonts w:ascii="Book Antiqua" w:hAnsi="Book Antiqua" w:cs="Times New Roman"/>
          <w:sz w:val="24"/>
          <w:szCs w:val="24"/>
        </w:rPr>
        <w:t xml:space="preserve">, vomiting, inability to eat and walk, urinary incontinence, </w:t>
      </w:r>
      <w:r w:rsidR="00A9102C" w:rsidRPr="002202E9">
        <w:rPr>
          <w:rFonts w:ascii="Book Antiqua" w:hAnsi="Book Antiqua" w:cs="Times New Roman"/>
          <w:sz w:val="24"/>
          <w:szCs w:val="24"/>
        </w:rPr>
        <w:t xml:space="preserve">and </w:t>
      </w:r>
      <w:r w:rsidR="00994EAE" w:rsidRPr="002202E9">
        <w:rPr>
          <w:rFonts w:ascii="Book Antiqua" w:hAnsi="Book Antiqua" w:cs="Times New Roman"/>
          <w:sz w:val="24"/>
          <w:szCs w:val="24"/>
        </w:rPr>
        <w:t>hematuria</w:t>
      </w:r>
      <w:r w:rsidR="00D72474" w:rsidRPr="002202E9">
        <w:rPr>
          <w:rFonts w:ascii="Book Antiqua" w:hAnsi="Book Antiqua" w:cs="Times New Roman"/>
          <w:sz w:val="24"/>
          <w:szCs w:val="24"/>
        </w:rPr>
        <w:t>.</w:t>
      </w:r>
      <w:r w:rsidR="00D825B5" w:rsidRPr="002202E9">
        <w:rPr>
          <w:rFonts w:ascii="Book Antiqua" w:hAnsi="Book Antiqua" w:cs="Times New Roman"/>
          <w:sz w:val="24"/>
          <w:szCs w:val="24"/>
        </w:rPr>
        <w:t xml:space="preserve"> </w:t>
      </w:r>
      <w:r w:rsidR="00A9102C" w:rsidRPr="002202E9">
        <w:rPr>
          <w:rFonts w:ascii="Book Antiqua" w:hAnsi="Book Antiqua" w:cs="Times New Roman"/>
          <w:sz w:val="24"/>
          <w:szCs w:val="24"/>
        </w:rPr>
        <w:t>I</w:t>
      </w:r>
      <w:r w:rsidR="001D21E5" w:rsidRPr="002202E9">
        <w:rPr>
          <w:rFonts w:ascii="Book Antiqua" w:hAnsi="Book Antiqua" w:cs="Times New Roman"/>
          <w:sz w:val="24"/>
          <w:szCs w:val="24"/>
        </w:rPr>
        <w:t>maging features o</w:t>
      </w:r>
      <w:r w:rsidR="00A9102C" w:rsidRPr="002202E9">
        <w:rPr>
          <w:rFonts w:ascii="Book Antiqua" w:hAnsi="Book Antiqua" w:cs="Times New Roman"/>
          <w:sz w:val="24"/>
          <w:szCs w:val="24"/>
        </w:rPr>
        <w:t>n</w:t>
      </w:r>
      <w:r w:rsidR="00CD7055" w:rsidRPr="002202E9">
        <w:rPr>
          <w:rFonts w:ascii="Book Antiqua" w:hAnsi="Book Antiqua" w:cs="Times New Roman"/>
          <w:sz w:val="24"/>
          <w:szCs w:val="24"/>
        </w:rPr>
        <w:t xml:space="preserve"> </w:t>
      </w:r>
      <w:r w:rsidR="00BA25C0" w:rsidRPr="002202E9">
        <w:rPr>
          <w:rFonts w:ascii="Book Antiqua" w:hAnsi="Book Antiqua" w:cs="Times New Roman"/>
          <w:sz w:val="24"/>
          <w:szCs w:val="24"/>
        </w:rPr>
        <w:t>c</w:t>
      </w:r>
      <w:r w:rsidR="00D72474" w:rsidRPr="002202E9">
        <w:rPr>
          <w:rFonts w:ascii="Book Antiqua" w:hAnsi="Book Antiqua" w:cs="Times New Roman"/>
          <w:sz w:val="24"/>
          <w:szCs w:val="24"/>
        </w:rPr>
        <w:t xml:space="preserve">ranial </w:t>
      </w:r>
      <w:r w:rsidR="00BA25C0" w:rsidRPr="002202E9">
        <w:rPr>
          <w:rFonts w:ascii="Book Antiqua" w:hAnsi="Book Antiqua" w:cs="Times New Roman"/>
          <w:sz w:val="24"/>
          <w:szCs w:val="24"/>
        </w:rPr>
        <w:t>magnetic resonance imaging</w:t>
      </w:r>
      <w:r w:rsidR="008079E3" w:rsidRPr="002202E9">
        <w:rPr>
          <w:rFonts w:ascii="Book Antiqua" w:hAnsi="Book Antiqua" w:cs="Times New Roman"/>
          <w:sz w:val="24"/>
          <w:szCs w:val="24"/>
        </w:rPr>
        <w:t xml:space="preserve"> </w:t>
      </w:r>
      <w:r w:rsidR="00A9102C" w:rsidRPr="002202E9">
        <w:rPr>
          <w:rFonts w:ascii="Book Antiqua" w:hAnsi="Book Antiqua" w:cs="Times New Roman"/>
          <w:sz w:val="24"/>
          <w:szCs w:val="24"/>
        </w:rPr>
        <w:t>were</w:t>
      </w:r>
      <w:r w:rsidR="00D72474" w:rsidRPr="002202E9">
        <w:rPr>
          <w:rFonts w:ascii="Book Antiqua" w:hAnsi="Book Antiqua" w:cs="Times New Roman"/>
          <w:sz w:val="24"/>
          <w:szCs w:val="24"/>
        </w:rPr>
        <w:t xml:space="preserve"> diffuse white matter lesions. </w:t>
      </w:r>
      <w:r w:rsidR="00A9102C" w:rsidRPr="002202E9">
        <w:rPr>
          <w:rFonts w:ascii="Book Antiqua" w:hAnsi="Book Antiqua" w:cs="Times New Roman"/>
          <w:sz w:val="24"/>
          <w:szCs w:val="24"/>
        </w:rPr>
        <w:t>P</w:t>
      </w:r>
      <w:r w:rsidR="00D8615B" w:rsidRPr="002202E9">
        <w:rPr>
          <w:rFonts w:ascii="Book Antiqua" w:hAnsi="Book Antiqua" w:cs="Times New Roman"/>
          <w:sz w:val="24"/>
          <w:szCs w:val="24"/>
        </w:rPr>
        <w:t>araneoplastic tumor markers were normal.</w:t>
      </w:r>
      <w:r w:rsidR="00260156" w:rsidRPr="002202E9">
        <w:rPr>
          <w:rFonts w:ascii="Book Antiqua" w:hAnsi="Book Antiqua" w:cs="Times New Roman"/>
          <w:sz w:val="24"/>
          <w:szCs w:val="24"/>
        </w:rPr>
        <w:t xml:space="preserve"> A total abdominal </w:t>
      </w:r>
      <w:r w:rsidR="00F27427" w:rsidRPr="002202E9">
        <w:rPr>
          <w:rFonts w:ascii="Book Antiqua" w:hAnsi="Book Antiqua" w:cs="Times New Roman"/>
          <w:sz w:val="24"/>
          <w:szCs w:val="24"/>
        </w:rPr>
        <w:t>computed tomography</w:t>
      </w:r>
      <w:r w:rsidR="008079E3" w:rsidRPr="002202E9">
        <w:rPr>
          <w:rFonts w:ascii="Book Antiqua" w:hAnsi="Book Antiqua" w:cs="Times New Roman"/>
          <w:sz w:val="24"/>
          <w:szCs w:val="24"/>
        </w:rPr>
        <w:t xml:space="preserve"> </w:t>
      </w:r>
      <w:r w:rsidR="00A9102C" w:rsidRPr="002202E9">
        <w:rPr>
          <w:rFonts w:ascii="Book Antiqua" w:hAnsi="Book Antiqua" w:cs="Times New Roman"/>
          <w:sz w:val="24"/>
          <w:szCs w:val="24"/>
        </w:rPr>
        <w:t xml:space="preserve">scan </w:t>
      </w:r>
      <w:r w:rsidR="00260156" w:rsidRPr="002202E9">
        <w:rPr>
          <w:rFonts w:ascii="Book Antiqua" w:hAnsi="Book Antiqua" w:cs="Times New Roman"/>
          <w:sz w:val="24"/>
          <w:szCs w:val="24"/>
        </w:rPr>
        <w:t>showed multiple thicken</w:t>
      </w:r>
      <w:r w:rsidR="00A9102C" w:rsidRPr="002202E9">
        <w:rPr>
          <w:rFonts w:ascii="Book Antiqua" w:hAnsi="Book Antiqua" w:cs="Times New Roman"/>
          <w:sz w:val="24"/>
          <w:szCs w:val="24"/>
        </w:rPr>
        <w:t>ed areas on</w:t>
      </w:r>
      <w:r w:rsidR="00260156" w:rsidRPr="002202E9">
        <w:rPr>
          <w:rFonts w:ascii="Book Antiqua" w:hAnsi="Book Antiqua" w:cs="Times New Roman"/>
          <w:sz w:val="24"/>
          <w:szCs w:val="24"/>
        </w:rPr>
        <w:t xml:space="preserve"> the bladder wall with local prominence. Cystoscopy revealed a volcanic protuberance on the posterior wall of the bladder </w:t>
      </w:r>
      <w:r w:rsidR="00260156" w:rsidRPr="002202E9">
        <w:rPr>
          <w:rFonts w:ascii="Book Antiqua" w:hAnsi="Book Antiqua" w:cs="Times New Roman"/>
          <w:sz w:val="24"/>
          <w:szCs w:val="24"/>
        </w:rPr>
        <w:lastRenderedPageBreak/>
        <w:t xml:space="preserve">with a diameter of 6 cm and no pedicle. The postoperative pathological diagnosis was </w:t>
      </w:r>
      <w:r w:rsidR="00F27427" w:rsidRPr="002202E9">
        <w:rPr>
          <w:rFonts w:ascii="Book Antiqua" w:hAnsi="Book Antiqua" w:cs="Times New Roman"/>
          <w:sz w:val="24"/>
          <w:szCs w:val="24"/>
        </w:rPr>
        <w:t>CG</w:t>
      </w:r>
      <w:r w:rsidR="00260156" w:rsidRPr="002202E9">
        <w:rPr>
          <w:rFonts w:ascii="Book Antiqua" w:hAnsi="Book Antiqua" w:cs="Times New Roman"/>
          <w:sz w:val="24"/>
          <w:szCs w:val="24"/>
        </w:rPr>
        <w:t>.</w:t>
      </w:r>
      <w:r w:rsidR="008A10FC" w:rsidRPr="002202E9">
        <w:rPr>
          <w:rFonts w:ascii="Book Antiqua" w:hAnsi="Book Antiqua" w:cs="Times New Roman"/>
          <w:sz w:val="24"/>
          <w:szCs w:val="24"/>
        </w:rPr>
        <w:t xml:space="preserve"> The </w:t>
      </w:r>
      <w:r w:rsidR="00A9102C" w:rsidRPr="002202E9">
        <w:rPr>
          <w:rFonts w:ascii="Book Antiqua" w:hAnsi="Book Antiqua" w:cs="Times New Roman"/>
          <w:sz w:val="24"/>
          <w:szCs w:val="24"/>
        </w:rPr>
        <w:t>patient</w:t>
      </w:r>
      <w:r w:rsidR="008A10FC" w:rsidRPr="002202E9">
        <w:rPr>
          <w:rFonts w:ascii="Book Antiqua" w:hAnsi="Book Antiqua" w:cs="Times New Roman"/>
          <w:sz w:val="24"/>
          <w:szCs w:val="24"/>
        </w:rPr>
        <w:t xml:space="preserve"> recover</w:t>
      </w:r>
      <w:r w:rsidR="00A9102C" w:rsidRPr="002202E9">
        <w:rPr>
          <w:rFonts w:ascii="Book Antiqua" w:hAnsi="Book Antiqua" w:cs="Times New Roman"/>
          <w:sz w:val="24"/>
          <w:szCs w:val="24"/>
        </w:rPr>
        <w:t>ed</w:t>
      </w:r>
      <w:r w:rsidR="008A10FC" w:rsidRPr="002202E9">
        <w:rPr>
          <w:rFonts w:ascii="Book Antiqua" w:hAnsi="Book Antiqua" w:cs="Times New Roman"/>
          <w:sz w:val="24"/>
          <w:szCs w:val="24"/>
        </w:rPr>
        <w:t xml:space="preserve"> well </w:t>
      </w:r>
      <w:r w:rsidR="00A9102C" w:rsidRPr="002202E9">
        <w:rPr>
          <w:rFonts w:ascii="Book Antiqua" w:hAnsi="Book Antiqua" w:cs="Times New Roman"/>
          <w:sz w:val="24"/>
          <w:szCs w:val="24"/>
        </w:rPr>
        <w:t>following</w:t>
      </w:r>
      <w:r w:rsidR="008A10FC" w:rsidRPr="002202E9">
        <w:rPr>
          <w:rFonts w:ascii="Book Antiqua" w:hAnsi="Book Antiqua" w:cs="Times New Roman"/>
          <w:sz w:val="24"/>
          <w:szCs w:val="24"/>
        </w:rPr>
        <w:t xml:space="preserve"> resection of </w:t>
      </w:r>
      <w:r w:rsidR="00F27427" w:rsidRPr="002202E9">
        <w:rPr>
          <w:rFonts w:ascii="Book Antiqua" w:hAnsi="Book Antiqua" w:cs="Times New Roman"/>
          <w:sz w:val="24"/>
          <w:szCs w:val="24"/>
        </w:rPr>
        <w:t>CG</w:t>
      </w:r>
      <w:r w:rsidR="008A10FC" w:rsidRPr="002202E9">
        <w:rPr>
          <w:rFonts w:ascii="Book Antiqua" w:hAnsi="Book Antiqua" w:cs="Times New Roman"/>
          <w:sz w:val="24"/>
          <w:szCs w:val="24"/>
        </w:rPr>
        <w:t>. PNS cases caused by previous bladder tumors can be retrieved from PubMed to describe the clinical signs and prognosis of PNS.</w:t>
      </w:r>
    </w:p>
    <w:p w14:paraId="5EE4A40B" w14:textId="77777777" w:rsidR="008079E3" w:rsidRPr="002202E9" w:rsidRDefault="008079E3" w:rsidP="00FD409D">
      <w:pPr>
        <w:autoSpaceDE w:val="0"/>
        <w:autoSpaceDN w:val="0"/>
        <w:adjustRightInd w:val="0"/>
        <w:spacing w:line="360" w:lineRule="auto"/>
        <w:rPr>
          <w:rFonts w:ascii="Book Antiqua" w:hAnsi="Book Antiqua" w:cs="Times New Roman"/>
          <w:sz w:val="24"/>
          <w:szCs w:val="24"/>
        </w:rPr>
      </w:pPr>
    </w:p>
    <w:p w14:paraId="7A32B52C" w14:textId="77777777" w:rsidR="008A10FC" w:rsidRPr="002202E9" w:rsidRDefault="00D8615B"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CONCLUSION</w:t>
      </w:r>
    </w:p>
    <w:p w14:paraId="065D5332" w14:textId="77777777" w:rsidR="00D72474" w:rsidRPr="002202E9" w:rsidRDefault="00B634A7"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 xml:space="preserve">The main clinical feature of PNS caused by CG was </w:t>
      </w:r>
      <w:r w:rsidR="008777A9" w:rsidRPr="002202E9">
        <w:rPr>
          <w:rFonts w:ascii="Book Antiqua" w:hAnsi="Book Antiqua" w:cs="Times New Roman"/>
          <w:sz w:val="24"/>
          <w:szCs w:val="24"/>
        </w:rPr>
        <w:t>dementia</w:t>
      </w:r>
      <w:r w:rsidRPr="002202E9">
        <w:rPr>
          <w:rFonts w:ascii="Book Antiqua" w:hAnsi="Book Antiqua" w:cs="Times New Roman"/>
          <w:sz w:val="24"/>
          <w:szCs w:val="24"/>
        </w:rPr>
        <w:t>, and the imaging features were diffuse</w:t>
      </w:r>
      <w:r w:rsidR="008777A9" w:rsidRPr="002202E9">
        <w:rPr>
          <w:rFonts w:ascii="Book Antiqua" w:hAnsi="Book Antiqua" w:cs="Times New Roman"/>
          <w:sz w:val="24"/>
          <w:szCs w:val="24"/>
        </w:rPr>
        <w:t xml:space="preserve"> cerebral</w:t>
      </w:r>
      <w:r w:rsidRPr="002202E9">
        <w:rPr>
          <w:rFonts w:ascii="Book Antiqua" w:hAnsi="Book Antiqua" w:cs="Times New Roman"/>
          <w:sz w:val="24"/>
          <w:szCs w:val="24"/>
        </w:rPr>
        <w:t xml:space="preserve"> white matter lesions.</w:t>
      </w:r>
      <w:r w:rsidR="004657A9" w:rsidRPr="002202E9">
        <w:rPr>
          <w:rFonts w:ascii="Book Antiqua" w:hAnsi="Book Antiqua" w:cs="Times New Roman"/>
          <w:sz w:val="24"/>
          <w:szCs w:val="24"/>
        </w:rPr>
        <w:t xml:space="preserve"> </w:t>
      </w:r>
      <w:r w:rsidR="00A9102C" w:rsidRPr="002202E9">
        <w:rPr>
          <w:rFonts w:ascii="Book Antiqua" w:hAnsi="Book Antiqua" w:cs="Times New Roman"/>
          <w:sz w:val="24"/>
          <w:szCs w:val="24"/>
        </w:rPr>
        <w:t>R</w:t>
      </w:r>
      <w:r w:rsidR="00AE0D77" w:rsidRPr="002202E9">
        <w:rPr>
          <w:rFonts w:ascii="Book Antiqua" w:hAnsi="Book Antiqua" w:cs="Times New Roman"/>
          <w:sz w:val="24"/>
          <w:szCs w:val="24"/>
        </w:rPr>
        <w:t xml:space="preserve">esection of CG lesions is the fundamental treatment for PNS induced by CG. </w:t>
      </w:r>
      <w:r w:rsidR="001D21E5" w:rsidRPr="002202E9">
        <w:rPr>
          <w:rFonts w:ascii="Book Antiqua" w:hAnsi="Book Antiqua" w:cs="Times New Roman"/>
          <w:sz w:val="24"/>
          <w:szCs w:val="24"/>
        </w:rPr>
        <w:t>Th</w:t>
      </w:r>
      <w:r w:rsidR="00A9102C" w:rsidRPr="002202E9">
        <w:rPr>
          <w:rFonts w:ascii="Book Antiqua" w:hAnsi="Book Antiqua" w:cs="Times New Roman"/>
          <w:sz w:val="24"/>
          <w:szCs w:val="24"/>
        </w:rPr>
        <w:t>is</w:t>
      </w:r>
      <w:r w:rsidR="001D21E5" w:rsidRPr="002202E9">
        <w:rPr>
          <w:rFonts w:ascii="Book Antiqua" w:hAnsi="Book Antiqua" w:cs="Times New Roman"/>
          <w:sz w:val="24"/>
          <w:szCs w:val="24"/>
        </w:rPr>
        <w:t xml:space="preserve"> case highlights the importance of etiological treatment</w:t>
      </w:r>
      <w:r w:rsidR="00D72474" w:rsidRPr="002202E9">
        <w:rPr>
          <w:rFonts w:ascii="Book Antiqua" w:hAnsi="Book Antiqua" w:cs="Times New Roman"/>
          <w:sz w:val="24"/>
          <w:szCs w:val="24"/>
        </w:rPr>
        <w:t>.</w:t>
      </w:r>
    </w:p>
    <w:p w14:paraId="454D6288" w14:textId="77777777" w:rsidR="00A9102C" w:rsidRPr="002202E9" w:rsidRDefault="00A9102C" w:rsidP="00FD409D">
      <w:pPr>
        <w:autoSpaceDE w:val="0"/>
        <w:autoSpaceDN w:val="0"/>
        <w:adjustRightInd w:val="0"/>
        <w:spacing w:line="360" w:lineRule="auto"/>
        <w:rPr>
          <w:rFonts w:ascii="Book Antiqua" w:hAnsi="Book Antiqua" w:cs="Times New Roman"/>
          <w:sz w:val="24"/>
          <w:szCs w:val="24"/>
        </w:rPr>
      </w:pPr>
    </w:p>
    <w:p w14:paraId="44C9CC2E" w14:textId="26A9A77A" w:rsidR="00D72474" w:rsidRPr="002202E9" w:rsidRDefault="00D72474"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sz w:val="24"/>
          <w:szCs w:val="24"/>
        </w:rPr>
        <w:t>Key Words</w:t>
      </w:r>
      <w:r w:rsidR="00AE0D77" w:rsidRPr="002202E9">
        <w:rPr>
          <w:rFonts w:ascii="Book Antiqua" w:hAnsi="Book Antiqua" w:cs="Times New Roman"/>
          <w:b/>
          <w:bCs/>
          <w:sz w:val="24"/>
          <w:szCs w:val="24"/>
        </w:rPr>
        <w:t>:</w:t>
      </w:r>
      <w:r w:rsidR="00561592" w:rsidRPr="002202E9">
        <w:rPr>
          <w:rFonts w:ascii="Book Antiqua" w:hAnsi="Book Antiqua" w:cs="Times New Roman"/>
          <w:b/>
          <w:bCs/>
          <w:sz w:val="24"/>
          <w:szCs w:val="24"/>
        </w:rPr>
        <w:t xml:space="preserve"> </w:t>
      </w:r>
      <w:r w:rsidRPr="002202E9">
        <w:rPr>
          <w:rFonts w:ascii="Book Antiqua" w:hAnsi="Book Antiqua" w:cs="Times New Roman"/>
          <w:sz w:val="24"/>
          <w:szCs w:val="24"/>
        </w:rPr>
        <w:t>Cystitis glandularis</w:t>
      </w:r>
      <w:r w:rsidR="00AE0D77"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Paraneoplastic </w:t>
      </w:r>
      <w:r w:rsidR="00D71B2D" w:rsidRPr="002202E9">
        <w:rPr>
          <w:rFonts w:ascii="Book Antiqua" w:hAnsi="Book Antiqua" w:cs="Times New Roman"/>
          <w:sz w:val="24"/>
          <w:szCs w:val="24"/>
        </w:rPr>
        <w:t>neurological syndrome</w:t>
      </w:r>
      <w:r w:rsidR="00AE0D77" w:rsidRPr="002202E9">
        <w:rPr>
          <w:rFonts w:ascii="Book Antiqua" w:hAnsi="Book Antiqua" w:cs="Times New Roman"/>
          <w:sz w:val="24"/>
          <w:szCs w:val="24"/>
        </w:rPr>
        <w:t xml:space="preserve">; </w:t>
      </w:r>
      <w:r w:rsidRPr="002202E9">
        <w:rPr>
          <w:rFonts w:ascii="Book Antiqua" w:hAnsi="Book Antiqua" w:cs="Times New Roman"/>
          <w:sz w:val="24"/>
          <w:szCs w:val="24"/>
        </w:rPr>
        <w:t>Dementia</w:t>
      </w:r>
      <w:r w:rsidR="00AE0D77" w:rsidRPr="002202E9">
        <w:rPr>
          <w:rFonts w:ascii="Book Antiqua" w:hAnsi="Book Antiqua" w:cs="Times New Roman"/>
          <w:sz w:val="24"/>
          <w:szCs w:val="24"/>
        </w:rPr>
        <w:t xml:space="preserve">; </w:t>
      </w:r>
      <w:r w:rsidRPr="002202E9">
        <w:rPr>
          <w:rFonts w:ascii="Book Antiqua" w:hAnsi="Book Antiqua" w:cs="Times New Roman"/>
          <w:sz w:val="24"/>
          <w:szCs w:val="24"/>
        </w:rPr>
        <w:t>Magnetic resonance imaging</w:t>
      </w:r>
      <w:r w:rsidR="00AE0D77" w:rsidRPr="002202E9">
        <w:rPr>
          <w:rFonts w:ascii="Book Antiqua" w:hAnsi="Book Antiqua" w:cs="Times New Roman"/>
          <w:sz w:val="24"/>
          <w:szCs w:val="24"/>
        </w:rPr>
        <w:t>; Cerebral white matter diseas</w:t>
      </w:r>
      <w:r w:rsidR="00A9102C" w:rsidRPr="002202E9">
        <w:rPr>
          <w:rFonts w:ascii="Book Antiqua" w:hAnsi="Book Antiqua" w:cs="Times New Roman"/>
          <w:sz w:val="24"/>
          <w:szCs w:val="24"/>
        </w:rPr>
        <w:t>e</w:t>
      </w:r>
      <w:r w:rsidR="00AE0D77" w:rsidRPr="002202E9">
        <w:rPr>
          <w:rFonts w:ascii="Book Antiqua" w:hAnsi="Book Antiqua" w:cs="Times New Roman"/>
          <w:sz w:val="24"/>
          <w:szCs w:val="24"/>
        </w:rPr>
        <w:t xml:space="preserve">; </w:t>
      </w:r>
      <w:r w:rsidR="00A63153" w:rsidRPr="002202E9">
        <w:rPr>
          <w:rFonts w:ascii="Book Antiqua" w:hAnsi="Book Antiqua" w:cs="Times New Roman"/>
          <w:sz w:val="24"/>
          <w:szCs w:val="24"/>
        </w:rPr>
        <w:t>B</w:t>
      </w:r>
      <w:r w:rsidR="00D71B2D" w:rsidRPr="002202E9">
        <w:rPr>
          <w:rFonts w:ascii="Book Antiqua" w:hAnsi="Book Antiqua" w:cs="Times New Roman"/>
          <w:sz w:val="24"/>
          <w:szCs w:val="24"/>
        </w:rPr>
        <w:t>ladder tumor</w:t>
      </w:r>
      <w:r w:rsidR="00A63153" w:rsidRPr="002202E9">
        <w:rPr>
          <w:rFonts w:ascii="Book Antiqua" w:hAnsi="Book Antiqua" w:cs="Times New Roman"/>
          <w:sz w:val="24"/>
          <w:szCs w:val="24"/>
        </w:rPr>
        <w:t>;</w:t>
      </w:r>
      <w:r w:rsidR="002A7A70" w:rsidRPr="002202E9">
        <w:rPr>
          <w:rFonts w:ascii="Book Antiqua" w:hAnsi="Book Antiqua" w:cs="Times New Roman"/>
          <w:sz w:val="24"/>
          <w:szCs w:val="24"/>
        </w:rPr>
        <w:t xml:space="preserve"> </w:t>
      </w:r>
      <w:r w:rsidR="00A63153" w:rsidRPr="002202E9">
        <w:rPr>
          <w:rFonts w:ascii="Book Antiqua" w:hAnsi="Book Antiqua" w:cs="Times New Roman"/>
          <w:sz w:val="24"/>
          <w:szCs w:val="24"/>
        </w:rPr>
        <w:t>Case report</w:t>
      </w:r>
    </w:p>
    <w:p w14:paraId="558AC418" w14:textId="77777777" w:rsidR="00FB1075" w:rsidRPr="002202E9" w:rsidRDefault="00FB1075" w:rsidP="00FD409D">
      <w:pPr>
        <w:autoSpaceDE w:val="0"/>
        <w:autoSpaceDN w:val="0"/>
        <w:adjustRightInd w:val="0"/>
        <w:spacing w:line="360" w:lineRule="auto"/>
        <w:rPr>
          <w:rFonts w:ascii="Book Antiqua" w:hAnsi="Book Antiqua" w:cs="Times New Roman"/>
          <w:sz w:val="24"/>
          <w:szCs w:val="24"/>
        </w:rPr>
      </w:pPr>
    </w:p>
    <w:p w14:paraId="2D7AF7AA" w14:textId="77777777" w:rsidR="002202E9" w:rsidRPr="002202E9" w:rsidRDefault="002202E9" w:rsidP="002202E9">
      <w:pPr>
        <w:spacing w:line="360" w:lineRule="auto"/>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2202E9">
        <w:rPr>
          <w:rFonts w:ascii="Book Antiqua" w:eastAsia="Book Antiqua" w:hAnsi="Book Antiqua" w:cs="Book Antiqua" w:hint="eastAsia"/>
          <w:b/>
          <w:color w:val="000000"/>
        </w:rPr>
        <w:t>©</w:t>
      </w:r>
      <w:r w:rsidRPr="002202E9">
        <w:rPr>
          <w:rFonts w:ascii="Book Antiqua" w:eastAsia="Book Antiqua" w:hAnsi="Book Antiqua" w:cs="Book Antiqua"/>
          <w:b/>
          <w:color w:val="000000"/>
        </w:rPr>
        <w:t>The</w:t>
      </w:r>
      <w:r w:rsidRPr="002202E9">
        <w:rPr>
          <w:rFonts w:ascii="Book Antiqua" w:eastAsia="Book Antiqua" w:hAnsi="Book Antiqua" w:cs="Book Antiqua"/>
          <w:color w:val="000000"/>
        </w:rPr>
        <w:t xml:space="preserve"> </w:t>
      </w:r>
      <w:r w:rsidRPr="002202E9">
        <w:rPr>
          <w:rFonts w:ascii="Book Antiqua" w:eastAsia="Book Antiqua" w:hAnsi="Book Antiqua" w:cs="Book Antiqua"/>
          <w:b/>
          <w:color w:val="000000"/>
        </w:rPr>
        <w:t xml:space="preserve">Author(s) 2022. </w:t>
      </w:r>
      <w:r w:rsidRPr="002202E9">
        <w:rPr>
          <w:rFonts w:ascii="Book Antiqua" w:eastAsia="Book Antiqua" w:hAnsi="Book Antiqua" w:cs="Book Antiqua"/>
          <w:color w:val="000000"/>
        </w:rPr>
        <w:t>Published by Baishideng Publishing Group Inc. All rights reserved.</w:t>
      </w:r>
      <w:bookmarkEnd w:id="1"/>
      <w:r w:rsidRPr="002202E9">
        <w:rPr>
          <w:rFonts w:ascii="Book Antiqua" w:eastAsia="Book Antiqua" w:hAnsi="Book Antiqua" w:cs="Book Antiqua"/>
          <w:color w:val="000000"/>
        </w:rPr>
        <w:t xml:space="preserve"> </w:t>
      </w:r>
    </w:p>
    <w:bookmarkEnd w:id="2"/>
    <w:p w14:paraId="617BEE14" w14:textId="77777777" w:rsidR="002202E9" w:rsidRPr="002202E9" w:rsidRDefault="002202E9" w:rsidP="002202E9">
      <w:pPr>
        <w:spacing w:line="360" w:lineRule="auto"/>
      </w:pPr>
    </w:p>
    <w:p w14:paraId="70E428F1" w14:textId="367457D4" w:rsidR="00FB3F28" w:rsidRPr="002202E9" w:rsidRDefault="002202E9" w:rsidP="002202E9">
      <w:pPr>
        <w:spacing w:line="360" w:lineRule="auto"/>
        <w:rPr>
          <w:rFonts w:ascii="Book Antiqua" w:eastAsia="Book Antiqua" w:hAnsi="Book Antiqua" w:cs="Book Antiqua"/>
          <w:color w:val="000000"/>
          <w:sz w:val="24"/>
        </w:rPr>
      </w:pPr>
      <w:bookmarkStart w:id="5" w:name="_Hlk88512899"/>
      <w:bookmarkStart w:id="6" w:name="_Hlk88512352"/>
      <w:bookmarkEnd w:id="3"/>
      <w:r w:rsidRPr="002202E9">
        <w:rPr>
          <w:rFonts w:ascii="Book Antiqua" w:hAnsi="Book Antiqua" w:cs="Book Antiqua" w:hint="eastAsia"/>
          <w:b/>
          <w:color w:val="000000"/>
        </w:rPr>
        <w:t>Citation:</w:t>
      </w:r>
      <w:bookmarkEnd w:id="4"/>
      <w:bookmarkEnd w:id="5"/>
      <w:r w:rsidRPr="002202E9">
        <w:rPr>
          <w:rFonts w:ascii="Book Antiqua" w:hAnsi="Book Antiqua" w:cs="Book Antiqua" w:hint="eastAsia"/>
          <w:color w:val="000000"/>
        </w:rPr>
        <w:t xml:space="preserve"> </w:t>
      </w:r>
      <w:bookmarkEnd w:id="6"/>
      <w:r w:rsidR="001648AE" w:rsidRPr="002202E9">
        <w:rPr>
          <w:rFonts w:ascii="Book Antiqua" w:eastAsia="Book Antiqua" w:hAnsi="Book Antiqua" w:cs="Book Antiqua"/>
          <w:color w:val="000000"/>
          <w:sz w:val="24"/>
        </w:rPr>
        <w:t xml:space="preserve">Zhao DH, Li QJ. </w:t>
      </w:r>
      <w:r w:rsidR="00FB1075" w:rsidRPr="002202E9">
        <w:rPr>
          <w:rFonts w:ascii="Book Antiqua" w:eastAsia="Book Antiqua" w:hAnsi="Book Antiqua" w:cs="Book Antiqua"/>
          <w:color w:val="000000"/>
          <w:sz w:val="24"/>
        </w:rPr>
        <w:t>Paraneoplastic neurological syndrome caused by cystitis glandularis: A case report and literature review</w:t>
      </w:r>
      <w:r w:rsidR="001648AE" w:rsidRPr="002202E9">
        <w:rPr>
          <w:rFonts w:ascii="Book Antiqua" w:eastAsia="Book Antiqua" w:hAnsi="Book Antiqua" w:cs="Book Antiqua"/>
          <w:color w:val="000000"/>
          <w:sz w:val="24"/>
        </w:rPr>
        <w:t xml:space="preserve">. </w:t>
      </w:r>
      <w:r w:rsidR="001648AE" w:rsidRPr="002202E9">
        <w:rPr>
          <w:rFonts w:ascii="Book Antiqua" w:eastAsia="Book Antiqua" w:hAnsi="Book Antiqua" w:cs="Book Antiqua"/>
          <w:i/>
          <w:iCs/>
          <w:color w:val="000000"/>
          <w:sz w:val="24"/>
        </w:rPr>
        <w:t>World J Clin Cases</w:t>
      </w:r>
      <w:r w:rsidR="001648AE" w:rsidRPr="002202E9">
        <w:rPr>
          <w:rFonts w:ascii="Book Antiqua" w:eastAsia="Book Antiqua" w:hAnsi="Book Antiqua" w:cs="Book Antiqua"/>
          <w:color w:val="000000"/>
          <w:sz w:val="24"/>
        </w:rPr>
        <w:t xml:space="preserve"> 2022; </w:t>
      </w:r>
      <w:r w:rsidR="00FB3F28" w:rsidRPr="002202E9">
        <w:rPr>
          <w:rFonts w:ascii="Book Antiqua" w:eastAsia="Book Antiqua" w:hAnsi="Book Antiqua" w:cs="Book Antiqua"/>
          <w:color w:val="000000"/>
          <w:sz w:val="24"/>
        </w:rPr>
        <w:t>10(3</w:t>
      </w:r>
      <w:r w:rsidR="00945CC2" w:rsidRPr="002202E9">
        <w:rPr>
          <w:rFonts w:ascii="Book Antiqua" w:eastAsia="Book Antiqua" w:hAnsi="Book Antiqua" w:cs="Book Antiqua"/>
          <w:color w:val="000000"/>
          <w:sz w:val="24"/>
        </w:rPr>
        <w:t>2</w:t>
      </w:r>
      <w:r w:rsidR="00FB3F28" w:rsidRPr="002202E9">
        <w:rPr>
          <w:rFonts w:ascii="Book Antiqua" w:eastAsia="Book Antiqua" w:hAnsi="Book Antiqua" w:cs="Book Antiqua"/>
          <w:color w:val="000000"/>
          <w:sz w:val="24"/>
        </w:rPr>
        <w:t xml:space="preserve">): </w:t>
      </w:r>
      <w:r w:rsidRPr="002202E9">
        <w:rPr>
          <w:rFonts w:ascii="Book Antiqua" w:eastAsia="Book Antiqua" w:hAnsi="Book Antiqua" w:cs="Book Antiqua"/>
          <w:color w:val="000000"/>
          <w:sz w:val="24"/>
        </w:rPr>
        <w:t>11827</w:t>
      </w:r>
      <w:r w:rsidR="00FB3F28" w:rsidRPr="002202E9">
        <w:rPr>
          <w:rFonts w:ascii="Book Antiqua" w:eastAsia="Book Antiqua" w:hAnsi="Book Antiqua" w:cs="Book Antiqua"/>
          <w:color w:val="000000"/>
          <w:sz w:val="24"/>
        </w:rPr>
        <w:t>-</w:t>
      </w:r>
      <w:r w:rsidRPr="002202E9">
        <w:rPr>
          <w:rFonts w:ascii="Book Antiqua" w:eastAsia="Book Antiqua" w:hAnsi="Book Antiqua" w:cs="Book Antiqua"/>
          <w:color w:val="000000"/>
          <w:sz w:val="24"/>
        </w:rPr>
        <w:t>11834</w:t>
      </w:r>
    </w:p>
    <w:p w14:paraId="7EDCE4EB" w14:textId="4180B997" w:rsidR="00FB3F28" w:rsidRPr="002202E9" w:rsidRDefault="00FB3F28" w:rsidP="001648AE">
      <w:pPr>
        <w:spacing w:line="360" w:lineRule="auto"/>
        <w:rPr>
          <w:rFonts w:ascii="Book Antiqua" w:eastAsia="Book Antiqua" w:hAnsi="Book Antiqua" w:cs="Book Antiqua"/>
          <w:color w:val="000000"/>
          <w:sz w:val="24"/>
        </w:rPr>
      </w:pPr>
      <w:r w:rsidRPr="002202E9">
        <w:rPr>
          <w:rFonts w:ascii="Book Antiqua" w:eastAsia="Book Antiqua" w:hAnsi="Book Antiqua" w:cs="Book Antiqua"/>
          <w:b/>
          <w:bCs/>
          <w:color w:val="000000"/>
          <w:sz w:val="24"/>
        </w:rPr>
        <w:t>URL</w:t>
      </w:r>
      <w:r w:rsidRPr="002202E9">
        <w:rPr>
          <w:rFonts w:ascii="Book Antiqua" w:eastAsia="Book Antiqua" w:hAnsi="Book Antiqua" w:cs="Book Antiqua"/>
          <w:color w:val="000000"/>
          <w:sz w:val="24"/>
        </w:rPr>
        <w:t>: https://www.wjgnet.com/2307-8960/full/v10/i3</w:t>
      </w:r>
      <w:r w:rsidR="00945CC2" w:rsidRPr="002202E9">
        <w:rPr>
          <w:rFonts w:ascii="Book Antiqua" w:eastAsia="Book Antiqua" w:hAnsi="Book Antiqua" w:cs="Book Antiqua"/>
          <w:color w:val="000000"/>
          <w:sz w:val="24"/>
        </w:rPr>
        <w:t>2</w:t>
      </w:r>
      <w:r w:rsidRPr="002202E9">
        <w:rPr>
          <w:rFonts w:ascii="Book Antiqua" w:eastAsia="Book Antiqua" w:hAnsi="Book Antiqua" w:cs="Book Antiqua"/>
          <w:color w:val="000000"/>
          <w:sz w:val="24"/>
        </w:rPr>
        <w:t>/</w:t>
      </w:r>
      <w:r w:rsidR="002202E9" w:rsidRPr="002202E9">
        <w:rPr>
          <w:rFonts w:ascii="Book Antiqua" w:eastAsia="Book Antiqua" w:hAnsi="Book Antiqua" w:cs="Book Antiqua"/>
          <w:color w:val="000000"/>
          <w:sz w:val="24"/>
        </w:rPr>
        <w:t>11827</w:t>
      </w:r>
      <w:r w:rsidRPr="002202E9">
        <w:rPr>
          <w:rFonts w:ascii="Book Antiqua" w:eastAsia="Book Antiqua" w:hAnsi="Book Antiqua" w:cs="Book Antiqua"/>
          <w:color w:val="000000"/>
          <w:sz w:val="24"/>
        </w:rPr>
        <w:t>.htm</w:t>
      </w:r>
    </w:p>
    <w:p w14:paraId="2D55ECED" w14:textId="64163010" w:rsidR="001648AE" w:rsidRPr="002202E9" w:rsidRDefault="00FB3F28" w:rsidP="001648AE">
      <w:pPr>
        <w:spacing w:line="360" w:lineRule="auto"/>
      </w:pPr>
      <w:r w:rsidRPr="002202E9">
        <w:rPr>
          <w:rFonts w:ascii="Book Antiqua" w:eastAsia="Book Antiqua" w:hAnsi="Book Antiqua" w:cs="Book Antiqua"/>
          <w:b/>
          <w:bCs/>
          <w:color w:val="000000"/>
          <w:sz w:val="24"/>
        </w:rPr>
        <w:t>DOI</w:t>
      </w:r>
      <w:r w:rsidRPr="002202E9">
        <w:rPr>
          <w:rFonts w:ascii="Book Antiqua" w:eastAsia="Book Antiqua" w:hAnsi="Book Antiqua" w:cs="Book Antiqua"/>
          <w:color w:val="000000"/>
          <w:sz w:val="24"/>
        </w:rPr>
        <w:t>: https://dx.doi.org/10.12998/wjcc.v10.i3</w:t>
      </w:r>
      <w:r w:rsidR="00945CC2" w:rsidRPr="002202E9">
        <w:rPr>
          <w:rFonts w:ascii="Book Antiqua" w:eastAsia="Book Antiqua" w:hAnsi="Book Antiqua" w:cs="Book Antiqua"/>
          <w:color w:val="000000"/>
          <w:sz w:val="24"/>
        </w:rPr>
        <w:t>2</w:t>
      </w:r>
      <w:r w:rsidRPr="002202E9">
        <w:rPr>
          <w:rFonts w:ascii="Book Antiqua" w:eastAsia="Book Antiqua" w:hAnsi="Book Antiqua" w:cs="Book Antiqua"/>
          <w:color w:val="000000"/>
          <w:sz w:val="24"/>
        </w:rPr>
        <w:t>.</w:t>
      </w:r>
      <w:r w:rsidR="002202E9" w:rsidRPr="002202E9">
        <w:rPr>
          <w:rFonts w:ascii="Book Antiqua" w:eastAsia="Book Antiqua" w:hAnsi="Book Antiqua" w:cs="Book Antiqua"/>
          <w:color w:val="000000"/>
          <w:sz w:val="24"/>
        </w:rPr>
        <w:t>11827</w:t>
      </w:r>
    </w:p>
    <w:p w14:paraId="0CAAD336" w14:textId="77777777" w:rsidR="00A9102C" w:rsidRPr="002202E9" w:rsidRDefault="00A9102C" w:rsidP="00FD409D">
      <w:pPr>
        <w:autoSpaceDE w:val="0"/>
        <w:autoSpaceDN w:val="0"/>
        <w:adjustRightInd w:val="0"/>
        <w:spacing w:line="360" w:lineRule="auto"/>
        <w:rPr>
          <w:rFonts w:ascii="Book Antiqua" w:hAnsi="Book Antiqua" w:cs="Times New Roman"/>
          <w:sz w:val="24"/>
          <w:szCs w:val="24"/>
        </w:rPr>
      </w:pPr>
    </w:p>
    <w:p w14:paraId="0492B54D" w14:textId="7981ACE4" w:rsidR="00712B35" w:rsidRPr="002202E9" w:rsidRDefault="00AE0D77"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sz w:val="24"/>
          <w:szCs w:val="24"/>
        </w:rPr>
        <w:t xml:space="preserve">Core Tip: </w:t>
      </w:r>
      <w:r w:rsidR="00566233" w:rsidRPr="002202E9">
        <w:rPr>
          <w:rFonts w:ascii="Book Antiqua" w:hAnsi="Book Antiqua" w:cs="Times New Roman"/>
          <w:sz w:val="24"/>
          <w:szCs w:val="24"/>
        </w:rPr>
        <w:t>Paraneoplastic neurological syndrome</w:t>
      </w:r>
      <w:r w:rsidR="00A71008" w:rsidRPr="002202E9">
        <w:rPr>
          <w:rFonts w:ascii="Book Antiqua" w:hAnsi="Book Antiqua" w:cs="Times New Roman"/>
          <w:sz w:val="24"/>
          <w:szCs w:val="24"/>
        </w:rPr>
        <w:t xml:space="preserve"> </w:t>
      </w:r>
      <w:r w:rsidR="00566233" w:rsidRPr="002202E9">
        <w:rPr>
          <w:rFonts w:ascii="Book Antiqua" w:hAnsi="Book Antiqua" w:cs="Times New Roman"/>
          <w:sz w:val="24"/>
          <w:szCs w:val="24"/>
        </w:rPr>
        <w:t xml:space="preserve">(PNS) caused by </w:t>
      </w:r>
      <w:r w:rsidR="00A9102C" w:rsidRPr="002202E9">
        <w:rPr>
          <w:rFonts w:ascii="Book Antiqua" w:hAnsi="Book Antiqua" w:cs="Times New Roman"/>
          <w:sz w:val="24"/>
          <w:szCs w:val="24"/>
        </w:rPr>
        <w:t xml:space="preserve">a </w:t>
      </w:r>
      <w:r w:rsidR="00566233" w:rsidRPr="002202E9">
        <w:rPr>
          <w:rFonts w:ascii="Book Antiqua" w:hAnsi="Book Antiqua" w:cs="Times New Roman"/>
          <w:sz w:val="24"/>
          <w:szCs w:val="24"/>
        </w:rPr>
        <w:t>bladder tumor is an unusual event,</w:t>
      </w:r>
      <w:r w:rsidR="00A4267A" w:rsidRPr="002202E9">
        <w:rPr>
          <w:rFonts w:ascii="Book Antiqua" w:hAnsi="Book Antiqua" w:cs="Times New Roman"/>
          <w:sz w:val="24"/>
          <w:szCs w:val="24"/>
        </w:rPr>
        <w:t xml:space="preserve"> </w:t>
      </w:r>
      <w:r w:rsidR="00566233" w:rsidRPr="002202E9">
        <w:rPr>
          <w:rFonts w:ascii="Book Antiqua" w:hAnsi="Book Antiqua" w:cs="Times New Roman"/>
          <w:sz w:val="24"/>
          <w:szCs w:val="24"/>
        </w:rPr>
        <w:t>and PNS caused by cystitis glandularis</w:t>
      </w:r>
      <w:r w:rsidR="00295C7B" w:rsidRPr="002202E9">
        <w:rPr>
          <w:rFonts w:ascii="Book Antiqua" w:hAnsi="Book Antiqua" w:cs="Times New Roman"/>
          <w:sz w:val="24"/>
          <w:szCs w:val="24"/>
        </w:rPr>
        <w:t xml:space="preserve"> </w:t>
      </w:r>
      <w:r w:rsidR="00566233" w:rsidRPr="002202E9">
        <w:rPr>
          <w:rFonts w:ascii="Book Antiqua" w:hAnsi="Book Antiqua" w:cs="Times New Roman"/>
          <w:sz w:val="24"/>
          <w:szCs w:val="24"/>
        </w:rPr>
        <w:t>(CG) is extremely rare</w:t>
      </w:r>
      <w:r w:rsidR="00712B35" w:rsidRPr="002202E9">
        <w:rPr>
          <w:rFonts w:ascii="Book Antiqua" w:hAnsi="Book Antiqua" w:cs="Times New Roman"/>
          <w:sz w:val="24"/>
          <w:szCs w:val="24"/>
        </w:rPr>
        <w:t>.CG</w:t>
      </w:r>
      <w:r w:rsidR="00566233" w:rsidRPr="002202E9">
        <w:rPr>
          <w:rFonts w:ascii="Book Antiqua" w:hAnsi="Book Antiqua" w:cs="Times New Roman"/>
          <w:sz w:val="24"/>
          <w:szCs w:val="24"/>
        </w:rPr>
        <w:t xml:space="preserve"> is </w:t>
      </w:r>
      <w:r w:rsidR="00712B35" w:rsidRPr="002202E9">
        <w:rPr>
          <w:rFonts w:ascii="Book Antiqua" w:hAnsi="Book Antiqua" w:cs="Times New Roman"/>
          <w:sz w:val="24"/>
          <w:szCs w:val="24"/>
        </w:rPr>
        <w:t xml:space="preserve">considered </w:t>
      </w:r>
      <w:r w:rsidR="00566233" w:rsidRPr="002202E9">
        <w:rPr>
          <w:rFonts w:ascii="Book Antiqua" w:hAnsi="Book Antiqua" w:cs="Times New Roman"/>
          <w:sz w:val="24"/>
          <w:szCs w:val="24"/>
        </w:rPr>
        <w:t xml:space="preserve">a precancerous lesion of bladder cancer. </w:t>
      </w:r>
      <w:r w:rsidR="00A9102C" w:rsidRPr="002202E9">
        <w:rPr>
          <w:rFonts w:ascii="Book Antiqua" w:hAnsi="Book Antiqua" w:cs="Times New Roman"/>
          <w:sz w:val="24"/>
          <w:szCs w:val="24"/>
        </w:rPr>
        <w:t>In this case c</w:t>
      </w:r>
      <w:r w:rsidR="00712B35" w:rsidRPr="002202E9">
        <w:rPr>
          <w:rFonts w:ascii="Book Antiqua" w:hAnsi="Book Antiqua" w:cs="Times New Roman"/>
          <w:sz w:val="24"/>
          <w:szCs w:val="24"/>
        </w:rPr>
        <w:t xml:space="preserve">ombined with </w:t>
      </w:r>
      <w:r w:rsidR="00A9102C" w:rsidRPr="002202E9">
        <w:rPr>
          <w:rFonts w:ascii="Book Antiqua" w:hAnsi="Book Antiqua" w:cs="Times New Roman"/>
          <w:sz w:val="24"/>
          <w:szCs w:val="24"/>
        </w:rPr>
        <w:t>an</w:t>
      </w:r>
      <w:r w:rsidR="00712B35" w:rsidRPr="002202E9">
        <w:rPr>
          <w:rFonts w:ascii="Book Antiqua" w:hAnsi="Book Antiqua" w:cs="Times New Roman"/>
          <w:sz w:val="24"/>
          <w:szCs w:val="24"/>
        </w:rPr>
        <w:t xml:space="preserve"> analysis of cases indexed in PubMed, the main clinical </w:t>
      </w:r>
      <w:r w:rsidR="00712B35" w:rsidRPr="002202E9">
        <w:rPr>
          <w:rFonts w:ascii="Book Antiqua" w:hAnsi="Book Antiqua" w:cs="Times New Roman"/>
          <w:sz w:val="24"/>
          <w:szCs w:val="24"/>
        </w:rPr>
        <w:lastRenderedPageBreak/>
        <w:t xml:space="preserve">feature of PNS caused by CG </w:t>
      </w:r>
      <w:r w:rsidR="00A9102C" w:rsidRPr="002202E9">
        <w:rPr>
          <w:rFonts w:ascii="Book Antiqua" w:hAnsi="Book Antiqua" w:cs="Times New Roman"/>
          <w:sz w:val="24"/>
          <w:szCs w:val="24"/>
        </w:rPr>
        <w:t>is</w:t>
      </w:r>
      <w:r w:rsidR="00712B35" w:rsidRPr="002202E9">
        <w:rPr>
          <w:rFonts w:ascii="Book Antiqua" w:hAnsi="Book Antiqua" w:cs="Times New Roman"/>
          <w:sz w:val="24"/>
          <w:szCs w:val="24"/>
        </w:rPr>
        <w:t xml:space="preserve"> advanced cognitive impairment. The imaging features o</w:t>
      </w:r>
      <w:r w:rsidR="00A9102C" w:rsidRPr="002202E9">
        <w:rPr>
          <w:rFonts w:ascii="Book Antiqua" w:hAnsi="Book Antiqua" w:cs="Times New Roman"/>
          <w:sz w:val="24"/>
          <w:szCs w:val="24"/>
        </w:rPr>
        <w:t>n</w:t>
      </w:r>
      <w:r w:rsidR="00712B35" w:rsidRPr="002202E9">
        <w:rPr>
          <w:rFonts w:ascii="Book Antiqua" w:hAnsi="Book Antiqua" w:cs="Times New Roman"/>
          <w:sz w:val="24"/>
          <w:szCs w:val="24"/>
        </w:rPr>
        <w:t xml:space="preserve"> cranial magnetic resonance imaging</w:t>
      </w:r>
      <w:r w:rsidR="00A248DE" w:rsidRPr="002202E9">
        <w:rPr>
          <w:rFonts w:ascii="Book Antiqua" w:hAnsi="Book Antiqua" w:cs="Times New Roman"/>
          <w:sz w:val="24"/>
          <w:szCs w:val="24"/>
        </w:rPr>
        <w:t xml:space="preserve"> </w:t>
      </w:r>
      <w:r w:rsidR="00712B35" w:rsidRPr="002202E9">
        <w:rPr>
          <w:rFonts w:ascii="Book Antiqua" w:hAnsi="Book Antiqua" w:cs="Times New Roman"/>
          <w:sz w:val="24"/>
          <w:szCs w:val="24"/>
        </w:rPr>
        <w:t>are diffuse white matter lesions.</w:t>
      </w:r>
      <w:r w:rsidR="00BE6E60" w:rsidRPr="002202E9">
        <w:rPr>
          <w:rFonts w:ascii="Book Antiqua" w:hAnsi="Book Antiqua" w:cs="Times New Roman"/>
          <w:sz w:val="24"/>
          <w:szCs w:val="24"/>
        </w:rPr>
        <w:t xml:space="preserve"> </w:t>
      </w:r>
      <w:r w:rsidR="00A9102C" w:rsidRPr="002202E9">
        <w:rPr>
          <w:rFonts w:ascii="Book Antiqua" w:hAnsi="Book Antiqua" w:cs="Times New Roman"/>
          <w:sz w:val="24"/>
          <w:szCs w:val="24"/>
        </w:rPr>
        <w:t>R</w:t>
      </w:r>
      <w:r w:rsidR="002F6B37" w:rsidRPr="002202E9">
        <w:rPr>
          <w:rFonts w:ascii="Book Antiqua" w:hAnsi="Book Antiqua" w:cs="Times New Roman"/>
          <w:sz w:val="24"/>
          <w:szCs w:val="24"/>
        </w:rPr>
        <w:t>esection of CG lesions is the fundamental treatment for PNS induced by CG. However, most clinicians did not consider th</w:t>
      </w:r>
      <w:r w:rsidR="00A9102C" w:rsidRPr="002202E9">
        <w:rPr>
          <w:rFonts w:ascii="Book Antiqua" w:hAnsi="Book Antiqua" w:cs="Times New Roman"/>
          <w:sz w:val="24"/>
          <w:szCs w:val="24"/>
        </w:rPr>
        <w:t>at</w:t>
      </w:r>
      <w:r w:rsidR="002F6B37" w:rsidRPr="002202E9">
        <w:rPr>
          <w:rFonts w:ascii="Book Antiqua" w:hAnsi="Book Antiqua" w:cs="Times New Roman"/>
          <w:sz w:val="24"/>
          <w:szCs w:val="24"/>
        </w:rPr>
        <w:t xml:space="preserve"> PNS </w:t>
      </w:r>
      <w:r w:rsidR="00A9102C" w:rsidRPr="002202E9">
        <w:rPr>
          <w:rFonts w:ascii="Book Antiqua" w:hAnsi="Book Antiqua" w:cs="Times New Roman"/>
          <w:sz w:val="24"/>
          <w:szCs w:val="24"/>
        </w:rPr>
        <w:t xml:space="preserve">was </w:t>
      </w:r>
      <w:r w:rsidR="002F6B37" w:rsidRPr="002202E9">
        <w:rPr>
          <w:rFonts w:ascii="Book Antiqua" w:hAnsi="Book Antiqua" w:cs="Times New Roman"/>
          <w:sz w:val="24"/>
          <w:szCs w:val="24"/>
        </w:rPr>
        <w:t xml:space="preserve">caused by CG and </w:t>
      </w:r>
      <w:r w:rsidR="00D47A31" w:rsidRPr="002202E9">
        <w:rPr>
          <w:rFonts w:ascii="Book Antiqua" w:hAnsi="Book Antiqua" w:cs="Times New Roman"/>
          <w:sz w:val="24"/>
          <w:szCs w:val="24"/>
        </w:rPr>
        <w:t>gave</w:t>
      </w:r>
      <w:r w:rsidR="00CD7055" w:rsidRPr="002202E9">
        <w:rPr>
          <w:rFonts w:ascii="Book Antiqua" w:hAnsi="Book Antiqua" w:cs="Times New Roman"/>
          <w:sz w:val="24"/>
          <w:szCs w:val="24"/>
        </w:rPr>
        <w:t xml:space="preserve"> </w:t>
      </w:r>
      <w:r w:rsidR="002F6B37" w:rsidRPr="002202E9">
        <w:rPr>
          <w:rFonts w:ascii="Book Antiqua" w:hAnsi="Book Antiqua" w:cs="Times New Roman"/>
          <w:sz w:val="24"/>
          <w:szCs w:val="24"/>
        </w:rPr>
        <w:t>symptomatic support</w:t>
      </w:r>
      <w:r w:rsidR="00A9102C" w:rsidRPr="002202E9">
        <w:rPr>
          <w:rFonts w:ascii="Book Antiqua" w:hAnsi="Book Antiqua" w:cs="Times New Roman"/>
          <w:sz w:val="24"/>
          <w:szCs w:val="24"/>
        </w:rPr>
        <w:t>ive</w:t>
      </w:r>
      <w:r w:rsidR="002F6B37" w:rsidRPr="002202E9">
        <w:rPr>
          <w:rFonts w:ascii="Book Antiqua" w:hAnsi="Book Antiqua" w:cs="Times New Roman"/>
          <w:sz w:val="24"/>
          <w:szCs w:val="24"/>
        </w:rPr>
        <w:t xml:space="preserve"> treatment, which resulted in long delays</w:t>
      </w:r>
      <w:r w:rsidR="00A9102C" w:rsidRPr="002202E9">
        <w:rPr>
          <w:rFonts w:ascii="Book Antiqua" w:hAnsi="Book Antiqua" w:cs="Times New Roman"/>
          <w:sz w:val="24"/>
          <w:szCs w:val="24"/>
        </w:rPr>
        <w:t xml:space="preserve"> in diagnosis and appropriate treatment</w:t>
      </w:r>
      <w:r w:rsidR="002F6B37" w:rsidRPr="002202E9">
        <w:rPr>
          <w:rFonts w:ascii="Book Antiqua" w:hAnsi="Book Antiqua" w:cs="Times New Roman"/>
          <w:sz w:val="24"/>
          <w:szCs w:val="24"/>
        </w:rPr>
        <w:t>.</w:t>
      </w:r>
    </w:p>
    <w:p w14:paraId="6D763A67" w14:textId="77777777" w:rsidR="00591960" w:rsidRPr="002202E9" w:rsidRDefault="00591960" w:rsidP="00FD409D">
      <w:pPr>
        <w:autoSpaceDE w:val="0"/>
        <w:autoSpaceDN w:val="0"/>
        <w:adjustRightInd w:val="0"/>
        <w:spacing w:line="360" w:lineRule="auto"/>
        <w:rPr>
          <w:rFonts w:ascii="Book Antiqua" w:hAnsi="Book Antiqua" w:cs="Times New Roman"/>
          <w:b/>
          <w:bCs/>
          <w:sz w:val="24"/>
          <w:szCs w:val="24"/>
        </w:rPr>
      </w:pPr>
    </w:p>
    <w:p w14:paraId="0B41F47D" w14:textId="4EFD7B76" w:rsidR="00460550" w:rsidRPr="002202E9" w:rsidRDefault="00460550" w:rsidP="00FD409D">
      <w:pPr>
        <w:autoSpaceDE w:val="0"/>
        <w:autoSpaceDN w:val="0"/>
        <w:adjustRightInd w:val="0"/>
        <w:spacing w:line="360" w:lineRule="auto"/>
        <w:rPr>
          <w:rFonts w:ascii="Book Antiqua" w:hAnsi="Book Antiqua" w:cs="Times New Roman"/>
          <w:b/>
          <w:bCs/>
          <w:sz w:val="24"/>
          <w:szCs w:val="24"/>
          <w:u w:val="single"/>
        </w:rPr>
      </w:pPr>
      <w:r w:rsidRPr="002202E9">
        <w:rPr>
          <w:rFonts w:ascii="Book Antiqua" w:hAnsi="Book Antiqua" w:cs="Times New Roman"/>
          <w:b/>
          <w:bCs/>
          <w:sz w:val="24"/>
          <w:szCs w:val="24"/>
          <w:u w:val="single"/>
        </w:rPr>
        <w:t>INTRODUCTION</w:t>
      </w:r>
    </w:p>
    <w:p w14:paraId="7C4D04A5" w14:textId="501390E0" w:rsidR="00995551" w:rsidRPr="002202E9" w:rsidRDefault="00A42498"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Paraneoplastic neurological syndrome</w:t>
      </w:r>
      <w:r w:rsidR="00A9102C" w:rsidRPr="002202E9">
        <w:rPr>
          <w:rFonts w:ascii="Book Antiqua" w:hAnsi="Book Antiqua" w:cs="Times New Roman"/>
          <w:sz w:val="24"/>
          <w:szCs w:val="24"/>
        </w:rPr>
        <w:t xml:space="preserve"> (</w:t>
      </w:r>
      <w:r w:rsidR="00CC0ECB" w:rsidRPr="002202E9">
        <w:rPr>
          <w:rFonts w:ascii="Book Antiqua" w:hAnsi="Book Antiqua" w:cs="Times New Roman"/>
          <w:sz w:val="24"/>
          <w:szCs w:val="24"/>
        </w:rPr>
        <w:t>PNS</w:t>
      </w:r>
      <w:r w:rsidR="00A9102C" w:rsidRPr="002202E9">
        <w:rPr>
          <w:rFonts w:ascii="Book Antiqua" w:hAnsi="Book Antiqua" w:cs="Times New Roman"/>
          <w:sz w:val="24"/>
          <w:szCs w:val="24"/>
        </w:rPr>
        <w:t xml:space="preserve">) </w:t>
      </w:r>
      <w:r w:rsidR="008B770F" w:rsidRPr="002202E9">
        <w:rPr>
          <w:rFonts w:ascii="Book Antiqua" w:hAnsi="Book Antiqua" w:cs="Times New Roman"/>
          <w:sz w:val="24"/>
          <w:szCs w:val="24"/>
        </w:rPr>
        <w:t>comprises</w:t>
      </w:r>
      <w:r w:rsidR="008263AB"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a group of </w:t>
      </w:r>
      <w:r w:rsidR="00EB6F9F" w:rsidRPr="002202E9">
        <w:rPr>
          <w:rFonts w:ascii="Book Antiqua" w:hAnsi="Book Antiqua" w:cs="Times New Roman"/>
          <w:sz w:val="24"/>
          <w:szCs w:val="24"/>
        </w:rPr>
        <w:t xml:space="preserve">clinical </w:t>
      </w:r>
      <w:r w:rsidRPr="002202E9">
        <w:rPr>
          <w:rFonts w:ascii="Book Antiqua" w:hAnsi="Book Antiqua" w:cs="Times New Roman"/>
          <w:sz w:val="24"/>
          <w:szCs w:val="24"/>
        </w:rPr>
        <w:t xml:space="preserve">syndromes </w:t>
      </w:r>
      <w:r w:rsidR="00EB6F9F" w:rsidRPr="002202E9">
        <w:rPr>
          <w:rFonts w:ascii="Book Antiqua" w:hAnsi="Book Antiqua" w:cs="Times New Roman"/>
          <w:sz w:val="24"/>
          <w:szCs w:val="24"/>
        </w:rPr>
        <w:t xml:space="preserve">that occur in the </w:t>
      </w:r>
      <w:r w:rsidR="00980159" w:rsidRPr="002202E9">
        <w:rPr>
          <w:rFonts w:ascii="Book Antiqua" w:hAnsi="Book Antiqua" w:cs="Times New Roman"/>
          <w:sz w:val="24"/>
          <w:szCs w:val="24"/>
        </w:rPr>
        <w:t>presence</w:t>
      </w:r>
      <w:r w:rsidR="00EB6F9F" w:rsidRPr="002202E9">
        <w:rPr>
          <w:rFonts w:ascii="Book Antiqua" w:hAnsi="Book Antiqua" w:cs="Times New Roman"/>
          <w:sz w:val="24"/>
          <w:szCs w:val="24"/>
        </w:rPr>
        <w:t xml:space="preserve"> of systemic malignant tumors</w:t>
      </w:r>
      <w:r w:rsidR="00966996"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1</w:t>
      </w:r>
      <w:r w:rsidR="00D74530"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3</w:t>
      </w:r>
      <w:r w:rsidR="00966996" w:rsidRPr="002202E9">
        <w:rPr>
          <w:rFonts w:ascii="Book Antiqua" w:hAnsi="Book Antiqua" w:cs="Times New Roman"/>
          <w:sz w:val="24"/>
          <w:szCs w:val="24"/>
          <w:vertAlign w:val="superscript"/>
        </w:rPr>
        <w:t>]</w:t>
      </w:r>
      <w:r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3710E5" w:rsidRPr="002202E9">
        <w:rPr>
          <w:rFonts w:ascii="Book Antiqua" w:hAnsi="Book Antiqua" w:cs="Times New Roman"/>
          <w:sz w:val="24"/>
          <w:szCs w:val="24"/>
        </w:rPr>
        <w:t>PNS</w:t>
      </w:r>
      <w:r w:rsidR="00CD7055" w:rsidRPr="002202E9">
        <w:rPr>
          <w:rFonts w:ascii="Book Antiqua" w:hAnsi="Book Antiqua" w:cs="Times New Roman"/>
          <w:sz w:val="24"/>
          <w:szCs w:val="24"/>
        </w:rPr>
        <w:t xml:space="preserve"> </w:t>
      </w:r>
      <w:r w:rsidR="00EB6F9F" w:rsidRPr="002202E9">
        <w:rPr>
          <w:rFonts w:ascii="Book Antiqua" w:hAnsi="Book Antiqua" w:cs="Times New Roman"/>
          <w:sz w:val="24"/>
          <w:szCs w:val="24"/>
        </w:rPr>
        <w:t>can affect any part of the central and peripheral nervous system</w:t>
      </w:r>
      <w:r w:rsidR="004A2F18"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4</w:t>
      </w:r>
      <w:r w:rsidR="00D74530"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6</w:t>
      </w:r>
      <w:r w:rsidR="004A2F18" w:rsidRPr="002202E9">
        <w:rPr>
          <w:rFonts w:ascii="Book Antiqua" w:hAnsi="Book Antiqua" w:cs="Times New Roman"/>
          <w:sz w:val="24"/>
          <w:szCs w:val="24"/>
          <w:vertAlign w:val="superscript"/>
        </w:rPr>
        <w:t>]</w:t>
      </w:r>
      <w:r w:rsidR="004A2F18"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3F71BB" w:rsidRPr="002202E9">
        <w:rPr>
          <w:rFonts w:ascii="Book Antiqua" w:hAnsi="Book Antiqua" w:cs="Times New Roman"/>
          <w:sz w:val="24"/>
          <w:szCs w:val="24"/>
        </w:rPr>
        <w:t xml:space="preserve">Most paraneoplastic syndromes </w:t>
      </w:r>
      <w:r w:rsidR="008B770F" w:rsidRPr="002202E9">
        <w:rPr>
          <w:rFonts w:ascii="Book Antiqua" w:hAnsi="Book Antiqua" w:cs="Times New Roman"/>
          <w:sz w:val="24"/>
          <w:szCs w:val="24"/>
        </w:rPr>
        <w:t>are</w:t>
      </w:r>
      <w:r w:rsidR="00D74530" w:rsidRPr="002202E9">
        <w:rPr>
          <w:rFonts w:ascii="Book Antiqua" w:hAnsi="Book Antiqua" w:cs="Times New Roman"/>
          <w:sz w:val="24"/>
          <w:szCs w:val="24"/>
        </w:rPr>
        <w:t xml:space="preserve"> </w:t>
      </w:r>
      <w:r w:rsidR="003F71BB" w:rsidRPr="002202E9">
        <w:rPr>
          <w:rFonts w:ascii="Book Antiqua" w:hAnsi="Book Antiqua" w:cs="Times New Roman"/>
          <w:sz w:val="24"/>
          <w:szCs w:val="24"/>
        </w:rPr>
        <w:t>caused by autoimmune cross-reactions between tumor antigens and proteins expressed in the nervous system</w:t>
      </w:r>
      <w:r w:rsidR="00C46425"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7</w:t>
      </w:r>
      <w:r w:rsidR="00D74530"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11</w:t>
      </w:r>
      <w:r w:rsidR="00EB6F9F"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1B1EE2" w:rsidRPr="002202E9">
        <w:rPr>
          <w:rFonts w:ascii="Book Antiqua" w:hAnsi="Book Antiqua" w:cs="Times New Roman"/>
          <w:sz w:val="24"/>
          <w:szCs w:val="24"/>
        </w:rPr>
        <w:t xml:space="preserve">PNS </w:t>
      </w:r>
      <w:r w:rsidR="00980159" w:rsidRPr="002202E9">
        <w:rPr>
          <w:rFonts w:ascii="Book Antiqua" w:hAnsi="Book Antiqua" w:cs="Times New Roman"/>
          <w:sz w:val="24"/>
          <w:szCs w:val="24"/>
        </w:rPr>
        <w:t>is</w:t>
      </w:r>
      <w:r w:rsidR="001B1EE2" w:rsidRPr="002202E9">
        <w:rPr>
          <w:rFonts w:ascii="Book Antiqua" w:hAnsi="Book Antiqua" w:cs="Times New Roman"/>
          <w:sz w:val="24"/>
          <w:szCs w:val="24"/>
        </w:rPr>
        <w:t xml:space="preserve"> rare, affecting less than </w:t>
      </w:r>
      <w:r w:rsidR="00597EF3" w:rsidRPr="002202E9">
        <w:rPr>
          <w:rFonts w:ascii="Book Antiqua" w:hAnsi="Book Antiqua" w:cs="Times New Roman"/>
          <w:sz w:val="24"/>
          <w:szCs w:val="24"/>
        </w:rPr>
        <w:t>0.6-</w:t>
      </w:r>
      <w:r w:rsidR="001B1EE2" w:rsidRPr="002202E9">
        <w:rPr>
          <w:rFonts w:ascii="Book Antiqua" w:hAnsi="Book Antiqua" w:cs="Times New Roman"/>
          <w:sz w:val="24"/>
          <w:szCs w:val="24"/>
        </w:rPr>
        <w:t>1/10000 patients with cancer</w:t>
      </w:r>
      <w:r w:rsidR="00C60504"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12</w:t>
      </w:r>
      <w:r w:rsidR="002C1E0B"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13</w:t>
      </w:r>
      <w:r w:rsidR="00C60504" w:rsidRPr="002202E9">
        <w:rPr>
          <w:rFonts w:ascii="Book Antiqua" w:hAnsi="Book Antiqua" w:cs="Times New Roman"/>
          <w:sz w:val="24"/>
          <w:szCs w:val="24"/>
          <w:vertAlign w:val="superscript"/>
        </w:rPr>
        <w:t>]</w:t>
      </w:r>
      <w:r w:rsidR="001B1EE2" w:rsidRPr="002202E9">
        <w:rPr>
          <w:rFonts w:ascii="Book Antiqua" w:hAnsi="Book Antiqua" w:cs="Times New Roman"/>
          <w:sz w:val="24"/>
          <w:szCs w:val="24"/>
        </w:rPr>
        <w:t xml:space="preserve">. </w:t>
      </w:r>
      <w:r w:rsidR="00EB7F56" w:rsidRPr="002202E9">
        <w:rPr>
          <w:rFonts w:ascii="Book Antiqua" w:hAnsi="Book Antiqua" w:cs="Times New Roman"/>
          <w:sz w:val="24"/>
          <w:szCs w:val="24"/>
        </w:rPr>
        <w:t>T</w:t>
      </w:r>
      <w:r w:rsidR="001B1EE2" w:rsidRPr="002202E9">
        <w:rPr>
          <w:rFonts w:ascii="Book Antiqua" w:hAnsi="Book Antiqua" w:cs="Times New Roman"/>
          <w:sz w:val="24"/>
          <w:szCs w:val="24"/>
        </w:rPr>
        <w:t>he Lambert-Eaton myasthenic syndrome</w:t>
      </w:r>
      <w:r w:rsidR="00EB7F56" w:rsidRPr="002202E9">
        <w:rPr>
          <w:rFonts w:ascii="Book Antiqua" w:hAnsi="Book Antiqua" w:cs="Times New Roman"/>
          <w:sz w:val="24"/>
          <w:szCs w:val="24"/>
        </w:rPr>
        <w:t xml:space="preserve"> which occurring in about 1% of patients with small cell lung cance</w:t>
      </w:r>
      <w:r w:rsidR="00D74530" w:rsidRPr="002202E9">
        <w:rPr>
          <w:rFonts w:ascii="Book Antiqua" w:hAnsi="Book Antiqua" w:cs="Times New Roman"/>
          <w:sz w:val="24"/>
          <w:szCs w:val="24"/>
        </w:rPr>
        <w:t>r</w:t>
      </w:r>
      <w:r w:rsidR="001B1EE2" w:rsidRPr="002202E9">
        <w:rPr>
          <w:rFonts w:ascii="Book Antiqua" w:hAnsi="Book Antiqua" w:cs="Times New Roman"/>
          <w:sz w:val="24"/>
          <w:szCs w:val="24"/>
        </w:rPr>
        <w:t xml:space="preserve"> is relatively frequent</w:t>
      </w:r>
      <w:r w:rsidR="001B1EE2"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14</w:t>
      </w:r>
      <w:r w:rsidR="001B1EE2" w:rsidRPr="002202E9">
        <w:rPr>
          <w:rFonts w:ascii="Book Antiqua" w:hAnsi="Book Antiqua" w:cs="Times New Roman"/>
          <w:sz w:val="24"/>
          <w:szCs w:val="24"/>
          <w:vertAlign w:val="superscript"/>
        </w:rPr>
        <w:t>]</w:t>
      </w:r>
      <w:r w:rsidR="001B1EE2"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8D139C" w:rsidRPr="002202E9">
        <w:rPr>
          <w:rFonts w:ascii="Book Antiqua" w:hAnsi="Book Antiqua" w:cs="Times New Roman"/>
          <w:sz w:val="24"/>
          <w:szCs w:val="24"/>
        </w:rPr>
        <w:t>Various antibodies associated with PNS have been reported</w:t>
      </w:r>
      <w:r w:rsidR="00180C93" w:rsidRPr="002202E9">
        <w:rPr>
          <w:rFonts w:ascii="Book Antiqua" w:hAnsi="Book Antiqua" w:cs="Times New Roman"/>
          <w:sz w:val="24"/>
          <w:szCs w:val="24"/>
        </w:rPr>
        <w:t>, defining different subtypes of PNS</w:t>
      </w:r>
      <w:r w:rsidR="00980159" w:rsidRPr="002202E9">
        <w:rPr>
          <w:rFonts w:ascii="Book Antiqua" w:hAnsi="Book Antiqua" w:cs="Times New Roman"/>
          <w:sz w:val="24"/>
          <w:szCs w:val="24"/>
        </w:rPr>
        <w:t>; however</w:t>
      </w:r>
      <w:r w:rsidR="00995551" w:rsidRPr="002202E9">
        <w:rPr>
          <w:rFonts w:ascii="Book Antiqua" w:hAnsi="Book Antiqua" w:cs="Times New Roman"/>
          <w:sz w:val="24"/>
          <w:szCs w:val="24"/>
        </w:rPr>
        <w:t>, a</w:t>
      </w:r>
      <w:r w:rsidR="00980159" w:rsidRPr="002202E9">
        <w:rPr>
          <w:rFonts w:ascii="Book Antiqua" w:hAnsi="Book Antiqua" w:cs="Times New Roman"/>
          <w:sz w:val="24"/>
          <w:szCs w:val="24"/>
        </w:rPr>
        <w:t>pproximately</w:t>
      </w:r>
      <w:r w:rsidR="00995551" w:rsidRPr="002202E9">
        <w:rPr>
          <w:rFonts w:ascii="Book Antiqua" w:hAnsi="Book Antiqua" w:cs="Times New Roman"/>
          <w:sz w:val="24"/>
          <w:szCs w:val="24"/>
        </w:rPr>
        <w:t xml:space="preserve"> one-third of patients do not have detectable antibodies and 5%</w:t>
      </w:r>
      <w:r w:rsidR="00D47A31" w:rsidRPr="002202E9">
        <w:rPr>
          <w:rFonts w:ascii="Book Antiqua" w:hAnsi="Book Antiqua" w:cs="Times New Roman"/>
          <w:sz w:val="24"/>
          <w:szCs w:val="24"/>
        </w:rPr>
        <w:t>-</w:t>
      </w:r>
      <w:r w:rsidR="00995551" w:rsidRPr="002202E9">
        <w:rPr>
          <w:rFonts w:ascii="Book Antiqua" w:hAnsi="Book Antiqua" w:cs="Times New Roman"/>
          <w:sz w:val="24"/>
          <w:szCs w:val="24"/>
        </w:rPr>
        <w:t>10% have an atypical antibody that is not well-characterized</w:t>
      </w:r>
      <w:r w:rsidR="00995551"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15</w:t>
      </w:r>
      <w:r w:rsidR="00995551" w:rsidRPr="002202E9">
        <w:rPr>
          <w:rFonts w:ascii="Book Antiqua" w:hAnsi="Book Antiqua" w:cs="Times New Roman"/>
          <w:sz w:val="24"/>
          <w:szCs w:val="24"/>
          <w:vertAlign w:val="superscript"/>
        </w:rPr>
        <w:t>]</w:t>
      </w:r>
      <w:r w:rsidR="00995551"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3F4EC2" w:rsidRPr="002202E9">
        <w:rPr>
          <w:rFonts w:ascii="Book Antiqua" w:hAnsi="Book Antiqua" w:cs="Times New Roman"/>
          <w:sz w:val="24"/>
          <w:szCs w:val="24"/>
        </w:rPr>
        <w:t xml:space="preserve">Even </w:t>
      </w:r>
      <w:r w:rsidR="00980159" w:rsidRPr="002202E9">
        <w:rPr>
          <w:rFonts w:ascii="Book Antiqua" w:hAnsi="Book Antiqua" w:cs="Times New Roman"/>
          <w:sz w:val="24"/>
          <w:szCs w:val="24"/>
        </w:rPr>
        <w:t>in</w:t>
      </w:r>
      <w:r w:rsidR="003F4EC2" w:rsidRPr="002202E9">
        <w:rPr>
          <w:rFonts w:ascii="Book Antiqua" w:hAnsi="Book Antiqua" w:cs="Times New Roman"/>
          <w:sz w:val="24"/>
          <w:szCs w:val="24"/>
        </w:rPr>
        <w:t xml:space="preserve"> patients with highly suspected PNS, only 6.9% of patients were positive for tumor neuroantibodies</w:t>
      </w:r>
      <w:r w:rsidR="003F4EC2" w:rsidRPr="002202E9">
        <w:rPr>
          <w:rFonts w:ascii="Book Antiqua" w:hAnsi="Book Antiqua" w:cs="Times New Roman"/>
          <w:sz w:val="24"/>
          <w:szCs w:val="24"/>
          <w:vertAlign w:val="superscript"/>
        </w:rPr>
        <w:t>[</w:t>
      </w:r>
      <w:r w:rsidR="00D8521A" w:rsidRPr="002202E9">
        <w:rPr>
          <w:rFonts w:ascii="Book Antiqua" w:hAnsi="Book Antiqua" w:cs="Times New Roman"/>
          <w:sz w:val="24"/>
          <w:szCs w:val="24"/>
          <w:vertAlign w:val="superscript"/>
        </w:rPr>
        <w:t>16</w:t>
      </w:r>
      <w:r w:rsidR="003F4EC2" w:rsidRPr="002202E9">
        <w:rPr>
          <w:rFonts w:ascii="Book Antiqua" w:hAnsi="Book Antiqua" w:cs="Times New Roman"/>
          <w:sz w:val="24"/>
          <w:szCs w:val="24"/>
          <w:vertAlign w:val="superscript"/>
        </w:rPr>
        <w:t>]</w:t>
      </w:r>
      <w:r w:rsidR="003F4EC2" w:rsidRPr="002202E9">
        <w:rPr>
          <w:rFonts w:ascii="Book Antiqua" w:hAnsi="Book Antiqua" w:cs="Times New Roman"/>
          <w:sz w:val="24"/>
          <w:szCs w:val="24"/>
        </w:rPr>
        <w:t>.</w:t>
      </w:r>
    </w:p>
    <w:p w14:paraId="31B838B6" w14:textId="1258397F" w:rsidR="00B51B1F" w:rsidRPr="002202E9" w:rsidRDefault="00B51B1F" w:rsidP="00080159">
      <w:pPr>
        <w:autoSpaceDE w:val="0"/>
        <w:autoSpaceDN w:val="0"/>
        <w:adjustRightInd w:val="0"/>
        <w:spacing w:line="360" w:lineRule="auto"/>
        <w:ind w:firstLineChars="200" w:firstLine="480"/>
        <w:rPr>
          <w:rFonts w:ascii="Book Antiqua" w:hAnsi="Book Antiqua" w:cs="Times New Roman"/>
          <w:sz w:val="24"/>
          <w:szCs w:val="24"/>
        </w:rPr>
      </w:pPr>
      <w:r w:rsidRPr="002202E9">
        <w:rPr>
          <w:rFonts w:ascii="Book Antiqua" w:hAnsi="Book Antiqua" w:cs="Times New Roman"/>
          <w:sz w:val="24"/>
          <w:szCs w:val="24"/>
        </w:rPr>
        <w:t>PNS</w:t>
      </w:r>
      <w:r w:rsidR="00E66AFD" w:rsidRPr="002202E9">
        <w:rPr>
          <w:rFonts w:ascii="Book Antiqua" w:hAnsi="Book Antiqua" w:cs="Times New Roman"/>
          <w:sz w:val="24"/>
          <w:szCs w:val="24"/>
        </w:rPr>
        <w:t xml:space="preserve"> may antedate the diagnosis of primary tumors</w:t>
      </w:r>
      <w:r w:rsidR="00CD7055" w:rsidRPr="002202E9">
        <w:rPr>
          <w:rFonts w:ascii="Book Antiqua" w:hAnsi="Book Antiqua" w:cs="Times New Roman"/>
          <w:sz w:val="24"/>
          <w:szCs w:val="24"/>
        </w:rPr>
        <w:t xml:space="preserve"> </w:t>
      </w:r>
      <w:r w:rsidR="00980159" w:rsidRPr="002202E9">
        <w:rPr>
          <w:rFonts w:ascii="Book Antiqua" w:hAnsi="Book Antiqua" w:cs="Times New Roman"/>
          <w:sz w:val="24"/>
          <w:szCs w:val="24"/>
        </w:rPr>
        <w:t>i</w:t>
      </w:r>
      <w:r w:rsidR="00B360F9" w:rsidRPr="002202E9">
        <w:rPr>
          <w:rFonts w:ascii="Book Antiqua" w:hAnsi="Book Antiqua" w:cs="Times New Roman"/>
          <w:sz w:val="24"/>
          <w:szCs w:val="24"/>
        </w:rPr>
        <w:t>n approximately 60</w:t>
      </w:r>
      <w:r w:rsidR="00A905CE" w:rsidRPr="002202E9">
        <w:rPr>
          <w:rFonts w:ascii="Book Antiqua" w:hAnsi="Book Antiqua" w:cs="Times New Roman"/>
          <w:sz w:val="24"/>
          <w:szCs w:val="24"/>
        </w:rPr>
        <w:t>%</w:t>
      </w:r>
      <w:r w:rsidRPr="002202E9">
        <w:rPr>
          <w:rFonts w:ascii="Book Antiqua" w:hAnsi="Book Antiqua" w:cs="Times New Roman"/>
          <w:sz w:val="24"/>
          <w:szCs w:val="24"/>
        </w:rPr>
        <w:t>-80</w:t>
      </w:r>
      <w:r w:rsidR="00B360F9" w:rsidRPr="002202E9">
        <w:rPr>
          <w:rFonts w:ascii="Book Antiqua" w:hAnsi="Book Antiqua" w:cs="Times New Roman"/>
          <w:sz w:val="24"/>
          <w:szCs w:val="24"/>
        </w:rPr>
        <w:t xml:space="preserve">% of PNS patients, </w:t>
      </w:r>
      <w:r w:rsidR="00980159" w:rsidRPr="002202E9">
        <w:rPr>
          <w:rFonts w:ascii="Book Antiqua" w:hAnsi="Book Antiqua" w:cs="Times New Roman"/>
          <w:sz w:val="24"/>
          <w:szCs w:val="24"/>
        </w:rPr>
        <w:t xml:space="preserve">and </w:t>
      </w:r>
      <w:r w:rsidRPr="002202E9">
        <w:rPr>
          <w:rFonts w:ascii="Book Antiqua" w:hAnsi="Book Antiqua" w:cs="Times New Roman"/>
          <w:sz w:val="24"/>
          <w:szCs w:val="24"/>
        </w:rPr>
        <w:t>antedate the diagnosis of cancer by several months to several years</w:t>
      </w:r>
      <w:r w:rsidR="00597EF3" w:rsidRPr="002202E9">
        <w:rPr>
          <w:rFonts w:ascii="Book Antiqua" w:hAnsi="Book Antiqua" w:cs="Times New Roman"/>
          <w:sz w:val="24"/>
          <w:szCs w:val="24"/>
          <w:vertAlign w:val="superscript"/>
        </w:rPr>
        <w:t>[</w:t>
      </w:r>
      <w:r w:rsidR="009B0788" w:rsidRPr="002202E9">
        <w:rPr>
          <w:rFonts w:ascii="Book Antiqua" w:hAnsi="Book Antiqua" w:cs="Times New Roman"/>
          <w:sz w:val="24"/>
          <w:szCs w:val="24"/>
          <w:vertAlign w:val="superscript"/>
        </w:rPr>
        <w:t>17</w:t>
      </w:r>
      <w:r w:rsidR="00597EF3" w:rsidRPr="002202E9">
        <w:rPr>
          <w:rFonts w:ascii="Book Antiqua" w:hAnsi="Book Antiqua" w:cs="Times New Roman"/>
          <w:sz w:val="24"/>
          <w:szCs w:val="24"/>
          <w:vertAlign w:val="superscript"/>
        </w:rPr>
        <w:t>]</w:t>
      </w:r>
      <w:r w:rsidR="00B360F9" w:rsidRPr="002202E9">
        <w:rPr>
          <w:rFonts w:ascii="Book Antiqua" w:hAnsi="Book Antiqua" w:cs="Times New Roman"/>
          <w:sz w:val="24"/>
          <w:szCs w:val="24"/>
        </w:rPr>
        <w:t>.</w:t>
      </w:r>
      <w:r w:rsidR="004355BF" w:rsidRPr="002202E9">
        <w:rPr>
          <w:rFonts w:ascii="Book Antiqua" w:hAnsi="Book Antiqua" w:cs="Times New Roman"/>
          <w:sz w:val="24"/>
          <w:szCs w:val="24"/>
        </w:rPr>
        <w:t xml:space="preserve"> </w:t>
      </w:r>
      <w:r w:rsidR="000D3E52" w:rsidRPr="002202E9">
        <w:rPr>
          <w:rFonts w:ascii="Book Antiqua" w:hAnsi="Book Antiqua" w:cs="Times New Roman"/>
          <w:sz w:val="24"/>
          <w:szCs w:val="24"/>
        </w:rPr>
        <w:t>Symptoms of PNS can develop rapidly or slowly</w:t>
      </w:r>
      <w:r w:rsidR="000D3E52" w:rsidRPr="002202E9">
        <w:rPr>
          <w:rFonts w:ascii="Book Antiqua" w:hAnsi="Book Antiqua" w:cs="Times New Roman"/>
          <w:sz w:val="24"/>
          <w:szCs w:val="24"/>
          <w:vertAlign w:val="superscript"/>
        </w:rPr>
        <w:t>[</w:t>
      </w:r>
      <w:r w:rsidR="009B0788" w:rsidRPr="002202E9">
        <w:rPr>
          <w:rFonts w:ascii="Book Antiqua" w:hAnsi="Book Antiqua" w:cs="Times New Roman"/>
          <w:sz w:val="24"/>
          <w:szCs w:val="24"/>
          <w:vertAlign w:val="superscript"/>
        </w:rPr>
        <w:t>15</w:t>
      </w:r>
      <w:r w:rsidR="000D3E52" w:rsidRPr="002202E9">
        <w:rPr>
          <w:rFonts w:ascii="Book Antiqua" w:hAnsi="Book Antiqua" w:cs="Times New Roman"/>
          <w:sz w:val="24"/>
          <w:szCs w:val="24"/>
          <w:vertAlign w:val="superscript"/>
        </w:rPr>
        <w:t>]</w:t>
      </w:r>
      <w:r w:rsidR="000D3E52" w:rsidRPr="002202E9">
        <w:rPr>
          <w:rFonts w:ascii="Book Antiqua" w:hAnsi="Book Antiqua" w:cs="Times New Roman"/>
          <w:sz w:val="24"/>
          <w:szCs w:val="24"/>
        </w:rPr>
        <w:t>.</w:t>
      </w:r>
      <w:r w:rsidR="008D139C" w:rsidRPr="002202E9">
        <w:rPr>
          <w:rFonts w:ascii="Book Antiqua" w:hAnsi="Book Antiqua" w:cs="Times New Roman"/>
          <w:sz w:val="24"/>
          <w:szCs w:val="24"/>
        </w:rPr>
        <w:t xml:space="preserve"> After diagnosing PNS, t</w:t>
      </w:r>
      <w:r w:rsidRPr="002202E9">
        <w:rPr>
          <w:rFonts w:ascii="Book Antiqua" w:hAnsi="Book Antiqua" w:cs="Times New Roman"/>
          <w:sz w:val="24"/>
          <w:szCs w:val="24"/>
        </w:rPr>
        <w:t xml:space="preserve">he risk of cancer development </w:t>
      </w:r>
      <w:r w:rsidR="00980159" w:rsidRPr="002202E9">
        <w:rPr>
          <w:rFonts w:ascii="Book Antiqua" w:hAnsi="Book Antiqua" w:cs="Times New Roman"/>
          <w:sz w:val="24"/>
          <w:szCs w:val="24"/>
        </w:rPr>
        <w:t xml:space="preserve">significantly </w:t>
      </w:r>
      <w:r w:rsidRPr="002202E9">
        <w:rPr>
          <w:rFonts w:ascii="Book Antiqua" w:hAnsi="Book Antiqua" w:cs="Times New Roman"/>
          <w:sz w:val="24"/>
          <w:szCs w:val="24"/>
        </w:rPr>
        <w:t xml:space="preserve">decreases </w:t>
      </w:r>
      <w:r w:rsidR="008D139C" w:rsidRPr="002202E9">
        <w:rPr>
          <w:rFonts w:ascii="Book Antiqua" w:hAnsi="Book Antiqua" w:cs="Times New Roman"/>
          <w:sz w:val="24"/>
          <w:szCs w:val="24"/>
        </w:rPr>
        <w:t xml:space="preserve">in </w:t>
      </w:r>
      <w:r w:rsidRPr="002202E9">
        <w:rPr>
          <w:rFonts w:ascii="Book Antiqua" w:hAnsi="Book Antiqua" w:cs="Times New Roman"/>
          <w:sz w:val="24"/>
          <w:szCs w:val="24"/>
        </w:rPr>
        <w:t xml:space="preserve">two years and </w:t>
      </w:r>
      <w:r w:rsidR="00980159" w:rsidRPr="002202E9">
        <w:rPr>
          <w:rFonts w:ascii="Book Antiqua" w:hAnsi="Book Antiqua" w:cs="Times New Roman"/>
          <w:sz w:val="24"/>
          <w:szCs w:val="24"/>
        </w:rPr>
        <w:t>is</w:t>
      </w:r>
      <w:r w:rsidRPr="002202E9">
        <w:rPr>
          <w:rFonts w:ascii="Book Antiqua" w:hAnsi="Book Antiqua" w:cs="Times New Roman"/>
          <w:sz w:val="24"/>
          <w:szCs w:val="24"/>
        </w:rPr>
        <w:t xml:space="preserve"> very low after four years</w:t>
      </w:r>
      <w:r w:rsidR="000D3E52" w:rsidRPr="002202E9">
        <w:rPr>
          <w:rFonts w:ascii="Book Antiqua" w:hAnsi="Book Antiqua" w:cs="Times New Roman"/>
          <w:sz w:val="24"/>
          <w:szCs w:val="24"/>
          <w:vertAlign w:val="superscript"/>
        </w:rPr>
        <w:t>[</w:t>
      </w:r>
      <w:r w:rsidR="009B0788" w:rsidRPr="002202E9">
        <w:rPr>
          <w:rFonts w:ascii="Book Antiqua" w:hAnsi="Book Antiqua" w:cs="Times New Roman"/>
          <w:sz w:val="24"/>
          <w:szCs w:val="24"/>
          <w:vertAlign w:val="superscript"/>
        </w:rPr>
        <w:t>17</w:t>
      </w:r>
      <w:r w:rsidR="000D3E52" w:rsidRPr="002202E9">
        <w:rPr>
          <w:rFonts w:ascii="Book Antiqua" w:hAnsi="Book Antiqua" w:cs="Times New Roman"/>
          <w:sz w:val="24"/>
          <w:szCs w:val="24"/>
          <w:vertAlign w:val="superscript"/>
        </w:rPr>
        <w:t>]</w:t>
      </w:r>
      <w:r w:rsidRPr="002202E9">
        <w:rPr>
          <w:rFonts w:ascii="Book Antiqua" w:hAnsi="Book Antiqua" w:cs="Times New Roman"/>
          <w:sz w:val="24"/>
          <w:szCs w:val="24"/>
        </w:rPr>
        <w:t>.</w:t>
      </w:r>
    </w:p>
    <w:p w14:paraId="036460E2" w14:textId="15696B02" w:rsidR="00995551" w:rsidRPr="002202E9" w:rsidRDefault="0035276D" w:rsidP="00F612AE">
      <w:pPr>
        <w:autoSpaceDE w:val="0"/>
        <w:autoSpaceDN w:val="0"/>
        <w:adjustRightInd w:val="0"/>
        <w:spacing w:line="360" w:lineRule="auto"/>
        <w:ind w:firstLineChars="200" w:firstLine="480"/>
        <w:rPr>
          <w:rFonts w:ascii="Book Antiqua" w:hAnsi="Book Antiqua" w:cs="Times New Roman"/>
          <w:sz w:val="24"/>
          <w:szCs w:val="24"/>
        </w:rPr>
      </w:pPr>
      <w:r w:rsidRPr="002202E9">
        <w:rPr>
          <w:rFonts w:ascii="Book Antiqua" w:hAnsi="Book Antiqua" w:cs="Times New Roman"/>
          <w:sz w:val="24"/>
          <w:szCs w:val="24"/>
        </w:rPr>
        <w:t xml:space="preserve">Early clinical manifestations of PNS </w:t>
      </w:r>
      <w:r w:rsidR="006A5A78" w:rsidRPr="002202E9">
        <w:rPr>
          <w:rFonts w:ascii="Book Antiqua" w:hAnsi="Book Antiqua" w:cs="Times New Roman"/>
          <w:sz w:val="24"/>
          <w:szCs w:val="24"/>
        </w:rPr>
        <w:t>are</w:t>
      </w:r>
      <w:r w:rsidR="0090778F"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atypical, and most </w:t>
      </w:r>
      <w:r w:rsidR="006A5A78" w:rsidRPr="002202E9">
        <w:rPr>
          <w:rFonts w:ascii="Book Antiqua" w:hAnsi="Book Antiqua" w:cs="Times New Roman"/>
          <w:sz w:val="24"/>
          <w:szCs w:val="24"/>
        </w:rPr>
        <w:t>are</w:t>
      </w:r>
      <w:r w:rsidR="0090778F" w:rsidRPr="002202E9">
        <w:rPr>
          <w:rFonts w:ascii="Book Antiqua" w:hAnsi="Book Antiqua" w:cs="Times New Roman"/>
          <w:sz w:val="24"/>
          <w:szCs w:val="24"/>
        </w:rPr>
        <w:t xml:space="preserve"> </w:t>
      </w:r>
      <w:r w:rsidRPr="002202E9">
        <w:rPr>
          <w:rFonts w:ascii="Book Antiqua" w:hAnsi="Book Antiqua" w:cs="Times New Roman"/>
          <w:sz w:val="24"/>
          <w:szCs w:val="24"/>
        </w:rPr>
        <w:t>non-specific symptom</w:t>
      </w:r>
      <w:r w:rsidR="006A5A78" w:rsidRPr="002202E9">
        <w:rPr>
          <w:rFonts w:ascii="Book Antiqua" w:hAnsi="Book Antiqua" w:cs="Times New Roman"/>
          <w:sz w:val="24"/>
          <w:szCs w:val="24"/>
        </w:rPr>
        <w:t>s</w:t>
      </w:r>
      <w:r w:rsidR="003F4EC2" w:rsidRPr="002202E9">
        <w:rPr>
          <w:rFonts w:ascii="Book Antiqua" w:hAnsi="Book Antiqua" w:cs="Times New Roman"/>
          <w:sz w:val="24"/>
          <w:szCs w:val="24"/>
          <w:vertAlign w:val="superscript"/>
        </w:rPr>
        <w:t>[</w:t>
      </w:r>
      <w:r w:rsidR="009B0788" w:rsidRPr="002202E9">
        <w:rPr>
          <w:rFonts w:ascii="Book Antiqua" w:hAnsi="Book Antiqua" w:cs="Times New Roman"/>
          <w:sz w:val="24"/>
          <w:szCs w:val="24"/>
          <w:vertAlign w:val="superscript"/>
        </w:rPr>
        <w:t>18</w:t>
      </w:r>
      <w:r w:rsidR="003F4EC2" w:rsidRPr="002202E9">
        <w:rPr>
          <w:rFonts w:ascii="Book Antiqua" w:hAnsi="Book Antiqua" w:cs="Times New Roman"/>
          <w:sz w:val="24"/>
          <w:szCs w:val="24"/>
          <w:vertAlign w:val="superscript"/>
        </w:rPr>
        <w:t>]</w:t>
      </w:r>
      <w:r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EA4FC5" w:rsidRPr="002202E9">
        <w:rPr>
          <w:rFonts w:ascii="Book Antiqua" w:hAnsi="Book Antiqua" w:cs="Times New Roman"/>
          <w:sz w:val="24"/>
          <w:szCs w:val="24"/>
        </w:rPr>
        <w:t xml:space="preserve">PNS associated with </w:t>
      </w:r>
      <w:r w:rsidR="00980159" w:rsidRPr="002202E9">
        <w:rPr>
          <w:rFonts w:ascii="Book Antiqua" w:hAnsi="Book Antiqua" w:cs="Times New Roman"/>
          <w:sz w:val="24"/>
          <w:szCs w:val="24"/>
        </w:rPr>
        <w:t xml:space="preserve">a </w:t>
      </w:r>
      <w:r w:rsidR="00EA4FC5" w:rsidRPr="002202E9">
        <w:rPr>
          <w:rFonts w:ascii="Book Antiqua" w:hAnsi="Book Antiqua" w:cs="Times New Roman"/>
          <w:sz w:val="24"/>
          <w:szCs w:val="24"/>
        </w:rPr>
        <w:t xml:space="preserve">bladder </w:t>
      </w:r>
      <w:r w:rsidR="002D31B5" w:rsidRPr="002202E9">
        <w:rPr>
          <w:rFonts w:ascii="Book Antiqua" w:hAnsi="Book Antiqua" w:cs="Times New Roman"/>
          <w:sz w:val="24"/>
          <w:szCs w:val="24"/>
        </w:rPr>
        <w:t>tumor</w:t>
      </w:r>
      <w:r w:rsidR="00EA4FC5" w:rsidRPr="002202E9">
        <w:rPr>
          <w:rFonts w:ascii="Book Antiqua" w:hAnsi="Book Antiqua" w:cs="Times New Roman"/>
          <w:sz w:val="24"/>
          <w:szCs w:val="24"/>
        </w:rPr>
        <w:t xml:space="preserve"> ha</w:t>
      </w:r>
      <w:r w:rsidR="00980159" w:rsidRPr="002202E9">
        <w:rPr>
          <w:rFonts w:ascii="Book Antiqua" w:hAnsi="Book Antiqua" w:cs="Times New Roman"/>
          <w:sz w:val="24"/>
          <w:szCs w:val="24"/>
        </w:rPr>
        <w:t>s</w:t>
      </w:r>
      <w:r w:rsidR="00EA4FC5" w:rsidRPr="002202E9">
        <w:rPr>
          <w:rFonts w:ascii="Book Antiqua" w:hAnsi="Book Antiqua" w:cs="Times New Roman"/>
          <w:sz w:val="24"/>
          <w:szCs w:val="24"/>
        </w:rPr>
        <w:t xml:space="preserve"> rarely been reported</w:t>
      </w:r>
      <w:r w:rsidR="00980159" w:rsidRPr="002202E9">
        <w:rPr>
          <w:rFonts w:ascii="Book Antiqua" w:hAnsi="Book Antiqua" w:cs="Times New Roman"/>
          <w:sz w:val="24"/>
          <w:szCs w:val="24"/>
        </w:rPr>
        <w:t>, and</w:t>
      </w:r>
      <w:r w:rsidR="00EA4FC5" w:rsidRPr="002202E9">
        <w:rPr>
          <w:rFonts w:ascii="Book Antiqua" w:hAnsi="Book Antiqua" w:cs="Times New Roman"/>
          <w:sz w:val="24"/>
          <w:szCs w:val="24"/>
        </w:rPr>
        <w:t xml:space="preserve"> </w:t>
      </w:r>
      <w:r w:rsidR="00EA4FC5" w:rsidRPr="002202E9">
        <w:rPr>
          <w:rFonts w:ascii="Book Antiqua" w:hAnsi="Book Antiqua" w:cs="Times New Roman"/>
          <w:sz w:val="24"/>
          <w:szCs w:val="24"/>
        </w:rPr>
        <w:lastRenderedPageBreak/>
        <w:t xml:space="preserve">could </w:t>
      </w:r>
      <w:r w:rsidR="00F01401" w:rsidRPr="002202E9">
        <w:rPr>
          <w:rFonts w:ascii="Book Antiqua" w:hAnsi="Book Antiqua" w:cs="Times New Roman"/>
          <w:sz w:val="24"/>
          <w:szCs w:val="24"/>
        </w:rPr>
        <w:t>represent</w:t>
      </w:r>
      <w:r w:rsidR="00931B2D" w:rsidRPr="002202E9">
        <w:rPr>
          <w:rFonts w:ascii="Book Antiqua" w:hAnsi="Book Antiqua" w:cs="Times New Roman"/>
          <w:sz w:val="24"/>
          <w:szCs w:val="24"/>
        </w:rPr>
        <w:t xml:space="preserve"> </w:t>
      </w:r>
      <w:r w:rsidR="00621351" w:rsidRPr="002202E9">
        <w:rPr>
          <w:rFonts w:ascii="Book Antiqua" w:hAnsi="Book Antiqua" w:cs="Times New Roman"/>
          <w:sz w:val="24"/>
          <w:szCs w:val="24"/>
        </w:rPr>
        <w:t xml:space="preserve">paraneoplastic encephalopathy, paraneoplastic cerebellar degeneration, </w:t>
      </w:r>
      <w:r w:rsidR="00DF7F04" w:rsidRPr="002202E9">
        <w:rPr>
          <w:rFonts w:ascii="Book Antiqua" w:hAnsi="Book Antiqua" w:cs="Times New Roman"/>
          <w:sz w:val="24"/>
          <w:szCs w:val="24"/>
        </w:rPr>
        <w:t xml:space="preserve">paraneoplastic opsoclonus-ataxia syndrome, </w:t>
      </w:r>
      <w:r w:rsidR="00621351" w:rsidRPr="002202E9">
        <w:rPr>
          <w:rFonts w:ascii="Book Antiqua" w:hAnsi="Book Antiqua" w:cs="Times New Roman"/>
          <w:sz w:val="24"/>
          <w:szCs w:val="24"/>
        </w:rPr>
        <w:t>neuromyelitis optica, stiff person syndrome, and other symptoms, such as visual changes</w:t>
      </w:r>
      <w:r w:rsidR="00980159"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FC6850" w:rsidRPr="002202E9">
        <w:rPr>
          <w:rFonts w:ascii="Book Antiqua" w:hAnsi="Book Antiqua" w:cs="Times New Roman"/>
          <w:sz w:val="24"/>
          <w:szCs w:val="24"/>
        </w:rPr>
        <w:t xml:space="preserve">glossal spasm </w:t>
      </w:r>
      <w:r w:rsidR="00621351" w:rsidRPr="002202E9">
        <w:rPr>
          <w:rFonts w:ascii="Book Antiqua" w:hAnsi="Book Antiqua" w:cs="Times New Roman"/>
          <w:sz w:val="24"/>
          <w:szCs w:val="24"/>
        </w:rPr>
        <w:t xml:space="preserve">and </w:t>
      </w:r>
      <w:r w:rsidR="00FC6850" w:rsidRPr="002202E9">
        <w:rPr>
          <w:rFonts w:ascii="Book Antiqua" w:hAnsi="Book Antiqua" w:cs="Times New Roman"/>
          <w:sz w:val="24"/>
          <w:szCs w:val="24"/>
        </w:rPr>
        <w:t>dysphagia</w:t>
      </w:r>
      <w:r w:rsidR="00FC6850" w:rsidRPr="002202E9">
        <w:rPr>
          <w:rFonts w:ascii="Book Antiqua" w:hAnsi="Book Antiqua" w:cs="Times New Roman"/>
          <w:sz w:val="24"/>
          <w:szCs w:val="24"/>
          <w:vertAlign w:val="superscript"/>
        </w:rPr>
        <w:t>[</w:t>
      </w:r>
      <w:r w:rsidR="009B0788" w:rsidRPr="002202E9">
        <w:rPr>
          <w:rFonts w:ascii="Book Antiqua" w:hAnsi="Book Antiqua" w:cs="Times New Roman"/>
          <w:sz w:val="24"/>
          <w:szCs w:val="24"/>
          <w:vertAlign w:val="superscript"/>
        </w:rPr>
        <w:t>19</w:t>
      </w:r>
      <w:r w:rsidR="00A2656C" w:rsidRPr="002202E9">
        <w:rPr>
          <w:rFonts w:ascii="Book Antiqua" w:hAnsi="Book Antiqua" w:cs="Times New Roman"/>
          <w:sz w:val="24"/>
          <w:szCs w:val="24"/>
          <w:vertAlign w:val="superscript"/>
        </w:rPr>
        <w:t>-</w:t>
      </w:r>
      <w:r w:rsidR="009B0788" w:rsidRPr="002202E9">
        <w:rPr>
          <w:rFonts w:ascii="Book Antiqua" w:hAnsi="Book Antiqua" w:cs="Times New Roman"/>
          <w:sz w:val="24"/>
          <w:szCs w:val="24"/>
          <w:vertAlign w:val="superscript"/>
        </w:rPr>
        <w:t>24</w:t>
      </w:r>
      <w:r w:rsidR="00FC6850" w:rsidRPr="002202E9">
        <w:rPr>
          <w:rFonts w:ascii="Book Antiqua" w:hAnsi="Book Antiqua" w:cs="Times New Roman"/>
          <w:sz w:val="24"/>
          <w:szCs w:val="24"/>
          <w:vertAlign w:val="superscript"/>
        </w:rPr>
        <w:t>]</w:t>
      </w:r>
      <w:r w:rsidR="009B0788"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9B0788" w:rsidRPr="002202E9">
        <w:rPr>
          <w:rFonts w:ascii="Book Antiqua" w:hAnsi="Book Antiqua" w:cs="Times New Roman"/>
          <w:sz w:val="24"/>
          <w:szCs w:val="24"/>
        </w:rPr>
        <w:t>H</w:t>
      </w:r>
      <w:r w:rsidR="00F01401" w:rsidRPr="002202E9">
        <w:rPr>
          <w:rFonts w:ascii="Book Antiqua" w:hAnsi="Book Antiqua" w:cs="Times New Roman"/>
          <w:sz w:val="24"/>
          <w:szCs w:val="24"/>
        </w:rPr>
        <w:t>owever,</w:t>
      </w:r>
      <w:r w:rsidR="0090778F" w:rsidRPr="002202E9">
        <w:rPr>
          <w:rFonts w:ascii="Book Antiqua" w:hAnsi="Book Antiqua" w:cs="Times New Roman"/>
          <w:sz w:val="24"/>
          <w:szCs w:val="24"/>
        </w:rPr>
        <w:t xml:space="preserve"> </w:t>
      </w:r>
      <w:r w:rsidR="00F01401" w:rsidRPr="002202E9">
        <w:rPr>
          <w:rFonts w:ascii="Book Antiqua" w:hAnsi="Book Antiqua" w:cs="Times New Roman"/>
          <w:sz w:val="24"/>
          <w:szCs w:val="24"/>
        </w:rPr>
        <w:t>paraneoplastic syndromes associated with bladder tumors rarely lead to cognitive impairment,</w:t>
      </w:r>
      <w:r w:rsidR="00CD7055" w:rsidRPr="002202E9">
        <w:rPr>
          <w:rFonts w:ascii="Book Antiqua" w:hAnsi="Book Antiqua" w:cs="Times New Roman"/>
          <w:sz w:val="24"/>
          <w:szCs w:val="24"/>
        </w:rPr>
        <w:t xml:space="preserve"> </w:t>
      </w:r>
      <w:r w:rsidR="00980159" w:rsidRPr="002202E9">
        <w:rPr>
          <w:rFonts w:ascii="Book Antiqua" w:hAnsi="Book Antiqua" w:cs="Times New Roman"/>
          <w:sz w:val="24"/>
          <w:szCs w:val="24"/>
        </w:rPr>
        <w:t>and are</w:t>
      </w:r>
      <w:r w:rsidR="00B360F9" w:rsidRPr="002202E9">
        <w:rPr>
          <w:rFonts w:ascii="Book Antiqua" w:hAnsi="Book Antiqua" w:cs="Times New Roman"/>
          <w:sz w:val="24"/>
          <w:szCs w:val="24"/>
        </w:rPr>
        <w:t xml:space="preserve"> easily misdiagnosed as other diseases.</w:t>
      </w:r>
      <w:r w:rsidR="007D781F" w:rsidRPr="002202E9">
        <w:rPr>
          <w:rFonts w:ascii="Book Antiqua" w:hAnsi="Book Antiqua" w:cs="Times New Roman"/>
          <w:sz w:val="24"/>
          <w:szCs w:val="24"/>
        </w:rPr>
        <w:t xml:space="preserve"> </w:t>
      </w:r>
      <w:r w:rsidR="00B209C5" w:rsidRPr="002202E9">
        <w:rPr>
          <w:rFonts w:ascii="Book Antiqua" w:hAnsi="Book Antiqua" w:cs="Times New Roman"/>
          <w:sz w:val="24"/>
          <w:szCs w:val="24"/>
        </w:rPr>
        <w:t>Therefore, there is an urgent need to better understand the characteristics of PNS caused by cystitis glandularis</w:t>
      </w:r>
      <w:r w:rsidR="00043E97" w:rsidRPr="002202E9">
        <w:rPr>
          <w:rFonts w:ascii="Book Antiqua" w:hAnsi="Book Antiqua" w:cs="Times New Roman"/>
          <w:sz w:val="24"/>
          <w:szCs w:val="24"/>
        </w:rPr>
        <w:t xml:space="preserve"> </w:t>
      </w:r>
      <w:r w:rsidR="00B209C5" w:rsidRPr="002202E9">
        <w:rPr>
          <w:rFonts w:ascii="Book Antiqua" w:hAnsi="Book Antiqua" w:cs="Times New Roman"/>
          <w:sz w:val="24"/>
          <w:szCs w:val="24"/>
        </w:rPr>
        <w:t>(CG)</w:t>
      </w:r>
      <w:r w:rsidR="002D31B5" w:rsidRPr="002202E9">
        <w:rPr>
          <w:rFonts w:ascii="Book Antiqua" w:hAnsi="Book Antiqua" w:cs="Times New Roman"/>
          <w:sz w:val="24"/>
          <w:szCs w:val="24"/>
        </w:rPr>
        <w:t>, which is a benign non-neoplastic disease with a potential malignant tendency of bladder mucosal epithelial hyperplasia</w:t>
      </w:r>
      <w:r w:rsidR="00B209C5"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2717F4" w:rsidRPr="002202E9">
        <w:rPr>
          <w:rFonts w:ascii="Book Antiqua" w:hAnsi="Book Antiqua" w:cs="Times New Roman"/>
          <w:sz w:val="24"/>
          <w:szCs w:val="24"/>
        </w:rPr>
        <w:t>In the present</w:t>
      </w:r>
      <w:r w:rsidR="00CD7055" w:rsidRPr="002202E9">
        <w:rPr>
          <w:rFonts w:ascii="Book Antiqua" w:hAnsi="Book Antiqua" w:cs="Times New Roman"/>
          <w:sz w:val="24"/>
          <w:szCs w:val="24"/>
        </w:rPr>
        <w:t xml:space="preserve"> </w:t>
      </w:r>
      <w:r w:rsidRPr="002202E9">
        <w:rPr>
          <w:rFonts w:ascii="Book Antiqua" w:hAnsi="Book Antiqua" w:cs="Times New Roman"/>
          <w:sz w:val="24"/>
          <w:szCs w:val="24"/>
        </w:rPr>
        <w:t>case</w:t>
      </w:r>
      <w:r w:rsidR="002717F4"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E1021C" w:rsidRPr="002202E9">
        <w:rPr>
          <w:rFonts w:ascii="Book Antiqua" w:hAnsi="Book Antiqua" w:cs="Times New Roman"/>
          <w:sz w:val="24"/>
          <w:szCs w:val="24"/>
        </w:rPr>
        <w:t xml:space="preserve">the main clinical </w:t>
      </w:r>
      <w:r w:rsidR="00C46425" w:rsidRPr="002202E9">
        <w:rPr>
          <w:rFonts w:ascii="Book Antiqua" w:hAnsi="Book Antiqua" w:cs="Times New Roman"/>
          <w:sz w:val="24"/>
          <w:szCs w:val="24"/>
        </w:rPr>
        <w:t>feature</w:t>
      </w:r>
      <w:r w:rsidR="00CD7055" w:rsidRPr="002202E9">
        <w:rPr>
          <w:rFonts w:ascii="Book Antiqua" w:hAnsi="Book Antiqua" w:cs="Times New Roman"/>
          <w:sz w:val="24"/>
          <w:szCs w:val="24"/>
        </w:rPr>
        <w:t xml:space="preserve"> </w:t>
      </w:r>
      <w:r w:rsidR="006A5A78" w:rsidRPr="002202E9">
        <w:rPr>
          <w:rFonts w:ascii="Book Antiqua" w:hAnsi="Book Antiqua" w:cs="Times New Roman"/>
          <w:sz w:val="24"/>
          <w:szCs w:val="24"/>
        </w:rPr>
        <w:t>w</w:t>
      </w:r>
      <w:r w:rsidR="002717F4" w:rsidRPr="002202E9">
        <w:rPr>
          <w:rFonts w:ascii="Book Antiqua" w:hAnsi="Book Antiqua" w:cs="Times New Roman"/>
          <w:sz w:val="24"/>
          <w:szCs w:val="24"/>
        </w:rPr>
        <w:t>as</w:t>
      </w:r>
      <w:r w:rsidR="00CD7055" w:rsidRPr="002202E9">
        <w:rPr>
          <w:rFonts w:ascii="Book Antiqua" w:hAnsi="Book Antiqua" w:cs="Times New Roman"/>
          <w:sz w:val="24"/>
          <w:szCs w:val="24"/>
        </w:rPr>
        <w:t xml:space="preserve"> </w:t>
      </w:r>
      <w:r w:rsidR="00E1021C" w:rsidRPr="002202E9">
        <w:rPr>
          <w:rFonts w:ascii="Book Antiqua" w:hAnsi="Book Antiqua" w:cs="Times New Roman"/>
          <w:sz w:val="24"/>
          <w:szCs w:val="24"/>
        </w:rPr>
        <w:t>dementia</w:t>
      </w:r>
      <w:r w:rsidR="00D47A31" w:rsidRPr="002202E9">
        <w:rPr>
          <w:rFonts w:ascii="Book Antiqua" w:hAnsi="Book Antiqua" w:cs="Times New Roman"/>
          <w:sz w:val="24"/>
          <w:szCs w:val="24"/>
        </w:rPr>
        <w:t>,</w:t>
      </w:r>
      <w:r w:rsidR="006C5B24" w:rsidRPr="002202E9">
        <w:rPr>
          <w:rFonts w:ascii="Book Antiqua" w:hAnsi="Book Antiqua" w:cs="Times New Roman"/>
          <w:sz w:val="24"/>
          <w:szCs w:val="24"/>
        </w:rPr>
        <w:t xml:space="preserve"> and tumor neuroantibodies were negative</w:t>
      </w:r>
      <w:r w:rsidR="00773C97" w:rsidRPr="002202E9">
        <w:rPr>
          <w:rFonts w:ascii="Book Antiqua" w:hAnsi="Book Antiqua" w:cs="Times New Roman"/>
          <w:sz w:val="24"/>
          <w:szCs w:val="24"/>
        </w:rPr>
        <w:t>. The patient was</w:t>
      </w:r>
      <w:r w:rsidRPr="002202E9">
        <w:rPr>
          <w:rFonts w:ascii="Book Antiqua" w:hAnsi="Book Antiqua" w:cs="Times New Roman"/>
          <w:sz w:val="24"/>
          <w:szCs w:val="24"/>
        </w:rPr>
        <w:t xml:space="preserve"> misdiagnosed</w:t>
      </w:r>
      <w:r w:rsidR="00CD7055" w:rsidRPr="002202E9">
        <w:rPr>
          <w:rFonts w:ascii="Book Antiqua" w:hAnsi="Book Antiqua" w:cs="Times New Roman"/>
          <w:sz w:val="24"/>
          <w:szCs w:val="24"/>
        </w:rPr>
        <w:t xml:space="preserve"> </w:t>
      </w:r>
      <w:r w:rsidR="00773C97" w:rsidRPr="002202E9">
        <w:rPr>
          <w:rFonts w:ascii="Book Antiqua" w:hAnsi="Book Antiqua" w:cs="Times New Roman"/>
          <w:sz w:val="24"/>
          <w:szCs w:val="24"/>
        </w:rPr>
        <w:t>with</w:t>
      </w:r>
      <w:r w:rsidR="00C46425" w:rsidRPr="002202E9">
        <w:rPr>
          <w:rFonts w:ascii="Book Antiqua" w:hAnsi="Book Antiqua" w:cs="Times New Roman"/>
          <w:sz w:val="24"/>
          <w:szCs w:val="24"/>
        </w:rPr>
        <w:t xml:space="preserve"> cerebrovascular disease </w:t>
      </w:r>
      <w:r w:rsidR="00773C97" w:rsidRPr="002202E9">
        <w:rPr>
          <w:rFonts w:ascii="Book Antiqua" w:hAnsi="Book Antiqua" w:cs="Times New Roman"/>
          <w:sz w:val="24"/>
          <w:szCs w:val="24"/>
        </w:rPr>
        <w:t>in</w:t>
      </w:r>
      <w:r w:rsidR="00C46425" w:rsidRPr="002202E9">
        <w:rPr>
          <w:rFonts w:ascii="Book Antiqua" w:hAnsi="Book Antiqua" w:cs="Times New Roman"/>
          <w:sz w:val="24"/>
          <w:szCs w:val="24"/>
        </w:rPr>
        <w:t xml:space="preserve"> 2016</w:t>
      </w:r>
      <w:r w:rsidRPr="002202E9">
        <w:rPr>
          <w:rFonts w:ascii="Book Antiqua" w:hAnsi="Book Antiqua" w:cs="Times New Roman"/>
          <w:sz w:val="24"/>
          <w:szCs w:val="24"/>
        </w:rPr>
        <w:t>, and</w:t>
      </w:r>
      <w:r w:rsidR="00CD7055" w:rsidRPr="002202E9">
        <w:rPr>
          <w:rFonts w:ascii="Book Antiqua" w:hAnsi="Book Antiqua" w:cs="Times New Roman"/>
          <w:sz w:val="24"/>
          <w:szCs w:val="24"/>
        </w:rPr>
        <w:t xml:space="preserve"> </w:t>
      </w:r>
      <w:r w:rsidR="006A5A78" w:rsidRPr="002202E9">
        <w:rPr>
          <w:rFonts w:ascii="Book Antiqua" w:hAnsi="Book Antiqua" w:cs="Times New Roman"/>
          <w:sz w:val="24"/>
          <w:szCs w:val="24"/>
        </w:rPr>
        <w:t>was</w:t>
      </w:r>
      <w:r w:rsidR="00CD7055" w:rsidRPr="002202E9">
        <w:rPr>
          <w:rFonts w:ascii="Book Antiqua" w:hAnsi="Book Antiqua" w:cs="Times New Roman"/>
          <w:sz w:val="24"/>
          <w:szCs w:val="24"/>
        </w:rPr>
        <w:t xml:space="preserve"> </w:t>
      </w:r>
      <w:r w:rsidR="002717F4" w:rsidRPr="002202E9">
        <w:rPr>
          <w:rFonts w:ascii="Book Antiqua" w:hAnsi="Book Antiqua" w:cs="Times New Roman"/>
          <w:sz w:val="24"/>
          <w:szCs w:val="24"/>
        </w:rPr>
        <w:t xml:space="preserve">subsequently </w:t>
      </w:r>
      <w:r w:rsidRPr="002202E9">
        <w:rPr>
          <w:rFonts w:ascii="Book Antiqua" w:hAnsi="Book Antiqua" w:cs="Times New Roman"/>
          <w:sz w:val="24"/>
          <w:szCs w:val="24"/>
        </w:rPr>
        <w:t xml:space="preserve">found to </w:t>
      </w:r>
      <w:r w:rsidR="00773C97" w:rsidRPr="002202E9">
        <w:rPr>
          <w:rFonts w:ascii="Book Antiqua" w:hAnsi="Book Antiqua" w:cs="Times New Roman"/>
          <w:sz w:val="24"/>
          <w:szCs w:val="24"/>
        </w:rPr>
        <w:t>have</w:t>
      </w:r>
      <w:r w:rsidR="00CD7055" w:rsidRPr="002202E9">
        <w:rPr>
          <w:rFonts w:ascii="Book Antiqua" w:hAnsi="Book Antiqua" w:cs="Times New Roman"/>
          <w:sz w:val="24"/>
          <w:szCs w:val="24"/>
        </w:rPr>
        <w:t xml:space="preserve"> </w:t>
      </w:r>
      <w:r w:rsidR="00B209C5" w:rsidRPr="002202E9">
        <w:rPr>
          <w:rFonts w:ascii="Book Antiqua" w:hAnsi="Book Antiqua" w:cs="Times New Roman"/>
          <w:sz w:val="24"/>
          <w:szCs w:val="24"/>
        </w:rPr>
        <w:t>CG</w:t>
      </w:r>
      <w:r w:rsidRPr="002202E9">
        <w:rPr>
          <w:rFonts w:ascii="Book Antiqua" w:hAnsi="Book Antiqua" w:cs="Times New Roman"/>
          <w:sz w:val="24"/>
          <w:szCs w:val="24"/>
        </w:rPr>
        <w:t>.</w:t>
      </w:r>
      <w:r w:rsidR="006C5B24" w:rsidRPr="002202E9">
        <w:rPr>
          <w:rFonts w:ascii="Book Antiqua" w:hAnsi="Book Antiqua" w:cs="Times New Roman"/>
          <w:sz w:val="24"/>
          <w:szCs w:val="24"/>
        </w:rPr>
        <w:t xml:space="preserve"> The </w:t>
      </w:r>
      <w:r w:rsidR="002717F4" w:rsidRPr="002202E9">
        <w:rPr>
          <w:rFonts w:ascii="Book Antiqua" w:hAnsi="Book Antiqua" w:cs="Times New Roman"/>
          <w:sz w:val="24"/>
          <w:szCs w:val="24"/>
        </w:rPr>
        <w:t>patient</w:t>
      </w:r>
      <w:r w:rsidR="006C5B24" w:rsidRPr="002202E9">
        <w:rPr>
          <w:rFonts w:ascii="Book Antiqua" w:hAnsi="Book Antiqua" w:cs="Times New Roman"/>
          <w:sz w:val="24"/>
          <w:szCs w:val="24"/>
        </w:rPr>
        <w:t xml:space="preserve"> recover</w:t>
      </w:r>
      <w:r w:rsidR="002717F4" w:rsidRPr="002202E9">
        <w:rPr>
          <w:rFonts w:ascii="Book Antiqua" w:hAnsi="Book Antiqua" w:cs="Times New Roman"/>
          <w:sz w:val="24"/>
          <w:szCs w:val="24"/>
        </w:rPr>
        <w:t>ed</w:t>
      </w:r>
      <w:r w:rsidR="006C5B24" w:rsidRPr="002202E9">
        <w:rPr>
          <w:rFonts w:ascii="Book Antiqua" w:hAnsi="Book Antiqua" w:cs="Times New Roman"/>
          <w:sz w:val="24"/>
          <w:szCs w:val="24"/>
        </w:rPr>
        <w:t xml:space="preserve"> well </w:t>
      </w:r>
      <w:r w:rsidR="002717F4" w:rsidRPr="002202E9">
        <w:rPr>
          <w:rFonts w:ascii="Book Antiqua" w:hAnsi="Book Antiqua" w:cs="Times New Roman"/>
          <w:sz w:val="24"/>
          <w:szCs w:val="24"/>
        </w:rPr>
        <w:t>following</w:t>
      </w:r>
      <w:r w:rsidR="006C5B24" w:rsidRPr="002202E9">
        <w:rPr>
          <w:rFonts w:ascii="Book Antiqua" w:hAnsi="Book Antiqua" w:cs="Times New Roman"/>
          <w:sz w:val="24"/>
          <w:szCs w:val="24"/>
        </w:rPr>
        <w:t xml:space="preserve"> resection of CG.</w:t>
      </w:r>
    </w:p>
    <w:p w14:paraId="3CE56B82" w14:textId="77777777" w:rsidR="002717F4" w:rsidRPr="002202E9" w:rsidRDefault="002717F4" w:rsidP="00FD409D">
      <w:pPr>
        <w:autoSpaceDE w:val="0"/>
        <w:autoSpaceDN w:val="0"/>
        <w:adjustRightInd w:val="0"/>
        <w:spacing w:line="360" w:lineRule="auto"/>
        <w:rPr>
          <w:rFonts w:ascii="Book Antiqua" w:hAnsi="Book Antiqua" w:cs="Times New Roman"/>
          <w:sz w:val="24"/>
          <w:szCs w:val="24"/>
        </w:rPr>
      </w:pPr>
    </w:p>
    <w:p w14:paraId="485A36EA" w14:textId="77777777" w:rsidR="00F3289B" w:rsidRPr="002202E9" w:rsidRDefault="00B209C5" w:rsidP="00FD409D">
      <w:pPr>
        <w:spacing w:line="360" w:lineRule="auto"/>
        <w:rPr>
          <w:rFonts w:ascii="Book Antiqua" w:hAnsi="Book Antiqua" w:cs="Times New Roman"/>
          <w:b/>
          <w:bCs/>
          <w:sz w:val="24"/>
          <w:szCs w:val="24"/>
          <w:u w:val="single"/>
        </w:rPr>
      </w:pPr>
      <w:r w:rsidRPr="002202E9">
        <w:rPr>
          <w:rFonts w:ascii="Book Antiqua" w:hAnsi="Book Antiqua" w:cs="Times New Roman"/>
          <w:b/>
          <w:bCs/>
          <w:sz w:val="24"/>
          <w:szCs w:val="24"/>
          <w:u w:val="single"/>
        </w:rPr>
        <w:t>CASE PRESENT</w:t>
      </w:r>
      <w:r w:rsidR="002717F4" w:rsidRPr="002202E9">
        <w:rPr>
          <w:rFonts w:ascii="Book Antiqua" w:hAnsi="Book Antiqua" w:cs="Times New Roman"/>
          <w:b/>
          <w:bCs/>
          <w:sz w:val="24"/>
          <w:szCs w:val="24"/>
          <w:u w:val="single"/>
        </w:rPr>
        <w:t>AT</w:t>
      </w:r>
      <w:r w:rsidRPr="002202E9">
        <w:rPr>
          <w:rFonts w:ascii="Book Antiqua" w:hAnsi="Book Antiqua" w:cs="Times New Roman"/>
          <w:b/>
          <w:bCs/>
          <w:sz w:val="24"/>
          <w:szCs w:val="24"/>
          <w:u w:val="single"/>
        </w:rPr>
        <w:t>ION</w:t>
      </w:r>
    </w:p>
    <w:p w14:paraId="47F97CEF" w14:textId="77777777" w:rsidR="00B209C5" w:rsidRPr="002202E9" w:rsidRDefault="00B209C5" w:rsidP="00FD409D">
      <w:pPr>
        <w:autoSpaceDE w:val="0"/>
        <w:autoSpaceDN w:val="0"/>
        <w:adjustRightInd w:val="0"/>
        <w:spacing w:line="360" w:lineRule="auto"/>
        <w:rPr>
          <w:rFonts w:ascii="Book Antiqua" w:hAnsi="Book Antiqua" w:cs="Times New Roman"/>
          <w:b/>
          <w:bCs/>
          <w:i/>
          <w:sz w:val="24"/>
          <w:szCs w:val="24"/>
        </w:rPr>
      </w:pPr>
      <w:r w:rsidRPr="002202E9">
        <w:rPr>
          <w:rFonts w:ascii="Book Antiqua" w:hAnsi="Book Antiqua" w:cs="Times New Roman"/>
          <w:b/>
          <w:bCs/>
          <w:i/>
          <w:sz w:val="24"/>
          <w:szCs w:val="24"/>
        </w:rPr>
        <w:t>Chief complaints</w:t>
      </w:r>
    </w:p>
    <w:p w14:paraId="493AB311" w14:textId="2058976E" w:rsidR="00542FF0" w:rsidRPr="002202E9" w:rsidRDefault="00F3289B"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 xml:space="preserve">The patient, a 69-year-old </w:t>
      </w:r>
      <w:r w:rsidR="00E04B03" w:rsidRPr="002202E9">
        <w:rPr>
          <w:rFonts w:ascii="Book Antiqua" w:hAnsi="Book Antiqua" w:cs="Times New Roman"/>
          <w:sz w:val="24"/>
          <w:szCs w:val="24"/>
        </w:rPr>
        <w:t xml:space="preserve">Chinese </w:t>
      </w:r>
      <w:r w:rsidR="00542FF0" w:rsidRPr="002202E9">
        <w:rPr>
          <w:rFonts w:ascii="Book Antiqua" w:hAnsi="Book Antiqua" w:cs="Times New Roman"/>
          <w:sz w:val="24"/>
          <w:szCs w:val="24"/>
        </w:rPr>
        <w:t>woman</w:t>
      </w:r>
      <w:r w:rsidRPr="002202E9">
        <w:rPr>
          <w:rFonts w:ascii="Book Antiqua" w:hAnsi="Book Antiqua" w:cs="Times New Roman"/>
          <w:sz w:val="24"/>
          <w:szCs w:val="24"/>
        </w:rPr>
        <w:t xml:space="preserve">, was admitted to hospital with </w:t>
      </w:r>
      <w:r w:rsidR="002717F4" w:rsidRPr="002202E9">
        <w:rPr>
          <w:rFonts w:ascii="Book Antiqua" w:hAnsi="Book Antiqua" w:cs="Times New Roman"/>
          <w:sz w:val="24"/>
          <w:szCs w:val="24"/>
        </w:rPr>
        <w:t>the</w:t>
      </w:r>
      <w:r w:rsidR="00542FF0" w:rsidRPr="002202E9">
        <w:rPr>
          <w:rFonts w:ascii="Book Antiqua" w:hAnsi="Book Antiqua" w:cs="Times New Roman"/>
          <w:sz w:val="24"/>
          <w:szCs w:val="24"/>
        </w:rPr>
        <w:t xml:space="preserve"> complaint</w:t>
      </w:r>
      <w:r w:rsidR="00773C97" w:rsidRPr="002202E9">
        <w:rPr>
          <w:rFonts w:ascii="Book Antiqua" w:hAnsi="Book Antiqua" w:cs="Times New Roman"/>
          <w:sz w:val="24"/>
          <w:szCs w:val="24"/>
        </w:rPr>
        <w:t>s</w:t>
      </w:r>
      <w:r w:rsidR="00542FF0" w:rsidRPr="002202E9">
        <w:rPr>
          <w:rFonts w:ascii="Book Antiqua" w:hAnsi="Book Antiqua" w:cs="Times New Roman"/>
          <w:sz w:val="24"/>
          <w:szCs w:val="24"/>
        </w:rPr>
        <w:t xml:space="preserve"> of </w:t>
      </w:r>
      <w:r w:rsidRPr="002202E9">
        <w:rPr>
          <w:rFonts w:ascii="Book Antiqua" w:hAnsi="Book Antiqua" w:cs="Times New Roman"/>
          <w:sz w:val="24"/>
          <w:szCs w:val="24"/>
        </w:rPr>
        <w:t>memory loss for one year and nausea and vomiting for four days.</w:t>
      </w:r>
    </w:p>
    <w:p w14:paraId="01B61C46" w14:textId="77777777" w:rsidR="005849DB" w:rsidRPr="002202E9" w:rsidRDefault="005849DB" w:rsidP="00FD409D">
      <w:pPr>
        <w:autoSpaceDE w:val="0"/>
        <w:autoSpaceDN w:val="0"/>
        <w:adjustRightInd w:val="0"/>
        <w:spacing w:line="360" w:lineRule="auto"/>
        <w:rPr>
          <w:rFonts w:ascii="Book Antiqua" w:hAnsi="Book Antiqua" w:cs="Times New Roman"/>
          <w:sz w:val="24"/>
          <w:szCs w:val="24"/>
        </w:rPr>
      </w:pPr>
    </w:p>
    <w:p w14:paraId="6BF46FA3" w14:textId="77777777" w:rsidR="00542FF0" w:rsidRPr="002202E9" w:rsidRDefault="00542FF0" w:rsidP="00FD409D">
      <w:pPr>
        <w:autoSpaceDE w:val="0"/>
        <w:autoSpaceDN w:val="0"/>
        <w:adjustRightInd w:val="0"/>
        <w:spacing w:line="360" w:lineRule="auto"/>
        <w:rPr>
          <w:rFonts w:ascii="Book Antiqua" w:hAnsi="Book Antiqua" w:cs="Times New Roman"/>
          <w:b/>
          <w:bCs/>
          <w:i/>
          <w:sz w:val="24"/>
          <w:szCs w:val="24"/>
        </w:rPr>
      </w:pPr>
      <w:r w:rsidRPr="002202E9">
        <w:rPr>
          <w:rFonts w:ascii="Book Antiqua" w:hAnsi="Book Antiqua" w:cs="Times New Roman"/>
          <w:b/>
          <w:bCs/>
          <w:i/>
          <w:sz w:val="24"/>
          <w:szCs w:val="24"/>
        </w:rPr>
        <w:t>History of present illness</w:t>
      </w:r>
    </w:p>
    <w:p w14:paraId="1B6B9F9A" w14:textId="2086E520" w:rsidR="00166232" w:rsidRPr="002202E9" w:rsidRDefault="00FD430B"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 xml:space="preserve">One year </w:t>
      </w:r>
      <w:r w:rsidR="00DC76B2" w:rsidRPr="002202E9">
        <w:rPr>
          <w:rFonts w:ascii="Book Antiqua" w:hAnsi="Book Antiqua" w:cs="Times New Roman"/>
          <w:sz w:val="24"/>
          <w:szCs w:val="24"/>
        </w:rPr>
        <w:t>pr</w:t>
      </w:r>
      <w:r w:rsidR="002717F4" w:rsidRPr="002202E9">
        <w:rPr>
          <w:rFonts w:ascii="Book Antiqua" w:hAnsi="Book Antiqua" w:cs="Times New Roman"/>
          <w:sz w:val="24"/>
          <w:szCs w:val="24"/>
        </w:rPr>
        <w:t>eviously</w:t>
      </w:r>
      <w:r w:rsidRPr="002202E9">
        <w:rPr>
          <w:rFonts w:ascii="Book Antiqua" w:hAnsi="Book Antiqua" w:cs="Times New Roman"/>
          <w:sz w:val="24"/>
          <w:szCs w:val="24"/>
        </w:rPr>
        <w:t>, the patient began to suffer from memory disorder</w:t>
      </w:r>
      <w:r w:rsidR="002E4348" w:rsidRPr="002202E9">
        <w:rPr>
          <w:rFonts w:ascii="Book Antiqua" w:hAnsi="Book Antiqua" w:cs="Times New Roman"/>
          <w:sz w:val="24"/>
          <w:szCs w:val="24"/>
        </w:rPr>
        <w:t>, and</w:t>
      </w:r>
      <w:r w:rsidR="0090778F" w:rsidRPr="002202E9">
        <w:rPr>
          <w:rFonts w:ascii="Book Antiqua" w:hAnsi="Book Antiqua" w:cs="Times New Roman"/>
          <w:sz w:val="24"/>
          <w:szCs w:val="24"/>
        </w:rPr>
        <w:t xml:space="preserve"> </w:t>
      </w:r>
      <w:r w:rsidR="002E4348" w:rsidRPr="002202E9">
        <w:rPr>
          <w:rFonts w:ascii="Book Antiqua" w:hAnsi="Book Antiqua" w:cs="Times New Roman"/>
          <w:sz w:val="24"/>
          <w:szCs w:val="24"/>
        </w:rPr>
        <w:t>her m</w:t>
      </w:r>
      <w:r w:rsidRPr="002202E9">
        <w:rPr>
          <w:rFonts w:ascii="Book Antiqua" w:hAnsi="Book Antiqua" w:cs="Times New Roman"/>
          <w:sz w:val="24"/>
          <w:szCs w:val="24"/>
        </w:rPr>
        <w:t>ain clinical manifestation was forgetting</w:t>
      </w:r>
      <w:r w:rsidR="00CD7055" w:rsidRPr="002202E9">
        <w:rPr>
          <w:rFonts w:ascii="Book Antiqua" w:hAnsi="Book Antiqua" w:cs="Times New Roman"/>
          <w:sz w:val="24"/>
          <w:szCs w:val="24"/>
        </w:rPr>
        <w:t xml:space="preserve"> </w:t>
      </w:r>
      <w:r w:rsidRPr="002202E9">
        <w:rPr>
          <w:rFonts w:ascii="Book Antiqua" w:hAnsi="Book Antiqua" w:cs="Times New Roman"/>
          <w:sz w:val="24"/>
          <w:szCs w:val="24"/>
        </w:rPr>
        <w:t>recent event</w:t>
      </w:r>
      <w:r w:rsidR="002E4348" w:rsidRPr="002202E9">
        <w:rPr>
          <w:rFonts w:ascii="Book Antiqua" w:hAnsi="Book Antiqua" w:cs="Times New Roman"/>
          <w:sz w:val="24"/>
          <w:szCs w:val="24"/>
        </w:rPr>
        <w:t>s</w:t>
      </w:r>
      <w:r w:rsidR="00540E52" w:rsidRPr="002202E9">
        <w:rPr>
          <w:rFonts w:ascii="Book Antiqua" w:hAnsi="Book Antiqua" w:cs="Times New Roman"/>
          <w:sz w:val="24"/>
          <w:szCs w:val="24"/>
        </w:rPr>
        <w:t>. S</w:t>
      </w:r>
      <w:r w:rsidR="002E4348" w:rsidRPr="002202E9">
        <w:rPr>
          <w:rFonts w:ascii="Book Antiqua" w:hAnsi="Book Antiqua" w:cs="Times New Roman"/>
          <w:sz w:val="24"/>
          <w:szCs w:val="24"/>
        </w:rPr>
        <w:t>he could not find her way home</w:t>
      </w:r>
      <w:r w:rsidR="0090778F" w:rsidRPr="002202E9">
        <w:rPr>
          <w:rFonts w:ascii="Book Antiqua" w:hAnsi="Book Antiqua" w:cs="Times New Roman"/>
          <w:sz w:val="24"/>
          <w:szCs w:val="24"/>
        </w:rPr>
        <w:t xml:space="preserve"> </w:t>
      </w:r>
      <w:r w:rsidR="002E4348" w:rsidRPr="002202E9">
        <w:rPr>
          <w:rFonts w:ascii="Book Antiqua" w:hAnsi="Book Antiqua" w:cs="Times New Roman"/>
          <w:sz w:val="24"/>
          <w:szCs w:val="24"/>
        </w:rPr>
        <w:t>a</w:t>
      </w:r>
      <w:r w:rsidRPr="002202E9">
        <w:rPr>
          <w:rFonts w:ascii="Book Antiqua" w:hAnsi="Book Antiqua" w:cs="Times New Roman"/>
          <w:sz w:val="24"/>
          <w:szCs w:val="24"/>
        </w:rPr>
        <w:t>fter going out alone,</w:t>
      </w:r>
      <w:r w:rsidR="00234BCE" w:rsidRPr="002202E9">
        <w:rPr>
          <w:rFonts w:ascii="Book Antiqua" w:hAnsi="Book Antiqua" w:cs="Times New Roman"/>
          <w:sz w:val="24"/>
          <w:szCs w:val="24"/>
        </w:rPr>
        <w:t xml:space="preserve"> </w:t>
      </w:r>
      <w:r w:rsidR="002E4348" w:rsidRPr="002202E9">
        <w:rPr>
          <w:rFonts w:ascii="Book Antiqua" w:hAnsi="Book Antiqua" w:cs="Times New Roman"/>
          <w:sz w:val="24"/>
          <w:szCs w:val="24"/>
        </w:rPr>
        <w:t>experienced</w:t>
      </w:r>
      <w:r w:rsidRPr="002202E9">
        <w:rPr>
          <w:rFonts w:ascii="Book Antiqua" w:hAnsi="Book Antiqua" w:cs="Times New Roman"/>
          <w:sz w:val="24"/>
          <w:szCs w:val="24"/>
        </w:rPr>
        <w:t xml:space="preserve"> a loss of calculating power, </w:t>
      </w:r>
      <w:r w:rsidR="002E4348" w:rsidRPr="002202E9">
        <w:rPr>
          <w:rFonts w:ascii="Book Antiqua" w:hAnsi="Book Antiqua" w:cs="Times New Roman"/>
          <w:sz w:val="24"/>
          <w:szCs w:val="24"/>
        </w:rPr>
        <w:t xml:space="preserve">and used the </w:t>
      </w:r>
      <w:r w:rsidRPr="002202E9">
        <w:rPr>
          <w:rFonts w:ascii="Book Antiqua" w:hAnsi="Book Antiqua" w:cs="Times New Roman"/>
          <w:sz w:val="24"/>
          <w:szCs w:val="24"/>
        </w:rPr>
        <w:t>wrong money for shopping</w:t>
      </w:r>
      <w:r w:rsidR="003F18ED" w:rsidRPr="002202E9">
        <w:rPr>
          <w:rFonts w:ascii="Book Antiqua" w:hAnsi="Book Antiqua" w:cs="Times New Roman"/>
          <w:sz w:val="24"/>
          <w:szCs w:val="24"/>
        </w:rPr>
        <w:t>.</w:t>
      </w:r>
      <w:r w:rsidR="0090778F" w:rsidRPr="002202E9">
        <w:rPr>
          <w:rFonts w:ascii="Book Antiqua" w:hAnsi="Book Antiqua" w:cs="Times New Roman"/>
          <w:sz w:val="24"/>
          <w:szCs w:val="24"/>
        </w:rPr>
        <w:t xml:space="preserve"> </w:t>
      </w:r>
      <w:r w:rsidR="003F18ED" w:rsidRPr="002202E9">
        <w:rPr>
          <w:rFonts w:ascii="Book Antiqua" w:hAnsi="Book Antiqua" w:cs="Times New Roman"/>
          <w:sz w:val="24"/>
          <w:szCs w:val="24"/>
        </w:rPr>
        <w:t xml:space="preserve">She </w:t>
      </w:r>
      <w:r w:rsidRPr="002202E9">
        <w:rPr>
          <w:rFonts w:ascii="Book Antiqua" w:hAnsi="Book Antiqua" w:cs="Times New Roman"/>
          <w:sz w:val="24"/>
          <w:szCs w:val="24"/>
        </w:rPr>
        <w:t xml:space="preserve">gradually showed abnormal behavior, </w:t>
      </w:r>
      <w:r w:rsidR="002E4348" w:rsidRPr="002202E9">
        <w:rPr>
          <w:rFonts w:ascii="Book Antiqua" w:hAnsi="Book Antiqua" w:cs="Times New Roman"/>
          <w:sz w:val="24"/>
          <w:szCs w:val="24"/>
        </w:rPr>
        <w:t xml:space="preserve">such as </w:t>
      </w:r>
      <w:r w:rsidRPr="002202E9">
        <w:rPr>
          <w:rFonts w:ascii="Book Antiqua" w:hAnsi="Book Antiqua" w:cs="Times New Roman"/>
          <w:sz w:val="24"/>
          <w:szCs w:val="24"/>
        </w:rPr>
        <w:t>repeat</w:t>
      </w:r>
      <w:r w:rsidR="003F18ED" w:rsidRPr="002202E9">
        <w:rPr>
          <w:rFonts w:ascii="Book Antiqua" w:hAnsi="Book Antiqua" w:cs="Times New Roman"/>
          <w:sz w:val="24"/>
          <w:szCs w:val="24"/>
        </w:rPr>
        <w:t>ing</w:t>
      </w:r>
      <w:r w:rsidRPr="002202E9">
        <w:rPr>
          <w:rFonts w:ascii="Book Antiqua" w:hAnsi="Book Antiqua" w:cs="Times New Roman"/>
          <w:sz w:val="24"/>
          <w:szCs w:val="24"/>
        </w:rPr>
        <w:t xml:space="preserve"> requests to </w:t>
      </w:r>
      <w:r w:rsidR="00765B6F" w:rsidRPr="002202E9">
        <w:rPr>
          <w:rFonts w:ascii="Book Antiqua" w:hAnsi="Book Antiqua" w:cs="Times New Roman"/>
          <w:sz w:val="24"/>
          <w:szCs w:val="24"/>
        </w:rPr>
        <w:t>return</w:t>
      </w:r>
      <w:r w:rsidRPr="002202E9">
        <w:rPr>
          <w:rFonts w:ascii="Book Antiqua" w:hAnsi="Book Antiqua" w:cs="Times New Roman"/>
          <w:sz w:val="24"/>
          <w:szCs w:val="24"/>
        </w:rPr>
        <w:t xml:space="preserve"> to </w:t>
      </w:r>
      <w:r w:rsidR="00B1005D" w:rsidRPr="002202E9">
        <w:rPr>
          <w:rFonts w:ascii="Book Antiqua" w:hAnsi="Book Antiqua" w:cs="Times New Roman"/>
          <w:sz w:val="24"/>
          <w:szCs w:val="24"/>
        </w:rPr>
        <w:t>her original</w:t>
      </w:r>
      <w:r w:rsidRPr="002202E9">
        <w:rPr>
          <w:rFonts w:ascii="Book Antiqua" w:hAnsi="Book Antiqua" w:cs="Times New Roman"/>
          <w:sz w:val="24"/>
          <w:szCs w:val="24"/>
        </w:rPr>
        <w:t xml:space="preserve"> </w:t>
      </w:r>
      <w:r w:rsidR="003F18ED" w:rsidRPr="002202E9">
        <w:rPr>
          <w:rFonts w:ascii="Book Antiqua" w:hAnsi="Book Antiqua" w:cs="Times New Roman"/>
          <w:sz w:val="24"/>
          <w:szCs w:val="24"/>
        </w:rPr>
        <w:t>house</w:t>
      </w:r>
      <w:r w:rsidRPr="002202E9">
        <w:rPr>
          <w:rFonts w:ascii="Book Antiqua" w:hAnsi="Book Antiqua" w:cs="Times New Roman"/>
          <w:sz w:val="24"/>
          <w:szCs w:val="24"/>
        </w:rPr>
        <w:t xml:space="preserve"> to find </w:t>
      </w:r>
      <w:r w:rsidR="003F18ED" w:rsidRPr="002202E9">
        <w:rPr>
          <w:rFonts w:ascii="Book Antiqua" w:hAnsi="Book Antiqua" w:cs="Times New Roman"/>
          <w:sz w:val="24"/>
          <w:szCs w:val="24"/>
        </w:rPr>
        <w:t>some</w:t>
      </w:r>
      <w:r w:rsidRPr="002202E9">
        <w:rPr>
          <w:rFonts w:ascii="Book Antiqua" w:hAnsi="Book Antiqua" w:cs="Times New Roman"/>
          <w:sz w:val="24"/>
          <w:szCs w:val="24"/>
        </w:rPr>
        <w:t>thing</w:t>
      </w:r>
      <w:r w:rsidR="002E4348" w:rsidRPr="002202E9">
        <w:rPr>
          <w:rFonts w:ascii="Book Antiqua" w:hAnsi="Book Antiqua" w:cs="Times New Roman"/>
          <w:sz w:val="24"/>
          <w:szCs w:val="24"/>
        </w:rPr>
        <w:t xml:space="preserve"> and</w:t>
      </w:r>
      <w:r w:rsidR="00B1005D" w:rsidRPr="002202E9">
        <w:rPr>
          <w:rFonts w:ascii="Book Antiqua" w:hAnsi="Book Antiqua" w:cs="Times New Roman"/>
          <w:sz w:val="24"/>
          <w:szCs w:val="24"/>
        </w:rPr>
        <w:t xml:space="preserve"> </w:t>
      </w:r>
      <w:r w:rsidR="002E4348" w:rsidRPr="002202E9">
        <w:rPr>
          <w:rFonts w:ascii="Book Antiqua" w:hAnsi="Book Antiqua" w:cs="Times New Roman"/>
          <w:sz w:val="24"/>
          <w:szCs w:val="24"/>
        </w:rPr>
        <w:t xml:space="preserve">simultaneously </w:t>
      </w:r>
      <w:r w:rsidR="003F18ED" w:rsidRPr="002202E9">
        <w:rPr>
          <w:rFonts w:ascii="Book Antiqua" w:hAnsi="Book Antiqua" w:cs="Times New Roman"/>
          <w:sz w:val="24"/>
          <w:szCs w:val="24"/>
        </w:rPr>
        <w:t xml:space="preserve">wearing </w:t>
      </w:r>
      <w:r w:rsidRPr="002202E9">
        <w:rPr>
          <w:rFonts w:ascii="Book Antiqua" w:hAnsi="Book Antiqua" w:cs="Times New Roman"/>
          <w:sz w:val="24"/>
          <w:szCs w:val="24"/>
        </w:rPr>
        <w:t xml:space="preserve">dirty and clean clothes after bathing. </w:t>
      </w:r>
      <w:r w:rsidR="003F18ED" w:rsidRPr="002202E9">
        <w:rPr>
          <w:rFonts w:ascii="Book Antiqua" w:hAnsi="Book Antiqua" w:cs="Times New Roman"/>
          <w:sz w:val="24"/>
          <w:szCs w:val="24"/>
        </w:rPr>
        <w:t>Sh</w:t>
      </w:r>
      <w:r w:rsidRPr="002202E9">
        <w:rPr>
          <w:rFonts w:ascii="Book Antiqua" w:hAnsi="Book Antiqua" w:cs="Times New Roman"/>
          <w:sz w:val="24"/>
          <w:szCs w:val="24"/>
        </w:rPr>
        <w:t xml:space="preserve">e was diagnosed </w:t>
      </w:r>
      <w:r w:rsidR="002E4348" w:rsidRPr="002202E9">
        <w:rPr>
          <w:rFonts w:ascii="Book Antiqua" w:hAnsi="Book Antiqua" w:cs="Times New Roman"/>
          <w:sz w:val="24"/>
          <w:szCs w:val="24"/>
        </w:rPr>
        <w:t>with</w:t>
      </w:r>
      <w:r w:rsidR="0090778F" w:rsidRPr="002202E9">
        <w:rPr>
          <w:rFonts w:ascii="Book Antiqua" w:hAnsi="Book Antiqua" w:cs="Times New Roman"/>
          <w:sz w:val="24"/>
          <w:szCs w:val="24"/>
        </w:rPr>
        <w:t xml:space="preserve"> </w:t>
      </w:r>
      <w:r w:rsidR="003F18ED" w:rsidRPr="002202E9">
        <w:rPr>
          <w:rFonts w:ascii="Book Antiqua" w:hAnsi="Book Antiqua" w:cs="Times New Roman"/>
          <w:sz w:val="24"/>
          <w:szCs w:val="24"/>
        </w:rPr>
        <w:t xml:space="preserve">cerebral </w:t>
      </w:r>
      <w:r w:rsidRPr="002202E9">
        <w:rPr>
          <w:rFonts w:ascii="Book Antiqua" w:hAnsi="Book Antiqua" w:cs="Times New Roman"/>
          <w:sz w:val="24"/>
          <w:szCs w:val="24"/>
        </w:rPr>
        <w:t>small</w:t>
      </w:r>
      <w:r w:rsidR="003F18ED" w:rsidRPr="002202E9">
        <w:rPr>
          <w:rFonts w:ascii="Book Antiqua" w:hAnsi="Book Antiqua" w:cs="Times New Roman"/>
          <w:sz w:val="24"/>
          <w:szCs w:val="24"/>
        </w:rPr>
        <w:t xml:space="preserve"> vessel disease and vascular dementia </w:t>
      </w:r>
      <w:r w:rsidRPr="002202E9">
        <w:rPr>
          <w:rFonts w:ascii="Book Antiqua" w:hAnsi="Book Antiqua" w:cs="Times New Roman"/>
          <w:sz w:val="24"/>
          <w:szCs w:val="24"/>
        </w:rPr>
        <w:t xml:space="preserve">in </w:t>
      </w:r>
      <w:r w:rsidR="002E4348" w:rsidRPr="002202E9">
        <w:rPr>
          <w:rFonts w:ascii="Book Antiqua" w:hAnsi="Book Antiqua" w:cs="Times New Roman"/>
          <w:sz w:val="24"/>
          <w:szCs w:val="24"/>
        </w:rPr>
        <w:t>an</w:t>
      </w:r>
      <w:r w:rsidR="003F18ED" w:rsidRPr="002202E9">
        <w:rPr>
          <w:rFonts w:ascii="Book Antiqua" w:hAnsi="Book Antiqua" w:cs="Times New Roman"/>
          <w:sz w:val="24"/>
          <w:szCs w:val="24"/>
        </w:rPr>
        <w:t>other</w:t>
      </w:r>
      <w:r w:rsidRPr="002202E9">
        <w:rPr>
          <w:rFonts w:ascii="Book Antiqua" w:hAnsi="Book Antiqua" w:cs="Times New Roman"/>
          <w:sz w:val="24"/>
          <w:szCs w:val="24"/>
        </w:rPr>
        <w:t xml:space="preserve"> hospital. </w:t>
      </w:r>
      <w:r w:rsidR="002E4348" w:rsidRPr="002202E9">
        <w:rPr>
          <w:rFonts w:ascii="Book Antiqua" w:hAnsi="Book Antiqua" w:cs="Times New Roman"/>
          <w:sz w:val="24"/>
          <w:szCs w:val="24"/>
        </w:rPr>
        <w:t>Her treatment</w:t>
      </w:r>
      <w:r w:rsidR="00CD7055" w:rsidRPr="002202E9">
        <w:rPr>
          <w:rFonts w:ascii="Book Antiqua" w:hAnsi="Book Antiqua" w:cs="Times New Roman"/>
          <w:sz w:val="24"/>
          <w:szCs w:val="24"/>
        </w:rPr>
        <w:t xml:space="preserve"> </w:t>
      </w:r>
      <w:r w:rsidR="002E4348" w:rsidRPr="002202E9">
        <w:rPr>
          <w:rFonts w:ascii="Book Antiqua" w:hAnsi="Book Antiqua" w:cs="Times New Roman"/>
          <w:sz w:val="24"/>
          <w:szCs w:val="24"/>
        </w:rPr>
        <w:t>co</w:t>
      </w:r>
      <w:r w:rsidR="002717F4" w:rsidRPr="002202E9">
        <w:rPr>
          <w:rFonts w:ascii="Book Antiqua" w:hAnsi="Book Antiqua" w:cs="Times New Roman"/>
          <w:sz w:val="24"/>
          <w:szCs w:val="24"/>
        </w:rPr>
        <w:t>nsisted of</w:t>
      </w:r>
      <w:r w:rsidR="00CD7055" w:rsidRPr="002202E9">
        <w:rPr>
          <w:rFonts w:ascii="Book Antiqua" w:hAnsi="Book Antiqua" w:cs="Times New Roman"/>
          <w:sz w:val="24"/>
          <w:szCs w:val="24"/>
        </w:rPr>
        <w:t xml:space="preserve"> </w:t>
      </w:r>
      <w:r w:rsidR="001277A1" w:rsidRPr="002202E9">
        <w:rPr>
          <w:rFonts w:ascii="Book Antiqua" w:hAnsi="Book Antiqua" w:cs="Times New Roman"/>
          <w:sz w:val="24"/>
          <w:szCs w:val="24"/>
        </w:rPr>
        <w:t>regulating</w:t>
      </w:r>
      <w:r w:rsidR="002E4348" w:rsidRPr="002202E9">
        <w:rPr>
          <w:rFonts w:ascii="Book Antiqua" w:hAnsi="Book Antiqua" w:cs="Times New Roman"/>
          <w:sz w:val="24"/>
          <w:szCs w:val="24"/>
        </w:rPr>
        <w:t xml:space="preserve"> her</w:t>
      </w:r>
      <w:r w:rsidR="001277A1" w:rsidRPr="002202E9">
        <w:rPr>
          <w:rFonts w:ascii="Book Antiqua" w:hAnsi="Book Antiqua" w:cs="Times New Roman"/>
          <w:sz w:val="24"/>
          <w:szCs w:val="24"/>
        </w:rPr>
        <w:t xml:space="preserve"> blood lipid</w:t>
      </w:r>
      <w:r w:rsidR="002E4348" w:rsidRPr="002202E9">
        <w:rPr>
          <w:rFonts w:ascii="Book Antiqua" w:hAnsi="Book Antiqua" w:cs="Times New Roman"/>
          <w:sz w:val="24"/>
          <w:szCs w:val="24"/>
        </w:rPr>
        <w:t>s</w:t>
      </w:r>
      <w:r w:rsidR="001277A1" w:rsidRPr="002202E9">
        <w:rPr>
          <w:rFonts w:ascii="Book Antiqua" w:hAnsi="Book Antiqua" w:cs="Times New Roman"/>
          <w:sz w:val="24"/>
          <w:szCs w:val="24"/>
        </w:rPr>
        <w:t>, lowering</w:t>
      </w:r>
      <w:r w:rsidR="002E4348" w:rsidRPr="002202E9">
        <w:rPr>
          <w:rFonts w:ascii="Book Antiqua" w:hAnsi="Book Antiqua" w:cs="Times New Roman"/>
          <w:sz w:val="24"/>
          <w:szCs w:val="24"/>
        </w:rPr>
        <w:t>her</w:t>
      </w:r>
      <w:r w:rsidR="001277A1" w:rsidRPr="002202E9">
        <w:rPr>
          <w:rFonts w:ascii="Book Antiqua" w:hAnsi="Book Antiqua" w:cs="Times New Roman"/>
          <w:sz w:val="24"/>
          <w:szCs w:val="24"/>
        </w:rPr>
        <w:t xml:space="preserve"> blood pressure</w:t>
      </w:r>
      <w:r w:rsidRPr="002202E9">
        <w:rPr>
          <w:rFonts w:ascii="Book Antiqua" w:hAnsi="Book Antiqua" w:cs="Times New Roman"/>
          <w:sz w:val="24"/>
          <w:szCs w:val="24"/>
        </w:rPr>
        <w:t>,</w:t>
      </w:r>
      <w:r w:rsidR="00594E55" w:rsidRPr="002202E9">
        <w:rPr>
          <w:rFonts w:ascii="Book Antiqua" w:hAnsi="Book Antiqua" w:cs="Times New Roman"/>
          <w:sz w:val="24"/>
          <w:szCs w:val="24"/>
        </w:rPr>
        <w:t xml:space="preserve"> </w:t>
      </w:r>
      <w:r w:rsidR="00594E55" w:rsidRPr="002202E9">
        <w:rPr>
          <w:rFonts w:ascii="Book Antiqua" w:hAnsi="Book Antiqua" w:cs="Times New Roman"/>
          <w:sz w:val="24"/>
          <w:szCs w:val="24"/>
        </w:rPr>
        <w:lastRenderedPageBreak/>
        <w:t>and</w:t>
      </w:r>
      <w:r w:rsidR="0090778F" w:rsidRPr="002202E9">
        <w:rPr>
          <w:rFonts w:ascii="Book Antiqua" w:hAnsi="Book Antiqua" w:cs="Times New Roman"/>
          <w:sz w:val="24"/>
          <w:szCs w:val="24"/>
        </w:rPr>
        <w:t xml:space="preserve"> </w:t>
      </w:r>
      <w:r w:rsidR="002E4348" w:rsidRPr="002202E9">
        <w:rPr>
          <w:rFonts w:ascii="Book Antiqua" w:hAnsi="Book Antiqua" w:cs="Times New Roman"/>
          <w:sz w:val="24"/>
          <w:szCs w:val="24"/>
        </w:rPr>
        <w:t>providing</w:t>
      </w:r>
      <w:r w:rsidR="0090778F" w:rsidRPr="002202E9">
        <w:rPr>
          <w:rFonts w:ascii="Book Antiqua" w:hAnsi="Book Antiqua" w:cs="Times New Roman"/>
          <w:sz w:val="24"/>
          <w:szCs w:val="24"/>
        </w:rPr>
        <w:t xml:space="preserve"> </w:t>
      </w:r>
      <w:r w:rsidRPr="002202E9">
        <w:rPr>
          <w:rFonts w:ascii="Book Antiqua" w:hAnsi="Book Antiqua" w:cs="Times New Roman"/>
          <w:sz w:val="24"/>
          <w:szCs w:val="24"/>
        </w:rPr>
        <w:t>antiplatelet</w:t>
      </w:r>
      <w:r w:rsidR="002717F4" w:rsidRPr="002202E9">
        <w:rPr>
          <w:rFonts w:ascii="Book Antiqua" w:hAnsi="Book Antiqua" w:cs="Times New Roman"/>
          <w:sz w:val="24"/>
          <w:szCs w:val="24"/>
        </w:rPr>
        <w:t xml:space="preserve"> therapy</w:t>
      </w:r>
      <w:r w:rsidR="002E4348"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2E4348" w:rsidRPr="002202E9">
        <w:rPr>
          <w:rFonts w:ascii="Book Antiqua" w:hAnsi="Book Antiqua" w:cs="Times New Roman"/>
          <w:sz w:val="24"/>
          <w:szCs w:val="24"/>
        </w:rPr>
        <w:t>but her</w:t>
      </w:r>
      <w:r w:rsidR="0090778F"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symptoms </w:t>
      </w:r>
      <w:r w:rsidR="002717F4" w:rsidRPr="002202E9">
        <w:rPr>
          <w:rFonts w:ascii="Book Antiqua" w:hAnsi="Book Antiqua" w:cs="Times New Roman"/>
          <w:sz w:val="24"/>
          <w:szCs w:val="24"/>
        </w:rPr>
        <w:t>did</w:t>
      </w:r>
      <w:r w:rsidRPr="002202E9">
        <w:rPr>
          <w:rFonts w:ascii="Book Antiqua" w:hAnsi="Book Antiqua" w:cs="Times New Roman"/>
          <w:sz w:val="24"/>
          <w:szCs w:val="24"/>
        </w:rPr>
        <w:t xml:space="preserve"> not improve</w:t>
      </w:r>
      <w:r w:rsidR="001277A1" w:rsidRPr="002202E9">
        <w:rPr>
          <w:rFonts w:ascii="Book Antiqua" w:hAnsi="Book Antiqua" w:cs="Times New Roman"/>
          <w:sz w:val="24"/>
          <w:szCs w:val="24"/>
        </w:rPr>
        <w:t xml:space="preserve">. One month </w:t>
      </w:r>
      <w:r w:rsidR="002E4348" w:rsidRPr="002202E9">
        <w:rPr>
          <w:rFonts w:ascii="Book Antiqua" w:hAnsi="Book Antiqua" w:cs="Times New Roman"/>
          <w:sz w:val="24"/>
          <w:szCs w:val="24"/>
        </w:rPr>
        <w:t>prior to admission</w:t>
      </w:r>
      <w:r w:rsidR="001277A1" w:rsidRPr="002202E9">
        <w:rPr>
          <w:rFonts w:ascii="Book Antiqua" w:hAnsi="Book Antiqua" w:cs="Times New Roman"/>
          <w:sz w:val="24"/>
          <w:szCs w:val="24"/>
        </w:rPr>
        <w:t xml:space="preserve">, she </w:t>
      </w:r>
      <w:r w:rsidR="007079D8" w:rsidRPr="002202E9">
        <w:rPr>
          <w:rFonts w:ascii="Book Antiqua" w:hAnsi="Book Antiqua" w:cs="Times New Roman"/>
          <w:sz w:val="24"/>
          <w:szCs w:val="24"/>
        </w:rPr>
        <w:t>developed</w:t>
      </w:r>
      <w:r w:rsidR="00CD7055" w:rsidRPr="002202E9">
        <w:rPr>
          <w:rFonts w:ascii="Book Antiqua" w:hAnsi="Book Antiqua" w:cs="Times New Roman"/>
          <w:sz w:val="24"/>
          <w:szCs w:val="24"/>
        </w:rPr>
        <w:t xml:space="preserve"> </w:t>
      </w:r>
      <w:r w:rsidR="001277A1" w:rsidRPr="002202E9">
        <w:rPr>
          <w:rFonts w:ascii="Book Antiqua" w:hAnsi="Book Antiqua" w:cs="Times New Roman"/>
          <w:sz w:val="24"/>
          <w:szCs w:val="24"/>
        </w:rPr>
        <w:t xml:space="preserve">intermittent involuntary twitching of the right index finger </w:t>
      </w:r>
      <w:r w:rsidR="00C949C5" w:rsidRPr="002202E9">
        <w:rPr>
          <w:rFonts w:ascii="Book Antiqua" w:hAnsi="Book Antiqua" w:cs="Times New Roman"/>
          <w:sz w:val="24"/>
          <w:szCs w:val="24"/>
        </w:rPr>
        <w:t>for a few seconds</w:t>
      </w:r>
      <w:r w:rsidR="002E4348" w:rsidRPr="002202E9">
        <w:rPr>
          <w:rFonts w:ascii="Book Antiqua" w:hAnsi="Book Antiqua" w:cs="Times New Roman"/>
          <w:sz w:val="24"/>
          <w:szCs w:val="24"/>
        </w:rPr>
        <w:t xml:space="preserve"> at a time</w:t>
      </w:r>
      <w:r w:rsidR="00C949C5" w:rsidRPr="002202E9">
        <w:rPr>
          <w:rFonts w:ascii="Book Antiqua" w:hAnsi="Book Antiqua" w:cs="Times New Roman"/>
          <w:sz w:val="24"/>
          <w:szCs w:val="24"/>
        </w:rPr>
        <w:t>.</w:t>
      </w:r>
      <w:r w:rsidR="00E14DA6" w:rsidRPr="002202E9">
        <w:rPr>
          <w:rFonts w:ascii="Book Antiqua" w:hAnsi="Book Antiqua" w:cs="Times New Roman"/>
          <w:sz w:val="24"/>
          <w:szCs w:val="24"/>
        </w:rPr>
        <w:t xml:space="preserve"> </w:t>
      </w:r>
      <w:r w:rsidR="00C949C5" w:rsidRPr="002202E9">
        <w:rPr>
          <w:rFonts w:ascii="Book Antiqua" w:hAnsi="Book Antiqua" w:cs="Times New Roman"/>
          <w:sz w:val="24"/>
          <w:szCs w:val="24"/>
        </w:rPr>
        <w:t xml:space="preserve">Four days </w:t>
      </w:r>
      <w:r w:rsidR="007079D8" w:rsidRPr="002202E9">
        <w:rPr>
          <w:rFonts w:ascii="Book Antiqua" w:hAnsi="Book Antiqua" w:cs="Times New Roman"/>
          <w:sz w:val="24"/>
          <w:szCs w:val="24"/>
        </w:rPr>
        <w:t>before admission</w:t>
      </w:r>
      <w:r w:rsidR="00C949C5" w:rsidRPr="002202E9">
        <w:rPr>
          <w:rFonts w:ascii="Book Antiqua" w:hAnsi="Book Antiqua" w:cs="Times New Roman"/>
          <w:sz w:val="24"/>
          <w:szCs w:val="24"/>
        </w:rPr>
        <w:t>, the patient developed nausea</w:t>
      </w:r>
      <w:r w:rsidR="002E4348" w:rsidRPr="002202E9">
        <w:rPr>
          <w:rFonts w:ascii="Book Antiqua" w:hAnsi="Book Antiqua" w:cs="Times New Roman"/>
          <w:sz w:val="24"/>
          <w:szCs w:val="24"/>
        </w:rPr>
        <w:t xml:space="preserve"> and</w:t>
      </w:r>
      <w:r w:rsidR="00C949C5" w:rsidRPr="002202E9">
        <w:rPr>
          <w:rFonts w:ascii="Book Antiqua" w:hAnsi="Book Antiqua" w:cs="Times New Roman"/>
          <w:sz w:val="24"/>
          <w:szCs w:val="24"/>
        </w:rPr>
        <w:t xml:space="preserve"> non-</w:t>
      </w:r>
      <w:r w:rsidR="007079D8" w:rsidRPr="002202E9">
        <w:rPr>
          <w:rFonts w:ascii="Book Antiqua" w:hAnsi="Book Antiqua" w:cs="Times New Roman"/>
          <w:sz w:val="24"/>
          <w:szCs w:val="24"/>
        </w:rPr>
        <w:t>pro</w:t>
      </w:r>
      <w:r w:rsidR="00C949C5" w:rsidRPr="002202E9">
        <w:rPr>
          <w:rFonts w:ascii="Book Antiqua" w:hAnsi="Book Antiqua" w:cs="Times New Roman"/>
          <w:sz w:val="24"/>
          <w:szCs w:val="24"/>
        </w:rPr>
        <w:t>jecti</w:t>
      </w:r>
      <w:r w:rsidR="007079D8" w:rsidRPr="002202E9">
        <w:rPr>
          <w:rFonts w:ascii="Book Antiqua" w:hAnsi="Book Antiqua" w:cs="Times New Roman"/>
          <w:sz w:val="24"/>
          <w:szCs w:val="24"/>
        </w:rPr>
        <w:t>le</w:t>
      </w:r>
      <w:r w:rsidR="00C949C5" w:rsidRPr="002202E9">
        <w:rPr>
          <w:rFonts w:ascii="Book Antiqua" w:hAnsi="Book Antiqua" w:cs="Times New Roman"/>
          <w:sz w:val="24"/>
          <w:szCs w:val="24"/>
        </w:rPr>
        <w:t xml:space="preserve"> vomiting</w:t>
      </w:r>
      <w:r w:rsidR="00540E52"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7079D8" w:rsidRPr="002202E9">
        <w:rPr>
          <w:rFonts w:ascii="Book Antiqua" w:hAnsi="Book Antiqua" w:cs="Times New Roman"/>
          <w:sz w:val="24"/>
          <w:szCs w:val="24"/>
        </w:rPr>
        <w:t>and</w:t>
      </w:r>
      <w:r w:rsidR="00540E52" w:rsidRPr="002202E9">
        <w:rPr>
          <w:rFonts w:ascii="Book Antiqua" w:hAnsi="Book Antiqua" w:cs="Times New Roman"/>
          <w:sz w:val="24"/>
          <w:szCs w:val="24"/>
        </w:rPr>
        <w:t xml:space="preserve"> her </w:t>
      </w:r>
      <w:r w:rsidR="00C949C5" w:rsidRPr="002202E9">
        <w:rPr>
          <w:rFonts w:ascii="Book Antiqua" w:hAnsi="Book Antiqua" w:cs="Times New Roman"/>
          <w:sz w:val="24"/>
          <w:szCs w:val="24"/>
        </w:rPr>
        <w:t xml:space="preserve">vomitus was biliary fluid. Two days </w:t>
      </w:r>
      <w:r w:rsidR="002E4348" w:rsidRPr="002202E9">
        <w:rPr>
          <w:rFonts w:ascii="Book Antiqua" w:hAnsi="Book Antiqua" w:cs="Times New Roman"/>
          <w:sz w:val="24"/>
          <w:szCs w:val="24"/>
        </w:rPr>
        <w:t>pr</w:t>
      </w:r>
      <w:r w:rsidR="007079D8" w:rsidRPr="002202E9">
        <w:rPr>
          <w:rFonts w:ascii="Book Antiqua" w:hAnsi="Book Antiqua" w:cs="Times New Roman"/>
          <w:sz w:val="24"/>
          <w:szCs w:val="24"/>
        </w:rPr>
        <w:t>eviously</w:t>
      </w:r>
      <w:r w:rsidR="00C949C5" w:rsidRPr="002202E9">
        <w:rPr>
          <w:rFonts w:ascii="Book Antiqua" w:hAnsi="Book Antiqua" w:cs="Times New Roman"/>
          <w:sz w:val="24"/>
          <w:szCs w:val="24"/>
        </w:rPr>
        <w:t>, she visited the local hospital</w:t>
      </w:r>
      <w:r w:rsidR="002E4348" w:rsidRPr="002202E9">
        <w:rPr>
          <w:rFonts w:ascii="Book Antiqua" w:hAnsi="Book Antiqua" w:cs="Times New Roman"/>
          <w:sz w:val="24"/>
          <w:szCs w:val="24"/>
        </w:rPr>
        <w:t>,</w:t>
      </w:r>
      <w:r w:rsidR="00CD7375" w:rsidRPr="002202E9">
        <w:rPr>
          <w:rFonts w:ascii="Book Antiqua" w:hAnsi="Book Antiqua" w:cs="Times New Roman"/>
          <w:sz w:val="24"/>
          <w:szCs w:val="24"/>
        </w:rPr>
        <w:t xml:space="preserve"> </w:t>
      </w:r>
      <w:r w:rsidR="002E4348" w:rsidRPr="002202E9">
        <w:rPr>
          <w:rFonts w:ascii="Book Antiqua" w:hAnsi="Book Antiqua" w:cs="Times New Roman"/>
          <w:sz w:val="24"/>
          <w:szCs w:val="24"/>
        </w:rPr>
        <w:t xml:space="preserve">where </w:t>
      </w:r>
      <w:r w:rsidR="007079D8" w:rsidRPr="002202E9">
        <w:rPr>
          <w:rFonts w:ascii="Book Antiqua" w:hAnsi="Book Antiqua" w:cs="Times New Roman"/>
          <w:sz w:val="24"/>
          <w:szCs w:val="24"/>
        </w:rPr>
        <w:t>she underwent</w:t>
      </w:r>
      <w:r w:rsidR="002E4348" w:rsidRPr="002202E9">
        <w:rPr>
          <w:rFonts w:ascii="Book Antiqua" w:hAnsi="Book Antiqua" w:cs="Times New Roman"/>
          <w:sz w:val="24"/>
          <w:szCs w:val="24"/>
        </w:rPr>
        <w:t xml:space="preserve"> head and chest </w:t>
      </w:r>
      <w:r w:rsidR="00C949C5" w:rsidRPr="002202E9">
        <w:rPr>
          <w:rFonts w:ascii="Book Antiqua" w:hAnsi="Book Antiqua" w:cs="Times New Roman"/>
          <w:sz w:val="24"/>
          <w:szCs w:val="24"/>
        </w:rPr>
        <w:t>computed tomography (CT) scan</w:t>
      </w:r>
      <w:r w:rsidR="002E4348" w:rsidRPr="002202E9">
        <w:rPr>
          <w:rFonts w:ascii="Book Antiqua" w:hAnsi="Book Antiqua" w:cs="Times New Roman"/>
          <w:sz w:val="24"/>
          <w:szCs w:val="24"/>
        </w:rPr>
        <w:t>s that</w:t>
      </w:r>
      <w:r w:rsidR="0090778F" w:rsidRPr="002202E9">
        <w:rPr>
          <w:rFonts w:ascii="Book Antiqua" w:hAnsi="Book Antiqua" w:cs="Times New Roman"/>
          <w:sz w:val="24"/>
          <w:szCs w:val="24"/>
        </w:rPr>
        <w:t xml:space="preserve"> </w:t>
      </w:r>
      <w:r w:rsidR="00C949C5" w:rsidRPr="002202E9">
        <w:rPr>
          <w:rFonts w:ascii="Book Antiqua" w:hAnsi="Book Antiqua" w:cs="Times New Roman"/>
          <w:sz w:val="24"/>
          <w:szCs w:val="24"/>
        </w:rPr>
        <w:t xml:space="preserve">showed bilateral basal ganglia infarction, </w:t>
      </w:r>
      <w:r w:rsidR="00301D02" w:rsidRPr="002202E9">
        <w:rPr>
          <w:rFonts w:ascii="Book Antiqua" w:hAnsi="Book Antiqua" w:cs="Times New Roman"/>
          <w:sz w:val="24"/>
          <w:szCs w:val="24"/>
        </w:rPr>
        <w:t>demyelination of bilateral paraventricular white matter</w:t>
      </w:r>
      <w:r w:rsidR="00C949C5" w:rsidRPr="002202E9">
        <w:rPr>
          <w:rFonts w:ascii="Book Antiqua" w:hAnsi="Book Antiqua" w:cs="Times New Roman"/>
          <w:sz w:val="24"/>
          <w:szCs w:val="24"/>
        </w:rPr>
        <w:t xml:space="preserve">, brain atrophy, slight inflammation and multiple small nodules in both lungs, and </w:t>
      </w:r>
      <w:r w:rsidR="00301D02" w:rsidRPr="002202E9">
        <w:rPr>
          <w:rFonts w:ascii="Book Antiqua" w:hAnsi="Book Antiqua" w:cs="Times New Roman"/>
          <w:sz w:val="24"/>
          <w:szCs w:val="24"/>
        </w:rPr>
        <w:t xml:space="preserve">bilateral pleural thickening. </w:t>
      </w:r>
      <w:r w:rsidR="00E04E14" w:rsidRPr="002202E9">
        <w:rPr>
          <w:rFonts w:ascii="Book Antiqua" w:hAnsi="Book Antiqua" w:cs="Times New Roman"/>
          <w:sz w:val="24"/>
          <w:szCs w:val="24"/>
        </w:rPr>
        <w:t xml:space="preserve">The symptoms of nausea and vomiting did not improve </w:t>
      </w:r>
      <w:r w:rsidR="002E4348" w:rsidRPr="002202E9">
        <w:rPr>
          <w:rFonts w:ascii="Book Antiqua" w:hAnsi="Book Antiqua" w:cs="Times New Roman"/>
          <w:sz w:val="24"/>
          <w:szCs w:val="24"/>
        </w:rPr>
        <w:t>following</w:t>
      </w:r>
      <w:r w:rsidR="0090778F" w:rsidRPr="002202E9">
        <w:rPr>
          <w:rFonts w:ascii="Book Antiqua" w:hAnsi="Book Antiqua" w:cs="Times New Roman"/>
          <w:sz w:val="24"/>
          <w:szCs w:val="24"/>
        </w:rPr>
        <w:t xml:space="preserve"> </w:t>
      </w:r>
      <w:r w:rsidR="00E04E14" w:rsidRPr="002202E9">
        <w:rPr>
          <w:rFonts w:ascii="Book Antiqua" w:hAnsi="Book Antiqua" w:cs="Times New Roman"/>
          <w:sz w:val="24"/>
          <w:szCs w:val="24"/>
        </w:rPr>
        <w:t>treatment with acid suppression and stomach protection.</w:t>
      </w:r>
      <w:r w:rsidR="00CD7055" w:rsidRPr="002202E9">
        <w:rPr>
          <w:rFonts w:ascii="Book Antiqua" w:hAnsi="Book Antiqua" w:cs="Times New Roman"/>
          <w:sz w:val="24"/>
          <w:szCs w:val="24"/>
        </w:rPr>
        <w:t xml:space="preserve"> </w:t>
      </w:r>
      <w:r w:rsidR="007079D8" w:rsidRPr="002202E9">
        <w:rPr>
          <w:rFonts w:ascii="Book Antiqua" w:hAnsi="Book Antiqua" w:cs="Times New Roman"/>
          <w:sz w:val="24"/>
          <w:szCs w:val="24"/>
        </w:rPr>
        <w:t>Due to</w:t>
      </w:r>
      <w:r w:rsidR="00B93C8A" w:rsidRPr="002202E9">
        <w:rPr>
          <w:rFonts w:ascii="Book Antiqua" w:hAnsi="Book Antiqua" w:cs="Times New Roman"/>
          <w:sz w:val="24"/>
          <w:szCs w:val="24"/>
        </w:rPr>
        <w:t xml:space="preserve"> aggravation of symptoms and ineffective treatment</w:t>
      </w:r>
      <w:r w:rsidR="00CD7375" w:rsidRPr="002202E9">
        <w:rPr>
          <w:rFonts w:ascii="Book Antiqua" w:hAnsi="Book Antiqua" w:cs="Times New Roman"/>
          <w:sz w:val="24"/>
          <w:szCs w:val="24"/>
        </w:rPr>
        <w:t xml:space="preserve"> </w:t>
      </w:r>
      <w:r w:rsidR="00B93C8A" w:rsidRPr="002202E9">
        <w:rPr>
          <w:rFonts w:ascii="Book Antiqua" w:hAnsi="Book Antiqua" w:cs="Times New Roman"/>
          <w:sz w:val="24"/>
          <w:szCs w:val="24"/>
        </w:rPr>
        <w:t xml:space="preserve">she was </w:t>
      </w:r>
      <w:r w:rsidR="002A130B" w:rsidRPr="002202E9">
        <w:rPr>
          <w:rFonts w:ascii="Book Antiqua" w:hAnsi="Book Antiqua" w:cs="Times New Roman"/>
          <w:sz w:val="24"/>
          <w:szCs w:val="24"/>
        </w:rPr>
        <w:t>hospitaliz</w:t>
      </w:r>
      <w:r w:rsidR="007079D8" w:rsidRPr="002202E9">
        <w:rPr>
          <w:rFonts w:ascii="Book Antiqua" w:hAnsi="Book Antiqua" w:cs="Times New Roman"/>
          <w:sz w:val="24"/>
          <w:szCs w:val="24"/>
        </w:rPr>
        <w:t>ed</w:t>
      </w:r>
      <w:r w:rsidR="002A130B" w:rsidRPr="002202E9">
        <w:rPr>
          <w:rFonts w:ascii="Book Antiqua" w:hAnsi="Book Antiqua" w:cs="Times New Roman"/>
          <w:sz w:val="24"/>
          <w:szCs w:val="24"/>
        </w:rPr>
        <w:t>.</w:t>
      </w:r>
    </w:p>
    <w:p w14:paraId="4EEE12B7" w14:textId="77777777" w:rsidR="00E832D0" w:rsidRPr="002202E9" w:rsidRDefault="00E832D0" w:rsidP="00FD409D">
      <w:pPr>
        <w:autoSpaceDE w:val="0"/>
        <w:autoSpaceDN w:val="0"/>
        <w:adjustRightInd w:val="0"/>
        <w:spacing w:line="360" w:lineRule="auto"/>
        <w:rPr>
          <w:rFonts w:ascii="Book Antiqua" w:hAnsi="Book Antiqua" w:cs="Times New Roman"/>
          <w:sz w:val="24"/>
          <w:szCs w:val="24"/>
        </w:rPr>
      </w:pPr>
    </w:p>
    <w:p w14:paraId="0B1888EB" w14:textId="3B47DCCA" w:rsidR="00A63A14" w:rsidRPr="002202E9" w:rsidRDefault="00542FF0" w:rsidP="00FD409D">
      <w:pPr>
        <w:autoSpaceDE w:val="0"/>
        <w:autoSpaceDN w:val="0"/>
        <w:adjustRightInd w:val="0"/>
        <w:spacing w:line="360" w:lineRule="auto"/>
        <w:rPr>
          <w:rFonts w:ascii="Book Antiqua" w:hAnsi="Book Antiqua" w:cs="Times New Roman"/>
          <w:b/>
          <w:bCs/>
          <w:i/>
          <w:sz w:val="24"/>
          <w:szCs w:val="24"/>
        </w:rPr>
      </w:pPr>
      <w:r w:rsidRPr="002202E9">
        <w:rPr>
          <w:rFonts w:ascii="Book Antiqua" w:hAnsi="Book Antiqua" w:cs="Times New Roman"/>
          <w:b/>
          <w:bCs/>
          <w:i/>
          <w:sz w:val="24"/>
          <w:szCs w:val="24"/>
        </w:rPr>
        <w:t>History of past illness</w:t>
      </w:r>
    </w:p>
    <w:p w14:paraId="0AD69344" w14:textId="164FB67D" w:rsidR="00542FF0" w:rsidRPr="002202E9" w:rsidRDefault="008B407E"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The patient</w:t>
      </w:r>
      <w:r w:rsidR="006F756D" w:rsidRPr="002202E9">
        <w:rPr>
          <w:rFonts w:ascii="Book Antiqua" w:hAnsi="Book Antiqua" w:cs="Times New Roman"/>
          <w:sz w:val="24"/>
          <w:szCs w:val="24"/>
        </w:rPr>
        <w:t xml:space="preserve"> was</w:t>
      </w:r>
      <w:r w:rsidR="00E04E14" w:rsidRPr="002202E9">
        <w:rPr>
          <w:rFonts w:ascii="Book Antiqua" w:hAnsi="Book Antiqua" w:cs="Times New Roman"/>
          <w:sz w:val="24"/>
          <w:szCs w:val="24"/>
        </w:rPr>
        <w:t xml:space="preserve"> a primary school teacher</w:t>
      </w:r>
      <w:r w:rsidR="007079D8" w:rsidRPr="002202E9">
        <w:rPr>
          <w:rFonts w:ascii="Book Antiqua" w:hAnsi="Book Antiqua" w:cs="Times New Roman"/>
          <w:sz w:val="24"/>
          <w:szCs w:val="24"/>
        </w:rPr>
        <w:t>,</w:t>
      </w:r>
      <w:r w:rsidRPr="002202E9">
        <w:rPr>
          <w:rFonts w:ascii="Book Antiqua" w:hAnsi="Book Antiqua" w:cs="Times New Roman"/>
          <w:sz w:val="24"/>
          <w:szCs w:val="24"/>
        </w:rPr>
        <w:t xml:space="preserve"> otherwise </w:t>
      </w:r>
      <w:r w:rsidR="00E04E14" w:rsidRPr="002202E9">
        <w:rPr>
          <w:rFonts w:ascii="Book Antiqua" w:hAnsi="Book Antiqua" w:cs="Times New Roman"/>
          <w:sz w:val="24"/>
          <w:szCs w:val="24"/>
        </w:rPr>
        <w:t>healthy</w:t>
      </w:r>
      <w:r w:rsidR="007079D8" w:rsidRPr="002202E9">
        <w:rPr>
          <w:rFonts w:ascii="Book Antiqua" w:hAnsi="Book Antiqua" w:cs="Times New Roman"/>
          <w:sz w:val="24"/>
          <w:szCs w:val="24"/>
        </w:rPr>
        <w:t>, a</w:t>
      </w:r>
      <w:r w:rsidRPr="002202E9">
        <w:rPr>
          <w:rFonts w:ascii="Book Antiqua" w:hAnsi="Book Antiqua" w:cs="Times New Roman"/>
          <w:sz w:val="24"/>
          <w:szCs w:val="24"/>
        </w:rPr>
        <w:t xml:space="preserve"> nonsmoker</w:t>
      </w:r>
      <w:r w:rsidR="007079D8" w:rsidRPr="002202E9">
        <w:rPr>
          <w:rFonts w:ascii="Book Antiqua" w:hAnsi="Book Antiqua" w:cs="Times New Roman"/>
          <w:sz w:val="24"/>
          <w:szCs w:val="24"/>
        </w:rPr>
        <w:t xml:space="preserve"> and</w:t>
      </w:r>
      <w:r w:rsidR="00E04E14" w:rsidRPr="002202E9">
        <w:rPr>
          <w:rFonts w:ascii="Book Antiqua" w:hAnsi="Book Antiqua" w:cs="Times New Roman"/>
          <w:sz w:val="24"/>
          <w:szCs w:val="24"/>
        </w:rPr>
        <w:t xml:space="preserve"> without</w:t>
      </w:r>
      <w:r w:rsidR="0090778F" w:rsidRPr="002202E9">
        <w:rPr>
          <w:rFonts w:ascii="Book Antiqua" w:hAnsi="Book Antiqua" w:cs="Times New Roman"/>
          <w:sz w:val="24"/>
          <w:szCs w:val="24"/>
        </w:rPr>
        <w:t xml:space="preserve"> </w:t>
      </w:r>
      <w:r w:rsidR="002E4348" w:rsidRPr="002202E9">
        <w:rPr>
          <w:rFonts w:ascii="Book Antiqua" w:hAnsi="Book Antiqua" w:cs="Times New Roman"/>
          <w:sz w:val="24"/>
          <w:szCs w:val="24"/>
        </w:rPr>
        <w:t xml:space="preserve">any </w:t>
      </w:r>
      <w:r w:rsidR="006F756D" w:rsidRPr="002202E9">
        <w:rPr>
          <w:rFonts w:ascii="Book Antiqua" w:hAnsi="Book Antiqua" w:cs="Times New Roman"/>
          <w:sz w:val="24"/>
          <w:szCs w:val="24"/>
        </w:rPr>
        <w:t>medical history of</w:t>
      </w:r>
      <w:r w:rsidR="0090778F" w:rsidRPr="002202E9">
        <w:rPr>
          <w:rFonts w:ascii="Book Antiqua" w:hAnsi="Book Antiqua" w:cs="Times New Roman"/>
          <w:sz w:val="24"/>
          <w:szCs w:val="24"/>
        </w:rPr>
        <w:t xml:space="preserve"> </w:t>
      </w:r>
      <w:r w:rsidRPr="002202E9">
        <w:rPr>
          <w:rFonts w:ascii="Book Antiqua" w:hAnsi="Book Antiqua" w:cs="Times New Roman"/>
          <w:sz w:val="24"/>
          <w:szCs w:val="24"/>
        </w:rPr>
        <w:t>di</w:t>
      </w:r>
      <w:r w:rsidR="007079D8" w:rsidRPr="002202E9">
        <w:rPr>
          <w:rFonts w:ascii="Book Antiqua" w:hAnsi="Book Antiqua" w:cs="Times New Roman"/>
          <w:sz w:val="24"/>
          <w:szCs w:val="24"/>
        </w:rPr>
        <w:t>s</w:t>
      </w:r>
      <w:r w:rsidRPr="002202E9">
        <w:rPr>
          <w:rFonts w:ascii="Book Antiqua" w:hAnsi="Book Antiqua" w:cs="Times New Roman"/>
          <w:sz w:val="24"/>
          <w:szCs w:val="24"/>
        </w:rPr>
        <w:t>ease</w:t>
      </w:r>
      <w:r w:rsidR="00E04E14" w:rsidRPr="002202E9">
        <w:rPr>
          <w:rFonts w:ascii="Book Antiqua" w:hAnsi="Book Antiqua" w:cs="Times New Roman"/>
          <w:sz w:val="24"/>
          <w:szCs w:val="24"/>
        </w:rPr>
        <w:t>.</w:t>
      </w:r>
    </w:p>
    <w:p w14:paraId="5C479E13" w14:textId="77777777" w:rsidR="00C722E0" w:rsidRPr="002202E9" w:rsidRDefault="00C722E0" w:rsidP="00FD409D">
      <w:pPr>
        <w:autoSpaceDE w:val="0"/>
        <w:autoSpaceDN w:val="0"/>
        <w:adjustRightInd w:val="0"/>
        <w:spacing w:line="360" w:lineRule="auto"/>
        <w:rPr>
          <w:rFonts w:ascii="Book Antiqua" w:hAnsi="Book Antiqua" w:cs="Times New Roman"/>
          <w:sz w:val="24"/>
          <w:szCs w:val="24"/>
        </w:rPr>
      </w:pPr>
    </w:p>
    <w:p w14:paraId="64DC53A5" w14:textId="77777777" w:rsidR="00542FF0" w:rsidRPr="002202E9" w:rsidRDefault="00542FF0" w:rsidP="00FD409D">
      <w:pPr>
        <w:autoSpaceDE w:val="0"/>
        <w:autoSpaceDN w:val="0"/>
        <w:adjustRightInd w:val="0"/>
        <w:spacing w:line="360" w:lineRule="auto"/>
        <w:rPr>
          <w:rFonts w:ascii="Book Antiqua" w:hAnsi="Book Antiqua" w:cs="Times New Roman"/>
          <w:b/>
          <w:bCs/>
          <w:i/>
          <w:sz w:val="24"/>
          <w:szCs w:val="24"/>
        </w:rPr>
      </w:pPr>
      <w:r w:rsidRPr="002202E9">
        <w:rPr>
          <w:rFonts w:ascii="Book Antiqua" w:hAnsi="Book Antiqua" w:cs="Times New Roman"/>
          <w:b/>
          <w:bCs/>
          <w:i/>
          <w:sz w:val="24"/>
          <w:szCs w:val="24"/>
        </w:rPr>
        <w:t>Personal and family history</w:t>
      </w:r>
    </w:p>
    <w:p w14:paraId="7D5A5DF7" w14:textId="77777777" w:rsidR="00C722E0" w:rsidRPr="002202E9" w:rsidRDefault="00542FF0"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The patient denied a family history of malignant tumors.</w:t>
      </w:r>
      <w:r w:rsidRPr="002202E9">
        <w:rPr>
          <w:rFonts w:ascii="Book Antiqua" w:hAnsi="Book Antiqua" w:cs="Times New Roman"/>
          <w:sz w:val="24"/>
          <w:szCs w:val="24"/>
        </w:rPr>
        <w:cr/>
      </w:r>
    </w:p>
    <w:p w14:paraId="7381C6C4" w14:textId="42882E05" w:rsidR="00542FF0" w:rsidRPr="002202E9" w:rsidRDefault="00542FF0" w:rsidP="00FD409D">
      <w:pPr>
        <w:autoSpaceDE w:val="0"/>
        <w:autoSpaceDN w:val="0"/>
        <w:adjustRightInd w:val="0"/>
        <w:spacing w:line="360" w:lineRule="auto"/>
        <w:rPr>
          <w:rFonts w:ascii="Book Antiqua" w:hAnsi="Book Antiqua" w:cs="Times New Roman"/>
          <w:b/>
          <w:bCs/>
          <w:sz w:val="24"/>
          <w:szCs w:val="24"/>
        </w:rPr>
      </w:pPr>
      <w:r w:rsidRPr="002202E9">
        <w:rPr>
          <w:rFonts w:ascii="Book Antiqua" w:hAnsi="Book Antiqua" w:cs="Times New Roman"/>
          <w:b/>
          <w:bCs/>
          <w:i/>
          <w:sz w:val="24"/>
          <w:szCs w:val="24"/>
        </w:rPr>
        <w:t>Physical examination</w:t>
      </w:r>
    </w:p>
    <w:p w14:paraId="54B347A3" w14:textId="0E3AEA9E" w:rsidR="00F86DE7" w:rsidRPr="002202E9" w:rsidRDefault="007079D8"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P</w:t>
      </w:r>
      <w:r w:rsidR="00CF267E" w:rsidRPr="002202E9">
        <w:rPr>
          <w:rFonts w:ascii="Book Antiqua" w:hAnsi="Book Antiqua" w:cs="Times New Roman"/>
          <w:sz w:val="24"/>
          <w:szCs w:val="24"/>
        </w:rPr>
        <w:t>hysical examination</w:t>
      </w:r>
      <w:r w:rsidR="0090778F" w:rsidRPr="002202E9">
        <w:rPr>
          <w:rFonts w:ascii="Book Antiqua" w:hAnsi="Book Antiqua" w:cs="Times New Roman"/>
          <w:sz w:val="24"/>
          <w:szCs w:val="24"/>
        </w:rPr>
        <w:t xml:space="preserve"> </w:t>
      </w:r>
      <w:r w:rsidR="002E4348" w:rsidRPr="002202E9">
        <w:rPr>
          <w:rFonts w:ascii="Book Antiqua" w:hAnsi="Book Antiqua" w:cs="Times New Roman"/>
          <w:sz w:val="24"/>
          <w:szCs w:val="24"/>
        </w:rPr>
        <w:t>revealed a</w:t>
      </w:r>
      <w:r w:rsidR="00CF267E" w:rsidRPr="002202E9">
        <w:rPr>
          <w:rFonts w:ascii="Book Antiqua" w:hAnsi="Book Antiqua" w:cs="Times New Roman"/>
          <w:sz w:val="24"/>
          <w:szCs w:val="24"/>
        </w:rPr>
        <w:t xml:space="preserve"> body temperature</w:t>
      </w:r>
      <w:r w:rsidR="002E4348" w:rsidRPr="002202E9">
        <w:rPr>
          <w:rFonts w:ascii="Book Antiqua" w:hAnsi="Book Antiqua" w:cs="Times New Roman"/>
          <w:sz w:val="24"/>
          <w:szCs w:val="24"/>
        </w:rPr>
        <w:t xml:space="preserve"> of</w:t>
      </w:r>
      <w:r w:rsidR="00CF267E" w:rsidRPr="002202E9">
        <w:rPr>
          <w:rFonts w:ascii="Book Antiqua" w:hAnsi="Book Antiqua" w:cs="Times New Roman"/>
          <w:sz w:val="24"/>
          <w:szCs w:val="24"/>
        </w:rPr>
        <w:t xml:space="preserve"> 36.4</w:t>
      </w:r>
      <w:r w:rsidR="00C722E0" w:rsidRPr="002202E9">
        <w:rPr>
          <w:rFonts w:ascii="Book Antiqua" w:eastAsia="宋体" w:hAnsi="Book Antiqua" w:cs="宋体"/>
          <w:sz w:val="24"/>
          <w:szCs w:val="24"/>
        </w:rPr>
        <w:t>°C</w:t>
      </w:r>
      <w:r w:rsidR="00CF267E" w:rsidRPr="002202E9">
        <w:rPr>
          <w:rFonts w:ascii="Book Antiqua" w:hAnsi="Book Antiqua" w:cs="Times New Roman"/>
          <w:sz w:val="24"/>
          <w:szCs w:val="24"/>
        </w:rPr>
        <w:t>, pulse</w:t>
      </w:r>
      <w:r w:rsidR="002E4348" w:rsidRPr="002202E9">
        <w:rPr>
          <w:rFonts w:ascii="Book Antiqua" w:hAnsi="Book Antiqua" w:cs="Times New Roman"/>
          <w:sz w:val="24"/>
          <w:szCs w:val="24"/>
        </w:rPr>
        <w:t xml:space="preserve"> of</w:t>
      </w:r>
      <w:r w:rsidR="00CF267E" w:rsidRPr="002202E9">
        <w:rPr>
          <w:rFonts w:ascii="Book Antiqua" w:hAnsi="Book Antiqua" w:cs="Times New Roman"/>
          <w:sz w:val="24"/>
          <w:szCs w:val="24"/>
        </w:rPr>
        <w:t xml:space="preserve"> 92 </w:t>
      </w:r>
      <w:r w:rsidR="008B407E" w:rsidRPr="002202E9">
        <w:rPr>
          <w:rFonts w:ascii="Book Antiqua" w:hAnsi="Book Antiqua" w:cs="Times New Roman"/>
          <w:sz w:val="24"/>
          <w:szCs w:val="24"/>
        </w:rPr>
        <w:t>b</w:t>
      </w:r>
      <w:r w:rsidR="00BD00AC" w:rsidRPr="002202E9">
        <w:rPr>
          <w:rFonts w:ascii="Book Antiqua" w:hAnsi="Book Antiqua" w:cs="Times New Roman"/>
          <w:sz w:val="24"/>
          <w:szCs w:val="24"/>
        </w:rPr>
        <w:t>pm</w:t>
      </w:r>
      <w:r w:rsidR="00CF267E" w:rsidRPr="002202E9">
        <w:rPr>
          <w:rFonts w:ascii="Book Antiqua" w:hAnsi="Book Antiqua" w:cs="Times New Roman"/>
          <w:sz w:val="24"/>
          <w:szCs w:val="24"/>
        </w:rPr>
        <w:t xml:space="preserve">, </w:t>
      </w:r>
      <w:r w:rsidR="002E4348" w:rsidRPr="002202E9">
        <w:rPr>
          <w:rFonts w:ascii="Book Antiqua" w:hAnsi="Book Antiqua" w:cs="Times New Roman"/>
          <w:sz w:val="24"/>
          <w:szCs w:val="24"/>
        </w:rPr>
        <w:t xml:space="preserve">a </w:t>
      </w:r>
      <w:r w:rsidR="008B407E" w:rsidRPr="002202E9">
        <w:rPr>
          <w:rFonts w:ascii="Book Antiqua" w:hAnsi="Book Antiqua" w:cs="Times New Roman"/>
          <w:sz w:val="24"/>
          <w:szCs w:val="24"/>
        </w:rPr>
        <w:t>respiratory</w:t>
      </w:r>
      <w:r w:rsidR="002E4348" w:rsidRPr="002202E9">
        <w:rPr>
          <w:rFonts w:ascii="Book Antiqua" w:hAnsi="Book Antiqua" w:cs="Times New Roman"/>
          <w:sz w:val="24"/>
          <w:szCs w:val="24"/>
        </w:rPr>
        <w:t xml:space="preserve"> rate of</w:t>
      </w:r>
      <w:r w:rsidR="00CF267E" w:rsidRPr="002202E9">
        <w:rPr>
          <w:rFonts w:ascii="Book Antiqua" w:hAnsi="Book Antiqua" w:cs="Times New Roman"/>
          <w:sz w:val="24"/>
          <w:szCs w:val="24"/>
        </w:rPr>
        <w:t xml:space="preserve"> 18 </w:t>
      </w:r>
      <w:r w:rsidR="008B407E" w:rsidRPr="002202E9">
        <w:rPr>
          <w:rFonts w:ascii="Book Antiqua" w:hAnsi="Book Antiqua" w:cs="Times New Roman"/>
          <w:sz w:val="24"/>
          <w:szCs w:val="24"/>
        </w:rPr>
        <w:t>breaths</w:t>
      </w:r>
      <w:r w:rsidR="00BD00AC" w:rsidRPr="002202E9">
        <w:rPr>
          <w:rFonts w:ascii="Book Antiqua" w:hAnsi="Book Antiqua" w:cs="Times New Roman"/>
          <w:sz w:val="24"/>
          <w:szCs w:val="24"/>
        </w:rPr>
        <w:t>/</w:t>
      </w:r>
      <w:r w:rsidR="00CF267E" w:rsidRPr="002202E9">
        <w:rPr>
          <w:rFonts w:ascii="Book Antiqua" w:hAnsi="Book Antiqua" w:cs="Times New Roman"/>
          <w:sz w:val="24"/>
          <w:szCs w:val="24"/>
        </w:rPr>
        <w:t xml:space="preserve">min, </w:t>
      </w:r>
      <w:r w:rsidR="002E4348" w:rsidRPr="002202E9">
        <w:rPr>
          <w:rFonts w:ascii="Book Antiqua" w:hAnsi="Book Antiqua" w:cs="Times New Roman"/>
          <w:sz w:val="24"/>
          <w:szCs w:val="24"/>
        </w:rPr>
        <w:t>and</w:t>
      </w:r>
      <w:r w:rsidR="00421194" w:rsidRPr="002202E9">
        <w:rPr>
          <w:rFonts w:ascii="Book Antiqua" w:hAnsi="Book Antiqua" w:cs="Times New Roman"/>
          <w:sz w:val="24"/>
          <w:szCs w:val="24"/>
        </w:rPr>
        <w:t xml:space="preserve"> </w:t>
      </w:r>
      <w:r w:rsidR="00CF267E" w:rsidRPr="002202E9">
        <w:rPr>
          <w:rFonts w:ascii="Book Antiqua" w:hAnsi="Book Antiqua" w:cs="Times New Roman"/>
          <w:sz w:val="24"/>
          <w:szCs w:val="24"/>
        </w:rPr>
        <w:t>blood pressure</w:t>
      </w:r>
      <w:r w:rsidR="002E4348" w:rsidRPr="002202E9">
        <w:rPr>
          <w:rFonts w:ascii="Book Antiqua" w:hAnsi="Book Antiqua" w:cs="Times New Roman"/>
          <w:sz w:val="24"/>
          <w:szCs w:val="24"/>
        </w:rPr>
        <w:t xml:space="preserve"> of</w:t>
      </w:r>
      <w:r w:rsidR="00CF267E" w:rsidRPr="002202E9">
        <w:rPr>
          <w:rFonts w:ascii="Book Antiqua" w:hAnsi="Book Antiqua" w:cs="Times New Roman"/>
          <w:sz w:val="24"/>
          <w:szCs w:val="24"/>
        </w:rPr>
        <w:t xml:space="preserve"> 152/96 mmHg. </w:t>
      </w:r>
      <w:r w:rsidR="006E5C57" w:rsidRPr="002202E9">
        <w:rPr>
          <w:rFonts w:ascii="Book Antiqua" w:hAnsi="Book Antiqua" w:cs="Times New Roman"/>
          <w:sz w:val="24"/>
          <w:szCs w:val="24"/>
        </w:rPr>
        <w:t>She was conscious,</w:t>
      </w:r>
      <w:r w:rsidR="0090778F" w:rsidRPr="002202E9">
        <w:rPr>
          <w:rFonts w:ascii="Book Antiqua" w:hAnsi="Book Antiqua" w:cs="Times New Roman"/>
          <w:sz w:val="24"/>
          <w:szCs w:val="24"/>
        </w:rPr>
        <w:t xml:space="preserve"> </w:t>
      </w:r>
      <w:r w:rsidR="006E5C57" w:rsidRPr="002202E9">
        <w:rPr>
          <w:rFonts w:ascii="Book Antiqua" w:hAnsi="Book Antiqua" w:cs="Times New Roman"/>
          <w:sz w:val="24"/>
          <w:szCs w:val="24"/>
        </w:rPr>
        <w:t xml:space="preserve">but indifferent. </w:t>
      </w:r>
      <w:r w:rsidR="00FF24C9" w:rsidRPr="002202E9">
        <w:rPr>
          <w:rFonts w:ascii="Book Antiqua" w:hAnsi="Book Antiqua" w:cs="Times New Roman"/>
          <w:sz w:val="24"/>
          <w:szCs w:val="24"/>
        </w:rPr>
        <w:t>Her pupils were</w:t>
      </w:r>
      <w:r w:rsidR="0090778F" w:rsidRPr="002202E9">
        <w:rPr>
          <w:rFonts w:ascii="Book Antiqua" w:hAnsi="Book Antiqua" w:cs="Times New Roman"/>
          <w:sz w:val="24"/>
          <w:szCs w:val="24"/>
        </w:rPr>
        <w:t xml:space="preserve"> </w:t>
      </w:r>
      <w:r w:rsidR="002E4348" w:rsidRPr="002202E9">
        <w:rPr>
          <w:rFonts w:ascii="Book Antiqua" w:hAnsi="Book Antiqua" w:cs="Times New Roman"/>
          <w:sz w:val="24"/>
          <w:szCs w:val="24"/>
        </w:rPr>
        <w:t>equally</w:t>
      </w:r>
      <w:r w:rsidR="00FF24C9" w:rsidRPr="002202E9">
        <w:rPr>
          <w:rFonts w:ascii="Book Antiqua" w:hAnsi="Book Antiqua" w:cs="Times New Roman"/>
          <w:sz w:val="24"/>
          <w:szCs w:val="24"/>
        </w:rPr>
        <w:t xml:space="preserve"> large</w:t>
      </w:r>
      <w:r w:rsidR="00421194" w:rsidRPr="002202E9">
        <w:rPr>
          <w:rFonts w:ascii="Book Antiqua" w:hAnsi="Book Antiqua" w:cs="Times New Roman"/>
          <w:sz w:val="24"/>
          <w:szCs w:val="24"/>
        </w:rPr>
        <w:t xml:space="preserve"> </w:t>
      </w:r>
      <w:r w:rsidR="002E4348" w:rsidRPr="002202E9">
        <w:rPr>
          <w:rFonts w:ascii="Book Antiqua" w:hAnsi="Book Antiqua" w:cs="Times New Roman"/>
          <w:sz w:val="24"/>
          <w:szCs w:val="24"/>
        </w:rPr>
        <w:t>(</w:t>
      </w:r>
      <w:r w:rsidR="00FF24C9" w:rsidRPr="002202E9">
        <w:rPr>
          <w:rFonts w:ascii="Book Antiqua" w:hAnsi="Book Antiqua" w:cs="Times New Roman"/>
          <w:sz w:val="24"/>
          <w:szCs w:val="24"/>
        </w:rPr>
        <w:t>2.5</w:t>
      </w:r>
      <w:r w:rsidR="001A2942" w:rsidRPr="002202E9">
        <w:rPr>
          <w:rFonts w:ascii="Book Antiqua" w:hAnsi="Book Antiqua" w:cs="Times New Roman"/>
          <w:sz w:val="24"/>
          <w:szCs w:val="24"/>
        </w:rPr>
        <w:t xml:space="preserve"> </w:t>
      </w:r>
      <w:r w:rsidR="00FF24C9" w:rsidRPr="002202E9">
        <w:rPr>
          <w:rFonts w:ascii="Book Antiqua" w:hAnsi="Book Antiqua" w:cs="Times New Roman"/>
          <w:sz w:val="24"/>
          <w:szCs w:val="24"/>
        </w:rPr>
        <w:t>mm in diameter</w:t>
      </w:r>
      <w:r w:rsidR="002E4348" w:rsidRPr="002202E9">
        <w:rPr>
          <w:rFonts w:ascii="Book Antiqua" w:hAnsi="Book Antiqua" w:cs="Times New Roman"/>
          <w:sz w:val="24"/>
          <w:szCs w:val="24"/>
        </w:rPr>
        <w:t>) and</w:t>
      </w:r>
      <w:r w:rsidR="00FF24C9" w:rsidRPr="002202E9">
        <w:rPr>
          <w:rFonts w:ascii="Book Antiqua" w:hAnsi="Book Antiqua" w:cs="Times New Roman"/>
          <w:sz w:val="24"/>
          <w:szCs w:val="24"/>
        </w:rPr>
        <w:t xml:space="preserve"> sensitive to light. When </w:t>
      </w:r>
      <w:r w:rsidR="00BD00AC" w:rsidRPr="002202E9">
        <w:rPr>
          <w:rFonts w:ascii="Book Antiqua" w:hAnsi="Book Antiqua" w:cs="Times New Roman"/>
          <w:sz w:val="24"/>
          <w:szCs w:val="24"/>
        </w:rPr>
        <w:t>she</w:t>
      </w:r>
      <w:r w:rsidR="00FF24C9" w:rsidRPr="002202E9">
        <w:rPr>
          <w:rFonts w:ascii="Book Antiqua" w:hAnsi="Book Antiqua" w:cs="Times New Roman"/>
          <w:sz w:val="24"/>
          <w:szCs w:val="24"/>
        </w:rPr>
        <w:t xml:space="preserve"> stared </w:t>
      </w:r>
      <w:r w:rsidR="00BD00AC" w:rsidRPr="002202E9">
        <w:rPr>
          <w:rFonts w:ascii="Book Antiqua" w:hAnsi="Book Antiqua" w:cs="Times New Roman"/>
          <w:sz w:val="24"/>
          <w:szCs w:val="24"/>
        </w:rPr>
        <w:t xml:space="preserve">to </w:t>
      </w:r>
      <w:r w:rsidR="00FF24C9" w:rsidRPr="002202E9">
        <w:rPr>
          <w:rFonts w:ascii="Book Antiqua" w:hAnsi="Book Antiqua" w:cs="Times New Roman"/>
          <w:sz w:val="24"/>
          <w:szCs w:val="24"/>
        </w:rPr>
        <w:t xml:space="preserve">the left, </w:t>
      </w:r>
      <w:r w:rsidR="00BD00AC" w:rsidRPr="002202E9">
        <w:rPr>
          <w:rFonts w:ascii="Book Antiqua" w:hAnsi="Book Antiqua" w:cs="Times New Roman"/>
          <w:sz w:val="24"/>
          <w:szCs w:val="24"/>
        </w:rPr>
        <w:t xml:space="preserve">a </w:t>
      </w:r>
      <w:r w:rsidR="00FF24C9" w:rsidRPr="002202E9">
        <w:rPr>
          <w:rFonts w:ascii="Book Antiqua" w:hAnsi="Book Antiqua" w:cs="Times New Roman"/>
          <w:sz w:val="24"/>
          <w:szCs w:val="24"/>
        </w:rPr>
        <w:t>small horizontal nystagmus</w:t>
      </w:r>
      <w:r w:rsidR="0090778F" w:rsidRPr="002202E9">
        <w:rPr>
          <w:rFonts w:ascii="Book Antiqua" w:hAnsi="Book Antiqua" w:cs="Times New Roman"/>
          <w:sz w:val="24"/>
          <w:szCs w:val="24"/>
        </w:rPr>
        <w:t xml:space="preserve"> </w:t>
      </w:r>
      <w:r w:rsidR="002E4348" w:rsidRPr="002202E9">
        <w:rPr>
          <w:rFonts w:ascii="Book Antiqua" w:hAnsi="Book Antiqua" w:cs="Times New Roman"/>
          <w:sz w:val="24"/>
          <w:szCs w:val="24"/>
        </w:rPr>
        <w:t>could be seen</w:t>
      </w:r>
      <w:r w:rsidR="00FF24C9" w:rsidRPr="002202E9">
        <w:rPr>
          <w:rFonts w:ascii="Book Antiqua" w:hAnsi="Book Antiqua" w:cs="Times New Roman"/>
          <w:sz w:val="24"/>
          <w:szCs w:val="24"/>
        </w:rPr>
        <w:t>.</w:t>
      </w:r>
      <w:r w:rsidR="00421194" w:rsidRPr="002202E9">
        <w:rPr>
          <w:rFonts w:ascii="Book Antiqua" w:hAnsi="Book Antiqua" w:cs="Times New Roman"/>
          <w:sz w:val="24"/>
          <w:szCs w:val="24"/>
        </w:rPr>
        <w:t xml:space="preserve"> </w:t>
      </w:r>
      <w:r w:rsidR="00FF24C9" w:rsidRPr="002202E9">
        <w:rPr>
          <w:rFonts w:ascii="Book Antiqua" w:hAnsi="Book Antiqua" w:cs="Times New Roman"/>
          <w:sz w:val="24"/>
          <w:szCs w:val="24"/>
        </w:rPr>
        <w:t>Her bilateral frontal lines and nasolabial grooves were symmetrical, and her tongue was in the middle.</w:t>
      </w:r>
      <w:r w:rsidR="007A1E7A" w:rsidRPr="002202E9">
        <w:rPr>
          <w:rFonts w:ascii="Book Antiqua" w:hAnsi="Book Antiqua" w:cs="Times New Roman"/>
          <w:sz w:val="24"/>
          <w:szCs w:val="24"/>
        </w:rPr>
        <w:t xml:space="preserve"> Her limbs had normal muscle </w:t>
      </w:r>
      <w:r w:rsidR="007A1E7A" w:rsidRPr="002202E9">
        <w:rPr>
          <w:rFonts w:ascii="Book Antiqua" w:hAnsi="Book Antiqua" w:cs="Times New Roman"/>
          <w:sz w:val="24"/>
          <w:szCs w:val="24"/>
        </w:rPr>
        <w:lastRenderedPageBreak/>
        <w:t>strength and tension.</w:t>
      </w:r>
      <w:r w:rsidR="00421194" w:rsidRPr="002202E9">
        <w:rPr>
          <w:rFonts w:ascii="Book Antiqua" w:hAnsi="Book Antiqua" w:cs="Times New Roman"/>
          <w:sz w:val="24"/>
          <w:szCs w:val="24"/>
        </w:rPr>
        <w:t xml:space="preserve"> </w:t>
      </w:r>
      <w:r w:rsidR="000762C2" w:rsidRPr="002202E9">
        <w:rPr>
          <w:rFonts w:ascii="Book Antiqua" w:hAnsi="Book Antiqua" w:cs="Times New Roman"/>
          <w:sz w:val="24"/>
          <w:szCs w:val="24"/>
        </w:rPr>
        <w:t>Her bilateral deep and shallow sensations were symmetrical</w:t>
      </w:r>
      <w:r w:rsidR="002E4348" w:rsidRPr="002202E9">
        <w:rPr>
          <w:rFonts w:ascii="Book Antiqua" w:hAnsi="Book Antiqua" w:cs="Times New Roman"/>
          <w:sz w:val="24"/>
          <w:szCs w:val="24"/>
        </w:rPr>
        <w:t>,</w:t>
      </w:r>
      <w:r w:rsidR="000762C2" w:rsidRPr="002202E9">
        <w:rPr>
          <w:rFonts w:ascii="Book Antiqua" w:hAnsi="Book Antiqua" w:cs="Times New Roman"/>
          <w:sz w:val="24"/>
          <w:szCs w:val="24"/>
        </w:rPr>
        <w:t xml:space="preserve"> and her bilateral Babinski sign was negative.</w:t>
      </w:r>
      <w:r w:rsidR="00421194" w:rsidRPr="002202E9">
        <w:rPr>
          <w:rFonts w:ascii="Book Antiqua" w:hAnsi="Book Antiqua" w:cs="Times New Roman"/>
          <w:sz w:val="24"/>
          <w:szCs w:val="24"/>
        </w:rPr>
        <w:t xml:space="preserve"> </w:t>
      </w:r>
      <w:r w:rsidR="000762C2" w:rsidRPr="002202E9">
        <w:rPr>
          <w:rFonts w:ascii="Book Antiqua" w:hAnsi="Book Antiqua" w:cs="Times New Roman"/>
          <w:sz w:val="24"/>
          <w:szCs w:val="24"/>
        </w:rPr>
        <w:t>Her rallying movement was steady.</w:t>
      </w:r>
      <w:r w:rsidR="00421194" w:rsidRPr="002202E9">
        <w:rPr>
          <w:rFonts w:ascii="Book Antiqua" w:hAnsi="Book Antiqua" w:cs="Times New Roman"/>
          <w:sz w:val="24"/>
          <w:szCs w:val="24"/>
        </w:rPr>
        <w:t xml:space="preserve"> </w:t>
      </w:r>
      <w:r w:rsidR="000762C2" w:rsidRPr="002202E9">
        <w:rPr>
          <w:rFonts w:ascii="Book Antiqua" w:hAnsi="Book Antiqua" w:cs="Times New Roman"/>
          <w:sz w:val="24"/>
          <w:szCs w:val="24"/>
        </w:rPr>
        <w:t>Her neck was soft</w:t>
      </w:r>
      <w:r w:rsidR="002E4348" w:rsidRPr="002202E9">
        <w:rPr>
          <w:rFonts w:ascii="Book Antiqua" w:hAnsi="Book Antiqua" w:cs="Times New Roman"/>
          <w:sz w:val="24"/>
          <w:szCs w:val="24"/>
        </w:rPr>
        <w:t>,</w:t>
      </w:r>
      <w:r w:rsidR="000762C2" w:rsidRPr="002202E9">
        <w:rPr>
          <w:rFonts w:ascii="Book Antiqua" w:hAnsi="Book Antiqua" w:cs="Times New Roman"/>
          <w:sz w:val="24"/>
          <w:szCs w:val="24"/>
        </w:rPr>
        <w:t xml:space="preserve"> and her meningeal irritation sign was negative.</w:t>
      </w:r>
      <w:r w:rsidR="00BD00AC" w:rsidRPr="002202E9">
        <w:rPr>
          <w:rFonts w:ascii="Book Antiqua" w:hAnsi="Book Antiqua" w:cs="Times New Roman"/>
          <w:sz w:val="24"/>
          <w:szCs w:val="24"/>
        </w:rPr>
        <w:t xml:space="preserve"> An</w:t>
      </w:r>
      <w:r w:rsidR="000E7881" w:rsidRPr="002202E9">
        <w:rPr>
          <w:rFonts w:ascii="Book Antiqua" w:hAnsi="Book Antiqua" w:cs="Times New Roman"/>
          <w:sz w:val="24"/>
          <w:szCs w:val="24"/>
        </w:rPr>
        <w:t xml:space="preserve"> advanced cognitive function test showed that </w:t>
      </w:r>
      <w:r w:rsidR="00421194" w:rsidRPr="002202E9">
        <w:rPr>
          <w:rFonts w:ascii="Book Antiqua" w:hAnsi="Book Antiqua" w:cs="Times New Roman"/>
          <w:sz w:val="24"/>
          <w:szCs w:val="24"/>
        </w:rPr>
        <w:t>her orientation</w:t>
      </w:r>
      <w:r w:rsidR="000E7881" w:rsidRPr="002202E9">
        <w:rPr>
          <w:rFonts w:ascii="Book Antiqua" w:hAnsi="Book Antiqua" w:cs="Times New Roman"/>
          <w:sz w:val="24"/>
          <w:szCs w:val="24"/>
        </w:rPr>
        <w:t xml:space="preserve"> of person, time</w:t>
      </w:r>
      <w:r w:rsidR="002E4348" w:rsidRPr="002202E9">
        <w:rPr>
          <w:rFonts w:ascii="Book Antiqua" w:hAnsi="Book Antiqua" w:cs="Times New Roman"/>
          <w:sz w:val="24"/>
          <w:szCs w:val="24"/>
        </w:rPr>
        <w:t>,</w:t>
      </w:r>
      <w:r w:rsidR="000E7881" w:rsidRPr="002202E9">
        <w:rPr>
          <w:rFonts w:ascii="Book Antiqua" w:hAnsi="Book Antiqua" w:cs="Times New Roman"/>
          <w:sz w:val="24"/>
          <w:szCs w:val="24"/>
        </w:rPr>
        <w:t xml:space="preserve"> and place was normal,</w:t>
      </w:r>
      <w:r w:rsidR="001D3EF8" w:rsidRPr="002202E9">
        <w:rPr>
          <w:rFonts w:ascii="Book Antiqua" w:hAnsi="Book Antiqua" w:cs="Times New Roman"/>
          <w:sz w:val="24"/>
          <w:szCs w:val="24"/>
        </w:rPr>
        <w:t xml:space="preserve"> </w:t>
      </w:r>
      <w:r w:rsidR="002E4348" w:rsidRPr="002202E9">
        <w:rPr>
          <w:rFonts w:ascii="Book Antiqua" w:hAnsi="Book Antiqua" w:cs="Times New Roman"/>
          <w:sz w:val="24"/>
          <w:szCs w:val="24"/>
        </w:rPr>
        <w:t>but</w:t>
      </w:r>
      <w:r w:rsidR="0090778F" w:rsidRPr="002202E9">
        <w:rPr>
          <w:rFonts w:ascii="Book Antiqua" w:hAnsi="Book Antiqua" w:cs="Times New Roman"/>
          <w:sz w:val="24"/>
          <w:szCs w:val="24"/>
        </w:rPr>
        <w:t xml:space="preserve"> </w:t>
      </w:r>
      <w:r w:rsidR="000E7881" w:rsidRPr="002202E9">
        <w:rPr>
          <w:rFonts w:ascii="Book Antiqua" w:hAnsi="Book Antiqua" w:cs="Times New Roman"/>
          <w:sz w:val="24"/>
          <w:szCs w:val="24"/>
        </w:rPr>
        <w:t>her memory, calculation</w:t>
      </w:r>
      <w:r w:rsidR="002E4348" w:rsidRPr="002202E9">
        <w:rPr>
          <w:rFonts w:ascii="Book Antiqua" w:hAnsi="Book Antiqua" w:cs="Times New Roman"/>
          <w:sz w:val="24"/>
          <w:szCs w:val="24"/>
        </w:rPr>
        <w:t>,</w:t>
      </w:r>
      <w:r w:rsidR="000E7881" w:rsidRPr="002202E9">
        <w:rPr>
          <w:rFonts w:ascii="Book Antiqua" w:hAnsi="Book Antiqua" w:cs="Times New Roman"/>
          <w:sz w:val="24"/>
          <w:szCs w:val="24"/>
        </w:rPr>
        <w:t xml:space="preserve"> and judgment</w:t>
      </w:r>
      <w:r w:rsidR="002E4348" w:rsidRPr="002202E9">
        <w:rPr>
          <w:rFonts w:ascii="Book Antiqua" w:hAnsi="Book Antiqua" w:cs="Times New Roman"/>
          <w:sz w:val="24"/>
          <w:szCs w:val="24"/>
        </w:rPr>
        <w:t xml:space="preserve"> abilities</w:t>
      </w:r>
      <w:r w:rsidR="000E7881" w:rsidRPr="002202E9">
        <w:rPr>
          <w:rFonts w:ascii="Book Antiqua" w:hAnsi="Book Antiqua" w:cs="Times New Roman"/>
          <w:sz w:val="24"/>
          <w:szCs w:val="24"/>
        </w:rPr>
        <w:t xml:space="preserve"> were decreased.</w:t>
      </w:r>
      <w:r w:rsidR="0090778F" w:rsidRPr="002202E9">
        <w:rPr>
          <w:rFonts w:ascii="Book Antiqua" w:hAnsi="Book Antiqua" w:cs="Times New Roman"/>
          <w:sz w:val="24"/>
          <w:szCs w:val="24"/>
        </w:rPr>
        <w:t xml:space="preserve"> </w:t>
      </w:r>
      <w:r w:rsidR="000E7881" w:rsidRPr="002202E9">
        <w:rPr>
          <w:rFonts w:ascii="Book Antiqua" w:hAnsi="Book Antiqua" w:cs="Times New Roman"/>
          <w:sz w:val="24"/>
          <w:szCs w:val="24"/>
        </w:rPr>
        <w:t xml:space="preserve">Her </w:t>
      </w:r>
      <w:r w:rsidR="00D147BA" w:rsidRPr="002202E9">
        <w:rPr>
          <w:rFonts w:ascii="Book Antiqua" w:hAnsi="Book Antiqua" w:cs="Times New Roman"/>
          <w:sz w:val="24"/>
          <w:szCs w:val="24"/>
        </w:rPr>
        <w:t>Mini-Mental State Examination (</w:t>
      </w:r>
      <w:r w:rsidR="000E7881" w:rsidRPr="002202E9">
        <w:rPr>
          <w:rFonts w:ascii="Book Antiqua" w:hAnsi="Book Antiqua" w:cs="Times New Roman"/>
          <w:sz w:val="24"/>
          <w:szCs w:val="24"/>
        </w:rPr>
        <w:t>MMSE</w:t>
      </w:r>
      <w:r w:rsidR="00D147BA" w:rsidRPr="002202E9">
        <w:rPr>
          <w:rFonts w:ascii="Book Antiqua" w:hAnsi="Book Antiqua" w:cs="Times New Roman"/>
          <w:sz w:val="24"/>
          <w:szCs w:val="24"/>
        </w:rPr>
        <w:t>)</w:t>
      </w:r>
      <w:r w:rsidR="000E7881" w:rsidRPr="002202E9">
        <w:rPr>
          <w:rFonts w:ascii="Book Antiqua" w:hAnsi="Book Antiqua" w:cs="Times New Roman"/>
          <w:sz w:val="24"/>
          <w:szCs w:val="24"/>
        </w:rPr>
        <w:t xml:space="preserve"> score was 21</w:t>
      </w:r>
      <w:r w:rsidR="002E4348" w:rsidRPr="002202E9">
        <w:rPr>
          <w:rFonts w:ascii="Book Antiqua" w:hAnsi="Book Antiqua" w:cs="Times New Roman"/>
          <w:sz w:val="24"/>
          <w:szCs w:val="24"/>
        </w:rPr>
        <w:t xml:space="preserve"> and</w:t>
      </w:r>
      <w:r w:rsidR="000E7881" w:rsidRPr="002202E9">
        <w:rPr>
          <w:rFonts w:ascii="Book Antiqua" w:hAnsi="Book Antiqua" w:cs="Times New Roman"/>
          <w:sz w:val="24"/>
          <w:szCs w:val="24"/>
        </w:rPr>
        <w:t xml:space="preserve"> includ</w:t>
      </w:r>
      <w:r w:rsidR="002E4348" w:rsidRPr="002202E9">
        <w:rPr>
          <w:rFonts w:ascii="Book Antiqua" w:hAnsi="Book Antiqua" w:cs="Times New Roman"/>
          <w:sz w:val="24"/>
          <w:szCs w:val="24"/>
        </w:rPr>
        <w:t>ed</w:t>
      </w:r>
      <w:r w:rsidR="000E7881" w:rsidRPr="002202E9">
        <w:rPr>
          <w:rFonts w:ascii="Book Antiqua" w:hAnsi="Book Antiqua" w:cs="Times New Roman"/>
          <w:sz w:val="24"/>
          <w:szCs w:val="24"/>
        </w:rPr>
        <w:t xml:space="preserve"> a 3-point reduction in recall, a 5-point reduction in computational power</w:t>
      </w:r>
      <w:r w:rsidR="002E4348" w:rsidRPr="002202E9">
        <w:rPr>
          <w:rFonts w:ascii="Book Antiqua" w:hAnsi="Book Antiqua" w:cs="Times New Roman"/>
          <w:sz w:val="24"/>
          <w:szCs w:val="24"/>
        </w:rPr>
        <w:t>,</w:t>
      </w:r>
      <w:r w:rsidR="000E7881" w:rsidRPr="002202E9">
        <w:rPr>
          <w:rFonts w:ascii="Book Antiqua" w:hAnsi="Book Antiqua" w:cs="Times New Roman"/>
          <w:sz w:val="24"/>
          <w:szCs w:val="24"/>
        </w:rPr>
        <w:t xml:space="preserve"> and a 1-point reduction in judgment.</w:t>
      </w:r>
    </w:p>
    <w:p w14:paraId="51E557D1" w14:textId="77777777" w:rsidR="00F23710" w:rsidRPr="002202E9" w:rsidRDefault="00F23710" w:rsidP="00FD409D">
      <w:pPr>
        <w:autoSpaceDE w:val="0"/>
        <w:autoSpaceDN w:val="0"/>
        <w:adjustRightInd w:val="0"/>
        <w:spacing w:line="360" w:lineRule="auto"/>
        <w:rPr>
          <w:rFonts w:ascii="Book Antiqua" w:hAnsi="Book Antiqua" w:cs="Times New Roman"/>
          <w:b/>
          <w:bCs/>
          <w:i/>
          <w:sz w:val="24"/>
          <w:szCs w:val="24"/>
        </w:rPr>
      </w:pPr>
    </w:p>
    <w:p w14:paraId="7CD00A8F" w14:textId="510F09C0" w:rsidR="00542FF0" w:rsidRPr="002202E9" w:rsidRDefault="00542FF0"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i/>
          <w:sz w:val="24"/>
          <w:szCs w:val="24"/>
        </w:rPr>
        <w:t>Laboratory examinations</w:t>
      </w:r>
      <w:r w:rsidRPr="002202E9">
        <w:rPr>
          <w:rFonts w:ascii="Book Antiqua" w:hAnsi="Book Antiqua" w:cs="Times New Roman"/>
          <w:b/>
          <w:bCs/>
          <w:i/>
          <w:sz w:val="24"/>
          <w:szCs w:val="24"/>
        </w:rPr>
        <w:cr/>
      </w:r>
      <w:r w:rsidR="000E7881" w:rsidRPr="002202E9">
        <w:rPr>
          <w:rFonts w:ascii="Book Antiqua" w:hAnsi="Book Antiqua" w:cs="Times New Roman"/>
          <w:sz w:val="24"/>
          <w:szCs w:val="24"/>
        </w:rPr>
        <w:t xml:space="preserve">After admission, </w:t>
      </w:r>
      <w:r w:rsidR="00BD00AC" w:rsidRPr="002202E9">
        <w:rPr>
          <w:rFonts w:ascii="Book Antiqua" w:hAnsi="Book Antiqua" w:cs="Times New Roman"/>
          <w:sz w:val="24"/>
          <w:szCs w:val="24"/>
        </w:rPr>
        <w:t>a</w:t>
      </w:r>
      <w:r w:rsidR="000E7881" w:rsidRPr="002202E9">
        <w:rPr>
          <w:rFonts w:ascii="Book Antiqua" w:hAnsi="Book Antiqua" w:cs="Times New Roman"/>
          <w:sz w:val="24"/>
          <w:szCs w:val="24"/>
        </w:rPr>
        <w:t xml:space="preserve"> </w:t>
      </w:r>
      <w:r w:rsidR="0009008F" w:rsidRPr="002202E9">
        <w:rPr>
          <w:rFonts w:ascii="Book Antiqua" w:hAnsi="Book Antiqua" w:cs="Times New Roman"/>
          <w:sz w:val="24"/>
          <w:szCs w:val="24"/>
        </w:rPr>
        <w:t>routine urine</w:t>
      </w:r>
      <w:r w:rsidR="00BD00AC" w:rsidRPr="002202E9">
        <w:rPr>
          <w:rFonts w:ascii="Book Antiqua" w:hAnsi="Book Antiqua" w:cs="Times New Roman"/>
          <w:sz w:val="24"/>
          <w:szCs w:val="24"/>
        </w:rPr>
        <w:t xml:space="preserve"> test showed</w:t>
      </w:r>
      <w:r w:rsidR="000E7881" w:rsidRPr="002202E9">
        <w:rPr>
          <w:rFonts w:ascii="Book Antiqua" w:hAnsi="Book Antiqua" w:cs="Times New Roman"/>
          <w:sz w:val="24"/>
          <w:szCs w:val="24"/>
        </w:rPr>
        <w:t xml:space="preserve"> urinary protein 3+, urinary nitrite +, urinary occult blood 3+, </w:t>
      </w:r>
      <w:r w:rsidR="002E4348" w:rsidRPr="002202E9">
        <w:rPr>
          <w:rFonts w:ascii="Book Antiqua" w:hAnsi="Book Antiqua" w:cs="Times New Roman"/>
          <w:sz w:val="24"/>
          <w:szCs w:val="24"/>
        </w:rPr>
        <w:t xml:space="preserve">and </w:t>
      </w:r>
      <w:r w:rsidR="000E7881" w:rsidRPr="002202E9">
        <w:rPr>
          <w:rFonts w:ascii="Book Antiqua" w:hAnsi="Book Antiqua" w:cs="Times New Roman"/>
          <w:sz w:val="24"/>
          <w:szCs w:val="24"/>
        </w:rPr>
        <w:t>92 red blood cells</w:t>
      </w:r>
      <w:r w:rsidR="00BD00AC" w:rsidRPr="002202E9">
        <w:rPr>
          <w:rFonts w:ascii="Book Antiqua" w:hAnsi="Book Antiqua" w:cs="Times New Roman"/>
          <w:sz w:val="24"/>
          <w:szCs w:val="24"/>
        </w:rPr>
        <w:t>/</w:t>
      </w:r>
      <w:r w:rsidR="0036512F" w:rsidRPr="002202E9">
        <w:rPr>
          <w:rFonts w:ascii="Book Antiqua" w:hAnsi="Book Antiqua" w:cs="Times New Roman"/>
          <w:color w:val="202122"/>
          <w:sz w:val="24"/>
          <w:szCs w:val="24"/>
          <w:shd w:val="clear" w:color="auto" w:fill="FFFFFF"/>
        </w:rPr>
        <w:t>μ</w:t>
      </w:r>
      <w:r w:rsidR="00BD00AC" w:rsidRPr="002202E9">
        <w:rPr>
          <w:rFonts w:ascii="Book Antiqua" w:hAnsi="Book Antiqua" w:cs="Times New Roman"/>
          <w:sz w:val="24"/>
          <w:szCs w:val="24"/>
        </w:rPr>
        <w:t>L</w:t>
      </w:r>
      <w:r w:rsidR="00CD7055" w:rsidRPr="002202E9">
        <w:rPr>
          <w:rFonts w:ascii="Book Antiqua" w:hAnsi="Book Antiqua" w:cs="Times New Roman"/>
          <w:sz w:val="24"/>
          <w:szCs w:val="24"/>
        </w:rPr>
        <w:t xml:space="preserve"> </w:t>
      </w:r>
      <w:r w:rsidR="000E7881" w:rsidRPr="002202E9">
        <w:rPr>
          <w:rFonts w:ascii="Book Antiqua" w:hAnsi="Book Antiqua" w:cs="Times New Roman"/>
          <w:sz w:val="24"/>
          <w:szCs w:val="24"/>
        </w:rPr>
        <w:t>under microscope.</w:t>
      </w:r>
      <w:r w:rsidR="00C25ED9" w:rsidRPr="002202E9">
        <w:rPr>
          <w:rFonts w:ascii="Book Antiqua" w:hAnsi="Book Antiqua" w:cs="Times New Roman"/>
          <w:sz w:val="24"/>
          <w:szCs w:val="24"/>
        </w:rPr>
        <w:t xml:space="preserve"> </w:t>
      </w:r>
      <w:r w:rsidR="000E7881" w:rsidRPr="002202E9">
        <w:rPr>
          <w:rFonts w:ascii="Book Antiqua" w:hAnsi="Book Antiqua" w:cs="Times New Roman"/>
          <w:sz w:val="24"/>
          <w:szCs w:val="24"/>
        </w:rPr>
        <w:t xml:space="preserve">Her blood electrolytes </w:t>
      </w:r>
      <w:r w:rsidR="00307ABC" w:rsidRPr="002202E9">
        <w:rPr>
          <w:rFonts w:ascii="Book Antiqua" w:hAnsi="Book Antiqua" w:cs="Times New Roman"/>
          <w:sz w:val="24"/>
          <w:szCs w:val="24"/>
        </w:rPr>
        <w:t xml:space="preserve">showed </w:t>
      </w:r>
      <w:r w:rsidR="00BD00AC" w:rsidRPr="002202E9">
        <w:rPr>
          <w:rFonts w:ascii="Book Antiqua" w:hAnsi="Book Antiqua" w:cs="Times New Roman"/>
          <w:sz w:val="24"/>
          <w:szCs w:val="24"/>
        </w:rPr>
        <w:t>a</w:t>
      </w:r>
      <w:r w:rsidR="009232E7" w:rsidRPr="002202E9">
        <w:rPr>
          <w:rFonts w:ascii="Book Antiqua" w:hAnsi="Book Antiqua" w:cs="Times New Roman"/>
          <w:sz w:val="24"/>
          <w:szCs w:val="24"/>
        </w:rPr>
        <w:t xml:space="preserve"> </w:t>
      </w:r>
      <w:r w:rsidR="00307ABC" w:rsidRPr="002202E9">
        <w:rPr>
          <w:rFonts w:ascii="Book Antiqua" w:hAnsi="Book Antiqua" w:cs="Times New Roman"/>
          <w:sz w:val="24"/>
          <w:szCs w:val="24"/>
        </w:rPr>
        <w:t xml:space="preserve">potassium level of </w:t>
      </w:r>
      <w:r w:rsidR="000E7881" w:rsidRPr="002202E9">
        <w:rPr>
          <w:rFonts w:ascii="Book Antiqua" w:hAnsi="Book Antiqua" w:cs="Times New Roman"/>
          <w:sz w:val="24"/>
          <w:szCs w:val="24"/>
        </w:rPr>
        <w:t xml:space="preserve">2.60 mmol/Land </w:t>
      </w:r>
      <w:r w:rsidR="00307ABC" w:rsidRPr="002202E9">
        <w:rPr>
          <w:rFonts w:ascii="Book Antiqua" w:hAnsi="Book Antiqua" w:cs="Times New Roman"/>
          <w:sz w:val="24"/>
          <w:szCs w:val="24"/>
        </w:rPr>
        <w:t xml:space="preserve">chlorine level of </w:t>
      </w:r>
      <w:r w:rsidR="000E7881" w:rsidRPr="002202E9">
        <w:rPr>
          <w:rFonts w:ascii="Book Antiqua" w:hAnsi="Book Antiqua" w:cs="Times New Roman"/>
          <w:sz w:val="24"/>
          <w:szCs w:val="24"/>
        </w:rPr>
        <w:t>95.0 mmol/L</w:t>
      </w:r>
      <w:r w:rsidR="00307ABC" w:rsidRPr="002202E9">
        <w:rPr>
          <w:rFonts w:ascii="Book Antiqua" w:hAnsi="Book Antiqua" w:cs="Times New Roman"/>
          <w:sz w:val="24"/>
          <w:szCs w:val="24"/>
        </w:rPr>
        <w:t>. H</w:t>
      </w:r>
      <w:r w:rsidR="000E7881" w:rsidRPr="002202E9">
        <w:rPr>
          <w:rFonts w:ascii="Book Antiqua" w:hAnsi="Book Antiqua" w:cs="Times New Roman"/>
          <w:sz w:val="24"/>
          <w:szCs w:val="24"/>
        </w:rPr>
        <w:t xml:space="preserve">er blood </w:t>
      </w:r>
      <w:r w:rsidR="007D42CA" w:rsidRPr="002202E9">
        <w:rPr>
          <w:rFonts w:ascii="Book Antiqua" w:hAnsi="Book Antiqua" w:cs="Times New Roman"/>
          <w:sz w:val="24"/>
          <w:szCs w:val="24"/>
        </w:rPr>
        <w:t>potassium level</w:t>
      </w:r>
      <w:r w:rsidR="000E7881" w:rsidRPr="002202E9">
        <w:rPr>
          <w:rFonts w:ascii="Book Antiqua" w:hAnsi="Book Antiqua" w:cs="Times New Roman"/>
          <w:sz w:val="24"/>
          <w:szCs w:val="24"/>
        </w:rPr>
        <w:t xml:space="preserve"> fluctuated </w:t>
      </w:r>
      <w:r w:rsidR="00BD00AC" w:rsidRPr="002202E9">
        <w:rPr>
          <w:rFonts w:ascii="Book Antiqua" w:hAnsi="Book Antiqua" w:cs="Times New Roman"/>
          <w:sz w:val="24"/>
          <w:szCs w:val="24"/>
        </w:rPr>
        <w:t>between</w:t>
      </w:r>
      <w:r w:rsidR="000E7881" w:rsidRPr="002202E9">
        <w:rPr>
          <w:rFonts w:ascii="Book Antiqua" w:hAnsi="Book Antiqua" w:cs="Times New Roman"/>
          <w:sz w:val="24"/>
          <w:szCs w:val="24"/>
        </w:rPr>
        <w:t xml:space="preserve"> 2.60 </w:t>
      </w:r>
      <w:r w:rsidR="00BD00AC" w:rsidRPr="002202E9">
        <w:rPr>
          <w:rFonts w:ascii="Book Antiqua" w:hAnsi="Book Antiqua" w:cs="Times New Roman"/>
          <w:sz w:val="24"/>
          <w:szCs w:val="24"/>
        </w:rPr>
        <w:t>and</w:t>
      </w:r>
      <w:r w:rsidR="000E7881" w:rsidRPr="002202E9">
        <w:rPr>
          <w:rFonts w:ascii="Book Antiqua" w:hAnsi="Book Antiqua" w:cs="Times New Roman"/>
          <w:sz w:val="24"/>
          <w:szCs w:val="24"/>
        </w:rPr>
        <w:t xml:space="preserve"> 3.70 mmol/L</w:t>
      </w:r>
      <w:r w:rsidR="00BD00AC" w:rsidRPr="002202E9">
        <w:rPr>
          <w:rFonts w:ascii="Book Antiqua" w:hAnsi="Book Antiqua" w:cs="Times New Roman"/>
          <w:sz w:val="24"/>
          <w:szCs w:val="24"/>
        </w:rPr>
        <w:t>;</w:t>
      </w:r>
      <w:r w:rsidR="001A0909" w:rsidRPr="002202E9">
        <w:rPr>
          <w:rFonts w:ascii="Book Antiqua" w:hAnsi="Book Antiqua" w:cs="Times New Roman"/>
          <w:sz w:val="24"/>
          <w:szCs w:val="24"/>
        </w:rPr>
        <w:t xml:space="preserve"> </w:t>
      </w:r>
      <w:r w:rsidR="00307ABC" w:rsidRPr="002202E9">
        <w:rPr>
          <w:rFonts w:ascii="Book Antiqua" w:hAnsi="Book Antiqua" w:cs="Times New Roman"/>
          <w:sz w:val="24"/>
          <w:szCs w:val="24"/>
        </w:rPr>
        <w:t>however</w:t>
      </w:r>
      <w:r w:rsidR="00BD00AC"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C7630F" w:rsidRPr="002202E9">
        <w:rPr>
          <w:rFonts w:ascii="Book Antiqua" w:hAnsi="Book Antiqua" w:cs="Times New Roman"/>
          <w:sz w:val="24"/>
          <w:szCs w:val="24"/>
        </w:rPr>
        <w:t>this</w:t>
      </w:r>
      <w:r w:rsidR="00CD7055" w:rsidRPr="002202E9">
        <w:rPr>
          <w:rFonts w:ascii="Book Antiqua" w:hAnsi="Book Antiqua" w:cs="Times New Roman"/>
          <w:sz w:val="24"/>
          <w:szCs w:val="24"/>
        </w:rPr>
        <w:t xml:space="preserve"> </w:t>
      </w:r>
      <w:r w:rsidR="002E4348" w:rsidRPr="002202E9">
        <w:rPr>
          <w:rFonts w:ascii="Book Antiqua" w:hAnsi="Book Antiqua" w:cs="Times New Roman"/>
          <w:sz w:val="24"/>
          <w:szCs w:val="24"/>
        </w:rPr>
        <w:t>level</w:t>
      </w:r>
      <w:r w:rsidR="00CD7055" w:rsidRPr="002202E9">
        <w:rPr>
          <w:rFonts w:ascii="Book Antiqua" w:hAnsi="Book Antiqua" w:cs="Times New Roman"/>
          <w:sz w:val="24"/>
          <w:szCs w:val="24"/>
        </w:rPr>
        <w:t xml:space="preserve"> </w:t>
      </w:r>
      <w:r w:rsidR="00015106" w:rsidRPr="002202E9">
        <w:rPr>
          <w:rFonts w:ascii="Book Antiqua" w:hAnsi="Book Antiqua" w:cs="Times New Roman"/>
          <w:sz w:val="24"/>
          <w:szCs w:val="24"/>
        </w:rPr>
        <w:t>was</w:t>
      </w:r>
      <w:r w:rsidR="00CD7055" w:rsidRPr="002202E9">
        <w:rPr>
          <w:rFonts w:ascii="Book Antiqua" w:hAnsi="Book Antiqua" w:cs="Times New Roman"/>
          <w:sz w:val="24"/>
          <w:szCs w:val="24"/>
        </w:rPr>
        <w:t xml:space="preserve"> </w:t>
      </w:r>
      <w:r w:rsidR="000E7881" w:rsidRPr="002202E9">
        <w:rPr>
          <w:rFonts w:ascii="Book Antiqua" w:hAnsi="Book Antiqua" w:cs="Times New Roman"/>
          <w:sz w:val="24"/>
          <w:szCs w:val="24"/>
        </w:rPr>
        <w:t>normal after vomiting</w:t>
      </w:r>
      <w:r w:rsidR="00BD00AC" w:rsidRPr="002202E9">
        <w:rPr>
          <w:rFonts w:ascii="Book Antiqua" w:hAnsi="Book Antiqua" w:cs="Times New Roman"/>
          <w:sz w:val="24"/>
          <w:szCs w:val="24"/>
        </w:rPr>
        <w:t xml:space="preserve"> stopped</w:t>
      </w:r>
      <w:r w:rsidR="000E7881" w:rsidRPr="002202E9">
        <w:rPr>
          <w:rFonts w:ascii="Book Antiqua" w:hAnsi="Book Antiqua" w:cs="Times New Roman"/>
          <w:sz w:val="24"/>
          <w:szCs w:val="24"/>
        </w:rPr>
        <w:t>.</w:t>
      </w:r>
      <w:r w:rsidR="00CD7055" w:rsidRPr="002202E9">
        <w:rPr>
          <w:rFonts w:ascii="Book Antiqua" w:hAnsi="Book Antiqua" w:cs="Times New Roman"/>
          <w:sz w:val="24"/>
          <w:szCs w:val="24"/>
        </w:rPr>
        <w:t xml:space="preserve"> </w:t>
      </w:r>
      <w:r w:rsidR="00840EB2" w:rsidRPr="002202E9">
        <w:rPr>
          <w:rFonts w:ascii="Book Antiqua" w:hAnsi="Book Antiqua" w:cs="Times New Roman"/>
          <w:sz w:val="24"/>
          <w:szCs w:val="24"/>
        </w:rPr>
        <w:t>Her total cholesterol</w:t>
      </w:r>
      <w:r w:rsidR="002E4348" w:rsidRPr="002202E9">
        <w:rPr>
          <w:rFonts w:ascii="Book Antiqua" w:hAnsi="Book Antiqua" w:cs="Times New Roman"/>
          <w:sz w:val="24"/>
          <w:szCs w:val="24"/>
        </w:rPr>
        <w:t xml:space="preserve"> level</w:t>
      </w:r>
      <w:r w:rsidR="00840EB2" w:rsidRPr="002202E9">
        <w:rPr>
          <w:rFonts w:ascii="Book Antiqua" w:hAnsi="Book Antiqua" w:cs="Times New Roman"/>
          <w:sz w:val="24"/>
          <w:szCs w:val="24"/>
        </w:rPr>
        <w:t xml:space="preserve"> was 7.04 mmol/L</w:t>
      </w:r>
      <w:r w:rsidR="002E4348" w:rsidRPr="002202E9">
        <w:rPr>
          <w:rFonts w:ascii="Book Antiqua" w:hAnsi="Book Antiqua" w:cs="Times New Roman"/>
          <w:sz w:val="24"/>
          <w:szCs w:val="24"/>
        </w:rPr>
        <w:t>,</w:t>
      </w:r>
      <w:r w:rsidR="00840EB2" w:rsidRPr="002202E9">
        <w:rPr>
          <w:rFonts w:ascii="Book Antiqua" w:hAnsi="Book Antiqua" w:cs="Times New Roman"/>
          <w:sz w:val="24"/>
          <w:szCs w:val="24"/>
        </w:rPr>
        <w:t xml:space="preserve"> and her low</w:t>
      </w:r>
      <w:r w:rsidR="002E4348" w:rsidRPr="002202E9">
        <w:rPr>
          <w:rFonts w:ascii="Book Antiqua" w:hAnsi="Book Antiqua" w:cs="Times New Roman"/>
          <w:sz w:val="24"/>
          <w:szCs w:val="24"/>
        </w:rPr>
        <w:t>-</w:t>
      </w:r>
      <w:r w:rsidR="00840EB2" w:rsidRPr="002202E9">
        <w:rPr>
          <w:rFonts w:ascii="Book Antiqua" w:hAnsi="Book Antiqua" w:cs="Times New Roman"/>
          <w:sz w:val="24"/>
          <w:szCs w:val="24"/>
        </w:rPr>
        <w:t xml:space="preserve">density lipoprotein </w:t>
      </w:r>
      <w:r w:rsidR="002E4348" w:rsidRPr="002202E9">
        <w:rPr>
          <w:rFonts w:ascii="Book Antiqua" w:hAnsi="Book Antiqua" w:cs="Times New Roman"/>
          <w:sz w:val="24"/>
          <w:szCs w:val="24"/>
        </w:rPr>
        <w:t xml:space="preserve">level </w:t>
      </w:r>
      <w:r w:rsidR="00840EB2" w:rsidRPr="002202E9">
        <w:rPr>
          <w:rFonts w:ascii="Book Antiqua" w:hAnsi="Book Antiqua" w:cs="Times New Roman"/>
          <w:sz w:val="24"/>
          <w:szCs w:val="24"/>
        </w:rPr>
        <w:t>was 5.17 mmol/L.</w:t>
      </w:r>
      <w:r w:rsidR="00EC52EC" w:rsidRPr="002202E9">
        <w:rPr>
          <w:rFonts w:ascii="Book Antiqua" w:hAnsi="Book Antiqua" w:cs="Times New Roman"/>
          <w:sz w:val="24"/>
          <w:szCs w:val="24"/>
        </w:rPr>
        <w:t xml:space="preserve"> </w:t>
      </w:r>
      <w:r w:rsidR="002D20DC" w:rsidRPr="002202E9">
        <w:rPr>
          <w:rFonts w:ascii="Book Antiqua" w:hAnsi="Book Antiqua" w:cs="Times New Roman"/>
          <w:sz w:val="24"/>
          <w:szCs w:val="24"/>
        </w:rPr>
        <w:t>Her myocardial zymogram</w:t>
      </w:r>
      <w:r w:rsidR="00C06F63" w:rsidRPr="002202E9">
        <w:rPr>
          <w:rFonts w:ascii="Book Antiqua" w:hAnsi="Book Antiqua" w:cs="Times New Roman"/>
          <w:sz w:val="24"/>
          <w:szCs w:val="24"/>
        </w:rPr>
        <w:t xml:space="preserve"> showed a</w:t>
      </w:r>
      <w:r w:rsidR="002D20DC" w:rsidRPr="002202E9">
        <w:rPr>
          <w:rFonts w:ascii="Book Antiqua" w:hAnsi="Book Antiqua" w:cs="Times New Roman"/>
          <w:sz w:val="24"/>
          <w:szCs w:val="24"/>
        </w:rPr>
        <w:t xml:space="preserve"> lactate dehydrogenase</w:t>
      </w:r>
      <w:r w:rsidR="002C6482" w:rsidRPr="002202E9">
        <w:rPr>
          <w:rFonts w:ascii="Book Antiqua" w:hAnsi="Book Antiqua" w:cs="Times New Roman"/>
          <w:sz w:val="24"/>
          <w:szCs w:val="24"/>
        </w:rPr>
        <w:t xml:space="preserve"> </w:t>
      </w:r>
      <w:r w:rsidR="00C06F63" w:rsidRPr="002202E9">
        <w:rPr>
          <w:rFonts w:ascii="Book Antiqua" w:hAnsi="Book Antiqua" w:cs="Times New Roman"/>
          <w:sz w:val="24"/>
          <w:szCs w:val="24"/>
        </w:rPr>
        <w:t>level of</w:t>
      </w:r>
      <w:r w:rsidR="002D20DC" w:rsidRPr="002202E9">
        <w:rPr>
          <w:rFonts w:ascii="Book Antiqua" w:hAnsi="Book Antiqua" w:cs="Times New Roman"/>
          <w:sz w:val="24"/>
          <w:szCs w:val="24"/>
        </w:rPr>
        <w:t xml:space="preserve"> 633.0</w:t>
      </w:r>
      <w:r w:rsidR="00755E01" w:rsidRPr="002202E9">
        <w:rPr>
          <w:rFonts w:ascii="Book Antiqua" w:hAnsi="Book Antiqua" w:cs="Times New Roman"/>
          <w:sz w:val="24"/>
          <w:szCs w:val="24"/>
        </w:rPr>
        <w:t xml:space="preserve"> </w:t>
      </w:r>
      <w:r w:rsidR="002D20DC" w:rsidRPr="002202E9">
        <w:rPr>
          <w:rFonts w:ascii="Book Antiqua" w:hAnsi="Book Antiqua" w:cs="Times New Roman"/>
          <w:sz w:val="24"/>
          <w:szCs w:val="24"/>
        </w:rPr>
        <w:t>U/L</w:t>
      </w:r>
      <w:r w:rsidR="00C06F63" w:rsidRPr="002202E9">
        <w:rPr>
          <w:rFonts w:ascii="Book Antiqua" w:hAnsi="Book Antiqua" w:cs="Times New Roman"/>
          <w:sz w:val="24"/>
          <w:szCs w:val="24"/>
        </w:rPr>
        <w:t>,</w:t>
      </w:r>
      <w:r w:rsidR="00755E01" w:rsidRPr="002202E9">
        <w:rPr>
          <w:rFonts w:ascii="Book Antiqua" w:hAnsi="Book Antiqua" w:cs="Times New Roman"/>
          <w:sz w:val="24"/>
          <w:szCs w:val="24"/>
        </w:rPr>
        <w:t xml:space="preserve"> </w:t>
      </w:r>
      <w:r w:rsidR="002D20DC" w:rsidRPr="002202E9">
        <w:rPr>
          <w:rFonts w:ascii="Book Antiqua" w:hAnsi="Book Antiqua" w:cs="Times New Roman"/>
          <w:sz w:val="24"/>
          <w:szCs w:val="24"/>
        </w:rPr>
        <w:t>homocysteine</w:t>
      </w:r>
      <w:r w:rsidR="00C06F63" w:rsidRPr="002202E9">
        <w:rPr>
          <w:rFonts w:ascii="Book Antiqua" w:hAnsi="Book Antiqua" w:cs="Times New Roman"/>
          <w:sz w:val="24"/>
          <w:szCs w:val="24"/>
        </w:rPr>
        <w:t xml:space="preserve"> level of</w:t>
      </w:r>
      <w:r w:rsidR="002D20DC" w:rsidRPr="002202E9">
        <w:rPr>
          <w:rFonts w:ascii="Book Antiqua" w:hAnsi="Book Antiqua" w:cs="Times New Roman"/>
          <w:sz w:val="24"/>
          <w:szCs w:val="24"/>
        </w:rPr>
        <w:t xml:space="preserve"> 32.7 </w:t>
      </w:r>
      <w:r w:rsidR="00561004" w:rsidRPr="002202E9">
        <w:rPr>
          <w:rFonts w:ascii="Book Antiqua" w:hAnsi="Book Antiqua" w:cs="Times New Roman"/>
          <w:color w:val="202122"/>
          <w:sz w:val="24"/>
          <w:szCs w:val="24"/>
          <w:shd w:val="clear" w:color="auto" w:fill="FFFFFF"/>
        </w:rPr>
        <w:t>μ</w:t>
      </w:r>
      <w:r w:rsidR="002D20DC" w:rsidRPr="002202E9">
        <w:rPr>
          <w:rFonts w:ascii="Book Antiqua" w:hAnsi="Book Antiqua" w:cs="Times New Roman"/>
          <w:sz w:val="24"/>
          <w:szCs w:val="24"/>
        </w:rPr>
        <w:t>mol/L, and folic acid</w:t>
      </w:r>
      <w:r w:rsidR="00C06F63" w:rsidRPr="002202E9">
        <w:rPr>
          <w:rFonts w:ascii="Book Antiqua" w:hAnsi="Book Antiqua" w:cs="Times New Roman"/>
          <w:sz w:val="24"/>
          <w:szCs w:val="24"/>
        </w:rPr>
        <w:t xml:space="preserve"> level of</w:t>
      </w:r>
      <w:r w:rsidR="002D20DC" w:rsidRPr="002202E9">
        <w:rPr>
          <w:rFonts w:ascii="Book Antiqua" w:hAnsi="Book Antiqua" w:cs="Times New Roman"/>
          <w:sz w:val="24"/>
          <w:szCs w:val="24"/>
        </w:rPr>
        <w:t xml:space="preserve"> 2.67 </w:t>
      </w:r>
      <w:r w:rsidR="00561004" w:rsidRPr="002202E9">
        <w:rPr>
          <w:rFonts w:ascii="Book Antiqua" w:hAnsi="Book Antiqua" w:cs="Times New Roman"/>
          <w:color w:val="202122"/>
          <w:sz w:val="24"/>
          <w:szCs w:val="24"/>
          <w:shd w:val="clear" w:color="auto" w:fill="FFFFFF"/>
        </w:rPr>
        <w:t>μ</w:t>
      </w:r>
      <w:r w:rsidR="002D20DC" w:rsidRPr="002202E9">
        <w:rPr>
          <w:rFonts w:ascii="Book Antiqua" w:hAnsi="Book Antiqua" w:cs="Times New Roman"/>
          <w:sz w:val="24"/>
          <w:szCs w:val="24"/>
        </w:rPr>
        <w:t>g/L.</w:t>
      </w:r>
      <w:r w:rsidR="00CD7055" w:rsidRPr="002202E9">
        <w:rPr>
          <w:rFonts w:ascii="Book Antiqua" w:hAnsi="Book Antiqua" w:cs="Times New Roman"/>
          <w:sz w:val="24"/>
          <w:szCs w:val="24"/>
        </w:rPr>
        <w:t xml:space="preserve"> </w:t>
      </w:r>
      <w:r w:rsidR="002D20DC" w:rsidRPr="002202E9">
        <w:rPr>
          <w:rFonts w:ascii="Book Antiqua" w:hAnsi="Book Antiqua" w:cs="Times New Roman"/>
          <w:sz w:val="24"/>
          <w:szCs w:val="24"/>
        </w:rPr>
        <w:t>Her fasting blood sugar</w:t>
      </w:r>
      <w:r w:rsidR="00C06F63" w:rsidRPr="002202E9">
        <w:rPr>
          <w:rFonts w:ascii="Book Antiqua" w:hAnsi="Book Antiqua" w:cs="Times New Roman"/>
          <w:sz w:val="24"/>
          <w:szCs w:val="24"/>
        </w:rPr>
        <w:t xml:space="preserve"> level</w:t>
      </w:r>
      <w:r w:rsidR="002D20DC" w:rsidRPr="002202E9">
        <w:rPr>
          <w:rFonts w:ascii="Book Antiqua" w:hAnsi="Book Antiqua" w:cs="Times New Roman"/>
          <w:sz w:val="24"/>
          <w:szCs w:val="24"/>
        </w:rPr>
        <w:t>, glycated hemoglobin</w:t>
      </w:r>
      <w:r w:rsidR="00C06F63" w:rsidRPr="002202E9">
        <w:rPr>
          <w:rFonts w:ascii="Book Antiqua" w:hAnsi="Book Antiqua" w:cs="Times New Roman"/>
          <w:sz w:val="24"/>
          <w:szCs w:val="24"/>
        </w:rPr>
        <w:t xml:space="preserve"> level</w:t>
      </w:r>
      <w:r w:rsidR="002D20DC" w:rsidRPr="002202E9">
        <w:rPr>
          <w:rFonts w:ascii="Book Antiqua" w:hAnsi="Book Antiqua" w:cs="Times New Roman"/>
          <w:sz w:val="24"/>
          <w:szCs w:val="24"/>
        </w:rPr>
        <w:t>, renal function, HIV</w:t>
      </w:r>
      <w:r w:rsidR="00C06F63" w:rsidRPr="002202E9">
        <w:rPr>
          <w:rFonts w:ascii="Book Antiqua" w:hAnsi="Book Antiqua" w:cs="Times New Roman"/>
          <w:sz w:val="24"/>
          <w:szCs w:val="24"/>
        </w:rPr>
        <w:t xml:space="preserve"> status</w:t>
      </w:r>
      <w:r w:rsidR="002D20DC" w:rsidRPr="002202E9">
        <w:rPr>
          <w:rFonts w:ascii="Book Antiqua" w:hAnsi="Book Antiqua" w:cs="Times New Roman"/>
          <w:sz w:val="24"/>
          <w:szCs w:val="24"/>
        </w:rPr>
        <w:t>, syphilis</w:t>
      </w:r>
      <w:r w:rsidR="00C06F63" w:rsidRPr="002202E9">
        <w:rPr>
          <w:rFonts w:ascii="Book Antiqua" w:hAnsi="Book Antiqua" w:cs="Times New Roman"/>
          <w:sz w:val="24"/>
          <w:szCs w:val="24"/>
        </w:rPr>
        <w:t xml:space="preserve"> status,</w:t>
      </w:r>
      <w:r w:rsidR="002D20DC" w:rsidRPr="002202E9">
        <w:rPr>
          <w:rFonts w:ascii="Book Antiqua" w:hAnsi="Book Antiqua" w:cs="Times New Roman"/>
          <w:sz w:val="24"/>
          <w:szCs w:val="24"/>
        </w:rPr>
        <w:t xml:space="preserve"> and hepatitis C</w:t>
      </w:r>
      <w:r w:rsidR="00C06F63" w:rsidRPr="002202E9">
        <w:rPr>
          <w:rFonts w:ascii="Book Antiqua" w:hAnsi="Book Antiqua" w:cs="Times New Roman"/>
          <w:sz w:val="24"/>
          <w:szCs w:val="24"/>
        </w:rPr>
        <w:t xml:space="preserve"> status</w:t>
      </w:r>
      <w:r w:rsidR="002E6905" w:rsidRPr="002202E9">
        <w:rPr>
          <w:rFonts w:ascii="Book Antiqua" w:hAnsi="Book Antiqua" w:cs="Times New Roman"/>
          <w:sz w:val="24"/>
          <w:szCs w:val="24"/>
        </w:rPr>
        <w:t xml:space="preserve"> </w:t>
      </w:r>
      <w:r w:rsidR="002D20DC" w:rsidRPr="002202E9">
        <w:rPr>
          <w:rFonts w:ascii="Book Antiqua" w:hAnsi="Book Antiqua" w:cs="Times New Roman"/>
          <w:sz w:val="24"/>
          <w:szCs w:val="24"/>
        </w:rPr>
        <w:t>were normal.</w:t>
      </w:r>
      <w:r w:rsidR="00CD7055" w:rsidRPr="002202E9">
        <w:rPr>
          <w:rFonts w:ascii="Book Antiqua" w:hAnsi="Book Antiqua" w:cs="Times New Roman"/>
          <w:sz w:val="24"/>
          <w:szCs w:val="24"/>
        </w:rPr>
        <w:t xml:space="preserve"> </w:t>
      </w:r>
      <w:r w:rsidR="00BD00AC" w:rsidRPr="002202E9">
        <w:rPr>
          <w:rFonts w:ascii="Book Antiqua" w:hAnsi="Book Antiqua" w:cs="Times New Roman"/>
          <w:sz w:val="24"/>
          <w:szCs w:val="24"/>
        </w:rPr>
        <w:t>P</w:t>
      </w:r>
      <w:r w:rsidR="00C06F63" w:rsidRPr="002202E9">
        <w:rPr>
          <w:rFonts w:ascii="Book Antiqua" w:hAnsi="Book Antiqua" w:cs="Times New Roman"/>
          <w:sz w:val="24"/>
          <w:szCs w:val="24"/>
        </w:rPr>
        <w:t xml:space="preserve">araneoplastic </w:t>
      </w:r>
      <w:r w:rsidR="002D20DC" w:rsidRPr="002202E9">
        <w:rPr>
          <w:rFonts w:ascii="Book Antiqua" w:hAnsi="Book Antiqua" w:cs="Times New Roman"/>
          <w:sz w:val="24"/>
          <w:szCs w:val="24"/>
        </w:rPr>
        <w:t>tumor markers</w:t>
      </w:r>
      <w:r w:rsidR="00E82BAA" w:rsidRPr="002202E9">
        <w:rPr>
          <w:rFonts w:ascii="Book Antiqua" w:hAnsi="Book Antiqua" w:cs="Times New Roman"/>
          <w:sz w:val="24"/>
          <w:szCs w:val="24"/>
        </w:rPr>
        <w:t xml:space="preserve"> </w:t>
      </w:r>
      <w:r w:rsidR="002D20DC" w:rsidRPr="002202E9">
        <w:rPr>
          <w:rFonts w:ascii="Book Antiqua" w:hAnsi="Book Antiqua" w:cs="Times New Roman"/>
          <w:sz w:val="24"/>
          <w:szCs w:val="24"/>
        </w:rPr>
        <w:t>(anti-Hu antibody, anti-Ri antibody, anti-Yo antibody, anti-</w:t>
      </w:r>
      <w:r w:rsidR="00015106" w:rsidRPr="002202E9">
        <w:rPr>
          <w:rFonts w:ascii="Book Antiqua" w:hAnsi="Book Antiqua" w:cs="Times New Roman"/>
          <w:sz w:val="24"/>
          <w:szCs w:val="24"/>
        </w:rPr>
        <w:t>a</w:t>
      </w:r>
      <w:r w:rsidR="002D20DC" w:rsidRPr="002202E9">
        <w:rPr>
          <w:rFonts w:ascii="Book Antiqua" w:hAnsi="Book Antiqua" w:cs="Times New Roman"/>
          <w:sz w:val="24"/>
          <w:szCs w:val="24"/>
        </w:rPr>
        <w:t>mphiphysin antibody, anti-Tr antibody, anti-BAD antibody, anti-CV2 antibody, anti-ANN-3 antibody, anti-PCA-2 antibody, anti-Ma antibody, anti-Ma2/Ta antibody, anti-glutamate receptor NMDA/A1/A2 antibody, anti-GABA B receptor antibody, anti-LGI-1 antibody</w:t>
      </w:r>
      <w:r w:rsidR="00C06F63" w:rsidRPr="002202E9">
        <w:rPr>
          <w:rFonts w:ascii="Book Antiqua" w:hAnsi="Book Antiqua" w:cs="Times New Roman"/>
          <w:sz w:val="24"/>
          <w:szCs w:val="24"/>
        </w:rPr>
        <w:t>, anda</w:t>
      </w:r>
      <w:r w:rsidR="002D20DC" w:rsidRPr="002202E9">
        <w:rPr>
          <w:rFonts w:ascii="Book Antiqua" w:hAnsi="Book Antiqua" w:cs="Times New Roman"/>
          <w:sz w:val="24"/>
          <w:szCs w:val="24"/>
        </w:rPr>
        <w:t>nti-CASPR2 antibody) were normal</w:t>
      </w:r>
      <w:r w:rsidR="00DF106D" w:rsidRPr="002202E9">
        <w:rPr>
          <w:rFonts w:ascii="Book Antiqua" w:hAnsi="Book Antiqua" w:cs="Times New Roman"/>
          <w:sz w:val="24"/>
          <w:szCs w:val="24"/>
        </w:rPr>
        <w:t>.</w:t>
      </w:r>
      <w:r w:rsidR="004C5099" w:rsidRPr="002202E9">
        <w:rPr>
          <w:rFonts w:ascii="Book Antiqua" w:hAnsi="Book Antiqua" w:cs="Times New Roman"/>
          <w:sz w:val="24"/>
          <w:szCs w:val="24"/>
        </w:rPr>
        <w:t xml:space="preserve"> </w:t>
      </w:r>
      <w:r w:rsidR="00DF106D" w:rsidRPr="002202E9">
        <w:rPr>
          <w:rFonts w:ascii="Book Antiqua" w:hAnsi="Book Antiqua" w:cs="Times New Roman"/>
          <w:sz w:val="24"/>
          <w:szCs w:val="24"/>
        </w:rPr>
        <w:t>Her thyroid function</w:t>
      </w:r>
      <w:r w:rsidR="00307ABC" w:rsidRPr="002202E9">
        <w:rPr>
          <w:rFonts w:ascii="Book Antiqua" w:hAnsi="Book Antiqua" w:cs="Times New Roman"/>
          <w:sz w:val="24"/>
          <w:szCs w:val="24"/>
        </w:rPr>
        <w:t xml:space="preserve"> and </w:t>
      </w:r>
      <w:r w:rsidR="00DF106D" w:rsidRPr="002202E9">
        <w:rPr>
          <w:rFonts w:ascii="Book Antiqua" w:hAnsi="Book Antiqua" w:cs="Times New Roman"/>
          <w:sz w:val="24"/>
          <w:szCs w:val="24"/>
        </w:rPr>
        <w:t>antibodies, parathyroid hormone</w:t>
      </w:r>
      <w:r w:rsidR="00C06F63" w:rsidRPr="002202E9">
        <w:rPr>
          <w:rFonts w:ascii="Book Antiqua" w:hAnsi="Book Antiqua" w:cs="Times New Roman"/>
          <w:sz w:val="24"/>
          <w:szCs w:val="24"/>
        </w:rPr>
        <w:t>,</w:t>
      </w:r>
      <w:r w:rsidR="00DF106D" w:rsidRPr="002202E9">
        <w:rPr>
          <w:rFonts w:ascii="Book Antiqua" w:hAnsi="Book Antiqua" w:cs="Times New Roman"/>
          <w:sz w:val="24"/>
          <w:szCs w:val="24"/>
        </w:rPr>
        <w:t xml:space="preserve"> and vitamin B12 </w:t>
      </w:r>
      <w:r w:rsidR="00C06F63" w:rsidRPr="002202E9">
        <w:rPr>
          <w:rFonts w:ascii="Book Antiqua" w:hAnsi="Book Antiqua" w:cs="Times New Roman"/>
          <w:sz w:val="24"/>
          <w:szCs w:val="24"/>
        </w:rPr>
        <w:t xml:space="preserve">levels </w:t>
      </w:r>
      <w:r w:rsidR="00DF106D" w:rsidRPr="002202E9">
        <w:rPr>
          <w:rFonts w:ascii="Book Antiqua" w:hAnsi="Book Antiqua" w:cs="Times New Roman"/>
          <w:sz w:val="24"/>
          <w:szCs w:val="24"/>
        </w:rPr>
        <w:t>were normal.</w:t>
      </w:r>
      <w:r w:rsidR="00CD7055" w:rsidRPr="002202E9">
        <w:rPr>
          <w:rFonts w:ascii="Book Antiqua" w:hAnsi="Book Antiqua" w:cs="Times New Roman"/>
          <w:sz w:val="24"/>
          <w:szCs w:val="24"/>
        </w:rPr>
        <w:t xml:space="preserve"> </w:t>
      </w:r>
      <w:r w:rsidR="00BD00AC" w:rsidRPr="002202E9">
        <w:rPr>
          <w:rFonts w:ascii="Book Antiqua" w:hAnsi="Book Antiqua" w:cs="Times New Roman"/>
          <w:sz w:val="24"/>
          <w:szCs w:val="24"/>
        </w:rPr>
        <w:t>C</w:t>
      </w:r>
      <w:r w:rsidR="00DF106D" w:rsidRPr="002202E9">
        <w:rPr>
          <w:rFonts w:ascii="Book Antiqua" w:hAnsi="Book Antiqua" w:cs="Times New Roman"/>
          <w:sz w:val="24"/>
          <w:szCs w:val="24"/>
        </w:rPr>
        <w:t>olor Doppler ultrasound of her neck blood vessel</w:t>
      </w:r>
      <w:r w:rsidR="00BD00AC" w:rsidRPr="002202E9">
        <w:rPr>
          <w:rFonts w:ascii="Book Antiqua" w:hAnsi="Book Antiqua" w:cs="Times New Roman"/>
          <w:sz w:val="24"/>
          <w:szCs w:val="24"/>
        </w:rPr>
        <w:t>s</w:t>
      </w:r>
      <w:r w:rsidR="00C06F63" w:rsidRPr="002202E9">
        <w:rPr>
          <w:rFonts w:ascii="Book Antiqua" w:hAnsi="Book Antiqua" w:cs="Times New Roman"/>
          <w:sz w:val="24"/>
          <w:szCs w:val="24"/>
        </w:rPr>
        <w:t xml:space="preserve"> showed</w:t>
      </w:r>
      <w:r w:rsidR="00DF106D" w:rsidRPr="002202E9">
        <w:rPr>
          <w:rFonts w:ascii="Book Antiqua" w:hAnsi="Book Antiqua" w:cs="Times New Roman"/>
          <w:sz w:val="24"/>
          <w:szCs w:val="24"/>
        </w:rPr>
        <w:t xml:space="preserve"> </w:t>
      </w:r>
      <w:r w:rsidR="00DF106D" w:rsidRPr="002202E9">
        <w:rPr>
          <w:rFonts w:ascii="Book Antiqua" w:hAnsi="Book Antiqua" w:cs="Times New Roman"/>
          <w:sz w:val="24"/>
          <w:szCs w:val="24"/>
        </w:rPr>
        <w:lastRenderedPageBreak/>
        <w:t xml:space="preserve">atherosclerotic plaque formation in the left common carotid artery. </w:t>
      </w:r>
      <w:r w:rsidR="00BD00AC" w:rsidRPr="002202E9">
        <w:rPr>
          <w:rFonts w:ascii="Book Antiqua" w:hAnsi="Book Antiqua" w:cs="Times New Roman"/>
          <w:sz w:val="24"/>
          <w:szCs w:val="24"/>
        </w:rPr>
        <w:t>C</w:t>
      </w:r>
      <w:r w:rsidR="00DF106D" w:rsidRPr="002202E9">
        <w:rPr>
          <w:rFonts w:ascii="Book Antiqua" w:hAnsi="Book Antiqua" w:cs="Times New Roman"/>
          <w:sz w:val="24"/>
          <w:szCs w:val="24"/>
        </w:rPr>
        <w:t>olor Doppler</w:t>
      </w:r>
      <w:r w:rsidR="00C06F63" w:rsidRPr="002202E9">
        <w:rPr>
          <w:rFonts w:ascii="Book Antiqua" w:hAnsi="Book Antiqua" w:cs="Times New Roman"/>
          <w:sz w:val="24"/>
          <w:szCs w:val="24"/>
        </w:rPr>
        <w:t xml:space="preserve"> </w:t>
      </w:r>
      <w:r w:rsidR="00886118" w:rsidRPr="002202E9">
        <w:rPr>
          <w:rFonts w:ascii="Book Antiqua" w:hAnsi="Book Antiqua" w:cs="Times New Roman"/>
          <w:sz w:val="24"/>
          <w:szCs w:val="24"/>
        </w:rPr>
        <w:t>ultrasound of</w:t>
      </w:r>
      <w:r w:rsidR="00C80C21" w:rsidRPr="002202E9">
        <w:rPr>
          <w:rFonts w:ascii="Book Antiqua" w:hAnsi="Book Antiqua" w:cs="Times New Roman"/>
          <w:sz w:val="24"/>
          <w:szCs w:val="24"/>
        </w:rPr>
        <w:t xml:space="preserve"> her heart </w:t>
      </w:r>
      <w:r w:rsidR="00DF106D" w:rsidRPr="002202E9">
        <w:rPr>
          <w:rFonts w:ascii="Book Antiqua" w:hAnsi="Book Antiqua" w:cs="Times New Roman"/>
          <w:sz w:val="24"/>
          <w:szCs w:val="24"/>
        </w:rPr>
        <w:t xml:space="preserve">and electrocardiogram </w:t>
      </w:r>
      <w:r w:rsidR="00C06F63" w:rsidRPr="002202E9">
        <w:rPr>
          <w:rFonts w:ascii="Book Antiqua" w:hAnsi="Book Antiqua" w:cs="Times New Roman"/>
          <w:sz w:val="24"/>
          <w:szCs w:val="24"/>
        </w:rPr>
        <w:t>we</w:t>
      </w:r>
      <w:r w:rsidR="00DF106D" w:rsidRPr="002202E9">
        <w:rPr>
          <w:rFonts w:ascii="Book Antiqua" w:hAnsi="Book Antiqua" w:cs="Times New Roman"/>
          <w:sz w:val="24"/>
          <w:szCs w:val="24"/>
        </w:rPr>
        <w:t>re normal.</w:t>
      </w:r>
      <w:r w:rsidR="00DB68ED" w:rsidRPr="002202E9">
        <w:rPr>
          <w:rFonts w:ascii="Book Antiqua" w:hAnsi="Book Antiqua" w:cs="Times New Roman"/>
          <w:sz w:val="24"/>
          <w:szCs w:val="24"/>
        </w:rPr>
        <w:t xml:space="preserve"> </w:t>
      </w:r>
      <w:r w:rsidR="00DC4490" w:rsidRPr="002202E9">
        <w:rPr>
          <w:rFonts w:ascii="Book Antiqua" w:hAnsi="Book Antiqua" w:cs="Times New Roman"/>
          <w:sz w:val="24"/>
          <w:szCs w:val="24"/>
        </w:rPr>
        <w:t xml:space="preserve">She </w:t>
      </w:r>
      <w:r w:rsidR="00BD00AC" w:rsidRPr="002202E9">
        <w:rPr>
          <w:rFonts w:ascii="Book Antiqua" w:hAnsi="Book Antiqua" w:cs="Times New Roman"/>
          <w:sz w:val="24"/>
          <w:szCs w:val="24"/>
        </w:rPr>
        <w:t>underwent</w:t>
      </w:r>
      <w:r w:rsidR="00CD7055" w:rsidRPr="002202E9">
        <w:rPr>
          <w:rFonts w:ascii="Book Antiqua" w:hAnsi="Book Antiqua" w:cs="Times New Roman"/>
          <w:sz w:val="24"/>
          <w:szCs w:val="24"/>
        </w:rPr>
        <w:t xml:space="preserve"> </w:t>
      </w:r>
      <w:r w:rsidR="00DC4490" w:rsidRPr="002202E9">
        <w:rPr>
          <w:rFonts w:ascii="Book Antiqua" w:hAnsi="Book Antiqua" w:cs="Times New Roman"/>
          <w:sz w:val="24"/>
          <w:szCs w:val="24"/>
        </w:rPr>
        <w:t>lumbar puncture</w:t>
      </w:r>
      <w:r w:rsidR="00BD00AC" w:rsidRPr="002202E9">
        <w:rPr>
          <w:rFonts w:ascii="Book Antiqua" w:hAnsi="Book Antiqua" w:cs="Times New Roman"/>
          <w:sz w:val="24"/>
          <w:szCs w:val="24"/>
        </w:rPr>
        <w:t>,</w:t>
      </w:r>
      <w:r w:rsidR="00C833FC" w:rsidRPr="002202E9">
        <w:rPr>
          <w:rFonts w:ascii="Book Antiqua" w:hAnsi="Book Antiqua" w:cs="Times New Roman"/>
          <w:sz w:val="24"/>
          <w:szCs w:val="24"/>
        </w:rPr>
        <w:t xml:space="preserve"> </w:t>
      </w:r>
      <w:r w:rsidR="00BD00AC" w:rsidRPr="002202E9">
        <w:rPr>
          <w:rFonts w:ascii="Book Antiqua" w:hAnsi="Book Antiqua" w:cs="Times New Roman"/>
          <w:sz w:val="24"/>
          <w:szCs w:val="24"/>
        </w:rPr>
        <w:t>h</w:t>
      </w:r>
      <w:r w:rsidR="00C80C21" w:rsidRPr="002202E9">
        <w:rPr>
          <w:rFonts w:ascii="Book Antiqua" w:hAnsi="Book Antiqua" w:cs="Times New Roman"/>
          <w:sz w:val="24"/>
          <w:szCs w:val="24"/>
        </w:rPr>
        <w:t>er cerebrospinal fluid pressure was 130 mmH</w:t>
      </w:r>
      <w:r w:rsidR="00C80C21" w:rsidRPr="002202E9">
        <w:rPr>
          <w:rFonts w:ascii="Book Antiqua" w:hAnsi="Book Antiqua" w:cs="Times New Roman"/>
          <w:sz w:val="24"/>
          <w:szCs w:val="24"/>
          <w:vertAlign w:val="subscript"/>
        </w:rPr>
        <w:t>2</w:t>
      </w:r>
      <w:r w:rsidR="00C80C21" w:rsidRPr="002202E9">
        <w:rPr>
          <w:rFonts w:ascii="Book Antiqua" w:hAnsi="Book Antiqua" w:cs="Times New Roman"/>
          <w:sz w:val="24"/>
          <w:szCs w:val="24"/>
        </w:rPr>
        <w:t xml:space="preserve">O, and </w:t>
      </w:r>
      <w:r w:rsidR="00BD00AC" w:rsidRPr="002202E9">
        <w:rPr>
          <w:rFonts w:ascii="Book Antiqua" w:hAnsi="Book Antiqua" w:cs="Times New Roman"/>
          <w:sz w:val="24"/>
          <w:szCs w:val="24"/>
        </w:rPr>
        <w:t>routine</w:t>
      </w:r>
      <w:r w:rsidR="00C80C21" w:rsidRPr="002202E9">
        <w:rPr>
          <w:rFonts w:ascii="Book Antiqua" w:hAnsi="Book Antiqua" w:cs="Times New Roman"/>
          <w:sz w:val="24"/>
          <w:szCs w:val="24"/>
        </w:rPr>
        <w:t xml:space="preserve"> cerebrospinal fluid</w:t>
      </w:r>
      <w:r w:rsidR="00BD00AC" w:rsidRPr="002202E9">
        <w:rPr>
          <w:rFonts w:ascii="Book Antiqua" w:hAnsi="Book Antiqua" w:cs="Times New Roman"/>
          <w:sz w:val="24"/>
          <w:szCs w:val="24"/>
        </w:rPr>
        <w:t>,</w:t>
      </w:r>
      <w:r w:rsidR="00466CE8" w:rsidRPr="002202E9">
        <w:rPr>
          <w:rFonts w:ascii="Book Antiqua" w:hAnsi="Book Antiqua" w:cs="Times New Roman"/>
          <w:sz w:val="24"/>
          <w:szCs w:val="24"/>
        </w:rPr>
        <w:t xml:space="preserve"> </w:t>
      </w:r>
      <w:r w:rsidR="00C80C21" w:rsidRPr="002202E9">
        <w:rPr>
          <w:rFonts w:ascii="Book Antiqua" w:hAnsi="Book Antiqua" w:cs="Times New Roman"/>
          <w:sz w:val="24"/>
          <w:szCs w:val="24"/>
        </w:rPr>
        <w:t xml:space="preserve">biochemical, and immunoglobulin </w:t>
      </w:r>
      <w:r w:rsidR="000437AD" w:rsidRPr="002202E9">
        <w:rPr>
          <w:rFonts w:ascii="Book Antiqua" w:hAnsi="Book Antiqua" w:cs="Times New Roman"/>
          <w:sz w:val="24"/>
          <w:szCs w:val="24"/>
        </w:rPr>
        <w:t>test</w:t>
      </w:r>
      <w:r w:rsidR="00C7630F" w:rsidRPr="002202E9">
        <w:rPr>
          <w:rFonts w:ascii="Book Antiqua" w:hAnsi="Book Antiqua" w:cs="Times New Roman"/>
          <w:sz w:val="24"/>
          <w:szCs w:val="24"/>
        </w:rPr>
        <w:t>s</w:t>
      </w:r>
      <w:r w:rsidR="000437AD" w:rsidRPr="002202E9">
        <w:rPr>
          <w:rFonts w:ascii="Book Antiqua" w:hAnsi="Book Antiqua" w:cs="Times New Roman"/>
          <w:sz w:val="24"/>
          <w:szCs w:val="24"/>
        </w:rPr>
        <w:t xml:space="preserve"> were</w:t>
      </w:r>
      <w:r w:rsidR="00C80C21" w:rsidRPr="002202E9">
        <w:rPr>
          <w:rFonts w:ascii="Book Antiqua" w:hAnsi="Book Antiqua" w:cs="Times New Roman"/>
          <w:sz w:val="24"/>
          <w:szCs w:val="24"/>
        </w:rPr>
        <w:t xml:space="preserve"> normal. </w:t>
      </w:r>
      <w:r w:rsidRPr="002202E9">
        <w:rPr>
          <w:rFonts w:ascii="Book Antiqua" w:hAnsi="Book Antiqua" w:cs="Times New Roman"/>
          <w:sz w:val="24"/>
          <w:szCs w:val="24"/>
        </w:rPr>
        <w:t xml:space="preserve">An EEG showed mild-to-moderate abnormalities, and no </w:t>
      </w:r>
      <w:r w:rsidR="00903F25" w:rsidRPr="002202E9">
        <w:rPr>
          <w:rFonts w:ascii="Book Antiqua" w:hAnsi="Book Antiqua" w:cs="Times New Roman"/>
          <w:sz w:val="24"/>
          <w:szCs w:val="24"/>
        </w:rPr>
        <w:t>spikes or</w:t>
      </w:r>
      <w:r w:rsidRPr="002202E9">
        <w:rPr>
          <w:rFonts w:ascii="Book Antiqua" w:hAnsi="Book Antiqua" w:cs="Times New Roman"/>
          <w:sz w:val="24"/>
          <w:szCs w:val="24"/>
        </w:rPr>
        <w:t>-slow complex waves were found.</w:t>
      </w:r>
    </w:p>
    <w:p w14:paraId="30047F35" w14:textId="77777777" w:rsidR="006B27DC" w:rsidRPr="002202E9" w:rsidRDefault="006B27DC" w:rsidP="00FD409D">
      <w:pPr>
        <w:autoSpaceDE w:val="0"/>
        <w:autoSpaceDN w:val="0"/>
        <w:adjustRightInd w:val="0"/>
        <w:spacing w:line="360" w:lineRule="auto"/>
        <w:rPr>
          <w:rFonts w:ascii="Book Antiqua" w:hAnsi="Book Antiqua" w:cs="Times New Roman"/>
          <w:b/>
          <w:bCs/>
          <w:i/>
          <w:iCs/>
          <w:sz w:val="24"/>
          <w:szCs w:val="24"/>
        </w:rPr>
      </w:pPr>
    </w:p>
    <w:p w14:paraId="543201B1" w14:textId="597D1E69" w:rsidR="001277A1" w:rsidRPr="002202E9" w:rsidRDefault="00542FF0"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bCs/>
          <w:i/>
          <w:sz w:val="24"/>
          <w:szCs w:val="24"/>
        </w:rPr>
        <w:t>Imaging examinations</w:t>
      </w:r>
      <w:r w:rsidRPr="002202E9">
        <w:rPr>
          <w:rFonts w:ascii="Book Antiqua" w:hAnsi="Book Antiqua" w:cs="Times New Roman"/>
          <w:b/>
          <w:bCs/>
          <w:sz w:val="24"/>
          <w:szCs w:val="24"/>
        </w:rPr>
        <w:cr/>
      </w:r>
      <w:r w:rsidR="000437AD" w:rsidRPr="002202E9">
        <w:rPr>
          <w:rFonts w:ascii="Book Antiqua" w:hAnsi="Book Antiqua" w:cs="Times New Roman"/>
          <w:sz w:val="24"/>
          <w:szCs w:val="24"/>
        </w:rPr>
        <w:t>A</w:t>
      </w:r>
      <w:r w:rsidR="00DF106D" w:rsidRPr="002202E9">
        <w:rPr>
          <w:rFonts w:ascii="Book Antiqua" w:hAnsi="Book Antiqua" w:cs="Times New Roman"/>
          <w:sz w:val="24"/>
          <w:szCs w:val="24"/>
        </w:rPr>
        <w:t xml:space="preserve"> gastroscopy suggested moderate chronic gastritis and antral mucosal erosion.</w:t>
      </w:r>
      <w:r w:rsidR="007912E8" w:rsidRPr="002202E9">
        <w:rPr>
          <w:rFonts w:ascii="Book Antiqua" w:hAnsi="Book Antiqua" w:cs="Times New Roman"/>
          <w:sz w:val="24"/>
          <w:szCs w:val="24"/>
        </w:rPr>
        <w:t xml:space="preserve"> </w:t>
      </w:r>
      <w:r w:rsidR="000437AD" w:rsidRPr="002202E9">
        <w:rPr>
          <w:rFonts w:ascii="Book Antiqua" w:hAnsi="Book Antiqua" w:cs="Times New Roman"/>
          <w:sz w:val="24"/>
          <w:szCs w:val="24"/>
        </w:rPr>
        <w:t>C</w:t>
      </w:r>
      <w:r w:rsidR="00DF106D" w:rsidRPr="002202E9">
        <w:rPr>
          <w:rFonts w:ascii="Book Antiqua" w:hAnsi="Book Antiqua" w:cs="Times New Roman"/>
          <w:sz w:val="24"/>
          <w:szCs w:val="24"/>
        </w:rPr>
        <w:t xml:space="preserve">ranial </w:t>
      </w:r>
      <w:r w:rsidR="00F01920" w:rsidRPr="002202E9">
        <w:rPr>
          <w:rFonts w:ascii="Book Antiqua" w:hAnsi="Book Antiqua" w:cs="Times New Roman"/>
          <w:sz w:val="24"/>
          <w:szCs w:val="24"/>
        </w:rPr>
        <w:t>magnetic resonance imaging (</w:t>
      </w:r>
      <w:r w:rsidR="00DF106D" w:rsidRPr="002202E9">
        <w:rPr>
          <w:rFonts w:ascii="Book Antiqua" w:hAnsi="Book Antiqua" w:cs="Times New Roman"/>
          <w:sz w:val="24"/>
          <w:szCs w:val="24"/>
        </w:rPr>
        <w:t>MRI</w:t>
      </w:r>
      <w:r w:rsidR="00F01920" w:rsidRPr="002202E9">
        <w:rPr>
          <w:rFonts w:ascii="Book Antiqua" w:hAnsi="Book Antiqua" w:cs="Times New Roman"/>
          <w:sz w:val="24"/>
          <w:szCs w:val="24"/>
        </w:rPr>
        <w:t>)</w:t>
      </w:r>
      <w:r w:rsidR="00DF106D" w:rsidRPr="002202E9">
        <w:rPr>
          <w:rFonts w:ascii="Book Antiqua" w:hAnsi="Book Antiqua" w:cs="Times New Roman"/>
          <w:sz w:val="24"/>
          <w:szCs w:val="24"/>
        </w:rPr>
        <w:t xml:space="preserve"> showed that </w:t>
      </w:r>
      <w:r w:rsidR="00C06F63" w:rsidRPr="002202E9">
        <w:rPr>
          <w:rFonts w:ascii="Book Antiqua" w:hAnsi="Book Antiqua" w:cs="Times New Roman"/>
          <w:sz w:val="24"/>
          <w:szCs w:val="24"/>
        </w:rPr>
        <w:t xml:space="preserve">her </w:t>
      </w:r>
      <w:r w:rsidR="00DC4490" w:rsidRPr="002202E9">
        <w:rPr>
          <w:rFonts w:ascii="Book Antiqua" w:hAnsi="Book Antiqua" w:cs="Times New Roman"/>
          <w:sz w:val="24"/>
          <w:szCs w:val="24"/>
        </w:rPr>
        <w:t>bilateral cerebral hemisphere</w:t>
      </w:r>
      <w:r w:rsidR="002C6482" w:rsidRPr="002202E9">
        <w:rPr>
          <w:rFonts w:ascii="Book Antiqua" w:hAnsi="Book Antiqua" w:cs="Times New Roman"/>
          <w:sz w:val="24"/>
          <w:szCs w:val="24"/>
        </w:rPr>
        <w:t xml:space="preserve"> </w:t>
      </w:r>
      <w:r w:rsidR="00507D6D" w:rsidRPr="002202E9">
        <w:rPr>
          <w:rFonts w:ascii="Book Antiqua" w:hAnsi="Book Antiqua" w:cs="Times New Roman"/>
          <w:sz w:val="24"/>
          <w:szCs w:val="24"/>
        </w:rPr>
        <w:t>white matter</w:t>
      </w:r>
      <w:r w:rsidR="000437AD" w:rsidRPr="002202E9">
        <w:rPr>
          <w:rFonts w:ascii="Book Antiqua" w:hAnsi="Book Antiqua" w:cs="Times New Roman"/>
          <w:sz w:val="24"/>
          <w:szCs w:val="24"/>
        </w:rPr>
        <w:t>,</w:t>
      </w:r>
      <w:r w:rsidR="00DC4490" w:rsidRPr="002202E9">
        <w:rPr>
          <w:rFonts w:ascii="Book Antiqua" w:hAnsi="Book Antiqua" w:cs="Times New Roman"/>
          <w:sz w:val="24"/>
          <w:szCs w:val="24"/>
        </w:rPr>
        <w:t xml:space="preserve"> brain stem</w:t>
      </w:r>
      <w:r w:rsidR="002106F0" w:rsidRPr="002202E9">
        <w:rPr>
          <w:rFonts w:ascii="Book Antiqua" w:hAnsi="Book Antiqua" w:cs="Times New Roman"/>
          <w:sz w:val="24"/>
          <w:szCs w:val="24"/>
        </w:rPr>
        <w:t xml:space="preserve"> </w:t>
      </w:r>
      <w:r w:rsidR="00507D6D" w:rsidRPr="002202E9">
        <w:rPr>
          <w:rFonts w:ascii="Book Antiqua" w:hAnsi="Book Antiqua" w:cs="Times New Roman"/>
          <w:sz w:val="24"/>
          <w:szCs w:val="24"/>
        </w:rPr>
        <w:t xml:space="preserve">and pons arms </w:t>
      </w:r>
      <w:r w:rsidR="00DF106D" w:rsidRPr="002202E9">
        <w:rPr>
          <w:rFonts w:ascii="Book Antiqua" w:hAnsi="Book Antiqua" w:cs="Times New Roman"/>
          <w:sz w:val="24"/>
          <w:szCs w:val="24"/>
        </w:rPr>
        <w:t>were symmetrically flaky</w:t>
      </w:r>
      <w:r w:rsidR="00C06F63" w:rsidRPr="002202E9">
        <w:rPr>
          <w:rFonts w:ascii="Book Antiqua" w:hAnsi="Book Antiqua" w:cs="Times New Roman"/>
          <w:sz w:val="24"/>
          <w:szCs w:val="24"/>
        </w:rPr>
        <w:t xml:space="preserve">, </w:t>
      </w:r>
      <w:r w:rsidR="00507D6D" w:rsidRPr="002202E9">
        <w:rPr>
          <w:rFonts w:ascii="Book Antiqua" w:hAnsi="Book Antiqua" w:cs="Times New Roman"/>
          <w:sz w:val="24"/>
          <w:szCs w:val="24"/>
        </w:rPr>
        <w:t>they</w:t>
      </w:r>
      <w:r w:rsidR="00A85C69" w:rsidRPr="002202E9">
        <w:rPr>
          <w:rFonts w:ascii="Book Antiqua" w:hAnsi="Book Antiqua" w:cs="Times New Roman"/>
          <w:sz w:val="24"/>
          <w:szCs w:val="24"/>
        </w:rPr>
        <w:t xml:space="preserve"> </w:t>
      </w:r>
      <w:r w:rsidR="000437AD" w:rsidRPr="002202E9">
        <w:rPr>
          <w:rFonts w:ascii="Book Antiqua" w:hAnsi="Book Antiqua" w:cs="Times New Roman"/>
          <w:sz w:val="24"/>
          <w:szCs w:val="24"/>
        </w:rPr>
        <w:t xml:space="preserve">also </w:t>
      </w:r>
      <w:r w:rsidR="00C06F63" w:rsidRPr="002202E9">
        <w:rPr>
          <w:rFonts w:ascii="Book Antiqua" w:hAnsi="Book Antiqua" w:cs="Times New Roman"/>
          <w:sz w:val="24"/>
          <w:szCs w:val="24"/>
        </w:rPr>
        <w:t>had a</w:t>
      </w:r>
      <w:r w:rsidR="00DF106D" w:rsidRPr="002202E9">
        <w:rPr>
          <w:rFonts w:ascii="Book Antiqua" w:hAnsi="Book Antiqua" w:cs="Times New Roman"/>
          <w:sz w:val="24"/>
          <w:szCs w:val="24"/>
        </w:rPr>
        <w:t xml:space="preserve"> long T1</w:t>
      </w:r>
      <w:r w:rsidR="00450C08" w:rsidRPr="002202E9">
        <w:rPr>
          <w:rFonts w:ascii="Book Antiqua" w:hAnsi="Book Antiqua" w:cs="Times New Roman"/>
          <w:sz w:val="24"/>
          <w:szCs w:val="24"/>
        </w:rPr>
        <w:t>and</w:t>
      </w:r>
      <w:r w:rsidR="00DF106D" w:rsidRPr="002202E9">
        <w:rPr>
          <w:rFonts w:ascii="Book Antiqua" w:hAnsi="Book Antiqua" w:cs="Times New Roman"/>
          <w:sz w:val="24"/>
          <w:szCs w:val="24"/>
        </w:rPr>
        <w:t xml:space="preserve"> T2</w:t>
      </w:r>
      <w:r w:rsidR="0043657D" w:rsidRPr="002202E9">
        <w:rPr>
          <w:rFonts w:ascii="Book Antiqua" w:hAnsi="Book Antiqua" w:cs="Times New Roman"/>
          <w:sz w:val="24"/>
          <w:szCs w:val="24"/>
        </w:rPr>
        <w:t xml:space="preserve"> </w:t>
      </w:r>
      <w:r w:rsidR="00450C08" w:rsidRPr="002202E9">
        <w:rPr>
          <w:rFonts w:ascii="Book Antiqua" w:hAnsi="Book Antiqua" w:cs="Times New Roman"/>
          <w:sz w:val="24"/>
          <w:szCs w:val="24"/>
        </w:rPr>
        <w:t>sequence signal</w:t>
      </w:r>
      <w:r w:rsidR="00DF106D" w:rsidRPr="002202E9">
        <w:rPr>
          <w:rFonts w:ascii="Book Antiqua" w:hAnsi="Book Antiqua" w:cs="Times New Roman"/>
          <w:sz w:val="24"/>
          <w:szCs w:val="24"/>
        </w:rPr>
        <w:t xml:space="preserve">, </w:t>
      </w:r>
      <w:r w:rsidR="00C06F63" w:rsidRPr="002202E9">
        <w:rPr>
          <w:rFonts w:ascii="Book Antiqua" w:hAnsi="Book Antiqua" w:cs="Times New Roman"/>
          <w:sz w:val="24"/>
          <w:szCs w:val="24"/>
        </w:rPr>
        <w:t xml:space="preserve">a high </w:t>
      </w:r>
      <w:r w:rsidR="00C7630F" w:rsidRPr="002202E9">
        <w:rPr>
          <w:rFonts w:ascii="Book Antiqua" w:hAnsi="Book Antiqua" w:cs="Times New Roman"/>
          <w:sz w:val="24"/>
          <w:szCs w:val="24"/>
        </w:rPr>
        <w:t>fluid-attenuated inversion recovery</w:t>
      </w:r>
      <w:r w:rsidR="009F0027" w:rsidRPr="002202E9">
        <w:rPr>
          <w:rFonts w:ascii="Book Antiqua" w:hAnsi="Book Antiqua" w:cs="Times New Roman"/>
          <w:sz w:val="24"/>
          <w:szCs w:val="24"/>
        </w:rPr>
        <w:t xml:space="preserve"> sequence signal, </w:t>
      </w:r>
      <w:r w:rsidR="000437AD" w:rsidRPr="002202E9">
        <w:rPr>
          <w:rFonts w:ascii="Book Antiqua" w:hAnsi="Book Antiqua" w:cs="Times New Roman"/>
          <w:sz w:val="24"/>
          <w:szCs w:val="24"/>
        </w:rPr>
        <w:t xml:space="preserve">and </w:t>
      </w:r>
      <w:r w:rsidR="00C06F63" w:rsidRPr="002202E9">
        <w:rPr>
          <w:rFonts w:ascii="Book Antiqua" w:hAnsi="Book Antiqua" w:cs="Times New Roman"/>
          <w:sz w:val="24"/>
          <w:szCs w:val="24"/>
        </w:rPr>
        <w:t xml:space="preserve">a high </w:t>
      </w:r>
      <w:r w:rsidR="00C7630F" w:rsidRPr="002202E9">
        <w:rPr>
          <w:rFonts w:ascii="Book Antiqua" w:hAnsi="Book Antiqua" w:cs="Times New Roman"/>
          <w:sz w:val="24"/>
          <w:szCs w:val="24"/>
        </w:rPr>
        <w:t>diffusion weighted image</w:t>
      </w:r>
      <w:r w:rsidR="00E37205" w:rsidRPr="002202E9">
        <w:rPr>
          <w:rFonts w:ascii="Book Antiqua" w:hAnsi="Book Antiqua" w:cs="Times New Roman"/>
          <w:sz w:val="24"/>
          <w:szCs w:val="24"/>
        </w:rPr>
        <w:t xml:space="preserve"> </w:t>
      </w:r>
      <w:r w:rsidR="009F0027" w:rsidRPr="002202E9">
        <w:rPr>
          <w:rFonts w:ascii="Book Antiqua" w:hAnsi="Book Antiqua" w:cs="Times New Roman"/>
          <w:sz w:val="24"/>
          <w:szCs w:val="24"/>
        </w:rPr>
        <w:t>sequence signal</w:t>
      </w:r>
      <w:r w:rsidR="0043657D" w:rsidRPr="002202E9">
        <w:rPr>
          <w:rFonts w:ascii="Book Antiqua" w:hAnsi="Book Antiqua" w:cs="Times New Roman"/>
          <w:sz w:val="24"/>
          <w:szCs w:val="24"/>
        </w:rPr>
        <w:t xml:space="preserve"> </w:t>
      </w:r>
      <w:r w:rsidR="00DF106D" w:rsidRPr="002202E9">
        <w:rPr>
          <w:rFonts w:ascii="Book Antiqua" w:hAnsi="Book Antiqua" w:cs="Times New Roman"/>
          <w:sz w:val="24"/>
          <w:szCs w:val="24"/>
        </w:rPr>
        <w:t>(Fig</w:t>
      </w:r>
      <w:r w:rsidR="000437AD" w:rsidRPr="002202E9">
        <w:rPr>
          <w:rFonts w:ascii="Book Antiqua" w:hAnsi="Book Antiqua" w:cs="Times New Roman"/>
          <w:sz w:val="24"/>
          <w:szCs w:val="24"/>
        </w:rPr>
        <w:t>ure</w:t>
      </w:r>
      <w:r w:rsidR="00DF106D" w:rsidRPr="002202E9">
        <w:rPr>
          <w:rFonts w:ascii="Book Antiqua" w:hAnsi="Book Antiqua" w:cs="Times New Roman"/>
          <w:sz w:val="24"/>
          <w:szCs w:val="24"/>
        </w:rPr>
        <w:t xml:space="preserve"> 1).</w:t>
      </w:r>
      <w:r w:rsidR="00507D6D" w:rsidRPr="002202E9">
        <w:rPr>
          <w:rFonts w:ascii="Book Antiqua" w:hAnsi="Book Antiqua" w:cs="Times New Roman"/>
          <w:sz w:val="24"/>
          <w:szCs w:val="24"/>
        </w:rPr>
        <w:t xml:space="preserve"> A total abdominal CT </w:t>
      </w:r>
      <w:r w:rsidR="000437AD" w:rsidRPr="002202E9">
        <w:rPr>
          <w:rFonts w:ascii="Book Antiqua" w:hAnsi="Book Antiqua" w:cs="Times New Roman"/>
          <w:sz w:val="24"/>
          <w:szCs w:val="24"/>
        </w:rPr>
        <w:t xml:space="preserve">scan </w:t>
      </w:r>
      <w:r w:rsidR="00507D6D" w:rsidRPr="002202E9">
        <w:rPr>
          <w:rFonts w:ascii="Book Antiqua" w:hAnsi="Book Antiqua" w:cs="Times New Roman"/>
          <w:sz w:val="24"/>
          <w:szCs w:val="24"/>
        </w:rPr>
        <w:t>showed multiple thicken</w:t>
      </w:r>
      <w:r w:rsidR="000437AD" w:rsidRPr="002202E9">
        <w:rPr>
          <w:rFonts w:ascii="Book Antiqua" w:hAnsi="Book Antiqua" w:cs="Times New Roman"/>
          <w:sz w:val="24"/>
          <w:szCs w:val="24"/>
        </w:rPr>
        <w:t>ed areas on</w:t>
      </w:r>
      <w:r w:rsidR="00507D6D" w:rsidRPr="002202E9">
        <w:rPr>
          <w:rFonts w:ascii="Book Antiqua" w:hAnsi="Book Antiqua" w:cs="Times New Roman"/>
          <w:sz w:val="24"/>
          <w:szCs w:val="24"/>
        </w:rPr>
        <w:t xml:space="preserve"> the bladder wall with local prominence; multiple cysts </w:t>
      </w:r>
      <w:r w:rsidR="00C7630F" w:rsidRPr="002202E9">
        <w:rPr>
          <w:rFonts w:ascii="Book Antiqua" w:hAnsi="Book Antiqua" w:cs="Times New Roman"/>
          <w:sz w:val="24"/>
          <w:szCs w:val="24"/>
        </w:rPr>
        <w:t>in</w:t>
      </w:r>
      <w:r w:rsidR="00507D6D" w:rsidRPr="002202E9">
        <w:rPr>
          <w:rFonts w:ascii="Book Antiqua" w:hAnsi="Book Antiqua" w:cs="Times New Roman"/>
          <w:sz w:val="24"/>
          <w:szCs w:val="24"/>
        </w:rPr>
        <w:t xml:space="preserve"> the liver, multiple </w:t>
      </w:r>
      <w:r w:rsidR="00A85C69" w:rsidRPr="002202E9">
        <w:rPr>
          <w:rFonts w:ascii="Book Antiqua" w:hAnsi="Book Antiqua" w:cs="Times New Roman"/>
          <w:sz w:val="24"/>
          <w:szCs w:val="24"/>
        </w:rPr>
        <w:t xml:space="preserve">cysts </w:t>
      </w:r>
      <w:r w:rsidR="00C7630F" w:rsidRPr="002202E9">
        <w:rPr>
          <w:rFonts w:ascii="Book Antiqua" w:hAnsi="Book Antiqua" w:cs="Times New Roman"/>
          <w:sz w:val="24"/>
          <w:szCs w:val="24"/>
        </w:rPr>
        <w:t>in</w:t>
      </w:r>
      <w:r w:rsidR="00507D6D" w:rsidRPr="002202E9">
        <w:rPr>
          <w:rFonts w:ascii="Book Antiqua" w:hAnsi="Book Antiqua" w:cs="Times New Roman"/>
          <w:sz w:val="24"/>
          <w:szCs w:val="24"/>
        </w:rPr>
        <w:t xml:space="preserve"> the right kidney, </w:t>
      </w:r>
      <w:r w:rsidR="000437AD" w:rsidRPr="002202E9">
        <w:rPr>
          <w:rFonts w:ascii="Book Antiqua" w:hAnsi="Book Antiqua" w:cs="Times New Roman"/>
          <w:sz w:val="24"/>
          <w:szCs w:val="24"/>
        </w:rPr>
        <w:t xml:space="preserve">and a </w:t>
      </w:r>
      <w:r w:rsidR="00507D6D" w:rsidRPr="002202E9">
        <w:rPr>
          <w:rFonts w:ascii="Book Antiqua" w:hAnsi="Book Antiqua" w:cs="Times New Roman"/>
          <w:sz w:val="24"/>
          <w:szCs w:val="24"/>
        </w:rPr>
        <w:t xml:space="preserve">calcified focus </w:t>
      </w:r>
      <w:r w:rsidR="000437AD" w:rsidRPr="002202E9">
        <w:rPr>
          <w:rFonts w:ascii="Book Antiqua" w:hAnsi="Book Antiqua" w:cs="Times New Roman"/>
          <w:sz w:val="24"/>
          <w:szCs w:val="24"/>
        </w:rPr>
        <w:t>in</w:t>
      </w:r>
      <w:r w:rsidR="00507D6D" w:rsidRPr="002202E9">
        <w:rPr>
          <w:rFonts w:ascii="Book Antiqua" w:hAnsi="Book Antiqua" w:cs="Times New Roman"/>
          <w:sz w:val="24"/>
          <w:szCs w:val="24"/>
        </w:rPr>
        <w:t xml:space="preserve"> the spleen. </w:t>
      </w:r>
      <w:r w:rsidR="00D82709" w:rsidRPr="002202E9">
        <w:rPr>
          <w:rFonts w:ascii="Book Antiqua" w:hAnsi="Book Antiqua" w:cs="Times New Roman"/>
          <w:sz w:val="24"/>
          <w:szCs w:val="24"/>
        </w:rPr>
        <w:t>Cystoscopy</w:t>
      </w:r>
      <w:r w:rsidR="00C06F63" w:rsidRPr="002202E9">
        <w:rPr>
          <w:rFonts w:ascii="Book Antiqua" w:hAnsi="Book Antiqua" w:cs="Times New Roman"/>
          <w:sz w:val="24"/>
          <w:szCs w:val="24"/>
        </w:rPr>
        <w:t xml:space="preserve"> revealed a</w:t>
      </w:r>
      <w:r w:rsidR="00973EF3" w:rsidRPr="002202E9">
        <w:rPr>
          <w:rFonts w:ascii="Book Antiqua" w:hAnsi="Book Antiqua" w:cs="Times New Roman"/>
          <w:sz w:val="24"/>
          <w:szCs w:val="24"/>
        </w:rPr>
        <w:t xml:space="preserve"> </w:t>
      </w:r>
      <w:r w:rsidR="00C06F63" w:rsidRPr="002202E9">
        <w:rPr>
          <w:rFonts w:ascii="Book Antiqua" w:hAnsi="Book Antiqua" w:cs="Times New Roman"/>
          <w:sz w:val="24"/>
          <w:szCs w:val="24"/>
        </w:rPr>
        <w:t>v</w:t>
      </w:r>
      <w:r w:rsidR="00D82709" w:rsidRPr="002202E9">
        <w:rPr>
          <w:rFonts w:ascii="Book Antiqua" w:hAnsi="Book Antiqua" w:cs="Times New Roman"/>
          <w:sz w:val="24"/>
          <w:szCs w:val="24"/>
        </w:rPr>
        <w:t xml:space="preserve">olcanic protuberance on the posterior wall of the bladder with a diameter of </w:t>
      </w:r>
      <w:r w:rsidR="00C06F63" w:rsidRPr="002202E9">
        <w:rPr>
          <w:rFonts w:ascii="Book Antiqua" w:hAnsi="Book Antiqua" w:cs="Times New Roman"/>
          <w:sz w:val="24"/>
          <w:szCs w:val="24"/>
        </w:rPr>
        <w:t xml:space="preserve">6 </w:t>
      </w:r>
      <w:r w:rsidR="00D82709" w:rsidRPr="002202E9">
        <w:rPr>
          <w:rFonts w:ascii="Book Antiqua" w:hAnsi="Book Antiqua" w:cs="Times New Roman"/>
          <w:sz w:val="24"/>
          <w:szCs w:val="24"/>
        </w:rPr>
        <w:t>cm and no pedicle</w:t>
      </w:r>
      <w:r w:rsidR="00083143" w:rsidRPr="002202E9">
        <w:rPr>
          <w:rFonts w:ascii="Book Antiqua" w:hAnsi="Book Antiqua" w:cs="Times New Roman"/>
          <w:sz w:val="24"/>
          <w:szCs w:val="24"/>
        </w:rPr>
        <w:t>.</w:t>
      </w:r>
      <w:r w:rsidR="00A85C69" w:rsidRPr="002202E9">
        <w:rPr>
          <w:rFonts w:ascii="Book Antiqua" w:hAnsi="Book Antiqua" w:cs="Times New Roman"/>
          <w:sz w:val="24"/>
          <w:szCs w:val="24"/>
        </w:rPr>
        <w:t xml:space="preserve"> </w:t>
      </w:r>
      <w:r w:rsidR="000437AD" w:rsidRPr="002202E9">
        <w:rPr>
          <w:rFonts w:ascii="Book Antiqua" w:hAnsi="Book Antiqua" w:cs="Times New Roman"/>
          <w:sz w:val="24"/>
          <w:szCs w:val="24"/>
        </w:rPr>
        <w:t>T</w:t>
      </w:r>
      <w:r w:rsidR="00B303C7" w:rsidRPr="002202E9">
        <w:rPr>
          <w:rFonts w:ascii="Book Antiqua" w:hAnsi="Book Antiqua" w:cs="Times New Roman"/>
          <w:sz w:val="24"/>
          <w:szCs w:val="24"/>
        </w:rPr>
        <w:t xml:space="preserve">he pathological diagnosis was </w:t>
      </w:r>
      <w:r w:rsidR="0005308D" w:rsidRPr="002202E9">
        <w:rPr>
          <w:rFonts w:ascii="Book Antiqua" w:hAnsi="Book Antiqua" w:cs="Times New Roman"/>
          <w:sz w:val="24"/>
          <w:szCs w:val="24"/>
        </w:rPr>
        <w:t>CG</w:t>
      </w:r>
      <w:r w:rsidR="00B303C7" w:rsidRPr="002202E9">
        <w:rPr>
          <w:rFonts w:ascii="Book Antiqua" w:hAnsi="Book Antiqua" w:cs="Times New Roman"/>
          <w:sz w:val="24"/>
          <w:szCs w:val="24"/>
        </w:rPr>
        <w:t xml:space="preserve"> (Fig</w:t>
      </w:r>
      <w:r w:rsidR="000437AD" w:rsidRPr="002202E9">
        <w:rPr>
          <w:rFonts w:ascii="Book Antiqua" w:hAnsi="Book Antiqua" w:cs="Times New Roman"/>
          <w:sz w:val="24"/>
          <w:szCs w:val="24"/>
        </w:rPr>
        <w:t>ure</w:t>
      </w:r>
      <w:r w:rsidR="00B303C7" w:rsidRPr="002202E9">
        <w:rPr>
          <w:rFonts w:ascii="Book Antiqua" w:hAnsi="Book Antiqua" w:cs="Times New Roman"/>
          <w:sz w:val="24"/>
          <w:szCs w:val="24"/>
        </w:rPr>
        <w:t xml:space="preserve"> 2).</w:t>
      </w:r>
    </w:p>
    <w:p w14:paraId="1D77B2F4" w14:textId="77777777" w:rsidR="008E72B2" w:rsidRPr="002202E9" w:rsidRDefault="008E72B2" w:rsidP="00FD409D">
      <w:pPr>
        <w:autoSpaceDE w:val="0"/>
        <w:autoSpaceDN w:val="0"/>
        <w:adjustRightInd w:val="0"/>
        <w:spacing w:line="360" w:lineRule="auto"/>
        <w:rPr>
          <w:rFonts w:ascii="Book Antiqua" w:hAnsi="Book Antiqua" w:cs="Times New Roman"/>
          <w:sz w:val="24"/>
          <w:szCs w:val="24"/>
        </w:rPr>
      </w:pPr>
    </w:p>
    <w:p w14:paraId="1418F157" w14:textId="77777777" w:rsidR="00542FF0" w:rsidRPr="002202E9" w:rsidRDefault="008E72B2" w:rsidP="00FD409D">
      <w:pPr>
        <w:autoSpaceDE w:val="0"/>
        <w:autoSpaceDN w:val="0"/>
        <w:adjustRightInd w:val="0"/>
        <w:spacing w:line="360" w:lineRule="auto"/>
        <w:rPr>
          <w:rFonts w:ascii="Book Antiqua" w:hAnsi="Book Antiqua" w:cs="Times New Roman"/>
          <w:b/>
          <w:bCs/>
          <w:i/>
          <w:sz w:val="24"/>
          <w:szCs w:val="24"/>
        </w:rPr>
      </w:pPr>
      <w:r w:rsidRPr="002202E9">
        <w:rPr>
          <w:rFonts w:ascii="Book Antiqua" w:hAnsi="Book Antiqua" w:cs="Times New Roman"/>
          <w:b/>
          <w:bCs/>
          <w:i/>
          <w:sz w:val="24"/>
          <w:szCs w:val="24"/>
        </w:rPr>
        <w:t xml:space="preserve">Further diagnostic work-up </w:t>
      </w:r>
    </w:p>
    <w:p w14:paraId="1BEF6103" w14:textId="13D37290" w:rsidR="00F86DE7" w:rsidRPr="002202E9" w:rsidRDefault="000437AD" w:rsidP="00FD409D">
      <w:pPr>
        <w:widowControl/>
        <w:spacing w:line="360" w:lineRule="auto"/>
        <w:rPr>
          <w:rFonts w:ascii="Book Antiqua" w:hAnsi="Book Antiqua" w:cs="Times New Roman"/>
          <w:sz w:val="24"/>
          <w:szCs w:val="24"/>
        </w:rPr>
      </w:pPr>
      <w:r w:rsidRPr="002202E9">
        <w:rPr>
          <w:rFonts w:ascii="Book Antiqua" w:hAnsi="Book Antiqua" w:cs="Times New Roman"/>
          <w:sz w:val="24"/>
          <w:szCs w:val="24"/>
        </w:rPr>
        <w:t>As</w:t>
      </w:r>
      <w:r w:rsidR="005925BB" w:rsidRPr="002202E9">
        <w:rPr>
          <w:rFonts w:ascii="Book Antiqua" w:hAnsi="Book Antiqua" w:cs="Times New Roman"/>
          <w:sz w:val="24"/>
          <w:szCs w:val="24"/>
        </w:rPr>
        <w:t xml:space="preserve"> small cerebrovascular disease was </w:t>
      </w:r>
      <w:r w:rsidR="00F2353B" w:rsidRPr="002202E9">
        <w:rPr>
          <w:rFonts w:ascii="Book Antiqua" w:hAnsi="Book Antiqua" w:cs="Times New Roman"/>
          <w:sz w:val="24"/>
          <w:szCs w:val="24"/>
        </w:rPr>
        <w:t>first considered,</w:t>
      </w:r>
      <w:r w:rsidR="00435CE3" w:rsidRPr="002202E9">
        <w:rPr>
          <w:rFonts w:ascii="Book Antiqua" w:hAnsi="Book Antiqua" w:cs="Times New Roman"/>
          <w:sz w:val="24"/>
          <w:szCs w:val="24"/>
        </w:rPr>
        <w:t xml:space="preserve"> </w:t>
      </w:r>
      <w:r w:rsidR="00F2353B" w:rsidRPr="002202E9">
        <w:rPr>
          <w:rFonts w:ascii="Book Antiqua" w:hAnsi="Book Antiqua" w:cs="Times New Roman"/>
          <w:sz w:val="24"/>
          <w:szCs w:val="24"/>
        </w:rPr>
        <w:t>t</w:t>
      </w:r>
      <w:r w:rsidR="00D11992" w:rsidRPr="002202E9">
        <w:rPr>
          <w:rFonts w:ascii="Book Antiqua" w:hAnsi="Book Antiqua" w:cs="Times New Roman"/>
          <w:sz w:val="24"/>
          <w:szCs w:val="24"/>
        </w:rPr>
        <w:t>reat</w:t>
      </w:r>
      <w:r w:rsidR="00282113" w:rsidRPr="002202E9">
        <w:rPr>
          <w:rFonts w:ascii="Book Antiqua" w:hAnsi="Book Antiqua" w:cs="Times New Roman"/>
          <w:sz w:val="24"/>
          <w:szCs w:val="24"/>
        </w:rPr>
        <w:t>ment</w:t>
      </w:r>
      <w:r w:rsidR="00A85C69" w:rsidRPr="002202E9">
        <w:rPr>
          <w:rFonts w:ascii="Book Antiqua" w:hAnsi="Book Antiqua" w:cs="Times New Roman"/>
          <w:sz w:val="24"/>
          <w:szCs w:val="24"/>
        </w:rPr>
        <w:t xml:space="preserve"> </w:t>
      </w:r>
      <w:r w:rsidRPr="002202E9">
        <w:rPr>
          <w:rFonts w:ascii="Book Antiqua" w:hAnsi="Book Antiqua" w:cs="Times New Roman"/>
          <w:sz w:val="24"/>
          <w:szCs w:val="24"/>
        </w:rPr>
        <w:t>consisted of</w:t>
      </w:r>
      <w:r w:rsidR="00D11992" w:rsidRPr="002202E9">
        <w:rPr>
          <w:rFonts w:ascii="Book Antiqua" w:hAnsi="Book Antiqua" w:cs="Times New Roman"/>
          <w:sz w:val="24"/>
          <w:szCs w:val="24"/>
        </w:rPr>
        <w:t xml:space="preserve"> blood pressure control, donepezil hydrochloride, </w:t>
      </w:r>
      <w:r w:rsidRPr="002202E9">
        <w:rPr>
          <w:rFonts w:ascii="Book Antiqua" w:hAnsi="Book Antiqua" w:cs="Times New Roman"/>
          <w:sz w:val="24"/>
          <w:szCs w:val="24"/>
        </w:rPr>
        <w:t xml:space="preserve">and </w:t>
      </w:r>
      <w:r w:rsidR="00C06F63" w:rsidRPr="002202E9">
        <w:rPr>
          <w:rFonts w:ascii="Book Antiqua" w:hAnsi="Book Antiqua" w:cs="Times New Roman"/>
          <w:sz w:val="24"/>
          <w:szCs w:val="24"/>
        </w:rPr>
        <w:t>s</w:t>
      </w:r>
      <w:r w:rsidR="00D11992" w:rsidRPr="002202E9">
        <w:rPr>
          <w:rFonts w:ascii="Book Antiqua" w:hAnsi="Book Antiqua" w:cs="Times New Roman"/>
          <w:sz w:val="24"/>
          <w:szCs w:val="24"/>
        </w:rPr>
        <w:t>tatin treatment for lipid</w:t>
      </w:r>
      <w:r w:rsidR="002C6482" w:rsidRPr="002202E9">
        <w:rPr>
          <w:rFonts w:ascii="Book Antiqua" w:hAnsi="Book Antiqua" w:cs="Times New Roman"/>
          <w:sz w:val="24"/>
          <w:szCs w:val="24"/>
        </w:rPr>
        <w:t xml:space="preserve"> </w:t>
      </w:r>
      <w:r w:rsidR="00D11992" w:rsidRPr="002202E9">
        <w:rPr>
          <w:rFonts w:ascii="Book Antiqua" w:hAnsi="Book Antiqua" w:cs="Times New Roman"/>
          <w:sz w:val="24"/>
          <w:szCs w:val="24"/>
        </w:rPr>
        <w:t>lowering and plaque stabilization</w:t>
      </w:r>
      <w:r w:rsidR="00282113" w:rsidRPr="002202E9">
        <w:rPr>
          <w:rFonts w:ascii="Book Antiqua" w:hAnsi="Book Antiqua" w:cs="Times New Roman"/>
          <w:sz w:val="24"/>
          <w:szCs w:val="24"/>
        </w:rPr>
        <w:t xml:space="preserve"> was init</w:t>
      </w:r>
      <w:r w:rsidRPr="002202E9">
        <w:rPr>
          <w:rFonts w:ascii="Book Antiqua" w:hAnsi="Book Antiqua" w:cs="Times New Roman"/>
          <w:sz w:val="24"/>
          <w:szCs w:val="24"/>
        </w:rPr>
        <w:t>i</w:t>
      </w:r>
      <w:r w:rsidR="00282113" w:rsidRPr="002202E9">
        <w:rPr>
          <w:rFonts w:ascii="Book Antiqua" w:hAnsi="Book Antiqua" w:cs="Times New Roman"/>
          <w:sz w:val="24"/>
          <w:szCs w:val="24"/>
        </w:rPr>
        <w:t>ated.</w:t>
      </w:r>
      <w:r w:rsidR="00435CE3" w:rsidRPr="002202E9">
        <w:rPr>
          <w:rFonts w:ascii="Book Antiqua" w:hAnsi="Book Antiqua" w:cs="Times New Roman"/>
          <w:sz w:val="24"/>
          <w:szCs w:val="24"/>
        </w:rPr>
        <w:t xml:space="preserve"> </w:t>
      </w:r>
      <w:r w:rsidRPr="002202E9">
        <w:rPr>
          <w:rFonts w:ascii="Book Antiqua" w:hAnsi="Book Antiqua" w:cs="Times New Roman"/>
          <w:sz w:val="24"/>
          <w:szCs w:val="24"/>
        </w:rPr>
        <w:t>However, this treatment</w:t>
      </w:r>
      <w:r w:rsidR="00F2353B" w:rsidRPr="002202E9">
        <w:rPr>
          <w:rFonts w:ascii="Book Antiqua" w:hAnsi="Book Antiqua" w:cs="Times New Roman"/>
          <w:sz w:val="24"/>
          <w:szCs w:val="24"/>
        </w:rPr>
        <w:t xml:space="preserve"> had no </w:t>
      </w:r>
      <w:r w:rsidRPr="002202E9">
        <w:rPr>
          <w:rFonts w:ascii="Book Antiqua" w:hAnsi="Book Antiqua" w:cs="Times New Roman"/>
          <w:sz w:val="24"/>
          <w:szCs w:val="24"/>
        </w:rPr>
        <w:t xml:space="preserve">beneficial </w:t>
      </w:r>
      <w:r w:rsidR="00F2353B" w:rsidRPr="002202E9">
        <w:rPr>
          <w:rFonts w:ascii="Book Antiqua" w:hAnsi="Book Antiqua" w:cs="Times New Roman"/>
          <w:sz w:val="24"/>
          <w:szCs w:val="24"/>
        </w:rPr>
        <w:t>effec</w:t>
      </w:r>
      <w:r w:rsidRPr="002202E9">
        <w:rPr>
          <w:rFonts w:ascii="Book Antiqua" w:hAnsi="Book Antiqua" w:cs="Times New Roman"/>
          <w:sz w:val="24"/>
          <w:szCs w:val="24"/>
        </w:rPr>
        <w:t>t</w:t>
      </w:r>
      <w:r w:rsidR="00E412CF" w:rsidRPr="002202E9">
        <w:rPr>
          <w:rFonts w:ascii="Book Antiqua" w:hAnsi="Book Antiqua" w:cs="Times New Roman"/>
          <w:sz w:val="24"/>
          <w:szCs w:val="24"/>
        </w:rPr>
        <w:t>.</w:t>
      </w:r>
      <w:r w:rsidR="00A85C69" w:rsidRPr="002202E9">
        <w:rPr>
          <w:rFonts w:ascii="Book Antiqua" w:hAnsi="Book Antiqua" w:cs="Times New Roman"/>
          <w:sz w:val="24"/>
          <w:szCs w:val="24"/>
        </w:rPr>
        <w:t xml:space="preserve"> </w:t>
      </w:r>
      <w:r w:rsidR="001E77B7" w:rsidRPr="002202E9">
        <w:rPr>
          <w:rFonts w:ascii="Book Antiqua" w:hAnsi="Book Antiqua" w:cs="Times New Roman"/>
          <w:sz w:val="24"/>
          <w:szCs w:val="24"/>
        </w:rPr>
        <w:t xml:space="preserve">The </w:t>
      </w:r>
      <w:r w:rsidRPr="002202E9">
        <w:rPr>
          <w:rFonts w:ascii="Book Antiqua" w:hAnsi="Book Antiqua" w:cs="Times New Roman"/>
          <w:sz w:val="24"/>
          <w:szCs w:val="24"/>
        </w:rPr>
        <w:t>patient was</w:t>
      </w:r>
      <w:r w:rsidR="00F2353B" w:rsidRPr="002202E9">
        <w:rPr>
          <w:rFonts w:ascii="Book Antiqua" w:hAnsi="Book Antiqua" w:cs="Times New Roman"/>
          <w:sz w:val="24"/>
          <w:szCs w:val="24"/>
        </w:rPr>
        <w:t xml:space="preserve"> also</w:t>
      </w:r>
      <w:r w:rsidR="002C6482" w:rsidRPr="002202E9">
        <w:rPr>
          <w:rFonts w:ascii="Book Antiqua" w:hAnsi="Book Antiqua" w:cs="Times New Roman"/>
          <w:sz w:val="24"/>
          <w:szCs w:val="24"/>
        </w:rPr>
        <w:t xml:space="preserve"> </w:t>
      </w:r>
      <w:r w:rsidRPr="002202E9">
        <w:rPr>
          <w:rFonts w:ascii="Book Antiqua" w:hAnsi="Book Antiqua" w:cs="Times New Roman"/>
          <w:sz w:val="24"/>
          <w:szCs w:val="24"/>
        </w:rPr>
        <w:t>treated</w:t>
      </w:r>
      <w:r w:rsidR="001E77B7" w:rsidRPr="002202E9">
        <w:rPr>
          <w:rFonts w:ascii="Book Antiqua" w:hAnsi="Book Antiqua" w:cs="Times New Roman"/>
          <w:sz w:val="24"/>
          <w:szCs w:val="24"/>
        </w:rPr>
        <w:t xml:space="preserve"> continuously with vitamin B1, vitamin B2, vitamin B6, </w:t>
      </w:r>
      <w:r w:rsidRPr="002202E9">
        <w:rPr>
          <w:rFonts w:ascii="Book Antiqua" w:hAnsi="Book Antiqua" w:cs="Times New Roman"/>
          <w:sz w:val="24"/>
          <w:szCs w:val="24"/>
        </w:rPr>
        <w:t xml:space="preserve">and </w:t>
      </w:r>
      <w:r w:rsidR="00435CE3" w:rsidRPr="002202E9">
        <w:rPr>
          <w:rFonts w:ascii="Book Antiqua" w:hAnsi="Book Antiqua" w:cs="Times New Roman"/>
          <w:sz w:val="24"/>
          <w:szCs w:val="24"/>
        </w:rPr>
        <w:t>methyl cobalamin</w:t>
      </w:r>
      <w:r w:rsidRPr="002202E9">
        <w:rPr>
          <w:rFonts w:ascii="Book Antiqua" w:hAnsi="Book Antiqua" w:cs="Times New Roman"/>
          <w:sz w:val="24"/>
          <w:szCs w:val="24"/>
        </w:rPr>
        <w:t>;</w:t>
      </w:r>
      <w:r w:rsidR="001E77B7" w:rsidRPr="002202E9">
        <w:rPr>
          <w:rFonts w:ascii="Book Antiqua" w:hAnsi="Book Antiqua" w:cs="Times New Roman"/>
          <w:sz w:val="24"/>
          <w:szCs w:val="24"/>
        </w:rPr>
        <w:t xml:space="preserve"> however</w:t>
      </w:r>
      <w:r w:rsidRPr="002202E9">
        <w:rPr>
          <w:rFonts w:ascii="Book Antiqua" w:hAnsi="Book Antiqua" w:cs="Times New Roman"/>
          <w:sz w:val="24"/>
          <w:szCs w:val="24"/>
        </w:rPr>
        <w:t>,</w:t>
      </w:r>
      <w:r w:rsidR="00435CE3" w:rsidRPr="002202E9">
        <w:rPr>
          <w:rFonts w:ascii="Book Antiqua" w:hAnsi="Book Antiqua" w:cs="Times New Roman"/>
          <w:sz w:val="24"/>
          <w:szCs w:val="24"/>
        </w:rPr>
        <w:t xml:space="preserve"> </w:t>
      </w:r>
      <w:r w:rsidRPr="002202E9">
        <w:rPr>
          <w:rFonts w:ascii="Book Antiqua" w:hAnsi="Book Antiqua" w:cs="Times New Roman"/>
          <w:sz w:val="24"/>
          <w:szCs w:val="24"/>
        </w:rPr>
        <w:t>her</w:t>
      </w:r>
      <w:r w:rsidR="001E77B7" w:rsidRPr="002202E9">
        <w:rPr>
          <w:rFonts w:ascii="Book Antiqua" w:hAnsi="Book Antiqua" w:cs="Times New Roman"/>
          <w:sz w:val="24"/>
          <w:szCs w:val="24"/>
        </w:rPr>
        <w:t xml:space="preserve"> symptoms </w:t>
      </w:r>
      <w:r w:rsidRPr="002202E9">
        <w:rPr>
          <w:rFonts w:ascii="Book Antiqua" w:hAnsi="Book Antiqua" w:cs="Times New Roman"/>
          <w:sz w:val="24"/>
          <w:szCs w:val="24"/>
        </w:rPr>
        <w:t>did not change</w:t>
      </w:r>
      <w:r w:rsidR="00F2353B" w:rsidRPr="002202E9">
        <w:rPr>
          <w:rFonts w:ascii="Book Antiqua" w:hAnsi="Book Antiqua" w:cs="Times New Roman"/>
          <w:sz w:val="24"/>
          <w:szCs w:val="24"/>
        </w:rPr>
        <w:t>,</w:t>
      </w:r>
      <w:r w:rsidR="00A85C69" w:rsidRPr="002202E9">
        <w:rPr>
          <w:rFonts w:ascii="Book Antiqua" w:hAnsi="Book Antiqua" w:cs="Times New Roman"/>
          <w:sz w:val="24"/>
          <w:szCs w:val="24"/>
        </w:rPr>
        <w:t xml:space="preserve"> </w:t>
      </w:r>
      <w:r w:rsidRPr="002202E9">
        <w:rPr>
          <w:rFonts w:ascii="Book Antiqua" w:hAnsi="Book Antiqua" w:cs="Times New Roman"/>
          <w:sz w:val="24"/>
          <w:szCs w:val="24"/>
        </w:rPr>
        <w:t>w</w:t>
      </w:r>
      <w:r w:rsidR="00F2353B" w:rsidRPr="002202E9">
        <w:rPr>
          <w:rFonts w:ascii="Book Antiqua" w:hAnsi="Book Antiqua" w:cs="Times New Roman"/>
          <w:sz w:val="24"/>
          <w:szCs w:val="24"/>
        </w:rPr>
        <w:t xml:space="preserve">hich </w:t>
      </w:r>
      <w:r w:rsidR="00E412CF" w:rsidRPr="002202E9">
        <w:rPr>
          <w:rFonts w:ascii="Book Antiqua" w:hAnsi="Book Antiqua" w:cs="Times New Roman"/>
          <w:sz w:val="24"/>
          <w:szCs w:val="24"/>
        </w:rPr>
        <w:t>ruled out Wernicke's encephalopathy</w:t>
      </w:r>
      <w:r w:rsidR="001E77B7" w:rsidRPr="002202E9">
        <w:rPr>
          <w:rFonts w:ascii="Book Antiqua" w:hAnsi="Book Antiqua" w:cs="Times New Roman"/>
          <w:sz w:val="24"/>
          <w:szCs w:val="24"/>
        </w:rPr>
        <w:t xml:space="preserve">. </w:t>
      </w:r>
      <w:r w:rsidRPr="002202E9">
        <w:rPr>
          <w:rFonts w:ascii="Book Antiqua" w:hAnsi="Book Antiqua" w:cs="Times New Roman"/>
          <w:sz w:val="24"/>
          <w:szCs w:val="24"/>
        </w:rPr>
        <w:t>She received an</w:t>
      </w:r>
      <w:r w:rsidR="0044387F" w:rsidRPr="002202E9">
        <w:rPr>
          <w:rFonts w:ascii="Book Antiqua" w:hAnsi="Book Antiqua" w:cs="Times New Roman"/>
          <w:sz w:val="24"/>
          <w:szCs w:val="24"/>
        </w:rPr>
        <w:t xml:space="preserve"> infus</w:t>
      </w:r>
      <w:r w:rsidRPr="002202E9">
        <w:rPr>
          <w:rFonts w:ascii="Book Antiqua" w:hAnsi="Book Antiqua" w:cs="Times New Roman"/>
          <w:sz w:val="24"/>
          <w:szCs w:val="24"/>
        </w:rPr>
        <w:t>ion of</w:t>
      </w:r>
      <w:r w:rsidR="0044387F" w:rsidRPr="002202E9">
        <w:rPr>
          <w:rFonts w:ascii="Book Antiqua" w:hAnsi="Book Antiqua" w:cs="Times New Roman"/>
          <w:sz w:val="24"/>
          <w:szCs w:val="24"/>
        </w:rPr>
        <w:t xml:space="preserve"> methylprednisolone 500 mg for five days, </w:t>
      </w:r>
      <w:r w:rsidR="00C06F63" w:rsidRPr="002202E9">
        <w:rPr>
          <w:rFonts w:ascii="Book Antiqua" w:hAnsi="Book Antiqua" w:cs="Times New Roman"/>
          <w:sz w:val="24"/>
          <w:szCs w:val="24"/>
        </w:rPr>
        <w:t>which was</w:t>
      </w:r>
      <w:r w:rsidR="002C6482" w:rsidRPr="002202E9">
        <w:rPr>
          <w:rFonts w:ascii="Book Antiqua" w:hAnsi="Book Antiqua" w:cs="Times New Roman"/>
          <w:sz w:val="24"/>
          <w:szCs w:val="24"/>
        </w:rPr>
        <w:t xml:space="preserve"> </w:t>
      </w:r>
      <w:r w:rsidR="005925BB" w:rsidRPr="002202E9">
        <w:rPr>
          <w:rFonts w:ascii="Book Antiqua" w:hAnsi="Book Antiqua" w:cs="Times New Roman"/>
          <w:sz w:val="24"/>
          <w:szCs w:val="24"/>
        </w:rPr>
        <w:t>g</w:t>
      </w:r>
      <w:r w:rsidR="000B3720" w:rsidRPr="002202E9">
        <w:rPr>
          <w:rFonts w:ascii="Book Antiqua" w:hAnsi="Book Antiqua" w:cs="Times New Roman"/>
          <w:sz w:val="24"/>
          <w:szCs w:val="24"/>
        </w:rPr>
        <w:t xml:space="preserve">radually </w:t>
      </w:r>
      <w:r w:rsidRPr="002202E9">
        <w:rPr>
          <w:rFonts w:ascii="Book Antiqua" w:hAnsi="Book Antiqua" w:cs="Times New Roman"/>
          <w:sz w:val="24"/>
          <w:szCs w:val="24"/>
        </w:rPr>
        <w:t>discontinued</w:t>
      </w:r>
      <w:r w:rsidR="00D11992" w:rsidRPr="002202E9">
        <w:rPr>
          <w:rFonts w:ascii="Book Antiqua" w:hAnsi="Book Antiqua" w:cs="Times New Roman"/>
          <w:sz w:val="24"/>
          <w:szCs w:val="24"/>
        </w:rPr>
        <w:t xml:space="preserve">. </w:t>
      </w:r>
      <w:r w:rsidR="00D11992" w:rsidRPr="002202E9">
        <w:rPr>
          <w:rFonts w:ascii="Book Antiqua" w:hAnsi="Book Antiqua" w:cs="Times New Roman"/>
          <w:sz w:val="24"/>
          <w:szCs w:val="24"/>
        </w:rPr>
        <w:lastRenderedPageBreak/>
        <w:t>The patient's symptoms</w:t>
      </w:r>
      <w:r w:rsidR="00C06F63" w:rsidRPr="002202E9">
        <w:rPr>
          <w:rFonts w:ascii="Book Antiqua" w:hAnsi="Book Antiqua" w:cs="Times New Roman"/>
          <w:sz w:val="24"/>
          <w:szCs w:val="24"/>
        </w:rPr>
        <w:t>, including</w:t>
      </w:r>
      <w:r w:rsidR="00D11992" w:rsidRPr="002202E9">
        <w:rPr>
          <w:rFonts w:ascii="Book Antiqua" w:hAnsi="Book Antiqua" w:cs="Times New Roman"/>
          <w:sz w:val="24"/>
          <w:szCs w:val="24"/>
        </w:rPr>
        <w:t xml:space="preserve"> giggling, ignorance of family, persistent vomiting, inability to eat</w:t>
      </w:r>
      <w:r w:rsidR="00F86DE7" w:rsidRPr="002202E9">
        <w:rPr>
          <w:rFonts w:ascii="Book Antiqua" w:hAnsi="Book Antiqua" w:cs="Times New Roman"/>
          <w:sz w:val="24"/>
          <w:szCs w:val="24"/>
        </w:rPr>
        <w:t xml:space="preserve"> and</w:t>
      </w:r>
      <w:r w:rsidR="00D11992" w:rsidRPr="002202E9">
        <w:rPr>
          <w:rFonts w:ascii="Book Antiqua" w:hAnsi="Book Antiqua" w:cs="Times New Roman"/>
          <w:sz w:val="24"/>
          <w:szCs w:val="24"/>
        </w:rPr>
        <w:t xml:space="preserve"> walk, </w:t>
      </w:r>
      <w:r w:rsidRPr="002202E9">
        <w:rPr>
          <w:rFonts w:ascii="Book Antiqua" w:hAnsi="Book Antiqua" w:cs="Times New Roman"/>
          <w:sz w:val="24"/>
          <w:szCs w:val="24"/>
        </w:rPr>
        <w:t xml:space="preserve">and </w:t>
      </w:r>
      <w:r w:rsidR="00D11992" w:rsidRPr="002202E9">
        <w:rPr>
          <w:rFonts w:ascii="Book Antiqua" w:hAnsi="Book Antiqua" w:cs="Times New Roman"/>
          <w:sz w:val="24"/>
          <w:szCs w:val="24"/>
        </w:rPr>
        <w:t>incontinence</w:t>
      </w:r>
      <w:r w:rsidRPr="002202E9">
        <w:rPr>
          <w:rFonts w:ascii="Book Antiqua" w:hAnsi="Book Antiqua" w:cs="Times New Roman"/>
          <w:sz w:val="24"/>
          <w:szCs w:val="24"/>
        </w:rPr>
        <w:t xml:space="preserve"> deteriorated</w:t>
      </w:r>
      <w:r w:rsidR="00D11992" w:rsidRPr="002202E9">
        <w:rPr>
          <w:rFonts w:ascii="Book Antiqua" w:hAnsi="Book Antiqua" w:cs="Times New Roman"/>
          <w:sz w:val="24"/>
          <w:szCs w:val="24"/>
        </w:rPr>
        <w:t>.</w:t>
      </w:r>
      <w:r w:rsidR="00A85C69" w:rsidRPr="002202E9">
        <w:rPr>
          <w:rFonts w:ascii="Book Antiqua" w:hAnsi="Book Antiqua" w:cs="Times New Roman"/>
          <w:sz w:val="24"/>
          <w:szCs w:val="24"/>
        </w:rPr>
        <w:t xml:space="preserve"> </w:t>
      </w:r>
      <w:r w:rsidR="00611E7A" w:rsidRPr="002202E9">
        <w:rPr>
          <w:rFonts w:ascii="Book Antiqua" w:hAnsi="Book Antiqua" w:cs="Times New Roman"/>
          <w:sz w:val="24"/>
          <w:szCs w:val="24"/>
        </w:rPr>
        <w:t>Her</w:t>
      </w:r>
      <w:r w:rsidR="002C6482" w:rsidRPr="002202E9">
        <w:rPr>
          <w:rFonts w:ascii="Book Antiqua" w:hAnsi="Book Antiqua" w:cs="Times New Roman"/>
          <w:sz w:val="24"/>
          <w:szCs w:val="24"/>
        </w:rPr>
        <w:t xml:space="preserve"> </w:t>
      </w:r>
      <w:r w:rsidR="00A7530F" w:rsidRPr="002202E9">
        <w:rPr>
          <w:rFonts w:ascii="Book Antiqua" w:hAnsi="Book Antiqua" w:cs="Times New Roman"/>
          <w:sz w:val="24"/>
          <w:szCs w:val="24"/>
        </w:rPr>
        <w:t>cognitive function worse</w:t>
      </w:r>
      <w:r w:rsidRPr="002202E9">
        <w:rPr>
          <w:rFonts w:ascii="Book Antiqua" w:hAnsi="Book Antiqua" w:cs="Times New Roman"/>
          <w:sz w:val="24"/>
          <w:szCs w:val="24"/>
        </w:rPr>
        <w:t>ned</w:t>
      </w:r>
      <w:r w:rsidR="00A7530F" w:rsidRPr="002202E9">
        <w:rPr>
          <w:rFonts w:ascii="Book Antiqua" w:hAnsi="Book Antiqua" w:cs="Times New Roman"/>
          <w:sz w:val="24"/>
          <w:szCs w:val="24"/>
        </w:rPr>
        <w:t>, and she c</w:t>
      </w:r>
      <w:r w:rsidRPr="002202E9">
        <w:rPr>
          <w:rFonts w:ascii="Book Antiqua" w:hAnsi="Book Antiqua" w:cs="Times New Roman"/>
          <w:sz w:val="24"/>
          <w:szCs w:val="24"/>
        </w:rPr>
        <w:t>ould not</w:t>
      </w:r>
      <w:r w:rsidR="00A7530F" w:rsidRPr="002202E9">
        <w:rPr>
          <w:rFonts w:ascii="Book Antiqua" w:hAnsi="Book Antiqua" w:cs="Times New Roman"/>
          <w:sz w:val="24"/>
          <w:szCs w:val="24"/>
        </w:rPr>
        <w:t xml:space="preserve"> cooperate to complete </w:t>
      </w:r>
      <w:r w:rsidRPr="002202E9">
        <w:rPr>
          <w:rFonts w:ascii="Book Antiqua" w:hAnsi="Book Antiqua" w:cs="Times New Roman"/>
          <w:sz w:val="24"/>
          <w:szCs w:val="24"/>
        </w:rPr>
        <w:t xml:space="preserve">the </w:t>
      </w:r>
      <w:r w:rsidR="00A7530F" w:rsidRPr="002202E9">
        <w:rPr>
          <w:rFonts w:ascii="Book Antiqua" w:hAnsi="Book Antiqua" w:cs="Times New Roman"/>
          <w:sz w:val="24"/>
          <w:szCs w:val="24"/>
        </w:rPr>
        <w:t>MMSE</w:t>
      </w:r>
      <w:r w:rsidR="004650A9" w:rsidRPr="002202E9">
        <w:rPr>
          <w:rFonts w:ascii="Book Antiqua" w:hAnsi="Book Antiqua" w:cs="Times New Roman"/>
          <w:sz w:val="24"/>
          <w:szCs w:val="24"/>
        </w:rPr>
        <w:t>.</w:t>
      </w:r>
    </w:p>
    <w:p w14:paraId="496971BA" w14:textId="251887C2" w:rsidR="0099547F" w:rsidRPr="002202E9" w:rsidRDefault="00472DB8" w:rsidP="00994DFB">
      <w:pPr>
        <w:widowControl/>
        <w:spacing w:line="360" w:lineRule="auto"/>
        <w:ind w:firstLineChars="200" w:firstLine="480"/>
        <w:rPr>
          <w:rFonts w:ascii="Book Antiqua" w:hAnsi="Book Antiqua" w:cs="Times New Roman"/>
          <w:sz w:val="24"/>
          <w:szCs w:val="24"/>
        </w:rPr>
      </w:pPr>
      <w:r w:rsidRPr="002202E9">
        <w:rPr>
          <w:rFonts w:ascii="Book Antiqua" w:hAnsi="Book Antiqua" w:cs="Times New Roman"/>
          <w:sz w:val="24"/>
          <w:szCs w:val="24"/>
        </w:rPr>
        <w:t>As</w:t>
      </w:r>
      <w:r w:rsidR="00A85C69" w:rsidRPr="002202E9">
        <w:rPr>
          <w:rFonts w:ascii="Book Antiqua" w:hAnsi="Book Antiqua" w:cs="Times New Roman"/>
          <w:sz w:val="24"/>
          <w:szCs w:val="24"/>
        </w:rPr>
        <w:t xml:space="preserve"> </w:t>
      </w:r>
      <w:r w:rsidR="007A3846" w:rsidRPr="002202E9">
        <w:rPr>
          <w:rFonts w:ascii="Book Antiqua" w:hAnsi="Book Antiqua" w:cs="Times New Roman"/>
          <w:sz w:val="24"/>
          <w:szCs w:val="24"/>
        </w:rPr>
        <w:t xml:space="preserve">the </w:t>
      </w:r>
      <w:r w:rsidRPr="002202E9">
        <w:rPr>
          <w:rFonts w:ascii="Book Antiqua" w:hAnsi="Book Antiqua" w:cs="Times New Roman"/>
          <w:sz w:val="24"/>
          <w:szCs w:val="24"/>
        </w:rPr>
        <w:t>patient</w:t>
      </w:r>
      <w:r w:rsidR="007A3846" w:rsidRPr="002202E9">
        <w:rPr>
          <w:rFonts w:ascii="Book Antiqua" w:hAnsi="Book Antiqua" w:cs="Times New Roman"/>
          <w:sz w:val="24"/>
          <w:szCs w:val="24"/>
        </w:rPr>
        <w:t xml:space="preserve"> ha</w:t>
      </w:r>
      <w:r w:rsidR="00B303C7" w:rsidRPr="002202E9">
        <w:rPr>
          <w:rFonts w:ascii="Book Antiqua" w:hAnsi="Book Antiqua" w:cs="Times New Roman"/>
          <w:sz w:val="24"/>
          <w:szCs w:val="24"/>
        </w:rPr>
        <w:t>d</w:t>
      </w:r>
      <w:r w:rsidR="00A85C69" w:rsidRPr="002202E9">
        <w:rPr>
          <w:rFonts w:ascii="Book Antiqua" w:hAnsi="Book Antiqua" w:cs="Times New Roman"/>
          <w:sz w:val="24"/>
          <w:szCs w:val="24"/>
        </w:rPr>
        <w:t xml:space="preserve"> </w:t>
      </w:r>
      <w:r w:rsidR="00B303C7" w:rsidRPr="002202E9">
        <w:rPr>
          <w:rFonts w:ascii="Book Antiqua" w:hAnsi="Book Antiqua" w:cs="Times New Roman"/>
          <w:sz w:val="24"/>
          <w:szCs w:val="24"/>
        </w:rPr>
        <w:t xml:space="preserve">CG </w:t>
      </w:r>
      <w:r w:rsidR="0099547F" w:rsidRPr="002202E9">
        <w:rPr>
          <w:rFonts w:ascii="Book Antiqua" w:hAnsi="Book Antiqua" w:cs="Times New Roman"/>
          <w:sz w:val="24"/>
          <w:szCs w:val="24"/>
        </w:rPr>
        <w:t xml:space="preserve">on the posterior wall of </w:t>
      </w:r>
      <w:r w:rsidRPr="002202E9">
        <w:rPr>
          <w:rFonts w:ascii="Book Antiqua" w:hAnsi="Book Antiqua" w:cs="Times New Roman"/>
          <w:sz w:val="24"/>
          <w:szCs w:val="24"/>
        </w:rPr>
        <w:t xml:space="preserve">the </w:t>
      </w:r>
      <w:r w:rsidR="00B303C7" w:rsidRPr="002202E9">
        <w:rPr>
          <w:rFonts w:ascii="Book Antiqua" w:hAnsi="Book Antiqua" w:cs="Times New Roman"/>
          <w:sz w:val="24"/>
          <w:szCs w:val="24"/>
        </w:rPr>
        <w:t>bladder</w:t>
      </w:r>
      <w:r w:rsidRPr="002202E9">
        <w:rPr>
          <w:rFonts w:ascii="Book Antiqua" w:hAnsi="Book Antiqua" w:cs="Times New Roman"/>
          <w:sz w:val="24"/>
          <w:szCs w:val="24"/>
        </w:rPr>
        <w:t>,</w:t>
      </w:r>
      <w:r w:rsidR="00994DFB" w:rsidRPr="002202E9">
        <w:rPr>
          <w:rFonts w:ascii="Book Antiqua" w:hAnsi="Book Antiqua" w:cs="Times New Roman"/>
          <w:sz w:val="24"/>
          <w:szCs w:val="24"/>
        </w:rPr>
        <w:t xml:space="preserve"> </w:t>
      </w:r>
      <w:r w:rsidR="00B303C7" w:rsidRPr="002202E9">
        <w:rPr>
          <w:rFonts w:ascii="Book Antiqua" w:hAnsi="Book Antiqua" w:cs="Times New Roman"/>
          <w:sz w:val="24"/>
          <w:szCs w:val="24"/>
        </w:rPr>
        <w:t>which was considered a precancerous lesion,</w:t>
      </w:r>
      <w:r w:rsidR="00A85C69" w:rsidRPr="002202E9">
        <w:rPr>
          <w:rFonts w:ascii="Book Antiqua" w:hAnsi="Book Antiqua" w:cs="Times New Roman"/>
          <w:sz w:val="24"/>
          <w:szCs w:val="24"/>
        </w:rPr>
        <w:t xml:space="preserve"> </w:t>
      </w:r>
      <w:r w:rsidR="00C06F63" w:rsidRPr="002202E9">
        <w:rPr>
          <w:rFonts w:ascii="Book Antiqua" w:hAnsi="Book Antiqua" w:cs="Times New Roman"/>
          <w:sz w:val="24"/>
          <w:szCs w:val="24"/>
        </w:rPr>
        <w:t>a</w:t>
      </w:r>
      <w:r w:rsidR="00994DFB" w:rsidRPr="002202E9">
        <w:rPr>
          <w:rFonts w:ascii="Book Antiqua" w:hAnsi="Book Antiqua" w:cs="Times New Roman"/>
          <w:sz w:val="24"/>
          <w:szCs w:val="24"/>
        </w:rPr>
        <w:t xml:space="preserve"> </w:t>
      </w:r>
      <w:r w:rsidR="00EE43F2" w:rsidRPr="002202E9">
        <w:rPr>
          <w:rFonts w:ascii="Book Antiqua" w:hAnsi="Book Antiqua" w:cs="Times New Roman"/>
          <w:sz w:val="24"/>
          <w:szCs w:val="24"/>
        </w:rPr>
        <w:t>partial cystectomy was performed on the 31</w:t>
      </w:r>
      <w:r w:rsidR="00EE43F2" w:rsidRPr="002202E9">
        <w:rPr>
          <w:rFonts w:ascii="Book Antiqua" w:hAnsi="Book Antiqua" w:cs="Times New Roman"/>
          <w:sz w:val="24"/>
          <w:szCs w:val="24"/>
          <w:vertAlign w:val="superscript"/>
        </w:rPr>
        <w:t>st</w:t>
      </w:r>
      <w:r w:rsidR="00EE43F2" w:rsidRPr="002202E9">
        <w:rPr>
          <w:rFonts w:ascii="Book Antiqua" w:hAnsi="Book Antiqua" w:cs="Times New Roman"/>
          <w:sz w:val="24"/>
          <w:szCs w:val="24"/>
        </w:rPr>
        <w:t xml:space="preserve"> d</w:t>
      </w:r>
      <w:r w:rsidR="009C149B" w:rsidRPr="002202E9">
        <w:rPr>
          <w:rFonts w:ascii="Book Antiqua" w:hAnsi="Book Antiqua" w:cs="Times New Roman"/>
          <w:sz w:val="24"/>
          <w:szCs w:val="24"/>
        </w:rPr>
        <w:t>ay</w:t>
      </w:r>
      <w:r w:rsidR="00BB6FD1" w:rsidRPr="002202E9">
        <w:rPr>
          <w:rFonts w:ascii="Book Antiqua" w:hAnsi="Book Antiqua" w:cs="Times New Roman"/>
          <w:sz w:val="24"/>
          <w:szCs w:val="24"/>
        </w:rPr>
        <w:t xml:space="preserve"> </w:t>
      </w:r>
      <w:r w:rsidR="00EE43F2" w:rsidRPr="002202E9">
        <w:rPr>
          <w:rFonts w:ascii="Book Antiqua" w:hAnsi="Book Antiqua" w:cs="Times New Roman"/>
          <w:sz w:val="24"/>
          <w:szCs w:val="24"/>
        </w:rPr>
        <w:t>after admission.</w:t>
      </w:r>
      <w:r w:rsidR="000743FE"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On </w:t>
      </w:r>
      <w:r w:rsidR="00F1612B" w:rsidRPr="002202E9">
        <w:rPr>
          <w:rFonts w:ascii="Book Antiqua" w:hAnsi="Book Antiqua" w:cs="Times New Roman"/>
          <w:sz w:val="24"/>
          <w:szCs w:val="24"/>
        </w:rPr>
        <w:t xml:space="preserve">the </w:t>
      </w:r>
      <w:r w:rsidRPr="002202E9">
        <w:rPr>
          <w:rFonts w:ascii="Book Antiqua" w:hAnsi="Book Antiqua" w:cs="Times New Roman"/>
          <w:sz w:val="24"/>
          <w:szCs w:val="24"/>
        </w:rPr>
        <w:t>second</w:t>
      </w:r>
      <w:r w:rsidR="00F1612B" w:rsidRPr="002202E9">
        <w:rPr>
          <w:rFonts w:ascii="Book Antiqua" w:hAnsi="Book Antiqua" w:cs="Times New Roman"/>
          <w:sz w:val="24"/>
          <w:szCs w:val="24"/>
        </w:rPr>
        <w:t xml:space="preserve"> week after </w:t>
      </w:r>
      <w:r w:rsidRPr="002202E9">
        <w:rPr>
          <w:rFonts w:ascii="Book Antiqua" w:hAnsi="Book Antiqua" w:cs="Times New Roman"/>
          <w:sz w:val="24"/>
          <w:szCs w:val="24"/>
        </w:rPr>
        <w:t>surgery</w:t>
      </w:r>
      <w:r w:rsidR="00F1612B" w:rsidRPr="002202E9">
        <w:rPr>
          <w:rFonts w:ascii="Book Antiqua" w:hAnsi="Book Antiqua" w:cs="Times New Roman"/>
          <w:sz w:val="24"/>
          <w:szCs w:val="24"/>
        </w:rPr>
        <w:t xml:space="preserve">, the symptoms of nausea and vomiting were alleviated and the </w:t>
      </w:r>
      <w:r w:rsidR="0050618B" w:rsidRPr="002202E9">
        <w:rPr>
          <w:rFonts w:ascii="Book Antiqua" w:hAnsi="Book Antiqua" w:cs="Times New Roman"/>
          <w:sz w:val="24"/>
          <w:szCs w:val="24"/>
        </w:rPr>
        <w:t>indwelling catheter</w:t>
      </w:r>
      <w:r w:rsidR="00F1612B" w:rsidRPr="002202E9">
        <w:rPr>
          <w:rFonts w:ascii="Book Antiqua" w:hAnsi="Book Antiqua" w:cs="Times New Roman"/>
          <w:sz w:val="24"/>
          <w:szCs w:val="24"/>
        </w:rPr>
        <w:t xml:space="preserve"> was removed.</w:t>
      </w:r>
      <w:r w:rsidR="00A85C69" w:rsidRPr="002202E9">
        <w:rPr>
          <w:rFonts w:ascii="Book Antiqua" w:hAnsi="Book Antiqua" w:cs="Times New Roman"/>
          <w:sz w:val="24"/>
          <w:szCs w:val="24"/>
        </w:rPr>
        <w:t xml:space="preserve"> </w:t>
      </w:r>
      <w:r w:rsidR="00F1612B" w:rsidRPr="002202E9">
        <w:rPr>
          <w:rFonts w:ascii="Book Antiqua" w:hAnsi="Book Antiqua" w:cs="Times New Roman"/>
          <w:sz w:val="24"/>
          <w:szCs w:val="24"/>
        </w:rPr>
        <w:t xml:space="preserve">The patient </w:t>
      </w:r>
      <w:r w:rsidRPr="002202E9">
        <w:rPr>
          <w:rFonts w:ascii="Book Antiqua" w:hAnsi="Book Antiqua" w:cs="Times New Roman"/>
          <w:sz w:val="24"/>
          <w:szCs w:val="24"/>
        </w:rPr>
        <w:t>was able to</w:t>
      </w:r>
      <w:r w:rsidR="00F1612B" w:rsidRPr="002202E9">
        <w:rPr>
          <w:rFonts w:ascii="Book Antiqua" w:hAnsi="Book Antiqua" w:cs="Times New Roman"/>
          <w:sz w:val="24"/>
          <w:szCs w:val="24"/>
        </w:rPr>
        <w:t xml:space="preserve"> eat</w:t>
      </w:r>
      <w:r w:rsidR="00C06F63" w:rsidRPr="002202E9">
        <w:rPr>
          <w:rFonts w:ascii="Book Antiqua" w:hAnsi="Book Antiqua" w:cs="Times New Roman"/>
          <w:sz w:val="24"/>
          <w:szCs w:val="24"/>
        </w:rPr>
        <w:t>,</w:t>
      </w:r>
      <w:r w:rsidR="00F1612B" w:rsidRPr="002202E9">
        <w:rPr>
          <w:rFonts w:ascii="Book Antiqua" w:hAnsi="Book Antiqua" w:cs="Times New Roman"/>
          <w:sz w:val="24"/>
          <w:szCs w:val="24"/>
        </w:rPr>
        <w:t xml:space="preserve"> and </w:t>
      </w:r>
      <w:r w:rsidR="00C06F63" w:rsidRPr="002202E9">
        <w:rPr>
          <w:rFonts w:ascii="Book Antiqua" w:hAnsi="Book Antiqua" w:cs="Times New Roman"/>
          <w:sz w:val="24"/>
          <w:szCs w:val="24"/>
        </w:rPr>
        <w:t>her</w:t>
      </w:r>
      <w:r w:rsidR="00821721" w:rsidRPr="002202E9">
        <w:rPr>
          <w:rFonts w:ascii="Book Antiqua" w:hAnsi="Book Antiqua" w:cs="Times New Roman"/>
          <w:sz w:val="24"/>
          <w:szCs w:val="24"/>
        </w:rPr>
        <w:t xml:space="preserve"> </w:t>
      </w:r>
      <w:r w:rsidR="00F1612B" w:rsidRPr="002202E9">
        <w:rPr>
          <w:rFonts w:ascii="Book Antiqua" w:hAnsi="Book Antiqua" w:cs="Times New Roman"/>
          <w:sz w:val="24"/>
          <w:szCs w:val="24"/>
        </w:rPr>
        <w:t>finger shaking disappeared.</w:t>
      </w:r>
      <w:r w:rsidRPr="002202E9">
        <w:rPr>
          <w:rFonts w:ascii="Book Antiqua" w:hAnsi="Book Antiqua" w:cs="Times New Roman"/>
          <w:sz w:val="24"/>
          <w:szCs w:val="24"/>
        </w:rPr>
        <w:t xml:space="preserve"> On</w:t>
      </w:r>
      <w:r w:rsidR="00A85C69" w:rsidRPr="002202E9">
        <w:rPr>
          <w:rFonts w:ascii="Book Antiqua" w:hAnsi="Book Antiqua" w:cs="Times New Roman"/>
          <w:sz w:val="24"/>
          <w:szCs w:val="24"/>
        </w:rPr>
        <w:t xml:space="preserve"> </w:t>
      </w:r>
      <w:r w:rsidR="00F1612B" w:rsidRPr="002202E9">
        <w:rPr>
          <w:rFonts w:ascii="Book Antiqua" w:hAnsi="Book Antiqua" w:cs="Times New Roman"/>
          <w:sz w:val="24"/>
          <w:szCs w:val="24"/>
        </w:rPr>
        <w:t xml:space="preserve">the </w:t>
      </w:r>
      <w:r w:rsidRPr="002202E9">
        <w:rPr>
          <w:rFonts w:ascii="Book Antiqua" w:hAnsi="Book Antiqua" w:cs="Times New Roman"/>
          <w:sz w:val="24"/>
          <w:szCs w:val="24"/>
        </w:rPr>
        <w:t>sixth</w:t>
      </w:r>
      <w:r w:rsidR="00F1612B" w:rsidRPr="002202E9">
        <w:rPr>
          <w:rFonts w:ascii="Book Antiqua" w:hAnsi="Book Antiqua" w:cs="Times New Roman"/>
          <w:sz w:val="24"/>
          <w:szCs w:val="24"/>
        </w:rPr>
        <w:t xml:space="preserve"> week after </w:t>
      </w:r>
      <w:r w:rsidRPr="002202E9">
        <w:rPr>
          <w:rFonts w:ascii="Book Antiqua" w:hAnsi="Book Antiqua" w:cs="Times New Roman"/>
          <w:sz w:val="24"/>
          <w:szCs w:val="24"/>
        </w:rPr>
        <w:t>surgery</w:t>
      </w:r>
      <w:r w:rsidR="00F1612B" w:rsidRPr="002202E9">
        <w:rPr>
          <w:rFonts w:ascii="Book Antiqua" w:hAnsi="Book Antiqua" w:cs="Times New Roman"/>
          <w:sz w:val="24"/>
          <w:szCs w:val="24"/>
        </w:rPr>
        <w:t xml:space="preserve">, the patient </w:t>
      </w:r>
      <w:r w:rsidRPr="002202E9">
        <w:rPr>
          <w:rFonts w:ascii="Book Antiqua" w:hAnsi="Book Antiqua" w:cs="Times New Roman"/>
          <w:sz w:val="24"/>
          <w:szCs w:val="24"/>
        </w:rPr>
        <w:t>was able to get</w:t>
      </w:r>
      <w:r w:rsidR="00F1612B" w:rsidRPr="002202E9">
        <w:rPr>
          <w:rFonts w:ascii="Book Antiqua" w:hAnsi="Book Antiqua" w:cs="Times New Roman"/>
          <w:sz w:val="24"/>
          <w:szCs w:val="24"/>
        </w:rPr>
        <w:t xml:space="preserve"> out of bed</w:t>
      </w:r>
      <w:r w:rsidRPr="002202E9">
        <w:rPr>
          <w:rFonts w:ascii="Book Antiqua" w:hAnsi="Book Antiqua" w:cs="Times New Roman"/>
          <w:sz w:val="24"/>
          <w:szCs w:val="24"/>
        </w:rPr>
        <w:t>,</w:t>
      </w:r>
      <w:r w:rsidR="00F1612B" w:rsidRPr="002202E9">
        <w:rPr>
          <w:rFonts w:ascii="Book Antiqua" w:hAnsi="Book Antiqua" w:cs="Times New Roman"/>
          <w:sz w:val="24"/>
          <w:szCs w:val="24"/>
        </w:rPr>
        <w:t xml:space="preserve"> walk with a stick, </w:t>
      </w:r>
      <w:r w:rsidRPr="002202E9">
        <w:rPr>
          <w:rFonts w:ascii="Book Antiqua" w:hAnsi="Book Antiqua" w:cs="Times New Roman"/>
          <w:sz w:val="24"/>
          <w:szCs w:val="24"/>
        </w:rPr>
        <w:t xml:space="preserve">and </w:t>
      </w:r>
      <w:r w:rsidR="00F1612B" w:rsidRPr="002202E9">
        <w:rPr>
          <w:rFonts w:ascii="Book Antiqua" w:hAnsi="Book Antiqua" w:cs="Times New Roman"/>
          <w:sz w:val="24"/>
          <w:szCs w:val="24"/>
        </w:rPr>
        <w:t xml:space="preserve">went to the toilet by </w:t>
      </w:r>
      <w:r w:rsidR="00C06F63" w:rsidRPr="002202E9">
        <w:rPr>
          <w:rFonts w:ascii="Book Antiqua" w:hAnsi="Book Antiqua" w:cs="Times New Roman"/>
          <w:sz w:val="24"/>
          <w:szCs w:val="24"/>
        </w:rPr>
        <w:t>herself</w:t>
      </w:r>
      <w:r w:rsidR="00A7530F" w:rsidRPr="002202E9">
        <w:rPr>
          <w:rFonts w:ascii="Book Antiqua" w:hAnsi="Book Antiqua" w:cs="Times New Roman"/>
          <w:sz w:val="24"/>
          <w:szCs w:val="24"/>
        </w:rPr>
        <w:t>. Her memory</w:t>
      </w:r>
      <w:r w:rsidR="007B2232" w:rsidRPr="002202E9">
        <w:rPr>
          <w:rFonts w:ascii="Book Antiqua" w:hAnsi="Book Antiqua" w:cs="Times New Roman"/>
          <w:sz w:val="24"/>
          <w:szCs w:val="24"/>
        </w:rPr>
        <w:t xml:space="preserve"> also recovered significantly.</w:t>
      </w:r>
      <w:r w:rsidR="00C10171" w:rsidRPr="002202E9">
        <w:rPr>
          <w:rFonts w:ascii="Book Antiqua" w:hAnsi="Book Antiqua" w:cs="Times New Roman"/>
          <w:sz w:val="24"/>
          <w:szCs w:val="24"/>
        </w:rPr>
        <w:t xml:space="preserve"> </w:t>
      </w:r>
      <w:r w:rsidR="007B2232" w:rsidRPr="002202E9">
        <w:rPr>
          <w:rFonts w:ascii="Book Antiqua" w:hAnsi="Book Antiqua" w:cs="Times New Roman"/>
          <w:sz w:val="24"/>
          <w:szCs w:val="24"/>
        </w:rPr>
        <w:t>Her MMSE score was 26, her recall decreased by 3</w:t>
      </w:r>
      <w:r w:rsidR="0052516D" w:rsidRPr="002202E9">
        <w:rPr>
          <w:rFonts w:ascii="Book Antiqua" w:hAnsi="Book Antiqua" w:cs="Times New Roman"/>
          <w:sz w:val="24"/>
          <w:szCs w:val="24"/>
        </w:rPr>
        <w:t xml:space="preserve"> </w:t>
      </w:r>
      <w:r w:rsidR="007B2232" w:rsidRPr="002202E9">
        <w:rPr>
          <w:rFonts w:ascii="Book Antiqua" w:hAnsi="Book Antiqua" w:cs="Times New Roman"/>
          <w:sz w:val="24"/>
          <w:szCs w:val="24"/>
        </w:rPr>
        <w:t xml:space="preserve">points, and her computational ability decreased by 1 point. </w:t>
      </w:r>
    </w:p>
    <w:p w14:paraId="432927B3" w14:textId="77777777" w:rsidR="00952DC1" w:rsidRPr="002202E9" w:rsidRDefault="00952DC1" w:rsidP="00FD409D">
      <w:pPr>
        <w:widowControl/>
        <w:spacing w:line="360" w:lineRule="auto"/>
        <w:rPr>
          <w:rFonts w:ascii="Book Antiqua" w:hAnsi="Book Antiqua" w:cs="Times New Roman"/>
          <w:b/>
          <w:bCs/>
          <w:sz w:val="24"/>
          <w:szCs w:val="24"/>
          <w:u w:val="single"/>
        </w:rPr>
      </w:pPr>
    </w:p>
    <w:p w14:paraId="5040F40E" w14:textId="03C1F6E3" w:rsidR="00B303C7" w:rsidRPr="002202E9" w:rsidRDefault="00B303C7" w:rsidP="00FD409D">
      <w:pPr>
        <w:widowControl/>
        <w:spacing w:line="360" w:lineRule="auto"/>
        <w:rPr>
          <w:rFonts w:ascii="Book Antiqua" w:hAnsi="Book Antiqua" w:cs="Times New Roman"/>
          <w:b/>
          <w:bCs/>
          <w:sz w:val="24"/>
          <w:szCs w:val="24"/>
          <w:u w:val="single"/>
        </w:rPr>
      </w:pPr>
      <w:r w:rsidRPr="002202E9">
        <w:rPr>
          <w:rFonts w:ascii="Book Antiqua" w:hAnsi="Book Antiqua" w:cs="Times New Roman"/>
          <w:b/>
          <w:bCs/>
          <w:sz w:val="24"/>
          <w:szCs w:val="24"/>
          <w:u w:val="single"/>
        </w:rPr>
        <w:t>FINAL DIAGNOSIS</w:t>
      </w:r>
    </w:p>
    <w:p w14:paraId="66DFABE7" w14:textId="77777777" w:rsidR="00E619CF" w:rsidRPr="002202E9" w:rsidRDefault="00E619CF" w:rsidP="00FD409D">
      <w:pPr>
        <w:widowControl/>
        <w:spacing w:line="360" w:lineRule="auto"/>
        <w:rPr>
          <w:rFonts w:ascii="Book Antiqua" w:hAnsi="Book Antiqua" w:cs="Times New Roman"/>
          <w:sz w:val="24"/>
          <w:szCs w:val="24"/>
        </w:rPr>
      </w:pPr>
      <w:r w:rsidRPr="002202E9">
        <w:rPr>
          <w:rFonts w:ascii="Book Antiqua" w:hAnsi="Book Antiqua" w:cs="Times New Roman"/>
          <w:sz w:val="24"/>
          <w:szCs w:val="24"/>
        </w:rPr>
        <w:t>Combined with the patient's history, pathology and good recovery after surgery, the final diagnosis was PNS caused by CG.</w:t>
      </w:r>
    </w:p>
    <w:p w14:paraId="6E3A91E7" w14:textId="77777777" w:rsidR="00952DC1" w:rsidRPr="002202E9" w:rsidRDefault="00952DC1" w:rsidP="00FD409D">
      <w:pPr>
        <w:widowControl/>
        <w:spacing w:line="360" w:lineRule="auto"/>
        <w:rPr>
          <w:rFonts w:ascii="Book Antiqua" w:hAnsi="Book Antiqua" w:cs="Times New Roman"/>
          <w:b/>
          <w:bCs/>
          <w:sz w:val="24"/>
          <w:szCs w:val="24"/>
        </w:rPr>
      </w:pPr>
    </w:p>
    <w:p w14:paraId="06A5D758" w14:textId="2E68315D" w:rsidR="00E619CF" w:rsidRPr="002202E9" w:rsidRDefault="00E619CF" w:rsidP="00FD409D">
      <w:pPr>
        <w:widowControl/>
        <w:spacing w:line="360" w:lineRule="auto"/>
        <w:rPr>
          <w:rFonts w:ascii="Book Antiqua" w:hAnsi="Book Antiqua" w:cs="Times New Roman"/>
          <w:sz w:val="24"/>
          <w:szCs w:val="24"/>
        </w:rPr>
      </w:pPr>
      <w:r w:rsidRPr="002202E9">
        <w:rPr>
          <w:rFonts w:ascii="Book Antiqua" w:hAnsi="Book Antiqua" w:cs="Times New Roman"/>
          <w:b/>
          <w:bCs/>
          <w:sz w:val="24"/>
          <w:szCs w:val="24"/>
          <w:u w:val="single"/>
        </w:rPr>
        <w:t>TREATMENT</w:t>
      </w:r>
      <w:r w:rsidRPr="002202E9">
        <w:rPr>
          <w:rFonts w:ascii="Book Antiqua" w:hAnsi="Book Antiqua" w:cs="Times New Roman"/>
          <w:b/>
          <w:bCs/>
          <w:sz w:val="24"/>
          <w:szCs w:val="24"/>
          <w:u w:val="single"/>
        </w:rPr>
        <w:cr/>
      </w:r>
      <w:r w:rsidRPr="002202E9">
        <w:rPr>
          <w:rFonts w:ascii="Book Antiqua" w:hAnsi="Book Antiqua" w:cs="Times New Roman"/>
          <w:sz w:val="24"/>
          <w:szCs w:val="24"/>
        </w:rPr>
        <w:t>Postoperatively, the patient recovered well and was discharged 6 wk</w:t>
      </w:r>
      <w:r w:rsidR="00A85C69" w:rsidRPr="002202E9">
        <w:rPr>
          <w:rFonts w:ascii="Book Antiqua" w:hAnsi="Book Antiqua" w:cs="Times New Roman"/>
          <w:sz w:val="24"/>
          <w:szCs w:val="24"/>
        </w:rPr>
        <w:t xml:space="preserve"> </w:t>
      </w:r>
      <w:r w:rsidR="00294AE4" w:rsidRPr="002202E9">
        <w:rPr>
          <w:rFonts w:ascii="Book Antiqua" w:hAnsi="Book Antiqua" w:cs="Times New Roman"/>
          <w:sz w:val="24"/>
          <w:szCs w:val="24"/>
        </w:rPr>
        <w:t>after operation</w:t>
      </w:r>
      <w:r w:rsidRPr="002202E9">
        <w:rPr>
          <w:rFonts w:ascii="Book Antiqua" w:hAnsi="Book Antiqua" w:cs="Times New Roman"/>
          <w:sz w:val="24"/>
          <w:szCs w:val="24"/>
        </w:rPr>
        <w:t>.</w:t>
      </w:r>
      <w:r w:rsidR="00E635D3" w:rsidRPr="002202E9">
        <w:rPr>
          <w:rFonts w:ascii="Book Antiqua" w:hAnsi="Book Antiqua" w:cs="Times New Roman"/>
          <w:sz w:val="24"/>
          <w:szCs w:val="24"/>
        </w:rPr>
        <w:t xml:space="preserve"> The patient did not </w:t>
      </w:r>
      <w:r w:rsidR="00472DB8" w:rsidRPr="002202E9">
        <w:rPr>
          <w:rFonts w:ascii="Book Antiqua" w:hAnsi="Book Antiqua" w:cs="Times New Roman"/>
          <w:sz w:val="24"/>
          <w:szCs w:val="24"/>
        </w:rPr>
        <w:t>require</w:t>
      </w:r>
      <w:r w:rsidR="00E635D3" w:rsidRPr="002202E9">
        <w:rPr>
          <w:rFonts w:ascii="Book Antiqua" w:hAnsi="Book Antiqua" w:cs="Times New Roman"/>
          <w:sz w:val="24"/>
          <w:szCs w:val="24"/>
        </w:rPr>
        <w:t xml:space="preserve"> any </w:t>
      </w:r>
      <w:r w:rsidR="00294AE4" w:rsidRPr="002202E9">
        <w:rPr>
          <w:rFonts w:ascii="Book Antiqua" w:hAnsi="Book Antiqua" w:cs="Times New Roman"/>
          <w:sz w:val="24"/>
          <w:szCs w:val="24"/>
        </w:rPr>
        <w:t>medication</w:t>
      </w:r>
      <w:r w:rsidR="00E635D3" w:rsidRPr="002202E9">
        <w:rPr>
          <w:rFonts w:ascii="Book Antiqua" w:hAnsi="Book Antiqua" w:cs="Times New Roman"/>
          <w:sz w:val="24"/>
          <w:szCs w:val="24"/>
        </w:rPr>
        <w:t>.</w:t>
      </w:r>
    </w:p>
    <w:p w14:paraId="0114E177" w14:textId="77777777" w:rsidR="00952DC1" w:rsidRPr="002202E9" w:rsidRDefault="00952DC1" w:rsidP="00FD409D">
      <w:pPr>
        <w:widowControl/>
        <w:spacing w:line="360" w:lineRule="auto"/>
        <w:rPr>
          <w:rFonts w:ascii="Book Antiqua" w:hAnsi="Book Antiqua" w:cs="Times New Roman"/>
          <w:sz w:val="24"/>
          <w:szCs w:val="24"/>
        </w:rPr>
      </w:pPr>
    </w:p>
    <w:p w14:paraId="23430F01" w14:textId="57FC31F1" w:rsidR="002D14FA" w:rsidRPr="002202E9" w:rsidRDefault="00E635D3" w:rsidP="00FD409D">
      <w:pPr>
        <w:widowControl/>
        <w:spacing w:line="360" w:lineRule="auto"/>
        <w:rPr>
          <w:rFonts w:ascii="Book Antiqua" w:hAnsi="Book Antiqua" w:cs="Times New Roman"/>
          <w:sz w:val="24"/>
          <w:szCs w:val="24"/>
        </w:rPr>
      </w:pPr>
      <w:r w:rsidRPr="002202E9">
        <w:rPr>
          <w:rFonts w:ascii="Book Antiqua" w:hAnsi="Book Antiqua" w:cs="Times New Roman"/>
          <w:b/>
          <w:bCs/>
          <w:sz w:val="24"/>
          <w:szCs w:val="24"/>
          <w:u w:val="single"/>
        </w:rPr>
        <w:t>OUTCOME AND FOLLOW-UP</w:t>
      </w:r>
      <w:r w:rsidRPr="002202E9">
        <w:rPr>
          <w:rFonts w:ascii="Book Antiqua" w:hAnsi="Book Antiqua" w:cs="Times New Roman"/>
          <w:b/>
          <w:bCs/>
          <w:sz w:val="24"/>
          <w:szCs w:val="24"/>
          <w:u w:val="single"/>
        </w:rPr>
        <w:cr/>
      </w:r>
      <w:r w:rsidR="00472DB8" w:rsidRPr="002202E9">
        <w:rPr>
          <w:rFonts w:ascii="Book Antiqua" w:hAnsi="Book Antiqua" w:cs="Times New Roman"/>
          <w:sz w:val="24"/>
          <w:szCs w:val="24"/>
        </w:rPr>
        <w:t>During</w:t>
      </w:r>
      <w:r w:rsidR="00C06F63" w:rsidRPr="002202E9">
        <w:rPr>
          <w:rFonts w:ascii="Book Antiqua" w:hAnsi="Book Antiqua" w:cs="Times New Roman"/>
          <w:sz w:val="24"/>
          <w:szCs w:val="24"/>
        </w:rPr>
        <w:t xml:space="preserve"> f</w:t>
      </w:r>
      <w:r w:rsidR="00F1612B" w:rsidRPr="002202E9">
        <w:rPr>
          <w:rFonts w:ascii="Book Antiqua" w:hAnsi="Book Antiqua" w:cs="Times New Roman"/>
          <w:sz w:val="24"/>
          <w:szCs w:val="24"/>
        </w:rPr>
        <w:t>ollow-up</w:t>
      </w:r>
      <w:r w:rsidR="00472DB8" w:rsidRPr="002202E9">
        <w:rPr>
          <w:rFonts w:ascii="Book Antiqua" w:hAnsi="Book Antiqua" w:cs="Times New Roman"/>
          <w:sz w:val="24"/>
          <w:szCs w:val="24"/>
        </w:rPr>
        <w:t xml:space="preserve"> at</w:t>
      </w:r>
      <w:r w:rsidR="00A85C69" w:rsidRPr="002202E9">
        <w:rPr>
          <w:rFonts w:ascii="Book Antiqua" w:hAnsi="Book Antiqua" w:cs="Times New Roman"/>
          <w:sz w:val="24"/>
          <w:szCs w:val="24"/>
        </w:rPr>
        <w:t xml:space="preserve"> </w:t>
      </w:r>
      <w:r w:rsidR="00F1612B" w:rsidRPr="002202E9">
        <w:rPr>
          <w:rFonts w:ascii="Book Antiqua" w:hAnsi="Book Antiqua" w:cs="Times New Roman"/>
          <w:sz w:val="24"/>
          <w:szCs w:val="24"/>
        </w:rPr>
        <w:t>3 mo, 1 year</w:t>
      </w:r>
      <w:r w:rsidR="00C06F63" w:rsidRPr="002202E9">
        <w:rPr>
          <w:rFonts w:ascii="Book Antiqua" w:hAnsi="Book Antiqua" w:cs="Times New Roman"/>
          <w:sz w:val="24"/>
          <w:szCs w:val="24"/>
        </w:rPr>
        <w:t>,</w:t>
      </w:r>
      <w:r w:rsidR="00F1612B" w:rsidRPr="002202E9">
        <w:rPr>
          <w:rFonts w:ascii="Book Antiqua" w:hAnsi="Book Antiqua" w:cs="Times New Roman"/>
          <w:sz w:val="24"/>
          <w:szCs w:val="24"/>
        </w:rPr>
        <w:t xml:space="preserve"> and </w:t>
      </w:r>
      <w:r w:rsidR="006804B5" w:rsidRPr="002202E9">
        <w:rPr>
          <w:rFonts w:ascii="Book Antiqua" w:hAnsi="Book Antiqua" w:cs="Times New Roman"/>
          <w:sz w:val="24"/>
          <w:szCs w:val="24"/>
        </w:rPr>
        <w:t>4</w:t>
      </w:r>
      <w:r w:rsidR="00F1612B" w:rsidRPr="002202E9">
        <w:rPr>
          <w:rFonts w:ascii="Book Antiqua" w:hAnsi="Book Antiqua" w:cs="Times New Roman"/>
          <w:sz w:val="24"/>
          <w:szCs w:val="24"/>
        </w:rPr>
        <w:t xml:space="preserve"> years, the patient</w:t>
      </w:r>
      <w:r w:rsidR="00C06F63" w:rsidRPr="002202E9">
        <w:rPr>
          <w:rFonts w:ascii="Book Antiqua" w:hAnsi="Book Antiqua" w:cs="Times New Roman"/>
          <w:sz w:val="24"/>
          <w:szCs w:val="24"/>
        </w:rPr>
        <w:t xml:space="preserve"> was found to have</w:t>
      </w:r>
      <w:r w:rsidR="00F1612B" w:rsidRPr="002202E9">
        <w:rPr>
          <w:rFonts w:ascii="Book Antiqua" w:hAnsi="Book Antiqua" w:cs="Times New Roman"/>
          <w:sz w:val="24"/>
          <w:szCs w:val="24"/>
        </w:rPr>
        <w:t xml:space="preserve"> recovered to </w:t>
      </w:r>
      <w:r w:rsidR="00C06F63" w:rsidRPr="002202E9">
        <w:rPr>
          <w:rFonts w:ascii="Book Antiqua" w:hAnsi="Book Antiqua" w:cs="Times New Roman"/>
          <w:sz w:val="24"/>
          <w:szCs w:val="24"/>
        </w:rPr>
        <w:t>her</w:t>
      </w:r>
      <w:r w:rsidR="002C6482" w:rsidRPr="002202E9">
        <w:rPr>
          <w:rFonts w:ascii="Book Antiqua" w:hAnsi="Book Antiqua" w:cs="Times New Roman"/>
          <w:sz w:val="24"/>
          <w:szCs w:val="24"/>
        </w:rPr>
        <w:t xml:space="preserve"> </w:t>
      </w:r>
      <w:r w:rsidR="00F1612B" w:rsidRPr="002202E9">
        <w:rPr>
          <w:rFonts w:ascii="Book Antiqua" w:hAnsi="Book Antiqua" w:cs="Times New Roman"/>
          <w:sz w:val="24"/>
          <w:szCs w:val="24"/>
        </w:rPr>
        <w:t xml:space="preserve">pre-morbidity state and </w:t>
      </w:r>
      <w:r w:rsidR="00472DB8" w:rsidRPr="002202E9">
        <w:rPr>
          <w:rFonts w:ascii="Book Antiqua" w:hAnsi="Book Antiqua" w:cs="Times New Roman"/>
          <w:sz w:val="24"/>
          <w:szCs w:val="24"/>
        </w:rPr>
        <w:t>was</w:t>
      </w:r>
      <w:r w:rsidR="00C06F63" w:rsidRPr="002202E9">
        <w:rPr>
          <w:rFonts w:ascii="Book Antiqua" w:hAnsi="Book Antiqua" w:cs="Times New Roman"/>
          <w:sz w:val="24"/>
          <w:szCs w:val="24"/>
        </w:rPr>
        <w:t xml:space="preserve"> able to</w:t>
      </w:r>
      <w:r w:rsidR="00A85C69" w:rsidRPr="002202E9">
        <w:rPr>
          <w:rFonts w:ascii="Book Antiqua" w:hAnsi="Book Antiqua" w:cs="Times New Roman"/>
          <w:sz w:val="24"/>
          <w:szCs w:val="24"/>
        </w:rPr>
        <w:t xml:space="preserve"> </w:t>
      </w:r>
      <w:r w:rsidR="00F1612B" w:rsidRPr="002202E9">
        <w:rPr>
          <w:rFonts w:ascii="Book Antiqua" w:hAnsi="Book Antiqua" w:cs="Times New Roman"/>
          <w:sz w:val="24"/>
          <w:szCs w:val="24"/>
        </w:rPr>
        <w:t xml:space="preserve">care </w:t>
      </w:r>
      <w:r w:rsidR="00C06F63" w:rsidRPr="002202E9">
        <w:rPr>
          <w:rFonts w:ascii="Book Antiqua" w:hAnsi="Book Antiqua" w:cs="Times New Roman"/>
          <w:sz w:val="24"/>
          <w:szCs w:val="24"/>
        </w:rPr>
        <w:t>for</w:t>
      </w:r>
      <w:r w:rsidR="00A85C69" w:rsidRPr="002202E9">
        <w:rPr>
          <w:rFonts w:ascii="Book Antiqua" w:hAnsi="Book Antiqua" w:cs="Times New Roman"/>
          <w:sz w:val="24"/>
          <w:szCs w:val="24"/>
        </w:rPr>
        <w:t xml:space="preserve"> </w:t>
      </w:r>
      <w:r w:rsidR="00C06F63" w:rsidRPr="002202E9">
        <w:rPr>
          <w:rFonts w:ascii="Book Antiqua" w:hAnsi="Book Antiqua" w:cs="Times New Roman"/>
          <w:sz w:val="24"/>
          <w:szCs w:val="24"/>
        </w:rPr>
        <w:t>herself</w:t>
      </w:r>
      <w:r w:rsidR="00A85C69" w:rsidRPr="002202E9">
        <w:rPr>
          <w:rFonts w:ascii="Book Antiqua" w:hAnsi="Book Antiqua" w:cs="Times New Roman"/>
          <w:sz w:val="24"/>
          <w:szCs w:val="24"/>
        </w:rPr>
        <w:t xml:space="preserve"> </w:t>
      </w:r>
      <w:r w:rsidR="00F1612B" w:rsidRPr="002202E9">
        <w:rPr>
          <w:rFonts w:ascii="Book Antiqua" w:hAnsi="Book Antiqua" w:cs="Times New Roman"/>
          <w:sz w:val="24"/>
          <w:szCs w:val="24"/>
        </w:rPr>
        <w:t xml:space="preserve">in daily life. </w:t>
      </w:r>
      <w:r w:rsidR="00472DB8" w:rsidRPr="002202E9">
        <w:rPr>
          <w:rFonts w:ascii="Book Antiqua" w:hAnsi="Book Antiqua" w:cs="Times New Roman"/>
          <w:sz w:val="24"/>
          <w:szCs w:val="24"/>
        </w:rPr>
        <w:t>N</w:t>
      </w:r>
      <w:r w:rsidR="00F1612B" w:rsidRPr="002202E9">
        <w:rPr>
          <w:rFonts w:ascii="Book Antiqua" w:hAnsi="Book Antiqua" w:cs="Times New Roman"/>
          <w:sz w:val="24"/>
          <w:szCs w:val="24"/>
        </w:rPr>
        <w:t xml:space="preserve">o malignant tumors were found. </w:t>
      </w:r>
      <w:r w:rsidR="00472DB8" w:rsidRPr="002202E9">
        <w:rPr>
          <w:rFonts w:ascii="Book Antiqua" w:hAnsi="Book Antiqua" w:cs="Times New Roman"/>
          <w:sz w:val="24"/>
          <w:szCs w:val="24"/>
        </w:rPr>
        <w:t>T</w:t>
      </w:r>
      <w:r w:rsidR="00B303C7" w:rsidRPr="002202E9">
        <w:rPr>
          <w:rFonts w:ascii="Book Antiqua" w:hAnsi="Book Antiqua" w:cs="Times New Roman"/>
          <w:sz w:val="24"/>
          <w:szCs w:val="24"/>
        </w:rPr>
        <w:t>wo years</w:t>
      </w:r>
      <w:r w:rsidR="00472DB8" w:rsidRPr="002202E9">
        <w:rPr>
          <w:rFonts w:ascii="Book Antiqua" w:hAnsi="Book Antiqua" w:cs="Times New Roman"/>
          <w:sz w:val="24"/>
          <w:szCs w:val="24"/>
        </w:rPr>
        <w:t xml:space="preserve"> after treatment</w:t>
      </w:r>
      <w:r w:rsidR="00F1612B" w:rsidRPr="002202E9">
        <w:rPr>
          <w:rFonts w:ascii="Book Antiqua" w:hAnsi="Book Antiqua" w:cs="Times New Roman"/>
          <w:sz w:val="24"/>
          <w:szCs w:val="24"/>
        </w:rPr>
        <w:t>, a review of cranial MR</w:t>
      </w:r>
      <w:r w:rsidR="00C06F63" w:rsidRPr="002202E9">
        <w:rPr>
          <w:rFonts w:ascii="Book Antiqua" w:hAnsi="Book Antiqua" w:cs="Times New Roman"/>
          <w:sz w:val="24"/>
          <w:szCs w:val="24"/>
        </w:rPr>
        <w:t>Is</w:t>
      </w:r>
      <w:r w:rsidR="00F1612B" w:rsidRPr="002202E9">
        <w:rPr>
          <w:rFonts w:ascii="Book Antiqua" w:hAnsi="Book Antiqua" w:cs="Times New Roman"/>
          <w:sz w:val="24"/>
          <w:szCs w:val="24"/>
        </w:rPr>
        <w:t xml:space="preserve"> in other hospitals revealed white matter lesions and brain atrophy (Fig</w:t>
      </w:r>
      <w:r w:rsidR="00472DB8" w:rsidRPr="002202E9">
        <w:rPr>
          <w:rFonts w:ascii="Book Antiqua" w:hAnsi="Book Antiqua" w:cs="Times New Roman"/>
          <w:sz w:val="24"/>
          <w:szCs w:val="24"/>
        </w:rPr>
        <w:t>ure</w:t>
      </w:r>
      <w:r w:rsidR="00F1612B" w:rsidRPr="002202E9">
        <w:rPr>
          <w:rFonts w:ascii="Book Antiqua" w:hAnsi="Book Antiqua" w:cs="Times New Roman"/>
          <w:sz w:val="24"/>
          <w:szCs w:val="24"/>
        </w:rPr>
        <w:t xml:space="preserve"> 1). </w:t>
      </w:r>
    </w:p>
    <w:p w14:paraId="217510F8" w14:textId="77777777" w:rsidR="00952DC1" w:rsidRPr="002202E9" w:rsidRDefault="00952DC1" w:rsidP="00FD409D">
      <w:pPr>
        <w:autoSpaceDE w:val="0"/>
        <w:autoSpaceDN w:val="0"/>
        <w:adjustRightInd w:val="0"/>
        <w:spacing w:line="360" w:lineRule="auto"/>
        <w:rPr>
          <w:rFonts w:ascii="Book Antiqua" w:hAnsi="Book Antiqua" w:cs="Times New Roman"/>
          <w:sz w:val="24"/>
          <w:szCs w:val="24"/>
        </w:rPr>
      </w:pPr>
    </w:p>
    <w:p w14:paraId="3F1FE838" w14:textId="191A4FD3" w:rsidR="00AF413E" w:rsidRPr="002202E9" w:rsidRDefault="00AF413E" w:rsidP="00FD409D">
      <w:pPr>
        <w:autoSpaceDE w:val="0"/>
        <w:autoSpaceDN w:val="0"/>
        <w:adjustRightInd w:val="0"/>
        <w:spacing w:line="360" w:lineRule="auto"/>
        <w:rPr>
          <w:rFonts w:ascii="Book Antiqua" w:hAnsi="Book Antiqua" w:cs="Times New Roman"/>
          <w:b/>
          <w:bCs/>
          <w:sz w:val="24"/>
          <w:szCs w:val="24"/>
          <w:u w:val="single"/>
        </w:rPr>
      </w:pPr>
      <w:r w:rsidRPr="002202E9">
        <w:rPr>
          <w:rFonts w:ascii="Book Antiqua" w:hAnsi="Book Antiqua" w:cs="Times New Roman"/>
          <w:b/>
          <w:bCs/>
          <w:sz w:val="24"/>
          <w:szCs w:val="24"/>
          <w:u w:val="single"/>
        </w:rPr>
        <w:t>DISCUSSION</w:t>
      </w:r>
    </w:p>
    <w:p w14:paraId="461C80A3" w14:textId="76758845" w:rsidR="00A32387" w:rsidRPr="002202E9" w:rsidRDefault="003E24AE"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 xml:space="preserve">PNS is a group of syndromes caused by malignant tumors with distant nervous system </w:t>
      </w:r>
      <w:r w:rsidR="00472DB8" w:rsidRPr="002202E9">
        <w:rPr>
          <w:rFonts w:ascii="Book Antiqua" w:hAnsi="Book Antiqua" w:cs="Times New Roman"/>
          <w:sz w:val="24"/>
          <w:szCs w:val="24"/>
        </w:rPr>
        <w:t>disorders</w:t>
      </w:r>
      <w:r w:rsidR="00594E55" w:rsidRPr="002202E9">
        <w:rPr>
          <w:rFonts w:ascii="Book Antiqua" w:hAnsi="Book Antiqua" w:cs="Times New Roman"/>
          <w:sz w:val="24"/>
          <w:szCs w:val="24"/>
        </w:rPr>
        <w:t>.</w:t>
      </w:r>
      <w:r w:rsidR="00A85C69" w:rsidRPr="002202E9">
        <w:rPr>
          <w:rFonts w:ascii="Book Antiqua" w:hAnsi="Book Antiqua" w:cs="Times New Roman"/>
          <w:sz w:val="24"/>
          <w:szCs w:val="24"/>
        </w:rPr>
        <w:t xml:space="preserve"> </w:t>
      </w:r>
      <w:r w:rsidR="00594E55" w:rsidRPr="002202E9">
        <w:rPr>
          <w:rFonts w:ascii="Book Antiqua" w:hAnsi="Book Antiqua" w:cs="Times New Roman"/>
          <w:sz w:val="24"/>
          <w:szCs w:val="24"/>
        </w:rPr>
        <w:t xml:space="preserve">The </w:t>
      </w:r>
      <w:r w:rsidRPr="002202E9">
        <w:rPr>
          <w:rFonts w:ascii="Book Antiqua" w:hAnsi="Book Antiqua" w:cs="Times New Roman"/>
          <w:sz w:val="24"/>
          <w:szCs w:val="24"/>
        </w:rPr>
        <w:t>neurological symptoms</w:t>
      </w:r>
      <w:r w:rsidR="00594E55" w:rsidRPr="002202E9">
        <w:rPr>
          <w:rFonts w:ascii="Book Antiqua" w:hAnsi="Book Antiqua" w:cs="Times New Roman"/>
          <w:sz w:val="24"/>
          <w:szCs w:val="24"/>
        </w:rPr>
        <w:t xml:space="preserve"> of PNS</w:t>
      </w:r>
      <w:r w:rsidRPr="002202E9">
        <w:rPr>
          <w:rFonts w:ascii="Book Antiqua" w:hAnsi="Book Antiqua" w:cs="Times New Roman"/>
          <w:sz w:val="24"/>
          <w:szCs w:val="24"/>
        </w:rPr>
        <w:t xml:space="preserve"> may occur 1-3 years before the onset of tumors.</w:t>
      </w:r>
      <w:r w:rsidR="00235CE5" w:rsidRPr="002202E9">
        <w:rPr>
          <w:rFonts w:ascii="Book Antiqua" w:hAnsi="Book Antiqua" w:cs="Times New Roman"/>
          <w:sz w:val="24"/>
          <w:szCs w:val="24"/>
        </w:rPr>
        <w:t xml:space="preserve"> </w:t>
      </w:r>
      <w:r w:rsidR="00D8427B" w:rsidRPr="002202E9">
        <w:rPr>
          <w:rFonts w:ascii="Book Antiqua" w:hAnsi="Book Antiqua" w:cs="Times New Roman"/>
          <w:sz w:val="24"/>
          <w:szCs w:val="24"/>
        </w:rPr>
        <w:t>Common PNS</w:t>
      </w:r>
      <w:r w:rsidR="00594E55" w:rsidRPr="002202E9">
        <w:rPr>
          <w:rFonts w:ascii="Book Antiqua" w:hAnsi="Book Antiqua" w:cs="Times New Roman"/>
          <w:sz w:val="24"/>
          <w:szCs w:val="24"/>
        </w:rPr>
        <w:t xml:space="preserve"> symptoms</w:t>
      </w:r>
      <w:r w:rsidR="00AF6F77" w:rsidRPr="002202E9">
        <w:rPr>
          <w:rFonts w:ascii="Book Antiqua" w:hAnsi="Book Antiqua" w:cs="Times New Roman"/>
          <w:sz w:val="24"/>
          <w:szCs w:val="24"/>
        </w:rPr>
        <w:t xml:space="preserve"> </w:t>
      </w:r>
      <w:r w:rsidR="00D8427B" w:rsidRPr="002202E9">
        <w:rPr>
          <w:rFonts w:ascii="Book Antiqua" w:hAnsi="Book Antiqua" w:cs="Times New Roman"/>
          <w:sz w:val="24"/>
          <w:szCs w:val="24"/>
        </w:rPr>
        <w:t>include paraneoplastic encephalomyelitis, paraneoplastic marginal lobe encephalitis, paraneoplastic cerebellar degeneration, myoclonus, paraneoplastic strabismus ocular clonus, paraneoplastic retinal degeneration, subacute sensory neuropathy, paraneoplastic peripheral neuropathy, paraneoplastic stiff person syndrome,</w:t>
      </w:r>
      <w:r w:rsidR="00B019EB" w:rsidRPr="002202E9">
        <w:rPr>
          <w:rFonts w:ascii="Book Antiqua" w:hAnsi="Book Antiqua" w:cs="Times New Roman"/>
          <w:sz w:val="24"/>
          <w:szCs w:val="24"/>
        </w:rPr>
        <w:t xml:space="preserve"> </w:t>
      </w:r>
      <w:r w:rsidR="00D8427B" w:rsidRPr="002202E9">
        <w:rPr>
          <w:rFonts w:ascii="Book Antiqua" w:hAnsi="Book Antiqua" w:cs="Times New Roman"/>
          <w:sz w:val="24"/>
          <w:szCs w:val="24"/>
        </w:rPr>
        <w:t>and myasthenia syndrome.</w:t>
      </w:r>
      <w:r w:rsidR="00676665" w:rsidRPr="002202E9">
        <w:rPr>
          <w:rFonts w:ascii="Book Antiqua" w:hAnsi="Book Antiqua" w:cs="Times New Roman"/>
          <w:sz w:val="24"/>
          <w:szCs w:val="24"/>
        </w:rPr>
        <w:t xml:space="preserve"> </w:t>
      </w:r>
      <w:r w:rsidR="00D8427B" w:rsidRPr="002202E9">
        <w:rPr>
          <w:rFonts w:ascii="Book Antiqua" w:hAnsi="Book Antiqua" w:cs="Times New Roman"/>
          <w:sz w:val="24"/>
          <w:szCs w:val="24"/>
        </w:rPr>
        <w:t>Typical paraneoplastic antibodies are neuron antigen spectrum antibodies</w:t>
      </w:r>
      <w:r w:rsidR="002C6482" w:rsidRPr="002202E9">
        <w:rPr>
          <w:rFonts w:ascii="Book Antiqua" w:hAnsi="Book Antiqua" w:cs="Times New Roman"/>
          <w:sz w:val="24"/>
          <w:szCs w:val="24"/>
        </w:rPr>
        <w:t xml:space="preserve"> </w:t>
      </w:r>
      <w:r w:rsidR="00594E55" w:rsidRPr="002202E9">
        <w:rPr>
          <w:rFonts w:ascii="Book Antiqua" w:hAnsi="Book Antiqua" w:cs="Times New Roman"/>
          <w:sz w:val="24"/>
          <w:szCs w:val="24"/>
        </w:rPr>
        <w:t>that</w:t>
      </w:r>
      <w:r w:rsidR="002C6482" w:rsidRPr="002202E9">
        <w:rPr>
          <w:rFonts w:ascii="Book Antiqua" w:hAnsi="Book Antiqua" w:cs="Times New Roman"/>
          <w:sz w:val="24"/>
          <w:szCs w:val="24"/>
        </w:rPr>
        <w:t xml:space="preserve"> </w:t>
      </w:r>
      <w:r w:rsidR="00D8427B" w:rsidRPr="002202E9">
        <w:rPr>
          <w:rFonts w:ascii="Book Antiqua" w:hAnsi="Book Antiqua" w:cs="Times New Roman"/>
          <w:sz w:val="24"/>
          <w:szCs w:val="24"/>
        </w:rPr>
        <w:t>are significa</w:t>
      </w:r>
      <w:r w:rsidR="00765B6F" w:rsidRPr="002202E9">
        <w:rPr>
          <w:rFonts w:ascii="Book Antiqua" w:hAnsi="Book Antiqua" w:cs="Times New Roman"/>
          <w:sz w:val="24"/>
          <w:szCs w:val="24"/>
        </w:rPr>
        <w:t>nt</w:t>
      </w:r>
      <w:r w:rsidR="00D8427B" w:rsidRPr="002202E9">
        <w:rPr>
          <w:rFonts w:ascii="Book Antiqua" w:hAnsi="Book Antiqua" w:cs="Times New Roman"/>
          <w:sz w:val="24"/>
          <w:szCs w:val="24"/>
        </w:rPr>
        <w:t xml:space="preserve"> in the diagnosis of PNS</w:t>
      </w:r>
      <w:r w:rsidR="00D202C8" w:rsidRPr="002202E9">
        <w:rPr>
          <w:rFonts w:ascii="Book Antiqua" w:hAnsi="Book Antiqua" w:cs="Times New Roman"/>
          <w:kern w:val="0"/>
          <w:sz w:val="24"/>
          <w:szCs w:val="24"/>
          <w:vertAlign w:val="superscript"/>
        </w:rPr>
        <w:t>[</w:t>
      </w:r>
      <w:r w:rsidR="007140E2" w:rsidRPr="002202E9">
        <w:rPr>
          <w:rFonts w:ascii="Book Antiqua" w:hAnsi="Book Antiqua" w:cs="Times New Roman"/>
          <w:kern w:val="0"/>
          <w:sz w:val="24"/>
          <w:szCs w:val="24"/>
          <w:vertAlign w:val="superscript"/>
        </w:rPr>
        <w:t>7,25</w:t>
      </w:r>
      <w:r w:rsidR="00D202C8" w:rsidRPr="002202E9">
        <w:rPr>
          <w:rFonts w:ascii="Book Antiqua" w:hAnsi="Book Antiqua" w:cs="Times New Roman"/>
          <w:kern w:val="0"/>
          <w:sz w:val="24"/>
          <w:szCs w:val="24"/>
          <w:vertAlign w:val="superscript"/>
        </w:rPr>
        <w:t>]</w:t>
      </w:r>
      <w:r w:rsidR="00D8427B" w:rsidRPr="002202E9">
        <w:rPr>
          <w:rFonts w:ascii="Book Antiqua" w:hAnsi="Book Antiqua" w:cs="Times New Roman"/>
          <w:sz w:val="24"/>
          <w:szCs w:val="24"/>
        </w:rPr>
        <w:t>.</w:t>
      </w:r>
    </w:p>
    <w:p w14:paraId="4E7FD451" w14:textId="7CE4B635" w:rsidR="00086231" w:rsidRPr="002202E9" w:rsidRDefault="00710B27" w:rsidP="00826056">
      <w:pPr>
        <w:autoSpaceDE w:val="0"/>
        <w:autoSpaceDN w:val="0"/>
        <w:adjustRightInd w:val="0"/>
        <w:spacing w:line="360" w:lineRule="auto"/>
        <w:ind w:firstLineChars="200" w:firstLine="480"/>
        <w:rPr>
          <w:rFonts w:ascii="Book Antiqua" w:hAnsi="Book Antiqua" w:cs="Times New Roman"/>
          <w:sz w:val="24"/>
          <w:szCs w:val="24"/>
        </w:rPr>
      </w:pPr>
      <w:r w:rsidRPr="002202E9">
        <w:rPr>
          <w:rFonts w:ascii="Book Antiqua" w:hAnsi="Book Antiqua" w:cs="Times New Roman"/>
          <w:sz w:val="24"/>
          <w:szCs w:val="24"/>
        </w:rPr>
        <w:t>The morbidity</w:t>
      </w:r>
      <w:r w:rsidR="00826056" w:rsidRPr="002202E9">
        <w:rPr>
          <w:rFonts w:ascii="Book Antiqua" w:hAnsi="Book Antiqua" w:cs="Times New Roman"/>
          <w:sz w:val="24"/>
          <w:szCs w:val="24"/>
        </w:rPr>
        <w:t xml:space="preserve"> </w:t>
      </w:r>
      <w:r w:rsidRPr="002202E9">
        <w:rPr>
          <w:rFonts w:ascii="Book Antiqua" w:hAnsi="Book Antiqua" w:cs="Times New Roman"/>
          <w:sz w:val="24"/>
          <w:szCs w:val="24"/>
        </w:rPr>
        <w:t>of CG range</w:t>
      </w:r>
      <w:r w:rsidR="00472DB8" w:rsidRPr="002202E9">
        <w:rPr>
          <w:rFonts w:ascii="Book Antiqua" w:hAnsi="Book Antiqua" w:cs="Times New Roman"/>
          <w:sz w:val="24"/>
          <w:szCs w:val="24"/>
        </w:rPr>
        <w:t>s</w:t>
      </w:r>
      <w:r w:rsidRPr="002202E9">
        <w:rPr>
          <w:rFonts w:ascii="Book Antiqua" w:hAnsi="Book Antiqua" w:cs="Times New Roman"/>
          <w:sz w:val="24"/>
          <w:szCs w:val="24"/>
        </w:rPr>
        <w:t xml:space="preserve"> from 0.1% to 1.9%.</w:t>
      </w:r>
      <w:r w:rsidR="003844EA"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Women are more </w:t>
      </w:r>
      <w:r w:rsidR="00472DB8" w:rsidRPr="002202E9">
        <w:rPr>
          <w:rFonts w:ascii="Book Antiqua" w:hAnsi="Book Antiqua" w:cs="Times New Roman"/>
          <w:sz w:val="24"/>
          <w:szCs w:val="24"/>
        </w:rPr>
        <w:t xml:space="preserve">frequently affected </w:t>
      </w:r>
      <w:r w:rsidRPr="002202E9">
        <w:rPr>
          <w:rFonts w:ascii="Book Antiqua" w:hAnsi="Book Antiqua" w:cs="Times New Roman"/>
          <w:sz w:val="24"/>
          <w:szCs w:val="24"/>
        </w:rPr>
        <w:t xml:space="preserve">than men, </w:t>
      </w:r>
      <w:r w:rsidR="00611E7A" w:rsidRPr="002202E9">
        <w:rPr>
          <w:rFonts w:ascii="Book Antiqua" w:hAnsi="Book Antiqua" w:cs="Times New Roman"/>
          <w:sz w:val="24"/>
          <w:szCs w:val="24"/>
        </w:rPr>
        <w:t>and</w:t>
      </w:r>
      <w:r w:rsidRPr="002202E9">
        <w:rPr>
          <w:rFonts w:ascii="Book Antiqua" w:hAnsi="Book Antiqua" w:cs="Times New Roman"/>
          <w:sz w:val="24"/>
          <w:szCs w:val="24"/>
        </w:rPr>
        <w:t xml:space="preserve"> tend</w:t>
      </w:r>
      <w:r w:rsidR="00472DB8" w:rsidRPr="002202E9">
        <w:rPr>
          <w:rFonts w:ascii="Book Antiqua" w:hAnsi="Book Antiqua" w:cs="Times New Roman"/>
          <w:sz w:val="24"/>
          <w:szCs w:val="24"/>
        </w:rPr>
        <w:t>s</w:t>
      </w:r>
      <w:r w:rsidRPr="002202E9">
        <w:rPr>
          <w:rFonts w:ascii="Book Antiqua" w:hAnsi="Book Antiqua" w:cs="Times New Roman"/>
          <w:sz w:val="24"/>
          <w:szCs w:val="24"/>
        </w:rPr>
        <w:t xml:space="preserve"> to occur in middle-aged and </w:t>
      </w:r>
      <w:r w:rsidR="00472DB8" w:rsidRPr="002202E9">
        <w:rPr>
          <w:rFonts w:ascii="Book Antiqua" w:hAnsi="Book Antiqua" w:cs="Times New Roman"/>
          <w:sz w:val="24"/>
          <w:szCs w:val="24"/>
        </w:rPr>
        <w:t>elderly</w:t>
      </w:r>
      <w:r w:rsidRPr="002202E9">
        <w:rPr>
          <w:rFonts w:ascii="Book Antiqua" w:hAnsi="Book Antiqua" w:cs="Times New Roman"/>
          <w:sz w:val="24"/>
          <w:szCs w:val="24"/>
        </w:rPr>
        <w:t xml:space="preserve"> people.CG lacks typical clinical manifestations, </w:t>
      </w:r>
      <w:r w:rsidR="00472DB8" w:rsidRPr="002202E9">
        <w:rPr>
          <w:rFonts w:ascii="Book Antiqua" w:hAnsi="Book Antiqua" w:cs="Times New Roman"/>
          <w:sz w:val="24"/>
          <w:szCs w:val="24"/>
        </w:rPr>
        <w:t xml:space="preserve">and </w:t>
      </w:r>
      <w:r w:rsidRPr="002202E9">
        <w:rPr>
          <w:rFonts w:ascii="Book Antiqua" w:hAnsi="Book Antiqua" w:cs="Times New Roman"/>
          <w:sz w:val="24"/>
          <w:szCs w:val="24"/>
        </w:rPr>
        <w:t>mainly includ</w:t>
      </w:r>
      <w:r w:rsidR="00472DB8" w:rsidRPr="002202E9">
        <w:rPr>
          <w:rFonts w:ascii="Book Antiqua" w:hAnsi="Book Antiqua" w:cs="Times New Roman"/>
          <w:sz w:val="24"/>
          <w:szCs w:val="24"/>
        </w:rPr>
        <w:t>es</w:t>
      </w:r>
      <w:r w:rsidR="00A85C69" w:rsidRPr="002202E9">
        <w:rPr>
          <w:rFonts w:ascii="Book Antiqua" w:hAnsi="Book Antiqua" w:cs="Times New Roman"/>
          <w:sz w:val="24"/>
          <w:szCs w:val="24"/>
        </w:rPr>
        <w:t xml:space="preserve"> </w:t>
      </w:r>
      <w:r w:rsidR="00A1752F" w:rsidRPr="002202E9">
        <w:rPr>
          <w:rFonts w:ascii="Book Antiqua" w:hAnsi="Book Antiqua" w:cs="Times New Roman"/>
          <w:sz w:val="24"/>
          <w:szCs w:val="24"/>
        </w:rPr>
        <w:t>frequent micturition, urgent micturition, painful micturiti</w:t>
      </w:r>
      <w:r w:rsidR="00472DB8" w:rsidRPr="002202E9">
        <w:rPr>
          <w:rFonts w:ascii="Book Antiqua" w:hAnsi="Book Antiqua" w:cs="Times New Roman"/>
          <w:sz w:val="24"/>
          <w:szCs w:val="24"/>
        </w:rPr>
        <w:t>on</w:t>
      </w:r>
      <w:r w:rsidRPr="002202E9">
        <w:rPr>
          <w:rFonts w:ascii="Book Antiqua" w:hAnsi="Book Antiqua" w:cs="Times New Roman"/>
          <w:sz w:val="24"/>
          <w:szCs w:val="24"/>
        </w:rPr>
        <w:t>, enuresis, urinary incontinence, increased nocturia, dysuria, macroscopic or microscopic hematuria and other symptoms.</w:t>
      </w:r>
      <w:r w:rsidR="005274B6" w:rsidRPr="002202E9">
        <w:rPr>
          <w:rFonts w:ascii="Book Antiqua" w:hAnsi="Book Antiqua" w:cs="Times New Roman"/>
          <w:sz w:val="24"/>
          <w:szCs w:val="24"/>
        </w:rPr>
        <w:t xml:space="preserve"> The pathology of CG is mainly hyperproliferation of basal cells of mucosal epithelium,</w:t>
      </w:r>
      <w:r w:rsidRPr="002202E9">
        <w:rPr>
          <w:rFonts w:ascii="Book Antiqua" w:hAnsi="Book Antiqua" w:cs="Times New Roman"/>
          <w:sz w:val="24"/>
          <w:szCs w:val="24"/>
        </w:rPr>
        <w:t xml:space="preserve"> which </w:t>
      </w:r>
      <w:r w:rsidR="00A22D21" w:rsidRPr="002202E9">
        <w:rPr>
          <w:rFonts w:ascii="Book Antiqua" w:hAnsi="Book Antiqua" w:cs="Times New Roman"/>
          <w:sz w:val="24"/>
          <w:szCs w:val="24"/>
        </w:rPr>
        <w:t>results in</w:t>
      </w:r>
      <w:r w:rsidR="005274B6" w:rsidRPr="002202E9">
        <w:rPr>
          <w:rFonts w:ascii="Book Antiqua" w:hAnsi="Book Antiqua" w:cs="Times New Roman"/>
          <w:sz w:val="24"/>
          <w:szCs w:val="24"/>
        </w:rPr>
        <w:t xml:space="preserve"> the lamina propria form</w:t>
      </w:r>
      <w:r w:rsidR="00A22D21" w:rsidRPr="002202E9">
        <w:rPr>
          <w:rFonts w:ascii="Book Antiqua" w:hAnsi="Book Antiqua" w:cs="Times New Roman"/>
          <w:sz w:val="24"/>
          <w:szCs w:val="24"/>
        </w:rPr>
        <w:t>ing</w:t>
      </w:r>
      <w:r w:rsidR="005274B6" w:rsidRPr="002202E9">
        <w:rPr>
          <w:rFonts w:ascii="Book Antiqua" w:hAnsi="Book Antiqua" w:cs="Times New Roman"/>
          <w:sz w:val="24"/>
          <w:szCs w:val="24"/>
        </w:rPr>
        <w:t xml:space="preserve"> a solid epithelial cell nest</w:t>
      </w:r>
      <w:r w:rsidRPr="002202E9">
        <w:rPr>
          <w:rFonts w:ascii="Book Antiqua" w:hAnsi="Book Antiqua" w:cs="Times New Roman"/>
          <w:sz w:val="24"/>
          <w:szCs w:val="24"/>
        </w:rPr>
        <w:t>.</w:t>
      </w:r>
      <w:r w:rsidR="00A85C69" w:rsidRPr="002202E9">
        <w:rPr>
          <w:rFonts w:ascii="Book Antiqua" w:hAnsi="Book Antiqua" w:cs="Times New Roman"/>
          <w:sz w:val="24"/>
          <w:szCs w:val="24"/>
        </w:rPr>
        <w:t xml:space="preserve"> </w:t>
      </w:r>
      <w:r w:rsidRPr="002202E9">
        <w:rPr>
          <w:rFonts w:ascii="Book Antiqua" w:hAnsi="Book Antiqua" w:cs="Times New Roman"/>
          <w:sz w:val="24"/>
          <w:szCs w:val="24"/>
        </w:rPr>
        <w:t>Glandular metaplasia occurs in the cell nest, forming glandular cystitis.</w:t>
      </w:r>
    </w:p>
    <w:p w14:paraId="1900FEDF" w14:textId="59F44514" w:rsidR="00FC2B8B" w:rsidRPr="002202E9" w:rsidRDefault="00587940" w:rsidP="003E27AE">
      <w:pPr>
        <w:autoSpaceDE w:val="0"/>
        <w:autoSpaceDN w:val="0"/>
        <w:adjustRightInd w:val="0"/>
        <w:spacing w:line="360" w:lineRule="auto"/>
        <w:ind w:firstLineChars="200" w:firstLine="480"/>
        <w:rPr>
          <w:rFonts w:ascii="Book Antiqua" w:hAnsi="Book Antiqua" w:cs="Times New Roman"/>
          <w:sz w:val="24"/>
          <w:szCs w:val="24"/>
        </w:rPr>
      </w:pPr>
      <w:r w:rsidRPr="002202E9">
        <w:rPr>
          <w:rFonts w:ascii="Book Antiqua" w:hAnsi="Book Antiqua" w:cs="Times New Roman"/>
          <w:sz w:val="24"/>
          <w:szCs w:val="24"/>
        </w:rPr>
        <w:t xml:space="preserve">CG is considered to be a precancerous lesion </w:t>
      </w:r>
      <w:r w:rsidR="00A22D21" w:rsidRPr="002202E9">
        <w:rPr>
          <w:rFonts w:ascii="Book Antiqua" w:hAnsi="Book Antiqua" w:cs="Times New Roman"/>
          <w:sz w:val="24"/>
          <w:szCs w:val="24"/>
        </w:rPr>
        <w:t xml:space="preserve">with potential malignancy </w:t>
      </w:r>
      <w:r w:rsidRPr="002202E9">
        <w:rPr>
          <w:rFonts w:ascii="Book Antiqua" w:hAnsi="Book Antiqua" w:cs="Times New Roman"/>
          <w:sz w:val="24"/>
          <w:szCs w:val="24"/>
        </w:rPr>
        <w:t>of glandular bladder cancer</w:t>
      </w:r>
      <w:r w:rsidRPr="002202E9">
        <w:rPr>
          <w:rFonts w:ascii="Book Antiqua" w:hAnsi="Book Antiqua" w:cs="Times New Roman"/>
          <w:kern w:val="0"/>
          <w:sz w:val="24"/>
          <w:szCs w:val="24"/>
          <w:vertAlign w:val="superscript"/>
        </w:rPr>
        <w:t>[</w:t>
      </w:r>
      <w:r w:rsidR="007140E2" w:rsidRPr="002202E9">
        <w:rPr>
          <w:rFonts w:ascii="Book Antiqua" w:hAnsi="Book Antiqua" w:cs="Times New Roman"/>
          <w:kern w:val="0"/>
          <w:sz w:val="24"/>
          <w:szCs w:val="24"/>
          <w:vertAlign w:val="superscript"/>
        </w:rPr>
        <w:t>26</w:t>
      </w:r>
      <w:r w:rsidR="00611E7A" w:rsidRPr="002202E9">
        <w:rPr>
          <w:rFonts w:ascii="Book Antiqua" w:hAnsi="Book Antiqua" w:cs="Times New Roman"/>
          <w:kern w:val="0"/>
          <w:sz w:val="24"/>
          <w:szCs w:val="24"/>
          <w:vertAlign w:val="superscript"/>
          <w:lang w:val="en-GB"/>
        </w:rPr>
        <w:t>,</w:t>
      </w:r>
      <w:r w:rsidR="007140E2" w:rsidRPr="002202E9">
        <w:rPr>
          <w:rFonts w:ascii="Book Antiqua" w:hAnsi="Book Antiqua" w:cs="Times New Roman"/>
          <w:kern w:val="0"/>
          <w:sz w:val="24"/>
          <w:szCs w:val="24"/>
          <w:vertAlign w:val="superscript"/>
        </w:rPr>
        <w:t>27</w:t>
      </w:r>
      <w:r w:rsidRPr="002202E9">
        <w:rPr>
          <w:rFonts w:ascii="Book Antiqua" w:hAnsi="Book Antiqua" w:cs="Times New Roman"/>
          <w:kern w:val="0"/>
          <w:sz w:val="24"/>
          <w:szCs w:val="24"/>
          <w:vertAlign w:val="superscript"/>
        </w:rPr>
        <w:t>]</w:t>
      </w:r>
      <w:r w:rsidRPr="002202E9">
        <w:rPr>
          <w:rFonts w:ascii="Book Antiqua" w:hAnsi="Book Antiqua" w:cs="Times New Roman"/>
          <w:sz w:val="24"/>
          <w:szCs w:val="24"/>
        </w:rPr>
        <w:t xml:space="preserve">. CG </w:t>
      </w:r>
      <w:r w:rsidR="00A22D21" w:rsidRPr="002202E9">
        <w:rPr>
          <w:rFonts w:ascii="Book Antiqua" w:hAnsi="Book Antiqua" w:cs="Times New Roman"/>
          <w:sz w:val="24"/>
          <w:szCs w:val="24"/>
        </w:rPr>
        <w:t>shows</w:t>
      </w:r>
      <w:r w:rsidRPr="002202E9">
        <w:rPr>
          <w:rFonts w:ascii="Book Antiqua" w:hAnsi="Book Antiqua" w:cs="Times New Roman"/>
          <w:sz w:val="24"/>
          <w:szCs w:val="24"/>
        </w:rPr>
        <w:t xml:space="preserve"> high expression of p53, Ki67, nmp-9 and other tumor markers</w:t>
      </w:r>
      <w:r w:rsidR="007140E2" w:rsidRPr="002202E9">
        <w:rPr>
          <w:rFonts w:ascii="Book Antiqua" w:hAnsi="Book Antiqua" w:cs="Times New Roman"/>
          <w:sz w:val="24"/>
          <w:szCs w:val="24"/>
          <w:vertAlign w:val="superscript"/>
        </w:rPr>
        <w:t>[27</w:t>
      </w:r>
      <w:r w:rsidRPr="002202E9">
        <w:rPr>
          <w:rFonts w:ascii="Book Antiqua" w:hAnsi="Book Antiqua" w:cs="Times New Roman"/>
          <w:sz w:val="24"/>
          <w:szCs w:val="24"/>
          <w:vertAlign w:val="superscript"/>
        </w:rPr>
        <w:t>]</w:t>
      </w:r>
      <w:r w:rsidRPr="002202E9">
        <w:rPr>
          <w:rFonts w:ascii="Book Antiqua" w:hAnsi="Book Antiqua" w:cs="Times New Roman"/>
          <w:sz w:val="24"/>
          <w:szCs w:val="24"/>
        </w:rPr>
        <w:t>.</w:t>
      </w:r>
      <w:r w:rsidR="001C2FD3"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Pantuck analyzed various </w:t>
      </w:r>
      <w:r w:rsidR="00A22D21" w:rsidRPr="002202E9">
        <w:rPr>
          <w:rFonts w:ascii="Book Antiqua" w:hAnsi="Book Antiqua" w:cs="Times New Roman"/>
          <w:sz w:val="24"/>
          <w:szCs w:val="24"/>
        </w:rPr>
        <w:t xml:space="preserve">samples of </w:t>
      </w:r>
      <w:r w:rsidRPr="002202E9">
        <w:rPr>
          <w:rFonts w:ascii="Book Antiqua" w:hAnsi="Book Antiqua" w:cs="Times New Roman"/>
          <w:sz w:val="24"/>
          <w:szCs w:val="24"/>
        </w:rPr>
        <w:t>abnormal metaplasia of bladder epithelial tissues and various types of bladder cancer. He found that CG could be a precancerous lesion of bladder transitional cell carcinoma, and the period from CG to canceration was about 3 years</w:t>
      </w:r>
      <w:r w:rsidRPr="002202E9">
        <w:rPr>
          <w:rFonts w:ascii="Book Antiqua" w:hAnsi="Book Antiqua" w:cs="Times New Roman"/>
          <w:kern w:val="0"/>
          <w:sz w:val="24"/>
          <w:szCs w:val="24"/>
          <w:vertAlign w:val="superscript"/>
        </w:rPr>
        <w:t>[</w:t>
      </w:r>
      <w:r w:rsidR="007140E2" w:rsidRPr="002202E9">
        <w:rPr>
          <w:rFonts w:ascii="Book Antiqua" w:hAnsi="Book Antiqua" w:cs="Times New Roman"/>
          <w:kern w:val="0"/>
          <w:sz w:val="24"/>
          <w:szCs w:val="24"/>
          <w:vertAlign w:val="superscript"/>
        </w:rPr>
        <w:t>28</w:t>
      </w:r>
      <w:r w:rsidRPr="002202E9">
        <w:rPr>
          <w:rFonts w:ascii="Book Antiqua" w:hAnsi="Book Antiqua" w:cs="Times New Roman"/>
          <w:kern w:val="0"/>
          <w:sz w:val="24"/>
          <w:szCs w:val="24"/>
          <w:vertAlign w:val="superscript"/>
        </w:rPr>
        <w:t>]</w:t>
      </w:r>
      <w:r w:rsidRPr="002202E9">
        <w:rPr>
          <w:rFonts w:ascii="Book Antiqua" w:hAnsi="Book Antiqua" w:cs="Times New Roman"/>
          <w:sz w:val="24"/>
          <w:szCs w:val="24"/>
        </w:rPr>
        <w:t xml:space="preserve">. The PNS of transitional bladder cell carcinoma, including that of paraneoplastic encephalomyelitis, subacute sensory neuropathy, cerebellar degeneration, </w:t>
      </w:r>
      <w:r w:rsidRPr="002202E9">
        <w:rPr>
          <w:rFonts w:ascii="Book Antiqua" w:hAnsi="Book Antiqua" w:cs="Times New Roman"/>
          <w:sz w:val="24"/>
          <w:szCs w:val="24"/>
        </w:rPr>
        <w:lastRenderedPageBreak/>
        <w:t>strabismus, polymyositis, autonomic neuropathy, and paraneoplastic dermatomyositis, is mostly associated with anti-Hu and anti-Ri antibodies</w:t>
      </w:r>
      <w:r w:rsidRPr="002202E9">
        <w:rPr>
          <w:rFonts w:ascii="Book Antiqua" w:hAnsi="Book Antiqua" w:cs="Times New Roman"/>
          <w:kern w:val="0"/>
          <w:sz w:val="24"/>
          <w:szCs w:val="24"/>
          <w:vertAlign w:val="superscript"/>
        </w:rPr>
        <w:t>[</w:t>
      </w:r>
      <w:r w:rsidR="00FB6E74" w:rsidRPr="002202E9">
        <w:rPr>
          <w:rFonts w:ascii="Book Antiqua" w:hAnsi="Book Antiqua" w:cs="Times New Roman"/>
          <w:kern w:val="0"/>
          <w:sz w:val="24"/>
          <w:szCs w:val="24"/>
          <w:vertAlign w:val="superscript"/>
        </w:rPr>
        <w:t>24,</w:t>
      </w:r>
      <w:r w:rsidR="007140E2" w:rsidRPr="002202E9">
        <w:rPr>
          <w:rFonts w:ascii="Book Antiqua" w:hAnsi="Book Antiqua" w:cs="Times New Roman"/>
          <w:kern w:val="0"/>
          <w:sz w:val="24"/>
          <w:szCs w:val="24"/>
          <w:vertAlign w:val="superscript"/>
        </w:rPr>
        <w:t>29</w:t>
      </w:r>
      <w:r w:rsidR="00FB6E74" w:rsidRPr="002202E9">
        <w:rPr>
          <w:rFonts w:ascii="Book Antiqua" w:hAnsi="Book Antiqua" w:cs="Times New Roman"/>
          <w:kern w:val="0"/>
          <w:sz w:val="24"/>
          <w:szCs w:val="24"/>
          <w:vertAlign w:val="superscript"/>
        </w:rPr>
        <w:t>,</w:t>
      </w:r>
      <w:r w:rsidR="007140E2" w:rsidRPr="002202E9">
        <w:rPr>
          <w:rFonts w:ascii="Book Antiqua" w:hAnsi="Book Antiqua" w:cs="Times New Roman"/>
          <w:kern w:val="0"/>
          <w:sz w:val="24"/>
          <w:szCs w:val="24"/>
          <w:vertAlign w:val="superscript"/>
        </w:rPr>
        <w:t>3</w:t>
      </w:r>
      <w:r w:rsidR="00FB6E74" w:rsidRPr="002202E9">
        <w:rPr>
          <w:rFonts w:ascii="Book Antiqua" w:hAnsi="Book Antiqua" w:cs="Times New Roman"/>
          <w:kern w:val="0"/>
          <w:sz w:val="24"/>
          <w:szCs w:val="24"/>
          <w:vertAlign w:val="superscript"/>
        </w:rPr>
        <w:t>0</w:t>
      </w:r>
      <w:r w:rsidRPr="002202E9">
        <w:rPr>
          <w:rFonts w:ascii="Book Antiqua" w:hAnsi="Book Antiqua" w:cs="Times New Roman"/>
          <w:kern w:val="0"/>
          <w:sz w:val="24"/>
          <w:szCs w:val="24"/>
          <w:vertAlign w:val="superscript"/>
        </w:rPr>
        <w:t>]</w:t>
      </w:r>
      <w:r w:rsidRPr="002202E9">
        <w:rPr>
          <w:rFonts w:ascii="Book Antiqua" w:hAnsi="Book Antiqua" w:cs="Times New Roman"/>
          <w:sz w:val="24"/>
          <w:szCs w:val="24"/>
        </w:rPr>
        <w:t xml:space="preserve">. Even </w:t>
      </w:r>
      <w:r w:rsidR="00A22D21" w:rsidRPr="002202E9">
        <w:rPr>
          <w:rFonts w:ascii="Book Antiqua" w:hAnsi="Book Antiqua" w:cs="Times New Roman"/>
          <w:sz w:val="24"/>
          <w:szCs w:val="24"/>
        </w:rPr>
        <w:t>when</w:t>
      </w:r>
      <w:r w:rsidRPr="002202E9">
        <w:rPr>
          <w:rFonts w:ascii="Book Antiqua" w:hAnsi="Book Antiqua" w:cs="Times New Roman"/>
          <w:sz w:val="24"/>
          <w:szCs w:val="24"/>
        </w:rPr>
        <w:t xml:space="preserve"> paraneoplastic antibodies are negative, PNS secondary to bladder transitional cell carcinoma c</w:t>
      </w:r>
      <w:r w:rsidR="00611E7A" w:rsidRPr="002202E9">
        <w:rPr>
          <w:rFonts w:ascii="Book Antiqua" w:hAnsi="Book Antiqua" w:cs="Times New Roman"/>
          <w:sz w:val="24"/>
          <w:szCs w:val="24"/>
        </w:rPr>
        <w:t>an</w:t>
      </w:r>
      <w:r w:rsidRPr="002202E9">
        <w:rPr>
          <w:rFonts w:ascii="Book Antiqua" w:hAnsi="Book Antiqua" w:cs="Times New Roman"/>
          <w:sz w:val="24"/>
          <w:szCs w:val="24"/>
        </w:rPr>
        <w:t xml:space="preserve"> be confirmed by the relief of PNS symptoms after resection of </w:t>
      </w:r>
      <w:r w:rsidR="00A22D21" w:rsidRPr="002202E9">
        <w:rPr>
          <w:rFonts w:ascii="Book Antiqua" w:hAnsi="Book Antiqua" w:cs="Times New Roman"/>
          <w:sz w:val="24"/>
          <w:szCs w:val="24"/>
        </w:rPr>
        <w:t xml:space="preserve">the </w:t>
      </w:r>
      <w:r w:rsidRPr="002202E9">
        <w:rPr>
          <w:rFonts w:ascii="Book Antiqua" w:hAnsi="Book Antiqua" w:cs="Times New Roman"/>
          <w:sz w:val="24"/>
          <w:szCs w:val="24"/>
        </w:rPr>
        <w:t>tumors</w:t>
      </w:r>
      <w:r w:rsidRPr="002202E9">
        <w:rPr>
          <w:rFonts w:ascii="Book Antiqua" w:hAnsi="Book Antiqua" w:cs="Times New Roman"/>
          <w:kern w:val="0"/>
          <w:sz w:val="24"/>
          <w:szCs w:val="24"/>
          <w:vertAlign w:val="superscript"/>
        </w:rPr>
        <w:t>[</w:t>
      </w:r>
      <w:r w:rsidR="00284E69" w:rsidRPr="002202E9">
        <w:rPr>
          <w:rFonts w:ascii="Book Antiqua" w:hAnsi="Book Antiqua" w:cs="Times New Roman"/>
          <w:kern w:val="0"/>
          <w:sz w:val="24"/>
          <w:szCs w:val="24"/>
          <w:vertAlign w:val="superscript"/>
        </w:rPr>
        <w:t>3</w:t>
      </w:r>
      <w:r w:rsidR="00FB6E74" w:rsidRPr="002202E9">
        <w:rPr>
          <w:rFonts w:ascii="Book Antiqua" w:hAnsi="Book Antiqua" w:cs="Times New Roman"/>
          <w:kern w:val="0"/>
          <w:sz w:val="24"/>
          <w:szCs w:val="24"/>
          <w:vertAlign w:val="superscript"/>
        </w:rPr>
        <w:t>1</w:t>
      </w:r>
      <w:r w:rsidRPr="002202E9">
        <w:rPr>
          <w:rFonts w:ascii="Book Antiqua" w:hAnsi="Book Antiqua" w:cs="Times New Roman"/>
          <w:kern w:val="0"/>
          <w:sz w:val="24"/>
          <w:szCs w:val="24"/>
          <w:vertAlign w:val="superscript"/>
        </w:rPr>
        <w:t>]</w:t>
      </w:r>
      <w:r w:rsidRPr="002202E9">
        <w:rPr>
          <w:rFonts w:ascii="Book Antiqua" w:hAnsi="Book Antiqua" w:cs="Times New Roman"/>
          <w:sz w:val="24"/>
          <w:szCs w:val="24"/>
        </w:rPr>
        <w:t xml:space="preserve">. Although </w:t>
      </w:r>
      <w:r w:rsidR="00A22D21" w:rsidRPr="002202E9">
        <w:rPr>
          <w:rFonts w:ascii="Book Antiqua" w:hAnsi="Book Antiqua" w:cs="Times New Roman"/>
          <w:sz w:val="24"/>
          <w:szCs w:val="24"/>
        </w:rPr>
        <w:t>m</w:t>
      </w:r>
      <w:r w:rsidRPr="002202E9">
        <w:rPr>
          <w:rFonts w:ascii="Book Antiqua" w:hAnsi="Book Antiqua" w:cs="Times New Roman"/>
          <w:sz w:val="24"/>
          <w:szCs w:val="24"/>
        </w:rPr>
        <w:t>any types of paraneoplastic antibodies have been described</w:t>
      </w:r>
      <w:r w:rsidR="00A22D21" w:rsidRPr="002202E9">
        <w:rPr>
          <w:rFonts w:ascii="Book Antiqua" w:hAnsi="Book Antiqua" w:cs="Times New Roman"/>
          <w:sz w:val="24"/>
          <w:szCs w:val="24"/>
        </w:rPr>
        <w:t>,</w:t>
      </w:r>
      <w:r w:rsidR="00A85C69" w:rsidRPr="002202E9">
        <w:rPr>
          <w:rFonts w:ascii="Book Antiqua" w:hAnsi="Book Antiqua" w:cs="Times New Roman"/>
          <w:sz w:val="24"/>
          <w:szCs w:val="24"/>
        </w:rPr>
        <w:t xml:space="preserve"> </w:t>
      </w:r>
      <w:r w:rsidR="00A22D21" w:rsidRPr="002202E9">
        <w:rPr>
          <w:rFonts w:ascii="Book Antiqua" w:hAnsi="Book Antiqua" w:cs="Times New Roman"/>
          <w:sz w:val="24"/>
          <w:szCs w:val="24"/>
        </w:rPr>
        <w:t>l</w:t>
      </w:r>
      <w:r w:rsidRPr="002202E9">
        <w:rPr>
          <w:rFonts w:ascii="Book Antiqua" w:hAnsi="Book Antiqua" w:cs="Times New Roman"/>
          <w:sz w:val="24"/>
          <w:szCs w:val="24"/>
        </w:rPr>
        <w:t xml:space="preserve">ess than 50% of PNS patients </w:t>
      </w:r>
      <w:r w:rsidR="00A22D21" w:rsidRPr="002202E9">
        <w:rPr>
          <w:rFonts w:ascii="Book Antiqua" w:hAnsi="Book Antiqua" w:cs="Times New Roman"/>
          <w:sz w:val="24"/>
          <w:szCs w:val="24"/>
        </w:rPr>
        <w:t xml:space="preserve">have </w:t>
      </w:r>
      <w:r w:rsidRPr="002202E9">
        <w:rPr>
          <w:rFonts w:ascii="Book Antiqua" w:hAnsi="Book Antiqua" w:cs="Times New Roman"/>
          <w:sz w:val="24"/>
          <w:szCs w:val="24"/>
        </w:rPr>
        <w:t xml:space="preserve">detected paraneoplastic </w:t>
      </w:r>
      <w:r w:rsidRPr="00A2104F">
        <w:rPr>
          <w:rFonts w:ascii="Book Antiqua" w:hAnsi="Book Antiqua" w:cs="Times New Roman"/>
          <w:sz w:val="24"/>
          <w:szCs w:val="24"/>
        </w:rPr>
        <w:t>antibodies</w:t>
      </w:r>
      <w:r w:rsidRPr="00A2104F">
        <w:rPr>
          <w:rFonts w:ascii="Book Antiqua" w:hAnsi="Book Antiqua" w:cs="Times New Roman"/>
          <w:sz w:val="24"/>
          <w:szCs w:val="24"/>
          <w:vertAlign w:val="superscript"/>
        </w:rPr>
        <w:t>[</w:t>
      </w:r>
      <w:r w:rsidR="007140E2" w:rsidRPr="00A2104F">
        <w:rPr>
          <w:rFonts w:ascii="Book Antiqua" w:hAnsi="Book Antiqua" w:cs="Times New Roman"/>
          <w:sz w:val="24"/>
          <w:szCs w:val="24"/>
          <w:vertAlign w:val="superscript"/>
        </w:rPr>
        <w:t>13,</w:t>
      </w:r>
      <w:r w:rsidR="002A5531" w:rsidRPr="00A2104F">
        <w:rPr>
          <w:rFonts w:ascii="Book Antiqua" w:hAnsi="Book Antiqua" w:cs="Times New Roman"/>
          <w:sz w:val="24"/>
          <w:szCs w:val="24"/>
          <w:vertAlign w:val="superscript"/>
        </w:rPr>
        <w:t>3</w:t>
      </w:r>
      <w:r w:rsidR="00FB6E74" w:rsidRPr="00A2104F">
        <w:rPr>
          <w:rFonts w:ascii="Book Antiqua" w:hAnsi="Book Antiqua" w:cs="Times New Roman"/>
          <w:sz w:val="24"/>
          <w:szCs w:val="24"/>
          <w:vertAlign w:val="superscript"/>
        </w:rPr>
        <w:t>2</w:t>
      </w:r>
      <w:r w:rsidR="00276543" w:rsidRPr="00A2104F">
        <w:rPr>
          <w:rFonts w:ascii="Book Antiqua" w:hAnsi="Book Antiqua" w:cs="Times New Roman"/>
          <w:sz w:val="24"/>
          <w:szCs w:val="24"/>
          <w:vertAlign w:val="superscript"/>
        </w:rPr>
        <w:t>-</w:t>
      </w:r>
      <w:r w:rsidR="002A5531" w:rsidRPr="00A2104F">
        <w:rPr>
          <w:rFonts w:ascii="Book Antiqua" w:hAnsi="Book Antiqua" w:cs="Times New Roman"/>
          <w:sz w:val="24"/>
          <w:szCs w:val="24"/>
          <w:vertAlign w:val="superscript"/>
        </w:rPr>
        <w:t>3</w:t>
      </w:r>
      <w:r w:rsidR="00FB6E74" w:rsidRPr="00A2104F">
        <w:rPr>
          <w:rFonts w:ascii="Book Antiqua" w:hAnsi="Book Antiqua" w:cs="Times New Roman"/>
          <w:sz w:val="24"/>
          <w:szCs w:val="24"/>
          <w:vertAlign w:val="superscript"/>
        </w:rPr>
        <w:t>4</w:t>
      </w:r>
      <w:r w:rsidRPr="00A2104F">
        <w:rPr>
          <w:rFonts w:ascii="Book Antiqua" w:hAnsi="Book Antiqua" w:cs="Times New Roman"/>
          <w:sz w:val="24"/>
          <w:szCs w:val="24"/>
          <w:vertAlign w:val="superscript"/>
        </w:rPr>
        <w:t>]</w:t>
      </w:r>
      <w:r w:rsidRPr="00A2104F">
        <w:rPr>
          <w:rFonts w:ascii="Book Antiqua" w:hAnsi="Book Antiqua" w:cs="Times New Roman"/>
          <w:sz w:val="24"/>
          <w:szCs w:val="24"/>
        </w:rPr>
        <w:t>. Th</w:t>
      </w:r>
      <w:r w:rsidR="00A22D21" w:rsidRPr="00A2104F">
        <w:rPr>
          <w:rFonts w:ascii="Book Antiqua" w:hAnsi="Book Antiqua" w:cs="Times New Roman"/>
          <w:sz w:val="24"/>
          <w:szCs w:val="24"/>
        </w:rPr>
        <w:t>us</w:t>
      </w:r>
      <w:r w:rsidRPr="00A2104F">
        <w:rPr>
          <w:rFonts w:ascii="Book Antiqua" w:hAnsi="Book Antiqua" w:cs="Times New Roman"/>
          <w:sz w:val="24"/>
          <w:szCs w:val="24"/>
        </w:rPr>
        <w:t>, the absence of paraneoplastic antibodies cannot rule out</w:t>
      </w:r>
      <w:r w:rsidRPr="002202E9">
        <w:rPr>
          <w:rFonts w:ascii="Book Antiqua" w:hAnsi="Book Antiqua" w:cs="Times New Roman"/>
          <w:sz w:val="24"/>
          <w:szCs w:val="24"/>
        </w:rPr>
        <w:t xml:space="preserve"> the diagnosis of PNS</w:t>
      </w:r>
      <w:r w:rsidRPr="002202E9">
        <w:rPr>
          <w:rFonts w:ascii="Book Antiqua" w:hAnsi="Book Antiqua" w:cs="Times New Roman"/>
          <w:sz w:val="24"/>
          <w:szCs w:val="24"/>
          <w:vertAlign w:val="superscript"/>
        </w:rPr>
        <w:t>[</w:t>
      </w:r>
      <w:r w:rsidR="002A5531" w:rsidRPr="002202E9">
        <w:rPr>
          <w:rFonts w:ascii="Book Antiqua" w:hAnsi="Book Antiqua" w:cs="Times New Roman"/>
          <w:sz w:val="24"/>
          <w:szCs w:val="24"/>
          <w:vertAlign w:val="superscript"/>
        </w:rPr>
        <w:t>15</w:t>
      </w:r>
      <w:r w:rsidRPr="002202E9">
        <w:rPr>
          <w:rFonts w:ascii="Book Antiqua" w:hAnsi="Book Antiqua" w:cs="Times New Roman"/>
          <w:sz w:val="24"/>
          <w:szCs w:val="24"/>
          <w:vertAlign w:val="superscript"/>
        </w:rPr>
        <w:t>]</w:t>
      </w:r>
      <w:r w:rsidRPr="002202E9">
        <w:rPr>
          <w:rFonts w:ascii="Book Antiqua" w:hAnsi="Book Antiqua" w:cs="Times New Roman"/>
          <w:sz w:val="24"/>
          <w:szCs w:val="24"/>
        </w:rPr>
        <w:t>.</w:t>
      </w:r>
      <w:r w:rsidR="00A85C69" w:rsidRPr="002202E9">
        <w:rPr>
          <w:rFonts w:ascii="Book Antiqua" w:hAnsi="Book Antiqua" w:cs="Times New Roman"/>
          <w:sz w:val="24"/>
          <w:szCs w:val="24"/>
        </w:rPr>
        <w:t xml:space="preserve"> </w:t>
      </w:r>
      <w:r w:rsidR="00A22D21" w:rsidRPr="002202E9">
        <w:rPr>
          <w:rFonts w:ascii="Book Antiqua" w:hAnsi="Book Antiqua" w:cs="Times New Roman"/>
          <w:sz w:val="24"/>
          <w:szCs w:val="24"/>
        </w:rPr>
        <w:t>Following</w:t>
      </w:r>
      <w:r w:rsidR="002513D2" w:rsidRPr="002202E9">
        <w:rPr>
          <w:rFonts w:ascii="Book Antiqua" w:hAnsi="Book Antiqua" w:cs="Times New Roman"/>
          <w:sz w:val="24"/>
          <w:szCs w:val="24"/>
        </w:rPr>
        <w:t xml:space="preserve"> CG resection</w:t>
      </w:r>
      <w:r w:rsidR="008E462A" w:rsidRPr="002202E9">
        <w:rPr>
          <w:rFonts w:ascii="Book Antiqua" w:hAnsi="Book Antiqua" w:cs="Times New Roman"/>
          <w:sz w:val="24"/>
          <w:szCs w:val="24"/>
        </w:rPr>
        <w:t>,</w:t>
      </w:r>
      <w:r w:rsidR="002513D2" w:rsidRPr="002202E9">
        <w:rPr>
          <w:rFonts w:ascii="Book Antiqua" w:hAnsi="Book Antiqua" w:cs="Times New Roman"/>
          <w:sz w:val="24"/>
          <w:szCs w:val="24"/>
        </w:rPr>
        <w:t xml:space="preserve"> </w:t>
      </w:r>
      <w:r w:rsidR="00A22D21" w:rsidRPr="002202E9">
        <w:rPr>
          <w:rFonts w:ascii="Book Antiqua" w:hAnsi="Book Antiqua" w:cs="Times New Roman"/>
          <w:sz w:val="24"/>
          <w:szCs w:val="24"/>
        </w:rPr>
        <w:t>our</w:t>
      </w:r>
      <w:r w:rsidR="00516053" w:rsidRPr="002202E9">
        <w:rPr>
          <w:rFonts w:ascii="Book Antiqua" w:hAnsi="Book Antiqua" w:cs="Times New Roman"/>
          <w:sz w:val="24"/>
          <w:szCs w:val="24"/>
        </w:rPr>
        <w:t xml:space="preserve"> patient's cognitive dysfunction gradually recovered</w:t>
      </w:r>
      <w:r w:rsidR="009E2EB2" w:rsidRPr="002202E9">
        <w:rPr>
          <w:rFonts w:ascii="Book Antiqua" w:hAnsi="Book Antiqua" w:cs="Times New Roman"/>
          <w:sz w:val="24"/>
          <w:szCs w:val="24"/>
        </w:rPr>
        <w:t xml:space="preserve">, </w:t>
      </w:r>
      <w:r w:rsidR="00516053" w:rsidRPr="002202E9">
        <w:rPr>
          <w:rFonts w:ascii="Book Antiqua" w:hAnsi="Book Antiqua" w:cs="Times New Roman"/>
          <w:sz w:val="24"/>
          <w:szCs w:val="24"/>
        </w:rPr>
        <w:t>and she was completely self-</w:t>
      </w:r>
      <w:r w:rsidR="00594E55" w:rsidRPr="002202E9">
        <w:rPr>
          <w:rFonts w:ascii="Book Antiqua" w:hAnsi="Book Antiqua" w:cs="Times New Roman"/>
          <w:sz w:val="24"/>
          <w:szCs w:val="24"/>
        </w:rPr>
        <w:t>sufficient</w:t>
      </w:r>
      <w:r w:rsidR="00516053" w:rsidRPr="002202E9">
        <w:rPr>
          <w:rFonts w:ascii="Book Antiqua" w:hAnsi="Book Antiqua" w:cs="Times New Roman"/>
          <w:sz w:val="24"/>
          <w:szCs w:val="24"/>
        </w:rPr>
        <w:t xml:space="preserve">. </w:t>
      </w:r>
      <w:r w:rsidR="006804B5" w:rsidRPr="002202E9">
        <w:rPr>
          <w:rFonts w:ascii="Book Antiqua" w:hAnsi="Book Antiqua" w:cs="Times New Roman"/>
          <w:sz w:val="24"/>
          <w:szCs w:val="24"/>
        </w:rPr>
        <w:t>Her</w:t>
      </w:r>
      <w:r w:rsidR="00516053" w:rsidRPr="002202E9">
        <w:rPr>
          <w:rFonts w:ascii="Book Antiqua" w:hAnsi="Book Antiqua" w:cs="Times New Roman"/>
          <w:sz w:val="24"/>
          <w:szCs w:val="24"/>
        </w:rPr>
        <w:t xml:space="preserve"> symptoms did not recur</w:t>
      </w:r>
      <w:r w:rsidR="006804B5" w:rsidRPr="002202E9">
        <w:rPr>
          <w:rFonts w:ascii="Book Antiqua" w:hAnsi="Book Antiqua" w:cs="Times New Roman"/>
          <w:sz w:val="24"/>
          <w:szCs w:val="24"/>
        </w:rPr>
        <w:t xml:space="preserve"> within 4</w:t>
      </w:r>
      <w:r w:rsidR="003F354A" w:rsidRPr="002202E9">
        <w:rPr>
          <w:rFonts w:ascii="Book Antiqua" w:hAnsi="Book Antiqua" w:cs="Times New Roman"/>
          <w:sz w:val="24"/>
          <w:szCs w:val="24"/>
        </w:rPr>
        <w:t xml:space="preserve"> years of follow-up</w:t>
      </w:r>
      <w:r w:rsidR="00516053" w:rsidRPr="002202E9">
        <w:rPr>
          <w:rFonts w:ascii="Book Antiqua" w:hAnsi="Book Antiqua" w:cs="Times New Roman"/>
          <w:sz w:val="24"/>
          <w:szCs w:val="24"/>
        </w:rPr>
        <w:t xml:space="preserve">. </w:t>
      </w:r>
      <w:r w:rsidR="00A22D21" w:rsidRPr="002202E9">
        <w:rPr>
          <w:rFonts w:ascii="Book Antiqua" w:hAnsi="Book Antiqua" w:cs="Times New Roman"/>
          <w:sz w:val="24"/>
          <w:szCs w:val="24"/>
        </w:rPr>
        <w:t>Alt</w:t>
      </w:r>
      <w:r w:rsidR="002513D2" w:rsidRPr="002202E9">
        <w:rPr>
          <w:rFonts w:ascii="Book Antiqua" w:hAnsi="Book Antiqua" w:cs="Times New Roman"/>
          <w:sz w:val="24"/>
          <w:szCs w:val="24"/>
        </w:rPr>
        <w:t>hough</w:t>
      </w:r>
      <w:r w:rsidR="001F71BA" w:rsidRPr="002202E9">
        <w:rPr>
          <w:rFonts w:ascii="Book Antiqua" w:hAnsi="Book Antiqua" w:cs="Times New Roman"/>
          <w:sz w:val="24"/>
          <w:szCs w:val="24"/>
        </w:rPr>
        <w:t xml:space="preserve"> </w:t>
      </w:r>
      <w:r w:rsidR="002513D2" w:rsidRPr="002202E9">
        <w:rPr>
          <w:rFonts w:ascii="Book Antiqua" w:hAnsi="Book Antiqua" w:cs="Times New Roman"/>
          <w:sz w:val="24"/>
          <w:szCs w:val="24"/>
        </w:rPr>
        <w:t xml:space="preserve">the patient's paraneoplastic antibodies </w:t>
      </w:r>
      <w:r w:rsidR="00A22D21" w:rsidRPr="002202E9">
        <w:rPr>
          <w:rFonts w:ascii="Book Antiqua" w:hAnsi="Book Antiqua" w:cs="Times New Roman"/>
          <w:sz w:val="24"/>
          <w:szCs w:val="24"/>
        </w:rPr>
        <w:t>were</w:t>
      </w:r>
      <w:r w:rsidR="002513D2" w:rsidRPr="002202E9">
        <w:rPr>
          <w:rFonts w:ascii="Book Antiqua" w:hAnsi="Book Antiqua" w:cs="Times New Roman"/>
          <w:sz w:val="24"/>
          <w:szCs w:val="24"/>
        </w:rPr>
        <w:t xml:space="preserve"> negative,</w:t>
      </w:r>
      <w:r w:rsidR="00516053" w:rsidRPr="002202E9">
        <w:rPr>
          <w:rFonts w:ascii="Book Antiqua" w:hAnsi="Book Antiqua" w:cs="Times New Roman"/>
          <w:sz w:val="24"/>
          <w:szCs w:val="24"/>
        </w:rPr>
        <w:t xml:space="preserve"> it </w:t>
      </w:r>
      <w:r w:rsidR="00A22D21" w:rsidRPr="002202E9">
        <w:rPr>
          <w:rFonts w:ascii="Book Antiqua" w:hAnsi="Book Antiqua" w:cs="Times New Roman"/>
          <w:sz w:val="24"/>
          <w:szCs w:val="24"/>
        </w:rPr>
        <w:t>is</w:t>
      </w:r>
      <w:r w:rsidR="00516053" w:rsidRPr="002202E9">
        <w:rPr>
          <w:rFonts w:ascii="Book Antiqua" w:hAnsi="Book Antiqua" w:cs="Times New Roman"/>
          <w:sz w:val="24"/>
          <w:szCs w:val="24"/>
        </w:rPr>
        <w:t xml:space="preserve"> suggested that CG was </w:t>
      </w:r>
      <w:r w:rsidR="00A22D21" w:rsidRPr="002202E9">
        <w:rPr>
          <w:rFonts w:ascii="Book Antiqua" w:hAnsi="Book Antiqua" w:cs="Times New Roman"/>
          <w:sz w:val="24"/>
          <w:szCs w:val="24"/>
        </w:rPr>
        <w:t xml:space="preserve">still </w:t>
      </w:r>
      <w:r w:rsidR="00516053" w:rsidRPr="002202E9">
        <w:rPr>
          <w:rFonts w:ascii="Book Antiqua" w:hAnsi="Book Antiqua" w:cs="Times New Roman"/>
          <w:sz w:val="24"/>
          <w:szCs w:val="24"/>
        </w:rPr>
        <w:t>the cause of her PNS.</w:t>
      </w:r>
    </w:p>
    <w:p w14:paraId="094C87A9" w14:textId="77777777" w:rsidR="00952DC1" w:rsidRPr="002202E9" w:rsidRDefault="00952DC1" w:rsidP="00FD409D">
      <w:pPr>
        <w:autoSpaceDE w:val="0"/>
        <w:autoSpaceDN w:val="0"/>
        <w:adjustRightInd w:val="0"/>
        <w:spacing w:line="360" w:lineRule="auto"/>
        <w:rPr>
          <w:rFonts w:ascii="Book Antiqua" w:hAnsi="Book Antiqua" w:cs="Times New Roman"/>
          <w:b/>
          <w:bCs/>
          <w:sz w:val="24"/>
          <w:szCs w:val="24"/>
          <w:u w:val="single"/>
        </w:rPr>
      </w:pPr>
    </w:p>
    <w:p w14:paraId="563E6383" w14:textId="2318CBBB" w:rsidR="003434E1" w:rsidRPr="002202E9" w:rsidRDefault="00FC2B8B" w:rsidP="00FD409D">
      <w:pPr>
        <w:autoSpaceDE w:val="0"/>
        <w:autoSpaceDN w:val="0"/>
        <w:adjustRightInd w:val="0"/>
        <w:spacing w:line="360" w:lineRule="auto"/>
        <w:rPr>
          <w:rFonts w:ascii="Book Antiqua" w:hAnsi="Book Antiqua" w:cs="Times New Roman"/>
          <w:b/>
          <w:bCs/>
          <w:sz w:val="24"/>
          <w:szCs w:val="24"/>
          <w:u w:val="single"/>
        </w:rPr>
      </w:pPr>
      <w:r w:rsidRPr="002202E9">
        <w:rPr>
          <w:rFonts w:ascii="Book Antiqua" w:hAnsi="Book Antiqua" w:cs="Times New Roman"/>
          <w:b/>
          <w:bCs/>
          <w:sz w:val="24"/>
          <w:szCs w:val="24"/>
          <w:u w:val="single"/>
        </w:rPr>
        <w:t>CONCLUSION</w:t>
      </w:r>
    </w:p>
    <w:p w14:paraId="327C82C4" w14:textId="0282E646" w:rsidR="001B593E" w:rsidRPr="002202E9" w:rsidRDefault="00FC2B8B" w:rsidP="00FD409D">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sz w:val="24"/>
          <w:szCs w:val="24"/>
        </w:rPr>
        <w:t>Although PNS caused by GC is a very rare entity, combin</w:t>
      </w:r>
      <w:r w:rsidR="00D30A9B" w:rsidRPr="002202E9">
        <w:rPr>
          <w:rFonts w:ascii="Book Antiqua" w:hAnsi="Book Antiqua" w:cs="Times New Roman"/>
          <w:sz w:val="24"/>
          <w:szCs w:val="24"/>
        </w:rPr>
        <w:t>ing our</w:t>
      </w:r>
      <w:r w:rsidRPr="002202E9">
        <w:rPr>
          <w:rFonts w:ascii="Book Antiqua" w:hAnsi="Book Antiqua" w:cs="Times New Roman"/>
          <w:sz w:val="24"/>
          <w:szCs w:val="24"/>
        </w:rPr>
        <w:t xml:space="preserve"> case </w:t>
      </w:r>
      <w:r w:rsidR="0036512F" w:rsidRPr="002202E9">
        <w:rPr>
          <w:rFonts w:ascii="Book Antiqua" w:hAnsi="Book Antiqua" w:cs="Times New Roman"/>
          <w:sz w:val="24"/>
          <w:szCs w:val="24"/>
        </w:rPr>
        <w:t>with the</w:t>
      </w:r>
      <w:r w:rsidRPr="002202E9">
        <w:rPr>
          <w:rFonts w:ascii="Book Antiqua" w:hAnsi="Book Antiqua" w:cs="Times New Roman"/>
          <w:sz w:val="24"/>
          <w:szCs w:val="24"/>
        </w:rPr>
        <w:t xml:space="preserve"> cases reported in PubMed, </w:t>
      </w:r>
      <w:r w:rsidR="00D30A9B" w:rsidRPr="002202E9">
        <w:rPr>
          <w:rFonts w:ascii="Book Antiqua" w:hAnsi="Book Antiqua" w:cs="Times New Roman"/>
          <w:sz w:val="24"/>
          <w:szCs w:val="24"/>
        </w:rPr>
        <w:t>w</w:t>
      </w:r>
      <w:r w:rsidR="00A7311A" w:rsidRPr="002202E9">
        <w:rPr>
          <w:rFonts w:ascii="Book Antiqua" w:hAnsi="Book Antiqua" w:cs="Times New Roman"/>
          <w:sz w:val="24"/>
          <w:szCs w:val="24"/>
        </w:rPr>
        <w:t xml:space="preserve">e </w:t>
      </w:r>
      <w:r w:rsidRPr="002202E9">
        <w:rPr>
          <w:rFonts w:ascii="Book Antiqua" w:hAnsi="Book Antiqua" w:cs="Times New Roman"/>
          <w:sz w:val="24"/>
          <w:szCs w:val="24"/>
        </w:rPr>
        <w:t>describe</w:t>
      </w:r>
      <w:r w:rsidR="00A7311A" w:rsidRPr="002202E9">
        <w:rPr>
          <w:rFonts w:ascii="Book Antiqua" w:hAnsi="Book Antiqua" w:cs="Times New Roman"/>
          <w:sz w:val="24"/>
          <w:szCs w:val="24"/>
        </w:rPr>
        <w:t xml:space="preserve"> the clinical feature</w:t>
      </w:r>
      <w:r w:rsidR="0036512F" w:rsidRPr="002202E9">
        <w:rPr>
          <w:rFonts w:ascii="Book Antiqua" w:hAnsi="Book Antiqua" w:cs="Times New Roman"/>
          <w:sz w:val="24"/>
          <w:szCs w:val="24"/>
        </w:rPr>
        <w:t>s</w:t>
      </w:r>
      <w:r w:rsidR="00A7311A" w:rsidRPr="002202E9">
        <w:rPr>
          <w:rFonts w:ascii="Book Antiqua" w:hAnsi="Book Antiqua" w:cs="Times New Roman"/>
          <w:sz w:val="24"/>
          <w:szCs w:val="24"/>
        </w:rPr>
        <w:t xml:space="preserve"> of PNS caused by GC</w:t>
      </w:r>
      <w:r w:rsidRPr="002202E9">
        <w:rPr>
          <w:rFonts w:ascii="Book Antiqua" w:hAnsi="Book Antiqua" w:cs="Times New Roman"/>
          <w:sz w:val="24"/>
          <w:szCs w:val="24"/>
        </w:rPr>
        <w:t>,</w:t>
      </w:r>
      <w:r w:rsidR="00E93417" w:rsidRPr="002202E9">
        <w:rPr>
          <w:rFonts w:ascii="Book Antiqua" w:hAnsi="Book Antiqua" w:cs="Times New Roman"/>
          <w:sz w:val="24"/>
          <w:szCs w:val="24"/>
        </w:rPr>
        <w:t xml:space="preserve"> </w:t>
      </w:r>
      <w:r w:rsidRPr="002202E9">
        <w:rPr>
          <w:rFonts w:ascii="Book Antiqua" w:hAnsi="Book Antiqua" w:cs="Times New Roman"/>
          <w:sz w:val="24"/>
          <w:szCs w:val="24"/>
        </w:rPr>
        <w:t xml:space="preserve">which </w:t>
      </w:r>
      <w:r w:rsidR="00A7311A" w:rsidRPr="002202E9">
        <w:rPr>
          <w:rFonts w:ascii="Book Antiqua" w:hAnsi="Book Antiqua" w:cs="Times New Roman"/>
          <w:sz w:val="24"/>
          <w:szCs w:val="24"/>
        </w:rPr>
        <w:t>include</w:t>
      </w:r>
      <w:r w:rsidR="00B06471" w:rsidRPr="002202E9">
        <w:rPr>
          <w:rFonts w:ascii="Book Antiqua" w:hAnsi="Book Antiqua" w:cs="Times New Roman"/>
          <w:sz w:val="24"/>
          <w:szCs w:val="24"/>
        </w:rPr>
        <w:t xml:space="preserve"> </w:t>
      </w:r>
      <w:r w:rsidR="001B593E" w:rsidRPr="002202E9">
        <w:rPr>
          <w:rFonts w:ascii="Book Antiqua" w:hAnsi="Book Antiqua" w:cs="Times New Roman"/>
          <w:sz w:val="24"/>
          <w:szCs w:val="24"/>
        </w:rPr>
        <w:t xml:space="preserve">cognitive impairment, </w:t>
      </w:r>
      <w:r w:rsidR="00A7311A" w:rsidRPr="002202E9">
        <w:rPr>
          <w:rFonts w:ascii="Book Antiqua" w:hAnsi="Book Antiqua" w:cs="Times New Roman"/>
          <w:sz w:val="24"/>
          <w:szCs w:val="24"/>
        </w:rPr>
        <w:t>abnormal behavior, vomiting, urinary incontinence,</w:t>
      </w:r>
      <w:r w:rsidR="00726B1A" w:rsidRPr="002202E9">
        <w:rPr>
          <w:rFonts w:ascii="Book Antiqua" w:hAnsi="Book Antiqua" w:cs="Times New Roman"/>
          <w:sz w:val="24"/>
          <w:szCs w:val="24"/>
        </w:rPr>
        <w:t xml:space="preserve"> </w:t>
      </w:r>
      <w:r w:rsidR="001B593E" w:rsidRPr="002202E9">
        <w:rPr>
          <w:rFonts w:ascii="Book Antiqua" w:hAnsi="Book Antiqua" w:cs="Times New Roman"/>
          <w:sz w:val="24"/>
          <w:szCs w:val="24"/>
        </w:rPr>
        <w:t>hematuria, negative tumor markers</w:t>
      </w:r>
      <w:r w:rsidR="00A7311A" w:rsidRPr="002202E9">
        <w:rPr>
          <w:rFonts w:ascii="Book Antiqua" w:hAnsi="Book Antiqua" w:cs="Times New Roman"/>
          <w:sz w:val="24"/>
          <w:szCs w:val="24"/>
        </w:rPr>
        <w:t xml:space="preserve"> and</w:t>
      </w:r>
      <w:r w:rsidR="001B593E" w:rsidRPr="002202E9">
        <w:rPr>
          <w:rFonts w:ascii="Book Antiqua" w:hAnsi="Book Antiqua" w:cs="Times New Roman"/>
          <w:sz w:val="24"/>
          <w:szCs w:val="24"/>
        </w:rPr>
        <w:t xml:space="preserve"> paraneoplastic markers. Symptoms of cognitive impairment were alleviated after CG resection.</w:t>
      </w:r>
      <w:r w:rsidR="00D7376A" w:rsidRPr="002202E9">
        <w:rPr>
          <w:rFonts w:ascii="Book Antiqua" w:hAnsi="Book Antiqua" w:cs="Times New Roman"/>
          <w:sz w:val="24"/>
          <w:szCs w:val="24"/>
        </w:rPr>
        <w:t xml:space="preserve"> Th</w:t>
      </w:r>
      <w:r w:rsidR="00D30A9B" w:rsidRPr="002202E9">
        <w:rPr>
          <w:rFonts w:ascii="Book Antiqua" w:hAnsi="Book Antiqua" w:cs="Times New Roman"/>
          <w:sz w:val="24"/>
          <w:szCs w:val="24"/>
        </w:rPr>
        <w:t>is</w:t>
      </w:r>
      <w:r w:rsidR="00D7376A" w:rsidRPr="002202E9">
        <w:rPr>
          <w:rFonts w:ascii="Book Antiqua" w:hAnsi="Book Antiqua" w:cs="Times New Roman"/>
          <w:sz w:val="24"/>
          <w:szCs w:val="24"/>
        </w:rPr>
        <w:t xml:space="preserve"> case highlights the importance of etiological treatment, </w:t>
      </w:r>
      <w:r w:rsidR="00D30A9B" w:rsidRPr="002202E9">
        <w:rPr>
          <w:rFonts w:ascii="Book Antiqua" w:hAnsi="Book Antiqua" w:cs="Times New Roman"/>
          <w:sz w:val="24"/>
          <w:szCs w:val="24"/>
        </w:rPr>
        <w:t>as</w:t>
      </w:r>
      <w:r w:rsidR="00A85C69" w:rsidRPr="002202E9">
        <w:rPr>
          <w:rFonts w:ascii="Book Antiqua" w:hAnsi="Book Antiqua" w:cs="Times New Roman"/>
          <w:sz w:val="24"/>
          <w:szCs w:val="24"/>
        </w:rPr>
        <w:t xml:space="preserve"> </w:t>
      </w:r>
      <w:r w:rsidR="00D7376A" w:rsidRPr="002202E9">
        <w:rPr>
          <w:rFonts w:ascii="Book Antiqua" w:hAnsi="Book Antiqua" w:cs="Times New Roman"/>
          <w:sz w:val="24"/>
          <w:szCs w:val="24"/>
        </w:rPr>
        <w:t xml:space="preserve">symptomatic treatment </w:t>
      </w:r>
      <w:r w:rsidR="00D30A9B" w:rsidRPr="002202E9">
        <w:rPr>
          <w:rFonts w:ascii="Book Antiqua" w:hAnsi="Book Antiqua" w:cs="Times New Roman"/>
          <w:sz w:val="24"/>
          <w:szCs w:val="24"/>
        </w:rPr>
        <w:t>was</w:t>
      </w:r>
      <w:r w:rsidR="00D7376A" w:rsidRPr="002202E9">
        <w:rPr>
          <w:rFonts w:ascii="Book Antiqua" w:hAnsi="Book Antiqua" w:cs="Times New Roman"/>
          <w:sz w:val="24"/>
          <w:szCs w:val="24"/>
        </w:rPr>
        <w:t xml:space="preserve"> ineffective.</w:t>
      </w:r>
      <w:r w:rsidR="001B593E" w:rsidRPr="002202E9">
        <w:rPr>
          <w:rFonts w:ascii="Book Antiqua" w:hAnsi="Book Antiqua" w:cs="Times New Roman"/>
          <w:sz w:val="24"/>
          <w:szCs w:val="24"/>
        </w:rPr>
        <w:t xml:space="preserve"> However, it was not clear </w:t>
      </w:r>
      <w:r w:rsidR="00333A32" w:rsidRPr="002202E9">
        <w:rPr>
          <w:rFonts w:ascii="Book Antiqua" w:hAnsi="Book Antiqua" w:cs="Times New Roman"/>
          <w:sz w:val="24"/>
          <w:szCs w:val="24"/>
        </w:rPr>
        <w:t>how PNS was induced by CG</w:t>
      </w:r>
      <w:r w:rsidR="00594E55" w:rsidRPr="002202E9">
        <w:rPr>
          <w:rFonts w:ascii="Book Antiqua" w:hAnsi="Book Antiqua" w:cs="Times New Roman"/>
          <w:sz w:val="24"/>
          <w:szCs w:val="24"/>
        </w:rPr>
        <w:t xml:space="preserve"> or</w:t>
      </w:r>
      <w:r w:rsidR="00333A32" w:rsidRPr="002202E9">
        <w:rPr>
          <w:rFonts w:ascii="Book Antiqua" w:hAnsi="Book Antiqua" w:cs="Times New Roman"/>
          <w:sz w:val="24"/>
          <w:szCs w:val="24"/>
        </w:rPr>
        <w:t xml:space="preserve"> which </w:t>
      </w:r>
      <w:r w:rsidR="00D30A9B" w:rsidRPr="002202E9">
        <w:rPr>
          <w:rFonts w:ascii="Book Antiqua" w:hAnsi="Book Antiqua" w:cs="Times New Roman"/>
          <w:sz w:val="24"/>
          <w:szCs w:val="24"/>
        </w:rPr>
        <w:t>type</w:t>
      </w:r>
      <w:r w:rsidR="00333A32" w:rsidRPr="002202E9">
        <w:rPr>
          <w:rFonts w:ascii="Book Antiqua" w:hAnsi="Book Antiqua" w:cs="Times New Roman"/>
          <w:sz w:val="24"/>
          <w:szCs w:val="24"/>
        </w:rPr>
        <w:t xml:space="preserve"> of </w:t>
      </w:r>
      <w:r w:rsidR="001B593E" w:rsidRPr="002202E9">
        <w:rPr>
          <w:rFonts w:ascii="Book Antiqua" w:hAnsi="Book Antiqua" w:cs="Times New Roman"/>
          <w:sz w:val="24"/>
          <w:szCs w:val="24"/>
        </w:rPr>
        <w:t>antigen or antibody induce</w:t>
      </w:r>
      <w:r w:rsidR="00333A32" w:rsidRPr="002202E9">
        <w:rPr>
          <w:rFonts w:ascii="Book Antiqua" w:hAnsi="Book Antiqua" w:cs="Times New Roman"/>
          <w:sz w:val="24"/>
          <w:szCs w:val="24"/>
        </w:rPr>
        <w:t>d</w:t>
      </w:r>
      <w:r w:rsidR="00922DE6" w:rsidRPr="002202E9">
        <w:rPr>
          <w:rFonts w:ascii="Book Antiqua" w:hAnsi="Book Antiqua" w:cs="Times New Roman"/>
          <w:sz w:val="24"/>
          <w:szCs w:val="24"/>
        </w:rPr>
        <w:t xml:space="preserve"> a</w:t>
      </w:r>
      <w:r w:rsidR="001B593E" w:rsidRPr="002202E9">
        <w:rPr>
          <w:rFonts w:ascii="Book Antiqua" w:hAnsi="Book Antiqua" w:cs="Times New Roman"/>
          <w:sz w:val="24"/>
          <w:szCs w:val="24"/>
        </w:rPr>
        <w:t>cross-immune reaction with</w:t>
      </w:r>
      <w:r w:rsidR="00594E55" w:rsidRPr="002202E9">
        <w:rPr>
          <w:rFonts w:ascii="Book Antiqua" w:hAnsi="Book Antiqua" w:cs="Times New Roman"/>
          <w:sz w:val="24"/>
          <w:szCs w:val="24"/>
        </w:rPr>
        <w:t xml:space="preserve"> the</w:t>
      </w:r>
      <w:r w:rsidR="001B593E" w:rsidRPr="002202E9">
        <w:rPr>
          <w:rFonts w:ascii="Book Antiqua" w:hAnsi="Book Antiqua" w:cs="Times New Roman"/>
          <w:sz w:val="24"/>
          <w:szCs w:val="24"/>
        </w:rPr>
        <w:t xml:space="preserve"> nervous system.</w:t>
      </w:r>
    </w:p>
    <w:p w14:paraId="154DDB0C" w14:textId="77777777" w:rsidR="009D01AD" w:rsidRPr="002202E9" w:rsidRDefault="009D01AD" w:rsidP="00FD409D">
      <w:pPr>
        <w:autoSpaceDE w:val="0"/>
        <w:autoSpaceDN w:val="0"/>
        <w:adjustRightInd w:val="0"/>
        <w:spacing w:line="360" w:lineRule="auto"/>
        <w:rPr>
          <w:rFonts w:ascii="Book Antiqua" w:hAnsi="Book Antiqua" w:cs="Times New Roman"/>
          <w:b/>
          <w:bCs/>
          <w:sz w:val="24"/>
          <w:szCs w:val="24"/>
        </w:rPr>
      </w:pPr>
    </w:p>
    <w:p w14:paraId="509B7E70" w14:textId="0626B080" w:rsidR="001279C9" w:rsidRPr="002202E9" w:rsidRDefault="001279C9" w:rsidP="00FD409D">
      <w:pPr>
        <w:autoSpaceDE w:val="0"/>
        <w:autoSpaceDN w:val="0"/>
        <w:adjustRightInd w:val="0"/>
        <w:spacing w:line="360" w:lineRule="auto"/>
        <w:rPr>
          <w:rFonts w:ascii="Book Antiqua" w:hAnsi="Book Antiqua" w:cs="Times New Roman"/>
          <w:b/>
          <w:bCs/>
          <w:sz w:val="24"/>
          <w:szCs w:val="24"/>
        </w:rPr>
      </w:pPr>
      <w:r w:rsidRPr="002202E9">
        <w:rPr>
          <w:rFonts w:ascii="Book Antiqua" w:hAnsi="Book Antiqua" w:cs="Times New Roman"/>
          <w:b/>
          <w:bCs/>
          <w:sz w:val="24"/>
          <w:szCs w:val="24"/>
        </w:rPr>
        <w:t>R</w:t>
      </w:r>
      <w:r w:rsidR="00475808" w:rsidRPr="002202E9">
        <w:rPr>
          <w:rFonts w:ascii="Book Antiqua" w:hAnsi="Book Antiqua" w:cs="Times New Roman"/>
          <w:b/>
          <w:bCs/>
          <w:sz w:val="24"/>
          <w:szCs w:val="24"/>
        </w:rPr>
        <w:t>EFERENCE</w:t>
      </w:r>
      <w:r w:rsidR="00A22D21" w:rsidRPr="002202E9">
        <w:rPr>
          <w:rFonts w:ascii="Book Antiqua" w:hAnsi="Book Antiqua" w:cs="Times New Roman"/>
          <w:b/>
          <w:bCs/>
          <w:sz w:val="24"/>
          <w:szCs w:val="24"/>
        </w:rPr>
        <w:t>S</w:t>
      </w:r>
    </w:p>
    <w:p w14:paraId="06EE47DF"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 </w:t>
      </w:r>
      <w:r w:rsidRPr="002202E9">
        <w:rPr>
          <w:rFonts w:ascii="Book Antiqua" w:hAnsi="Book Antiqua"/>
          <w:b/>
          <w:bCs/>
        </w:rPr>
        <w:t>Dalmau J</w:t>
      </w:r>
      <w:r w:rsidRPr="002202E9">
        <w:rPr>
          <w:rFonts w:ascii="Book Antiqua" w:hAnsi="Book Antiqua"/>
        </w:rPr>
        <w:t xml:space="preserve">, Rosenfeld MR. Paraneoplastic syndromes of the CNS. </w:t>
      </w:r>
      <w:r w:rsidRPr="002202E9">
        <w:rPr>
          <w:rFonts w:ascii="Book Antiqua" w:hAnsi="Book Antiqua"/>
          <w:i/>
          <w:iCs/>
        </w:rPr>
        <w:t>Lancet Neurol</w:t>
      </w:r>
      <w:r w:rsidRPr="002202E9">
        <w:rPr>
          <w:rFonts w:ascii="Book Antiqua" w:hAnsi="Book Antiqua"/>
        </w:rPr>
        <w:t xml:space="preserve"> 2008; </w:t>
      </w:r>
      <w:r w:rsidRPr="002202E9">
        <w:rPr>
          <w:rFonts w:ascii="Book Antiqua" w:hAnsi="Book Antiqua"/>
          <w:b/>
          <w:bCs/>
        </w:rPr>
        <w:t>7</w:t>
      </w:r>
      <w:r w:rsidRPr="002202E9">
        <w:rPr>
          <w:rFonts w:ascii="Book Antiqua" w:hAnsi="Book Antiqua"/>
        </w:rPr>
        <w:t>: 327-340 [PMID: 18339348 DOI: 10.1016/S1474-4422(08)70060-7]</w:t>
      </w:r>
    </w:p>
    <w:p w14:paraId="7E47EE48" w14:textId="77777777" w:rsidR="000A0C71" w:rsidRPr="002202E9" w:rsidRDefault="000A0C71" w:rsidP="000A0C71">
      <w:pPr>
        <w:spacing w:line="360" w:lineRule="auto"/>
        <w:rPr>
          <w:rFonts w:ascii="Book Antiqua" w:hAnsi="Book Antiqua"/>
        </w:rPr>
      </w:pPr>
      <w:r w:rsidRPr="002202E9">
        <w:rPr>
          <w:rFonts w:ascii="Book Antiqua" w:hAnsi="Book Antiqua"/>
        </w:rPr>
        <w:lastRenderedPageBreak/>
        <w:t xml:space="preserve">2 </w:t>
      </w:r>
      <w:r w:rsidRPr="002202E9">
        <w:rPr>
          <w:rFonts w:ascii="Book Antiqua" w:hAnsi="Book Antiqua"/>
          <w:b/>
          <w:bCs/>
        </w:rPr>
        <w:t>Grativvol RS</w:t>
      </w:r>
      <w:r w:rsidRPr="002202E9">
        <w:rPr>
          <w:rFonts w:ascii="Book Antiqua" w:hAnsi="Book Antiqua"/>
        </w:rPr>
        <w:t xml:space="preserve">, Cavalcante WCP, Castro LHM, Nitrini R, Simabukuro MM. Updates in the Diagnosis and Treatment of Paraneoplastic Neurologic Syndromes. </w:t>
      </w:r>
      <w:r w:rsidRPr="002202E9">
        <w:rPr>
          <w:rFonts w:ascii="Book Antiqua" w:hAnsi="Book Antiqua"/>
          <w:i/>
          <w:iCs/>
        </w:rPr>
        <w:t>Curr Oncol Rep</w:t>
      </w:r>
      <w:r w:rsidRPr="002202E9">
        <w:rPr>
          <w:rFonts w:ascii="Book Antiqua" w:hAnsi="Book Antiqua"/>
        </w:rPr>
        <w:t xml:space="preserve"> 2018; </w:t>
      </w:r>
      <w:r w:rsidRPr="002202E9">
        <w:rPr>
          <w:rFonts w:ascii="Book Antiqua" w:hAnsi="Book Antiqua"/>
          <w:b/>
          <w:bCs/>
        </w:rPr>
        <w:t>20</w:t>
      </w:r>
      <w:r w:rsidRPr="002202E9">
        <w:rPr>
          <w:rFonts w:ascii="Book Antiqua" w:hAnsi="Book Antiqua"/>
        </w:rPr>
        <w:t>: 92 [PMID: 30415318 DOI: 10.1007/s11912-018-0721-y]</w:t>
      </w:r>
    </w:p>
    <w:p w14:paraId="288D29CF"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3 </w:t>
      </w:r>
      <w:r w:rsidRPr="002202E9">
        <w:rPr>
          <w:rFonts w:ascii="Book Antiqua" w:hAnsi="Book Antiqua"/>
          <w:b/>
          <w:bCs/>
        </w:rPr>
        <w:t>Kang L</w:t>
      </w:r>
      <w:r w:rsidRPr="002202E9">
        <w:rPr>
          <w:rFonts w:ascii="Book Antiqua" w:hAnsi="Book Antiqua"/>
        </w:rPr>
        <w:t xml:space="preserve">, Wan C. Paraneoplastic syndrome in neuroophthalmology. </w:t>
      </w:r>
      <w:r w:rsidRPr="002202E9">
        <w:rPr>
          <w:rFonts w:ascii="Book Antiqua" w:hAnsi="Book Antiqua"/>
          <w:i/>
          <w:iCs/>
        </w:rPr>
        <w:t>J Neurol</w:t>
      </w:r>
      <w:r w:rsidRPr="002202E9">
        <w:rPr>
          <w:rFonts w:ascii="Book Antiqua" w:hAnsi="Book Antiqua"/>
        </w:rPr>
        <w:t xml:space="preserve"> 2022 [PMID: 35779086 DOI: 10.1007/s00415-022-11247-z]</w:t>
      </w:r>
    </w:p>
    <w:p w14:paraId="4A89A22C"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4 </w:t>
      </w:r>
      <w:r w:rsidRPr="002202E9">
        <w:rPr>
          <w:rFonts w:ascii="Book Antiqua" w:hAnsi="Book Antiqua"/>
          <w:b/>
          <w:bCs/>
        </w:rPr>
        <w:t>Juárez-Vignon Whaley JJ</w:t>
      </w:r>
      <w:r w:rsidRPr="002202E9">
        <w:rPr>
          <w:rFonts w:ascii="Book Antiqua" w:hAnsi="Book Antiqua"/>
        </w:rPr>
        <w:t xml:space="preserve">, Carrera-Muiños A, Hernandez-Gutierrez KG, Rodriguez-Cid JR, Otero-Cerdeira ME, Garcia-Montes V. Paraneoplastic Cerebellar Degeneration with Anti-CV2/CRMP5 Antibodies in Ovarian Cancer: Case Report and Review of the Literature. </w:t>
      </w:r>
      <w:r w:rsidRPr="002202E9">
        <w:rPr>
          <w:rFonts w:ascii="Book Antiqua" w:hAnsi="Book Antiqua"/>
          <w:i/>
          <w:iCs/>
        </w:rPr>
        <w:t>Case Rep Oncol</w:t>
      </w:r>
      <w:r w:rsidRPr="002202E9">
        <w:rPr>
          <w:rFonts w:ascii="Book Antiqua" w:hAnsi="Book Antiqua"/>
        </w:rPr>
        <w:t xml:space="preserve"> 2021; </w:t>
      </w:r>
      <w:r w:rsidRPr="002202E9">
        <w:rPr>
          <w:rFonts w:ascii="Book Antiqua" w:hAnsi="Book Antiqua"/>
          <w:b/>
          <w:bCs/>
        </w:rPr>
        <w:t>14</w:t>
      </w:r>
      <w:r w:rsidRPr="002202E9">
        <w:rPr>
          <w:rFonts w:ascii="Book Antiqua" w:hAnsi="Book Antiqua"/>
        </w:rPr>
        <w:t>: 1799-1805 [PMID: 35111012 DOI: 10.1159/000519969]</w:t>
      </w:r>
    </w:p>
    <w:p w14:paraId="1D1F3FC3"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5 </w:t>
      </w:r>
      <w:r w:rsidRPr="002202E9">
        <w:rPr>
          <w:rFonts w:ascii="Book Antiqua" w:hAnsi="Book Antiqua"/>
          <w:b/>
          <w:bCs/>
        </w:rPr>
        <w:t>Lambert N</w:t>
      </w:r>
      <w:r w:rsidRPr="002202E9">
        <w:rPr>
          <w:rFonts w:ascii="Book Antiqua" w:hAnsi="Book Antiqua"/>
        </w:rPr>
        <w:t xml:space="preserve">, Lutteri L, Tshibanda L, Bianchi E, Maquet P. Anti-SOX1 antibody-associated acute hemorrhagic leukoencephalitis. </w:t>
      </w:r>
      <w:r w:rsidRPr="002202E9">
        <w:rPr>
          <w:rFonts w:ascii="Book Antiqua" w:hAnsi="Book Antiqua"/>
          <w:i/>
          <w:iCs/>
        </w:rPr>
        <w:t>J Neurol</w:t>
      </w:r>
      <w:r w:rsidRPr="002202E9">
        <w:rPr>
          <w:rFonts w:ascii="Book Antiqua" w:hAnsi="Book Antiqua"/>
        </w:rPr>
        <w:t xml:space="preserve"> 2022; </w:t>
      </w:r>
      <w:r w:rsidRPr="002202E9">
        <w:rPr>
          <w:rFonts w:ascii="Book Antiqua" w:hAnsi="Book Antiqua"/>
          <w:b/>
          <w:bCs/>
        </w:rPr>
        <w:t>269</w:t>
      </w:r>
      <w:r w:rsidRPr="002202E9">
        <w:rPr>
          <w:rFonts w:ascii="Book Antiqua" w:hAnsi="Book Antiqua"/>
        </w:rPr>
        <w:t>: 3359-3362 [PMID: 35072777 DOI: 10.1007/s00415-022-10984-5]</w:t>
      </w:r>
    </w:p>
    <w:p w14:paraId="52DDE425"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6 </w:t>
      </w:r>
      <w:r w:rsidRPr="002202E9">
        <w:rPr>
          <w:rFonts w:ascii="Book Antiqua" w:hAnsi="Book Antiqua"/>
          <w:b/>
          <w:bCs/>
        </w:rPr>
        <w:t>Loehrer PA</w:t>
      </w:r>
      <w:r w:rsidRPr="002202E9">
        <w:rPr>
          <w:rFonts w:ascii="Book Antiqua" w:hAnsi="Book Antiqua"/>
        </w:rPr>
        <w:t xml:space="preserve">, Zieger L, Simon OJ. Update on Paraneoplastic Cerebellar Degeneration. </w:t>
      </w:r>
      <w:r w:rsidRPr="002202E9">
        <w:rPr>
          <w:rFonts w:ascii="Book Antiqua" w:hAnsi="Book Antiqua"/>
          <w:i/>
          <w:iCs/>
        </w:rPr>
        <w:t>Brain Sci</w:t>
      </w:r>
      <w:r w:rsidRPr="002202E9">
        <w:rPr>
          <w:rFonts w:ascii="Book Antiqua" w:hAnsi="Book Antiqua"/>
        </w:rPr>
        <w:t xml:space="preserve"> 2021; </w:t>
      </w:r>
      <w:r w:rsidRPr="002202E9">
        <w:rPr>
          <w:rFonts w:ascii="Book Antiqua" w:hAnsi="Book Antiqua"/>
          <w:b/>
          <w:bCs/>
        </w:rPr>
        <w:t>11</w:t>
      </w:r>
      <w:r w:rsidRPr="002202E9">
        <w:rPr>
          <w:rFonts w:ascii="Book Antiqua" w:hAnsi="Book Antiqua"/>
        </w:rPr>
        <w:t xml:space="preserve"> [PMID: 34827413 DOI: 10.3390/brainsci11111414]</w:t>
      </w:r>
    </w:p>
    <w:p w14:paraId="25864426"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7 </w:t>
      </w:r>
      <w:r w:rsidRPr="002202E9">
        <w:rPr>
          <w:rFonts w:ascii="Book Antiqua" w:hAnsi="Book Antiqua"/>
          <w:b/>
          <w:bCs/>
        </w:rPr>
        <w:t>Albadareen R</w:t>
      </w:r>
      <w:r w:rsidRPr="002202E9">
        <w:rPr>
          <w:rFonts w:ascii="Book Antiqua" w:hAnsi="Book Antiqua"/>
        </w:rPr>
        <w:t xml:space="preserve">, Gronseth G, Goeden M, Sharrock M, Lechtenberg C, Wang Y. Paraneoplastic autoantibody panels: sensitivity and specificity, a retrospective cohort. </w:t>
      </w:r>
      <w:r w:rsidRPr="002202E9">
        <w:rPr>
          <w:rFonts w:ascii="Book Antiqua" w:hAnsi="Book Antiqua"/>
          <w:i/>
          <w:iCs/>
        </w:rPr>
        <w:t>Int J Neurosci</w:t>
      </w:r>
      <w:r w:rsidRPr="002202E9">
        <w:rPr>
          <w:rFonts w:ascii="Book Antiqua" w:hAnsi="Book Antiqua"/>
        </w:rPr>
        <w:t xml:space="preserve"> 2017; </w:t>
      </w:r>
      <w:r w:rsidRPr="002202E9">
        <w:rPr>
          <w:rFonts w:ascii="Book Antiqua" w:hAnsi="Book Antiqua"/>
          <w:b/>
          <w:bCs/>
        </w:rPr>
        <w:t>127</w:t>
      </w:r>
      <w:r w:rsidRPr="002202E9">
        <w:rPr>
          <w:rFonts w:ascii="Book Antiqua" w:hAnsi="Book Antiqua"/>
        </w:rPr>
        <w:t>: 531-538 [PMID: 27356679 DOI: 10.1080/00207454.2016.1207644]</w:t>
      </w:r>
    </w:p>
    <w:p w14:paraId="2AF11E14"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8 </w:t>
      </w:r>
      <w:r w:rsidRPr="002202E9">
        <w:rPr>
          <w:rFonts w:ascii="Book Antiqua" w:hAnsi="Book Antiqua"/>
          <w:b/>
          <w:bCs/>
        </w:rPr>
        <w:t>De Simoni D</w:t>
      </w:r>
      <w:r w:rsidRPr="002202E9">
        <w:rPr>
          <w:rFonts w:ascii="Book Antiqua" w:hAnsi="Book Antiqua"/>
        </w:rPr>
        <w:t xml:space="preserve">, Höftberger R. [Paraneoplastic neurological syndromes : A current summary]. </w:t>
      </w:r>
      <w:r w:rsidRPr="002202E9">
        <w:rPr>
          <w:rFonts w:ascii="Book Antiqua" w:hAnsi="Book Antiqua"/>
          <w:i/>
          <w:iCs/>
        </w:rPr>
        <w:t>Internist (Berl)</w:t>
      </w:r>
      <w:r w:rsidRPr="002202E9">
        <w:rPr>
          <w:rFonts w:ascii="Book Antiqua" w:hAnsi="Book Antiqua"/>
        </w:rPr>
        <w:t xml:space="preserve"> 2018; </w:t>
      </w:r>
      <w:r w:rsidRPr="002202E9">
        <w:rPr>
          <w:rFonts w:ascii="Book Antiqua" w:hAnsi="Book Antiqua"/>
          <w:b/>
          <w:bCs/>
        </w:rPr>
        <w:t>59</w:t>
      </w:r>
      <w:r w:rsidRPr="002202E9">
        <w:rPr>
          <w:rFonts w:ascii="Book Antiqua" w:hAnsi="Book Antiqua"/>
        </w:rPr>
        <w:t>: 151-158 [PMID: 29327271 DOI: 10.1007/s00108-017-0373-2]</w:t>
      </w:r>
    </w:p>
    <w:p w14:paraId="7F1BA88C"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9 </w:t>
      </w:r>
      <w:r w:rsidRPr="002202E9">
        <w:rPr>
          <w:rFonts w:ascii="Book Antiqua" w:hAnsi="Book Antiqua"/>
          <w:b/>
          <w:bCs/>
        </w:rPr>
        <w:t>Gaspard N</w:t>
      </w:r>
      <w:r w:rsidRPr="002202E9">
        <w:rPr>
          <w:rFonts w:ascii="Book Antiqua" w:hAnsi="Book Antiqua"/>
        </w:rPr>
        <w:t xml:space="preserve">. Autoimmune Epilepsy. </w:t>
      </w:r>
      <w:r w:rsidRPr="002202E9">
        <w:rPr>
          <w:rFonts w:ascii="Book Antiqua" w:hAnsi="Book Antiqua"/>
          <w:i/>
          <w:iCs/>
        </w:rPr>
        <w:t>Continuum (Minneap Minn)</w:t>
      </w:r>
      <w:r w:rsidRPr="002202E9">
        <w:rPr>
          <w:rFonts w:ascii="Book Antiqua" w:hAnsi="Book Antiqua"/>
        </w:rPr>
        <w:t xml:space="preserve"> 2016; </w:t>
      </w:r>
      <w:r w:rsidRPr="002202E9">
        <w:rPr>
          <w:rFonts w:ascii="Book Antiqua" w:hAnsi="Book Antiqua"/>
          <w:b/>
          <w:bCs/>
        </w:rPr>
        <w:t>22</w:t>
      </w:r>
      <w:r w:rsidRPr="002202E9">
        <w:rPr>
          <w:rFonts w:ascii="Book Antiqua" w:hAnsi="Book Antiqua"/>
        </w:rPr>
        <w:t>: 227-245 [PMID: 26844739 DOI: 10.1212/CON.0000000000000272]</w:t>
      </w:r>
    </w:p>
    <w:p w14:paraId="631E0768"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10 </w:t>
      </w:r>
      <w:r w:rsidRPr="002202E9">
        <w:rPr>
          <w:rFonts w:ascii="Book Antiqua" w:hAnsi="Book Antiqua"/>
          <w:b/>
          <w:bCs/>
        </w:rPr>
        <w:t>Bucci E</w:t>
      </w:r>
      <w:r w:rsidRPr="002202E9">
        <w:rPr>
          <w:rFonts w:ascii="Book Antiqua" w:hAnsi="Book Antiqua"/>
        </w:rPr>
        <w:t xml:space="preserve">, Lo Muzio L, Mignogna MD. [Monocystic ameloblastoma and plexiform epithelial hyperplasia II. Clinical course and therapy]. </w:t>
      </w:r>
      <w:r w:rsidRPr="002202E9">
        <w:rPr>
          <w:rFonts w:ascii="Book Antiqua" w:hAnsi="Book Antiqua"/>
          <w:i/>
          <w:iCs/>
        </w:rPr>
        <w:t>Minerva Stomatol</w:t>
      </w:r>
      <w:r w:rsidRPr="002202E9">
        <w:rPr>
          <w:rFonts w:ascii="Book Antiqua" w:hAnsi="Book Antiqua"/>
        </w:rPr>
        <w:t xml:space="preserve"> 1988; </w:t>
      </w:r>
      <w:r w:rsidRPr="002202E9">
        <w:rPr>
          <w:rFonts w:ascii="Book Antiqua" w:hAnsi="Book Antiqua"/>
          <w:b/>
          <w:bCs/>
        </w:rPr>
        <w:t>37</w:t>
      </w:r>
      <w:r w:rsidRPr="002202E9">
        <w:rPr>
          <w:rFonts w:ascii="Book Antiqua" w:hAnsi="Book Antiqua"/>
        </w:rPr>
        <w:t>: 547-552 [PMID: 3060712 DOI: 10.3747/co.25.4106]</w:t>
      </w:r>
    </w:p>
    <w:p w14:paraId="120F0710"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11 </w:t>
      </w:r>
      <w:r w:rsidRPr="002202E9">
        <w:rPr>
          <w:rFonts w:ascii="Book Antiqua" w:hAnsi="Book Antiqua"/>
          <w:b/>
          <w:bCs/>
        </w:rPr>
        <w:t>Deac S</w:t>
      </w:r>
      <w:r w:rsidRPr="002202E9">
        <w:rPr>
          <w:rFonts w:ascii="Book Antiqua" w:hAnsi="Book Antiqua"/>
        </w:rPr>
        <w:t xml:space="preserve">, Stana MM, Havasi AD, Cainap C, Popita AR, Bordeianu AM, Cainap S, Bota M, Bochis OV. Paraneoplastic cerebellar degeneration associated with anti-Yo antibodies in an ovarian cancer case: A case report. </w:t>
      </w:r>
      <w:r w:rsidRPr="002202E9">
        <w:rPr>
          <w:rFonts w:ascii="Book Antiqua" w:hAnsi="Book Antiqua"/>
          <w:i/>
          <w:iCs/>
        </w:rPr>
        <w:t>Gynecol Oncol Rep</w:t>
      </w:r>
      <w:r w:rsidRPr="002202E9">
        <w:rPr>
          <w:rFonts w:ascii="Book Antiqua" w:hAnsi="Book Antiqua"/>
        </w:rPr>
        <w:t xml:space="preserve"> 2021; </w:t>
      </w:r>
      <w:r w:rsidRPr="002202E9">
        <w:rPr>
          <w:rFonts w:ascii="Book Antiqua" w:hAnsi="Book Antiqua"/>
          <w:b/>
          <w:bCs/>
        </w:rPr>
        <w:t>35</w:t>
      </w:r>
      <w:r w:rsidRPr="002202E9">
        <w:rPr>
          <w:rFonts w:ascii="Book Antiqua" w:hAnsi="Book Antiqua"/>
        </w:rPr>
        <w:t xml:space="preserve">: 100695 [PMID: 33490355 DOI: </w:t>
      </w:r>
      <w:r w:rsidRPr="002202E9">
        <w:rPr>
          <w:rFonts w:ascii="Book Antiqua" w:hAnsi="Book Antiqua"/>
        </w:rPr>
        <w:lastRenderedPageBreak/>
        <w:t>10.1016/j.gore.2020.100695]</w:t>
      </w:r>
    </w:p>
    <w:p w14:paraId="658EA1F7"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12 </w:t>
      </w:r>
      <w:r w:rsidRPr="002202E9">
        <w:rPr>
          <w:rFonts w:ascii="Book Antiqua" w:hAnsi="Book Antiqua"/>
          <w:b/>
          <w:bCs/>
        </w:rPr>
        <w:t>Lorusso L</w:t>
      </w:r>
      <w:r w:rsidRPr="002202E9">
        <w:rPr>
          <w:rFonts w:ascii="Book Antiqua" w:hAnsi="Book Antiqua"/>
        </w:rPr>
        <w:t xml:space="preserve">, Precone V, Ferrari D, Ngonga GK, Russo AG, Paolacci S, Bertelli M. Paraneoplastic Neurological Syndromes: Study of Prevalence in a Province of the Lombardy Region, Italy. </w:t>
      </w:r>
      <w:r w:rsidRPr="002202E9">
        <w:rPr>
          <w:rFonts w:ascii="Book Antiqua" w:hAnsi="Book Antiqua"/>
          <w:i/>
          <w:iCs/>
        </w:rPr>
        <w:t>J Clin Med</w:t>
      </w:r>
      <w:r w:rsidRPr="002202E9">
        <w:rPr>
          <w:rFonts w:ascii="Book Antiqua" w:hAnsi="Book Antiqua"/>
        </w:rPr>
        <w:t xml:space="preserve"> 2020; </w:t>
      </w:r>
      <w:r w:rsidRPr="002202E9">
        <w:rPr>
          <w:rFonts w:ascii="Book Antiqua" w:hAnsi="Book Antiqua"/>
          <w:b/>
          <w:bCs/>
        </w:rPr>
        <w:t>9</w:t>
      </w:r>
      <w:r w:rsidRPr="002202E9">
        <w:rPr>
          <w:rFonts w:ascii="Book Antiqua" w:hAnsi="Book Antiqua"/>
        </w:rPr>
        <w:t xml:space="preserve"> [PMID: 32993010 DOI: 10.3390/jcm9103105]</w:t>
      </w:r>
    </w:p>
    <w:p w14:paraId="2BE86091"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13 </w:t>
      </w:r>
      <w:r w:rsidRPr="002202E9">
        <w:rPr>
          <w:rFonts w:ascii="Book Antiqua" w:hAnsi="Book Antiqua"/>
          <w:b/>
          <w:bCs/>
        </w:rPr>
        <w:t>Darnell RB</w:t>
      </w:r>
      <w:r w:rsidRPr="002202E9">
        <w:rPr>
          <w:rFonts w:ascii="Book Antiqua" w:hAnsi="Book Antiqua"/>
        </w:rPr>
        <w:t xml:space="preserve">, Posner JB. Paraneoplastic syndromes involving the nervous system. </w:t>
      </w:r>
      <w:r w:rsidRPr="002202E9">
        <w:rPr>
          <w:rFonts w:ascii="Book Antiqua" w:hAnsi="Book Antiqua"/>
          <w:i/>
          <w:iCs/>
        </w:rPr>
        <w:t>N Engl J Med</w:t>
      </w:r>
      <w:r w:rsidRPr="002202E9">
        <w:rPr>
          <w:rFonts w:ascii="Book Antiqua" w:hAnsi="Book Antiqua"/>
        </w:rPr>
        <w:t xml:space="preserve"> 2003; </w:t>
      </w:r>
      <w:r w:rsidRPr="002202E9">
        <w:rPr>
          <w:rFonts w:ascii="Book Antiqua" w:hAnsi="Book Antiqua"/>
          <w:b/>
          <w:bCs/>
        </w:rPr>
        <w:t>349</w:t>
      </w:r>
      <w:r w:rsidRPr="002202E9">
        <w:rPr>
          <w:rFonts w:ascii="Book Antiqua" w:hAnsi="Book Antiqua"/>
        </w:rPr>
        <w:t>: 1543-1554 [PMID: 14561798 DOI: 10.1056/NEJMra023009]</w:t>
      </w:r>
    </w:p>
    <w:p w14:paraId="0CCD5A5E"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14 </w:t>
      </w:r>
      <w:r w:rsidRPr="002202E9">
        <w:rPr>
          <w:rFonts w:ascii="Book Antiqua" w:hAnsi="Book Antiqua"/>
          <w:b/>
          <w:bCs/>
        </w:rPr>
        <w:t>Sculier JP</w:t>
      </w:r>
      <w:r w:rsidRPr="002202E9">
        <w:rPr>
          <w:rFonts w:ascii="Book Antiqua" w:hAnsi="Book Antiqua"/>
        </w:rPr>
        <w:t xml:space="preserve">, Feld R, Evans WK, DeBoer G, Shepherd FA, Payne DG, Pringle JF, Yeoh JL, Quirt IC, Curtis JE. Neurologic disorders in patients with small cell lung cancer. </w:t>
      </w:r>
      <w:r w:rsidRPr="002202E9">
        <w:rPr>
          <w:rFonts w:ascii="Book Antiqua" w:hAnsi="Book Antiqua"/>
          <w:i/>
          <w:iCs/>
        </w:rPr>
        <w:t>Cancer</w:t>
      </w:r>
      <w:r w:rsidRPr="002202E9">
        <w:rPr>
          <w:rFonts w:ascii="Book Antiqua" w:hAnsi="Book Antiqua"/>
        </w:rPr>
        <w:t xml:space="preserve"> 1987; </w:t>
      </w:r>
      <w:r w:rsidRPr="002202E9">
        <w:rPr>
          <w:rFonts w:ascii="Book Antiqua" w:hAnsi="Book Antiqua"/>
          <w:b/>
          <w:bCs/>
        </w:rPr>
        <w:t>60</w:t>
      </w:r>
      <w:r w:rsidRPr="002202E9">
        <w:rPr>
          <w:rFonts w:ascii="Book Antiqua" w:hAnsi="Book Antiqua"/>
        </w:rPr>
        <w:t>: 2275-2283 [PMID: 2830955 DOI: 10.1002/1097-0142(19871101)60:9&lt;2275::aid-cncr2820600929&gt;3.0.co;2-3]</w:t>
      </w:r>
    </w:p>
    <w:p w14:paraId="3D108AC3"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15 </w:t>
      </w:r>
      <w:r w:rsidRPr="002202E9">
        <w:rPr>
          <w:rFonts w:ascii="Book Antiqua" w:hAnsi="Book Antiqua"/>
          <w:b/>
          <w:bCs/>
        </w:rPr>
        <w:t>Honnorat J</w:t>
      </w:r>
      <w:r w:rsidRPr="002202E9">
        <w:rPr>
          <w:rFonts w:ascii="Book Antiqua" w:hAnsi="Book Antiqua"/>
        </w:rPr>
        <w:t xml:space="preserve">, Antoine JC. Paraneoplastic neurological syndromes. </w:t>
      </w:r>
      <w:r w:rsidRPr="002202E9">
        <w:rPr>
          <w:rFonts w:ascii="Book Antiqua" w:hAnsi="Book Antiqua"/>
          <w:i/>
          <w:iCs/>
        </w:rPr>
        <w:t>Orphanet J Rare Dis</w:t>
      </w:r>
      <w:r w:rsidRPr="002202E9">
        <w:rPr>
          <w:rFonts w:ascii="Book Antiqua" w:hAnsi="Book Antiqua"/>
        </w:rPr>
        <w:t xml:space="preserve"> 2007; </w:t>
      </w:r>
      <w:r w:rsidRPr="002202E9">
        <w:rPr>
          <w:rFonts w:ascii="Book Antiqua" w:hAnsi="Book Antiqua"/>
          <w:b/>
          <w:bCs/>
        </w:rPr>
        <w:t>2</w:t>
      </w:r>
      <w:r w:rsidRPr="002202E9">
        <w:rPr>
          <w:rFonts w:ascii="Book Antiqua" w:hAnsi="Book Antiqua"/>
        </w:rPr>
        <w:t>: 22 [PMID: 17480225 DOI: 10.1186/1750-1172-2-22]</w:t>
      </w:r>
    </w:p>
    <w:p w14:paraId="3EA820AC"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16 </w:t>
      </w:r>
      <w:r w:rsidRPr="002202E9">
        <w:rPr>
          <w:rFonts w:ascii="Book Antiqua" w:hAnsi="Book Antiqua"/>
          <w:b/>
          <w:bCs/>
        </w:rPr>
        <w:t>Fu P</w:t>
      </w:r>
      <w:r w:rsidRPr="002202E9">
        <w:rPr>
          <w:rFonts w:ascii="Book Antiqua" w:hAnsi="Book Antiqua"/>
        </w:rPr>
        <w:t xml:space="preserve">, He L, Tang N, Nie Q, Li Z. A single center retrospective study of paraneoplastic neurological syndromes with positive onconeural antibodies. </w:t>
      </w:r>
      <w:r w:rsidRPr="002202E9">
        <w:rPr>
          <w:rFonts w:ascii="Book Antiqua" w:hAnsi="Book Antiqua"/>
          <w:i/>
          <w:iCs/>
        </w:rPr>
        <w:t>J Clin Neurosci</w:t>
      </w:r>
      <w:r w:rsidRPr="002202E9">
        <w:rPr>
          <w:rFonts w:ascii="Book Antiqua" w:hAnsi="Book Antiqua"/>
        </w:rPr>
        <w:t xml:space="preserve"> 2021; </w:t>
      </w:r>
      <w:r w:rsidRPr="002202E9">
        <w:rPr>
          <w:rFonts w:ascii="Book Antiqua" w:hAnsi="Book Antiqua"/>
          <w:b/>
          <w:bCs/>
        </w:rPr>
        <w:t>89</w:t>
      </w:r>
      <w:r w:rsidRPr="002202E9">
        <w:rPr>
          <w:rFonts w:ascii="Book Antiqua" w:hAnsi="Book Antiqua"/>
        </w:rPr>
        <w:t>: 336-342 [PMID: 34119290 DOI: 10.1016/j.jocn.2021.05.027]</w:t>
      </w:r>
    </w:p>
    <w:p w14:paraId="52FA4B69"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17 </w:t>
      </w:r>
      <w:r w:rsidRPr="002202E9">
        <w:rPr>
          <w:rFonts w:ascii="Book Antiqua" w:hAnsi="Book Antiqua"/>
          <w:b/>
          <w:bCs/>
        </w:rPr>
        <w:t>de Beukelaar JW</w:t>
      </w:r>
      <w:r w:rsidRPr="002202E9">
        <w:rPr>
          <w:rFonts w:ascii="Book Antiqua" w:hAnsi="Book Antiqua"/>
        </w:rPr>
        <w:t xml:space="preserve">, Sillevis Smitt PA. Managing paraneoplastic neurological disorders. </w:t>
      </w:r>
      <w:r w:rsidRPr="002202E9">
        <w:rPr>
          <w:rFonts w:ascii="Book Antiqua" w:hAnsi="Book Antiqua"/>
          <w:i/>
          <w:iCs/>
        </w:rPr>
        <w:t>Oncologist</w:t>
      </w:r>
      <w:r w:rsidRPr="002202E9">
        <w:rPr>
          <w:rFonts w:ascii="Book Antiqua" w:hAnsi="Book Antiqua"/>
        </w:rPr>
        <w:t xml:space="preserve"> 2006; </w:t>
      </w:r>
      <w:r w:rsidRPr="002202E9">
        <w:rPr>
          <w:rFonts w:ascii="Book Antiqua" w:hAnsi="Book Antiqua"/>
          <w:b/>
          <w:bCs/>
        </w:rPr>
        <w:t>11</w:t>
      </w:r>
      <w:r w:rsidRPr="002202E9">
        <w:rPr>
          <w:rFonts w:ascii="Book Antiqua" w:hAnsi="Book Antiqua"/>
        </w:rPr>
        <w:t>: 292-305 [PMID: 16549814 DOI: 10.1634/theoncologist.11-3-292]</w:t>
      </w:r>
    </w:p>
    <w:p w14:paraId="672BEEAF"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18 </w:t>
      </w:r>
      <w:r w:rsidRPr="002202E9">
        <w:rPr>
          <w:rFonts w:ascii="Book Antiqua" w:hAnsi="Book Antiqua"/>
          <w:b/>
          <w:bCs/>
        </w:rPr>
        <w:t>Berger B</w:t>
      </w:r>
      <w:r w:rsidRPr="002202E9">
        <w:rPr>
          <w:rFonts w:ascii="Book Antiqua" w:hAnsi="Book Antiqua"/>
        </w:rPr>
        <w:t xml:space="preserve">, Bischler P, Dersch R, Hottenrott T, Rauer S, Stich O. "Non-classical" paraneoplastic neurological syndromes associated with well-characterized antineuronal antibodies as compared to "classical" syndromes - More frequent than expected. </w:t>
      </w:r>
      <w:r w:rsidRPr="002202E9">
        <w:rPr>
          <w:rFonts w:ascii="Book Antiqua" w:hAnsi="Book Antiqua"/>
          <w:i/>
          <w:iCs/>
        </w:rPr>
        <w:t>J Neurol Sci</w:t>
      </w:r>
      <w:r w:rsidRPr="002202E9">
        <w:rPr>
          <w:rFonts w:ascii="Book Antiqua" w:hAnsi="Book Antiqua"/>
        </w:rPr>
        <w:t xml:space="preserve"> 2015; </w:t>
      </w:r>
      <w:r w:rsidRPr="002202E9">
        <w:rPr>
          <w:rFonts w:ascii="Book Antiqua" w:hAnsi="Book Antiqua"/>
          <w:b/>
          <w:bCs/>
        </w:rPr>
        <w:t>352</w:t>
      </w:r>
      <w:r w:rsidRPr="002202E9">
        <w:rPr>
          <w:rFonts w:ascii="Book Antiqua" w:hAnsi="Book Antiqua"/>
        </w:rPr>
        <w:t>: 58-61 [PMID: 25824848 DOI: 10.1016/j.jns.2015.03.027]</w:t>
      </w:r>
    </w:p>
    <w:p w14:paraId="1B708CDD"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19 </w:t>
      </w:r>
      <w:r w:rsidRPr="002202E9">
        <w:rPr>
          <w:rFonts w:ascii="Book Antiqua" w:hAnsi="Book Antiqua"/>
          <w:b/>
          <w:bCs/>
        </w:rPr>
        <w:t>Lowe BA</w:t>
      </w:r>
      <w:r w:rsidRPr="002202E9">
        <w:rPr>
          <w:rFonts w:ascii="Book Antiqua" w:hAnsi="Book Antiqua"/>
        </w:rPr>
        <w:t xml:space="preserve">, Mershon C, Mangalik A. Paraneoplastic neurological syndrome in transitional cell carcinoma of the bladder. </w:t>
      </w:r>
      <w:r w:rsidRPr="002202E9">
        <w:rPr>
          <w:rFonts w:ascii="Book Antiqua" w:hAnsi="Book Antiqua"/>
          <w:i/>
          <w:iCs/>
        </w:rPr>
        <w:t>J Urol</w:t>
      </w:r>
      <w:r w:rsidRPr="002202E9">
        <w:rPr>
          <w:rFonts w:ascii="Book Antiqua" w:hAnsi="Book Antiqua"/>
        </w:rPr>
        <w:t xml:space="preserve"> 1992; </w:t>
      </w:r>
      <w:r w:rsidRPr="002202E9">
        <w:rPr>
          <w:rFonts w:ascii="Book Antiqua" w:hAnsi="Book Antiqua"/>
          <w:b/>
          <w:bCs/>
        </w:rPr>
        <w:t>147</w:t>
      </w:r>
      <w:r w:rsidRPr="002202E9">
        <w:rPr>
          <w:rFonts w:ascii="Book Antiqua" w:hAnsi="Book Antiqua"/>
        </w:rPr>
        <w:t>: 462-464 [PMID: 1732621 DOI: 10.1016/S0022-5347(17)37274-9]</w:t>
      </w:r>
    </w:p>
    <w:p w14:paraId="47D8B33B"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20 </w:t>
      </w:r>
      <w:r w:rsidRPr="002202E9">
        <w:rPr>
          <w:rFonts w:ascii="Book Antiqua" w:hAnsi="Book Antiqua"/>
          <w:b/>
          <w:bCs/>
        </w:rPr>
        <w:t>de Albóniga-Chindurza A</w:t>
      </w:r>
      <w:r w:rsidRPr="002202E9">
        <w:rPr>
          <w:rFonts w:ascii="Book Antiqua" w:hAnsi="Book Antiqua"/>
        </w:rPr>
        <w:t xml:space="preserve">, Riva E, Jiménez-Huete A, Graus F, Franch O. Paraneoplastic stiff person syndrome with small cell carcinoma of the bladder and anti-Ri antibodies. </w:t>
      </w:r>
      <w:r w:rsidRPr="002202E9">
        <w:rPr>
          <w:rFonts w:ascii="Book Antiqua" w:hAnsi="Book Antiqua"/>
          <w:i/>
          <w:iCs/>
        </w:rPr>
        <w:t>Clin Neurol Neurosurg</w:t>
      </w:r>
      <w:r w:rsidRPr="002202E9">
        <w:rPr>
          <w:rFonts w:ascii="Book Antiqua" w:hAnsi="Book Antiqua"/>
        </w:rPr>
        <w:t xml:space="preserve"> 2018; </w:t>
      </w:r>
      <w:r w:rsidRPr="002202E9">
        <w:rPr>
          <w:rFonts w:ascii="Book Antiqua" w:hAnsi="Book Antiqua"/>
          <w:b/>
          <w:bCs/>
        </w:rPr>
        <w:t>173</w:t>
      </w:r>
      <w:r w:rsidRPr="002202E9">
        <w:rPr>
          <w:rFonts w:ascii="Book Antiqua" w:hAnsi="Book Antiqua"/>
        </w:rPr>
        <w:t>: 194-195 [PMID: 30165320 DOI: 10.1016/j.clineuro.2018.08.020]</w:t>
      </w:r>
    </w:p>
    <w:p w14:paraId="5F60BA12" w14:textId="77777777" w:rsidR="000A0C71" w:rsidRPr="002202E9" w:rsidRDefault="000A0C71" w:rsidP="000A0C71">
      <w:pPr>
        <w:spacing w:line="360" w:lineRule="auto"/>
        <w:rPr>
          <w:rFonts w:ascii="Book Antiqua" w:hAnsi="Book Antiqua"/>
        </w:rPr>
      </w:pPr>
      <w:r w:rsidRPr="002202E9">
        <w:rPr>
          <w:rFonts w:ascii="Book Antiqua" w:hAnsi="Book Antiqua"/>
        </w:rPr>
        <w:lastRenderedPageBreak/>
        <w:t xml:space="preserve">21 </w:t>
      </w:r>
      <w:r w:rsidRPr="002202E9">
        <w:rPr>
          <w:rFonts w:ascii="Book Antiqua" w:hAnsi="Book Antiqua"/>
          <w:b/>
          <w:bCs/>
        </w:rPr>
        <w:t>Yi S</w:t>
      </w:r>
      <w:r w:rsidRPr="002202E9">
        <w:rPr>
          <w:rFonts w:ascii="Book Antiqua" w:hAnsi="Book Antiqua"/>
        </w:rPr>
        <w:t xml:space="preserve">, Park H. A rare case of aquaporin-4-antibody-positive neuromyelitis optica associated with bladder cancer. </w:t>
      </w:r>
      <w:r w:rsidRPr="002202E9">
        <w:rPr>
          <w:rFonts w:ascii="Book Antiqua" w:hAnsi="Book Antiqua"/>
          <w:i/>
          <w:iCs/>
        </w:rPr>
        <w:t>Mult Scler Relat Disord</w:t>
      </w:r>
      <w:r w:rsidRPr="002202E9">
        <w:rPr>
          <w:rFonts w:ascii="Book Antiqua" w:hAnsi="Book Antiqua"/>
        </w:rPr>
        <w:t xml:space="preserve"> 2020; </w:t>
      </w:r>
      <w:r w:rsidRPr="002202E9">
        <w:rPr>
          <w:rFonts w:ascii="Book Antiqua" w:hAnsi="Book Antiqua"/>
          <w:b/>
          <w:bCs/>
        </w:rPr>
        <w:t>38</w:t>
      </w:r>
      <w:r w:rsidRPr="002202E9">
        <w:rPr>
          <w:rFonts w:ascii="Book Antiqua" w:hAnsi="Book Antiqua"/>
        </w:rPr>
        <w:t>: 101499 [PMID: 31812041 DOI: 10.1016/j.msard.2019.101499]</w:t>
      </w:r>
    </w:p>
    <w:p w14:paraId="1CCF2400"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22 </w:t>
      </w:r>
      <w:r w:rsidRPr="002202E9">
        <w:rPr>
          <w:rFonts w:ascii="Book Antiqua" w:hAnsi="Book Antiqua"/>
          <w:b/>
          <w:bCs/>
        </w:rPr>
        <w:t>Zhu Y</w:t>
      </w:r>
      <w:r w:rsidRPr="002202E9">
        <w:rPr>
          <w:rFonts w:ascii="Book Antiqua" w:hAnsi="Book Antiqua"/>
        </w:rPr>
        <w:t xml:space="preserve">, Chen S, Chen S, Song J, Chen F, Guo H, Shang Z, Wang Y, Zhou C, Shi B. An uncommon manifestation of paraneoplastic cerebellar degeneration in a patient with high grade urothelial, carcinoma with squamous differentiation: A case report and literature review. </w:t>
      </w:r>
      <w:r w:rsidRPr="002202E9">
        <w:rPr>
          <w:rFonts w:ascii="Book Antiqua" w:hAnsi="Book Antiqua"/>
          <w:i/>
          <w:iCs/>
        </w:rPr>
        <w:t>BMC Cancer</w:t>
      </w:r>
      <w:r w:rsidRPr="002202E9">
        <w:rPr>
          <w:rFonts w:ascii="Book Antiqua" w:hAnsi="Book Antiqua"/>
        </w:rPr>
        <w:t xml:space="preserve"> 2016; </w:t>
      </w:r>
      <w:r w:rsidRPr="002202E9">
        <w:rPr>
          <w:rFonts w:ascii="Book Antiqua" w:hAnsi="Book Antiqua"/>
          <w:b/>
          <w:bCs/>
        </w:rPr>
        <w:t>16</w:t>
      </w:r>
      <w:r w:rsidRPr="002202E9">
        <w:rPr>
          <w:rFonts w:ascii="Book Antiqua" w:hAnsi="Book Antiqua"/>
        </w:rPr>
        <w:t>: 324 [PMID: 27209351 DOI: 10.1186/s12885-016-2349-3]</w:t>
      </w:r>
    </w:p>
    <w:p w14:paraId="51A4D736"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23 </w:t>
      </w:r>
      <w:r w:rsidRPr="002202E9">
        <w:rPr>
          <w:rFonts w:ascii="Book Antiqua" w:hAnsi="Book Antiqua"/>
          <w:b/>
          <w:bCs/>
        </w:rPr>
        <w:t>Thanarajasingam G</w:t>
      </w:r>
      <w:r w:rsidRPr="002202E9">
        <w:rPr>
          <w:rFonts w:ascii="Book Antiqua" w:hAnsi="Book Antiqua"/>
        </w:rPr>
        <w:t xml:space="preserve">, Milone M, Kohli M. Paraneoplastic encephalopathy: an unusual presenting feature of bladder cancer metastasis. </w:t>
      </w:r>
      <w:r w:rsidRPr="002202E9">
        <w:rPr>
          <w:rFonts w:ascii="Book Antiqua" w:hAnsi="Book Antiqua"/>
          <w:i/>
          <w:iCs/>
        </w:rPr>
        <w:t>BMJ Case Rep</w:t>
      </w:r>
      <w:r w:rsidRPr="002202E9">
        <w:rPr>
          <w:rFonts w:ascii="Book Antiqua" w:hAnsi="Book Antiqua"/>
        </w:rPr>
        <w:t xml:space="preserve"> 2015; </w:t>
      </w:r>
      <w:r w:rsidRPr="002202E9">
        <w:rPr>
          <w:rFonts w:ascii="Book Antiqua" w:hAnsi="Book Antiqua"/>
          <w:b/>
          <w:bCs/>
        </w:rPr>
        <w:t>2015</w:t>
      </w:r>
      <w:r w:rsidRPr="002202E9">
        <w:rPr>
          <w:rFonts w:ascii="Book Antiqua" w:hAnsi="Book Antiqua"/>
        </w:rPr>
        <w:t xml:space="preserve"> [PMID: 25939973 DOI: 10.1136/bcr-2014-208913]</w:t>
      </w:r>
    </w:p>
    <w:p w14:paraId="3BE109D6"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24 </w:t>
      </w:r>
      <w:r w:rsidRPr="002202E9">
        <w:rPr>
          <w:rFonts w:ascii="Book Antiqua" w:hAnsi="Book Antiqua"/>
          <w:b/>
          <w:bCs/>
        </w:rPr>
        <w:t>Prestigiacomo CJ</w:t>
      </w:r>
      <w:r w:rsidRPr="002202E9">
        <w:rPr>
          <w:rFonts w:ascii="Book Antiqua" w:hAnsi="Book Antiqua"/>
        </w:rPr>
        <w:t xml:space="preserve">, Balmaceda C, Dalmau J. Anti-Ri-associated paraneoplastic opsoclonus-ataxia syndrome in a man with transitional cell carcinoma. </w:t>
      </w:r>
      <w:r w:rsidRPr="002202E9">
        <w:rPr>
          <w:rFonts w:ascii="Book Antiqua" w:hAnsi="Book Antiqua"/>
          <w:i/>
          <w:iCs/>
        </w:rPr>
        <w:t>Cancer</w:t>
      </w:r>
      <w:r w:rsidRPr="002202E9">
        <w:rPr>
          <w:rFonts w:ascii="Book Antiqua" w:hAnsi="Book Antiqua"/>
        </w:rPr>
        <w:t xml:space="preserve"> 2001; </w:t>
      </w:r>
      <w:r w:rsidRPr="002202E9">
        <w:rPr>
          <w:rFonts w:ascii="Book Antiqua" w:hAnsi="Book Antiqua"/>
          <w:b/>
          <w:bCs/>
        </w:rPr>
        <w:t>91</w:t>
      </w:r>
      <w:r w:rsidRPr="002202E9">
        <w:rPr>
          <w:rFonts w:ascii="Book Antiqua" w:hAnsi="Book Antiqua"/>
        </w:rPr>
        <w:t>: 1423-1428 [PMID: 11301388 DOI: 10.1002/1097-0142(20010415)91:8&lt;1423::aid-cncr1148&gt;3.0.co;2-f]</w:t>
      </w:r>
    </w:p>
    <w:p w14:paraId="43431AB4"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25 </w:t>
      </w:r>
      <w:r w:rsidRPr="002202E9">
        <w:rPr>
          <w:rFonts w:ascii="Book Antiqua" w:hAnsi="Book Antiqua"/>
          <w:b/>
          <w:bCs/>
        </w:rPr>
        <w:t>Graus F</w:t>
      </w:r>
      <w:r w:rsidRPr="002202E9">
        <w:rPr>
          <w:rFonts w:ascii="Book Antiqua" w:hAnsi="Book Antiqua"/>
        </w:rPr>
        <w:t xml:space="preserve">, Vogrig A, Muñiz-Castrillo S, Antoine JG, Desestret V, Dubey D, Giometto B, Irani SR, Joubert B, Leypoldt F, McKeon A, Prüss H, Psimaras D, Thomas L, Titulaer MJ, Vedeler CA, Verschuuren JJ, Dalmau J, Honnorat J. Updated Diagnostic Criteria for Paraneoplastic Neurologic Syndromes. </w:t>
      </w:r>
      <w:r w:rsidRPr="002202E9">
        <w:rPr>
          <w:rFonts w:ascii="Book Antiqua" w:hAnsi="Book Antiqua"/>
          <w:i/>
          <w:iCs/>
        </w:rPr>
        <w:t>Neurol Neuroimmunol Neuroinflamm</w:t>
      </w:r>
      <w:r w:rsidRPr="002202E9">
        <w:rPr>
          <w:rFonts w:ascii="Book Antiqua" w:hAnsi="Book Antiqua"/>
        </w:rPr>
        <w:t xml:space="preserve"> 2021; </w:t>
      </w:r>
      <w:r w:rsidRPr="002202E9">
        <w:rPr>
          <w:rFonts w:ascii="Book Antiqua" w:hAnsi="Book Antiqua"/>
          <w:b/>
          <w:bCs/>
        </w:rPr>
        <w:t>8</w:t>
      </w:r>
      <w:r w:rsidRPr="002202E9">
        <w:rPr>
          <w:rFonts w:ascii="Book Antiqua" w:hAnsi="Book Antiqua"/>
        </w:rPr>
        <w:t xml:space="preserve"> [PMID: 34006622 DOI: 10.1212/NXI.0000000000001014]</w:t>
      </w:r>
    </w:p>
    <w:p w14:paraId="00643B91"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26 </w:t>
      </w:r>
      <w:r w:rsidRPr="002202E9">
        <w:rPr>
          <w:rFonts w:ascii="Book Antiqua" w:hAnsi="Book Antiqua"/>
          <w:b/>
          <w:bCs/>
        </w:rPr>
        <w:t>Nikolaev AY</w:t>
      </w:r>
      <w:r w:rsidRPr="002202E9">
        <w:rPr>
          <w:rFonts w:ascii="Book Antiqua" w:hAnsi="Book Antiqua"/>
        </w:rPr>
        <w:t xml:space="preserve">, Li M, Puskas N, Qin J, Gu W. Parc: a cytoplasmic anchor for p53. </w:t>
      </w:r>
      <w:r w:rsidRPr="002202E9">
        <w:rPr>
          <w:rFonts w:ascii="Book Antiqua" w:hAnsi="Book Antiqua"/>
          <w:i/>
          <w:iCs/>
        </w:rPr>
        <w:t>Cell</w:t>
      </w:r>
      <w:r w:rsidRPr="002202E9">
        <w:rPr>
          <w:rFonts w:ascii="Book Antiqua" w:hAnsi="Book Antiqua"/>
        </w:rPr>
        <w:t xml:space="preserve"> 2003; </w:t>
      </w:r>
      <w:r w:rsidRPr="002202E9">
        <w:rPr>
          <w:rFonts w:ascii="Book Antiqua" w:hAnsi="Book Antiqua"/>
          <w:b/>
          <w:bCs/>
        </w:rPr>
        <w:t>112</w:t>
      </w:r>
      <w:r w:rsidRPr="002202E9">
        <w:rPr>
          <w:rFonts w:ascii="Book Antiqua" w:hAnsi="Book Antiqua"/>
        </w:rPr>
        <w:t>: 29-40 [PMID: 12526791 DOI: 10.1016/s0092-8674(02)01255-2]</w:t>
      </w:r>
    </w:p>
    <w:p w14:paraId="204DEACA"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27 </w:t>
      </w:r>
      <w:r w:rsidRPr="002202E9">
        <w:rPr>
          <w:rFonts w:ascii="Book Antiqua" w:hAnsi="Book Antiqua"/>
          <w:b/>
          <w:bCs/>
        </w:rPr>
        <w:t>Yi X</w:t>
      </w:r>
      <w:r w:rsidRPr="002202E9">
        <w:rPr>
          <w:rFonts w:ascii="Book Antiqua" w:hAnsi="Book Antiqua"/>
        </w:rPr>
        <w:t xml:space="preserve">, Lu H, Wu Y, Shen Y, Meng Q, Cheng J, Tang Y, Wu F, Ou R, Jiang S, Bai X, Xie K. Cystitis glandularis: A controversial premalignant lesion. </w:t>
      </w:r>
      <w:r w:rsidRPr="002202E9">
        <w:rPr>
          <w:rFonts w:ascii="Book Antiqua" w:hAnsi="Book Antiqua"/>
          <w:i/>
          <w:iCs/>
        </w:rPr>
        <w:t>Oncol Lett</w:t>
      </w:r>
      <w:r w:rsidRPr="002202E9">
        <w:rPr>
          <w:rFonts w:ascii="Book Antiqua" w:hAnsi="Book Antiqua"/>
        </w:rPr>
        <w:t xml:space="preserve"> 2014; </w:t>
      </w:r>
      <w:r w:rsidRPr="002202E9">
        <w:rPr>
          <w:rFonts w:ascii="Book Antiqua" w:hAnsi="Book Antiqua"/>
          <w:b/>
          <w:bCs/>
        </w:rPr>
        <w:t>8</w:t>
      </w:r>
      <w:r w:rsidRPr="002202E9">
        <w:rPr>
          <w:rFonts w:ascii="Book Antiqua" w:hAnsi="Book Antiqua"/>
        </w:rPr>
        <w:t>: 1662-1664 [PMID: 25202387 DOI: 10.3892/ol.2014.2360]</w:t>
      </w:r>
    </w:p>
    <w:p w14:paraId="68351B4D"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28 </w:t>
      </w:r>
      <w:r w:rsidRPr="002202E9">
        <w:rPr>
          <w:rFonts w:ascii="Book Antiqua" w:hAnsi="Book Antiqua"/>
          <w:b/>
          <w:bCs/>
        </w:rPr>
        <w:t>Pantuck AJ</w:t>
      </w:r>
      <w:r w:rsidRPr="002202E9">
        <w:rPr>
          <w:rFonts w:ascii="Book Antiqua" w:hAnsi="Book Antiqua"/>
        </w:rPr>
        <w:t xml:space="preserve">, Bancila E, Das KM, Amenta PS, Cummings KB, Marks M, Weiss RE. Adenocarcinoma of the urachus and bladder expresses a unique colonic epithelial epitope: an immunohistochemical study. </w:t>
      </w:r>
      <w:r w:rsidRPr="002202E9">
        <w:rPr>
          <w:rFonts w:ascii="Book Antiqua" w:hAnsi="Book Antiqua"/>
          <w:i/>
          <w:iCs/>
        </w:rPr>
        <w:t>J Urol</w:t>
      </w:r>
      <w:r w:rsidRPr="002202E9">
        <w:rPr>
          <w:rFonts w:ascii="Book Antiqua" w:hAnsi="Book Antiqua"/>
        </w:rPr>
        <w:t xml:space="preserve"> 1997; </w:t>
      </w:r>
      <w:r w:rsidRPr="002202E9">
        <w:rPr>
          <w:rFonts w:ascii="Book Antiqua" w:hAnsi="Book Antiqua"/>
          <w:b/>
          <w:bCs/>
        </w:rPr>
        <w:t>158</w:t>
      </w:r>
      <w:r w:rsidRPr="002202E9">
        <w:rPr>
          <w:rFonts w:ascii="Book Antiqua" w:hAnsi="Book Antiqua"/>
        </w:rPr>
        <w:t xml:space="preserve">: 1722-1727 [PMID: 9334587 DOI: </w:t>
      </w:r>
      <w:r w:rsidRPr="002202E9">
        <w:rPr>
          <w:rFonts w:ascii="Book Antiqua" w:hAnsi="Book Antiqua"/>
        </w:rPr>
        <w:lastRenderedPageBreak/>
        <w:t>10.1016/s0022-5347(01)64109-0]</w:t>
      </w:r>
    </w:p>
    <w:p w14:paraId="586551FB"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29 </w:t>
      </w:r>
      <w:r w:rsidRPr="002202E9">
        <w:rPr>
          <w:rFonts w:ascii="Book Antiqua" w:hAnsi="Book Antiqua"/>
          <w:b/>
          <w:bCs/>
        </w:rPr>
        <w:t>Lukacs S</w:t>
      </w:r>
      <w:r w:rsidRPr="002202E9">
        <w:rPr>
          <w:rFonts w:ascii="Book Antiqua" w:hAnsi="Book Antiqua"/>
        </w:rPr>
        <w:t xml:space="preserve">, Szabo N, Woodhams S. Rare association of anti-hu antibody positive paraneoplastic neurological syndrome and transitional cell bladder carcinoma. </w:t>
      </w:r>
      <w:r w:rsidRPr="002202E9">
        <w:rPr>
          <w:rFonts w:ascii="Book Antiqua" w:hAnsi="Book Antiqua"/>
          <w:i/>
          <w:iCs/>
        </w:rPr>
        <w:t>Case Rep Urol</w:t>
      </w:r>
      <w:r w:rsidRPr="002202E9">
        <w:rPr>
          <w:rFonts w:ascii="Book Antiqua" w:hAnsi="Book Antiqua"/>
        </w:rPr>
        <w:t xml:space="preserve"> 2012; </w:t>
      </w:r>
      <w:r w:rsidRPr="002202E9">
        <w:rPr>
          <w:rFonts w:ascii="Book Antiqua" w:hAnsi="Book Antiqua"/>
          <w:b/>
          <w:bCs/>
        </w:rPr>
        <w:t>2012</w:t>
      </w:r>
      <w:r w:rsidRPr="002202E9">
        <w:rPr>
          <w:rFonts w:ascii="Book Antiqua" w:hAnsi="Book Antiqua"/>
        </w:rPr>
        <w:t>: 724940 [PMID: 23320243 DOI: 10.1155/2012/724940]</w:t>
      </w:r>
    </w:p>
    <w:p w14:paraId="4206F16F"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30 </w:t>
      </w:r>
      <w:r w:rsidRPr="002202E9">
        <w:rPr>
          <w:rFonts w:ascii="Book Antiqua" w:hAnsi="Book Antiqua"/>
          <w:b/>
          <w:bCs/>
        </w:rPr>
        <w:t>Bientinesi R</w:t>
      </w:r>
      <w:r w:rsidRPr="002202E9">
        <w:rPr>
          <w:rFonts w:ascii="Book Antiqua" w:hAnsi="Book Antiqua"/>
        </w:rPr>
        <w:t xml:space="preserve">, Ragonese M, Pinto F, Bassi PF, Sacco E. Paraneoplastic Dermatomyositis Associated With Panurothelial Transitional Cell Carcinoma: A Case Report and Literature Review. </w:t>
      </w:r>
      <w:r w:rsidRPr="002202E9">
        <w:rPr>
          <w:rFonts w:ascii="Book Antiqua" w:hAnsi="Book Antiqua"/>
          <w:i/>
          <w:iCs/>
        </w:rPr>
        <w:t>Clin Genitourin Cancer</w:t>
      </w:r>
      <w:r w:rsidRPr="002202E9">
        <w:rPr>
          <w:rFonts w:ascii="Book Antiqua" w:hAnsi="Book Antiqua"/>
        </w:rPr>
        <w:t xml:space="preserve"> 2016; </w:t>
      </w:r>
      <w:r w:rsidRPr="002202E9">
        <w:rPr>
          <w:rFonts w:ascii="Book Antiqua" w:hAnsi="Book Antiqua"/>
          <w:b/>
          <w:bCs/>
        </w:rPr>
        <w:t>14</w:t>
      </w:r>
      <w:r w:rsidRPr="002202E9">
        <w:rPr>
          <w:rFonts w:ascii="Book Antiqua" w:hAnsi="Book Antiqua"/>
        </w:rPr>
        <w:t>: e199-e201 [PMID: 26707952 DOI: 10.1016/j.clgc.2015.11.010]</w:t>
      </w:r>
    </w:p>
    <w:p w14:paraId="1F6914B4"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31 </w:t>
      </w:r>
      <w:r w:rsidRPr="002202E9">
        <w:rPr>
          <w:rFonts w:ascii="Book Antiqua" w:hAnsi="Book Antiqua"/>
          <w:b/>
          <w:bCs/>
        </w:rPr>
        <w:t>Adem H,</w:t>
      </w:r>
      <w:r w:rsidRPr="002202E9">
        <w:rPr>
          <w:rFonts w:ascii="Book Antiqua" w:hAnsi="Book Antiqua"/>
        </w:rPr>
        <w:t xml:space="preserve"> Yildirim ME, Badem S, Balçık ÖŞ. An Unusual Paraneoplastic Syndrome of Synchronous Bladder Tumor and Prostate Cancer: Polymyositis. </w:t>
      </w:r>
      <w:r w:rsidRPr="002202E9">
        <w:rPr>
          <w:rFonts w:ascii="Book Antiqua" w:hAnsi="Book Antiqua"/>
          <w:i/>
          <w:iCs/>
        </w:rPr>
        <w:t>Open J Urol</w:t>
      </w:r>
      <w:r w:rsidRPr="002202E9">
        <w:rPr>
          <w:rFonts w:ascii="Book Antiqua" w:hAnsi="Book Antiqua"/>
        </w:rPr>
        <w:t xml:space="preserve"> 2015; </w:t>
      </w:r>
      <w:r w:rsidRPr="002202E9">
        <w:rPr>
          <w:rFonts w:ascii="Book Antiqua" w:hAnsi="Book Antiqua"/>
          <w:b/>
          <w:bCs/>
        </w:rPr>
        <w:t>5</w:t>
      </w:r>
      <w:r w:rsidRPr="002202E9">
        <w:rPr>
          <w:rFonts w:ascii="Book Antiqua" w:hAnsi="Book Antiqua"/>
        </w:rPr>
        <w:t>: 179-181 [DOI: 10.4236/oju.2015.510028]</w:t>
      </w:r>
    </w:p>
    <w:p w14:paraId="1D4C0E04"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32 </w:t>
      </w:r>
      <w:r w:rsidRPr="002202E9">
        <w:rPr>
          <w:rFonts w:ascii="Book Antiqua" w:hAnsi="Book Antiqua"/>
          <w:b/>
          <w:bCs/>
        </w:rPr>
        <w:t>Graus F</w:t>
      </w:r>
      <w:r w:rsidRPr="002202E9">
        <w:rPr>
          <w:rFonts w:ascii="Book Antiqua" w:hAnsi="Book Antiqua"/>
        </w:rPr>
        <w:t xml:space="preserve">, Delattre JY, Antoine JC, Dalmau J, Giometto B, Grisold W, Honnorat J, Smitt PS, Vedeler Ch, Verschuuren JJ, Vincent A, Voltz R. Recommended diagnostic criteria for paraneoplastic neurological syndromes. </w:t>
      </w:r>
      <w:r w:rsidRPr="002202E9">
        <w:rPr>
          <w:rFonts w:ascii="Book Antiqua" w:hAnsi="Book Antiqua"/>
          <w:i/>
          <w:iCs/>
        </w:rPr>
        <w:t>J Neurol Neurosurg Psychiatry</w:t>
      </w:r>
      <w:r w:rsidRPr="002202E9">
        <w:rPr>
          <w:rFonts w:ascii="Book Antiqua" w:hAnsi="Book Antiqua"/>
        </w:rPr>
        <w:t xml:space="preserve"> 2004; </w:t>
      </w:r>
      <w:r w:rsidRPr="002202E9">
        <w:rPr>
          <w:rFonts w:ascii="Book Antiqua" w:hAnsi="Book Antiqua"/>
          <w:b/>
          <w:bCs/>
        </w:rPr>
        <w:t>75</w:t>
      </w:r>
      <w:r w:rsidRPr="002202E9">
        <w:rPr>
          <w:rFonts w:ascii="Book Antiqua" w:hAnsi="Book Antiqua"/>
        </w:rPr>
        <w:t>: 1135-1140 [PMID: 15258215 DOI: 10.1136/jnnp.2003.034447]</w:t>
      </w:r>
    </w:p>
    <w:p w14:paraId="09C27404"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33 </w:t>
      </w:r>
      <w:r w:rsidRPr="002202E9">
        <w:rPr>
          <w:rFonts w:ascii="Book Antiqua" w:hAnsi="Book Antiqua"/>
          <w:b/>
          <w:bCs/>
        </w:rPr>
        <w:t>Scheid R</w:t>
      </w:r>
      <w:r w:rsidRPr="002202E9">
        <w:rPr>
          <w:rFonts w:ascii="Book Antiqua" w:hAnsi="Book Antiqua"/>
        </w:rPr>
        <w:t xml:space="preserve">, Honnorat J, Delmont E, Urbach H, Biniek R. A new anti-neuronal antibody in a case of paraneoplastic limbic encephalitis associated with breast cancer. </w:t>
      </w:r>
      <w:r w:rsidRPr="002202E9">
        <w:rPr>
          <w:rFonts w:ascii="Book Antiqua" w:hAnsi="Book Antiqua"/>
          <w:i/>
          <w:iCs/>
        </w:rPr>
        <w:t>J Neurol Neurosurg Psychiatry</w:t>
      </w:r>
      <w:r w:rsidRPr="002202E9">
        <w:rPr>
          <w:rFonts w:ascii="Book Antiqua" w:hAnsi="Book Antiqua"/>
        </w:rPr>
        <w:t xml:space="preserve"> 2004; </w:t>
      </w:r>
      <w:r w:rsidRPr="002202E9">
        <w:rPr>
          <w:rFonts w:ascii="Book Antiqua" w:hAnsi="Book Antiqua"/>
          <w:b/>
          <w:bCs/>
        </w:rPr>
        <w:t>75</w:t>
      </w:r>
      <w:r w:rsidRPr="002202E9">
        <w:rPr>
          <w:rFonts w:ascii="Book Antiqua" w:hAnsi="Book Antiqua"/>
        </w:rPr>
        <w:t>: 338-340 [PMID: 14742625]</w:t>
      </w:r>
    </w:p>
    <w:p w14:paraId="03E978A7" w14:textId="77777777" w:rsidR="000A0C71" w:rsidRPr="002202E9" w:rsidRDefault="000A0C71" w:rsidP="000A0C71">
      <w:pPr>
        <w:spacing w:line="360" w:lineRule="auto"/>
        <w:rPr>
          <w:rFonts w:ascii="Book Antiqua" w:hAnsi="Book Antiqua"/>
        </w:rPr>
      </w:pPr>
      <w:r w:rsidRPr="002202E9">
        <w:rPr>
          <w:rFonts w:ascii="Book Antiqua" w:hAnsi="Book Antiqua"/>
        </w:rPr>
        <w:t xml:space="preserve">34 </w:t>
      </w:r>
      <w:r w:rsidRPr="002202E9">
        <w:rPr>
          <w:rFonts w:ascii="Book Antiqua" w:hAnsi="Book Antiqua"/>
          <w:b/>
          <w:bCs/>
        </w:rPr>
        <w:t>Vianello M</w:t>
      </w:r>
      <w:r w:rsidRPr="002202E9">
        <w:rPr>
          <w:rFonts w:ascii="Book Antiqua" w:hAnsi="Book Antiqua"/>
        </w:rPr>
        <w:t xml:space="preserve">, Vitaliani R, Pezzani R, Nicolao P, Betterle C, Keir G, Thompson EJ, Tavolato B, Scaravilli F, Giometto B. The spectrum of antineuronal autoantibodies in a series of neurological patients. </w:t>
      </w:r>
      <w:r w:rsidRPr="002202E9">
        <w:rPr>
          <w:rFonts w:ascii="Book Antiqua" w:hAnsi="Book Antiqua"/>
          <w:i/>
          <w:iCs/>
        </w:rPr>
        <w:t>J Neurol Sci</w:t>
      </w:r>
      <w:r w:rsidRPr="002202E9">
        <w:rPr>
          <w:rFonts w:ascii="Book Antiqua" w:hAnsi="Book Antiqua"/>
        </w:rPr>
        <w:t xml:space="preserve"> 2004; </w:t>
      </w:r>
      <w:r w:rsidRPr="002202E9">
        <w:rPr>
          <w:rFonts w:ascii="Book Antiqua" w:hAnsi="Book Antiqua"/>
          <w:b/>
          <w:bCs/>
        </w:rPr>
        <w:t>220</w:t>
      </w:r>
      <w:r w:rsidRPr="002202E9">
        <w:rPr>
          <w:rFonts w:ascii="Book Antiqua" w:hAnsi="Book Antiqua"/>
        </w:rPr>
        <w:t>: 29-36 [PMID: 15140602 DOI: 10.1016/j.jns.2004.01.008]</w:t>
      </w:r>
    </w:p>
    <w:p w14:paraId="0779AAB2" w14:textId="77777777" w:rsidR="005C4BB4" w:rsidRPr="002202E9" w:rsidRDefault="005C4BB4" w:rsidP="009D01AD">
      <w:pPr>
        <w:autoSpaceDE w:val="0"/>
        <w:autoSpaceDN w:val="0"/>
        <w:adjustRightInd w:val="0"/>
        <w:spacing w:line="360" w:lineRule="auto"/>
        <w:rPr>
          <w:rFonts w:ascii="Book Antiqua" w:hAnsi="Book Antiqua" w:cs="Times New Roman"/>
          <w:sz w:val="24"/>
          <w:szCs w:val="24"/>
        </w:rPr>
        <w:sectPr w:rsidR="005C4BB4" w:rsidRPr="002202E9" w:rsidSect="00AD71EB">
          <w:footerReference w:type="default" r:id="rId7"/>
          <w:pgSz w:w="12240" w:h="15840" w:code="1"/>
          <w:pgMar w:top="1440" w:right="1800" w:bottom="1418" w:left="1800" w:header="851" w:footer="992" w:gutter="0"/>
          <w:cols w:space="425"/>
          <w:docGrid w:type="lines" w:linePitch="312"/>
        </w:sectPr>
      </w:pPr>
    </w:p>
    <w:p w14:paraId="120F2364" w14:textId="77777777" w:rsidR="00A17D31" w:rsidRPr="002202E9" w:rsidRDefault="00A17D31" w:rsidP="00A17D31">
      <w:pPr>
        <w:spacing w:line="360" w:lineRule="auto"/>
      </w:pPr>
      <w:r w:rsidRPr="002202E9">
        <w:rPr>
          <w:rFonts w:ascii="Book Antiqua" w:eastAsia="Book Antiqua" w:hAnsi="Book Antiqua" w:cs="Book Antiqua"/>
          <w:b/>
          <w:color w:val="000000"/>
          <w:sz w:val="24"/>
        </w:rPr>
        <w:lastRenderedPageBreak/>
        <w:t>Footnotes</w:t>
      </w:r>
    </w:p>
    <w:p w14:paraId="69CD7184" w14:textId="77777777" w:rsidR="00A17D31" w:rsidRPr="002202E9" w:rsidRDefault="00A17D31" w:rsidP="00A17D31">
      <w:pPr>
        <w:spacing w:line="360" w:lineRule="auto"/>
      </w:pPr>
      <w:r w:rsidRPr="002202E9">
        <w:rPr>
          <w:rFonts w:ascii="Book Antiqua" w:eastAsia="Book Antiqua" w:hAnsi="Book Antiqua" w:cs="Book Antiqua"/>
          <w:b/>
          <w:bCs/>
          <w:color w:val="000000"/>
          <w:sz w:val="24"/>
        </w:rPr>
        <w:t xml:space="preserve">Informed consent statement: </w:t>
      </w:r>
      <w:r w:rsidRPr="002202E9">
        <w:rPr>
          <w:rFonts w:ascii="Book Antiqua" w:eastAsia="Book Antiqua" w:hAnsi="Book Antiqua" w:cs="Book Antiqua"/>
          <w:color w:val="000000"/>
          <w:sz w:val="24"/>
        </w:rPr>
        <w:t>Informed written consent was obtained from the patient for publication of this report and any accompanying images.</w:t>
      </w:r>
    </w:p>
    <w:p w14:paraId="0988CC05" w14:textId="77777777" w:rsidR="00A17D31" w:rsidRPr="002202E9" w:rsidRDefault="00A17D31" w:rsidP="00A17D31">
      <w:pPr>
        <w:spacing w:line="360" w:lineRule="auto"/>
      </w:pPr>
    </w:p>
    <w:p w14:paraId="1AEBFA9F" w14:textId="25B533C7" w:rsidR="00A17D31" w:rsidRPr="002202E9" w:rsidRDefault="00A17D31" w:rsidP="00A17D31">
      <w:pPr>
        <w:spacing w:line="360" w:lineRule="auto"/>
        <w:rPr>
          <w:rFonts w:ascii="Book Antiqua" w:eastAsia="Book Antiqua" w:hAnsi="Book Antiqua" w:cs="Book Antiqua"/>
          <w:color w:val="000000"/>
          <w:sz w:val="24"/>
        </w:rPr>
      </w:pPr>
      <w:r w:rsidRPr="002202E9">
        <w:rPr>
          <w:rFonts w:ascii="Book Antiqua" w:eastAsia="Book Antiqua" w:hAnsi="Book Antiqua" w:cs="Book Antiqua"/>
          <w:b/>
          <w:bCs/>
          <w:color w:val="000000"/>
          <w:sz w:val="24"/>
          <w:szCs w:val="21"/>
        </w:rPr>
        <w:t xml:space="preserve">Conflict-of-interest statement: </w:t>
      </w:r>
      <w:r w:rsidR="00B0553E" w:rsidRPr="002202E9">
        <w:rPr>
          <w:rFonts w:ascii="Book Antiqua" w:eastAsia="Book Antiqua" w:hAnsi="Book Antiqua" w:cs="Book Antiqua"/>
          <w:color w:val="000000"/>
          <w:sz w:val="24"/>
        </w:rPr>
        <w:t>All authors report no relevant conflict of interest for this article.</w:t>
      </w:r>
    </w:p>
    <w:p w14:paraId="33901FF4" w14:textId="77777777" w:rsidR="003A339C" w:rsidRPr="002202E9" w:rsidRDefault="003A339C" w:rsidP="00A17D31">
      <w:pPr>
        <w:spacing w:line="360" w:lineRule="auto"/>
      </w:pPr>
    </w:p>
    <w:p w14:paraId="3606C873" w14:textId="33360A47" w:rsidR="00A17D31" w:rsidRPr="002202E9" w:rsidRDefault="00A17D31" w:rsidP="009031B4">
      <w:pPr>
        <w:spacing w:line="360" w:lineRule="auto"/>
        <w:rPr>
          <w:rFonts w:ascii="Book Antiqua" w:eastAsia="Book Antiqua" w:hAnsi="Book Antiqua" w:cs="Book Antiqua"/>
          <w:color w:val="000000"/>
          <w:sz w:val="24"/>
        </w:rPr>
      </w:pPr>
      <w:r w:rsidRPr="002202E9">
        <w:rPr>
          <w:rFonts w:ascii="Book Antiqua" w:eastAsia="Book Antiqua" w:hAnsi="Book Antiqua" w:cs="Book Antiqua"/>
          <w:b/>
          <w:bCs/>
          <w:color w:val="000000"/>
          <w:sz w:val="24"/>
          <w:szCs w:val="21"/>
        </w:rPr>
        <w:t xml:space="preserve">CARE Checklist (2016) statement: </w:t>
      </w:r>
      <w:r w:rsidR="009031B4" w:rsidRPr="002202E9">
        <w:rPr>
          <w:rFonts w:ascii="Book Antiqua" w:eastAsia="Book Antiqua" w:hAnsi="Book Antiqua" w:cs="Book Antiqua"/>
          <w:color w:val="000000"/>
          <w:sz w:val="24"/>
        </w:rPr>
        <w:t>The authors have read the CARE Checklist (2016), and the manuscript was prepared and revised according to the CARE Checklist (2016).</w:t>
      </w:r>
    </w:p>
    <w:p w14:paraId="3B352002" w14:textId="77777777" w:rsidR="00323958" w:rsidRPr="002202E9" w:rsidRDefault="00323958" w:rsidP="009031B4">
      <w:pPr>
        <w:spacing w:line="360" w:lineRule="auto"/>
      </w:pPr>
    </w:p>
    <w:p w14:paraId="3D44C64F" w14:textId="77777777" w:rsidR="00A17D31" w:rsidRPr="002202E9" w:rsidRDefault="00A17D31" w:rsidP="00A17D31">
      <w:pPr>
        <w:spacing w:line="360" w:lineRule="auto"/>
      </w:pPr>
      <w:r w:rsidRPr="002202E9">
        <w:rPr>
          <w:rFonts w:ascii="Book Antiqua" w:eastAsia="Book Antiqua" w:hAnsi="Book Antiqua" w:cs="Book Antiqua"/>
          <w:b/>
          <w:bCs/>
          <w:color w:val="000000"/>
          <w:sz w:val="24"/>
        </w:rPr>
        <w:t xml:space="preserve">Open-Access: </w:t>
      </w:r>
      <w:r w:rsidRPr="002202E9">
        <w:rPr>
          <w:rFonts w:ascii="Book Antiqua" w:eastAsia="Book Antiqua" w:hAnsi="Book Antiqua" w:cs="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789912" w14:textId="77777777" w:rsidR="00A17D31" w:rsidRPr="002202E9" w:rsidRDefault="00A17D31" w:rsidP="00A17D31">
      <w:pPr>
        <w:spacing w:line="360" w:lineRule="auto"/>
      </w:pPr>
    </w:p>
    <w:p w14:paraId="37950F3F" w14:textId="77777777" w:rsidR="00A17D31" w:rsidRPr="002202E9" w:rsidRDefault="00A17D31" w:rsidP="00A17D31">
      <w:pPr>
        <w:spacing w:line="360" w:lineRule="auto"/>
      </w:pPr>
      <w:r w:rsidRPr="002202E9">
        <w:rPr>
          <w:rFonts w:ascii="Book Antiqua" w:eastAsia="Book Antiqua" w:hAnsi="Book Antiqua" w:cs="Book Antiqua"/>
          <w:b/>
          <w:color w:val="000000"/>
          <w:sz w:val="24"/>
        </w:rPr>
        <w:t xml:space="preserve">Provenance and peer review: </w:t>
      </w:r>
      <w:r w:rsidRPr="002202E9">
        <w:rPr>
          <w:rFonts w:ascii="Book Antiqua" w:eastAsia="Book Antiqua" w:hAnsi="Book Antiqua" w:cs="Book Antiqua"/>
          <w:color w:val="000000"/>
          <w:sz w:val="24"/>
        </w:rPr>
        <w:t>Unsolicited article; Externally peer reviewed.</w:t>
      </w:r>
    </w:p>
    <w:p w14:paraId="6C76B734" w14:textId="77777777" w:rsidR="00A17D31" w:rsidRPr="002202E9" w:rsidRDefault="00A17D31" w:rsidP="00A17D31">
      <w:pPr>
        <w:spacing w:line="360" w:lineRule="auto"/>
      </w:pPr>
      <w:r w:rsidRPr="002202E9">
        <w:rPr>
          <w:rFonts w:ascii="Book Antiqua" w:eastAsia="Book Antiqua" w:hAnsi="Book Antiqua" w:cs="Book Antiqua"/>
          <w:b/>
          <w:color w:val="000000"/>
          <w:sz w:val="24"/>
        </w:rPr>
        <w:t xml:space="preserve">Peer-review model: </w:t>
      </w:r>
      <w:r w:rsidRPr="002202E9">
        <w:rPr>
          <w:rFonts w:ascii="Book Antiqua" w:eastAsia="Book Antiqua" w:hAnsi="Book Antiqua" w:cs="Book Antiqua"/>
          <w:color w:val="000000"/>
          <w:sz w:val="24"/>
        </w:rPr>
        <w:t>Single blind</w:t>
      </w:r>
    </w:p>
    <w:p w14:paraId="215F457F" w14:textId="77777777" w:rsidR="00A17D31" w:rsidRPr="002202E9" w:rsidRDefault="00A17D31" w:rsidP="00A17D31">
      <w:pPr>
        <w:spacing w:line="360" w:lineRule="auto"/>
      </w:pPr>
    </w:p>
    <w:p w14:paraId="5EF9D980" w14:textId="77777777" w:rsidR="00A17D31" w:rsidRPr="002202E9" w:rsidRDefault="00A17D31" w:rsidP="00A17D31">
      <w:pPr>
        <w:spacing w:line="360" w:lineRule="auto"/>
      </w:pPr>
      <w:r w:rsidRPr="002202E9">
        <w:rPr>
          <w:rFonts w:ascii="Book Antiqua" w:eastAsia="Book Antiqua" w:hAnsi="Book Antiqua" w:cs="Book Antiqua"/>
          <w:b/>
          <w:color w:val="000000"/>
          <w:sz w:val="24"/>
        </w:rPr>
        <w:t xml:space="preserve">Peer-review started: </w:t>
      </w:r>
      <w:r w:rsidRPr="002202E9">
        <w:rPr>
          <w:rFonts w:ascii="Book Antiqua" w:eastAsia="Book Antiqua" w:hAnsi="Book Antiqua" w:cs="Book Antiqua"/>
          <w:color w:val="000000"/>
          <w:sz w:val="24"/>
        </w:rPr>
        <w:t>June 30, 2022</w:t>
      </w:r>
    </w:p>
    <w:p w14:paraId="3219DE77" w14:textId="77777777" w:rsidR="00A17D31" w:rsidRPr="002202E9" w:rsidRDefault="00A17D31" w:rsidP="00A17D31">
      <w:pPr>
        <w:spacing w:line="360" w:lineRule="auto"/>
      </w:pPr>
      <w:r w:rsidRPr="002202E9">
        <w:rPr>
          <w:rFonts w:ascii="Book Antiqua" w:eastAsia="Book Antiqua" w:hAnsi="Book Antiqua" w:cs="Book Antiqua"/>
          <w:b/>
          <w:color w:val="000000"/>
          <w:sz w:val="24"/>
        </w:rPr>
        <w:t xml:space="preserve">First decision: </w:t>
      </w:r>
      <w:r w:rsidRPr="002202E9">
        <w:rPr>
          <w:rFonts w:ascii="Book Antiqua" w:eastAsia="Book Antiqua" w:hAnsi="Book Antiqua" w:cs="Book Antiqua"/>
          <w:color w:val="000000"/>
          <w:sz w:val="24"/>
        </w:rPr>
        <w:t>August 4, 2022</w:t>
      </w:r>
    </w:p>
    <w:p w14:paraId="25784257" w14:textId="43DDDF2C" w:rsidR="00A17D31" w:rsidRPr="002202E9" w:rsidRDefault="00A17D31" w:rsidP="00A17D31">
      <w:pPr>
        <w:spacing w:line="360" w:lineRule="auto"/>
      </w:pPr>
      <w:r w:rsidRPr="002202E9">
        <w:rPr>
          <w:rFonts w:ascii="Book Antiqua" w:eastAsia="Book Antiqua" w:hAnsi="Book Antiqua" w:cs="Book Antiqua"/>
          <w:b/>
          <w:color w:val="000000"/>
          <w:sz w:val="24"/>
        </w:rPr>
        <w:t xml:space="preserve">Article in press: </w:t>
      </w:r>
      <w:r w:rsidR="00FB3F28" w:rsidRPr="002202E9">
        <w:rPr>
          <w:rFonts w:ascii="Book Antiqua" w:eastAsia="Book Antiqua" w:hAnsi="Book Antiqua" w:cs="Book Antiqua"/>
          <w:color w:val="000000"/>
          <w:sz w:val="24"/>
        </w:rPr>
        <w:t>September 19, 2022</w:t>
      </w:r>
    </w:p>
    <w:p w14:paraId="1195C58C" w14:textId="77777777" w:rsidR="00A17D31" w:rsidRPr="002202E9" w:rsidRDefault="00A17D31" w:rsidP="00A17D31">
      <w:pPr>
        <w:spacing w:line="360" w:lineRule="auto"/>
      </w:pPr>
    </w:p>
    <w:p w14:paraId="39C83957" w14:textId="4983A515" w:rsidR="00A17D31" w:rsidRPr="002202E9" w:rsidRDefault="00A17D31" w:rsidP="00A17D31">
      <w:pPr>
        <w:spacing w:line="360" w:lineRule="auto"/>
      </w:pPr>
      <w:r w:rsidRPr="002202E9">
        <w:rPr>
          <w:rFonts w:ascii="Book Antiqua" w:eastAsia="Book Antiqua" w:hAnsi="Book Antiqua" w:cs="Book Antiqua"/>
          <w:b/>
          <w:color w:val="000000"/>
          <w:sz w:val="24"/>
        </w:rPr>
        <w:t xml:space="preserve">Specialty type: </w:t>
      </w:r>
      <w:r w:rsidRPr="002202E9">
        <w:rPr>
          <w:rFonts w:ascii="Book Antiqua" w:eastAsia="Book Antiqua" w:hAnsi="Book Antiqua" w:cs="Book Antiqua"/>
          <w:color w:val="000000"/>
          <w:sz w:val="24"/>
        </w:rPr>
        <w:t>Cli</w:t>
      </w:r>
      <w:r w:rsidR="004E67A0" w:rsidRPr="002202E9">
        <w:rPr>
          <w:rFonts w:ascii="Book Antiqua" w:eastAsia="Book Antiqua" w:hAnsi="Book Antiqua" w:cs="Book Antiqua"/>
          <w:color w:val="000000"/>
          <w:sz w:val="24"/>
        </w:rPr>
        <w:t>nical neu</w:t>
      </w:r>
      <w:r w:rsidRPr="002202E9">
        <w:rPr>
          <w:rFonts w:ascii="Book Antiqua" w:eastAsia="Book Antiqua" w:hAnsi="Book Antiqua" w:cs="Book Antiqua"/>
          <w:color w:val="000000"/>
          <w:sz w:val="24"/>
        </w:rPr>
        <w:t>rology</w:t>
      </w:r>
    </w:p>
    <w:p w14:paraId="514CA242" w14:textId="77777777" w:rsidR="00A17D31" w:rsidRPr="002202E9" w:rsidRDefault="00A17D31" w:rsidP="00A17D31">
      <w:pPr>
        <w:spacing w:line="360" w:lineRule="auto"/>
      </w:pPr>
      <w:r w:rsidRPr="002202E9">
        <w:rPr>
          <w:rFonts w:ascii="Book Antiqua" w:eastAsia="Book Antiqua" w:hAnsi="Book Antiqua" w:cs="Book Antiqua"/>
          <w:b/>
          <w:color w:val="000000"/>
          <w:sz w:val="24"/>
        </w:rPr>
        <w:lastRenderedPageBreak/>
        <w:t xml:space="preserve">Country/Territory of origin: </w:t>
      </w:r>
      <w:r w:rsidRPr="002202E9">
        <w:rPr>
          <w:rFonts w:ascii="Book Antiqua" w:eastAsia="Book Antiqua" w:hAnsi="Book Antiqua" w:cs="Book Antiqua"/>
          <w:color w:val="000000"/>
          <w:sz w:val="24"/>
        </w:rPr>
        <w:t>China</w:t>
      </w:r>
    </w:p>
    <w:p w14:paraId="03F9AE26" w14:textId="77777777" w:rsidR="00A17D31" w:rsidRPr="002202E9" w:rsidRDefault="00A17D31" w:rsidP="00A17D31">
      <w:pPr>
        <w:spacing w:line="360" w:lineRule="auto"/>
      </w:pPr>
      <w:r w:rsidRPr="002202E9">
        <w:rPr>
          <w:rFonts w:ascii="Book Antiqua" w:eastAsia="Book Antiqua" w:hAnsi="Book Antiqua" w:cs="Book Antiqua"/>
          <w:b/>
          <w:color w:val="000000"/>
          <w:sz w:val="24"/>
        </w:rPr>
        <w:t>Peer-review report’s scientific quality classification</w:t>
      </w:r>
    </w:p>
    <w:p w14:paraId="1C9A9810" w14:textId="77777777" w:rsidR="00A17D31" w:rsidRPr="002202E9" w:rsidRDefault="00A17D31" w:rsidP="00A17D31">
      <w:pPr>
        <w:spacing w:line="360" w:lineRule="auto"/>
      </w:pPr>
      <w:r w:rsidRPr="002202E9">
        <w:rPr>
          <w:rFonts w:ascii="Book Antiqua" w:eastAsia="Book Antiqua" w:hAnsi="Book Antiqua" w:cs="Book Antiqua"/>
          <w:color w:val="000000"/>
          <w:sz w:val="24"/>
        </w:rPr>
        <w:t>Grade A (Excellent): 0</w:t>
      </w:r>
    </w:p>
    <w:p w14:paraId="71C85063" w14:textId="77777777" w:rsidR="00A17D31" w:rsidRPr="002202E9" w:rsidRDefault="00A17D31" w:rsidP="00A17D31">
      <w:pPr>
        <w:spacing w:line="360" w:lineRule="auto"/>
      </w:pPr>
      <w:r w:rsidRPr="002202E9">
        <w:rPr>
          <w:rFonts w:ascii="Book Antiqua" w:eastAsia="Book Antiqua" w:hAnsi="Book Antiqua" w:cs="Book Antiqua"/>
          <w:color w:val="000000"/>
          <w:sz w:val="24"/>
        </w:rPr>
        <w:t>Grade B (Very good): B, B</w:t>
      </w:r>
    </w:p>
    <w:p w14:paraId="2CC0D71C" w14:textId="77777777" w:rsidR="00A17D31" w:rsidRPr="002202E9" w:rsidRDefault="00A17D31" w:rsidP="00A17D31">
      <w:pPr>
        <w:spacing w:line="360" w:lineRule="auto"/>
      </w:pPr>
      <w:r w:rsidRPr="002202E9">
        <w:rPr>
          <w:rFonts w:ascii="Book Antiqua" w:eastAsia="Book Antiqua" w:hAnsi="Book Antiqua" w:cs="Book Antiqua"/>
          <w:color w:val="000000"/>
          <w:sz w:val="24"/>
        </w:rPr>
        <w:t>Grade C (Good): C</w:t>
      </w:r>
    </w:p>
    <w:p w14:paraId="7D090B6F" w14:textId="77777777" w:rsidR="00A17D31" w:rsidRPr="002202E9" w:rsidRDefault="00A17D31" w:rsidP="00A17D31">
      <w:pPr>
        <w:spacing w:line="360" w:lineRule="auto"/>
      </w:pPr>
      <w:r w:rsidRPr="002202E9">
        <w:rPr>
          <w:rFonts w:ascii="Book Antiqua" w:eastAsia="Book Antiqua" w:hAnsi="Book Antiqua" w:cs="Book Antiqua"/>
          <w:color w:val="000000"/>
          <w:sz w:val="24"/>
        </w:rPr>
        <w:t>Grade D (Fair): 0</w:t>
      </w:r>
    </w:p>
    <w:p w14:paraId="5F089F5A" w14:textId="77777777" w:rsidR="00A17D31" w:rsidRPr="002202E9" w:rsidRDefault="00A17D31" w:rsidP="00A17D31">
      <w:pPr>
        <w:spacing w:line="360" w:lineRule="auto"/>
      </w:pPr>
      <w:r w:rsidRPr="002202E9">
        <w:rPr>
          <w:rFonts w:ascii="Book Antiqua" w:eastAsia="Book Antiqua" w:hAnsi="Book Antiqua" w:cs="Book Antiqua"/>
          <w:color w:val="000000"/>
          <w:sz w:val="24"/>
        </w:rPr>
        <w:t>Grade E (Poor): 0</w:t>
      </w:r>
    </w:p>
    <w:p w14:paraId="68D62D9D" w14:textId="77777777" w:rsidR="00A17D31" w:rsidRPr="002202E9" w:rsidRDefault="00A17D31" w:rsidP="00A17D31">
      <w:pPr>
        <w:spacing w:line="360" w:lineRule="auto"/>
      </w:pPr>
    </w:p>
    <w:p w14:paraId="2EC208EF" w14:textId="5CE8B045" w:rsidR="009D01AD" w:rsidRPr="002202E9" w:rsidRDefault="00A17D31" w:rsidP="00A17D31">
      <w:pPr>
        <w:spacing w:line="360" w:lineRule="auto"/>
        <w:rPr>
          <w:rFonts w:ascii="Book Antiqua" w:hAnsi="Book Antiqua" w:cs="Times New Roman"/>
          <w:b/>
          <w:sz w:val="24"/>
          <w:szCs w:val="24"/>
        </w:rPr>
      </w:pPr>
      <w:r w:rsidRPr="002202E9">
        <w:rPr>
          <w:rFonts w:ascii="Book Antiqua" w:eastAsia="Book Antiqua" w:hAnsi="Book Antiqua" w:cs="Book Antiqua"/>
          <w:b/>
          <w:color w:val="000000"/>
          <w:sz w:val="24"/>
        </w:rPr>
        <w:t xml:space="preserve">P-Reviewer: </w:t>
      </w:r>
      <w:r w:rsidRPr="002202E9">
        <w:rPr>
          <w:rFonts w:ascii="Book Antiqua" w:eastAsia="Book Antiqua" w:hAnsi="Book Antiqua" w:cs="Book Antiqua"/>
          <w:color w:val="000000"/>
          <w:sz w:val="24"/>
        </w:rPr>
        <w:t>M</w:t>
      </w:r>
      <w:r w:rsidR="00D64898" w:rsidRPr="002202E9">
        <w:rPr>
          <w:rFonts w:ascii="Book Antiqua" w:eastAsia="Book Antiqua" w:hAnsi="Book Antiqua" w:cs="Book Antiqua"/>
          <w:color w:val="000000"/>
          <w:sz w:val="24"/>
        </w:rPr>
        <w:t>asaru</w:t>
      </w:r>
      <w:r w:rsidRPr="002202E9">
        <w:rPr>
          <w:rFonts w:ascii="Book Antiqua" w:eastAsia="Book Antiqua" w:hAnsi="Book Antiqua" w:cs="Book Antiqua"/>
          <w:color w:val="000000"/>
          <w:sz w:val="24"/>
        </w:rPr>
        <w:t xml:space="preserve"> T, Hungary; Papazafiropoulou A, Greece</w:t>
      </w:r>
      <w:r w:rsidRPr="002202E9">
        <w:rPr>
          <w:rFonts w:ascii="Book Antiqua" w:eastAsia="Book Antiqua" w:hAnsi="Book Antiqua" w:cs="Book Antiqua"/>
          <w:b/>
          <w:color w:val="000000"/>
          <w:sz w:val="24"/>
        </w:rPr>
        <w:t xml:space="preserve"> S-Editor: </w:t>
      </w:r>
      <w:r w:rsidR="009D081F" w:rsidRPr="002202E9">
        <w:rPr>
          <w:rFonts w:ascii="Book Antiqua" w:eastAsia="Book Antiqua" w:hAnsi="Book Antiqua" w:cs="Book Antiqua"/>
          <w:bCs/>
          <w:color w:val="000000"/>
          <w:sz w:val="24"/>
        </w:rPr>
        <w:t>Wu YXJ</w:t>
      </w:r>
      <w:r w:rsidRPr="002202E9">
        <w:rPr>
          <w:rFonts w:ascii="Book Antiqua" w:eastAsia="Book Antiqua" w:hAnsi="Book Antiqua" w:cs="Book Antiqua"/>
          <w:b/>
          <w:color w:val="000000"/>
          <w:sz w:val="24"/>
        </w:rPr>
        <w:t xml:space="preserve"> L-Editor: </w:t>
      </w:r>
      <w:r w:rsidR="006820BD" w:rsidRPr="002202E9">
        <w:rPr>
          <w:rFonts w:ascii="Book Antiqua" w:eastAsia="Book Antiqua" w:hAnsi="Book Antiqua" w:cs="Book Antiqua"/>
          <w:bCs/>
          <w:color w:val="000000"/>
          <w:sz w:val="24"/>
        </w:rPr>
        <w:t>A</w:t>
      </w:r>
      <w:r w:rsidRPr="002202E9">
        <w:rPr>
          <w:rFonts w:ascii="Book Antiqua" w:eastAsia="Book Antiqua" w:hAnsi="Book Antiqua" w:cs="Book Antiqua"/>
          <w:b/>
          <w:color w:val="000000"/>
          <w:sz w:val="24"/>
        </w:rPr>
        <w:t xml:space="preserve"> P-Editor:</w:t>
      </w:r>
      <w:r w:rsidR="006820BD" w:rsidRPr="002202E9">
        <w:rPr>
          <w:rFonts w:ascii="Book Antiqua" w:eastAsia="Book Antiqua" w:hAnsi="Book Antiqua" w:cs="Book Antiqua"/>
          <w:bCs/>
          <w:color w:val="000000"/>
          <w:sz w:val="24"/>
        </w:rPr>
        <w:t xml:space="preserve"> Wu YXJ</w:t>
      </w:r>
    </w:p>
    <w:p w14:paraId="35766AF9" w14:textId="77777777" w:rsidR="00F54076" w:rsidRPr="002202E9" w:rsidRDefault="00F54076" w:rsidP="00FD409D">
      <w:pPr>
        <w:spacing w:line="360" w:lineRule="auto"/>
        <w:rPr>
          <w:rFonts w:ascii="Book Antiqua" w:hAnsi="Book Antiqua" w:cs="Times New Roman"/>
          <w:b/>
          <w:sz w:val="24"/>
          <w:szCs w:val="24"/>
        </w:rPr>
        <w:sectPr w:rsidR="00F54076" w:rsidRPr="002202E9" w:rsidSect="00AD71EB">
          <w:pgSz w:w="12240" w:h="15840" w:code="1"/>
          <w:pgMar w:top="1440" w:right="1800" w:bottom="1418" w:left="1800" w:header="851" w:footer="992" w:gutter="0"/>
          <w:cols w:space="425"/>
          <w:docGrid w:type="lines" w:linePitch="312"/>
        </w:sectPr>
      </w:pPr>
    </w:p>
    <w:p w14:paraId="74B47E5F" w14:textId="02E82D81" w:rsidR="004858C1" w:rsidRPr="002202E9" w:rsidRDefault="00987583" w:rsidP="00523344">
      <w:pPr>
        <w:spacing w:line="360" w:lineRule="auto"/>
      </w:pPr>
      <w:r w:rsidRPr="002202E9">
        <w:rPr>
          <w:rFonts w:ascii="Book Antiqua" w:eastAsia="Book Antiqua" w:hAnsi="Book Antiqua" w:cs="Book Antiqua"/>
          <w:b/>
          <w:color w:val="000000"/>
          <w:sz w:val="24"/>
        </w:rPr>
        <w:lastRenderedPageBreak/>
        <w:t>Figure Legends</w:t>
      </w:r>
    </w:p>
    <w:p w14:paraId="4B6104E4" w14:textId="034637FF" w:rsidR="004858C1" w:rsidRPr="002202E9" w:rsidRDefault="008C422C" w:rsidP="004858C1">
      <w:pPr>
        <w:widowControl/>
        <w:spacing w:line="360" w:lineRule="auto"/>
        <w:rPr>
          <w:rFonts w:ascii="Book Antiqua" w:hAnsi="Book Antiqua"/>
          <w:b/>
          <w:bCs/>
          <w:sz w:val="24"/>
          <w:szCs w:val="24"/>
        </w:rPr>
      </w:pPr>
      <w:r w:rsidRPr="002202E9">
        <w:t xml:space="preserve"> </w:t>
      </w:r>
      <w:r w:rsidR="006C4097">
        <w:rPr>
          <w:noProof/>
        </w:rPr>
        <w:drawing>
          <wp:inline distT="0" distB="0" distL="0" distR="0" wp14:anchorId="3BE240CF" wp14:editId="3F9CF3EA">
            <wp:extent cx="5486400" cy="4851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851400"/>
                    </a:xfrm>
                    <a:prstGeom prst="rect">
                      <a:avLst/>
                    </a:prstGeom>
                    <a:noFill/>
                    <a:ln>
                      <a:noFill/>
                    </a:ln>
                  </pic:spPr>
                </pic:pic>
              </a:graphicData>
            </a:graphic>
          </wp:inline>
        </w:drawing>
      </w:r>
    </w:p>
    <w:p w14:paraId="46A0150D" w14:textId="280C7956" w:rsidR="0078319E" w:rsidRPr="002202E9" w:rsidRDefault="004858C1" w:rsidP="004858C1">
      <w:pPr>
        <w:autoSpaceDE w:val="0"/>
        <w:autoSpaceDN w:val="0"/>
        <w:adjustRightInd w:val="0"/>
        <w:spacing w:line="360" w:lineRule="auto"/>
        <w:rPr>
          <w:rFonts w:ascii="Book Antiqua" w:hAnsi="Book Antiqua" w:cs="Times New Roman"/>
          <w:sz w:val="24"/>
          <w:szCs w:val="24"/>
        </w:rPr>
        <w:sectPr w:rsidR="0078319E" w:rsidRPr="002202E9" w:rsidSect="00AD71EB">
          <w:pgSz w:w="12240" w:h="15840" w:code="1"/>
          <w:pgMar w:top="1440" w:right="1800" w:bottom="1418" w:left="1800" w:header="851" w:footer="992" w:gutter="0"/>
          <w:cols w:space="425"/>
          <w:docGrid w:type="lines" w:linePitch="312"/>
        </w:sectPr>
      </w:pPr>
      <w:r w:rsidRPr="002202E9">
        <w:rPr>
          <w:rFonts w:ascii="Book Antiqua" w:hAnsi="Book Antiqua" w:cs="Times New Roman"/>
          <w:b/>
          <w:sz w:val="24"/>
          <w:szCs w:val="24"/>
        </w:rPr>
        <w:t>Figure</w:t>
      </w:r>
      <w:r w:rsidR="00523344" w:rsidRPr="002202E9">
        <w:rPr>
          <w:rFonts w:ascii="Book Antiqua" w:hAnsi="Book Antiqua" w:cs="Times New Roman"/>
          <w:b/>
          <w:sz w:val="24"/>
          <w:szCs w:val="24"/>
        </w:rPr>
        <w:t xml:space="preserve"> </w:t>
      </w:r>
      <w:r w:rsidRPr="002202E9">
        <w:rPr>
          <w:rFonts w:ascii="Book Antiqua" w:hAnsi="Book Antiqua" w:cs="Times New Roman"/>
          <w:b/>
          <w:sz w:val="24"/>
          <w:szCs w:val="24"/>
        </w:rPr>
        <w:t>1 T1MRI, T2MRI, diffusion weighted image, and fluid-attenuated inversion recovery imaging of the brain</w:t>
      </w:r>
      <w:r w:rsidRPr="002202E9">
        <w:rPr>
          <w:rFonts w:ascii="Book Antiqua" w:hAnsi="Book Antiqua" w:cs="Times New Roman"/>
          <w:sz w:val="24"/>
          <w:szCs w:val="24"/>
        </w:rPr>
        <w:t xml:space="preserve">. All imaging indicated symmetrical, bilateral, patchy, and abnormal signals in the cerebral hemisphere, brain stem and cerebellar peduncle. Two years later, brain </w:t>
      </w:r>
      <w:r w:rsidR="00F01920" w:rsidRPr="002202E9">
        <w:rPr>
          <w:rFonts w:ascii="Book Antiqua" w:hAnsi="Book Antiqua" w:cs="Times New Roman"/>
          <w:sz w:val="24"/>
          <w:szCs w:val="24"/>
        </w:rPr>
        <w:t>magnetic resonance imaging</w:t>
      </w:r>
      <w:r w:rsidRPr="002202E9">
        <w:rPr>
          <w:rFonts w:ascii="Book Antiqua" w:hAnsi="Book Antiqua" w:cs="Times New Roman"/>
          <w:sz w:val="24"/>
          <w:szCs w:val="24"/>
        </w:rPr>
        <w:t xml:space="preserve"> fluid-attenuated inversion recovery imaging showed that the white matter lesions were alleviated, and evidence of brain atrophy was observed.</w:t>
      </w:r>
    </w:p>
    <w:p w14:paraId="45080B41" w14:textId="1AED39D7" w:rsidR="004858C1" w:rsidRPr="002202E9" w:rsidRDefault="006C4097" w:rsidP="004858C1">
      <w:pPr>
        <w:autoSpaceDE w:val="0"/>
        <w:autoSpaceDN w:val="0"/>
        <w:adjustRightInd w:val="0"/>
        <w:spacing w:line="360" w:lineRule="auto"/>
        <w:rPr>
          <w:rFonts w:ascii="Book Antiqua" w:hAnsi="Book Antiqua"/>
          <w:b/>
          <w:bCs/>
          <w:sz w:val="24"/>
          <w:szCs w:val="24"/>
        </w:rPr>
      </w:pPr>
      <w:r>
        <w:rPr>
          <w:noProof/>
        </w:rPr>
        <w:lastRenderedPageBreak/>
        <w:drawing>
          <wp:inline distT="0" distB="0" distL="0" distR="0" wp14:anchorId="5BA6C188" wp14:editId="2BC0B505">
            <wp:extent cx="3124200" cy="3060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3060700"/>
                    </a:xfrm>
                    <a:prstGeom prst="rect">
                      <a:avLst/>
                    </a:prstGeom>
                    <a:noFill/>
                    <a:ln>
                      <a:noFill/>
                    </a:ln>
                  </pic:spPr>
                </pic:pic>
              </a:graphicData>
            </a:graphic>
          </wp:inline>
        </w:drawing>
      </w:r>
    </w:p>
    <w:p w14:paraId="23F63FC8" w14:textId="516A5E8E" w:rsidR="004858C1" w:rsidRPr="002202E9" w:rsidRDefault="004858C1" w:rsidP="004858C1">
      <w:pPr>
        <w:autoSpaceDE w:val="0"/>
        <w:autoSpaceDN w:val="0"/>
        <w:adjustRightInd w:val="0"/>
        <w:spacing w:line="360" w:lineRule="auto"/>
        <w:rPr>
          <w:rFonts w:ascii="Book Antiqua" w:hAnsi="Book Antiqua" w:cs="Times New Roman"/>
          <w:sz w:val="24"/>
          <w:szCs w:val="24"/>
        </w:rPr>
      </w:pPr>
      <w:r w:rsidRPr="002202E9">
        <w:rPr>
          <w:rFonts w:ascii="Book Antiqua" w:hAnsi="Book Antiqua" w:cs="Times New Roman"/>
          <w:b/>
          <w:sz w:val="24"/>
          <w:szCs w:val="24"/>
        </w:rPr>
        <w:t>Figure</w:t>
      </w:r>
      <w:r w:rsidR="00F0120E" w:rsidRPr="002202E9">
        <w:rPr>
          <w:rFonts w:ascii="Book Antiqua" w:hAnsi="Book Antiqua" w:cs="Times New Roman"/>
          <w:b/>
          <w:sz w:val="24"/>
          <w:szCs w:val="24"/>
        </w:rPr>
        <w:t xml:space="preserve"> </w:t>
      </w:r>
      <w:r w:rsidRPr="002202E9">
        <w:rPr>
          <w:rFonts w:ascii="Book Antiqua" w:hAnsi="Book Antiqua" w:cs="Times New Roman"/>
          <w:b/>
          <w:sz w:val="24"/>
          <w:szCs w:val="24"/>
        </w:rPr>
        <w:t>2 Cystitis of the bladder wall with cystitis glandularis, superficial erosion, and inflammatory granulation tissue</w:t>
      </w:r>
      <w:r w:rsidRPr="002202E9">
        <w:rPr>
          <w:rFonts w:ascii="Book Antiqua" w:hAnsi="Book Antiqua" w:cs="Times New Roman"/>
          <w:sz w:val="24"/>
          <w:szCs w:val="24"/>
        </w:rPr>
        <w:t>.</w:t>
      </w:r>
    </w:p>
    <w:p w14:paraId="4C9E3D25" w14:textId="77777777" w:rsidR="0071340E" w:rsidRPr="002202E9" w:rsidRDefault="0071340E" w:rsidP="00FD409D">
      <w:pPr>
        <w:spacing w:line="360" w:lineRule="auto"/>
        <w:rPr>
          <w:rFonts w:ascii="Book Antiqua" w:hAnsi="Book Antiqua" w:cs="Times New Roman"/>
          <w:b/>
          <w:sz w:val="24"/>
          <w:szCs w:val="24"/>
        </w:rPr>
        <w:sectPr w:rsidR="0071340E" w:rsidRPr="002202E9" w:rsidSect="00AD71EB">
          <w:pgSz w:w="12240" w:h="15840" w:code="1"/>
          <w:pgMar w:top="1440" w:right="1800" w:bottom="1418" w:left="1800" w:header="851" w:footer="992" w:gutter="0"/>
          <w:cols w:space="425"/>
          <w:docGrid w:type="lines" w:linePitch="312"/>
        </w:sectPr>
      </w:pPr>
    </w:p>
    <w:p w14:paraId="7718EBB6" w14:textId="77777777" w:rsidR="004A5D9E" w:rsidRPr="002202E9" w:rsidRDefault="00CA13AD" w:rsidP="00FD409D">
      <w:pPr>
        <w:spacing w:line="360" w:lineRule="auto"/>
        <w:rPr>
          <w:rFonts w:ascii="Book Antiqua" w:hAnsi="Book Antiqua" w:cs="Times New Roman"/>
          <w:b/>
          <w:sz w:val="24"/>
          <w:szCs w:val="24"/>
        </w:rPr>
      </w:pPr>
      <w:r w:rsidRPr="002202E9">
        <w:rPr>
          <w:rFonts w:ascii="Book Antiqua" w:hAnsi="Book Antiqua" w:cs="Times New Roman"/>
          <w:b/>
          <w:sz w:val="24"/>
          <w:szCs w:val="24"/>
        </w:rPr>
        <w:lastRenderedPageBreak/>
        <w:t>Table 1 Disease diagnosis and treatment schedule</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713"/>
      </w:tblGrid>
      <w:tr w:rsidR="006F0A5F" w:rsidRPr="002202E9" w14:paraId="338394AC" w14:textId="77777777" w:rsidTr="00FA6795">
        <w:trPr>
          <w:trHeight w:val="522"/>
        </w:trPr>
        <w:tc>
          <w:tcPr>
            <w:tcW w:w="8522" w:type="dxa"/>
            <w:gridSpan w:val="2"/>
            <w:tcBorders>
              <w:top w:val="single" w:sz="4" w:space="0" w:color="auto"/>
              <w:bottom w:val="single" w:sz="4" w:space="0" w:color="auto"/>
            </w:tcBorders>
          </w:tcPr>
          <w:p w14:paraId="0E3572D9" w14:textId="1132210E" w:rsidR="006F0A5F" w:rsidRPr="002202E9" w:rsidRDefault="006F0A5F" w:rsidP="00FD409D">
            <w:pPr>
              <w:spacing w:line="360" w:lineRule="auto"/>
              <w:rPr>
                <w:rFonts w:ascii="Book Antiqua" w:eastAsiaTheme="majorEastAsia" w:hAnsi="Book Antiqua"/>
                <w:sz w:val="24"/>
                <w:szCs w:val="24"/>
              </w:rPr>
            </w:pPr>
            <w:r w:rsidRPr="002202E9">
              <w:rPr>
                <w:rFonts w:ascii="Book Antiqua" w:hAnsi="Book Antiqua" w:cs="Times New Roman"/>
                <w:b/>
                <w:sz w:val="24"/>
                <w:szCs w:val="24"/>
              </w:rPr>
              <w:t>Disease diagnosis and treatment schedule</w:t>
            </w:r>
          </w:p>
        </w:tc>
      </w:tr>
      <w:tr w:rsidR="006F0A5F" w:rsidRPr="002202E9" w14:paraId="665C26E7" w14:textId="77777777" w:rsidTr="00FA6795">
        <w:trPr>
          <w:trHeight w:val="1040"/>
        </w:trPr>
        <w:tc>
          <w:tcPr>
            <w:tcW w:w="1809" w:type="dxa"/>
            <w:vMerge w:val="restart"/>
            <w:tcBorders>
              <w:top w:val="single" w:sz="4" w:space="0" w:color="auto"/>
            </w:tcBorders>
          </w:tcPr>
          <w:p w14:paraId="1217985C" w14:textId="09E0D9E3" w:rsidR="006F0A5F" w:rsidRPr="002202E9" w:rsidRDefault="006F0A5F"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1 yr prior to admission</w:t>
            </w:r>
          </w:p>
        </w:tc>
        <w:tc>
          <w:tcPr>
            <w:tcW w:w="6713" w:type="dxa"/>
            <w:tcBorders>
              <w:top w:val="single" w:sz="4" w:space="0" w:color="auto"/>
            </w:tcBorders>
          </w:tcPr>
          <w:p w14:paraId="6C1114E9" w14:textId="20AA87E2" w:rsidR="006F0A5F" w:rsidRPr="002202E9" w:rsidRDefault="006F0A5F"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 xml:space="preserve">1 Memory disorder: </w:t>
            </w:r>
            <w:r w:rsidR="006617DE" w:rsidRPr="002202E9">
              <w:rPr>
                <w:rFonts w:ascii="Book Antiqua" w:eastAsiaTheme="majorEastAsia" w:hAnsi="Book Antiqua"/>
                <w:sz w:val="24"/>
                <w:szCs w:val="24"/>
              </w:rPr>
              <w:t xml:space="preserve">Forgetting </w:t>
            </w:r>
            <w:r w:rsidRPr="002202E9">
              <w:rPr>
                <w:rFonts w:ascii="Book Antiqua" w:eastAsiaTheme="majorEastAsia" w:hAnsi="Book Antiqua"/>
                <w:sz w:val="24"/>
                <w:szCs w:val="24"/>
              </w:rPr>
              <w:t>things, getting lost, miscalculation</w:t>
            </w:r>
          </w:p>
        </w:tc>
      </w:tr>
      <w:tr w:rsidR="006F0A5F" w:rsidRPr="002202E9" w14:paraId="03AC1EDD" w14:textId="77777777" w:rsidTr="006F0A5F">
        <w:trPr>
          <w:trHeight w:val="1040"/>
        </w:trPr>
        <w:tc>
          <w:tcPr>
            <w:tcW w:w="1809" w:type="dxa"/>
            <w:vMerge/>
          </w:tcPr>
          <w:p w14:paraId="1EBA5B1A" w14:textId="77777777" w:rsidR="006F0A5F" w:rsidRPr="002202E9" w:rsidRDefault="006F0A5F" w:rsidP="00FD409D">
            <w:pPr>
              <w:spacing w:line="360" w:lineRule="auto"/>
              <w:rPr>
                <w:rFonts w:ascii="Book Antiqua" w:eastAsiaTheme="majorEastAsia" w:hAnsi="Book Antiqua"/>
                <w:sz w:val="24"/>
                <w:szCs w:val="24"/>
              </w:rPr>
            </w:pPr>
          </w:p>
        </w:tc>
        <w:tc>
          <w:tcPr>
            <w:tcW w:w="6713" w:type="dxa"/>
          </w:tcPr>
          <w:p w14:paraId="6E45B7E1" w14:textId="2E137289" w:rsidR="006F0A5F" w:rsidRPr="002202E9" w:rsidRDefault="006F0A5F"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 xml:space="preserve">2 Abnormal behaviors: </w:t>
            </w:r>
            <w:r w:rsidR="006617DE" w:rsidRPr="002202E9">
              <w:rPr>
                <w:rFonts w:ascii="Book Antiqua" w:eastAsiaTheme="majorEastAsia" w:hAnsi="Book Antiqua"/>
                <w:sz w:val="24"/>
                <w:szCs w:val="24"/>
              </w:rPr>
              <w:t xml:space="preserve">Going </w:t>
            </w:r>
            <w:r w:rsidRPr="002202E9">
              <w:rPr>
                <w:rFonts w:ascii="Book Antiqua" w:eastAsiaTheme="majorEastAsia" w:hAnsi="Book Antiqua"/>
                <w:sz w:val="24"/>
                <w:szCs w:val="24"/>
              </w:rPr>
              <w:t>old home repeatedly, wearing dirty clothes after bathing</w:t>
            </w:r>
          </w:p>
        </w:tc>
      </w:tr>
      <w:tr w:rsidR="004A5D9E" w:rsidRPr="002202E9" w14:paraId="341BE23D" w14:textId="77777777" w:rsidTr="006F0A5F">
        <w:tc>
          <w:tcPr>
            <w:tcW w:w="1809" w:type="dxa"/>
          </w:tcPr>
          <w:p w14:paraId="784D5A49" w14:textId="7F80C3B4" w:rsidR="004A5D9E" w:rsidRPr="002202E9" w:rsidRDefault="004A5D9E"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1 mo</w:t>
            </w:r>
            <w:r w:rsidR="006617DE" w:rsidRPr="002202E9">
              <w:rPr>
                <w:rFonts w:ascii="Book Antiqua" w:eastAsiaTheme="majorEastAsia" w:hAnsi="Book Antiqua"/>
                <w:sz w:val="24"/>
                <w:szCs w:val="24"/>
              </w:rPr>
              <w:t xml:space="preserve"> </w:t>
            </w:r>
            <w:r w:rsidRPr="002202E9">
              <w:rPr>
                <w:rFonts w:ascii="Book Antiqua" w:eastAsiaTheme="majorEastAsia" w:hAnsi="Book Antiqua"/>
                <w:sz w:val="24"/>
                <w:szCs w:val="24"/>
              </w:rPr>
              <w:t>prior to admission</w:t>
            </w:r>
          </w:p>
        </w:tc>
        <w:tc>
          <w:tcPr>
            <w:tcW w:w="6713" w:type="dxa"/>
          </w:tcPr>
          <w:p w14:paraId="4A8D91B6" w14:textId="77777777" w:rsidR="004A5D9E" w:rsidRPr="002202E9" w:rsidRDefault="004A5D9E"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 xml:space="preserve">1 </w:t>
            </w:r>
            <w:r w:rsidR="00D30A9B" w:rsidRPr="002202E9">
              <w:rPr>
                <w:rFonts w:ascii="Book Antiqua" w:eastAsiaTheme="majorEastAsia" w:hAnsi="Book Antiqua"/>
                <w:sz w:val="24"/>
                <w:szCs w:val="24"/>
              </w:rPr>
              <w:t>T</w:t>
            </w:r>
            <w:r w:rsidRPr="002202E9">
              <w:rPr>
                <w:rFonts w:ascii="Book Antiqua" w:eastAsiaTheme="majorEastAsia" w:hAnsi="Book Antiqua"/>
                <w:sz w:val="24"/>
                <w:szCs w:val="24"/>
              </w:rPr>
              <w:t>witching of right index finge</w:t>
            </w:r>
            <w:r w:rsidR="00D30A9B" w:rsidRPr="002202E9">
              <w:rPr>
                <w:rFonts w:ascii="Book Antiqua" w:eastAsiaTheme="majorEastAsia" w:hAnsi="Book Antiqua"/>
                <w:sz w:val="24"/>
                <w:szCs w:val="24"/>
              </w:rPr>
              <w:t>r</w:t>
            </w:r>
          </w:p>
        </w:tc>
      </w:tr>
      <w:tr w:rsidR="004A5D9E" w:rsidRPr="002202E9" w14:paraId="256F9DF9" w14:textId="77777777" w:rsidTr="006F0A5F">
        <w:tc>
          <w:tcPr>
            <w:tcW w:w="1809" w:type="dxa"/>
          </w:tcPr>
          <w:p w14:paraId="2CC2FFF3" w14:textId="14DEB689" w:rsidR="004A5D9E" w:rsidRPr="002202E9" w:rsidRDefault="004A5D9E"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4 d</w:t>
            </w:r>
            <w:r w:rsidR="006617DE" w:rsidRPr="002202E9">
              <w:rPr>
                <w:rFonts w:ascii="Book Antiqua" w:eastAsiaTheme="majorEastAsia" w:hAnsi="Book Antiqua"/>
                <w:sz w:val="24"/>
                <w:szCs w:val="24"/>
              </w:rPr>
              <w:t xml:space="preserve"> </w:t>
            </w:r>
            <w:r w:rsidRPr="002202E9">
              <w:rPr>
                <w:rFonts w:ascii="Book Antiqua" w:eastAsiaTheme="majorEastAsia" w:hAnsi="Book Antiqua"/>
                <w:sz w:val="24"/>
                <w:szCs w:val="24"/>
              </w:rPr>
              <w:t>prior to admission</w:t>
            </w:r>
          </w:p>
        </w:tc>
        <w:tc>
          <w:tcPr>
            <w:tcW w:w="6713" w:type="dxa"/>
          </w:tcPr>
          <w:p w14:paraId="4FE1D32F" w14:textId="77777777" w:rsidR="004A5D9E" w:rsidRPr="002202E9" w:rsidRDefault="004A5D9E" w:rsidP="00FD409D">
            <w:pPr>
              <w:spacing w:line="360" w:lineRule="auto"/>
              <w:rPr>
                <w:rFonts w:ascii="Book Antiqua" w:eastAsiaTheme="majorEastAsia" w:hAnsi="Book Antiqua"/>
                <w:sz w:val="24"/>
                <w:szCs w:val="24"/>
              </w:rPr>
            </w:pPr>
            <w:r w:rsidRPr="002202E9">
              <w:rPr>
                <w:rFonts w:ascii="Book Antiqua" w:hAnsi="Book Antiqua"/>
                <w:sz w:val="24"/>
                <w:szCs w:val="24"/>
              </w:rPr>
              <w:t xml:space="preserve">1 </w:t>
            </w:r>
            <w:r w:rsidR="00D30A9B" w:rsidRPr="002202E9">
              <w:rPr>
                <w:rFonts w:ascii="Book Antiqua" w:hAnsi="Book Antiqua"/>
                <w:sz w:val="24"/>
                <w:szCs w:val="24"/>
              </w:rPr>
              <w:t>N</w:t>
            </w:r>
            <w:r w:rsidRPr="002202E9">
              <w:rPr>
                <w:rFonts w:ascii="Book Antiqua" w:hAnsi="Book Antiqua"/>
                <w:sz w:val="24"/>
                <w:szCs w:val="24"/>
              </w:rPr>
              <w:t>ausea and vomiting</w:t>
            </w:r>
          </w:p>
        </w:tc>
      </w:tr>
      <w:tr w:rsidR="004A5D9E" w:rsidRPr="002202E9" w14:paraId="1B5F480A" w14:textId="77777777" w:rsidTr="006F0A5F">
        <w:tc>
          <w:tcPr>
            <w:tcW w:w="1809" w:type="dxa"/>
          </w:tcPr>
          <w:p w14:paraId="460C2283" w14:textId="7D0064BF" w:rsidR="004A5D9E" w:rsidRPr="002202E9" w:rsidRDefault="004A5D9E"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2 d</w:t>
            </w:r>
            <w:r w:rsidR="006617DE" w:rsidRPr="002202E9">
              <w:rPr>
                <w:rFonts w:ascii="Book Antiqua" w:eastAsiaTheme="majorEastAsia" w:hAnsi="Book Antiqua"/>
                <w:sz w:val="24"/>
                <w:szCs w:val="24"/>
              </w:rPr>
              <w:t xml:space="preserve"> </w:t>
            </w:r>
            <w:r w:rsidRPr="002202E9">
              <w:rPr>
                <w:rFonts w:ascii="Book Antiqua" w:eastAsiaTheme="majorEastAsia" w:hAnsi="Book Antiqua"/>
                <w:sz w:val="24"/>
                <w:szCs w:val="24"/>
              </w:rPr>
              <w:t>prior to admission</w:t>
            </w:r>
          </w:p>
        </w:tc>
        <w:tc>
          <w:tcPr>
            <w:tcW w:w="6713" w:type="dxa"/>
          </w:tcPr>
          <w:p w14:paraId="5A94D940" w14:textId="3D510D2C" w:rsidR="004A5D9E" w:rsidRPr="002202E9" w:rsidRDefault="004A5D9E" w:rsidP="00FD409D">
            <w:pPr>
              <w:spacing w:line="360" w:lineRule="auto"/>
              <w:rPr>
                <w:rFonts w:ascii="Book Antiqua" w:eastAsiaTheme="majorEastAsia" w:hAnsi="Book Antiqua"/>
                <w:sz w:val="24"/>
                <w:szCs w:val="24"/>
              </w:rPr>
            </w:pPr>
            <w:r w:rsidRPr="002202E9">
              <w:rPr>
                <w:rFonts w:ascii="Book Antiqua" w:hAnsi="Book Antiqua"/>
                <w:sz w:val="24"/>
                <w:szCs w:val="24"/>
              </w:rPr>
              <w:t>1 Cranial CT:</w:t>
            </w:r>
            <w:r w:rsidR="00800485" w:rsidRPr="002202E9">
              <w:rPr>
                <w:rFonts w:ascii="Book Antiqua" w:hAnsi="Book Antiqua"/>
                <w:sz w:val="24"/>
                <w:szCs w:val="24"/>
              </w:rPr>
              <w:t xml:space="preserve"> </w:t>
            </w:r>
            <w:r w:rsidR="008645E3" w:rsidRPr="002202E9">
              <w:rPr>
                <w:rFonts w:ascii="Book Antiqua" w:hAnsi="Book Antiqua"/>
                <w:sz w:val="24"/>
                <w:szCs w:val="24"/>
              </w:rPr>
              <w:t xml:space="preserve">Demyelination </w:t>
            </w:r>
            <w:r w:rsidRPr="002202E9">
              <w:rPr>
                <w:rFonts w:ascii="Book Antiqua" w:hAnsi="Book Antiqua"/>
                <w:sz w:val="24"/>
                <w:szCs w:val="24"/>
              </w:rPr>
              <w:t>of bilateral paraventricular white matter</w:t>
            </w:r>
          </w:p>
        </w:tc>
      </w:tr>
      <w:tr w:rsidR="001339FB" w:rsidRPr="002202E9" w14:paraId="0078CDED" w14:textId="77777777" w:rsidTr="001339FB">
        <w:trPr>
          <w:trHeight w:val="547"/>
        </w:trPr>
        <w:tc>
          <w:tcPr>
            <w:tcW w:w="1809" w:type="dxa"/>
            <w:vMerge w:val="restart"/>
          </w:tcPr>
          <w:p w14:paraId="315B6EAB" w14:textId="77777777" w:rsidR="001339FB" w:rsidRPr="002202E9" w:rsidRDefault="001339FB" w:rsidP="001339FB">
            <w:pPr>
              <w:spacing w:line="360" w:lineRule="auto"/>
              <w:rPr>
                <w:rFonts w:ascii="Book Antiqua" w:eastAsiaTheme="majorEastAsia" w:hAnsi="Book Antiqua"/>
                <w:bCs/>
                <w:sz w:val="24"/>
                <w:szCs w:val="24"/>
              </w:rPr>
            </w:pPr>
            <w:r w:rsidRPr="002202E9">
              <w:rPr>
                <w:rFonts w:ascii="Book Antiqua" w:eastAsiaTheme="majorEastAsia" w:hAnsi="Book Antiqua"/>
                <w:bCs/>
                <w:sz w:val="24"/>
                <w:szCs w:val="24"/>
              </w:rPr>
              <w:t>At admission</w:t>
            </w:r>
          </w:p>
        </w:tc>
        <w:tc>
          <w:tcPr>
            <w:tcW w:w="6713" w:type="dxa"/>
          </w:tcPr>
          <w:p w14:paraId="1A1A5D45" w14:textId="09A44D22" w:rsidR="001339FB" w:rsidRPr="002202E9" w:rsidRDefault="001339FB" w:rsidP="001339FB">
            <w:pPr>
              <w:spacing w:line="360" w:lineRule="auto"/>
              <w:rPr>
                <w:rFonts w:ascii="Book Antiqua" w:hAnsi="Book Antiqua"/>
                <w:sz w:val="24"/>
                <w:szCs w:val="24"/>
              </w:rPr>
            </w:pPr>
            <w:r w:rsidRPr="002202E9">
              <w:rPr>
                <w:rFonts w:ascii="Book Antiqua" w:hAnsi="Book Antiqua"/>
                <w:sz w:val="24"/>
                <w:szCs w:val="24"/>
              </w:rPr>
              <w:t>1 MMSE score:</w:t>
            </w:r>
            <w:r w:rsidR="0010518E" w:rsidRPr="002202E9">
              <w:rPr>
                <w:rFonts w:ascii="Book Antiqua" w:hAnsi="Book Antiqua"/>
                <w:sz w:val="24"/>
                <w:szCs w:val="24"/>
              </w:rPr>
              <w:t xml:space="preserve"> </w:t>
            </w:r>
            <w:r w:rsidRPr="002202E9">
              <w:rPr>
                <w:rFonts w:ascii="Book Antiqua" w:hAnsi="Book Antiqua"/>
                <w:sz w:val="24"/>
                <w:szCs w:val="24"/>
              </w:rPr>
              <w:t>21</w:t>
            </w:r>
          </w:p>
        </w:tc>
      </w:tr>
      <w:tr w:rsidR="001339FB" w:rsidRPr="002202E9" w14:paraId="50EC1FBF" w14:textId="77777777" w:rsidTr="006F0A5F">
        <w:trPr>
          <w:trHeight w:val="547"/>
        </w:trPr>
        <w:tc>
          <w:tcPr>
            <w:tcW w:w="1809" w:type="dxa"/>
            <w:vMerge/>
          </w:tcPr>
          <w:p w14:paraId="3CF5C42A" w14:textId="77777777" w:rsidR="001339FB" w:rsidRPr="002202E9" w:rsidRDefault="001339FB" w:rsidP="001339FB">
            <w:pPr>
              <w:spacing w:line="360" w:lineRule="auto"/>
              <w:rPr>
                <w:rFonts w:ascii="Book Antiqua" w:eastAsiaTheme="majorEastAsia" w:hAnsi="Book Antiqua"/>
                <w:bCs/>
                <w:sz w:val="24"/>
                <w:szCs w:val="24"/>
              </w:rPr>
            </w:pPr>
          </w:p>
        </w:tc>
        <w:tc>
          <w:tcPr>
            <w:tcW w:w="6713" w:type="dxa"/>
          </w:tcPr>
          <w:p w14:paraId="3B734A09" w14:textId="7366B2BD" w:rsidR="001339FB" w:rsidRPr="002202E9" w:rsidRDefault="001339FB" w:rsidP="001339FB">
            <w:pPr>
              <w:spacing w:line="360" w:lineRule="auto"/>
              <w:rPr>
                <w:rFonts w:ascii="Book Antiqua" w:hAnsi="Book Antiqua"/>
                <w:sz w:val="24"/>
                <w:szCs w:val="24"/>
              </w:rPr>
            </w:pPr>
            <w:r w:rsidRPr="002202E9">
              <w:rPr>
                <w:rFonts w:ascii="Book Antiqua" w:hAnsi="Book Antiqua"/>
                <w:sz w:val="24"/>
                <w:szCs w:val="24"/>
              </w:rPr>
              <w:t xml:space="preserve">2 Urinalysis: </w:t>
            </w:r>
            <w:r w:rsidR="00705946" w:rsidRPr="002202E9">
              <w:rPr>
                <w:rFonts w:ascii="Book Antiqua" w:hAnsi="Book Antiqua"/>
                <w:sz w:val="24"/>
                <w:szCs w:val="24"/>
              </w:rPr>
              <w:t xml:space="preserve">Urinary </w:t>
            </w:r>
            <w:r w:rsidRPr="002202E9">
              <w:rPr>
                <w:rFonts w:ascii="Book Antiqua" w:hAnsi="Book Antiqua"/>
                <w:sz w:val="24"/>
                <w:szCs w:val="24"/>
              </w:rPr>
              <w:t>protein 3+, urinary occult blood 3+</w:t>
            </w:r>
          </w:p>
        </w:tc>
      </w:tr>
      <w:tr w:rsidR="001339FB" w:rsidRPr="002202E9" w14:paraId="65B001F0" w14:textId="77777777" w:rsidTr="006F0A5F">
        <w:trPr>
          <w:trHeight w:val="547"/>
        </w:trPr>
        <w:tc>
          <w:tcPr>
            <w:tcW w:w="1809" w:type="dxa"/>
            <w:vMerge/>
          </w:tcPr>
          <w:p w14:paraId="0D8AD27C" w14:textId="77777777" w:rsidR="001339FB" w:rsidRPr="002202E9" w:rsidRDefault="001339FB" w:rsidP="001339FB">
            <w:pPr>
              <w:spacing w:line="360" w:lineRule="auto"/>
              <w:rPr>
                <w:rFonts w:ascii="Book Antiqua" w:eastAsiaTheme="majorEastAsia" w:hAnsi="Book Antiqua"/>
                <w:bCs/>
                <w:sz w:val="24"/>
                <w:szCs w:val="24"/>
              </w:rPr>
            </w:pPr>
          </w:p>
        </w:tc>
        <w:tc>
          <w:tcPr>
            <w:tcW w:w="6713" w:type="dxa"/>
          </w:tcPr>
          <w:p w14:paraId="21B98856" w14:textId="2170BA8C" w:rsidR="001339FB" w:rsidRPr="002202E9" w:rsidRDefault="001339FB" w:rsidP="001339FB">
            <w:pPr>
              <w:spacing w:line="360" w:lineRule="auto"/>
              <w:rPr>
                <w:rFonts w:ascii="Book Antiqua" w:hAnsi="Book Antiqua"/>
                <w:sz w:val="24"/>
                <w:szCs w:val="24"/>
              </w:rPr>
            </w:pPr>
            <w:r w:rsidRPr="002202E9">
              <w:rPr>
                <w:rFonts w:ascii="Book Antiqua" w:hAnsi="Book Antiqua"/>
                <w:sz w:val="24"/>
                <w:szCs w:val="24"/>
              </w:rPr>
              <w:t>3 Paraneoplastic tumor markers:</w:t>
            </w:r>
            <w:r w:rsidR="00705946" w:rsidRPr="002202E9">
              <w:rPr>
                <w:rFonts w:ascii="Book Antiqua" w:hAnsi="Book Antiqua"/>
                <w:sz w:val="24"/>
                <w:szCs w:val="24"/>
              </w:rPr>
              <w:t xml:space="preserve"> Negative</w:t>
            </w:r>
          </w:p>
        </w:tc>
      </w:tr>
      <w:tr w:rsidR="001339FB" w:rsidRPr="002202E9" w14:paraId="71166DE9" w14:textId="77777777" w:rsidTr="006F0A5F">
        <w:trPr>
          <w:trHeight w:val="547"/>
        </w:trPr>
        <w:tc>
          <w:tcPr>
            <w:tcW w:w="1809" w:type="dxa"/>
            <w:vMerge/>
          </w:tcPr>
          <w:p w14:paraId="2C4744F5" w14:textId="77777777" w:rsidR="001339FB" w:rsidRPr="002202E9" w:rsidRDefault="001339FB" w:rsidP="001339FB">
            <w:pPr>
              <w:spacing w:line="360" w:lineRule="auto"/>
              <w:rPr>
                <w:rFonts w:ascii="Book Antiqua" w:eastAsiaTheme="majorEastAsia" w:hAnsi="Book Antiqua"/>
                <w:bCs/>
                <w:sz w:val="24"/>
                <w:szCs w:val="24"/>
              </w:rPr>
            </w:pPr>
          </w:p>
        </w:tc>
        <w:tc>
          <w:tcPr>
            <w:tcW w:w="6713" w:type="dxa"/>
          </w:tcPr>
          <w:p w14:paraId="452D2CA4" w14:textId="7359E617" w:rsidR="001339FB" w:rsidRPr="002202E9" w:rsidRDefault="001339FB" w:rsidP="001339FB">
            <w:pPr>
              <w:spacing w:line="360" w:lineRule="auto"/>
              <w:rPr>
                <w:rFonts w:ascii="Book Antiqua" w:hAnsi="Book Antiqua"/>
                <w:sz w:val="24"/>
                <w:szCs w:val="24"/>
              </w:rPr>
            </w:pPr>
            <w:r w:rsidRPr="002202E9">
              <w:rPr>
                <w:rFonts w:ascii="Book Antiqua" w:hAnsi="Book Antiqua"/>
                <w:sz w:val="24"/>
                <w:szCs w:val="24"/>
              </w:rPr>
              <w:t xml:space="preserve">4 Cranial MRI: </w:t>
            </w:r>
            <w:r w:rsidR="00705946" w:rsidRPr="002202E9">
              <w:rPr>
                <w:rFonts w:ascii="Book Antiqua" w:hAnsi="Book Antiqua"/>
                <w:sz w:val="24"/>
                <w:szCs w:val="24"/>
              </w:rPr>
              <w:t xml:space="preserve">Symmetrically </w:t>
            </w:r>
            <w:r w:rsidRPr="002202E9">
              <w:rPr>
                <w:rFonts w:ascii="Book Antiqua" w:hAnsi="Book Antiqua"/>
                <w:sz w:val="24"/>
                <w:szCs w:val="24"/>
              </w:rPr>
              <w:t xml:space="preserve">flaky in bilateral cerebral hemisphere white matter, brain stem and pons arms </w:t>
            </w:r>
          </w:p>
        </w:tc>
      </w:tr>
      <w:tr w:rsidR="001339FB" w:rsidRPr="002202E9" w14:paraId="3B126E99" w14:textId="77777777" w:rsidTr="006F0A5F">
        <w:trPr>
          <w:trHeight w:val="547"/>
        </w:trPr>
        <w:tc>
          <w:tcPr>
            <w:tcW w:w="1809" w:type="dxa"/>
            <w:vMerge/>
          </w:tcPr>
          <w:p w14:paraId="048377CA" w14:textId="77777777" w:rsidR="001339FB" w:rsidRPr="002202E9" w:rsidRDefault="001339FB" w:rsidP="001339FB">
            <w:pPr>
              <w:spacing w:line="360" w:lineRule="auto"/>
              <w:rPr>
                <w:rFonts w:ascii="Book Antiqua" w:eastAsiaTheme="majorEastAsia" w:hAnsi="Book Antiqua"/>
                <w:bCs/>
                <w:sz w:val="24"/>
                <w:szCs w:val="24"/>
              </w:rPr>
            </w:pPr>
          </w:p>
        </w:tc>
        <w:tc>
          <w:tcPr>
            <w:tcW w:w="6713" w:type="dxa"/>
          </w:tcPr>
          <w:p w14:paraId="4297227A" w14:textId="6823E575" w:rsidR="001339FB" w:rsidRPr="002202E9" w:rsidRDefault="001339FB" w:rsidP="001339FB">
            <w:pPr>
              <w:spacing w:line="360" w:lineRule="auto"/>
              <w:rPr>
                <w:rFonts w:ascii="Book Antiqua" w:hAnsi="Book Antiqua"/>
                <w:sz w:val="24"/>
                <w:szCs w:val="24"/>
              </w:rPr>
            </w:pPr>
            <w:r w:rsidRPr="002202E9">
              <w:rPr>
                <w:rFonts w:ascii="Book Antiqua" w:hAnsi="Book Antiqua"/>
                <w:sz w:val="24"/>
                <w:szCs w:val="24"/>
              </w:rPr>
              <w:t xml:space="preserve">5 Abdominal CT: </w:t>
            </w:r>
            <w:r w:rsidR="00705946" w:rsidRPr="002202E9">
              <w:rPr>
                <w:rFonts w:ascii="Book Antiqua" w:hAnsi="Book Antiqua"/>
                <w:sz w:val="24"/>
                <w:szCs w:val="24"/>
              </w:rPr>
              <w:t xml:space="preserve">Local </w:t>
            </w:r>
            <w:r w:rsidRPr="002202E9">
              <w:rPr>
                <w:rFonts w:ascii="Book Antiqua" w:hAnsi="Book Antiqua"/>
                <w:sz w:val="24"/>
                <w:szCs w:val="24"/>
              </w:rPr>
              <w:t xml:space="preserve">prominence in bladder wall </w:t>
            </w:r>
          </w:p>
        </w:tc>
      </w:tr>
      <w:tr w:rsidR="001339FB" w:rsidRPr="002202E9" w14:paraId="5B5FFBB3" w14:textId="77777777" w:rsidTr="006F0A5F">
        <w:trPr>
          <w:trHeight w:val="547"/>
        </w:trPr>
        <w:tc>
          <w:tcPr>
            <w:tcW w:w="1809" w:type="dxa"/>
            <w:vMerge/>
          </w:tcPr>
          <w:p w14:paraId="4D29B9F9" w14:textId="77777777" w:rsidR="001339FB" w:rsidRPr="002202E9" w:rsidRDefault="001339FB" w:rsidP="001339FB">
            <w:pPr>
              <w:spacing w:line="360" w:lineRule="auto"/>
              <w:rPr>
                <w:rFonts w:ascii="Book Antiqua" w:eastAsiaTheme="majorEastAsia" w:hAnsi="Book Antiqua"/>
                <w:bCs/>
                <w:sz w:val="24"/>
                <w:szCs w:val="24"/>
              </w:rPr>
            </w:pPr>
          </w:p>
        </w:tc>
        <w:tc>
          <w:tcPr>
            <w:tcW w:w="6713" w:type="dxa"/>
          </w:tcPr>
          <w:p w14:paraId="54D06FDB" w14:textId="1A05E514" w:rsidR="001339FB" w:rsidRPr="002202E9" w:rsidRDefault="001339FB" w:rsidP="001339FB">
            <w:pPr>
              <w:spacing w:line="360" w:lineRule="auto"/>
              <w:rPr>
                <w:rFonts w:ascii="Book Antiqua" w:hAnsi="Book Antiqua"/>
                <w:sz w:val="24"/>
                <w:szCs w:val="24"/>
              </w:rPr>
            </w:pPr>
            <w:r w:rsidRPr="002202E9">
              <w:rPr>
                <w:rFonts w:ascii="Book Antiqua" w:hAnsi="Book Antiqua"/>
                <w:sz w:val="24"/>
                <w:szCs w:val="24"/>
              </w:rPr>
              <w:t xml:space="preserve">6 Cystoscopy: </w:t>
            </w:r>
            <w:r w:rsidR="00705946" w:rsidRPr="002202E9">
              <w:rPr>
                <w:rFonts w:ascii="Book Antiqua" w:hAnsi="Book Antiqua"/>
                <w:sz w:val="24"/>
                <w:szCs w:val="24"/>
              </w:rPr>
              <w:t xml:space="preserve">A </w:t>
            </w:r>
            <w:r w:rsidRPr="002202E9">
              <w:rPr>
                <w:rFonts w:ascii="Book Antiqua" w:hAnsi="Book Antiqua"/>
                <w:sz w:val="24"/>
                <w:szCs w:val="24"/>
              </w:rPr>
              <w:t xml:space="preserve">volcanic protuberance on the posterior wall of the bladder </w:t>
            </w:r>
          </w:p>
        </w:tc>
      </w:tr>
      <w:tr w:rsidR="001339FB" w:rsidRPr="002202E9" w14:paraId="1D239C4C" w14:textId="77777777" w:rsidTr="006F0A5F">
        <w:trPr>
          <w:trHeight w:val="547"/>
        </w:trPr>
        <w:tc>
          <w:tcPr>
            <w:tcW w:w="1809" w:type="dxa"/>
            <w:vMerge/>
          </w:tcPr>
          <w:p w14:paraId="0C47E563" w14:textId="77777777" w:rsidR="001339FB" w:rsidRPr="002202E9" w:rsidRDefault="001339FB" w:rsidP="001339FB">
            <w:pPr>
              <w:spacing w:line="360" w:lineRule="auto"/>
              <w:rPr>
                <w:rFonts w:ascii="Book Antiqua" w:eastAsiaTheme="majorEastAsia" w:hAnsi="Book Antiqua"/>
                <w:bCs/>
                <w:sz w:val="24"/>
                <w:szCs w:val="24"/>
              </w:rPr>
            </w:pPr>
          </w:p>
        </w:tc>
        <w:tc>
          <w:tcPr>
            <w:tcW w:w="6713" w:type="dxa"/>
          </w:tcPr>
          <w:p w14:paraId="3D37B4E5" w14:textId="71169022" w:rsidR="001339FB" w:rsidRPr="002202E9" w:rsidRDefault="001339FB" w:rsidP="001339FB">
            <w:pPr>
              <w:spacing w:line="360" w:lineRule="auto"/>
              <w:rPr>
                <w:rFonts w:ascii="Book Antiqua" w:hAnsi="Book Antiqua"/>
                <w:sz w:val="24"/>
                <w:szCs w:val="24"/>
              </w:rPr>
            </w:pPr>
            <w:r w:rsidRPr="002202E9">
              <w:rPr>
                <w:rFonts w:ascii="Book Antiqua" w:hAnsi="Book Antiqua"/>
                <w:sz w:val="24"/>
                <w:szCs w:val="24"/>
              </w:rPr>
              <w:t>7 Pathological diagnosis:</w:t>
            </w:r>
            <w:r w:rsidR="00705946" w:rsidRPr="002202E9">
              <w:rPr>
                <w:rFonts w:ascii="Book Antiqua" w:hAnsi="Book Antiqua"/>
                <w:sz w:val="24"/>
                <w:szCs w:val="24"/>
              </w:rPr>
              <w:t xml:space="preserve"> </w:t>
            </w:r>
            <w:r w:rsidRPr="002202E9">
              <w:rPr>
                <w:rFonts w:ascii="Book Antiqua" w:hAnsi="Book Antiqua"/>
                <w:sz w:val="24"/>
                <w:szCs w:val="24"/>
              </w:rPr>
              <w:t>CG</w:t>
            </w:r>
          </w:p>
        </w:tc>
      </w:tr>
      <w:tr w:rsidR="002D2A01" w:rsidRPr="002202E9" w14:paraId="4E2B8FFA" w14:textId="77777777" w:rsidTr="002D2A01">
        <w:trPr>
          <w:trHeight w:val="709"/>
        </w:trPr>
        <w:tc>
          <w:tcPr>
            <w:tcW w:w="1809" w:type="dxa"/>
            <w:vMerge w:val="restart"/>
          </w:tcPr>
          <w:p w14:paraId="3580B6DE" w14:textId="19B10785" w:rsidR="002D2A01" w:rsidRPr="002202E9" w:rsidRDefault="002D2A01"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1 mo after admission</w:t>
            </w:r>
          </w:p>
        </w:tc>
        <w:tc>
          <w:tcPr>
            <w:tcW w:w="6713" w:type="dxa"/>
          </w:tcPr>
          <w:p w14:paraId="6F8EA3B7" w14:textId="24BE8C4F" w:rsidR="002D2A01" w:rsidRPr="002202E9" w:rsidRDefault="002D2A01"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1 Symptoms worsen: Giggling, ignorance of family, persistent vomiting, inability to eat and walk, fecal and urinary incontinence</w:t>
            </w:r>
          </w:p>
        </w:tc>
      </w:tr>
      <w:tr w:rsidR="002D2A01" w:rsidRPr="002202E9" w14:paraId="1854BD3B" w14:textId="77777777" w:rsidTr="006F0A5F">
        <w:trPr>
          <w:trHeight w:val="709"/>
        </w:trPr>
        <w:tc>
          <w:tcPr>
            <w:tcW w:w="1809" w:type="dxa"/>
            <w:vMerge/>
          </w:tcPr>
          <w:p w14:paraId="4113899D" w14:textId="77777777" w:rsidR="002D2A01" w:rsidRPr="002202E9" w:rsidRDefault="002D2A01" w:rsidP="00FD409D">
            <w:pPr>
              <w:spacing w:line="360" w:lineRule="auto"/>
              <w:rPr>
                <w:rFonts w:ascii="Book Antiqua" w:eastAsiaTheme="majorEastAsia" w:hAnsi="Book Antiqua"/>
                <w:sz w:val="24"/>
                <w:szCs w:val="24"/>
              </w:rPr>
            </w:pPr>
          </w:p>
        </w:tc>
        <w:tc>
          <w:tcPr>
            <w:tcW w:w="6713" w:type="dxa"/>
          </w:tcPr>
          <w:p w14:paraId="2593208E" w14:textId="6E5C4EA4" w:rsidR="002D2A01" w:rsidRPr="002202E9" w:rsidRDefault="00AF35EB" w:rsidP="00AF35EB">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2 MMSE score: 0</w:t>
            </w:r>
          </w:p>
        </w:tc>
      </w:tr>
      <w:tr w:rsidR="002D2A01" w:rsidRPr="002202E9" w14:paraId="57179F5F" w14:textId="77777777" w:rsidTr="006F0A5F">
        <w:trPr>
          <w:trHeight w:val="709"/>
        </w:trPr>
        <w:tc>
          <w:tcPr>
            <w:tcW w:w="1809" w:type="dxa"/>
            <w:vMerge/>
          </w:tcPr>
          <w:p w14:paraId="05EC4B84" w14:textId="77777777" w:rsidR="002D2A01" w:rsidRPr="002202E9" w:rsidRDefault="002D2A01" w:rsidP="00FD409D">
            <w:pPr>
              <w:spacing w:line="360" w:lineRule="auto"/>
              <w:rPr>
                <w:rFonts w:ascii="Book Antiqua" w:eastAsiaTheme="majorEastAsia" w:hAnsi="Book Antiqua"/>
                <w:sz w:val="24"/>
                <w:szCs w:val="24"/>
              </w:rPr>
            </w:pPr>
          </w:p>
        </w:tc>
        <w:tc>
          <w:tcPr>
            <w:tcW w:w="6713" w:type="dxa"/>
          </w:tcPr>
          <w:p w14:paraId="5519BA94" w14:textId="6641E462" w:rsidR="002D2A01" w:rsidRPr="002202E9" w:rsidRDefault="00AF35EB"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3 Refractory to medical therapy</w:t>
            </w:r>
          </w:p>
        </w:tc>
      </w:tr>
      <w:tr w:rsidR="004A5D9E" w:rsidRPr="002202E9" w14:paraId="2EBEC0D7" w14:textId="77777777" w:rsidTr="006F0A5F">
        <w:tc>
          <w:tcPr>
            <w:tcW w:w="1809" w:type="dxa"/>
          </w:tcPr>
          <w:p w14:paraId="783F4441" w14:textId="317B5458" w:rsidR="004A5D9E" w:rsidRPr="002202E9" w:rsidRDefault="004A5D9E"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31</w:t>
            </w:r>
            <w:r w:rsidRPr="002202E9">
              <w:rPr>
                <w:rFonts w:ascii="Book Antiqua" w:eastAsiaTheme="majorEastAsia" w:hAnsi="Book Antiqua"/>
                <w:sz w:val="24"/>
                <w:szCs w:val="24"/>
                <w:vertAlign w:val="superscript"/>
              </w:rPr>
              <w:t>st</w:t>
            </w:r>
            <w:r w:rsidRPr="002202E9">
              <w:rPr>
                <w:rFonts w:ascii="Book Antiqua" w:eastAsiaTheme="majorEastAsia" w:hAnsi="Book Antiqua"/>
                <w:sz w:val="24"/>
                <w:szCs w:val="24"/>
              </w:rPr>
              <w:t xml:space="preserve"> d after </w:t>
            </w:r>
            <w:r w:rsidRPr="002202E9">
              <w:rPr>
                <w:rFonts w:ascii="Book Antiqua" w:eastAsiaTheme="majorEastAsia" w:hAnsi="Book Antiqua"/>
                <w:sz w:val="24"/>
                <w:szCs w:val="24"/>
              </w:rPr>
              <w:lastRenderedPageBreak/>
              <w:t>admission</w:t>
            </w:r>
          </w:p>
        </w:tc>
        <w:tc>
          <w:tcPr>
            <w:tcW w:w="6713" w:type="dxa"/>
          </w:tcPr>
          <w:p w14:paraId="2E2A7B08" w14:textId="77777777" w:rsidR="004A5D9E" w:rsidRPr="002202E9" w:rsidRDefault="004A5D9E"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lastRenderedPageBreak/>
              <w:t xml:space="preserve">1 </w:t>
            </w:r>
            <w:r w:rsidR="00D30A9B" w:rsidRPr="002202E9">
              <w:rPr>
                <w:rFonts w:ascii="Book Antiqua" w:eastAsiaTheme="majorEastAsia" w:hAnsi="Book Antiqua"/>
                <w:sz w:val="24"/>
                <w:szCs w:val="24"/>
              </w:rPr>
              <w:t xml:space="preserve">A </w:t>
            </w:r>
            <w:r w:rsidRPr="002202E9">
              <w:rPr>
                <w:rFonts w:ascii="Book Antiqua" w:eastAsiaTheme="majorEastAsia" w:hAnsi="Book Antiqua"/>
                <w:sz w:val="24"/>
                <w:szCs w:val="24"/>
              </w:rPr>
              <w:t xml:space="preserve">partial cystectomy for CG </w:t>
            </w:r>
          </w:p>
        </w:tc>
      </w:tr>
      <w:tr w:rsidR="00602BC2" w:rsidRPr="002202E9" w14:paraId="0BCBCE78" w14:textId="77777777" w:rsidTr="00602BC2">
        <w:trPr>
          <w:trHeight w:val="426"/>
        </w:trPr>
        <w:tc>
          <w:tcPr>
            <w:tcW w:w="1809" w:type="dxa"/>
            <w:vMerge w:val="restart"/>
          </w:tcPr>
          <w:p w14:paraId="66F8D743" w14:textId="5F832382" w:rsidR="00602BC2" w:rsidRPr="002202E9" w:rsidRDefault="00602BC2" w:rsidP="00602BC2">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6</w:t>
            </w:r>
            <w:r w:rsidRPr="002202E9">
              <w:rPr>
                <w:rFonts w:ascii="Book Antiqua" w:eastAsiaTheme="majorEastAsia" w:hAnsi="Book Antiqua"/>
                <w:sz w:val="24"/>
                <w:szCs w:val="24"/>
                <w:vertAlign w:val="superscript"/>
              </w:rPr>
              <w:t>th</w:t>
            </w:r>
            <w:r w:rsidRPr="002202E9">
              <w:rPr>
                <w:rFonts w:ascii="Book Antiqua" w:eastAsiaTheme="majorEastAsia" w:hAnsi="Book Antiqua"/>
                <w:sz w:val="24"/>
                <w:szCs w:val="24"/>
              </w:rPr>
              <w:t xml:space="preserve"> wk after admission</w:t>
            </w:r>
          </w:p>
        </w:tc>
        <w:tc>
          <w:tcPr>
            <w:tcW w:w="6713" w:type="dxa"/>
          </w:tcPr>
          <w:p w14:paraId="09AEA3BA" w14:textId="33B54C1E" w:rsidR="00602BC2" w:rsidRPr="002202E9" w:rsidRDefault="00602BC2" w:rsidP="00602BC2">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1 Nausea and vomiting were alleviated</w:t>
            </w:r>
          </w:p>
        </w:tc>
      </w:tr>
      <w:tr w:rsidR="00602BC2" w:rsidRPr="002202E9" w14:paraId="50C40E67" w14:textId="77777777" w:rsidTr="006F0A5F">
        <w:trPr>
          <w:trHeight w:val="425"/>
        </w:trPr>
        <w:tc>
          <w:tcPr>
            <w:tcW w:w="1809" w:type="dxa"/>
            <w:vMerge/>
          </w:tcPr>
          <w:p w14:paraId="198ADFF6" w14:textId="77777777" w:rsidR="00602BC2" w:rsidRPr="002202E9" w:rsidRDefault="00602BC2" w:rsidP="00602BC2">
            <w:pPr>
              <w:spacing w:line="360" w:lineRule="auto"/>
              <w:rPr>
                <w:rFonts w:ascii="Book Antiqua" w:eastAsiaTheme="majorEastAsia" w:hAnsi="Book Antiqua"/>
                <w:sz w:val="24"/>
                <w:szCs w:val="24"/>
              </w:rPr>
            </w:pPr>
          </w:p>
        </w:tc>
        <w:tc>
          <w:tcPr>
            <w:tcW w:w="6713" w:type="dxa"/>
          </w:tcPr>
          <w:p w14:paraId="7FBEAB71" w14:textId="6F0FC394" w:rsidR="00602BC2" w:rsidRPr="002202E9" w:rsidRDefault="00602BC2" w:rsidP="00602BC2">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2 Indwelling catheter was removed</w:t>
            </w:r>
          </w:p>
        </w:tc>
      </w:tr>
      <w:tr w:rsidR="00602BC2" w:rsidRPr="002202E9" w14:paraId="5596552A" w14:textId="77777777" w:rsidTr="006F0A5F">
        <w:trPr>
          <w:trHeight w:val="425"/>
        </w:trPr>
        <w:tc>
          <w:tcPr>
            <w:tcW w:w="1809" w:type="dxa"/>
            <w:vMerge/>
          </w:tcPr>
          <w:p w14:paraId="0C69651B" w14:textId="77777777" w:rsidR="00602BC2" w:rsidRPr="002202E9" w:rsidRDefault="00602BC2" w:rsidP="00602BC2">
            <w:pPr>
              <w:spacing w:line="360" w:lineRule="auto"/>
              <w:rPr>
                <w:rFonts w:ascii="Book Antiqua" w:eastAsiaTheme="majorEastAsia" w:hAnsi="Book Antiqua"/>
                <w:sz w:val="24"/>
                <w:szCs w:val="24"/>
              </w:rPr>
            </w:pPr>
          </w:p>
        </w:tc>
        <w:tc>
          <w:tcPr>
            <w:tcW w:w="6713" w:type="dxa"/>
          </w:tcPr>
          <w:p w14:paraId="42586E90" w14:textId="4ACF0066" w:rsidR="00602BC2" w:rsidRPr="002202E9" w:rsidRDefault="00602BC2" w:rsidP="00602BC2">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3 Finger shaking disappeared</w:t>
            </w:r>
          </w:p>
        </w:tc>
      </w:tr>
      <w:tr w:rsidR="00EB2D13" w:rsidRPr="002202E9" w14:paraId="2E90B957" w14:textId="77777777" w:rsidTr="00EB2D13">
        <w:trPr>
          <w:trHeight w:val="426"/>
        </w:trPr>
        <w:tc>
          <w:tcPr>
            <w:tcW w:w="1809" w:type="dxa"/>
            <w:vMerge w:val="restart"/>
          </w:tcPr>
          <w:p w14:paraId="24BC9867" w14:textId="25E37119" w:rsidR="00EB2D13" w:rsidRPr="002202E9" w:rsidRDefault="00EB2D13" w:rsidP="00EB2D13">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10</w:t>
            </w:r>
            <w:r w:rsidRPr="002202E9">
              <w:rPr>
                <w:rFonts w:ascii="Book Antiqua" w:eastAsiaTheme="majorEastAsia" w:hAnsi="Book Antiqua"/>
                <w:sz w:val="24"/>
                <w:szCs w:val="24"/>
                <w:vertAlign w:val="superscript"/>
              </w:rPr>
              <w:t>th</w:t>
            </w:r>
            <w:r w:rsidRPr="002202E9">
              <w:rPr>
                <w:rFonts w:ascii="Book Antiqua" w:eastAsiaTheme="majorEastAsia" w:hAnsi="Book Antiqua"/>
                <w:sz w:val="24"/>
                <w:szCs w:val="24"/>
              </w:rPr>
              <w:t xml:space="preserve"> wk after admission</w:t>
            </w:r>
          </w:p>
        </w:tc>
        <w:tc>
          <w:tcPr>
            <w:tcW w:w="6713" w:type="dxa"/>
          </w:tcPr>
          <w:p w14:paraId="217C09CD" w14:textId="35AC040F" w:rsidR="00EB2D13" w:rsidRPr="002202E9" w:rsidRDefault="00EB2D13" w:rsidP="00EB2D13">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1 Got out of bed,</w:t>
            </w:r>
            <w:r w:rsidR="00DE0CDA" w:rsidRPr="002202E9">
              <w:rPr>
                <w:rFonts w:ascii="Book Antiqua" w:eastAsiaTheme="majorEastAsia" w:hAnsi="Book Antiqua"/>
                <w:sz w:val="24"/>
                <w:szCs w:val="24"/>
              </w:rPr>
              <w:t xml:space="preserve"> </w:t>
            </w:r>
            <w:r w:rsidRPr="002202E9">
              <w:rPr>
                <w:rFonts w:ascii="Book Antiqua" w:eastAsiaTheme="majorEastAsia" w:hAnsi="Book Antiqua"/>
                <w:sz w:val="24"/>
                <w:szCs w:val="24"/>
              </w:rPr>
              <w:t>walking with a stick</w:t>
            </w:r>
          </w:p>
        </w:tc>
      </w:tr>
      <w:tr w:rsidR="00EB2D13" w:rsidRPr="002202E9" w14:paraId="33EFFB1E" w14:textId="77777777" w:rsidTr="00F30974">
        <w:trPr>
          <w:trHeight w:val="425"/>
        </w:trPr>
        <w:tc>
          <w:tcPr>
            <w:tcW w:w="1809" w:type="dxa"/>
            <w:vMerge/>
          </w:tcPr>
          <w:p w14:paraId="39BA23C9" w14:textId="77777777" w:rsidR="00EB2D13" w:rsidRPr="002202E9" w:rsidRDefault="00EB2D13" w:rsidP="00EB2D13">
            <w:pPr>
              <w:spacing w:line="360" w:lineRule="auto"/>
              <w:rPr>
                <w:rFonts w:ascii="Book Antiqua" w:eastAsiaTheme="majorEastAsia" w:hAnsi="Book Antiqua"/>
                <w:sz w:val="24"/>
                <w:szCs w:val="24"/>
              </w:rPr>
            </w:pPr>
          </w:p>
        </w:tc>
        <w:tc>
          <w:tcPr>
            <w:tcW w:w="6713" w:type="dxa"/>
          </w:tcPr>
          <w:p w14:paraId="34FB9E2D" w14:textId="1D3D816C" w:rsidR="00EB2D13" w:rsidRPr="002202E9" w:rsidRDefault="00EB2D13" w:rsidP="00EB2D13">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2 MMSE score: 26</w:t>
            </w:r>
          </w:p>
        </w:tc>
      </w:tr>
      <w:tr w:rsidR="00EB2D13" w:rsidRPr="002202E9" w14:paraId="21E4CEE1" w14:textId="77777777" w:rsidTr="00F30974">
        <w:trPr>
          <w:trHeight w:val="638"/>
        </w:trPr>
        <w:tc>
          <w:tcPr>
            <w:tcW w:w="1809" w:type="dxa"/>
            <w:vMerge w:val="restart"/>
            <w:tcBorders>
              <w:bottom w:val="single" w:sz="4" w:space="0" w:color="auto"/>
            </w:tcBorders>
          </w:tcPr>
          <w:p w14:paraId="01231D78" w14:textId="29793D4E" w:rsidR="00EB2D13" w:rsidRPr="002202E9" w:rsidRDefault="00EB2D13"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Follow-up of 3 mo, 1 yr, and 4 yr</w:t>
            </w:r>
          </w:p>
        </w:tc>
        <w:tc>
          <w:tcPr>
            <w:tcW w:w="6713" w:type="dxa"/>
          </w:tcPr>
          <w:p w14:paraId="76EA9F0E" w14:textId="54E2BF2F" w:rsidR="00EB2D13" w:rsidRPr="002202E9" w:rsidRDefault="00EB2D13"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1 Recovering to her pre-morbidity state</w:t>
            </w:r>
          </w:p>
        </w:tc>
      </w:tr>
      <w:tr w:rsidR="00EB2D13" w:rsidRPr="002202E9" w14:paraId="35E0BA84" w14:textId="77777777" w:rsidTr="00F30974">
        <w:trPr>
          <w:trHeight w:val="638"/>
        </w:trPr>
        <w:tc>
          <w:tcPr>
            <w:tcW w:w="1809" w:type="dxa"/>
            <w:vMerge/>
            <w:tcBorders>
              <w:bottom w:val="single" w:sz="4" w:space="0" w:color="auto"/>
            </w:tcBorders>
          </w:tcPr>
          <w:p w14:paraId="28431025" w14:textId="77777777" w:rsidR="00EB2D13" w:rsidRPr="002202E9" w:rsidRDefault="00EB2D13" w:rsidP="00FD409D">
            <w:pPr>
              <w:spacing w:line="360" w:lineRule="auto"/>
              <w:rPr>
                <w:rFonts w:ascii="Book Antiqua" w:eastAsiaTheme="majorEastAsia" w:hAnsi="Book Antiqua"/>
                <w:sz w:val="24"/>
                <w:szCs w:val="24"/>
              </w:rPr>
            </w:pPr>
          </w:p>
        </w:tc>
        <w:tc>
          <w:tcPr>
            <w:tcW w:w="6713" w:type="dxa"/>
            <w:tcBorders>
              <w:bottom w:val="single" w:sz="4" w:space="0" w:color="auto"/>
            </w:tcBorders>
          </w:tcPr>
          <w:p w14:paraId="2FCF118A" w14:textId="057CF9F0" w:rsidR="00EB2D13" w:rsidRPr="002202E9" w:rsidRDefault="00EB2D13" w:rsidP="00FD409D">
            <w:pPr>
              <w:spacing w:line="360" w:lineRule="auto"/>
              <w:rPr>
                <w:rFonts w:ascii="Book Antiqua" w:eastAsiaTheme="majorEastAsia" w:hAnsi="Book Antiqua"/>
                <w:sz w:val="24"/>
                <w:szCs w:val="24"/>
              </w:rPr>
            </w:pPr>
            <w:r w:rsidRPr="002202E9">
              <w:rPr>
                <w:rFonts w:ascii="Book Antiqua" w:eastAsiaTheme="majorEastAsia" w:hAnsi="Book Antiqua"/>
                <w:sz w:val="24"/>
                <w:szCs w:val="24"/>
              </w:rPr>
              <w:t>2 No malignant tumors were found</w:t>
            </w:r>
          </w:p>
        </w:tc>
      </w:tr>
    </w:tbl>
    <w:p w14:paraId="4CAAEC41" w14:textId="08000B71" w:rsidR="002202E9" w:rsidRPr="002202E9" w:rsidRDefault="003B192F" w:rsidP="0096206C">
      <w:pPr>
        <w:spacing w:line="360" w:lineRule="auto"/>
        <w:rPr>
          <w:rFonts w:ascii="Book Antiqua" w:hAnsi="Book Antiqua" w:cs="Times New Roman"/>
          <w:sz w:val="24"/>
          <w:szCs w:val="24"/>
        </w:rPr>
      </w:pPr>
      <w:r w:rsidRPr="002202E9">
        <w:rPr>
          <w:rFonts w:ascii="Book Antiqua" w:hAnsi="Book Antiqua"/>
          <w:sz w:val="24"/>
          <w:szCs w:val="24"/>
        </w:rPr>
        <w:t xml:space="preserve">CT: </w:t>
      </w:r>
      <w:r w:rsidR="00F01920" w:rsidRPr="002202E9">
        <w:rPr>
          <w:rFonts w:ascii="Book Antiqua" w:hAnsi="Book Antiqua" w:cs="Times New Roman"/>
          <w:sz w:val="24"/>
          <w:szCs w:val="24"/>
        </w:rPr>
        <w:t xml:space="preserve">Computed </w:t>
      </w:r>
      <w:r w:rsidR="00CD517F" w:rsidRPr="002202E9">
        <w:rPr>
          <w:rFonts w:ascii="Book Antiqua" w:hAnsi="Book Antiqua" w:cs="Times New Roman"/>
          <w:sz w:val="24"/>
          <w:szCs w:val="24"/>
        </w:rPr>
        <w:t>tomography</w:t>
      </w:r>
      <w:r w:rsidR="00F01920" w:rsidRPr="002202E9">
        <w:rPr>
          <w:rFonts w:ascii="Book Antiqua" w:hAnsi="Book Antiqua" w:cs="Times New Roman"/>
          <w:sz w:val="24"/>
          <w:szCs w:val="24"/>
        </w:rPr>
        <w:t>; MRI: Magnetic resonance imaging;</w:t>
      </w:r>
      <w:r w:rsidR="00CD517F" w:rsidRPr="002202E9">
        <w:rPr>
          <w:rFonts w:ascii="Book Antiqua" w:hAnsi="Book Antiqua"/>
          <w:sz w:val="24"/>
          <w:szCs w:val="24"/>
        </w:rPr>
        <w:t xml:space="preserve"> </w:t>
      </w:r>
      <w:r w:rsidR="00ED6126" w:rsidRPr="002202E9">
        <w:rPr>
          <w:rFonts w:ascii="Book Antiqua" w:hAnsi="Book Antiqua"/>
          <w:sz w:val="24"/>
          <w:szCs w:val="24"/>
        </w:rPr>
        <w:t xml:space="preserve">CG: Cystitis glandularis; </w:t>
      </w:r>
      <w:r w:rsidR="00585114" w:rsidRPr="002202E9">
        <w:rPr>
          <w:rFonts w:ascii="Book Antiqua" w:hAnsi="Book Antiqua"/>
          <w:sz w:val="24"/>
          <w:szCs w:val="24"/>
        </w:rPr>
        <w:t xml:space="preserve">MMSE: </w:t>
      </w:r>
      <w:r w:rsidR="00585114" w:rsidRPr="002202E9">
        <w:rPr>
          <w:rFonts w:ascii="Book Antiqua" w:hAnsi="Book Antiqua" w:cs="Times New Roman"/>
          <w:sz w:val="24"/>
          <w:szCs w:val="24"/>
        </w:rPr>
        <w:t>Mini-Mental State Examination</w:t>
      </w:r>
      <w:r w:rsidR="00A9625A" w:rsidRPr="002202E9">
        <w:rPr>
          <w:rFonts w:ascii="Book Antiqua" w:hAnsi="Book Antiqua" w:cs="Times New Roman"/>
          <w:sz w:val="24"/>
          <w:szCs w:val="24"/>
        </w:rPr>
        <w:t>.</w:t>
      </w:r>
    </w:p>
    <w:p w14:paraId="36492D5A" w14:textId="77777777" w:rsidR="002202E9" w:rsidRPr="002202E9" w:rsidRDefault="002202E9" w:rsidP="002202E9">
      <w:pPr>
        <w:widowControl/>
        <w:jc w:val="left"/>
        <w:rPr>
          <w:rFonts w:ascii="Book Antiqua" w:hAnsi="Book Antiqua" w:cs="Times New Roman"/>
          <w:sz w:val="24"/>
          <w:szCs w:val="24"/>
        </w:rPr>
        <w:sectPr w:rsidR="002202E9" w:rsidRPr="002202E9" w:rsidSect="002202E9">
          <w:pgSz w:w="11906" w:h="16838" w:code="9"/>
          <w:pgMar w:top="1440" w:right="1800" w:bottom="1418" w:left="1800" w:header="851" w:footer="992" w:gutter="0"/>
          <w:cols w:space="425"/>
          <w:docGrid w:type="lines" w:linePitch="312"/>
        </w:sectPr>
      </w:pPr>
    </w:p>
    <w:p w14:paraId="305D9D1A" w14:textId="77777777" w:rsidR="002202E9" w:rsidRPr="002202E9" w:rsidRDefault="002202E9" w:rsidP="002202E9">
      <w:pPr>
        <w:ind w:leftChars="100" w:left="210"/>
        <w:jc w:val="center"/>
        <w:rPr>
          <w:rFonts w:ascii="Book Antiqua" w:hAnsi="Book Antiqua"/>
          <w:lang w:val="pt-BR"/>
        </w:rPr>
      </w:pPr>
      <w:bookmarkStart w:id="7" w:name="_Hlk88512952"/>
    </w:p>
    <w:p w14:paraId="1260CC42" w14:textId="77777777" w:rsidR="002202E9" w:rsidRPr="002202E9" w:rsidRDefault="002202E9" w:rsidP="002202E9">
      <w:pPr>
        <w:ind w:leftChars="100" w:left="210"/>
        <w:jc w:val="center"/>
        <w:rPr>
          <w:rFonts w:ascii="Book Antiqua" w:hAnsi="Book Antiqua"/>
          <w:lang w:val="pt-BR"/>
        </w:rPr>
      </w:pPr>
    </w:p>
    <w:p w14:paraId="2688C357" w14:textId="77777777" w:rsidR="002202E9" w:rsidRPr="002202E9" w:rsidRDefault="002202E9" w:rsidP="002202E9">
      <w:pPr>
        <w:ind w:leftChars="100" w:left="210"/>
        <w:jc w:val="center"/>
        <w:rPr>
          <w:rFonts w:ascii="Book Antiqua" w:hAnsi="Book Antiqua"/>
          <w:lang w:val="pt-BR"/>
        </w:rPr>
      </w:pPr>
    </w:p>
    <w:p w14:paraId="67BA9F65" w14:textId="77777777" w:rsidR="002202E9" w:rsidRPr="002202E9" w:rsidRDefault="002202E9" w:rsidP="002202E9">
      <w:pPr>
        <w:ind w:leftChars="100" w:left="210"/>
        <w:jc w:val="center"/>
        <w:rPr>
          <w:rFonts w:ascii="Book Antiqua" w:hAnsi="Book Antiqua"/>
          <w:lang w:val="pt-BR"/>
        </w:rPr>
      </w:pPr>
    </w:p>
    <w:p w14:paraId="7D81C7C5" w14:textId="77777777" w:rsidR="002202E9" w:rsidRPr="002202E9" w:rsidRDefault="002202E9" w:rsidP="002202E9">
      <w:pPr>
        <w:ind w:leftChars="100" w:left="210"/>
        <w:jc w:val="center"/>
        <w:rPr>
          <w:rFonts w:ascii="Book Antiqua" w:hAnsi="Book Antiqua"/>
        </w:rPr>
      </w:pPr>
      <w:r w:rsidRPr="002202E9">
        <w:rPr>
          <w:rFonts w:ascii="Book Antiqua" w:hAnsi="Book Antiqua"/>
          <w:noProof/>
        </w:rPr>
        <w:drawing>
          <wp:inline distT="0" distB="0" distL="0" distR="0" wp14:anchorId="48D15A10" wp14:editId="2278ED2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D9C7D9" w14:textId="77777777" w:rsidR="002202E9" w:rsidRPr="002202E9" w:rsidRDefault="002202E9" w:rsidP="002202E9">
      <w:pPr>
        <w:ind w:leftChars="100" w:left="210"/>
        <w:jc w:val="center"/>
        <w:rPr>
          <w:rFonts w:ascii="Book Antiqua" w:hAnsi="Book Antiqua"/>
        </w:rPr>
      </w:pPr>
    </w:p>
    <w:p w14:paraId="1BD4D6A1" w14:textId="77777777" w:rsidR="002202E9" w:rsidRPr="002202E9" w:rsidRDefault="002202E9" w:rsidP="002202E9">
      <w:pPr>
        <w:autoSpaceDE w:val="0"/>
        <w:autoSpaceDN w:val="0"/>
        <w:adjustRightInd w:val="0"/>
        <w:ind w:leftChars="100" w:left="210"/>
        <w:jc w:val="center"/>
        <w:rPr>
          <w:rFonts w:ascii="Book Antiqua" w:eastAsia="Garamond-Bold" w:hAnsi="Book Antiqua" w:cs="Garamond-Bold"/>
          <w:b/>
          <w:bCs/>
          <w:color w:val="000000"/>
          <w:sz w:val="28"/>
          <w:szCs w:val="28"/>
        </w:rPr>
      </w:pPr>
      <w:r w:rsidRPr="002202E9">
        <w:rPr>
          <w:rFonts w:ascii="Book Antiqua" w:eastAsia="TimesNewRomanPSMT" w:hAnsi="Book Antiqua" w:cs="TimesNewRomanPSMT"/>
          <w:color w:val="000000"/>
          <w:sz w:val="28"/>
          <w:szCs w:val="28"/>
        </w:rPr>
        <w:t xml:space="preserve">Published by </w:t>
      </w:r>
      <w:r w:rsidRPr="002202E9">
        <w:rPr>
          <w:rFonts w:ascii="Book Antiqua" w:eastAsia="Garamond-Bold" w:hAnsi="Book Antiqua" w:cs="Garamond-Bold"/>
          <w:b/>
          <w:bCs/>
          <w:color w:val="000000"/>
          <w:sz w:val="28"/>
          <w:szCs w:val="28"/>
        </w:rPr>
        <w:t>Baishideng Publishing Group Inc</w:t>
      </w:r>
    </w:p>
    <w:p w14:paraId="4F3AAFA3" w14:textId="77777777" w:rsidR="002202E9" w:rsidRPr="002202E9" w:rsidRDefault="002202E9" w:rsidP="002202E9">
      <w:pPr>
        <w:autoSpaceDE w:val="0"/>
        <w:autoSpaceDN w:val="0"/>
        <w:adjustRightInd w:val="0"/>
        <w:ind w:leftChars="100" w:left="210"/>
        <w:jc w:val="center"/>
        <w:rPr>
          <w:rFonts w:ascii="Book Antiqua" w:eastAsia="TimesNewRomanPSMT" w:hAnsi="Book Antiqua" w:cs="Garamond"/>
          <w:color w:val="000000"/>
          <w:sz w:val="28"/>
          <w:szCs w:val="28"/>
        </w:rPr>
      </w:pPr>
      <w:r w:rsidRPr="002202E9">
        <w:rPr>
          <w:rFonts w:ascii="Book Antiqua" w:eastAsia="TimesNewRomanPSMT" w:hAnsi="Book Antiqua" w:cs="Garamond"/>
          <w:color w:val="000000"/>
          <w:sz w:val="28"/>
          <w:szCs w:val="28"/>
        </w:rPr>
        <w:t>7041 Koll Center Parkway, Suite 160, Pleasanton, CA 94566, USA</w:t>
      </w:r>
    </w:p>
    <w:p w14:paraId="1970CF31" w14:textId="77777777" w:rsidR="002202E9" w:rsidRPr="002202E9" w:rsidRDefault="002202E9" w:rsidP="002202E9">
      <w:pPr>
        <w:autoSpaceDE w:val="0"/>
        <w:autoSpaceDN w:val="0"/>
        <w:adjustRightInd w:val="0"/>
        <w:ind w:leftChars="100" w:left="210"/>
        <w:jc w:val="center"/>
        <w:rPr>
          <w:rFonts w:ascii="Book Antiqua" w:eastAsia="TimesNewRomanPSMT" w:hAnsi="Book Antiqua" w:cs="Garamond"/>
          <w:color w:val="000000"/>
          <w:sz w:val="28"/>
          <w:szCs w:val="28"/>
        </w:rPr>
      </w:pPr>
      <w:r w:rsidRPr="002202E9">
        <w:rPr>
          <w:rFonts w:ascii="Book Antiqua" w:eastAsia="Garamond-Bold" w:hAnsi="Book Antiqua" w:cs="Garamond-Bold"/>
          <w:b/>
          <w:bCs/>
          <w:color w:val="000000"/>
          <w:sz w:val="28"/>
          <w:szCs w:val="28"/>
        </w:rPr>
        <w:t xml:space="preserve">Telephone: </w:t>
      </w:r>
      <w:r w:rsidRPr="002202E9">
        <w:rPr>
          <w:rFonts w:ascii="Book Antiqua" w:eastAsia="TimesNewRomanPSMT" w:hAnsi="Book Antiqua" w:cs="Garamond"/>
          <w:color w:val="000000"/>
          <w:sz w:val="28"/>
          <w:szCs w:val="28"/>
        </w:rPr>
        <w:t>+1-925-3991568</w:t>
      </w:r>
    </w:p>
    <w:p w14:paraId="17C94F83" w14:textId="77777777" w:rsidR="002202E9" w:rsidRPr="002202E9" w:rsidRDefault="002202E9" w:rsidP="002202E9">
      <w:pPr>
        <w:autoSpaceDE w:val="0"/>
        <w:autoSpaceDN w:val="0"/>
        <w:adjustRightInd w:val="0"/>
        <w:ind w:leftChars="100" w:left="210"/>
        <w:jc w:val="center"/>
        <w:rPr>
          <w:rFonts w:ascii="Book Antiqua" w:eastAsia="TimesNewRomanPSMT" w:hAnsi="Book Antiqua" w:cs="Garamond"/>
          <w:color w:val="D56400"/>
          <w:sz w:val="28"/>
          <w:szCs w:val="28"/>
        </w:rPr>
      </w:pPr>
      <w:r w:rsidRPr="002202E9">
        <w:rPr>
          <w:rFonts w:ascii="Book Antiqua" w:eastAsia="Garamond-Bold" w:hAnsi="Book Antiqua" w:cs="Garamond-Bold"/>
          <w:b/>
          <w:bCs/>
          <w:color w:val="000000"/>
          <w:sz w:val="28"/>
          <w:szCs w:val="28"/>
        </w:rPr>
        <w:t xml:space="preserve">E-mail: </w:t>
      </w:r>
      <w:r w:rsidRPr="002202E9">
        <w:rPr>
          <w:rFonts w:ascii="Book Antiqua" w:eastAsia="TimesNewRomanPSMT" w:hAnsi="Book Antiqua" w:cs="Garamond"/>
          <w:color w:val="D56400"/>
          <w:sz w:val="28"/>
          <w:szCs w:val="28"/>
        </w:rPr>
        <w:t>bpgoffice@wjgnet.com</w:t>
      </w:r>
    </w:p>
    <w:p w14:paraId="20FC1DB9" w14:textId="77777777" w:rsidR="002202E9" w:rsidRPr="002202E9" w:rsidRDefault="002202E9" w:rsidP="002202E9">
      <w:pPr>
        <w:autoSpaceDE w:val="0"/>
        <w:autoSpaceDN w:val="0"/>
        <w:adjustRightInd w:val="0"/>
        <w:ind w:leftChars="100" w:left="210"/>
        <w:jc w:val="center"/>
        <w:rPr>
          <w:rFonts w:ascii="Book Antiqua" w:eastAsia="TimesNewRomanPSMT" w:hAnsi="Book Antiqua" w:cs="Garamond"/>
          <w:color w:val="D56400"/>
          <w:sz w:val="28"/>
          <w:szCs w:val="28"/>
        </w:rPr>
      </w:pPr>
      <w:r w:rsidRPr="002202E9">
        <w:rPr>
          <w:rFonts w:ascii="Book Antiqua" w:eastAsia="Garamond-Bold" w:hAnsi="Book Antiqua" w:cs="Garamond-Bold"/>
          <w:b/>
          <w:bCs/>
          <w:color w:val="000000"/>
          <w:sz w:val="28"/>
          <w:szCs w:val="28"/>
        </w:rPr>
        <w:t xml:space="preserve">Help Desk: </w:t>
      </w:r>
      <w:r w:rsidRPr="002202E9">
        <w:rPr>
          <w:rFonts w:ascii="Book Antiqua" w:eastAsia="TimesNewRomanPSMT" w:hAnsi="Book Antiqua" w:cs="Garamond"/>
          <w:color w:val="D56400"/>
          <w:sz w:val="28"/>
          <w:szCs w:val="28"/>
        </w:rPr>
        <w:t>https://www.f6publishing.com/helpdesk</w:t>
      </w:r>
    </w:p>
    <w:p w14:paraId="030D007A" w14:textId="77777777" w:rsidR="002202E9" w:rsidRPr="002202E9" w:rsidRDefault="002202E9" w:rsidP="002202E9">
      <w:pPr>
        <w:ind w:leftChars="100" w:left="210"/>
        <w:jc w:val="center"/>
        <w:rPr>
          <w:rFonts w:ascii="Book Antiqua" w:hAnsi="Book Antiqua"/>
        </w:rPr>
      </w:pPr>
      <w:r w:rsidRPr="002202E9">
        <w:rPr>
          <w:rFonts w:ascii="Book Antiqua" w:eastAsia="TimesNewRomanPSMT" w:hAnsi="Book Antiqua" w:cs="Garamond"/>
          <w:color w:val="D56400"/>
          <w:sz w:val="28"/>
          <w:szCs w:val="28"/>
        </w:rPr>
        <w:t>https://www.wjgnet.com</w:t>
      </w:r>
    </w:p>
    <w:p w14:paraId="24D7F9A0" w14:textId="77777777" w:rsidR="002202E9" w:rsidRPr="002202E9" w:rsidRDefault="002202E9" w:rsidP="002202E9">
      <w:pPr>
        <w:ind w:leftChars="100" w:left="210"/>
        <w:jc w:val="center"/>
        <w:rPr>
          <w:rFonts w:ascii="Book Antiqua" w:hAnsi="Book Antiqua"/>
        </w:rPr>
      </w:pPr>
    </w:p>
    <w:p w14:paraId="0C90368A" w14:textId="77777777" w:rsidR="002202E9" w:rsidRPr="002202E9" w:rsidRDefault="002202E9" w:rsidP="002202E9">
      <w:pPr>
        <w:ind w:leftChars="100" w:left="210"/>
        <w:jc w:val="center"/>
        <w:rPr>
          <w:rFonts w:ascii="Book Antiqua" w:hAnsi="Book Antiqua"/>
        </w:rPr>
      </w:pPr>
    </w:p>
    <w:p w14:paraId="1388F439" w14:textId="77777777" w:rsidR="002202E9" w:rsidRPr="002202E9" w:rsidRDefault="002202E9" w:rsidP="002202E9">
      <w:pPr>
        <w:ind w:leftChars="100" w:left="210"/>
        <w:jc w:val="center"/>
        <w:rPr>
          <w:rFonts w:ascii="Book Antiqua" w:hAnsi="Book Antiqua"/>
        </w:rPr>
      </w:pPr>
    </w:p>
    <w:p w14:paraId="080DE901" w14:textId="77777777" w:rsidR="002202E9" w:rsidRPr="002202E9" w:rsidRDefault="002202E9" w:rsidP="002202E9">
      <w:pPr>
        <w:ind w:leftChars="100" w:left="210"/>
        <w:jc w:val="center"/>
        <w:rPr>
          <w:rFonts w:ascii="Book Antiqua" w:hAnsi="Book Antiqua"/>
        </w:rPr>
      </w:pPr>
      <w:r w:rsidRPr="002202E9">
        <w:rPr>
          <w:rFonts w:ascii="Book Antiqua" w:hAnsi="Book Antiqua"/>
          <w:noProof/>
        </w:rPr>
        <w:drawing>
          <wp:inline distT="0" distB="0" distL="0" distR="0" wp14:anchorId="142EED1A" wp14:editId="674AC2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B08AFB" w14:textId="77777777" w:rsidR="002202E9" w:rsidRPr="002202E9" w:rsidRDefault="002202E9" w:rsidP="002202E9">
      <w:pPr>
        <w:ind w:leftChars="100" w:left="210"/>
        <w:jc w:val="center"/>
        <w:rPr>
          <w:rFonts w:ascii="Book Antiqua" w:hAnsi="Book Antiqua"/>
        </w:rPr>
      </w:pPr>
    </w:p>
    <w:p w14:paraId="47D07AD4" w14:textId="77777777" w:rsidR="002202E9" w:rsidRPr="002202E9" w:rsidRDefault="002202E9" w:rsidP="002202E9">
      <w:pPr>
        <w:ind w:leftChars="100" w:left="210"/>
        <w:jc w:val="center"/>
        <w:rPr>
          <w:rFonts w:ascii="Book Antiqua" w:hAnsi="Book Antiqua"/>
        </w:rPr>
      </w:pPr>
    </w:p>
    <w:p w14:paraId="2404E0F9" w14:textId="77777777" w:rsidR="002202E9" w:rsidRPr="002202E9" w:rsidRDefault="002202E9" w:rsidP="002202E9">
      <w:pPr>
        <w:ind w:leftChars="100" w:left="210"/>
        <w:jc w:val="center"/>
        <w:rPr>
          <w:rFonts w:ascii="Book Antiqua" w:hAnsi="Book Antiqua"/>
        </w:rPr>
      </w:pPr>
    </w:p>
    <w:p w14:paraId="6A376EA5" w14:textId="77777777" w:rsidR="002202E9" w:rsidRPr="002202E9" w:rsidRDefault="002202E9" w:rsidP="002202E9">
      <w:pPr>
        <w:ind w:leftChars="100" w:left="210"/>
        <w:jc w:val="center"/>
        <w:rPr>
          <w:rFonts w:ascii="Book Antiqua" w:hAnsi="Book Antiqua"/>
        </w:rPr>
      </w:pPr>
    </w:p>
    <w:p w14:paraId="6B9CA700" w14:textId="77777777" w:rsidR="002202E9" w:rsidRPr="002202E9" w:rsidRDefault="002202E9" w:rsidP="002202E9">
      <w:pPr>
        <w:ind w:leftChars="100" w:left="210"/>
        <w:jc w:val="center"/>
        <w:rPr>
          <w:rFonts w:ascii="Book Antiqua" w:hAnsi="Book Antiqua"/>
        </w:rPr>
      </w:pPr>
    </w:p>
    <w:p w14:paraId="73BF9CE3" w14:textId="77777777" w:rsidR="002202E9" w:rsidRPr="002202E9" w:rsidRDefault="002202E9" w:rsidP="002202E9">
      <w:pPr>
        <w:ind w:leftChars="100" w:left="210"/>
        <w:jc w:val="center"/>
        <w:rPr>
          <w:rFonts w:ascii="Book Antiqua" w:hAnsi="Book Antiqua"/>
        </w:rPr>
      </w:pPr>
    </w:p>
    <w:p w14:paraId="18F2B444" w14:textId="77777777" w:rsidR="002202E9" w:rsidRPr="002202E9" w:rsidRDefault="002202E9" w:rsidP="002202E9">
      <w:pPr>
        <w:ind w:leftChars="100" w:left="210"/>
        <w:jc w:val="center"/>
        <w:rPr>
          <w:rFonts w:ascii="Book Antiqua" w:hAnsi="Book Antiqua"/>
        </w:rPr>
      </w:pPr>
    </w:p>
    <w:p w14:paraId="31FA5BA9" w14:textId="77777777" w:rsidR="002202E9" w:rsidRPr="002202E9" w:rsidRDefault="002202E9" w:rsidP="002202E9">
      <w:pPr>
        <w:ind w:leftChars="100" w:left="210"/>
        <w:jc w:val="center"/>
        <w:rPr>
          <w:rFonts w:ascii="Book Antiqua" w:hAnsi="Book Antiqua"/>
        </w:rPr>
      </w:pPr>
    </w:p>
    <w:p w14:paraId="6C9B3CC1" w14:textId="77777777" w:rsidR="002202E9" w:rsidRPr="002202E9" w:rsidRDefault="002202E9" w:rsidP="002202E9">
      <w:pPr>
        <w:ind w:leftChars="100" w:left="210"/>
        <w:jc w:val="center"/>
        <w:rPr>
          <w:rFonts w:ascii="Book Antiqua" w:hAnsi="Book Antiqua"/>
        </w:rPr>
      </w:pPr>
    </w:p>
    <w:p w14:paraId="1A76BA91" w14:textId="77777777" w:rsidR="002202E9" w:rsidRPr="002202E9" w:rsidRDefault="002202E9" w:rsidP="002202E9">
      <w:pPr>
        <w:ind w:leftChars="100" w:left="210"/>
        <w:jc w:val="right"/>
        <w:rPr>
          <w:rFonts w:ascii="Book Antiqua" w:hAnsi="Book Antiqua"/>
          <w:color w:val="000000" w:themeColor="text1"/>
        </w:rPr>
      </w:pPr>
    </w:p>
    <w:p w14:paraId="57E0094B" w14:textId="77777777" w:rsidR="002202E9" w:rsidRPr="00763D22" w:rsidRDefault="002202E9" w:rsidP="002202E9">
      <w:pPr>
        <w:ind w:leftChars="100" w:left="210"/>
        <w:jc w:val="center"/>
        <w:rPr>
          <w:rFonts w:ascii="Book Antiqua" w:hAnsi="Book Antiqua"/>
          <w:color w:val="000000" w:themeColor="text1"/>
        </w:rPr>
      </w:pPr>
      <w:r w:rsidRPr="002202E9">
        <w:rPr>
          <w:rFonts w:ascii="Book Antiqua" w:eastAsia="BookAntiqua-Bold" w:hAnsi="Book Antiqua" w:cs="BookAntiqua-Bold"/>
          <w:b/>
          <w:bCs/>
          <w:color w:val="000000" w:themeColor="text1"/>
        </w:rPr>
        <w:t>© 2022 Baishideng Publishing Group Inc. All rights reserved.</w:t>
      </w:r>
      <w:r w:rsidRPr="002202E9">
        <w:rPr>
          <w:rFonts w:ascii="Book Antiqua" w:hAnsi="Book Antiqua"/>
          <w:color w:val="000000" w:themeColor="text1"/>
        </w:rPr>
        <w:fldChar w:fldCharType="begin"/>
      </w:r>
      <w:r w:rsidRPr="002202E9">
        <w:rPr>
          <w:rFonts w:ascii="Book Antiqua" w:hAnsi="Book Antiqua"/>
          <w:color w:val="000000" w:themeColor="text1"/>
        </w:rPr>
        <w:instrText xml:space="preserve"> ADDIN EN.REFLIST </w:instrText>
      </w:r>
      <w:r w:rsidRPr="002202E9">
        <w:rPr>
          <w:rFonts w:ascii="Book Antiqua" w:hAnsi="Book Antiqua"/>
          <w:color w:val="000000" w:themeColor="text1"/>
        </w:rPr>
        <w:fldChar w:fldCharType="end"/>
      </w:r>
      <w:bookmarkEnd w:id="7"/>
    </w:p>
    <w:p w14:paraId="7722AAD1" w14:textId="3285137B" w:rsidR="001279C9" w:rsidRPr="002202E9" w:rsidRDefault="001279C9" w:rsidP="002202E9">
      <w:pPr>
        <w:widowControl/>
        <w:jc w:val="left"/>
        <w:rPr>
          <w:rFonts w:ascii="Book Antiqua" w:hAnsi="Book Antiqua" w:cs="Times New Roman"/>
          <w:sz w:val="24"/>
          <w:szCs w:val="24"/>
        </w:rPr>
      </w:pPr>
    </w:p>
    <w:sectPr w:rsidR="001279C9" w:rsidRPr="002202E9"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DB75" w14:textId="77777777" w:rsidR="001B1CC8" w:rsidRDefault="001B1CC8" w:rsidP="00314062">
      <w:r>
        <w:separator/>
      </w:r>
    </w:p>
  </w:endnote>
  <w:endnote w:type="continuationSeparator" w:id="0">
    <w:p w14:paraId="463B7F4F" w14:textId="77777777" w:rsidR="001B1CC8" w:rsidRDefault="001B1CC8" w:rsidP="0031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88E" w14:textId="77777777" w:rsidR="006A7219" w:rsidRPr="00C0092E" w:rsidRDefault="006A7219"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3DC90605" w14:textId="77777777" w:rsidR="006A7219" w:rsidRDefault="006A72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A169FB2" w14:textId="77777777" w:rsidR="001204A0" w:rsidRDefault="00000000" w:rsidP="00134D22">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0F94EE7"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0056" w14:textId="77777777" w:rsidR="001B1CC8" w:rsidRDefault="001B1CC8" w:rsidP="00314062">
      <w:r>
        <w:separator/>
      </w:r>
    </w:p>
  </w:footnote>
  <w:footnote w:type="continuationSeparator" w:id="0">
    <w:p w14:paraId="331C7099" w14:textId="77777777" w:rsidR="001B1CC8" w:rsidRDefault="001B1CC8" w:rsidP="0031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4062"/>
    <w:rsid w:val="00004511"/>
    <w:rsid w:val="000069CD"/>
    <w:rsid w:val="00007D14"/>
    <w:rsid w:val="0001378A"/>
    <w:rsid w:val="0001457F"/>
    <w:rsid w:val="000149A9"/>
    <w:rsid w:val="00014B75"/>
    <w:rsid w:val="00015106"/>
    <w:rsid w:val="00023DD6"/>
    <w:rsid w:val="00024F9A"/>
    <w:rsid w:val="000251F9"/>
    <w:rsid w:val="00027A70"/>
    <w:rsid w:val="0003465D"/>
    <w:rsid w:val="0003794C"/>
    <w:rsid w:val="000379B3"/>
    <w:rsid w:val="00040759"/>
    <w:rsid w:val="0004082B"/>
    <w:rsid w:val="00040E87"/>
    <w:rsid w:val="000424A6"/>
    <w:rsid w:val="00042E44"/>
    <w:rsid w:val="000437AD"/>
    <w:rsid w:val="000438A0"/>
    <w:rsid w:val="00043E97"/>
    <w:rsid w:val="00044BAE"/>
    <w:rsid w:val="00050855"/>
    <w:rsid w:val="0005308D"/>
    <w:rsid w:val="0005357B"/>
    <w:rsid w:val="000555F7"/>
    <w:rsid w:val="00056317"/>
    <w:rsid w:val="00057C16"/>
    <w:rsid w:val="00057E08"/>
    <w:rsid w:val="00060EE1"/>
    <w:rsid w:val="0006254B"/>
    <w:rsid w:val="000708BF"/>
    <w:rsid w:val="0007120F"/>
    <w:rsid w:val="000722B3"/>
    <w:rsid w:val="000743FE"/>
    <w:rsid w:val="00075E04"/>
    <w:rsid w:val="000762C2"/>
    <w:rsid w:val="00080159"/>
    <w:rsid w:val="00081BA6"/>
    <w:rsid w:val="00083143"/>
    <w:rsid w:val="000833A8"/>
    <w:rsid w:val="00086231"/>
    <w:rsid w:val="0009008F"/>
    <w:rsid w:val="000933F0"/>
    <w:rsid w:val="00094752"/>
    <w:rsid w:val="000955D7"/>
    <w:rsid w:val="00097AC5"/>
    <w:rsid w:val="000A0754"/>
    <w:rsid w:val="000A0C71"/>
    <w:rsid w:val="000A1414"/>
    <w:rsid w:val="000A32C2"/>
    <w:rsid w:val="000A74FA"/>
    <w:rsid w:val="000B3720"/>
    <w:rsid w:val="000B446A"/>
    <w:rsid w:val="000B64E5"/>
    <w:rsid w:val="000D16FC"/>
    <w:rsid w:val="000D3E52"/>
    <w:rsid w:val="000D603D"/>
    <w:rsid w:val="000E32F8"/>
    <w:rsid w:val="000E3D47"/>
    <w:rsid w:val="000E41E5"/>
    <w:rsid w:val="000E6ED0"/>
    <w:rsid w:val="000E7881"/>
    <w:rsid w:val="000F4C62"/>
    <w:rsid w:val="001003F7"/>
    <w:rsid w:val="00102BAC"/>
    <w:rsid w:val="001032B1"/>
    <w:rsid w:val="0010518E"/>
    <w:rsid w:val="00110AC3"/>
    <w:rsid w:val="001277A1"/>
    <w:rsid w:val="001279C9"/>
    <w:rsid w:val="00130408"/>
    <w:rsid w:val="00132E36"/>
    <w:rsid w:val="001339FB"/>
    <w:rsid w:val="0013642D"/>
    <w:rsid w:val="00141826"/>
    <w:rsid w:val="00142001"/>
    <w:rsid w:val="00144511"/>
    <w:rsid w:val="00150FC9"/>
    <w:rsid w:val="00154252"/>
    <w:rsid w:val="001648AE"/>
    <w:rsid w:val="00166232"/>
    <w:rsid w:val="00166EDD"/>
    <w:rsid w:val="0017504C"/>
    <w:rsid w:val="00176035"/>
    <w:rsid w:val="00180823"/>
    <w:rsid w:val="00180C93"/>
    <w:rsid w:val="00182C7D"/>
    <w:rsid w:val="00184D1E"/>
    <w:rsid w:val="00193C9C"/>
    <w:rsid w:val="00196330"/>
    <w:rsid w:val="001A0909"/>
    <w:rsid w:val="001A2942"/>
    <w:rsid w:val="001A435A"/>
    <w:rsid w:val="001A511D"/>
    <w:rsid w:val="001B1CC8"/>
    <w:rsid w:val="001B1D2F"/>
    <w:rsid w:val="001B1DF0"/>
    <w:rsid w:val="001B1EE2"/>
    <w:rsid w:val="001B593E"/>
    <w:rsid w:val="001C210E"/>
    <w:rsid w:val="001C2DE0"/>
    <w:rsid w:val="001C2FD3"/>
    <w:rsid w:val="001C6E6F"/>
    <w:rsid w:val="001D12C2"/>
    <w:rsid w:val="001D15B2"/>
    <w:rsid w:val="001D1B38"/>
    <w:rsid w:val="001D21E5"/>
    <w:rsid w:val="001D39E2"/>
    <w:rsid w:val="001D3D32"/>
    <w:rsid w:val="001D3EF8"/>
    <w:rsid w:val="001E3DBE"/>
    <w:rsid w:val="001E53A7"/>
    <w:rsid w:val="001E6646"/>
    <w:rsid w:val="001E77B7"/>
    <w:rsid w:val="001F06AB"/>
    <w:rsid w:val="001F0751"/>
    <w:rsid w:val="001F17A8"/>
    <w:rsid w:val="001F71BA"/>
    <w:rsid w:val="00200D59"/>
    <w:rsid w:val="002029EB"/>
    <w:rsid w:val="00205CDF"/>
    <w:rsid w:val="002079DC"/>
    <w:rsid w:val="00207B61"/>
    <w:rsid w:val="002106F0"/>
    <w:rsid w:val="00214BE4"/>
    <w:rsid w:val="0021541C"/>
    <w:rsid w:val="00216B4A"/>
    <w:rsid w:val="00217D4A"/>
    <w:rsid w:val="002202E9"/>
    <w:rsid w:val="00220BAA"/>
    <w:rsid w:val="0022129B"/>
    <w:rsid w:val="0022652B"/>
    <w:rsid w:val="00231713"/>
    <w:rsid w:val="00231813"/>
    <w:rsid w:val="002325BD"/>
    <w:rsid w:val="00234BCE"/>
    <w:rsid w:val="00235CE5"/>
    <w:rsid w:val="0024160F"/>
    <w:rsid w:val="002513D2"/>
    <w:rsid w:val="00251982"/>
    <w:rsid w:val="0025699D"/>
    <w:rsid w:val="00260156"/>
    <w:rsid w:val="002654A5"/>
    <w:rsid w:val="00266D40"/>
    <w:rsid w:val="002717F4"/>
    <w:rsid w:val="002729C7"/>
    <w:rsid w:val="00275A13"/>
    <w:rsid w:val="00276543"/>
    <w:rsid w:val="002775B1"/>
    <w:rsid w:val="00280871"/>
    <w:rsid w:val="00282113"/>
    <w:rsid w:val="00283D69"/>
    <w:rsid w:val="00284E69"/>
    <w:rsid w:val="00285996"/>
    <w:rsid w:val="00287A48"/>
    <w:rsid w:val="0029139A"/>
    <w:rsid w:val="00294AE4"/>
    <w:rsid w:val="00295A67"/>
    <w:rsid w:val="00295C7B"/>
    <w:rsid w:val="0029687C"/>
    <w:rsid w:val="002A130B"/>
    <w:rsid w:val="002A5531"/>
    <w:rsid w:val="002A7A70"/>
    <w:rsid w:val="002B04F1"/>
    <w:rsid w:val="002B0FC7"/>
    <w:rsid w:val="002B22D3"/>
    <w:rsid w:val="002B341C"/>
    <w:rsid w:val="002B587C"/>
    <w:rsid w:val="002B69E4"/>
    <w:rsid w:val="002C1E0B"/>
    <w:rsid w:val="002C2065"/>
    <w:rsid w:val="002C2AFE"/>
    <w:rsid w:val="002C2B5F"/>
    <w:rsid w:val="002C325B"/>
    <w:rsid w:val="002C6482"/>
    <w:rsid w:val="002C68F0"/>
    <w:rsid w:val="002D00C7"/>
    <w:rsid w:val="002D14FA"/>
    <w:rsid w:val="002D20DC"/>
    <w:rsid w:val="002D2A01"/>
    <w:rsid w:val="002D305B"/>
    <w:rsid w:val="002D31B5"/>
    <w:rsid w:val="002D3971"/>
    <w:rsid w:val="002D5C85"/>
    <w:rsid w:val="002E4348"/>
    <w:rsid w:val="002E59D4"/>
    <w:rsid w:val="002E6905"/>
    <w:rsid w:val="002F355E"/>
    <w:rsid w:val="002F4887"/>
    <w:rsid w:val="002F6B37"/>
    <w:rsid w:val="002F6C23"/>
    <w:rsid w:val="002F7CB5"/>
    <w:rsid w:val="0030194A"/>
    <w:rsid w:val="00301B5E"/>
    <w:rsid w:val="00301D02"/>
    <w:rsid w:val="003034F3"/>
    <w:rsid w:val="00304880"/>
    <w:rsid w:val="0030494E"/>
    <w:rsid w:val="00307ABC"/>
    <w:rsid w:val="00314062"/>
    <w:rsid w:val="0031454E"/>
    <w:rsid w:val="00314FF9"/>
    <w:rsid w:val="003153BD"/>
    <w:rsid w:val="00315682"/>
    <w:rsid w:val="00316956"/>
    <w:rsid w:val="00320762"/>
    <w:rsid w:val="00323958"/>
    <w:rsid w:val="00331039"/>
    <w:rsid w:val="0033148C"/>
    <w:rsid w:val="003329A0"/>
    <w:rsid w:val="00333A32"/>
    <w:rsid w:val="00335491"/>
    <w:rsid w:val="003431BF"/>
    <w:rsid w:val="003434E1"/>
    <w:rsid w:val="00352379"/>
    <w:rsid w:val="0035276D"/>
    <w:rsid w:val="00353B5F"/>
    <w:rsid w:val="003562FA"/>
    <w:rsid w:val="00360F61"/>
    <w:rsid w:val="00361F34"/>
    <w:rsid w:val="00362B84"/>
    <w:rsid w:val="0036512F"/>
    <w:rsid w:val="00365308"/>
    <w:rsid w:val="00366149"/>
    <w:rsid w:val="00366587"/>
    <w:rsid w:val="003707C4"/>
    <w:rsid w:val="003710E5"/>
    <w:rsid w:val="003721C0"/>
    <w:rsid w:val="00373D43"/>
    <w:rsid w:val="00376BA1"/>
    <w:rsid w:val="00377849"/>
    <w:rsid w:val="003844EA"/>
    <w:rsid w:val="00387886"/>
    <w:rsid w:val="0039227C"/>
    <w:rsid w:val="003932C2"/>
    <w:rsid w:val="00396724"/>
    <w:rsid w:val="00396B5C"/>
    <w:rsid w:val="003A12A5"/>
    <w:rsid w:val="003A1EC2"/>
    <w:rsid w:val="003A2E91"/>
    <w:rsid w:val="003A339C"/>
    <w:rsid w:val="003B192F"/>
    <w:rsid w:val="003B47FB"/>
    <w:rsid w:val="003C2365"/>
    <w:rsid w:val="003C2BBF"/>
    <w:rsid w:val="003C3879"/>
    <w:rsid w:val="003C54E2"/>
    <w:rsid w:val="003D1F8D"/>
    <w:rsid w:val="003D2E12"/>
    <w:rsid w:val="003D5873"/>
    <w:rsid w:val="003E0330"/>
    <w:rsid w:val="003E100E"/>
    <w:rsid w:val="003E24AE"/>
    <w:rsid w:val="003E27AE"/>
    <w:rsid w:val="003F18ED"/>
    <w:rsid w:val="003F354A"/>
    <w:rsid w:val="003F4EC2"/>
    <w:rsid w:val="003F71BB"/>
    <w:rsid w:val="00401AE0"/>
    <w:rsid w:val="00401F7C"/>
    <w:rsid w:val="00402B17"/>
    <w:rsid w:val="00404A58"/>
    <w:rsid w:val="00406EA8"/>
    <w:rsid w:val="004114E8"/>
    <w:rsid w:val="0041711B"/>
    <w:rsid w:val="00417958"/>
    <w:rsid w:val="004202BF"/>
    <w:rsid w:val="00421194"/>
    <w:rsid w:val="00421B2B"/>
    <w:rsid w:val="00422138"/>
    <w:rsid w:val="00422561"/>
    <w:rsid w:val="0042476A"/>
    <w:rsid w:val="00426057"/>
    <w:rsid w:val="004355BF"/>
    <w:rsid w:val="00435CE3"/>
    <w:rsid w:val="0043657D"/>
    <w:rsid w:val="004372E0"/>
    <w:rsid w:val="00437D77"/>
    <w:rsid w:val="0044387F"/>
    <w:rsid w:val="004444CB"/>
    <w:rsid w:val="004463C0"/>
    <w:rsid w:val="00450C08"/>
    <w:rsid w:val="004569E7"/>
    <w:rsid w:val="00460550"/>
    <w:rsid w:val="004650A9"/>
    <w:rsid w:val="004657A9"/>
    <w:rsid w:val="00466CE8"/>
    <w:rsid w:val="00470D34"/>
    <w:rsid w:val="0047199C"/>
    <w:rsid w:val="00472DB8"/>
    <w:rsid w:val="00474B72"/>
    <w:rsid w:val="00475808"/>
    <w:rsid w:val="00480450"/>
    <w:rsid w:val="00481E22"/>
    <w:rsid w:val="004834EE"/>
    <w:rsid w:val="004856C1"/>
    <w:rsid w:val="004858C1"/>
    <w:rsid w:val="004939B5"/>
    <w:rsid w:val="00493DA4"/>
    <w:rsid w:val="004A0344"/>
    <w:rsid w:val="004A19BC"/>
    <w:rsid w:val="004A2F18"/>
    <w:rsid w:val="004A5D9E"/>
    <w:rsid w:val="004B3AFD"/>
    <w:rsid w:val="004B5BF3"/>
    <w:rsid w:val="004B61D3"/>
    <w:rsid w:val="004B6CF1"/>
    <w:rsid w:val="004C1FE0"/>
    <w:rsid w:val="004C5099"/>
    <w:rsid w:val="004D43CA"/>
    <w:rsid w:val="004D4953"/>
    <w:rsid w:val="004D605D"/>
    <w:rsid w:val="004E07B4"/>
    <w:rsid w:val="004E18D6"/>
    <w:rsid w:val="004E67A0"/>
    <w:rsid w:val="004E6F24"/>
    <w:rsid w:val="004E7EFF"/>
    <w:rsid w:val="004F182E"/>
    <w:rsid w:val="004F2788"/>
    <w:rsid w:val="004F7A63"/>
    <w:rsid w:val="00500726"/>
    <w:rsid w:val="00502886"/>
    <w:rsid w:val="00502AEB"/>
    <w:rsid w:val="005055B6"/>
    <w:rsid w:val="0050618B"/>
    <w:rsid w:val="00507D6D"/>
    <w:rsid w:val="00515CBE"/>
    <w:rsid w:val="00516053"/>
    <w:rsid w:val="00520909"/>
    <w:rsid w:val="00521483"/>
    <w:rsid w:val="00523344"/>
    <w:rsid w:val="00524D3D"/>
    <w:rsid w:val="0052516D"/>
    <w:rsid w:val="005274B6"/>
    <w:rsid w:val="005279C3"/>
    <w:rsid w:val="0053086D"/>
    <w:rsid w:val="00531604"/>
    <w:rsid w:val="00531C9B"/>
    <w:rsid w:val="0053227B"/>
    <w:rsid w:val="00536F13"/>
    <w:rsid w:val="00537740"/>
    <w:rsid w:val="00540E52"/>
    <w:rsid w:val="00542FF0"/>
    <w:rsid w:val="00543A74"/>
    <w:rsid w:val="00547042"/>
    <w:rsid w:val="00552672"/>
    <w:rsid w:val="00553778"/>
    <w:rsid w:val="00554704"/>
    <w:rsid w:val="0055678F"/>
    <w:rsid w:val="00561004"/>
    <w:rsid w:val="00561592"/>
    <w:rsid w:val="00561FE8"/>
    <w:rsid w:val="00563835"/>
    <w:rsid w:val="0056417A"/>
    <w:rsid w:val="00564BF1"/>
    <w:rsid w:val="00565B0E"/>
    <w:rsid w:val="00566233"/>
    <w:rsid w:val="0056691E"/>
    <w:rsid w:val="0057067C"/>
    <w:rsid w:val="0057084C"/>
    <w:rsid w:val="005726F0"/>
    <w:rsid w:val="005833F0"/>
    <w:rsid w:val="00583687"/>
    <w:rsid w:val="00584372"/>
    <w:rsid w:val="005849DB"/>
    <w:rsid w:val="00585114"/>
    <w:rsid w:val="00586917"/>
    <w:rsid w:val="00587940"/>
    <w:rsid w:val="00591960"/>
    <w:rsid w:val="005925BB"/>
    <w:rsid w:val="005949EC"/>
    <w:rsid w:val="00594E55"/>
    <w:rsid w:val="005954D8"/>
    <w:rsid w:val="00596B28"/>
    <w:rsid w:val="00596C2C"/>
    <w:rsid w:val="00597DD0"/>
    <w:rsid w:val="00597EF3"/>
    <w:rsid w:val="005A26C0"/>
    <w:rsid w:val="005A26CA"/>
    <w:rsid w:val="005A2FEA"/>
    <w:rsid w:val="005A693B"/>
    <w:rsid w:val="005B17B8"/>
    <w:rsid w:val="005B2232"/>
    <w:rsid w:val="005B2F13"/>
    <w:rsid w:val="005B7A04"/>
    <w:rsid w:val="005C015B"/>
    <w:rsid w:val="005C06DA"/>
    <w:rsid w:val="005C180E"/>
    <w:rsid w:val="005C4155"/>
    <w:rsid w:val="005C4BB4"/>
    <w:rsid w:val="005D0EE7"/>
    <w:rsid w:val="005D16DF"/>
    <w:rsid w:val="005D7079"/>
    <w:rsid w:val="005E0188"/>
    <w:rsid w:val="005E34BF"/>
    <w:rsid w:val="005F01C1"/>
    <w:rsid w:val="005F5146"/>
    <w:rsid w:val="005F5A55"/>
    <w:rsid w:val="00600CA5"/>
    <w:rsid w:val="00600E82"/>
    <w:rsid w:val="00602BC2"/>
    <w:rsid w:val="006032B0"/>
    <w:rsid w:val="00611E7A"/>
    <w:rsid w:val="00612D2E"/>
    <w:rsid w:val="0061314D"/>
    <w:rsid w:val="00613B48"/>
    <w:rsid w:val="00621351"/>
    <w:rsid w:val="00622DF6"/>
    <w:rsid w:val="00623CD6"/>
    <w:rsid w:val="00624624"/>
    <w:rsid w:val="00624C3D"/>
    <w:rsid w:val="00627343"/>
    <w:rsid w:val="0063159C"/>
    <w:rsid w:val="00637992"/>
    <w:rsid w:val="006447C6"/>
    <w:rsid w:val="006450F6"/>
    <w:rsid w:val="00645489"/>
    <w:rsid w:val="006501D6"/>
    <w:rsid w:val="00651148"/>
    <w:rsid w:val="00654692"/>
    <w:rsid w:val="00656599"/>
    <w:rsid w:val="006617DE"/>
    <w:rsid w:val="00661A18"/>
    <w:rsid w:val="0066210A"/>
    <w:rsid w:val="006634B3"/>
    <w:rsid w:val="0066473C"/>
    <w:rsid w:val="006653C9"/>
    <w:rsid w:val="006658FE"/>
    <w:rsid w:val="00666494"/>
    <w:rsid w:val="006677D3"/>
    <w:rsid w:val="00670937"/>
    <w:rsid w:val="00672C6B"/>
    <w:rsid w:val="00674AF2"/>
    <w:rsid w:val="00676665"/>
    <w:rsid w:val="006804B5"/>
    <w:rsid w:val="00680FB0"/>
    <w:rsid w:val="00681E29"/>
    <w:rsid w:val="006820BD"/>
    <w:rsid w:val="006A1113"/>
    <w:rsid w:val="006A266E"/>
    <w:rsid w:val="006A2C4C"/>
    <w:rsid w:val="006A5A78"/>
    <w:rsid w:val="006A7219"/>
    <w:rsid w:val="006A778A"/>
    <w:rsid w:val="006A7E62"/>
    <w:rsid w:val="006B1274"/>
    <w:rsid w:val="006B18F8"/>
    <w:rsid w:val="006B1B8C"/>
    <w:rsid w:val="006B27DC"/>
    <w:rsid w:val="006B3EE4"/>
    <w:rsid w:val="006B6CB0"/>
    <w:rsid w:val="006B6F18"/>
    <w:rsid w:val="006C4097"/>
    <w:rsid w:val="006C5B24"/>
    <w:rsid w:val="006C73E3"/>
    <w:rsid w:val="006D0718"/>
    <w:rsid w:val="006D07B9"/>
    <w:rsid w:val="006D0B50"/>
    <w:rsid w:val="006D2CCA"/>
    <w:rsid w:val="006D4C61"/>
    <w:rsid w:val="006D70D4"/>
    <w:rsid w:val="006D7ED0"/>
    <w:rsid w:val="006E2783"/>
    <w:rsid w:val="006E312F"/>
    <w:rsid w:val="006E31E4"/>
    <w:rsid w:val="006E4589"/>
    <w:rsid w:val="006E5C57"/>
    <w:rsid w:val="006F0A5F"/>
    <w:rsid w:val="006F2A75"/>
    <w:rsid w:val="006F756D"/>
    <w:rsid w:val="00705946"/>
    <w:rsid w:val="0070617E"/>
    <w:rsid w:val="007068E8"/>
    <w:rsid w:val="007079D8"/>
    <w:rsid w:val="00710B27"/>
    <w:rsid w:val="00712B35"/>
    <w:rsid w:val="0071340E"/>
    <w:rsid w:val="007140E2"/>
    <w:rsid w:val="007153B8"/>
    <w:rsid w:val="007179E8"/>
    <w:rsid w:val="00721C2F"/>
    <w:rsid w:val="00722669"/>
    <w:rsid w:val="007257D5"/>
    <w:rsid w:val="00726B1A"/>
    <w:rsid w:val="0072781B"/>
    <w:rsid w:val="00737123"/>
    <w:rsid w:val="00741752"/>
    <w:rsid w:val="00742ED1"/>
    <w:rsid w:val="007521F9"/>
    <w:rsid w:val="00752A15"/>
    <w:rsid w:val="00755E01"/>
    <w:rsid w:val="00760662"/>
    <w:rsid w:val="00760995"/>
    <w:rsid w:val="007611A0"/>
    <w:rsid w:val="007641B7"/>
    <w:rsid w:val="00765547"/>
    <w:rsid w:val="00765B6F"/>
    <w:rsid w:val="00765DE8"/>
    <w:rsid w:val="00767CA8"/>
    <w:rsid w:val="00767E20"/>
    <w:rsid w:val="00773C97"/>
    <w:rsid w:val="00776725"/>
    <w:rsid w:val="0078319E"/>
    <w:rsid w:val="007853C6"/>
    <w:rsid w:val="00786328"/>
    <w:rsid w:val="00786BC4"/>
    <w:rsid w:val="007912E8"/>
    <w:rsid w:val="00793A88"/>
    <w:rsid w:val="00794C8A"/>
    <w:rsid w:val="007A1E7A"/>
    <w:rsid w:val="007A3846"/>
    <w:rsid w:val="007B2232"/>
    <w:rsid w:val="007B3942"/>
    <w:rsid w:val="007B694C"/>
    <w:rsid w:val="007C0584"/>
    <w:rsid w:val="007C138B"/>
    <w:rsid w:val="007C6999"/>
    <w:rsid w:val="007D42CA"/>
    <w:rsid w:val="007D43AB"/>
    <w:rsid w:val="007D5440"/>
    <w:rsid w:val="007D75CE"/>
    <w:rsid w:val="007D781F"/>
    <w:rsid w:val="007D7B73"/>
    <w:rsid w:val="007D7E71"/>
    <w:rsid w:val="007E4799"/>
    <w:rsid w:val="007F7FB4"/>
    <w:rsid w:val="00800485"/>
    <w:rsid w:val="00800BE3"/>
    <w:rsid w:val="00801CD5"/>
    <w:rsid w:val="0080607A"/>
    <w:rsid w:val="008079E3"/>
    <w:rsid w:val="00807C83"/>
    <w:rsid w:val="008121D5"/>
    <w:rsid w:val="00812AEA"/>
    <w:rsid w:val="00813665"/>
    <w:rsid w:val="00814695"/>
    <w:rsid w:val="008157FA"/>
    <w:rsid w:val="00817A22"/>
    <w:rsid w:val="00820432"/>
    <w:rsid w:val="008204FC"/>
    <w:rsid w:val="00820E04"/>
    <w:rsid w:val="00821721"/>
    <w:rsid w:val="00823FF6"/>
    <w:rsid w:val="00826006"/>
    <w:rsid w:val="00826056"/>
    <w:rsid w:val="008263AB"/>
    <w:rsid w:val="008264DE"/>
    <w:rsid w:val="00833F5D"/>
    <w:rsid w:val="008350B8"/>
    <w:rsid w:val="0083739A"/>
    <w:rsid w:val="00840EB2"/>
    <w:rsid w:val="00842085"/>
    <w:rsid w:val="00851A35"/>
    <w:rsid w:val="00853BDE"/>
    <w:rsid w:val="00854E48"/>
    <w:rsid w:val="00857BC9"/>
    <w:rsid w:val="00862B62"/>
    <w:rsid w:val="00863F33"/>
    <w:rsid w:val="00863F6F"/>
    <w:rsid w:val="008644F4"/>
    <w:rsid w:val="008645E3"/>
    <w:rsid w:val="00875584"/>
    <w:rsid w:val="00876EA6"/>
    <w:rsid w:val="008777A9"/>
    <w:rsid w:val="00881522"/>
    <w:rsid w:val="00886118"/>
    <w:rsid w:val="00886EE1"/>
    <w:rsid w:val="00887ECC"/>
    <w:rsid w:val="00890476"/>
    <w:rsid w:val="00891C16"/>
    <w:rsid w:val="0089231B"/>
    <w:rsid w:val="008942B6"/>
    <w:rsid w:val="00895A0D"/>
    <w:rsid w:val="008A010D"/>
    <w:rsid w:val="008A10FC"/>
    <w:rsid w:val="008A3AD1"/>
    <w:rsid w:val="008B407E"/>
    <w:rsid w:val="008B770F"/>
    <w:rsid w:val="008B792E"/>
    <w:rsid w:val="008C2654"/>
    <w:rsid w:val="008C357F"/>
    <w:rsid w:val="008C422C"/>
    <w:rsid w:val="008C773E"/>
    <w:rsid w:val="008C7A73"/>
    <w:rsid w:val="008D099C"/>
    <w:rsid w:val="008D139C"/>
    <w:rsid w:val="008D3978"/>
    <w:rsid w:val="008D3D53"/>
    <w:rsid w:val="008D4DD4"/>
    <w:rsid w:val="008D76C2"/>
    <w:rsid w:val="008E2A83"/>
    <w:rsid w:val="008E462A"/>
    <w:rsid w:val="008E4837"/>
    <w:rsid w:val="008E72B2"/>
    <w:rsid w:val="008F19D9"/>
    <w:rsid w:val="008F4411"/>
    <w:rsid w:val="008F60DD"/>
    <w:rsid w:val="008F7E8D"/>
    <w:rsid w:val="00900039"/>
    <w:rsid w:val="009001A3"/>
    <w:rsid w:val="009031B4"/>
    <w:rsid w:val="00903F25"/>
    <w:rsid w:val="00906098"/>
    <w:rsid w:val="0090778F"/>
    <w:rsid w:val="00911ED1"/>
    <w:rsid w:val="009144A8"/>
    <w:rsid w:val="00915D59"/>
    <w:rsid w:val="009173BA"/>
    <w:rsid w:val="00922DE6"/>
    <w:rsid w:val="009232E7"/>
    <w:rsid w:val="00925D2B"/>
    <w:rsid w:val="00927323"/>
    <w:rsid w:val="00931B2D"/>
    <w:rsid w:val="0093661E"/>
    <w:rsid w:val="00937047"/>
    <w:rsid w:val="00937905"/>
    <w:rsid w:val="00942784"/>
    <w:rsid w:val="00945CC2"/>
    <w:rsid w:val="00952DC1"/>
    <w:rsid w:val="00953CF1"/>
    <w:rsid w:val="00955491"/>
    <w:rsid w:val="009611F2"/>
    <w:rsid w:val="009611FF"/>
    <w:rsid w:val="0096206C"/>
    <w:rsid w:val="00966996"/>
    <w:rsid w:val="00966F44"/>
    <w:rsid w:val="00973EF3"/>
    <w:rsid w:val="0097574D"/>
    <w:rsid w:val="00977FFC"/>
    <w:rsid w:val="00980159"/>
    <w:rsid w:val="00980DCB"/>
    <w:rsid w:val="00981FA8"/>
    <w:rsid w:val="00983CB2"/>
    <w:rsid w:val="00985660"/>
    <w:rsid w:val="00987583"/>
    <w:rsid w:val="00994DFB"/>
    <w:rsid w:val="00994EAE"/>
    <w:rsid w:val="0099547F"/>
    <w:rsid w:val="00995551"/>
    <w:rsid w:val="009A3923"/>
    <w:rsid w:val="009A3C02"/>
    <w:rsid w:val="009A5260"/>
    <w:rsid w:val="009A74A4"/>
    <w:rsid w:val="009B0788"/>
    <w:rsid w:val="009B0F96"/>
    <w:rsid w:val="009B3925"/>
    <w:rsid w:val="009B71E1"/>
    <w:rsid w:val="009C149B"/>
    <w:rsid w:val="009C54FB"/>
    <w:rsid w:val="009D01AD"/>
    <w:rsid w:val="009D081F"/>
    <w:rsid w:val="009D0FB1"/>
    <w:rsid w:val="009D2358"/>
    <w:rsid w:val="009D4D32"/>
    <w:rsid w:val="009D5A8A"/>
    <w:rsid w:val="009D66F2"/>
    <w:rsid w:val="009E2EB2"/>
    <w:rsid w:val="009E4F27"/>
    <w:rsid w:val="009F0027"/>
    <w:rsid w:val="009F038F"/>
    <w:rsid w:val="009F1334"/>
    <w:rsid w:val="009F46A5"/>
    <w:rsid w:val="009F63DE"/>
    <w:rsid w:val="009F716D"/>
    <w:rsid w:val="00A00F5D"/>
    <w:rsid w:val="00A01963"/>
    <w:rsid w:val="00A07529"/>
    <w:rsid w:val="00A07600"/>
    <w:rsid w:val="00A12407"/>
    <w:rsid w:val="00A1752F"/>
    <w:rsid w:val="00A17D31"/>
    <w:rsid w:val="00A20030"/>
    <w:rsid w:val="00A20181"/>
    <w:rsid w:val="00A20949"/>
    <w:rsid w:val="00A2104F"/>
    <w:rsid w:val="00A22D21"/>
    <w:rsid w:val="00A248DE"/>
    <w:rsid w:val="00A257F0"/>
    <w:rsid w:val="00A2656C"/>
    <w:rsid w:val="00A30692"/>
    <w:rsid w:val="00A3182F"/>
    <w:rsid w:val="00A32387"/>
    <w:rsid w:val="00A325A4"/>
    <w:rsid w:val="00A407ED"/>
    <w:rsid w:val="00A40C5D"/>
    <w:rsid w:val="00A42498"/>
    <w:rsid w:val="00A4267A"/>
    <w:rsid w:val="00A43701"/>
    <w:rsid w:val="00A4538A"/>
    <w:rsid w:val="00A5087D"/>
    <w:rsid w:val="00A51628"/>
    <w:rsid w:val="00A55106"/>
    <w:rsid w:val="00A55F41"/>
    <w:rsid w:val="00A60947"/>
    <w:rsid w:val="00A61218"/>
    <w:rsid w:val="00A61256"/>
    <w:rsid w:val="00A616F5"/>
    <w:rsid w:val="00A63153"/>
    <w:rsid w:val="00A639A2"/>
    <w:rsid w:val="00A63A14"/>
    <w:rsid w:val="00A63E90"/>
    <w:rsid w:val="00A64724"/>
    <w:rsid w:val="00A71008"/>
    <w:rsid w:val="00A71DE3"/>
    <w:rsid w:val="00A7311A"/>
    <w:rsid w:val="00A733E6"/>
    <w:rsid w:val="00A7530F"/>
    <w:rsid w:val="00A77FB6"/>
    <w:rsid w:val="00A824D4"/>
    <w:rsid w:val="00A8363B"/>
    <w:rsid w:val="00A83952"/>
    <w:rsid w:val="00A84E6A"/>
    <w:rsid w:val="00A85C69"/>
    <w:rsid w:val="00A905CE"/>
    <w:rsid w:val="00A90929"/>
    <w:rsid w:val="00A9102C"/>
    <w:rsid w:val="00A9625A"/>
    <w:rsid w:val="00A97F40"/>
    <w:rsid w:val="00AA1AA0"/>
    <w:rsid w:val="00AB1F48"/>
    <w:rsid w:val="00AB4473"/>
    <w:rsid w:val="00AB450E"/>
    <w:rsid w:val="00AB4726"/>
    <w:rsid w:val="00AB5E5B"/>
    <w:rsid w:val="00AB7274"/>
    <w:rsid w:val="00AD0332"/>
    <w:rsid w:val="00AD0A06"/>
    <w:rsid w:val="00AD0B78"/>
    <w:rsid w:val="00AD4047"/>
    <w:rsid w:val="00AD71EB"/>
    <w:rsid w:val="00AE0D77"/>
    <w:rsid w:val="00AE289C"/>
    <w:rsid w:val="00AE2F23"/>
    <w:rsid w:val="00AE3A0B"/>
    <w:rsid w:val="00AE7051"/>
    <w:rsid w:val="00AF122D"/>
    <w:rsid w:val="00AF27A1"/>
    <w:rsid w:val="00AF35EB"/>
    <w:rsid w:val="00AF413E"/>
    <w:rsid w:val="00AF6F77"/>
    <w:rsid w:val="00B019EB"/>
    <w:rsid w:val="00B01C2D"/>
    <w:rsid w:val="00B037B2"/>
    <w:rsid w:val="00B0553E"/>
    <w:rsid w:val="00B06471"/>
    <w:rsid w:val="00B0720C"/>
    <w:rsid w:val="00B07E7C"/>
    <w:rsid w:val="00B1005D"/>
    <w:rsid w:val="00B10D1B"/>
    <w:rsid w:val="00B111EA"/>
    <w:rsid w:val="00B1384B"/>
    <w:rsid w:val="00B1406A"/>
    <w:rsid w:val="00B209C5"/>
    <w:rsid w:val="00B23D78"/>
    <w:rsid w:val="00B303C7"/>
    <w:rsid w:val="00B323F8"/>
    <w:rsid w:val="00B360F9"/>
    <w:rsid w:val="00B36FE0"/>
    <w:rsid w:val="00B43463"/>
    <w:rsid w:val="00B447EA"/>
    <w:rsid w:val="00B51B1F"/>
    <w:rsid w:val="00B55CE0"/>
    <w:rsid w:val="00B634A7"/>
    <w:rsid w:val="00B63AFD"/>
    <w:rsid w:val="00B6620F"/>
    <w:rsid w:val="00B70277"/>
    <w:rsid w:val="00B80A5C"/>
    <w:rsid w:val="00B81B60"/>
    <w:rsid w:val="00B825F0"/>
    <w:rsid w:val="00B849E6"/>
    <w:rsid w:val="00B93C8A"/>
    <w:rsid w:val="00B93CF3"/>
    <w:rsid w:val="00BA2336"/>
    <w:rsid w:val="00BA25C0"/>
    <w:rsid w:val="00BA61AC"/>
    <w:rsid w:val="00BB173E"/>
    <w:rsid w:val="00BB34DD"/>
    <w:rsid w:val="00BB6FD1"/>
    <w:rsid w:val="00BB7C8C"/>
    <w:rsid w:val="00BC0351"/>
    <w:rsid w:val="00BC545A"/>
    <w:rsid w:val="00BC74EA"/>
    <w:rsid w:val="00BD00AC"/>
    <w:rsid w:val="00BD572A"/>
    <w:rsid w:val="00BE0738"/>
    <w:rsid w:val="00BE6E60"/>
    <w:rsid w:val="00BF7AF5"/>
    <w:rsid w:val="00C00266"/>
    <w:rsid w:val="00C06F63"/>
    <w:rsid w:val="00C10171"/>
    <w:rsid w:val="00C15D61"/>
    <w:rsid w:val="00C22C21"/>
    <w:rsid w:val="00C23892"/>
    <w:rsid w:val="00C25ED9"/>
    <w:rsid w:val="00C34969"/>
    <w:rsid w:val="00C36359"/>
    <w:rsid w:val="00C36608"/>
    <w:rsid w:val="00C42E1E"/>
    <w:rsid w:val="00C456EE"/>
    <w:rsid w:val="00C4603B"/>
    <w:rsid w:val="00C46425"/>
    <w:rsid w:val="00C47202"/>
    <w:rsid w:val="00C56F0C"/>
    <w:rsid w:val="00C60504"/>
    <w:rsid w:val="00C612CC"/>
    <w:rsid w:val="00C621C3"/>
    <w:rsid w:val="00C6306D"/>
    <w:rsid w:val="00C646A1"/>
    <w:rsid w:val="00C70951"/>
    <w:rsid w:val="00C720AD"/>
    <w:rsid w:val="00C722E0"/>
    <w:rsid w:val="00C72B40"/>
    <w:rsid w:val="00C72D55"/>
    <w:rsid w:val="00C750BD"/>
    <w:rsid w:val="00C75CE2"/>
    <w:rsid w:val="00C7630F"/>
    <w:rsid w:val="00C80ACE"/>
    <w:rsid w:val="00C80C21"/>
    <w:rsid w:val="00C832BD"/>
    <w:rsid w:val="00C833FC"/>
    <w:rsid w:val="00C93439"/>
    <w:rsid w:val="00C949C5"/>
    <w:rsid w:val="00C96CA6"/>
    <w:rsid w:val="00CA11C5"/>
    <w:rsid w:val="00CA13AD"/>
    <w:rsid w:val="00CA14DE"/>
    <w:rsid w:val="00CA15D3"/>
    <w:rsid w:val="00CA20BA"/>
    <w:rsid w:val="00CA759E"/>
    <w:rsid w:val="00CA79B1"/>
    <w:rsid w:val="00CB0E9C"/>
    <w:rsid w:val="00CB22E4"/>
    <w:rsid w:val="00CB536C"/>
    <w:rsid w:val="00CC0ECB"/>
    <w:rsid w:val="00CC5784"/>
    <w:rsid w:val="00CC6882"/>
    <w:rsid w:val="00CD2C23"/>
    <w:rsid w:val="00CD517F"/>
    <w:rsid w:val="00CD5FB2"/>
    <w:rsid w:val="00CD7055"/>
    <w:rsid w:val="00CD7375"/>
    <w:rsid w:val="00CF267E"/>
    <w:rsid w:val="00CF5B2B"/>
    <w:rsid w:val="00CF674E"/>
    <w:rsid w:val="00D118DE"/>
    <w:rsid w:val="00D11992"/>
    <w:rsid w:val="00D139AB"/>
    <w:rsid w:val="00D147BA"/>
    <w:rsid w:val="00D202C8"/>
    <w:rsid w:val="00D2374D"/>
    <w:rsid w:val="00D244C2"/>
    <w:rsid w:val="00D24A8D"/>
    <w:rsid w:val="00D30A9B"/>
    <w:rsid w:val="00D30D30"/>
    <w:rsid w:val="00D33080"/>
    <w:rsid w:val="00D336F6"/>
    <w:rsid w:val="00D343BC"/>
    <w:rsid w:val="00D42CF9"/>
    <w:rsid w:val="00D47A31"/>
    <w:rsid w:val="00D47F63"/>
    <w:rsid w:val="00D52ABF"/>
    <w:rsid w:val="00D54D50"/>
    <w:rsid w:val="00D550C1"/>
    <w:rsid w:val="00D564AF"/>
    <w:rsid w:val="00D57120"/>
    <w:rsid w:val="00D63381"/>
    <w:rsid w:val="00D64898"/>
    <w:rsid w:val="00D67412"/>
    <w:rsid w:val="00D7142F"/>
    <w:rsid w:val="00D71B2D"/>
    <w:rsid w:val="00D72474"/>
    <w:rsid w:val="00D73103"/>
    <w:rsid w:val="00D7376A"/>
    <w:rsid w:val="00D74530"/>
    <w:rsid w:val="00D7507D"/>
    <w:rsid w:val="00D77371"/>
    <w:rsid w:val="00D77382"/>
    <w:rsid w:val="00D8050D"/>
    <w:rsid w:val="00D81E3B"/>
    <w:rsid w:val="00D825B5"/>
    <w:rsid w:val="00D82709"/>
    <w:rsid w:val="00D827D4"/>
    <w:rsid w:val="00D82D81"/>
    <w:rsid w:val="00D83448"/>
    <w:rsid w:val="00D83C6E"/>
    <w:rsid w:val="00D8427B"/>
    <w:rsid w:val="00D84C42"/>
    <w:rsid w:val="00D8521A"/>
    <w:rsid w:val="00D8615B"/>
    <w:rsid w:val="00D91898"/>
    <w:rsid w:val="00D9372C"/>
    <w:rsid w:val="00D938D2"/>
    <w:rsid w:val="00D94209"/>
    <w:rsid w:val="00D979DD"/>
    <w:rsid w:val="00DA1406"/>
    <w:rsid w:val="00DA1845"/>
    <w:rsid w:val="00DA224E"/>
    <w:rsid w:val="00DA6FB2"/>
    <w:rsid w:val="00DB21A8"/>
    <w:rsid w:val="00DB4C78"/>
    <w:rsid w:val="00DB64B2"/>
    <w:rsid w:val="00DB68ED"/>
    <w:rsid w:val="00DC1AEC"/>
    <w:rsid w:val="00DC4490"/>
    <w:rsid w:val="00DC47C2"/>
    <w:rsid w:val="00DC76B2"/>
    <w:rsid w:val="00DD0343"/>
    <w:rsid w:val="00DE0CDA"/>
    <w:rsid w:val="00DE0CE1"/>
    <w:rsid w:val="00DE7F66"/>
    <w:rsid w:val="00DF0794"/>
    <w:rsid w:val="00DF106D"/>
    <w:rsid w:val="00DF1D37"/>
    <w:rsid w:val="00DF2316"/>
    <w:rsid w:val="00DF2A16"/>
    <w:rsid w:val="00DF4180"/>
    <w:rsid w:val="00DF41E8"/>
    <w:rsid w:val="00DF49D5"/>
    <w:rsid w:val="00DF4F3C"/>
    <w:rsid w:val="00DF7F04"/>
    <w:rsid w:val="00E02156"/>
    <w:rsid w:val="00E038D6"/>
    <w:rsid w:val="00E049DC"/>
    <w:rsid w:val="00E04B03"/>
    <w:rsid w:val="00E04E14"/>
    <w:rsid w:val="00E072C9"/>
    <w:rsid w:val="00E1021C"/>
    <w:rsid w:val="00E14DA6"/>
    <w:rsid w:val="00E20C10"/>
    <w:rsid w:val="00E2368D"/>
    <w:rsid w:val="00E239C2"/>
    <w:rsid w:val="00E25E79"/>
    <w:rsid w:val="00E335C6"/>
    <w:rsid w:val="00E3363D"/>
    <w:rsid w:val="00E34E3B"/>
    <w:rsid w:val="00E35A66"/>
    <w:rsid w:val="00E37205"/>
    <w:rsid w:val="00E40FAF"/>
    <w:rsid w:val="00E412CF"/>
    <w:rsid w:val="00E4247E"/>
    <w:rsid w:val="00E44541"/>
    <w:rsid w:val="00E475AB"/>
    <w:rsid w:val="00E56375"/>
    <w:rsid w:val="00E61348"/>
    <w:rsid w:val="00E619CF"/>
    <w:rsid w:val="00E635D3"/>
    <w:rsid w:val="00E64375"/>
    <w:rsid w:val="00E66AFD"/>
    <w:rsid w:val="00E67C0C"/>
    <w:rsid w:val="00E76B0F"/>
    <w:rsid w:val="00E7734F"/>
    <w:rsid w:val="00E81E34"/>
    <w:rsid w:val="00E82BAA"/>
    <w:rsid w:val="00E832D0"/>
    <w:rsid w:val="00E85B47"/>
    <w:rsid w:val="00E93417"/>
    <w:rsid w:val="00E94CF5"/>
    <w:rsid w:val="00E97003"/>
    <w:rsid w:val="00EA0CCA"/>
    <w:rsid w:val="00EA1E3E"/>
    <w:rsid w:val="00EA2851"/>
    <w:rsid w:val="00EA4FC5"/>
    <w:rsid w:val="00EB081D"/>
    <w:rsid w:val="00EB1A9C"/>
    <w:rsid w:val="00EB1C9D"/>
    <w:rsid w:val="00EB2D13"/>
    <w:rsid w:val="00EB41BC"/>
    <w:rsid w:val="00EB66FC"/>
    <w:rsid w:val="00EB6F9F"/>
    <w:rsid w:val="00EB7F56"/>
    <w:rsid w:val="00EC3189"/>
    <w:rsid w:val="00EC5052"/>
    <w:rsid w:val="00EC52EC"/>
    <w:rsid w:val="00EC6E8E"/>
    <w:rsid w:val="00EC70BD"/>
    <w:rsid w:val="00ED014C"/>
    <w:rsid w:val="00ED10A6"/>
    <w:rsid w:val="00ED1316"/>
    <w:rsid w:val="00ED58B2"/>
    <w:rsid w:val="00ED6126"/>
    <w:rsid w:val="00EE43F2"/>
    <w:rsid w:val="00EE4F9F"/>
    <w:rsid w:val="00EE6AD3"/>
    <w:rsid w:val="00EF2A6B"/>
    <w:rsid w:val="00F0120E"/>
    <w:rsid w:val="00F012EA"/>
    <w:rsid w:val="00F01401"/>
    <w:rsid w:val="00F01920"/>
    <w:rsid w:val="00F0325B"/>
    <w:rsid w:val="00F03922"/>
    <w:rsid w:val="00F058CB"/>
    <w:rsid w:val="00F0633C"/>
    <w:rsid w:val="00F12716"/>
    <w:rsid w:val="00F1612B"/>
    <w:rsid w:val="00F2353B"/>
    <w:rsid w:val="00F23710"/>
    <w:rsid w:val="00F239A6"/>
    <w:rsid w:val="00F27427"/>
    <w:rsid w:val="00F30974"/>
    <w:rsid w:val="00F3289B"/>
    <w:rsid w:val="00F337B9"/>
    <w:rsid w:val="00F43513"/>
    <w:rsid w:val="00F447FC"/>
    <w:rsid w:val="00F46324"/>
    <w:rsid w:val="00F512A2"/>
    <w:rsid w:val="00F54076"/>
    <w:rsid w:val="00F54F72"/>
    <w:rsid w:val="00F60A28"/>
    <w:rsid w:val="00F612AE"/>
    <w:rsid w:val="00F6424F"/>
    <w:rsid w:val="00F659AD"/>
    <w:rsid w:val="00F6644D"/>
    <w:rsid w:val="00F672BA"/>
    <w:rsid w:val="00F708C9"/>
    <w:rsid w:val="00F72E18"/>
    <w:rsid w:val="00F86DE7"/>
    <w:rsid w:val="00F923A2"/>
    <w:rsid w:val="00F949B3"/>
    <w:rsid w:val="00F94AB8"/>
    <w:rsid w:val="00F97048"/>
    <w:rsid w:val="00F9770A"/>
    <w:rsid w:val="00FA37F1"/>
    <w:rsid w:val="00FA4C99"/>
    <w:rsid w:val="00FA50C5"/>
    <w:rsid w:val="00FA58E4"/>
    <w:rsid w:val="00FA6048"/>
    <w:rsid w:val="00FA6795"/>
    <w:rsid w:val="00FB1075"/>
    <w:rsid w:val="00FB2E3D"/>
    <w:rsid w:val="00FB3726"/>
    <w:rsid w:val="00FB3F28"/>
    <w:rsid w:val="00FB6E74"/>
    <w:rsid w:val="00FC0214"/>
    <w:rsid w:val="00FC2B8B"/>
    <w:rsid w:val="00FC6850"/>
    <w:rsid w:val="00FC7391"/>
    <w:rsid w:val="00FD15B6"/>
    <w:rsid w:val="00FD409D"/>
    <w:rsid w:val="00FD430B"/>
    <w:rsid w:val="00FD50A2"/>
    <w:rsid w:val="00FD6757"/>
    <w:rsid w:val="00FE026E"/>
    <w:rsid w:val="00FE1459"/>
    <w:rsid w:val="00FE15C4"/>
    <w:rsid w:val="00FE32B1"/>
    <w:rsid w:val="00FE46C5"/>
    <w:rsid w:val="00FE53CC"/>
    <w:rsid w:val="00FE5E2E"/>
    <w:rsid w:val="00FE6C7E"/>
    <w:rsid w:val="00FF098A"/>
    <w:rsid w:val="00FF24C9"/>
    <w:rsid w:val="00FF3F97"/>
    <w:rsid w:val="00FF4F2C"/>
    <w:rsid w:val="00FF566C"/>
    <w:rsid w:val="00FF568F"/>
    <w:rsid w:val="00FF6F9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A35A9"/>
  <w15:docId w15:val="{E6A7F4F4-AA8F-4D12-9180-D8FB234B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E1"/>
    <w:pPr>
      <w:widowControl w:val="0"/>
      <w:jc w:val="both"/>
    </w:pPr>
  </w:style>
  <w:style w:type="paragraph" w:styleId="2">
    <w:name w:val="heading 2"/>
    <w:basedOn w:val="a"/>
    <w:next w:val="a"/>
    <w:link w:val="20"/>
    <w:uiPriority w:val="9"/>
    <w:unhideWhenUsed/>
    <w:qFormat/>
    <w:rsid w:val="00EE4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5E34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0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4062"/>
    <w:rPr>
      <w:sz w:val="18"/>
      <w:szCs w:val="18"/>
    </w:rPr>
  </w:style>
  <w:style w:type="paragraph" w:styleId="a5">
    <w:name w:val="footer"/>
    <w:basedOn w:val="a"/>
    <w:link w:val="a6"/>
    <w:uiPriority w:val="99"/>
    <w:unhideWhenUsed/>
    <w:rsid w:val="00314062"/>
    <w:pPr>
      <w:tabs>
        <w:tab w:val="center" w:pos="4153"/>
        <w:tab w:val="right" w:pos="8306"/>
      </w:tabs>
      <w:snapToGrid w:val="0"/>
      <w:jc w:val="left"/>
    </w:pPr>
    <w:rPr>
      <w:sz w:val="18"/>
      <w:szCs w:val="18"/>
    </w:rPr>
  </w:style>
  <w:style w:type="character" w:customStyle="1" w:styleId="a6">
    <w:name w:val="页脚 字符"/>
    <w:basedOn w:val="a0"/>
    <w:link w:val="a5"/>
    <w:uiPriority w:val="99"/>
    <w:rsid w:val="00314062"/>
    <w:rPr>
      <w:sz w:val="18"/>
      <w:szCs w:val="18"/>
    </w:rPr>
  </w:style>
  <w:style w:type="paragraph" w:styleId="a7">
    <w:name w:val="Balloon Text"/>
    <w:basedOn w:val="a"/>
    <w:link w:val="a8"/>
    <w:uiPriority w:val="99"/>
    <w:semiHidden/>
    <w:unhideWhenUsed/>
    <w:rsid w:val="00A84E6A"/>
    <w:rPr>
      <w:sz w:val="18"/>
      <w:szCs w:val="18"/>
    </w:rPr>
  </w:style>
  <w:style w:type="character" w:customStyle="1" w:styleId="a8">
    <w:name w:val="批注框文本 字符"/>
    <w:basedOn w:val="a0"/>
    <w:link w:val="a7"/>
    <w:uiPriority w:val="99"/>
    <w:semiHidden/>
    <w:rsid w:val="00A84E6A"/>
    <w:rPr>
      <w:sz w:val="18"/>
      <w:szCs w:val="18"/>
    </w:rPr>
  </w:style>
  <w:style w:type="paragraph" w:styleId="a9">
    <w:name w:val="footnote text"/>
    <w:basedOn w:val="a"/>
    <w:link w:val="aa"/>
    <w:uiPriority w:val="99"/>
    <w:unhideWhenUsed/>
    <w:rsid w:val="00E61348"/>
    <w:pPr>
      <w:snapToGrid w:val="0"/>
      <w:jc w:val="left"/>
    </w:pPr>
    <w:rPr>
      <w:sz w:val="18"/>
      <w:szCs w:val="18"/>
    </w:rPr>
  </w:style>
  <w:style w:type="character" w:customStyle="1" w:styleId="aa">
    <w:name w:val="脚注文本 字符"/>
    <w:basedOn w:val="a0"/>
    <w:link w:val="a9"/>
    <w:uiPriority w:val="99"/>
    <w:rsid w:val="00E61348"/>
    <w:rPr>
      <w:sz w:val="18"/>
      <w:szCs w:val="18"/>
    </w:rPr>
  </w:style>
  <w:style w:type="character" w:styleId="ab">
    <w:name w:val="footnote reference"/>
    <w:basedOn w:val="a0"/>
    <w:uiPriority w:val="99"/>
    <w:semiHidden/>
    <w:unhideWhenUsed/>
    <w:rsid w:val="00E61348"/>
    <w:rPr>
      <w:vertAlign w:val="superscript"/>
    </w:rPr>
  </w:style>
  <w:style w:type="character" w:customStyle="1" w:styleId="30">
    <w:name w:val="标题 3 字符"/>
    <w:basedOn w:val="a0"/>
    <w:link w:val="3"/>
    <w:uiPriority w:val="9"/>
    <w:rsid w:val="005E34BF"/>
    <w:rPr>
      <w:rFonts w:ascii="宋体" w:eastAsia="宋体" w:hAnsi="宋体" w:cs="宋体"/>
      <w:b/>
      <w:bCs/>
      <w:kern w:val="0"/>
      <w:sz w:val="27"/>
      <w:szCs w:val="27"/>
    </w:rPr>
  </w:style>
  <w:style w:type="character" w:styleId="ac">
    <w:name w:val="Hyperlink"/>
    <w:basedOn w:val="a0"/>
    <w:uiPriority w:val="99"/>
    <w:unhideWhenUsed/>
    <w:rsid w:val="005E34BF"/>
    <w:rPr>
      <w:color w:val="0000FF"/>
      <w:u w:val="single"/>
    </w:rPr>
  </w:style>
  <w:style w:type="character" w:styleId="ad">
    <w:name w:val="Emphasis"/>
    <w:basedOn w:val="a0"/>
    <w:uiPriority w:val="20"/>
    <w:qFormat/>
    <w:rsid w:val="005E34BF"/>
    <w:rPr>
      <w:i/>
      <w:iCs/>
    </w:rPr>
  </w:style>
  <w:style w:type="character" w:customStyle="1" w:styleId="ff7">
    <w:name w:val="ff7"/>
    <w:basedOn w:val="a0"/>
    <w:rsid w:val="0047199C"/>
  </w:style>
  <w:style w:type="character" w:customStyle="1" w:styleId="ae">
    <w:name w:val="_"/>
    <w:basedOn w:val="a0"/>
    <w:rsid w:val="0047199C"/>
  </w:style>
  <w:style w:type="character" w:customStyle="1" w:styleId="lsf">
    <w:name w:val="lsf"/>
    <w:basedOn w:val="a0"/>
    <w:rsid w:val="0047199C"/>
  </w:style>
  <w:style w:type="character" w:customStyle="1" w:styleId="ws19">
    <w:name w:val="ws19"/>
    <w:basedOn w:val="a0"/>
    <w:rsid w:val="0047199C"/>
  </w:style>
  <w:style w:type="character" w:customStyle="1" w:styleId="ls0">
    <w:name w:val="ls0"/>
    <w:basedOn w:val="a0"/>
    <w:rsid w:val="0047199C"/>
  </w:style>
  <w:style w:type="character" w:customStyle="1" w:styleId="ls17">
    <w:name w:val="ls17"/>
    <w:basedOn w:val="a0"/>
    <w:rsid w:val="0047199C"/>
  </w:style>
  <w:style w:type="character" w:customStyle="1" w:styleId="fs5">
    <w:name w:val="fs5"/>
    <w:basedOn w:val="a0"/>
    <w:rsid w:val="0047199C"/>
  </w:style>
  <w:style w:type="character" w:customStyle="1" w:styleId="ls18">
    <w:name w:val="ls18"/>
    <w:basedOn w:val="a0"/>
    <w:rsid w:val="0047199C"/>
  </w:style>
  <w:style w:type="character" w:customStyle="1" w:styleId="ws27">
    <w:name w:val="ws27"/>
    <w:basedOn w:val="a0"/>
    <w:rsid w:val="0047199C"/>
  </w:style>
  <w:style w:type="character" w:customStyle="1" w:styleId="ls19">
    <w:name w:val="ls19"/>
    <w:basedOn w:val="a0"/>
    <w:rsid w:val="0047199C"/>
  </w:style>
  <w:style w:type="character" w:customStyle="1" w:styleId="high-light-bg">
    <w:name w:val="high-light-bg"/>
    <w:basedOn w:val="a0"/>
    <w:rsid w:val="001277A1"/>
  </w:style>
  <w:style w:type="character" w:customStyle="1" w:styleId="20">
    <w:name w:val="标题 2 字符"/>
    <w:basedOn w:val="a0"/>
    <w:link w:val="2"/>
    <w:uiPriority w:val="9"/>
    <w:rsid w:val="00EE4F9F"/>
    <w:rPr>
      <w:rFonts w:asciiTheme="majorHAnsi" w:eastAsiaTheme="majorEastAsia" w:hAnsiTheme="majorHAnsi" w:cstheme="majorBidi"/>
      <w:b/>
      <w:bCs/>
      <w:sz w:val="32"/>
      <w:szCs w:val="32"/>
    </w:rPr>
  </w:style>
  <w:style w:type="paragraph" w:styleId="af">
    <w:name w:val="Revision"/>
    <w:hidden/>
    <w:uiPriority w:val="99"/>
    <w:semiHidden/>
    <w:rsid w:val="000933F0"/>
  </w:style>
  <w:style w:type="character" w:styleId="af0">
    <w:name w:val="annotation reference"/>
    <w:basedOn w:val="a0"/>
    <w:uiPriority w:val="99"/>
    <w:semiHidden/>
    <w:unhideWhenUsed/>
    <w:rsid w:val="002E4348"/>
    <w:rPr>
      <w:sz w:val="16"/>
      <w:szCs w:val="16"/>
    </w:rPr>
  </w:style>
  <w:style w:type="paragraph" w:styleId="af1">
    <w:name w:val="annotation text"/>
    <w:basedOn w:val="a"/>
    <w:link w:val="af2"/>
    <w:uiPriority w:val="99"/>
    <w:unhideWhenUsed/>
    <w:rsid w:val="002E4348"/>
    <w:rPr>
      <w:sz w:val="20"/>
      <w:szCs w:val="20"/>
    </w:rPr>
  </w:style>
  <w:style w:type="character" w:customStyle="1" w:styleId="af2">
    <w:name w:val="批注文字 字符"/>
    <w:basedOn w:val="a0"/>
    <w:link w:val="af1"/>
    <w:uiPriority w:val="99"/>
    <w:rsid w:val="002E4348"/>
    <w:rPr>
      <w:sz w:val="20"/>
      <w:szCs w:val="20"/>
    </w:rPr>
  </w:style>
  <w:style w:type="paragraph" w:styleId="af3">
    <w:name w:val="annotation subject"/>
    <w:basedOn w:val="af1"/>
    <w:next w:val="af1"/>
    <w:link w:val="af4"/>
    <w:uiPriority w:val="99"/>
    <w:semiHidden/>
    <w:unhideWhenUsed/>
    <w:rsid w:val="002E4348"/>
    <w:rPr>
      <w:b/>
      <w:bCs/>
    </w:rPr>
  </w:style>
  <w:style w:type="character" w:customStyle="1" w:styleId="af4">
    <w:name w:val="批注主题 字符"/>
    <w:basedOn w:val="af2"/>
    <w:link w:val="af3"/>
    <w:uiPriority w:val="99"/>
    <w:semiHidden/>
    <w:rsid w:val="002E4348"/>
    <w:rPr>
      <w:b/>
      <w:bCs/>
      <w:sz w:val="20"/>
      <w:szCs w:val="20"/>
    </w:rPr>
  </w:style>
  <w:style w:type="table" w:styleId="af5">
    <w:name w:val="Table Grid"/>
    <w:basedOn w:val="a1"/>
    <w:uiPriority w:val="59"/>
    <w:rsid w:val="004A5D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Unresolved Mention"/>
    <w:basedOn w:val="a0"/>
    <w:uiPriority w:val="99"/>
    <w:semiHidden/>
    <w:unhideWhenUsed/>
    <w:rsid w:val="002F4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331">
      <w:bodyDiv w:val="1"/>
      <w:marLeft w:val="0"/>
      <w:marRight w:val="0"/>
      <w:marTop w:val="0"/>
      <w:marBottom w:val="0"/>
      <w:divBdr>
        <w:top w:val="none" w:sz="0" w:space="0" w:color="auto"/>
        <w:left w:val="none" w:sz="0" w:space="0" w:color="auto"/>
        <w:bottom w:val="none" w:sz="0" w:space="0" w:color="auto"/>
        <w:right w:val="none" w:sz="0" w:space="0" w:color="auto"/>
      </w:divBdr>
    </w:div>
    <w:div w:id="49962643">
      <w:bodyDiv w:val="1"/>
      <w:marLeft w:val="0"/>
      <w:marRight w:val="0"/>
      <w:marTop w:val="0"/>
      <w:marBottom w:val="0"/>
      <w:divBdr>
        <w:top w:val="none" w:sz="0" w:space="0" w:color="auto"/>
        <w:left w:val="none" w:sz="0" w:space="0" w:color="auto"/>
        <w:bottom w:val="none" w:sz="0" w:space="0" w:color="auto"/>
        <w:right w:val="none" w:sz="0" w:space="0" w:color="auto"/>
      </w:divBdr>
    </w:div>
    <w:div w:id="69928751">
      <w:bodyDiv w:val="1"/>
      <w:marLeft w:val="0"/>
      <w:marRight w:val="0"/>
      <w:marTop w:val="0"/>
      <w:marBottom w:val="0"/>
      <w:divBdr>
        <w:top w:val="none" w:sz="0" w:space="0" w:color="auto"/>
        <w:left w:val="none" w:sz="0" w:space="0" w:color="auto"/>
        <w:bottom w:val="none" w:sz="0" w:space="0" w:color="auto"/>
        <w:right w:val="none" w:sz="0" w:space="0" w:color="auto"/>
      </w:divBdr>
    </w:div>
    <w:div w:id="202375818">
      <w:bodyDiv w:val="1"/>
      <w:marLeft w:val="0"/>
      <w:marRight w:val="0"/>
      <w:marTop w:val="0"/>
      <w:marBottom w:val="0"/>
      <w:divBdr>
        <w:top w:val="none" w:sz="0" w:space="0" w:color="auto"/>
        <w:left w:val="none" w:sz="0" w:space="0" w:color="auto"/>
        <w:bottom w:val="none" w:sz="0" w:space="0" w:color="auto"/>
        <w:right w:val="none" w:sz="0" w:space="0" w:color="auto"/>
      </w:divBdr>
    </w:div>
    <w:div w:id="204024048">
      <w:bodyDiv w:val="1"/>
      <w:marLeft w:val="0"/>
      <w:marRight w:val="0"/>
      <w:marTop w:val="0"/>
      <w:marBottom w:val="0"/>
      <w:divBdr>
        <w:top w:val="none" w:sz="0" w:space="0" w:color="auto"/>
        <w:left w:val="none" w:sz="0" w:space="0" w:color="auto"/>
        <w:bottom w:val="none" w:sz="0" w:space="0" w:color="auto"/>
        <w:right w:val="none" w:sz="0" w:space="0" w:color="auto"/>
      </w:divBdr>
    </w:div>
    <w:div w:id="215433206">
      <w:bodyDiv w:val="1"/>
      <w:marLeft w:val="0"/>
      <w:marRight w:val="0"/>
      <w:marTop w:val="0"/>
      <w:marBottom w:val="0"/>
      <w:divBdr>
        <w:top w:val="none" w:sz="0" w:space="0" w:color="auto"/>
        <w:left w:val="none" w:sz="0" w:space="0" w:color="auto"/>
        <w:bottom w:val="none" w:sz="0" w:space="0" w:color="auto"/>
        <w:right w:val="none" w:sz="0" w:space="0" w:color="auto"/>
      </w:divBdr>
      <w:divsChild>
        <w:div w:id="549806497">
          <w:marLeft w:val="0"/>
          <w:marRight w:val="0"/>
          <w:marTop w:val="0"/>
          <w:marBottom w:val="0"/>
          <w:divBdr>
            <w:top w:val="none" w:sz="0" w:space="0" w:color="auto"/>
            <w:left w:val="none" w:sz="0" w:space="0" w:color="auto"/>
            <w:bottom w:val="none" w:sz="0" w:space="0" w:color="auto"/>
            <w:right w:val="none" w:sz="0" w:space="0" w:color="auto"/>
          </w:divBdr>
        </w:div>
      </w:divsChild>
    </w:div>
    <w:div w:id="306784688">
      <w:bodyDiv w:val="1"/>
      <w:marLeft w:val="0"/>
      <w:marRight w:val="0"/>
      <w:marTop w:val="0"/>
      <w:marBottom w:val="0"/>
      <w:divBdr>
        <w:top w:val="none" w:sz="0" w:space="0" w:color="auto"/>
        <w:left w:val="none" w:sz="0" w:space="0" w:color="auto"/>
        <w:bottom w:val="none" w:sz="0" w:space="0" w:color="auto"/>
        <w:right w:val="none" w:sz="0" w:space="0" w:color="auto"/>
      </w:divBdr>
    </w:div>
    <w:div w:id="328799533">
      <w:bodyDiv w:val="1"/>
      <w:marLeft w:val="0"/>
      <w:marRight w:val="0"/>
      <w:marTop w:val="0"/>
      <w:marBottom w:val="0"/>
      <w:divBdr>
        <w:top w:val="none" w:sz="0" w:space="0" w:color="auto"/>
        <w:left w:val="none" w:sz="0" w:space="0" w:color="auto"/>
        <w:bottom w:val="none" w:sz="0" w:space="0" w:color="auto"/>
        <w:right w:val="none" w:sz="0" w:space="0" w:color="auto"/>
      </w:divBdr>
    </w:div>
    <w:div w:id="426585204">
      <w:bodyDiv w:val="1"/>
      <w:marLeft w:val="0"/>
      <w:marRight w:val="0"/>
      <w:marTop w:val="0"/>
      <w:marBottom w:val="0"/>
      <w:divBdr>
        <w:top w:val="none" w:sz="0" w:space="0" w:color="auto"/>
        <w:left w:val="none" w:sz="0" w:space="0" w:color="auto"/>
        <w:bottom w:val="none" w:sz="0" w:space="0" w:color="auto"/>
        <w:right w:val="none" w:sz="0" w:space="0" w:color="auto"/>
      </w:divBdr>
    </w:div>
    <w:div w:id="433289996">
      <w:bodyDiv w:val="1"/>
      <w:marLeft w:val="0"/>
      <w:marRight w:val="0"/>
      <w:marTop w:val="0"/>
      <w:marBottom w:val="0"/>
      <w:divBdr>
        <w:top w:val="none" w:sz="0" w:space="0" w:color="auto"/>
        <w:left w:val="none" w:sz="0" w:space="0" w:color="auto"/>
        <w:bottom w:val="none" w:sz="0" w:space="0" w:color="auto"/>
        <w:right w:val="none" w:sz="0" w:space="0" w:color="auto"/>
      </w:divBdr>
    </w:div>
    <w:div w:id="472142457">
      <w:bodyDiv w:val="1"/>
      <w:marLeft w:val="0"/>
      <w:marRight w:val="0"/>
      <w:marTop w:val="0"/>
      <w:marBottom w:val="0"/>
      <w:divBdr>
        <w:top w:val="none" w:sz="0" w:space="0" w:color="auto"/>
        <w:left w:val="none" w:sz="0" w:space="0" w:color="auto"/>
        <w:bottom w:val="none" w:sz="0" w:space="0" w:color="auto"/>
        <w:right w:val="none" w:sz="0" w:space="0" w:color="auto"/>
      </w:divBdr>
    </w:div>
    <w:div w:id="475494206">
      <w:bodyDiv w:val="1"/>
      <w:marLeft w:val="0"/>
      <w:marRight w:val="0"/>
      <w:marTop w:val="0"/>
      <w:marBottom w:val="0"/>
      <w:divBdr>
        <w:top w:val="none" w:sz="0" w:space="0" w:color="auto"/>
        <w:left w:val="none" w:sz="0" w:space="0" w:color="auto"/>
        <w:bottom w:val="none" w:sz="0" w:space="0" w:color="auto"/>
        <w:right w:val="none" w:sz="0" w:space="0" w:color="auto"/>
      </w:divBdr>
      <w:divsChild>
        <w:div w:id="313877702">
          <w:marLeft w:val="0"/>
          <w:marRight w:val="0"/>
          <w:marTop w:val="0"/>
          <w:marBottom w:val="0"/>
          <w:divBdr>
            <w:top w:val="none" w:sz="0" w:space="0" w:color="auto"/>
            <w:left w:val="none" w:sz="0" w:space="0" w:color="auto"/>
            <w:bottom w:val="none" w:sz="0" w:space="0" w:color="auto"/>
            <w:right w:val="none" w:sz="0" w:space="0" w:color="auto"/>
          </w:divBdr>
        </w:div>
      </w:divsChild>
    </w:div>
    <w:div w:id="583760491">
      <w:bodyDiv w:val="1"/>
      <w:marLeft w:val="0"/>
      <w:marRight w:val="0"/>
      <w:marTop w:val="0"/>
      <w:marBottom w:val="0"/>
      <w:divBdr>
        <w:top w:val="none" w:sz="0" w:space="0" w:color="auto"/>
        <w:left w:val="none" w:sz="0" w:space="0" w:color="auto"/>
        <w:bottom w:val="none" w:sz="0" w:space="0" w:color="auto"/>
        <w:right w:val="none" w:sz="0" w:space="0" w:color="auto"/>
      </w:divBdr>
    </w:div>
    <w:div w:id="666714185">
      <w:bodyDiv w:val="1"/>
      <w:marLeft w:val="0"/>
      <w:marRight w:val="0"/>
      <w:marTop w:val="0"/>
      <w:marBottom w:val="0"/>
      <w:divBdr>
        <w:top w:val="none" w:sz="0" w:space="0" w:color="auto"/>
        <w:left w:val="none" w:sz="0" w:space="0" w:color="auto"/>
        <w:bottom w:val="none" w:sz="0" w:space="0" w:color="auto"/>
        <w:right w:val="none" w:sz="0" w:space="0" w:color="auto"/>
      </w:divBdr>
    </w:div>
    <w:div w:id="680007296">
      <w:bodyDiv w:val="1"/>
      <w:marLeft w:val="0"/>
      <w:marRight w:val="0"/>
      <w:marTop w:val="0"/>
      <w:marBottom w:val="0"/>
      <w:divBdr>
        <w:top w:val="none" w:sz="0" w:space="0" w:color="auto"/>
        <w:left w:val="none" w:sz="0" w:space="0" w:color="auto"/>
        <w:bottom w:val="none" w:sz="0" w:space="0" w:color="auto"/>
        <w:right w:val="none" w:sz="0" w:space="0" w:color="auto"/>
      </w:divBdr>
    </w:div>
    <w:div w:id="721289902">
      <w:bodyDiv w:val="1"/>
      <w:marLeft w:val="0"/>
      <w:marRight w:val="0"/>
      <w:marTop w:val="0"/>
      <w:marBottom w:val="0"/>
      <w:divBdr>
        <w:top w:val="none" w:sz="0" w:space="0" w:color="auto"/>
        <w:left w:val="none" w:sz="0" w:space="0" w:color="auto"/>
        <w:bottom w:val="none" w:sz="0" w:space="0" w:color="auto"/>
        <w:right w:val="none" w:sz="0" w:space="0" w:color="auto"/>
      </w:divBdr>
    </w:div>
    <w:div w:id="748624177">
      <w:bodyDiv w:val="1"/>
      <w:marLeft w:val="0"/>
      <w:marRight w:val="0"/>
      <w:marTop w:val="0"/>
      <w:marBottom w:val="0"/>
      <w:divBdr>
        <w:top w:val="none" w:sz="0" w:space="0" w:color="auto"/>
        <w:left w:val="none" w:sz="0" w:space="0" w:color="auto"/>
        <w:bottom w:val="none" w:sz="0" w:space="0" w:color="auto"/>
        <w:right w:val="none" w:sz="0" w:space="0" w:color="auto"/>
      </w:divBdr>
      <w:divsChild>
        <w:div w:id="751663644">
          <w:marLeft w:val="0"/>
          <w:marRight w:val="0"/>
          <w:marTop w:val="0"/>
          <w:marBottom w:val="0"/>
          <w:divBdr>
            <w:top w:val="none" w:sz="0" w:space="0" w:color="auto"/>
            <w:left w:val="none" w:sz="0" w:space="0" w:color="auto"/>
            <w:bottom w:val="none" w:sz="0" w:space="0" w:color="auto"/>
            <w:right w:val="none" w:sz="0" w:space="0" w:color="auto"/>
          </w:divBdr>
          <w:divsChild>
            <w:div w:id="124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4716">
      <w:bodyDiv w:val="1"/>
      <w:marLeft w:val="0"/>
      <w:marRight w:val="0"/>
      <w:marTop w:val="0"/>
      <w:marBottom w:val="0"/>
      <w:divBdr>
        <w:top w:val="none" w:sz="0" w:space="0" w:color="auto"/>
        <w:left w:val="none" w:sz="0" w:space="0" w:color="auto"/>
        <w:bottom w:val="none" w:sz="0" w:space="0" w:color="auto"/>
        <w:right w:val="none" w:sz="0" w:space="0" w:color="auto"/>
      </w:divBdr>
      <w:divsChild>
        <w:div w:id="967706138">
          <w:marLeft w:val="0"/>
          <w:marRight w:val="0"/>
          <w:marTop w:val="0"/>
          <w:marBottom w:val="0"/>
          <w:divBdr>
            <w:top w:val="none" w:sz="0" w:space="0" w:color="auto"/>
            <w:left w:val="none" w:sz="0" w:space="0" w:color="auto"/>
            <w:bottom w:val="none" w:sz="0" w:space="0" w:color="auto"/>
            <w:right w:val="none" w:sz="0" w:space="0" w:color="auto"/>
          </w:divBdr>
        </w:div>
      </w:divsChild>
    </w:div>
    <w:div w:id="756630962">
      <w:bodyDiv w:val="1"/>
      <w:marLeft w:val="0"/>
      <w:marRight w:val="0"/>
      <w:marTop w:val="0"/>
      <w:marBottom w:val="0"/>
      <w:divBdr>
        <w:top w:val="none" w:sz="0" w:space="0" w:color="auto"/>
        <w:left w:val="none" w:sz="0" w:space="0" w:color="auto"/>
        <w:bottom w:val="none" w:sz="0" w:space="0" w:color="auto"/>
        <w:right w:val="none" w:sz="0" w:space="0" w:color="auto"/>
      </w:divBdr>
    </w:div>
    <w:div w:id="823592256">
      <w:bodyDiv w:val="1"/>
      <w:marLeft w:val="0"/>
      <w:marRight w:val="0"/>
      <w:marTop w:val="0"/>
      <w:marBottom w:val="0"/>
      <w:divBdr>
        <w:top w:val="none" w:sz="0" w:space="0" w:color="auto"/>
        <w:left w:val="none" w:sz="0" w:space="0" w:color="auto"/>
        <w:bottom w:val="none" w:sz="0" w:space="0" w:color="auto"/>
        <w:right w:val="none" w:sz="0" w:space="0" w:color="auto"/>
      </w:divBdr>
    </w:div>
    <w:div w:id="844709389">
      <w:bodyDiv w:val="1"/>
      <w:marLeft w:val="0"/>
      <w:marRight w:val="0"/>
      <w:marTop w:val="0"/>
      <w:marBottom w:val="0"/>
      <w:divBdr>
        <w:top w:val="none" w:sz="0" w:space="0" w:color="auto"/>
        <w:left w:val="none" w:sz="0" w:space="0" w:color="auto"/>
        <w:bottom w:val="none" w:sz="0" w:space="0" w:color="auto"/>
        <w:right w:val="none" w:sz="0" w:space="0" w:color="auto"/>
      </w:divBdr>
    </w:div>
    <w:div w:id="865098131">
      <w:bodyDiv w:val="1"/>
      <w:marLeft w:val="0"/>
      <w:marRight w:val="0"/>
      <w:marTop w:val="0"/>
      <w:marBottom w:val="0"/>
      <w:divBdr>
        <w:top w:val="none" w:sz="0" w:space="0" w:color="auto"/>
        <w:left w:val="none" w:sz="0" w:space="0" w:color="auto"/>
        <w:bottom w:val="none" w:sz="0" w:space="0" w:color="auto"/>
        <w:right w:val="none" w:sz="0" w:space="0" w:color="auto"/>
      </w:divBdr>
      <w:divsChild>
        <w:div w:id="721715117">
          <w:marLeft w:val="0"/>
          <w:marRight w:val="0"/>
          <w:marTop w:val="0"/>
          <w:marBottom w:val="0"/>
          <w:divBdr>
            <w:top w:val="none" w:sz="0" w:space="0" w:color="auto"/>
            <w:left w:val="none" w:sz="0" w:space="0" w:color="auto"/>
            <w:bottom w:val="none" w:sz="0" w:space="0" w:color="auto"/>
            <w:right w:val="none" w:sz="0" w:space="0" w:color="auto"/>
          </w:divBdr>
        </w:div>
      </w:divsChild>
    </w:div>
    <w:div w:id="883713776">
      <w:bodyDiv w:val="1"/>
      <w:marLeft w:val="0"/>
      <w:marRight w:val="0"/>
      <w:marTop w:val="0"/>
      <w:marBottom w:val="0"/>
      <w:divBdr>
        <w:top w:val="none" w:sz="0" w:space="0" w:color="auto"/>
        <w:left w:val="none" w:sz="0" w:space="0" w:color="auto"/>
        <w:bottom w:val="none" w:sz="0" w:space="0" w:color="auto"/>
        <w:right w:val="none" w:sz="0" w:space="0" w:color="auto"/>
      </w:divBdr>
    </w:div>
    <w:div w:id="961571339">
      <w:bodyDiv w:val="1"/>
      <w:marLeft w:val="0"/>
      <w:marRight w:val="0"/>
      <w:marTop w:val="0"/>
      <w:marBottom w:val="0"/>
      <w:divBdr>
        <w:top w:val="none" w:sz="0" w:space="0" w:color="auto"/>
        <w:left w:val="none" w:sz="0" w:space="0" w:color="auto"/>
        <w:bottom w:val="none" w:sz="0" w:space="0" w:color="auto"/>
        <w:right w:val="none" w:sz="0" w:space="0" w:color="auto"/>
      </w:divBdr>
      <w:divsChild>
        <w:div w:id="1136335418">
          <w:marLeft w:val="0"/>
          <w:marRight w:val="0"/>
          <w:marTop w:val="0"/>
          <w:marBottom w:val="0"/>
          <w:divBdr>
            <w:top w:val="none" w:sz="0" w:space="0" w:color="auto"/>
            <w:left w:val="none" w:sz="0" w:space="0" w:color="auto"/>
            <w:bottom w:val="none" w:sz="0" w:space="0" w:color="auto"/>
            <w:right w:val="none" w:sz="0" w:space="0" w:color="auto"/>
          </w:divBdr>
        </w:div>
      </w:divsChild>
    </w:div>
    <w:div w:id="961768349">
      <w:bodyDiv w:val="1"/>
      <w:marLeft w:val="0"/>
      <w:marRight w:val="0"/>
      <w:marTop w:val="0"/>
      <w:marBottom w:val="0"/>
      <w:divBdr>
        <w:top w:val="none" w:sz="0" w:space="0" w:color="auto"/>
        <w:left w:val="none" w:sz="0" w:space="0" w:color="auto"/>
        <w:bottom w:val="none" w:sz="0" w:space="0" w:color="auto"/>
        <w:right w:val="none" w:sz="0" w:space="0" w:color="auto"/>
      </w:divBdr>
    </w:div>
    <w:div w:id="1078281682">
      <w:bodyDiv w:val="1"/>
      <w:marLeft w:val="0"/>
      <w:marRight w:val="0"/>
      <w:marTop w:val="0"/>
      <w:marBottom w:val="0"/>
      <w:divBdr>
        <w:top w:val="none" w:sz="0" w:space="0" w:color="auto"/>
        <w:left w:val="none" w:sz="0" w:space="0" w:color="auto"/>
        <w:bottom w:val="none" w:sz="0" w:space="0" w:color="auto"/>
        <w:right w:val="none" w:sz="0" w:space="0" w:color="auto"/>
      </w:divBdr>
      <w:divsChild>
        <w:div w:id="1362048546">
          <w:marLeft w:val="0"/>
          <w:marRight w:val="0"/>
          <w:marTop w:val="0"/>
          <w:marBottom w:val="0"/>
          <w:divBdr>
            <w:top w:val="none" w:sz="0" w:space="0" w:color="auto"/>
            <w:left w:val="none" w:sz="0" w:space="0" w:color="auto"/>
            <w:bottom w:val="none" w:sz="0" w:space="0" w:color="auto"/>
            <w:right w:val="none" w:sz="0" w:space="0" w:color="auto"/>
          </w:divBdr>
        </w:div>
      </w:divsChild>
    </w:div>
    <w:div w:id="1211766422">
      <w:bodyDiv w:val="1"/>
      <w:marLeft w:val="0"/>
      <w:marRight w:val="0"/>
      <w:marTop w:val="0"/>
      <w:marBottom w:val="0"/>
      <w:divBdr>
        <w:top w:val="none" w:sz="0" w:space="0" w:color="auto"/>
        <w:left w:val="none" w:sz="0" w:space="0" w:color="auto"/>
        <w:bottom w:val="none" w:sz="0" w:space="0" w:color="auto"/>
        <w:right w:val="none" w:sz="0" w:space="0" w:color="auto"/>
      </w:divBdr>
    </w:div>
    <w:div w:id="1362247680">
      <w:bodyDiv w:val="1"/>
      <w:marLeft w:val="0"/>
      <w:marRight w:val="0"/>
      <w:marTop w:val="0"/>
      <w:marBottom w:val="0"/>
      <w:divBdr>
        <w:top w:val="none" w:sz="0" w:space="0" w:color="auto"/>
        <w:left w:val="none" w:sz="0" w:space="0" w:color="auto"/>
        <w:bottom w:val="none" w:sz="0" w:space="0" w:color="auto"/>
        <w:right w:val="none" w:sz="0" w:space="0" w:color="auto"/>
      </w:divBdr>
      <w:divsChild>
        <w:div w:id="1552184750">
          <w:marLeft w:val="0"/>
          <w:marRight w:val="0"/>
          <w:marTop w:val="80"/>
          <w:marBottom w:val="80"/>
          <w:divBdr>
            <w:top w:val="none" w:sz="0" w:space="0" w:color="auto"/>
            <w:left w:val="none" w:sz="0" w:space="0" w:color="auto"/>
            <w:bottom w:val="none" w:sz="0" w:space="0" w:color="auto"/>
            <w:right w:val="none" w:sz="0" w:space="0" w:color="auto"/>
          </w:divBdr>
        </w:div>
      </w:divsChild>
    </w:div>
    <w:div w:id="1382359810">
      <w:bodyDiv w:val="1"/>
      <w:marLeft w:val="0"/>
      <w:marRight w:val="0"/>
      <w:marTop w:val="0"/>
      <w:marBottom w:val="0"/>
      <w:divBdr>
        <w:top w:val="none" w:sz="0" w:space="0" w:color="auto"/>
        <w:left w:val="none" w:sz="0" w:space="0" w:color="auto"/>
        <w:bottom w:val="none" w:sz="0" w:space="0" w:color="auto"/>
        <w:right w:val="none" w:sz="0" w:space="0" w:color="auto"/>
      </w:divBdr>
    </w:div>
    <w:div w:id="1387147803">
      <w:bodyDiv w:val="1"/>
      <w:marLeft w:val="0"/>
      <w:marRight w:val="0"/>
      <w:marTop w:val="0"/>
      <w:marBottom w:val="0"/>
      <w:divBdr>
        <w:top w:val="none" w:sz="0" w:space="0" w:color="auto"/>
        <w:left w:val="none" w:sz="0" w:space="0" w:color="auto"/>
        <w:bottom w:val="none" w:sz="0" w:space="0" w:color="auto"/>
        <w:right w:val="none" w:sz="0" w:space="0" w:color="auto"/>
      </w:divBdr>
    </w:div>
    <w:div w:id="1390692245">
      <w:bodyDiv w:val="1"/>
      <w:marLeft w:val="0"/>
      <w:marRight w:val="0"/>
      <w:marTop w:val="0"/>
      <w:marBottom w:val="0"/>
      <w:divBdr>
        <w:top w:val="none" w:sz="0" w:space="0" w:color="auto"/>
        <w:left w:val="none" w:sz="0" w:space="0" w:color="auto"/>
        <w:bottom w:val="none" w:sz="0" w:space="0" w:color="auto"/>
        <w:right w:val="none" w:sz="0" w:space="0" w:color="auto"/>
      </w:divBdr>
    </w:div>
    <w:div w:id="1393508431">
      <w:bodyDiv w:val="1"/>
      <w:marLeft w:val="0"/>
      <w:marRight w:val="0"/>
      <w:marTop w:val="0"/>
      <w:marBottom w:val="0"/>
      <w:divBdr>
        <w:top w:val="none" w:sz="0" w:space="0" w:color="auto"/>
        <w:left w:val="none" w:sz="0" w:space="0" w:color="auto"/>
        <w:bottom w:val="none" w:sz="0" w:space="0" w:color="auto"/>
        <w:right w:val="none" w:sz="0" w:space="0" w:color="auto"/>
      </w:divBdr>
    </w:div>
    <w:div w:id="1406222017">
      <w:bodyDiv w:val="1"/>
      <w:marLeft w:val="0"/>
      <w:marRight w:val="0"/>
      <w:marTop w:val="0"/>
      <w:marBottom w:val="0"/>
      <w:divBdr>
        <w:top w:val="none" w:sz="0" w:space="0" w:color="auto"/>
        <w:left w:val="none" w:sz="0" w:space="0" w:color="auto"/>
        <w:bottom w:val="none" w:sz="0" w:space="0" w:color="auto"/>
        <w:right w:val="none" w:sz="0" w:space="0" w:color="auto"/>
      </w:divBdr>
    </w:div>
    <w:div w:id="1414084234">
      <w:bodyDiv w:val="1"/>
      <w:marLeft w:val="0"/>
      <w:marRight w:val="0"/>
      <w:marTop w:val="0"/>
      <w:marBottom w:val="0"/>
      <w:divBdr>
        <w:top w:val="none" w:sz="0" w:space="0" w:color="auto"/>
        <w:left w:val="none" w:sz="0" w:space="0" w:color="auto"/>
        <w:bottom w:val="none" w:sz="0" w:space="0" w:color="auto"/>
        <w:right w:val="none" w:sz="0" w:space="0" w:color="auto"/>
      </w:divBdr>
    </w:div>
    <w:div w:id="1452478384">
      <w:bodyDiv w:val="1"/>
      <w:marLeft w:val="0"/>
      <w:marRight w:val="0"/>
      <w:marTop w:val="0"/>
      <w:marBottom w:val="0"/>
      <w:divBdr>
        <w:top w:val="none" w:sz="0" w:space="0" w:color="auto"/>
        <w:left w:val="none" w:sz="0" w:space="0" w:color="auto"/>
        <w:bottom w:val="none" w:sz="0" w:space="0" w:color="auto"/>
        <w:right w:val="none" w:sz="0" w:space="0" w:color="auto"/>
      </w:divBdr>
    </w:div>
    <w:div w:id="1455831450">
      <w:bodyDiv w:val="1"/>
      <w:marLeft w:val="0"/>
      <w:marRight w:val="0"/>
      <w:marTop w:val="0"/>
      <w:marBottom w:val="0"/>
      <w:divBdr>
        <w:top w:val="none" w:sz="0" w:space="0" w:color="auto"/>
        <w:left w:val="none" w:sz="0" w:space="0" w:color="auto"/>
        <w:bottom w:val="none" w:sz="0" w:space="0" w:color="auto"/>
        <w:right w:val="none" w:sz="0" w:space="0" w:color="auto"/>
      </w:divBdr>
      <w:divsChild>
        <w:div w:id="235941580">
          <w:marLeft w:val="0"/>
          <w:marRight w:val="0"/>
          <w:marTop w:val="0"/>
          <w:marBottom w:val="0"/>
          <w:divBdr>
            <w:top w:val="none" w:sz="0" w:space="0" w:color="auto"/>
            <w:left w:val="none" w:sz="0" w:space="0" w:color="auto"/>
            <w:bottom w:val="none" w:sz="0" w:space="0" w:color="auto"/>
            <w:right w:val="none" w:sz="0" w:space="0" w:color="auto"/>
          </w:divBdr>
        </w:div>
      </w:divsChild>
    </w:div>
    <w:div w:id="1562640544">
      <w:bodyDiv w:val="1"/>
      <w:marLeft w:val="0"/>
      <w:marRight w:val="0"/>
      <w:marTop w:val="0"/>
      <w:marBottom w:val="0"/>
      <w:divBdr>
        <w:top w:val="none" w:sz="0" w:space="0" w:color="auto"/>
        <w:left w:val="none" w:sz="0" w:space="0" w:color="auto"/>
        <w:bottom w:val="none" w:sz="0" w:space="0" w:color="auto"/>
        <w:right w:val="none" w:sz="0" w:space="0" w:color="auto"/>
      </w:divBdr>
      <w:divsChild>
        <w:div w:id="1710491274">
          <w:marLeft w:val="0"/>
          <w:marRight w:val="0"/>
          <w:marTop w:val="0"/>
          <w:marBottom w:val="0"/>
          <w:divBdr>
            <w:top w:val="none" w:sz="0" w:space="0" w:color="auto"/>
            <w:left w:val="none" w:sz="0" w:space="0" w:color="auto"/>
            <w:bottom w:val="none" w:sz="0" w:space="0" w:color="auto"/>
            <w:right w:val="none" w:sz="0" w:space="0" w:color="auto"/>
          </w:divBdr>
        </w:div>
      </w:divsChild>
    </w:div>
    <w:div w:id="1584291981">
      <w:bodyDiv w:val="1"/>
      <w:marLeft w:val="0"/>
      <w:marRight w:val="0"/>
      <w:marTop w:val="0"/>
      <w:marBottom w:val="0"/>
      <w:divBdr>
        <w:top w:val="none" w:sz="0" w:space="0" w:color="auto"/>
        <w:left w:val="none" w:sz="0" w:space="0" w:color="auto"/>
        <w:bottom w:val="none" w:sz="0" w:space="0" w:color="auto"/>
        <w:right w:val="none" w:sz="0" w:space="0" w:color="auto"/>
      </w:divBdr>
    </w:div>
    <w:div w:id="1586307159">
      <w:bodyDiv w:val="1"/>
      <w:marLeft w:val="0"/>
      <w:marRight w:val="0"/>
      <w:marTop w:val="0"/>
      <w:marBottom w:val="0"/>
      <w:divBdr>
        <w:top w:val="none" w:sz="0" w:space="0" w:color="auto"/>
        <w:left w:val="none" w:sz="0" w:space="0" w:color="auto"/>
        <w:bottom w:val="none" w:sz="0" w:space="0" w:color="auto"/>
        <w:right w:val="none" w:sz="0" w:space="0" w:color="auto"/>
      </w:divBdr>
    </w:div>
    <w:div w:id="1846432329">
      <w:bodyDiv w:val="1"/>
      <w:marLeft w:val="0"/>
      <w:marRight w:val="0"/>
      <w:marTop w:val="0"/>
      <w:marBottom w:val="0"/>
      <w:divBdr>
        <w:top w:val="none" w:sz="0" w:space="0" w:color="auto"/>
        <w:left w:val="none" w:sz="0" w:space="0" w:color="auto"/>
        <w:bottom w:val="none" w:sz="0" w:space="0" w:color="auto"/>
        <w:right w:val="none" w:sz="0" w:space="0" w:color="auto"/>
      </w:divBdr>
      <w:divsChild>
        <w:div w:id="1952278568">
          <w:marLeft w:val="0"/>
          <w:marRight w:val="0"/>
          <w:marTop w:val="0"/>
          <w:marBottom w:val="0"/>
          <w:divBdr>
            <w:top w:val="none" w:sz="0" w:space="0" w:color="auto"/>
            <w:left w:val="none" w:sz="0" w:space="0" w:color="auto"/>
            <w:bottom w:val="none" w:sz="0" w:space="0" w:color="auto"/>
            <w:right w:val="none" w:sz="0" w:space="0" w:color="auto"/>
          </w:divBdr>
        </w:div>
      </w:divsChild>
    </w:div>
    <w:div w:id="1870139747">
      <w:bodyDiv w:val="1"/>
      <w:marLeft w:val="0"/>
      <w:marRight w:val="0"/>
      <w:marTop w:val="0"/>
      <w:marBottom w:val="0"/>
      <w:divBdr>
        <w:top w:val="none" w:sz="0" w:space="0" w:color="auto"/>
        <w:left w:val="none" w:sz="0" w:space="0" w:color="auto"/>
        <w:bottom w:val="none" w:sz="0" w:space="0" w:color="auto"/>
        <w:right w:val="none" w:sz="0" w:space="0" w:color="auto"/>
      </w:divBdr>
    </w:div>
    <w:div w:id="1906799232">
      <w:bodyDiv w:val="1"/>
      <w:marLeft w:val="0"/>
      <w:marRight w:val="0"/>
      <w:marTop w:val="0"/>
      <w:marBottom w:val="0"/>
      <w:divBdr>
        <w:top w:val="none" w:sz="0" w:space="0" w:color="auto"/>
        <w:left w:val="none" w:sz="0" w:space="0" w:color="auto"/>
        <w:bottom w:val="none" w:sz="0" w:space="0" w:color="auto"/>
        <w:right w:val="none" w:sz="0" w:space="0" w:color="auto"/>
      </w:divBdr>
    </w:div>
    <w:div w:id="1936398521">
      <w:bodyDiv w:val="1"/>
      <w:marLeft w:val="0"/>
      <w:marRight w:val="0"/>
      <w:marTop w:val="0"/>
      <w:marBottom w:val="0"/>
      <w:divBdr>
        <w:top w:val="none" w:sz="0" w:space="0" w:color="auto"/>
        <w:left w:val="none" w:sz="0" w:space="0" w:color="auto"/>
        <w:bottom w:val="none" w:sz="0" w:space="0" w:color="auto"/>
        <w:right w:val="none" w:sz="0" w:space="0" w:color="auto"/>
      </w:divBdr>
      <w:divsChild>
        <w:div w:id="1257902421">
          <w:marLeft w:val="0"/>
          <w:marRight w:val="0"/>
          <w:marTop w:val="0"/>
          <w:marBottom w:val="0"/>
          <w:divBdr>
            <w:top w:val="none" w:sz="0" w:space="0" w:color="auto"/>
            <w:left w:val="none" w:sz="0" w:space="0" w:color="auto"/>
            <w:bottom w:val="none" w:sz="0" w:space="0" w:color="auto"/>
            <w:right w:val="none" w:sz="0" w:space="0" w:color="auto"/>
          </w:divBdr>
        </w:div>
      </w:divsChild>
    </w:div>
    <w:div w:id="1969967519">
      <w:bodyDiv w:val="1"/>
      <w:marLeft w:val="0"/>
      <w:marRight w:val="0"/>
      <w:marTop w:val="0"/>
      <w:marBottom w:val="0"/>
      <w:divBdr>
        <w:top w:val="none" w:sz="0" w:space="0" w:color="auto"/>
        <w:left w:val="none" w:sz="0" w:space="0" w:color="auto"/>
        <w:bottom w:val="none" w:sz="0" w:space="0" w:color="auto"/>
        <w:right w:val="none" w:sz="0" w:space="0" w:color="auto"/>
      </w:divBdr>
    </w:div>
    <w:div w:id="1979414854">
      <w:bodyDiv w:val="1"/>
      <w:marLeft w:val="0"/>
      <w:marRight w:val="0"/>
      <w:marTop w:val="0"/>
      <w:marBottom w:val="0"/>
      <w:divBdr>
        <w:top w:val="none" w:sz="0" w:space="0" w:color="auto"/>
        <w:left w:val="none" w:sz="0" w:space="0" w:color="auto"/>
        <w:bottom w:val="none" w:sz="0" w:space="0" w:color="auto"/>
        <w:right w:val="none" w:sz="0" w:space="0" w:color="auto"/>
      </w:divBdr>
    </w:div>
    <w:div w:id="2019501511">
      <w:bodyDiv w:val="1"/>
      <w:marLeft w:val="0"/>
      <w:marRight w:val="0"/>
      <w:marTop w:val="0"/>
      <w:marBottom w:val="0"/>
      <w:divBdr>
        <w:top w:val="none" w:sz="0" w:space="0" w:color="auto"/>
        <w:left w:val="none" w:sz="0" w:space="0" w:color="auto"/>
        <w:bottom w:val="none" w:sz="0" w:space="0" w:color="auto"/>
        <w:right w:val="none" w:sz="0" w:space="0" w:color="auto"/>
      </w:divBdr>
    </w:div>
    <w:div w:id="2037000472">
      <w:bodyDiv w:val="1"/>
      <w:marLeft w:val="0"/>
      <w:marRight w:val="0"/>
      <w:marTop w:val="0"/>
      <w:marBottom w:val="0"/>
      <w:divBdr>
        <w:top w:val="none" w:sz="0" w:space="0" w:color="auto"/>
        <w:left w:val="none" w:sz="0" w:space="0" w:color="auto"/>
        <w:bottom w:val="none" w:sz="0" w:space="0" w:color="auto"/>
        <w:right w:val="none" w:sz="0" w:space="0" w:color="auto"/>
      </w:divBdr>
    </w:div>
    <w:div w:id="2068138821">
      <w:bodyDiv w:val="1"/>
      <w:marLeft w:val="0"/>
      <w:marRight w:val="0"/>
      <w:marTop w:val="0"/>
      <w:marBottom w:val="0"/>
      <w:divBdr>
        <w:top w:val="none" w:sz="0" w:space="0" w:color="auto"/>
        <w:left w:val="none" w:sz="0" w:space="0" w:color="auto"/>
        <w:bottom w:val="none" w:sz="0" w:space="0" w:color="auto"/>
        <w:right w:val="none" w:sz="0" w:space="0" w:color="auto"/>
      </w:divBdr>
    </w:div>
    <w:div w:id="2084176608">
      <w:bodyDiv w:val="1"/>
      <w:marLeft w:val="0"/>
      <w:marRight w:val="0"/>
      <w:marTop w:val="0"/>
      <w:marBottom w:val="0"/>
      <w:divBdr>
        <w:top w:val="none" w:sz="0" w:space="0" w:color="auto"/>
        <w:left w:val="none" w:sz="0" w:space="0" w:color="auto"/>
        <w:bottom w:val="none" w:sz="0" w:space="0" w:color="auto"/>
        <w:right w:val="none" w:sz="0" w:space="0" w:color="auto"/>
      </w:divBdr>
    </w:div>
    <w:div w:id="2097747727">
      <w:bodyDiv w:val="1"/>
      <w:marLeft w:val="0"/>
      <w:marRight w:val="0"/>
      <w:marTop w:val="0"/>
      <w:marBottom w:val="0"/>
      <w:divBdr>
        <w:top w:val="none" w:sz="0" w:space="0" w:color="auto"/>
        <w:left w:val="none" w:sz="0" w:space="0" w:color="auto"/>
        <w:bottom w:val="none" w:sz="0" w:space="0" w:color="auto"/>
        <w:right w:val="none" w:sz="0" w:space="0" w:color="auto"/>
      </w:divBdr>
    </w:div>
    <w:div w:id="21266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C7EA-1D43-44CA-B92C-8D4398DD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6774</TotalTime>
  <Pages>22</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Li Jia-Hui</cp:lastModifiedBy>
  <cp:revision>303</cp:revision>
  <cp:lastPrinted>2022-03-07T13:38:00Z</cp:lastPrinted>
  <dcterms:created xsi:type="dcterms:W3CDTF">2022-08-11T14:21:00Z</dcterms:created>
  <dcterms:modified xsi:type="dcterms:W3CDTF">2022-11-17T04:34:00Z</dcterms:modified>
</cp:coreProperties>
</file>