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76586</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Graft choices for anterolateral ligament knee reconstruction surgery: Current concepts</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Chalidis</w:t>
      </w:r>
      <w:proofErr w:type="spellEnd"/>
      <w:r>
        <w:rPr>
          <w:rFonts w:ascii="Book Antiqua" w:eastAsia="Book Antiqua" w:hAnsi="Book Antiqua" w:cs="Book Antiqua"/>
          <w:color w:val="000000" w:themeColor="text1"/>
        </w:rPr>
        <w:t xml:space="preserve"> B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Review of ALLR grafts</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Byron </w:t>
      </w:r>
      <w:proofErr w:type="spellStart"/>
      <w:r>
        <w:rPr>
          <w:rFonts w:ascii="Book Antiqua" w:eastAsia="Book Antiqua" w:hAnsi="Book Antiqua" w:cs="Book Antiqua"/>
          <w:color w:val="000000" w:themeColor="text1"/>
        </w:rPr>
        <w:t>Chalidis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Charalampos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Pitsilos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Dimitrios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Kitridis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Panagiotis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Givissis</w:t>
      </w:r>
      <w:proofErr w:type="spellEnd"/>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Byron </w:t>
      </w:r>
      <w:proofErr w:type="spellStart"/>
      <w:r>
        <w:rPr>
          <w:rFonts w:ascii="Book Antiqua" w:eastAsia="Book Antiqua" w:hAnsi="Book Antiqua" w:cs="Book Antiqua"/>
          <w:b/>
          <w:bCs/>
          <w:color w:val="000000" w:themeColor="text1"/>
        </w:rPr>
        <w:t>Chalidis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Dimitrios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Kitridis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Panagiotis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Givissis</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1</w:t>
      </w:r>
      <w:r>
        <w:rPr>
          <w:rFonts w:ascii="Book Antiqua" w:eastAsia="Book Antiqua" w:hAnsi="Book Antiqua" w:cs="Book Antiqua"/>
          <w:color w:val="000000" w:themeColor="text1"/>
          <w:vertAlign w:val="superscript"/>
        </w:rPr>
        <w:t>st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Orthopaedic</w:t>
      </w:r>
      <w:proofErr w:type="spellEnd"/>
      <w:r>
        <w:rPr>
          <w:rFonts w:ascii="Book Antiqua" w:eastAsia="Book Antiqua" w:hAnsi="Book Antiqua" w:cs="Book Antiqua"/>
          <w:color w:val="000000" w:themeColor="text1"/>
          <w:u w:val="single"/>
        </w:rPr>
        <w:t xml:space="preserve"> </w:t>
      </w:r>
      <w:r>
        <w:rPr>
          <w:rFonts w:ascii="Book Antiqua" w:eastAsia="Book Antiqua" w:hAnsi="Book Antiqua" w:cs="Book Antiqua"/>
          <w:color w:val="000000" w:themeColor="text1"/>
        </w:rPr>
        <w:t>Department, Aristotle University of Thessaloniki, School of Medicine, Thessaloniki 57010, Greece</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Charalampos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Pitsilos</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2</w:t>
      </w:r>
      <w:r>
        <w:rPr>
          <w:rFonts w:ascii="Book Antiqua" w:eastAsia="Book Antiqua" w:hAnsi="Book Antiqua" w:cs="Book Antiqua"/>
          <w:color w:val="000000" w:themeColor="text1"/>
          <w:vertAlign w:val="superscript"/>
        </w:rPr>
        <w:t>nd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Orthopaedic</w:t>
      </w:r>
      <w:proofErr w:type="spellEnd"/>
      <w:r>
        <w:rPr>
          <w:rFonts w:ascii="Book Antiqua" w:eastAsia="Book Antiqua" w:hAnsi="Book Antiqua" w:cs="Book Antiqua"/>
          <w:color w:val="000000" w:themeColor="text1"/>
          <w:u w:val="single"/>
        </w:rPr>
        <w:t xml:space="preserve"> </w:t>
      </w:r>
      <w:r>
        <w:rPr>
          <w:rFonts w:ascii="Book Antiqua" w:eastAsia="Book Antiqua" w:hAnsi="Book Antiqua" w:cs="Book Antiqua"/>
          <w:color w:val="000000" w:themeColor="text1"/>
        </w:rPr>
        <w:t>Department, Aristotle University of Thessaloniki, School of Medicine, Thessaloniki 54635, Greece</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proofErr w:type="spellStart"/>
      <w:r>
        <w:rPr>
          <w:rFonts w:ascii="Book Antiqua" w:eastAsia="Book Antiqua" w:hAnsi="Book Antiqua" w:cs="Book Antiqua"/>
          <w:color w:val="000000" w:themeColor="text1"/>
        </w:rPr>
        <w:t>Chalidis</w:t>
      </w:r>
      <w:proofErr w:type="spellEnd"/>
      <w:r>
        <w:rPr>
          <w:rFonts w:ascii="Book Antiqua" w:eastAsia="Book Antiqua" w:hAnsi="Book Antiqua" w:cs="Book Antiqua"/>
          <w:color w:val="000000" w:themeColor="text1"/>
        </w:rPr>
        <w:t xml:space="preserve"> B and </w:t>
      </w:r>
      <w:proofErr w:type="spellStart"/>
      <w:r>
        <w:rPr>
          <w:rFonts w:ascii="Book Antiqua" w:eastAsia="Book Antiqua" w:hAnsi="Book Antiqua" w:cs="Book Antiqua"/>
          <w:color w:val="000000" w:themeColor="text1"/>
        </w:rPr>
        <w:t>Kitridis</w:t>
      </w:r>
      <w:proofErr w:type="spellEnd"/>
      <w:r>
        <w:rPr>
          <w:rFonts w:ascii="Book Antiqua" w:eastAsia="Book Antiqua" w:hAnsi="Book Antiqua" w:cs="Book Antiqua"/>
          <w:color w:val="000000" w:themeColor="text1"/>
        </w:rPr>
        <w:t xml:space="preserve"> D designed the research; </w:t>
      </w:r>
      <w:proofErr w:type="spellStart"/>
      <w:r>
        <w:rPr>
          <w:rFonts w:ascii="Book Antiqua" w:eastAsia="Book Antiqua" w:hAnsi="Book Antiqua" w:cs="Book Antiqua"/>
          <w:color w:val="000000" w:themeColor="text1"/>
        </w:rPr>
        <w:t>Pitsilos</w:t>
      </w:r>
      <w:proofErr w:type="spellEnd"/>
      <w:r>
        <w:rPr>
          <w:rFonts w:ascii="Book Antiqua" w:eastAsia="Book Antiqua" w:hAnsi="Book Antiqua" w:cs="Book Antiqua"/>
          <w:color w:val="000000" w:themeColor="text1"/>
        </w:rPr>
        <w:t xml:space="preserve"> C analyzed the data; </w:t>
      </w:r>
      <w:proofErr w:type="spellStart"/>
      <w:r>
        <w:rPr>
          <w:rFonts w:ascii="Book Antiqua" w:eastAsia="Book Antiqua" w:hAnsi="Book Antiqua" w:cs="Book Antiqua"/>
          <w:color w:val="000000" w:themeColor="text1"/>
        </w:rPr>
        <w:t>Chalidis</w:t>
      </w:r>
      <w:proofErr w:type="spellEnd"/>
      <w:r>
        <w:rPr>
          <w:rFonts w:ascii="Book Antiqua" w:eastAsia="Book Antiqua" w:hAnsi="Book Antiqua" w:cs="Book Antiqua"/>
          <w:color w:val="000000" w:themeColor="text1"/>
        </w:rPr>
        <w:t xml:space="preserve"> B and </w:t>
      </w:r>
      <w:proofErr w:type="spellStart"/>
      <w:r>
        <w:rPr>
          <w:rFonts w:ascii="Book Antiqua" w:eastAsia="Book Antiqua" w:hAnsi="Book Antiqua" w:cs="Book Antiqua"/>
          <w:color w:val="000000" w:themeColor="text1"/>
        </w:rPr>
        <w:t>Pitsilos</w:t>
      </w:r>
      <w:proofErr w:type="spellEnd"/>
      <w:r>
        <w:rPr>
          <w:rFonts w:ascii="Book Antiqua" w:eastAsia="Book Antiqua" w:hAnsi="Book Antiqua" w:cs="Book Antiqua"/>
          <w:color w:val="000000" w:themeColor="text1"/>
        </w:rPr>
        <w:t xml:space="preserve"> C wrote the paper; </w:t>
      </w:r>
      <w:proofErr w:type="spellStart"/>
      <w:r>
        <w:rPr>
          <w:rFonts w:ascii="Book Antiqua" w:eastAsia="Book Antiqua" w:hAnsi="Book Antiqua" w:cs="Book Antiqua"/>
          <w:color w:val="000000" w:themeColor="text1"/>
        </w:rPr>
        <w:t>Givissis</w:t>
      </w:r>
      <w:proofErr w:type="spellEnd"/>
      <w:r>
        <w:rPr>
          <w:rFonts w:ascii="Book Antiqua" w:eastAsia="Book Antiqua" w:hAnsi="Book Antiqua" w:cs="Book Antiqua"/>
          <w:color w:val="000000" w:themeColor="text1"/>
        </w:rPr>
        <w:t xml:space="preserve"> P supervised the paper; </w:t>
      </w:r>
      <w:proofErr w:type="gramStart"/>
      <w:r>
        <w:rPr>
          <w:rFonts w:ascii="Book Antiqua" w:eastAsia="Book Antiqua" w:hAnsi="Book Antiqua" w:cs="Book Antiqua"/>
          <w:color w:val="000000" w:themeColor="text1"/>
        </w:rPr>
        <w:t>All</w:t>
      </w:r>
      <w:proofErr w:type="gramEnd"/>
      <w:r>
        <w:rPr>
          <w:rFonts w:ascii="Book Antiqua" w:eastAsia="Book Antiqua" w:hAnsi="Book Antiqua" w:cs="Book Antiqua"/>
          <w:color w:val="000000" w:themeColor="text1"/>
        </w:rPr>
        <w:t xml:space="preserve"> authors read and approved the final manuscript.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Byron </w:t>
      </w:r>
      <w:proofErr w:type="spellStart"/>
      <w:r>
        <w:rPr>
          <w:rFonts w:ascii="Book Antiqua" w:eastAsia="Book Antiqua" w:hAnsi="Book Antiqua" w:cs="Book Antiqua"/>
          <w:b/>
          <w:bCs/>
          <w:color w:val="000000" w:themeColor="text1"/>
        </w:rPr>
        <w:t>Chalidis</w:t>
      </w:r>
      <w:proofErr w:type="spellEnd"/>
      <w:r>
        <w:rPr>
          <w:rFonts w:ascii="Book Antiqua" w:eastAsia="Book Antiqua" w:hAnsi="Book Antiqua" w:cs="Book Antiqua"/>
          <w:b/>
          <w:bCs/>
          <w:color w:val="000000" w:themeColor="text1"/>
        </w:rPr>
        <w:t xml:space="preserve">, MD, PhD, Assistant Professor, </w:t>
      </w:r>
      <w:r>
        <w:rPr>
          <w:rFonts w:ascii="Book Antiqua" w:eastAsia="Book Antiqua" w:hAnsi="Book Antiqua" w:cs="Book Antiqua"/>
          <w:color w:val="000000" w:themeColor="text1"/>
        </w:rPr>
        <w:t>1</w:t>
      </w:r>
      <w:r>
        <w:rPr>
          <w:rFonts w:ascii="Book Antiqua" w:eastAsia="Book Antiqua" w:hAnsi="Book Antiqua" w:cs="Book Antiqua"/>
          <w:color w:val="000000" w:themeColor="text1"/>
          <w:vertAlign w:val="superscript"/>
        </w:rPr>
        <w:t>st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Orthopaedic</w:t>
      </w:r>
      <w:proofErr w:type="spellEnd"/>
      <w:r>
        <w:rPr>
          <w:rFonts w:ascii="Book Antiqua" w:eastAsia="Book Antiqua" w:hAnsi="Book Antiqua" w:cs="Book Antiqua"/>
          <w:color w:val="000000" w:themeColor="text1"/>
        </w:rPr>
        <w:t xml:space="preserve"> Department, Aristotle University of Thessaloniki, School of Medicine, </w:t>
      </w:r>
      <w:proofErr w:type="spellStart"/>
      <w:r>
        <w:rPr>
          <w:rFonts w:ascii="Book Antiqua" w:eastAsia="Book Antiqua" w:hAnsi="Book Antiqua" w:cs="Book Antiqua"/>
          <w:color w:val="000000" w:themeColor="text1"/>
        </w:rPr>
        <w:t>Exohi</w:t>
      </w:r>
      <w:proofErr w:type="spellEnd"/>
      <w:r>
        <w:rPr>
          <w:rFonts w:ascii="Book Antiqua" w:eastAsia="Book Antiqua" w:hAnsi="Book Antiqua" w:cs="Book Antiqua"/>
          <w:color w:val="000000" w:themeColor="text1"/>
        </w:rPr>
        <w:t>, Thessaloniki 57010, Greece. byronchalidis@gmail.com</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March 21, 2022</w:t>
      </w:r>
    </w:p>
    <w:p w:rsidR="00D87D32" w:rsidRDefault="00F95E25">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hAnsi="Book Antiqua" w:cs="Book Antiqua"/>
          <w:bCs/>
          <w:color w:val="000000" w:themeColor="text1"/>
          <w:lang w:eastAsia="zh-CN"/>
        </w:rPr>
        <w:t>June 26, 2022</w:t>
      </w:r>
    </w:p>
    <w:p w:rsidR="00D87D32" w:rsidRDefault="00F95E25">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Accepted:</w:t>
      </w:r>
      <w:r>
        <w:rPr>
          <w:rFonts w:ascii="Book Antiqua" w:hAnsi="Book Antiqua" w:cs="Book Antiqua" w:hint="eastAsia"/>
          <w:b/>
          <w:bCs/>
          <w:color w:val="000000" w:themeColor="text1"/>
          <w:lang w:eastAsia="zh-CN"/>
        </w:rPr>
        <w:t xml:space="preserve"> </w:t>
      </w:r>
      <w:r>
        <w:rPr>
          <w:rFonts w:ascii="Book Antiqua" w:hAnsi="Book Antiqua" w:cs="Book Antiqua"/>
          <w:bCs/>
          <w:color w:val="000000" w:themeColor="text1"/>
          <w:lang w:eastAsia="zh-CN"/>
        </w:rPr>
        <w:t>July 18, 2022</w:t>
      </w:r>
    </w:p>
    <w:p w:rsidR="00D87D32" w:rsidRDefault="00F95E25">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Published online:</w:t>
      </w:r>
      <w:r>
        <w:rPr>
          <w:rFonts w:ascii="Book Antiqua" w:hAnsi="Book Antiqua" w:cs="Book Antiqua" w:hint="eastAsia"/>
          <w:b/>
          <w:bCs/>
          <w:color w:val="000000" w:themeColor="text1"/>
          <w:lang w:eastAsia="zh-CN"/>
        </w:rPr>
        <w:t xml:space="preserve"> </w:t>
      </w:r>
      <w:r>
        <w:rPr>
          <w:rFonts w:ascii="Book Antiqua" w:hAnsi="Book Antiqua" w:cs="Book Antiqua"/>
          <w:bCs/>
          <w:color w:val="000000" w:themeColor="text1"/>
          <w:lang w:eastAsia="zh-CN"/>
        </w:rPr>
        <w:t xml:space="preserve">August </w:t>
      </w:r>
      <w:r>
        <w:rPr>
          <w:rFonts w:ascii="Book Antiqua" w:hAnsi="Book Antiqua" w:cs="Book Antiqua" w:hint="eastAsia"/>
          <w:bCs/>
          <w:color w:val="000000" w:themeColor="text1"/>
          <w:lang w:eastAsia="zh-CN"/>
        </w:rPr>
        <w:t>26</w:t>
      </w:r>
      <w:r>
        <w:rPr>
          <w:rFonts w:ascii="Book Antiqua" w:hAnsi="Book Antiqua" w:cs="Book Antiqua"/>
          <w:bCs/>
          <w:color w:val="000000" w:themeColor="text1"/>
          <w:lang w:eastAsia="zh-CN"/>
        </w:rPr>
        <w:t>, 2022</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anterolateral ligament (ALL) is a primary structure of the anterolateral complex of the knee that contributes to internal rotational stability of the joint. Injury of the ALL is commonly associated with rupture of the anterior cruciate ligament. If left untreated, ALL lesions may lead to residual anterolateral rotational instability of the knee after anterior cruciate ligament reconstruction, which is a common cause of anterior cruciate ligament graft failure. The function of the ALL can be restored by lateral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or anterolateral ligament reconstruction (ALLR). In the lateral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procedure, a strip of the </w:t>
      </w:r>
      <w:proofErr w:type="spellStart"/>
      <w:r>
        <w:rPr>
          <w:rFonts w:ascii="Book Antiqua" w:eastAsia="Book Antiqua" w:hAnsi="Book Antiqua" w:cs="Book Antiqua"/>
          <w:color w:val="000000" w:themeColor="text1"/>
        </w:rPr>
        <w:t>iliotibial</w:t>
      </w:r>
      <w:proofErr w:type="spellEnd"/>
      <w:r>
        <w:rPr>
          <w:rFonts w:ascii="Book Antiqua" w:eastAsia="Book Antiqua" w:hAnsi="Book Antiqua" w:cs="Book Antiqua"/>
          <w:color w:val="000000" w:themeColor="text1"/>
        </w:rPr>
        <w:t xml:space="preserve"> band is placed in a non-anatomical position to restrain the internal rotation of the tibia, while in </w:t>
      </w:r>
      <w:proofErr w:type="gramStart"/>
      <w:r>
        <w:rPr>
          <w:rFonts w:ascii="Book Antiqua" w:eastAsia="Book Antiqua" w:hAnsi="Book Antiqua" w:cs="Book Antiqua"/>
          <w:color w:val="000000" w:themeColor="text1"/>
        </w:rPr>
        <w:t>ALLR,</w:t>
      </w:r>
      <w:proofErr w:type="gramEnd"/>
      <w:r>
        <w:rPr>
          <w:rFonts w:ascii="Book Antiqua" w:eastAsia="Book Antiqua" w:hAnsi="Book Antiqua" w:cs="Book Antiqua"/>
          <w:color w:val="000000" w:themeColor="text1"/>
        </w:rPr>
        <w:t xml:space="preserve"> a free graft is fixed at the insertion points of the native ALL. </w:t>
      </w:r>
      <w:proofErr w:type="spellStart"/>
      <w:r>
        <w:rPr>
          <w:rFonts w:ascii="Book Antiqua" w:eastAsia="Book Antiqua" w:hAnsi="Book Antiqua" w:cs="Book Antiqua"/>
          <w:color w:val="000000" w:themeColor="text1"/>
        </w:rPr>
        <w:t>Gracilis</w:t>
      </w:r>
      <w:proofErr w:type="spellEnd"/>
      <w:r>
        <w:rPr>
          <w:rFonts w:ascii="Book Antiqua" w:eastAsia="Book Antiqua" w:hAnsi="Book Antiqua" w:cs="Book Antiqua"/>
          <w:color w:val="000000" w:themeColor="text1"/>
        </w:rPr>
        <w:t xml:space="preserve"> and semitendinosus grafts have mainly been utilized for ALLR, but other </w:t>
      </w:r>
      <w:proofErr w:type="spellStart"/>
      <w:r>
        <w:rPr>
          <w:rFonts w:ascii="Book Antiqua" w:eastAsia="Book Antiqua" w:hAnsi="Book Antiqua" w:cs="Book Antiqua"/>
          <w:color w:val="000000" w:themeColor="text1"/>
        </w:rPr>
        <w:t>autografts</w:t>
      </w:r>
      <w:proofErr w:type="spellEnd"/>
      <w:r>
        <w:rPr>
          <w:rFonts w:ascii="Book Antiqua" w:eastAsia="Book Antiqua" w:hAnsi="Book Antiqua" w:cs="Book Antiqua"/>
          <w:color w:val="000000" w:themeColor="text1"/>
        </w:rPr>
        <w:t xml:space="preserve"> have also been suggested. Furthermore, allografts and synthetic grafts have been applied to minimize donor-site morbidity and maximize the size and strength of the graft. Nevertheless, there has been no strong evidence to fully support one method over another thus far. The present review presents a detailed description of the graft choices for ALLR and the current literature available in regard to the effectiveness and outcomes of published surgical techniques.</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Anterolateral </w:t>
      </w:r>
      <w:r>
        <w:rPr>
          <w:rFonts w:ascii="Book Antiqua" w:hAnsi="Book Antiqua" w:cs="Book Antiqua"/>
          <w:color w:val="000000" w:themeColor="text1"/>
          <w:lang w:eastAsia="zh-CN"/>
        </w:rPr>
        <w:t>l</w:t>
      </w:r>
      <w:r>
        <w:rPr>
          <w:rFonts w:ascii="Book Antiqua" w:eastAsia="Book Antiqua" w:hAnsi="Book Antiqua" w:cs="Book Antiqua"/>
          <w:color w:val="000000" w:themeColor="text1"/>
        </w:rPr>
        <w:t xml:space="preserve">igament; Reconstruction; Lateral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Anterior </w:t>
      </w:r>
      <w:r>
        <w:rPr>
          <w:rFonts w:ascii="Book Antiqua" w:hAnsi="Book Antiqua" w:cs="Book Antiqua"/>
          <w:color w:val="000000" w:themeColor="text1"/>
          <w:lang w:eastAsia="zh-CN"/>
        </w:rPr>
        <w:t>c</w:t>
      </w:r>
      <w:r>
        <w:rPr>
          <w:rFonts w:ascii="Book Antiqua" w:eastAsia="Book Antiqua" w:hAnsi="Book Antiqua" w:cs="Book Antiqua"/>
          <w:color w:val="000000" w:themeColor="text1"/>
        </w:rPr>
        <w:t xml:space="preserve">ruciate </w:t>
      </w:r>
      <w:r>
        <w:rPr>
          <w:rFonts w:ascii="Book Antiqua" w:hAnsi="Book Antiqua" w:cs="Book Antiqua"/>
          <w:color w:val="000000" w:themeColor="text1"/>
          <w:lang w:eastAsia="zh-CN"/>
        </w:rPr>
        <w:t>l</w:t>
      </w:r>
      <w:r>
        <w:rPr>
          <w:rFonts w:ascii="Book Antiqua" w:eastAsia="Book Antiqua" w:hAnsi="Book Antiqua" w:cs="Book Antiqua"/>
          <w:color w:val="000000" w:themeColor="text1"/>
        </w:rPr>
        <w:t xml:space="preserve">igament; Hamstrings; </w:t>
      </w:r>
      <w:proofErr w:type="spellStart"/>
      <w:r>
        <w:rPr>
          <w:rFonts w:ascii="Book Antiqua" w:eastAsia="Book Antiqua" w:hAnsi="Book Antiqua" w:cs="Book Antiqua"/>
          <w:color w:val="000000" w:themeColor="text1"/>
        </w:rPr>
        <w:t>Gracilis</w:t>
      </w:r>
      <w:proofErr w:type="spellEnd"/>
      <w:r>
        <w:rPr>
          <w:rFonts w:ascii="Book Antiqua" w:eastAsia="Book Antiqua" w:hAnsi="Book Antiqua" w:cs="Book Antiqua"/>
          <w:color w:val="000000" w:themeColor="text1"/>
        </w:rPr>
        <w:t>; Semitendinosus</w:t>
      </w:r>
    </w:p>
    <w:p w:rsidR="00D87D32" w:rsidRDefault="00D87D32">
      <w:pPr>
        <w:spacing w:line="360" w:lineRule="auto"/>
        <w:jc w:val="both"/>
        <w:rPr>
          <w:rFonts w:ascii="Book Antiqua" w:hAnsi="Book Antiqua"/>
          <w:color w:val="000000" w:themeColor="text1"/>
          <w:lang w:eastAsia="zh-CN"/>
        </w:rPr>
      </w:pPr>
    </w:p>
    <w:p w:rsidR="00D87D32" w:rsidRDefault="00F95E25">
      <w:pPr>
        <w:spacing w:line="360" w:lineRule="auto"/>
        <w:rPr>
          <w:rFonts w:ascii="Book Antiqua" w:eastAsia="Book Antiqua" w:hAnsi="Book Antiqua" w:cs="Book Antiqua"/>
          <w:color w:val="000000"/>
        </w:rPr>
      </w:pPr>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D87D32" w:rsidRDefault="00D87D32">
      <w:pPr>
        <w:spacing w:line="360" w:lineRule="auto"/>
        <w:jc w:val="both"/>
        <w:rPr>
          <w:rFonts w:ascii="Book Antiqua" w:hAnsi="Book Antiqua"/>
          <w:color w:val="000000" w:themeColor="text1"/>
          <w:lang w:eastAsia="zh-CN"/>
        </w:rPr>
      </w:pPr>
    </w:p>
    <w:p w:rsidR="00D87D32" w:rsidRDefault="00F95E2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Pr>
          <w:rFonts w:ascii="Book Antiqua" w:eastAsia="Book Antiqua" w:hAnsi="Book Antiqua" w:cs="Book Antiqua"/>
          <w:color w:val="000000" w:themeColor="text1"/>
        </w:rPr>
        <w:t>Chalidis</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Pitsilos</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Kitridis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Givissis</w:t>
      </w:r>
      <w:proofErr w:type="spellEnd"/>
      <w:r>
        <w:rPr>
          <w:rFonts w:ascii="Book Antiqua" w:eastAsia="Book Antiqua" w:hAnsi="Book Antiqua" w:cs="Book Antiqua"/>
          <w:color w:val="000000" w:themeColor="text1"/>
        </w:rPr>
        <w:t xml:space="preserve"> P. Graft choices for anterolateral ligament knee reconstruction surgery: Current concepts.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Cases</w:t>
      </w:r>
      <w:r>
        <w:rPr>
          <w:rFonts w:ascii="Book Antiqua" w:eastAsia="Book Antiqua" w:hAnsi="Book Antiqua" w:cs="Book Antiqua"/>
          <w:color w:val="000000" w:themeColor="text1"/>
        </w:rPr>
        <w:t xml:space="preserve"> 2022;</w:t>
      </w:r>
      <w:r>
        <w:rPr>
          <w:rFonts w:ascii="Book Antiqua" w:eastAsia="Book Antiqua" w:hAnsi="Book Antiqua" w:cs="Book Antiqua"/>
          <w:color w:val="000000"/>
        </w:rPr>
        <w:t xml:space="preserve"> 10(2</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8463</w:t>
      </w:r>
      <w:r>
        <w:rPr>
          <w:rFonts w:ascii="Book Antiqua" w:eastAsia="Book Antiqua" w:hAnsi="Book Antiqua" w:cs="Book Antiqua"/>
          <w:color w:val="000000"/>
        </w:rPr>
        <w:t>-</w:t>
      </w:r>
      <w:r>
        <w:rPr>
          <w:rFonts w:ascii="Book Antiqua" w:hAnsi="Book Antiqua" w:cs="Book Antiqua" w:hint="eastAsia"/>
          <w:color w:val="000000"/>
          <w:lang w:eastAsia="zh-CN"/>
        </w:rPr>
        <w:t>8473</w:t>
      </w:r>
    </w:p>
    <w:p w:rsidR="00D87D32" w:rsidRDefault="00F95E2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4</w:t>
      </w:r>
      <w:r>
        <w:rPr>
          <w:rFonts w:ascii="Book Antiqua" w:eastAsia="Book Antiqua" w:hAnsi="Book Antiqua" w:cs="Book Antiqua"/>
          <w:color w:val="000000"/>
        </w:rPr>
        <w:t>/</w:t>
      </w:r>
      <w:r>
        <w:rPr>
          <w:rFonts w:ascii="Book Antiqua" w:hAnsi="Book Antiqua" w:cs="Book Antiqua" w:hint="eastAsia"/>
          <w:color w:val="000000"/>
          <w:lang w:eastAsia="zh-CN"/>
        </w:rPr>
        <w:t>8463</w:t>
      </w:r>
      <w:r>
        <w:rPr>
          <w:rFonts w:ascii="Book Antiqua" w:eastAsia="Book Antiqua" w:hAnsi="Book Antiqua" w:cs="Book Antiqua"/>
          <w:color w:val="000000"/>
        </w:rPr>
        <w:t>.htm</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Pr>
          <w:rFonts w:ascii="Book Antiqua" w:hAnsi="Book Antiqua" w:cs="Book Antiqua" w:hint="eastAsia"/>
          <w:color w:val="000000"/>
          <w:lang w:eastAsia="zh-CN"/>
        </w:rPr>
        <w:t>8463</w:t>
      </w:r>
    </w:p>
    <w:p w:rsidR="00D87D32" w:rsidRDefault="00D87D32">
      <w:pPr>
        <w:spacing w:line="360" w:lineRule="auto"/>
        <w:jc w:val="both"/>
        <w:rPr>
          <w:rFonts w:ascii="Book Antiqua" w:hAnsi="Book Antiqua"/>
          <w:color w:val="000000" w:themeColor="text1"/>
          <w:lang w:eastAsia="zh-CN"/>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There is no convincing evidence regarding the biomechanical and functional superiority of either lateral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or anterolateral ligament reconstruction procedures during anterior cruciate ligament reconstruction. Although hamstrings remain the most common graft choice for anterolateral ligament reconstruction, other </w:t>
      </w:r>
      <w:proofErr w:type="spellStart"/>
      <w:r>
        <w:rPr>
          <w:rFonts w:ascii="Book Antiqua" w:eastAsia="Book Antiqua" w:hAnsi="Book Antiqua" w:cs="Book Antiqua"/>
          <w:color w:val="000000" w:themeColor="text1"/>
        </w:rPr>
        <w:t>autografts</w:t>
      </w:r>
      <w:proofErr w:type="spellEnd"/>
      <w:r>
        <w:rPr>
          <w:rFonts w:ascii="Book Antiqua" w:eastAsia="Book Antiqua" w:hAnsi="Book Antiqua" w:cs="Book Antiqua"/>
          <w:color w:val="000000" w:themeColor="text1"/>
        </w:rPr>
        <w:t xml:space="preserve"> as well as allografts and synthetic grafts have been applied. Further research and comparative studies should be carried out to identify the most effective graft material and technique for the restoration of rotational knee stability in the presence of residual instability after anterior cruciate ligament reconstruction.</w:t>
      </w:r>
    </w:p>
    <w:p w:rsidR="00D87D32" w:rsidRDefault="00F95E25">
      <w:pPr>
        <w:spacing w:after="200" w:line="276"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anterolateral ligament (ALL) is an independent structure of the anterolateral complex of the knee along with the lateral collateral ligament (LCL), the </w:t>
      </w:r>
      <w:proofErr w:type="spellStart"/>
      <w:r>
        <w:rPr>
          <w:rFonts w:ascii="Book Antiqua" w:eastAsia="Book Antiqua" w:hAnsi="Book Antiqua" w:cs="Book Antiqua"/>
          <w:color w:val="000000" w:themeColor="text1"/>
        </w:rPr>
        <w:t>iliotibial</w:t>
      </w:r>
      <w:proofErr w:type="spellEnd"/>
      <w:r>
        <w:rPr>
          <w:rFonts w:ascii="Book Antiqua" w:eastAsia="Book Antiqua" w:hAnsi="Book Antiqua" w:cs="Book Antiqua"/>
          <w:color w:val="000000" w:themeColor="text1"/>
        </w:rPr>
        <w:t xml:space="preserve"> band (ITB) and the anterolateral joint </w:t>
      </w:r>
      <w:proofErr w:type="gramStart"/>
      <w:r>
        <w:rPr>
          <w:rFonts w:ascii="Book Antiqua" w:eastAsia="Book Antiqua" w:hAnsi="Book Antiqua" w:cs="Book Antiqua"/>
          <w:color w:val="000000" w:themeColor="text1"/>
        </w:rPr>
        <w:t>capsule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There is no consensus so far on whether ALL bony attachment is located posterior and proximal or anterior and distal to the lateral femoral epicondyle or just on the lateral </w:t>
      </w:r>
      <w:proofErr w:type="spellStart"/>
      <w:r>
        <w:rPr>
          <w:rFonts w:ascii="Book Antiqua" w:eastAsia="Book Antiqua" w:hAnsi="Book Antiqua" w:cs="Book Antiqua"/>
          <w:color w:val="000000" w:themeColor="text1"/>
        </w:rPr>
        <w:t>epicondylar</w:t>
      </w:r>
      <w:proofErr w:type="spellEnd"/>
      <w:r>
        <w:rPr>
          <w:rFonts w:ascii="Book Antiqua" w:eastAsia="Book Antiqua" w:hAnsi="Book Antiqua" w:cs="Book Antiqua"/>
          <w:color w:val="000000" w:themeColor="text1"/>
        </w:rPr>
        <w:t xml:space="preserve"> together with the LCL </w:t>
      </w:r>
      <w:proofErr w:type="gramStart"/>
      <w:r>
        <w:rPr>
          <w:rFonts w:ascii="Book Antiqua" w:eastAsia="Book Antiqua" w:hAnsi="Book Antiqua" w:cs="Book Antiqua"/>
          <w:color w:val="000000" w:themeColor="text1"/>
        </w:rPr>
        <w:t>attachment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Its course is </w:t>
      </w:r>
      <w:proofErr w:type="spellStart"/>
      <w:r>
        <w:rPr>
          <w:rFonts w:ascii="Book Antiqua" w:eastAsia="Book Antiqua" w:hAnsi="Book Antiqua" w:cs="Book Antiqua"/>
          <w:color w:val="000000" w:themeColor="text1"/>
        </w:rPr>
        <w:t>anterodistal</w:t>
      </w:r>
      <w:proofErr w:type="spellEnd"/>
      <w:r>
        <w:rPr>
          <w:rFonts w:ascii="Book Antiqua" w:eastAsia="Book Antiqua" w:hAnsi="Book Antiqua" w:cs="Book Antiqua"/>
          <w:color w:val="000000" w:themeColor="text1"/>
        </w:rPr>
        <w:t xml:space="preserve"> and superficial to the LCL and its distal insertion midway between the anterior border of the fibular head and the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of the </w:t>
      </w:r>
      <w:proofErr w:type="gramStart"/>
      <w:r>
        <w:rPr>
          <w:rFonts w:ascii="Book Antiqua" w:eastAsia="Book Antiqua" w:hAnsi="Book Antiqua" w:cs="Book Antiqua"/>
          <w:color w:val="000000" w:themeColor="text1"/>
        </w:rPr>
        <w:t>tibia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The ALL is a </w:t>
      </w:r>
      <w:proofErr w:type="spellStart"/>
      <w:r>
        <w:rPr>
          <w:rFonts w:ascii="Book Antiqua" w:eastAsia="Book Antiqua" w:hAnsi="Book Antiqua" w:cs="Book Antiqua"/>
          <w:color w:val="000000" w:themeColor="text1"/>
        </w:rPr>
        <w:t>nonisometric</w:t>
      </w:r>
      <w:proofErr w:type="spellEnd"/>
      <w:r>
        <w:rPr>
          <w:rFonts w:ascii="Book Antiqua" w:eastAsia="Book Antiqua" w:hAnsi="Book Antiqua" w:cs="Book Antiqua"/>
          <w:color w:val="000000" w:themeColor="text1"/>
        </w:rPr>
        <w:t xml:space="preserve"> structure that tenses during knee flexion and internal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rotation and shows the greatest length change at 90° of </w:t>
      </w:r>
      <w:proofErr w:type="gramStart"/>
      <w:r>
        <w:rPr>
          <w:rFonts w:ascii="Book Antiqua" w:eastAsia="Book Antiqua" w:hAnsi="Book Antiqua" w:cs="Book Antiqua"/>
          <w:color w:val="000000" w:themeColor="text1"/>
        </w:rPr>
        <w:t>flexion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As a distinct structure of the anterolateral complex of the knee, the ALL seems to contribute to internal rotational stability of the joint, but its role in resisting rotational as well as </w:t>
      </w:r>
      <w:proofErr w:type="spellStart"/>
      <w:r>
        <w:rPr>
          <w:rFonts w:ascii="Book Antiqua" w:eastAsia="Book Antiqua" w:hAnsi="Book Antiqua" w:cs="Book Antiqua"/>
          <w:color w:val="000000" w:themeColor="text1"/>
        </w:rPr>
        <w:t>anteroposterior</w:t>
      </w:r>
      <w:proofErr w:type="spellEnd"/>
      <w:r>
        <w:rPr>
          <w:rFonts w:ascii="Book Antiqua" w:eastAsia="Book Antiqua" w:hAnsi="Book Antiqua" w:cs="Book Antiqua"/>
          <w:color w:val="000000" w:themeColor="text1"/>
        </w:rPr>
        <w:t xml:space="preserve"> instability in an anterior cruciate ligament (ACL) deficient knee is still controversial</w:t>
      </w:r>
      <w:r>
        <w:rPr>
          <w:rFonts w:ascii="Book Antiqua" w:eastAsia="Book Antiqua" w:hAnsi="Book Antiqua" w:cs="Book Antiqua"/>
          <w:color w:val="000000" w:themeColor="text1"/>
          <w:vertAlign w:val="superscript"/>
        </w:rPr>
        <w:t>[10-13]</w:t>
      </w:r>
      <w:r>
        <w:rPr>
          <w:rFonts w:ascii="Book Antiqua" w:eastAsia="Book Antiqua" w:hAnsi="Book Antiqua" w:cs="Book Antiqua"/>
          <w:color w:val="000000" w:themeColor="text1"/>
        </w:rPr>
        <w:t>.</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An ALL lesion is presented as a </w:t>
      </w:r>
      <w:proofErr w:type="spellStart"/>
      <w:r>
        <w:rPr>
          <w:rFonts w:ascii="Book Antiqua" w:eastAsia="Book Antiqua" w:hAnsi="Book Antiqua" w:cs="Book Antiqua"/>
          <w:color w:val="000000" w:themeColor="text1"/>
        </w:rPr>
        <w:t>midsubstance</w:t>
      </w:r>
      <w:proofErr w:type="spellEnd"/>
      <w:r>
        <w:rPr>
          <w:rFonts w:ascii="Book Antiqua" w:eastAsia="Book Antiqua" w:hAnsi="Book Antiqua" w:cs="Book Antiqua"/>
          <w:color w:val="000000" w:themeColor="text1"/>
        </w:rPr>
        <w:t xml:space="preserve"> strain and tear or avulsion of its bony insertion on the tibia, which is known as a </w:t>
      </w:r>
      <w:proofErr w:type="spellStart"/>
      <w:r>
        <w:rPr>
          <w:rFonts w:ascii="Book Antiqua" w:eastAsia="Book Antiqua" w:hAnsi="Book Antiqua" w:cs="Book Antiqua"/>
          <w:color w:val="000000" w:themeColor="text1"/>
        </w:rPr>
        <w:t>Segond</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fracture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 injury is most commonly associated with ACL </w:t>
      </w:r>
      <w:proofErr w:type="gramStart"/>
      <w:r>
        <w:rPr>
          <w:rFonts w:ascii="Book Antiqua" w:eastAsia="Book Antiqua" w:hAnsi="Book Antiqua" w:cs="Book Antiqua"/>
          <w:color w:val="000000" w:themeColor="text1"/>
        </w:rPr>
        <w:t>rupture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Concomitant ACL and ALL deficiency may result in increased knee rotational instability, which may not be restored by isolated anterior cruciate ligament reconstruction (ACLR</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The incidence of positive pivot shift after ACLR could rise to 34% of operated cases, and many studies have demonstrated that additional ALL reconstruction (ALLR) decreases knee laxity and ACL graft failure rate and improves patient-reported outcomes</w:t>
      </w:r>
      <w:r>
        <w:rPr>
          <w:rFonts w:ascii="Book Antiqua" w:eastAsia="Book Antiqua" w:hAnsi="Book Antiqua" w:cs="Book Antiqua"/>
          <w:color w:val="000000" w:themeColor="text1"/>
          <w:vertAlign w:val="superscript"/>
        </w:rPr>
        <w:t>[16</w:t>
      </w:r>
      <w:r>
        <w:rPr>
          <w:rFonts w:ascii="Book Antiqua"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On the other hand, simultaneous ALLR has been associated with </w:t>
      </w:r>
      <w:proofErr w:type="spellStart"/>
      <w:r>
        <w:rPr>
          <w:rFonts w:ascii="Book Antiqua" w:eastAsia="Book Antiqua" w:hAnsi="Book Antiqua" w:cs="Book Antiqua"/>
          <w:color w:val="000000" w:themeColor="text1"/>
        </w:rPr>
        <w:t>overconstrained</w:t>
      </w:r>
      <w:proofErr w:type="spellEnd"/>
      <w:r>
        <w:rPr>
          <w:rFonts w:ascii="Book Antiqua" w:eastAsia="Book Antiqua" w:hAnsi="Book Antiqua" w:cs="Book Antiqua"/>
          <w:color w:val="000000" w:themeColor="text1"/>
        </w:rPr>
        <w:t xml:space="preserve"> internal rotation and subsequent knee joint </w:t>
      </w:r>
      <w:proofErr w:type="gramStart"/>
      <w:r>
        <w:rPr>
          <w:rFonts w:ascii="Book Antiqua" w:eastAsia="Book Antiqua" w:hAnsi="Book Antiqua" w:cs="Book Antiqua"/>
          <w:color w:val="000000" w:themeColor="text1"/>
        </w:rPr>
        <w:t>stiffness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xml:space="preserve">. Furthermore, there is some evidence that ALLR does not decrease the rotational laxity of the knee to a desirable degree and its role in improving the postoperative function is </w:t>
      </w:r>
      <w:proofErr w:type="gramStart"/>
      <w:r>
        <w:rPr>
          <w:rFonts w:ascii="Book Antiqua" w:eastAsia="Book Antiqua" w:hAnsi="Book Antiqua" w:cs="Book Antiqua"/>
          <w:color w:val="000000" w:themeColor="text1"/>
        </w:rPr>
        <w:t>limited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xml:space="preserve">. Thus, simultaneous ACLR and ALLR have been suggested mainly in cases of </w:t>
      </w:r>
      <w:r>
        <w:rPr>
          <w:rFonts w:ascii="Book Antiqua" w:eastAsia="Book Antiqua" w:hAnsi="Book Antiqua" w:cs="Book Antiqua"/>
          <w:color w:val="000000" w:themeColor="text1"/>
          <w:shd w:val="clear" w:color="auto" w:fill="FFFFFF"/>
        </w:rPr>
        <w:t xml:space="preserve">grossly unstable pivot-shift and revision ACL </w:t>
      </w:r>
      <w:proofErr w:type="gramStart"/>
      <w:r>
        <w:rPr>
          <w:rFonts w:ascii="Book Antiqua" w:eastAsia="Book Antiqua" w:hAnsi="Book Antiqua" w:cs="Book Antiqua"/>
          <w:color w:val="000000" w:themeColor="text1"/>
          <w:shd w:val="clear" w:color="auto" w:fill="FFFFFF"/>
        </w:rPr>
        <w:t>surgery</w:t>
      </w:r>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themeColor="text1"/>
          <w:shd w:val="clear" w:color="auto" w:fill="FFFFFF"/>
          <w:vertAlign w:val="superscript"/>
        </w:rPr>
        <w:t>25,26]</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Moreover, indications for ALLR may include young patients who </w:t>
      </w:r>
      <w:r>
        <w:rPr>
          <w:rFonts w:ascii="Book Antiqua" w:eastAsia="Book Antiqua" w:hAnsi="Book Antiqua" w:cs="Book Antiqua"/>
          <w:color w:val="000000" w:themeColor="text1"/>
        </w:rPr>
        <w:lastRenderedPageBreak/>
        <w:t xml:space="preserve">participate in pivoting activities as well as knees with chronic ACL deficiency or concomitant meniscal tears requiring surgical </w:t>
      </w:r>
      <w:proofErr w:type="gramStart"/>
      <w:r>
        <w:rPr>
          <w:rFonts w:ascii="Book Antiqua" w:eastAsia="Book Antiqua" w:hAnsi="Book Antiqua" w:cs="Book Antiqua"/>
          <w:color w:val="000000" w:themeColor="text1"/>
        </w:rPr>
        <w:t>repair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LITERATURE SEARCH</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conducted a narrative review using the MEDLINE online database regarding ALLR. The initial search applying the keywords “Anterolateral Ligament Reconstruction” led to 807 results. After abstract and full-text screening, 22 studies describing the results of ALLR in ACLR surgery were enrolled for further assessment</w:t>
      </w:r>
      <w:r>
        <w:rPr>
          <w:rFonts w:ascii="Book Antiqua" w:hAnsi="Book Antiqua" w:cs="Book Antiqua" w:hint="eastAsia"/>
          <w:color w:val="000000" w:themeColor="text1"/>
          <w:lang w:eastAsia="zh-CN"/>
        </w:rPr>
        <w:t xml:space="preserve"> (Figure 1)</w:t>
      </w:r>
      <w:r>
        <w:rPr>
          <w:rFonts w:ascii="Book Antiqua" w:eastAsia="Book Antiqua" w:hAnsi="Book Antiqua" w:cs="Book Antiqua"/>
          <w:color w:val="000000" w:themeColor="text1"/>
        </w:rPr>
        <w:t>. The extracted data were analyzed and organized to present the different reported methods of ALLR during ACLR in respect to graft choice, proximal and distal attachment location, stabilization technique and knee fixation angle (Table 1).</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GRAFT TYPES AND TECHNIQUES</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So far, many grafts have been applied for the restoration of ALL function, but no consensus exists regarding the ideal graft type and fixation technique. Controversies are based on the anatomic parameters of ALL regarding its bony origin and its length changes during knee motion. They are referred to graft material choice as well as graft insertion site location and fixation </w:t>
      </w:r>
      <w:proofErr w:type="gramStart"/>
      <w:r>
        <w:rPr>
          <w:rFonts w:ascii="Book Antiqua" w:eastAsia="Book Antiqua" w:hAnsi="Book Antiqua" w:cs="Book Antiqua"/>
          <w:color w:val="000000" w:themeColor="text1"/>
        </w:rPr>
        <w:t>angle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6,8,23,28-33]</w:t>
      </w:r>
      <w:r>
        <w:rPr>
          <w:rFonts w:ascii="Book Antiqua" w:eastAsia="Book Antiqua" w:hAnsi="Book Antiqua" w:cs="Book Antiqua"/>
          <w:color w:val="000000" w:themeColor="text1"/>
        </w:rPr>
        <w:t xml:space="preserve">. All the applied procedures aim to restore the knee kinematics in case of ALL deficiency and include either the lateral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(LET) or ALLR techniques. The main principle of the LET procedure is the use of a strip of ITB that is stabilized proximally above the knee joint while its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insertion to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remains </w:t>
      </w:r>
      <w:proofErr w:type="gramStart"/>
      <w:r>
        <w:rPr>
          <w:rFonts w:ascii="Book Antiqua" w:eastAsia="Book Antiqua" w:hAnsi="Book Antiqua" w:cs="Book Antiqua"/>
          <w:color w:val="000000" w:themeColor="text1"/>
        </w:rPr>
        <w:t>intact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On the other hand, the ALLR aims to restore the ALL native features by fixing a free tendon graft between the anatomical femoral and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insertion points of the </w:t>
      </w:r>
      <w:proofErr w:type="gramStart"/>
      <w:r>
        <w:rPr>
          <w:rFonts w:ascii="Book Antiqua" w:eastAsia="Book Antiqua" w:hAnsi="Book Antiqua" w:cs="Book Antiqua"/>
          <w:color w:val="000000" w:themeColor="text1"/>
        </w:rPr>
        <w:t>ALL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w:t>
      </w:r>
    </w:p>
    <w:p w:rsidR="00D87D32" w:rsidRDefault="00D87D32">
      <w:pPr>
        <w:spacing w:line="360" w:lineRule="auto"/>
        <w:jc w:val="both"/>
        <w:rPr>
          <w:rFonts w:ascii="Book Antiqua" w:eastAsia="Book Antiqua" w:hAnsi="Book Antiqua" w:cs="Book Antiqua"/>
          <w:b/>
          <w:bCs/>
          <w:color w:val="000000" w:themeColor="text1"/>
        </w:rPr>
      </w:pPr>
    </w:p>
    <w:p w:rsidR="00D87D32" w:rsidRDefault="00F95E25">
      <w:pPr>
        <w:spacing w:line="360" w:lineRule="auto"/>
        <w:jc w:val="both"/>
        <w:rPr>
          <w:rFonts w:ascii="Book Antiqua" w:hAnsi="Book Antiqua"/>
          <w:color w:val="000000" w:themeColor="text1"/>
          <w:u w:val="single"/>
        </w:rPr>
      </w:pPr>
      <w:r>
        <w:rPr>
          <w:rFonts w:ascii="Book Antiqua" w:eastAsia="Book Antiqua" w:hAnsi="Book Antiqua" w:cs="Book Antiqua"/>
          <w:b/>
          <w:bCs/>
          <w:iCs/>
          <w:color w:val="000000" w:themeColor="text1"/>
          <w:u w:val="single"/>
        </w:rPr>
        <w:t>AUTOGRAFTS</w:t>
      </w:r>
    </w:p>
    <w:p w:rsidR="00D87D32" w:rsidRDefault="00F95E25">
      <w:pPr>
        <w:spacing w:line="360" w:lineRule="auto"/>
        <w:jc w:val="both"/>
        <w:rPr>
          <w:rFonts w:ascii="Book Antiqua" w:hAnsi="Book Antiqua"/>
          <w:i/>
          <w:color w:val="000000" w:themeColor="text1"/>
        </w:rPr>
      </w:pPr>
      <w:proofErr w:type="spellStart"/>
      <w:r>
        <w:rPr>
          <w:rFonts w:ascii="Book Antiqua" w:eastAsia="Book Antiqua" w:hAnsi="Book Antiqua" w:cs="Book Antiqua"/>
          <w:b/>
          <w:bCs/>
          <w:i/>
          <w:color w:val="000000" w:themeColor="text1"/>
        </w:rPr>
        <w:t>Iliotibial</w:t>
      </w:r>
      <w:proofErr w:type="spellEnd"/>
      <w:r>
        <w:rPr>
          <w:rFonts w:ascii="Book Antiqua" w:eastAsia="Book Antiqua" w:hAnsi="Book Antiqua" w:cs="Book Antiqua"/>
          <w:b/>
          <w:bCs/>
          <w:i/>
          <w:color w:val="000000" w:themeColor="text1"/>
        </w:rPr>
        <w:t xml:space="preserve"> band</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ITB is exclusively used for the LET procedure. </w:t>
      </w:r>
      <w:proofErr w:type="spellStart"/>
      <w:proofErr w:type="gramStart"/>
      <w:r>
        <w:rPr>
          <w:rFonts w:ascii="Book Antiqua" w:eastAsia="Book Antiqua" w:hAnsi="Book Antiqua" w:cs="Book Antiqua"/>
          <w:color w:val="000000" w:themeColor="text1"/>
        </w:rPr>
        <w:t>Lemaire</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xml:space="preserve"> was the first who described the LET technique in cases of chronic ACL injuries. In the original procedure, </w:t>
      </w:r>
      <w:r>
        <w:rPr>
          <w:rFonts w:ascii="Book Antiqua" w:eastAsia="Book Antiqua" w:hAnsi="Book Antiqua" w:cs="Book Antiqua"/>
          <w:color w:val="000000" w:themeColor="text1"/>
        </w:rPr>
        <w:lastRenderedPageBreak/>
        <w:t xml:space="preserve">the ITB was identified and a strip of 1 cm wide and 18 cm long was harvested, leaving the attachment to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intact. The graft was first passed in a distal to proximal direction under the LCL. Then, it was introduced to the distal femur through a bone tunnel above the lateral epicondyle and proximal to the LCL insertion. Consequently, it was passed again under the LCL in a proximal to distal direction and finally fixed to the tibia through a bone tunnel at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and sutured on itself. Fixation was completed in 30</w:t>
      </w:r>
      <w:r>
        <w:rPr>
          <w:rFonts w:ascii="Book Antiqua" w:eastAsia="Times New Roman" w:hAnsi="Book Antiqua" w:cs="Calibri"/>
          <w:color w:val="000000" w:themeColor="text1"/>
          <w:lang w:eastAsia="en-GB"/>
        </w:rPr>
        <w:t>º</w:t>
      </w:r>
      <w:r>
        <w:rPr>
          <w:rFonts w:ascii="Book Antiqua" w:eastAsia="Book Antiqua" w:hAnsi="Book Antiqua" w:cs="Book Antiqua"/>
          <w:color w:val="000000" w:themeColor="text1"/>
        </w:rPr>
        <w:t xml:space="preserve"> of knee flexion and some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external rotation. In cases of combination with ACLR, L</w:t>
      </w:r>
      <w:r>
        <w:rPr>
          <w:rFonts w:ascii="Book Antiqua" w:eastAsia="Book Antiqua" w:hAnsi="Book Antiqua" w:cs="Book Antiqua"/>
          <w:iCs/>
          <w:color w:val="000000" w:themeColor="text1"/>
        </w:rPr>
        <w:t>ET allow</w:t>
      </w:r>
      <w:r>
        <w:rPr>
          <w:rFonts w:ascii="Book Antiqua" w:eastAsia="Book Antiqua" w:hAnsi="Book Antiqua" w:cs="Book Antiqua"/>
          <w:color w:val="000000" w:themeColor="text1"/>
        </w:rPr>
        <w:t>s for independent ACL graft choice. The authors also proposed a variation of the original technique by fixing the strip of ITB into the femoral tunnel that was created for bone-patellar tendon-bone graft ACLR</w:t>
      </w:r>
      <w:r>
        <w:rPr>
          <w:rFonts w:ascii="Book Antiqua" w:eastAsia="Book Antiqua" w:hAnsi="Book Antiqua" w:cs="Book Antiqua"/>
          <w:i/>
          <w:iCs/>
          <w:color w:val="000000" w:themeColor="text1"/>
        </w:rPr>
        <w:t>.</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Many modifications of the </w:t>
      </w:r>
      <w:proofErr w:type="spellStart"/>
      <w:r>
        <w:rPr>
          <w:rFonts w:ascii="Book Antiqua" w:eastAsia="Book Antiqua" w:hAnsi="Book Antiqua" w:cs="Book Antiqua"/>
          <w:color w:val="000000" w:themeColor="text1"/>
        </w:rPr>
        <w:t>Lemaire</w:t>
      </w:r>
      <w:proofErr w:type="spellEnd"/>
      <w:r>
        <w:rPr>
          <w:rFonts w:ascii="Book Antiqua" w:eastAsia="Book Antiqua" w:hAnsi="Book Antiqua" w:cs="Book Antiqua"/>
          <w:color w:val="000000" w:themeColor="text1"/>
        </w:rPr>
        <w:t xml:space="preserve"> procedure have been described referring to harvesting a shorter strip of </w:t>
      </w:r>
      <w:proofErr w:type="gramStart"/>
      <w:r>
        <w:rPr>
          <w:rFonts w:ascii="Book Antiqua" w:eastAsia="Book Antiqua" w:hAnsi="Book Antiqua" w:cs="Book Antiqua"/>
          <w:color w:val="000000" w:themeColor="text1"/>
        </w:rPr>
        <w:t>tendon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37,38]</w:t>
      </w:r>
      <w:r>
        <w:rPr>
          <w:rFonts w:ascii="Book Antiqua" w:eastAsia="Book Antiqua" w:hAnsi="Book Antiqua" w:cs="Book Antiqua"/>
          <w:color w:val="000000" w:themeColor="text1"/>
        </w:rPr>
        <w:t xml:space="preserve">. In addition, the graft may be stabilized proximally with sutures to the ITB after passing through the lateral </w:t>
      </w:r>
      <w:proofErr w:type="spellStart"/>
      <w:r>
        <w:rPr>
          <w:rFonts w:ascii="Book Antiqua" w:eastAsia="Book Antiqua" w:hAnsi="Book Antiqua" w:cs="Book Antiqua"/>
          <w:color w:val="000000" w:themeColor="text1"/>
        </w:rPr>
        <w:t>intermuscular</w:t>
      </w:r>
      <w:proofErr w:type="spellEnd"/>
      <w:r>
        <w:rPr>
          <w:rFonts w:ascii="Book Antiqua" w:eastAsia="Book Antiqua" w:hAnsi="Book Antiqua" w:cs="Book Antiqua"/>
          <w:color w:val="000000" w:themeColor="text1"/>
        </w:rPr>
        <w:t xml:space="preserve"> septum or with either a staple or an interference </w:t>
      </w:r>
      <w:proofErr w:type="gramStart"/>
      <w:r>
        <w:rPr>
          <w:rFonts w:ascii="Book Antiqua" w:eastAsia="Book Antiqua" w:hAnsi="Book Antiqua" w:cs="Book Antiqua"/>
          <w:color w:val="000000" w:themeColor="text1"/>
        </w:rPr>
        <w:t>screw</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37-40]</w:t>
      </w:r>
      <w:r>
        <w:rPr>
          <w:rFonts w:ascii="Book Antiqua" w:eastAsia="Book Antiqua" w:hAnsi="Book Antiqua" w:cs="Book Antiqua"/>
          <w:color w:val="000000" w:themeColor="text1"/>
        </w:rPr>
        <w:t xml:space="preserve">. Andrews and </w:t>
      </w:r>
      <w:proofErr w:type="gramStart"/>
      <w:r>
        <w:rPr>
          <w:rFonts w:ascii="Book Antiqua" w:eastAsia="Book Antiqua" w:hAnsi="Book Antiqua" w:cs="Book Antiqua"/>
          <w:color w:val="000000" w:themeColor="text1"/>
        </w:rPr>
        <w:t>Sanders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xml:space="preserve"> described a technique where two strips of ITB were harvested and passed through two parallel lateral-to-medial femoral tunnels and sutured together.</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Moreover, variable knee flexion angles have been recommended during fixation, including 30</w:t>
      </w:r>
      <w:r>
        <w:rPr>
          <w:rFonts w:ascii="Book Antiqua" w:eastAsia="Times New Roman" w:hAnsi="Book Antiqua" w:cs="Calibri"/>
          <w:color w:val="000000" w:themeColor="text1"/>
          <w:lang w:eastAsia="en-GB"/>
        </w:rPr>
        <w:t>º</w:t>
      </w:r>
      <w:r>
        <w:rPr>
          <w:rFonts w:ascii="Book Antiqua" w:eastAsia="Book Antiqua" w:hAnsi="Book Antiqua" w:cs="Book Antiqua"/>
          <w:color w:val="000000" w:themeColor="text1"/>
        </w:rPr>
        <w:t>, 60</w:t>
      </w:r>
      <w:r>
        <w:rPr>
          <w:rFonts w:ascii="Book Antiqua" w:eastAsia="Times New Roman" w:hAnsi="Book Antiqua" w:cs="Calibri"/>
          <w:color w:val="000000" w:themeColor="text1"/>
          <w:lang w:eastAsia="en-GB"/>
        </w:rPr>
        <w:t>º</w:t>
      </w:r>
      <w:r>
        <w:rPr>
          <w:rFonts w:ascii="Book Antiqua" w:eastAsia="Book Antiqua" w:hAnsi="Book Antiqua" w:cs="Book Antiqua"/>
          <w:color w:val="000000" w:themeColor="text1"/>
        </w:rPr>
        <w:t xml:space="preserve"> and 90</w:t>
      </w:r>
      <w:proofErr w:type="gramStart"/>
      <w:r>
        <w:rPr>
          <w:rFonts w:ascii="Book Antiqua" w:eastAsia="Times New Roman" w:hAnsi="Book Antiqua" w:cs="Calibri"/>
          <w:color w:val="000000" w:themeColor="text1"/>
          <w:lang w:eastAsia="en-GB"/>
        </w:rPr>
        <w:t>º</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38,39,42]</w:t>
      </w:r>
      <w:r>
        <w:rPr>
          <w:rFonts w:ascii="Book Antiqua" w:eastAsia="Book Antiqua" w:hAnsi="Book Antiqua" w:cs="Book Antiqua"/>
          <w:color w:val="000000" w:themeColor="text1"/>
        </w:rPr>
        <w:t xml:space="preserve">. In respect to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rotation, older studies suggested that the tibia should be maintained in external rotation, but no specific angle was </w:t>
      </w:r>
      <w:proofErr w:type="gramStart"/>
      <w:r>
        <w:rPr>
          <w:rFonts w:ascii="Book Antiqua" w:eastAsia="Book Antiqua" w:hAnsi="Book Antiqua" w:cs="Book Antiqua"/>
          <w:color w:val="000000" w:themeColor="text1"/>
        </w:rPr>
        <w:t>defined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40,41]</w:t>
      </w:r>
      <w:r>
        <w:rPr>
          <w:rFonts w:ascii="Book Antiqua" w:eastAsia="Book Antiqua" w:hAnsi="Book Antiqua" w:cs="Book Antiqua"/>
          <w:color w:val="000000" w:themeColor="text1"/>
        </w:rPr>
        <w:t xml:space="preserve">. However, that position has been related to excessive restriction of internally rotatory movement and abnormal knee </w:t>
      </w:r>
      <w:proofErr w:type="gramStart"/>
      <w:r>
        <w:rPr>
          <w:rFonts w:ascii="Book Antiqua" w:eastAsia="Book Antiqua" w:hAnsi="Book Antiqua" w:cs="Book Antiqua"/>
          <w:color w:val="000000" w:themeColor="text1"/>
        </w:rPr>
        <w:t>kinematics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34,43]</w:t>
      </w:r>
      <w:r>
        <w:rPr>
          <w:rFonts w:ascii="Book Antiqua" w:eastAsia="Book Antiqua" w:hAnsi="Book Antiqua" w:cs="Book Antiqua"/>
          <w:color w:val="000000" w:themeColor="text1"/>
        </w:rPr>
        <w:t xml:space="preserve">. This </w:t>
      </w:r>
      <w:proofErr w:type="spellStart"/>
      <w:r>
        <w:rPr>
          <w:rFonts w:ascii="Book Antiqua" w:eastAsia="Book Antiqua" w:hAnsi="Book Antiqua" w:cs="Book Antiqua"/>
          <w:color w:val="000000" w:themeColor="text1"/>
        </w:rPr>
        <w:t>overconstraint</w:t>
      </w:r>
      <w:proofErr w:type="spellEnd"/>
      <w:r>
        <w:rPr>
          <w:rFonts w:ascii="Book Antiqua" w:eastAsia="Book Antiqua" w:hAnsi="Book Antiqua" w:cs="Book Antiqua"/>
          <w:color w:val="000000" w:themeColor="text1"/>
        </w:rPr>
        <w:t xml:space="preserve"> along with the non-anatomic nature of the LET procedure may lead to gradual elongation of the graft and subsequent recurrent rotational </w:t>
      </w:r>
      <w:proofErr w:type="gramStart"/>
      <w:r>
        <w:rPr>
          <w:rFonts w:ascii="Book Antiqua" w:eastAsia="Book Antiqua" w:hAnsi="Book Antiqua" w:cs="Book Antiqua"/>
          <w:color w:val="000000" w:themeColor="text1"/>
        </w:rPr>
        <w:t>instability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As a result, most recent studies have advocated a neutral rotation position for ITB graft </w:t>
      </w:r>
      <w:proofErr w:type="gramStart"/>
      <w:r>
        <w:rPr>
          <w:rFonts w:ascii="Book Antiqua" w:eastAsia="Book Antiqua" w:hAnsi="Book Antiqua" w:cs="Book Antiqua"/>
          <w:color w:val="000000" w:themeColor="text1"/>
        </w:rPr>
        <w:t>fixation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
          <w:color w:val="000000" w:themeColor="text1"/>
        </w:rPr>
      </w:pPr>
      <w:proofErr w:type="spellStart"/>
      <w:r>
        <w:rPr>
          <w:rFonts w:ascii="Book Antiqua" w:eastAsia="Book Antiqua" w:hAnsi="Book Antiqua" w:cs="Book Antiqua"/>
          <w:b/>
          <w:bCs/>
          <w:i/>
          <w:color w:val="000000" w:themeColor="text1"/>
        </w:rPr>
        <w:t>Gracilis</w:t>
      </w:r>
      <w:proofErr w:type="spellEnd"/>
      <w:r>
        <w:rPr>
          <w:rFonts w:ascii="Book Antiqua" w:eastAsia="Book Antiqua" w:hAnsi="Book Antiqua" w:cs="Book Antiqua"/>
          <w:b/>
          <w:bCs/>
          <w:i/>
          <w:color w:val="000000" w:themeColor="text1"/>
        </w:rPr>
        <w:t xml:space="preserve"> tendon </w:t>
      </w:r>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Gracilis</w:t>
      </w:r>
      <w:proofErr w:type="spellEnd"/>
      <w:r>
        <w:rPr>
          <w:rFonts w:ascii="Book Antiqua" w:eastAsia="Book Antiqua" w:hAnsi="Book Antiqua" w:cs="Book Antiqua"/>
          <w:color w:val="000000" w:themeColor="text1"/>
        </w:rPr>
        <w:t xml:space="preserve"> tendon (GT) is a commonly used </w:t>
      </w:r>
      <w:proofErr w:type="spellStart"/>
      <w:r>
        <w:rPr>
          <w:rFonts w:ascii="Book Antiqua" w:eastAsia="Book Antiqua" w:hAnsi="Book Antiqua" w:cs="Book Antiqua"/>
          <w:color w:val="000000" w:themeColor="text1"/>
        </w:rPr>
        <w:t>autograft</w:t>
      </w:r>
      <w:proofErr w:type="spellEnd"/>
      <w:r>
        <w:rPr>
          <w:rFonts w:ascii="Book Antiqua" w:eastAsia="Book Antiqua" w:hAnsi="Book Antiqua" w:cs="Book Antiqua"/>
          <w:color w:val="000000" w:themeColor="text1"/>
        </w:rPr>
        <w:t xml:space="preserve"> for ALLR. The free tendon graft is fixed proximally on the lateral femoral epicondyle and distally between the </w:t>
      </w:r>
      <w:r>
        <w:rPr>
          <w:rFonts w:ascii="Book Antiqua" w:eastAsia="Book Antiqua" w:hAnsi="Book Antiqua" w:cs="Book Antiqua"/>
          <w:color w:val="000000" w:themeColor="text1"/>
          <w:shd w:val="clear" w:color="auto" w:fill="FFFFFF"/>
        </w:rPr>
        <w:t xml:space="preserve">fibular head and </w:t>
      </w:r>
      <w:proofErr w:type="spellStart"/>
      <w:r>
        <w:rPr>
          <w:rFonts w:ascii="Book Antiqua" w:eastAsia="Book Antiqua" w:hAnsi="Book Antiqua" w:cs="Book Antiqua"/>
          <w:color w:val="000000" w:themeColor="text1"/>
          <w:shd w:val="clear" w:color="auto" w:fill="FFFFFF"/>
        </w:rPr>
        <w:t>Gerdy’s</w:t>
      </w:r>
      <w:proofErr w:type="spellEnd"/>
      <w:r>
        <w:rPr>
          <w:rFonts w:ascii="Book Antiqua" w:eastAsia="Book Antiqua" w:hAnsi="Book Antiqua" w:cs="Book Antiqua"/>
          <w:color w:val="000000" w:themeColor="text1"/>
          <w:shd w:val="clear" w:color="auto" w:fill="FFFFFF"/>
        </w:rPr>
        <w:t xml:space="preserve"> tubercle after </w:t>
      </w:r>
      <w:r>
        <w:rPr>
          <w:rFonts w:ascii="Book Antiqua" w:eastAsia="Book Antiqua" w:hAnsi="Book Antiqua" w:cs="Book Antiqua"/>
          <w:color w:val="000000" w:themeColor="text1"/>
        </w:rPr>
        <w:t xml:space="preserve">passing between the ITB and </w:t>
      </w:r>
      <w:proofErr w:type="gramStart"/>
      <w:r>
        <w:rPr>
          <w:rFonts w:ascii="Book Antiqua" w:eastAsia="Book Antiqua" w:hAnsi="Book Antiqua" w:cs="Book Antiqua"/>
          <w:color w:val="000000" w:themeColor="text1"/>
        </w:rPr>
        <w:t>LCL</w:t>
      </w:r>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themeColor="text1"/>
          <w:shd w:val="clear" w:color="auto" w:fill="FFFFFF"/>
          <w:vertAlign w:val="superscript"/>
        </w:rPr>
        <w:t>19]</w:t>
      </w:r>
      <w:r>
        <w:rPr>
          <w:rFonts w:ascii="Book Antiqua" w:eastAsia="Book Antiqua" w:hAnsi="Book Antiqua" w:cs="Book Antiqua"/>
          <w:color w:val="000000" w:themeColor="text1"/>
          <w:shd w:val="clear" w:color="auto" w:fill="FFFFFF"/>
        </w:rPr>
        <w:t xml:space="preserve">. Most frequently, the </w:t>
      </w:r>
      <w:r>
        <w:rPr>
          <w:rFonts w:ascii="Book Antiqua" w:eastAsia="Book Antiqua" w:hAnsi="Book Antiqua" w:cs="Book Antiqua"/>
          <w:color w:val="000000" w:themeColor="text1"/>
          <w:shd w:val="clear" w:color="auto" w:fill="FFFFFF"/>
        </w:rPr>
        <w:lastRenderedPageBreak/>
        <w:t xml:space="preserve">graft is introduced </w:t>
      </w:r>
      <w:r>
        <w:rPr>
          <w:rFonts w:ascii="Book Antiqua" w:eastAsia="Book Antiqua" w:hAnsi="Book Antiqua" w:cs="Book Antiqua"/>
          <w:color w:val="000000" w:themeColor="text1"/>
        </w:rPr>
        <w:t xml:space="preserve">proximal and posterior to lateral femoral, but a more anterior position has also been </w:t>
      </w:r>
      <w:proofErr w:type="gramStart"/>
      <w:r>
        <w:rPr>
          <w:rFonts w:ascii="Book Antiqua" w:eastAsia="Book Antiqua" w:hAnsi="Book Antiqua" w:cs="Book Antiqua"/>
          <w:color w:val="000000" w:themeColor="text1"/>
        </w:rPr>
        <w:t>described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44,45]</w:t>
      </w:r>
      <w:r>
        <w:rPr>
          <w:rFonts w:ascii="Book Antiqua" w:eastAsia="Book Antiqua" w:hAnsi="Book Antiqua" w:cs="Book Antiqua"/>
          <w:color w:val="000000" w:themeColor="text1"/>
        </w:rPr>
        <w:t xml:space="preserve">. Femoral fixation can be performed with an interference screw or an </w:t>
      </w:r>
      <w:proofErr w:type="gramStart"/>
      <w:r>
        <w:rPr>
          <w:rFonts w:ascii="Book Antiqua" w:eastAsia="Book Antiqua" w:hAnsi="Book Antiqua" w:cs="Book Antiqua"/>
          <w:color w:val="000000" w:themeColor="text1"/>
        </w:rPr>
        <w:t>anchor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45,46]</w:t>
      </w:r>
      <w:r>
        <w:rPr>
          <w:rFonts w:ascii="Book Antiqua" w:eastAsia="Book Antiqua" w:hAnsi="Book Antiqua" w:cs="Book Antiqua"/>
          <w:color w:val="000000" w:themeColor="text1"/>
        </w:rPr>
        <w:t xml:space="preserve">. The same principles are followed when concomitant ACLR is performed with either hamstrings graft, bone-patellar tendon-bone graft or internal </w:t>
      </w:r>
      <w:proofErr w:type="gramStart"/>
      <w:r>
        <w:rPr>
          <w:rFonts w:ascii="Book Antiqua" w:eastAsia="Book Antiqua" w:hAnsi="Book Antiqua" w:cs="Book Antiqua"/>
          <w:color w:val="000000" w:themeColor="text1"/>
        </w:rPr>
        <w:t>brace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44-47]</w:t>
      </w:r>
      <w:r>
        <w:rPr>
          <w:rFonts w:ascii="Book Antiqua" w:eastAsia="Book Antiqua" w:hAnsi="Book Antiqua" w:cs="Book Antiqua"/>
          <w:color w:val="000000" w:themeColor="text1"/>
        </w:rPr>
        <w:t>.</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attachment of the graft is placed between the </w:t>
      </w:r>
      <w:r>
        <w:rPr>
          <w:rFonts w:ascii="Book Antiqua" w:eastAsia="Book Antiqua" w:hAnsi="Book Antiqua" w:cs="Book Antiqua"/>
          <w:color w:val="000000" w:themeColor="text1"/>
          <w:shd w:val="clear" w:color="auto" w:fill="FFFFFF"/>
        </w:rPr>
        <w:t xml:space="preserve">fibular head and </w:t>
      </w:r>
      <w:proofErr w:type="spellStart"/>
      <w:r>
        <w:rPr>
          <w:rFonts w:ascii="Book Antiqua" w:eastAsia="Book Antiqua" w:hAnsi="Book Antiqua" w:cs="Book Antiqua"/>
          <w:color w:val="000000" w:themeColor="text1"/>
          <w:shd w:val="clear" w:color="auto" w:fill="FFFFFF"/>
        </w:rPr>
        <w:t>Gerdy’s</w:t>
      </w:r>
      <w:proofErr w:type="spellEnd"/>
      <w:r>
        <w:rPr>
          <w:rFonts w:ascii="Book Antiqua" w:eastAsia="Book Antiqua" w:hAnsi="Book Antiqua" w:cs="Book Antiqua"/>
          <w:color w:val="000000" w:themeColor="text1"/>
          <w:shd w:val="clear" w:color="auto" w:fill="FFFFFF"/>
        </w:rPr>
        <w:t xml:space="preserve"> tubercle approximately </w:t>
      </w:r>
      <w:r>
        <w:rPr>
          <w:rFonts w:ascii="Book Antiqua" w:eastAsia="Book Antiqua" w:hAnsi="Book Antiqua" w:cs="Book Antiqua"/>
          <w:color w:val="000000" w:themeColor="text1"/>
        </w:rPr>
        <w:t xml:space="preserve">5 to 13 cm distal to the lateral joint </w:t>
      </w:r>
      <w:proofErr w:type="gramStart"/>
      <w:r>
        <w:rPr>
          <w:rFonts w:ascii="Book Antiqua" w:eastAsia="Book Antiqua" w:hAnsi="Book Antiqua" w:cs="Book Antiqua"/>
          <w:color w:val="000000" w:themeColor="text1"/>
        </w:rPr>
        <w:t>line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29,48]</w:t>
      </w:r>
      <w:r>
        <w:rPr>
          <w:rFonts w:ascii="Book Antiqua" w:eastAsia="Book Antiqua" w:hAnsi="Book Antiqua" w:cs="Book Antiqua"/>
          <w:color w:val="000000" w:themeColor="text1"/>
          <w:shd w:val="clear" w:color="auto" w:fill="FFFFFF"/>
        </w:rPr>
        <w:t xml:space="preserve">. Fixation is accomplished using an interference screw or an </w:t>
      </w:r>
      <w:proofErr w:type="gramStart"/>
      <w:r>
        <w:rPr>
          <w:rFonts w:ascii="Book Antiqua" w:eastAsia="Book Antiqua" w:hAnsi="Book Antiqua" w:cs="Book Antiqua"/>
          <w:color w:val="000000" w:themeColor="text1"/>
          <w:shd w:val="clear" w:color="auto" w:fill="FFFFFF"/>
        </w:rPr>
        <w:t>anchor</w:t>
      </w:r>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themeColor="text1"/>
          <w:shd w:val="clear" w:color="auto" w:fill="FFFFFF"/>
          <w:vertAlign w:val="superscript"/>
        </w:rPr>
        <w:t>29,49]</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 xml:space="preserve"> Some authors have described ALLR in an inverted V-shaped fashion. Specifically, the graft is introduced in a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bone tunnel extending anterior to the fibular head and posterior to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and then is fixed at the femoral side with an anchor or with sutures around the </w:t>
      </w:r>
      <w:proofErr w:type="gramStart"/>
      <w:r>
        <w:rPr>
          <w:rFonts w:ascii="Book Antiqua" w:eastAsia="Book Antiqua" w:hAnsi="Book Antiqua" w:cs="Book Antiqua"/>
          <w:color w:val="000000" w:themeColor="text1"/>
        </w:rPr>
        <w:t>graft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18,47]</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Sonnery-Cottet</w:t>
      </w:r>
      <w:proofErr w:type="spellEnd"/>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completed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fixation of the graft with two suture anchors. The first one was placed on the </w:t>
      </w:r>
      <w:proofErr w:type="spellStart"/>
      <w:r>
        <w:rPr>
          <w:rFonts w:ascii="Book Antiqua" w:eastAsia="Book Antiqua" w:hAnsi="Book Antiqua" w:cs="Book Antiqua"/>
          <w:color w:val="000000" w:themeColor="text1"/>
        </w:rPr>
        <w:t>superolateral</w:t>
      </w:r>
      <w:proofErr w:type="spellEnd"/>
      <w:r>
        <w:rPr>
          <w:rFonts w:ascii="Book Antiqua" w:eastAsia="Book Antiqua" w:hAnsi="Book Antiqua" w:cs="Book Antiqua"/>
          <w:color w:val="000000" w:themeColor="text1"/>
        </w:rPr>
        <w:t xml:space="preserve"> margin of the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and the other one midway between the fibular head and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During combined ALLR and ACLR using hamstring tendon </w:t>
      </w:r>
      <w:proofErr w:type="spellStart"/>
      <w:r>
        <w:rPr>
          <w:rFonts w:ascii="Book Antiqua" w:eastAsia="Book Antiqua" w:hAnsi="Book Antiqua" w:cs="Book Antiqua"/>
          <w:color w:val="000000" w:themeColor="text1"/>
        </w:rPr>
        <w:t>autograft</w:t>
      </w:r>
      <w:proofErr w:type="spellEnd"/>
      <w:r>
        <w:rPr>
          <w:rFonts w:ascii="Book Antiqua" w:eastAsia="Book Antiqua" w:hAnsi="Book Antiqua" w:cs="Book Antiqua"/>
          <w:color w:val="000000" w:themeColor="text1"/>
        </w:rPr>
        <w:t xml:space="preserve">, a single graft is usually used for both procedures. After ACLR, the remaining graft is passed through a bone tunnel to the lateral surface of the distal femur, proximally and posteriorly to the lateral </w:t>
      </w:r>
      <w:proofErr w:type="gramStart"/>
      <w:r>
        <w:rPr>
          <w:rFonts w:ascii="Book Antiqua" w:eastAsia="Book Antiqua" w:hAnsi="Book Antiqua" w:cs="Book Antiqua"/>
          <w:color w:val="000000" w:themeColor="text1"/>
        </w:rPr>
        <w:t>epicondyle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18,48]</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Helito</w:t>
      </w:r>
      <w:proofErr w:type="spellEnd"/>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identified the ALLR femoral tunnel location using fluoroscopy, aiming approximately 3-4 mm below the halfway point of the </w:t>
      </w:r>
      <w:proofErr w:type="spellStart"/>
      <w:r>
        <w:rPr>
          <w:rFonts w:ascii="Book Antiqua" w:eastAsia="Book Antiqua" w:hAnsi="Book Antiqua" w:cs="Book Antiqua"/>
          <w:color w:val="000000" w:themeColor="text1"/>
        </w:rPr>
        <w:t>Blumensaat’s</w:t>
      </w:r>
      <w:proofErr w:type="spellEnd"/>
      <w:r>
        <w:rPr>
          <w:rFonts w:ascii="Book Antiqua" w:eastAsia="Book Antiqua" w:hAnsi="Book Antiqua" w:cs="Book Antiqua"/>
          <w:color w:val="000000" w:themeColor="text1"/>
        </w:rPr>
        <w:t xml:space="preserve"> line in the </w:t>
      </w:r>
      <w:proofErr w:type="spellStart"/>
      <w:r>
        <w:rPr>
          <w:rFonts w:ascii="Book Antiqua" w:eastAsia="Book Antiqua" w:hAnsi="Book Antiqua" w:cs="Book Antiqua"/>
          <w:color w:val="000000" w:themeColor="text1"/>
        </w:rPr>
        <w:t>anteroposterior</w:t>
      </w:r>
      <w:proofErr w:type="spellEnd"/>
      <w:r>
        <w:rPr>
          <w:rFonts w:ascii="Book Antiqua" w:eastAsia="Book Antiqua" w:hAnsi="Book Antiqua" w:cs="Book Antiqua"/>
          <w:color w:val="000000" w:themeColor="text1"/>
        </w:rPr>
        <w:t xml:space="preserve"> direction. Furthermore, Ferreira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used a triple semitendinosus tendon (ST) graft for ACLR and a double GT graft for ALLR. Another combination is a four-strand ACL graft formed by a triple ST bundle and a single GT bundle, while the remaining GT is used for </w:t>
      </w:r>
      <w:proofErr w:type="gramStart"/>
      <w:r>
        <w:rPr>
          <w:rFonts w:ascii="Book Antiqua" w:eastAsia="Book Antiqua" w:hAnsi="Book Antiqua" w:cs="Book Antiqua"/>
          <w:color w:val="000000" w:themeColor="text1"/>
        </w:rPr>
        <w:t>ALLR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w:t>
      </w:r>
      <w:proofErr w:type="spellStart"/>
      <w:proofErr w:type="gramStart"/>
      <w:r>
        <w:rPr>
          <w:rFonts w:ascii="Book Antiqua" w:eastAsia="Book Antiqua" w:hAnsi="Book Antiqua" w:cs="Book Antiqua"/>
          <w:color w:val="000000" w:themeColor="text1"/>
        </w:rPr>
        <w:t>Colombet</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xml:space="preserve"> also described the use of a quadruple ACL graft composed of two ST and two GT bundles. A double-bundle graft for ALLR was created from the excess tendon tissue of the bundles.</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There is no consensus regarding the ideal fixation angle of a GT graft. Several different knee angles have been reported so far including full extension, 30º, 45º</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lastRenderedPageBreak/>
        <w:t>60º</w:t>
      </w:r>
      <w:proofErr w:type="gramStart"/>
      <w:r>
        <w:rPr>
          <w:rFonts w:ascii="Book Antiqua" w:eastAsia="Book Antiqua" w:hAnsi="Book Antiqua" w:cs="Book Antiqua"/>
          <w:color w:val="000000" w:themeColor="text1"/>
        </w:rPr>
        <w:t>,60</w:t>
      </w:r>
      <w:proofErr w:type="gramEnd"/>
      <w:r>
        <w:rPr>
          <w:rFonts w:ascii="Book Antiqua" w:eastAsia="Book Antiqua" w:hAnsi="Book Antiqua" w:cs="Book Antiqua"/>
          <w:color w:val="000000" w:themeColor="text1"/>
        </w:rPr>
        <w:t>º to 90º and 90º</w:t>
      </w:r>
      <w:r>
        <w:rPr>
          <w:rFonts w:ascii="Book Antiqua" w:eastAsia="Book Antiqua" w:hAnsi="Book Antiqua" w:cs="Book Antiqua"/>
          <w:color w:val="000000" w:themeColor="text1"/>
          <w:vertAlign w:val="superscript"/>
        </w:rPr>
        <w:t>[29,45,47-49]</w:t>
      </w:r>
      <w:r>
        <w:rPr>
          <w:rFonts w:ascii="Book Antiqua" w:eastAsia="Book Antiqua" w:hAnsi="Book Antiqua" w:cs="Book Antiqua"/>
          <w:color w:val="000000" w:themeColor="text1"/>
        </w:rPr>
        <w:t xml:space="preserve">. In contrast, it has been generally accepted that the tibia should be maintained in neutral rotation at the time of graft </w:t>
      </w:r>
      <w:proofErr w:type="gramStart"/>
      <w:r>
        <w:rPr>
          <w:rFonts w:ascii="Book Antiqua" w:eastAsia="Book Antiqua" w:hAnsi="Book Antiqua" w:cs="Book Antiqua"/>
          <w:color w:val="000000" w:themeColor="text1"/>
        </w:rPr>
        <w:t>stabilization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18,44,45]</w:t>
      </w:r>
      <w:r>
        <w:rPr>
          <w:rFonts w:ascii="Book Antiqua" w:eastAsia="Book Antiqua" w:hAnsi="Book Antiqua" w:cs="Book Antiqua"/>
          <w:color w:val="000000" w:themeColor="text1"/>
        </w:rPr>
        <w: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Semitendinosus tendon</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Apart from GT, the ST has been also widely used for </w:t>
      </w:r>
      <w:proofErr w:type="gramStart"/>
      <w:r>
        <w:rPr>
          <w:rFonts w:ascii="Book Antiqua" w:eastAsia="Book Antiqua" w:hAnsi="Book Antiqua" w:cs="Book Antiqua"/>
          <w:color w:val="000000" w:themeColor="text1"/>
        </w:rPr>
        <w:t>ALLR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Kim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xml:space="preserve"> harvested the contralateral ST for ALLR, as the </w:t>
      </w:r>
      <w:proofErr w:type="spellStart"/>
      <w:r>
        <w:rPr>
          <w:rFonts w:ascii="Book Antiqua" w:eastAsia="Book Antiqua" w:hAnsi="Book Antiqua" w:cs="Book Antiqua"/>
          <w:color w:val="000000" w:themeColor="text1"/>
        </w:rPr>
        <w:t>ipsilateral</w:t>
      </w:r>
      <w:proofErr w:type="spellEnd"/>
      <w:r>
        <w:rPr>
          <w:rFonts w:ascii="Book Antiqua" w:eastAsia="Book Antiqua" w:hAnsi="Book Antiqua" w:cs="Book Antiqua"/>
          <w:color w:val="000000" w:themeColor="text1"/>
        </w:rPr>
        <w:t xml:space="preserve"> ST had been already used for ACLR during the same or previous procedure. The double-bundle graft was first attached on the tibia (midway between the fibular head and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using an adjustable length loop button, then passed deep to ITB and finally fixed posterior and proximal to the lateral femoral epicondyle with an interference screw, while the knee was positioned in 30º</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of flexion and neutral rotation. Additionally, </w:t>
      </w:r>
      <w:proofErr w:type="spellStart"/>
      <w:r>
        <w:rPr>
          <w:rFonts w:ascii="Book Antiqua" w:eastAsia="Book Antiqua" w:hAnsi="Book Antiqua" w:cs="Book Antiqua"/>
          <w:color w:val="000000" w:themeColor="text1"/>
        </w:rPr>
        <w:t>Zarins</w:t>
      </w:r>
      <w:proofErr w:type="spellEnd"/>
      <w:r>
        <w:rPr>
          <w:rFonts w:ascii="Book Antiqua" w:eastAsia="Book Antiqua" w:hAnsi="Book Antiqua" w:cs="Book Antiqua"/>
          <w:color w:val="000000" w:themeColor="text1"/>
        </w:rPr>
        <w:t xml:space="preserve"> and </w:t>
      </w:r>
      <w:proofErr w:type="gramStart"/>
      <w:r>
        <w:rPr>
          <w:rFonts w:ascii="Book Antiqua" w:eastAsia="Book Antiqua" w:hAnsi="Book Antiqua" w:cs="Book Antiqua"/>
          <w:color w:val="000000" w:themeColor="text1"/>
        </w:rPr>
        <w:t>Rowe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 xml:space="preserve">51] </w:t>
      </w:r>
      <w:r>
        <w:rPr>
          <w:rFonts w:ascii="Book Antiqua" w:eastAsia="Book Antiqua" w:hAnsi="Book Antiqua" w:cs="Book Antiqua"/>
          <w:color w:val="000000" w:themeColor="text1"/>
        </w:rPr>
        <w:t xml:space="preserve">proposed simultaneous ACLR and ALLR using only the </w:t>
      </w:r>
      <w:proofErr w:type="spellStart"/>
      <w:r>
        <w:rPr>
          <w:rFonts w:ascii="Book Antiqua" w:eastAsia="Book Antiqua" w:hAnsi="Book Antiqua" w:cs="Book Antiqua"/>
          <w:color w:val="000000" w:themeColor="text1"/>
        </w:rPr>
        <w:t>ipsilateral</w:t>
      </w:r>
      <w:proofErr w:type="spellEnd"/>
      <w:r>
        <w:rPr>
          <w:rFonts w:ascii="Book Antiqua" w:eastAsia="Book Antiqua" w:hAnsi="Book Antiqua" w:cs="Book Antiqua"/>
          <w:color w:val="000000" w:themeColor="text1"/>
        </w:rPr>
        <w:t xml:space="preserve"> ST. After proximal release, the ST was passed through the knee joint for ACLR, then exerted through a lateral femoral bone tunnel and tied to the ITB keeping the knee in 60º of flexion and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external rotation.</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 xml:space="preserve">Peroneus </w:t>
      </w:r>
      <w:proofErr w:type="spellStart"/>
      <w:r>
        <w:rPr>
          <w:rFonts w:ascii="Book Antiqua" w:eastAsia="Book Antiqua" w:hAnsi="Book Antiqua" w:cs="Book Antiqua"/>
          <w:b/>
          <w:bCs/>
          <w:i/>
          <w:color w:val="000000" w:themeColor="text1"/>
        </w:rPr>
        <w:t>longus</w:t>
      </w:r>
      <w:proofErr w:type="spellEnd"/>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Escudeiro</w:t>
      </w:r>
      <w:proofErr w:type="spellEnd"/>
      <w:r>
        <w:rPr>
          <w:rFonts w:ascii="Book Antiqua" w:eastAsia="Book Antiqua" w:hAnsi="Book Antiqua" w:cs="Book Antiqua"/>
          <w:color w:val="000000" w:themeColor="text1"/>
        </w:rPr>
        <w:t xml:space="preserve"> de Oliveira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reconstructed the ALL with an </w:t>
      </w:r>
      <w:proofErr w:type="spellStart"/>
      <w:r>
        <w:rPr>
          <w:rFonts w:ascii="Book Antiqua" w:eastAsia="Book Antiqua" w:hAnsi="Book Antiqua" w:cs="Book Antiqua"/>
          <w:color w:val="000000" w:themeColor="text1"/>
        </w:rPr>
        <w:t>ipsilateral</w:t>
      </w:r>
      <w:proofErr w:type="spellEnd"/>
      <w:r>
        <w:rPr>
          <w:rFonts w:ascii="Book Antiqua" w:eastAsia="Book Antiqua" w:hAnsi="Book Antiqua" w:cs="Book Antiqua"/>
          <w:color w:val="000000" w:themeColor="text1"/>
        </w:rPr>
        <w:t xml:space="preserve"> peroneus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(PL) tendon graft and the ACL with a quintuple graft composed of a double-bundle ST, a double-bundle GT and a single-bundle PL. Specifically, the quintuple graft was initially used for ACLR, and the excess PL material was passed through a femoral tunnel, proximal and posterior to the lateral epicondyle, and was attached distally between the fibular head and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at 15 mm from the joint line. An interference screw was used in each attachment site, and during fixation the knee was kept at mild valgus and 30º of flexion. The authors supported the option of PL graft for ALLR as it could be easily harvested with minimal invasiveness. It was associated with low donor site morbidity and allowed adequate concomitant ACLR in combination with hamstring tendon </w:t>
      </w:r>
      <w:proofErr w:type="spellStart"/>
      <w:r>
        <w:rPr>
          <w:rFonts w:ascii="Book Antiqua" w:eastAsia="Book Antiqua" w:hAnsi="Book Antiqua" w:cs="Book Antiqua"/>
          <w:color w:val="000000" w:themeColor="text1"/>
        </w:rPr>
        <w:t>autograft</w:t>
      </w:r>
      <w:proofErr w:type="spellEnd"/>
      <w:r>
        <w:rPr>
          <w:rFonts w:ascii="Book Antiqua" w:eastAsia="Book Antiqua" w:hAnsi="Book Antiqua" w:cs="Book Antiqua"/>
          <w:color w:val="000000" w:themeColor="text1"/>
        </w:rPr>
        <w: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
          <w:color w:val="000000" w:themeColor="text1"/>
        </w:rPr>
      </w:pPr>
      <w:proofErr w:type="spellStart"/>
      <w:r>
        <w:rPr>
          <w:rFonts w:ascii="Book Antiqua" w:eastAsia="Book Antiqua" w:hAnsi="Book Antiqua" w:cs="Book Antiqua"/>
          <w:b/>
          <w:bCs/>
          <w:i/>
          <w:color w:val="000000" w:themeColor="text1"/>
        </w:rPr>
        <w:lastRenderedPageBreak/>
        <w:t>Plantaris</w:t>
      </w:r>
      <w:proofErr w:type="spellEnd"/>
      <w:r>
        <w:rPr>
          <w:rFonts w:ascii="Book Antiqua" w:eastAsia="Book Antiqua" w:hAnsi="Book Antiqua" w:cs="Book Antiqua"/>
          <w:b/>
          <w:bCs/>
          <w:i/>
          <w:color w:val="000000" w:themeColor="text1"/>
        </w:rPr>
        <w:t xml:space="preserve"> </w:t>
      </w:r>
      <w:proofErr w:type="spellStart"/>
      <w:r>
        <w:rPr>
          <w:rFonts w:ascii="Book Antiqua" w:eastAsia="Book Antiqua" w:hAnsi="Book Antiqua" w:cs="Book Antiqua"/>
          <w:b/>
          <w:bCs/>
          <w:i/>
          <w:color w:val="000000" w:themeColor="text1"/>
        </w:rPr>
        <w:t>longus</w:t>
      </w:r>
      <w:proofErr w:type="spellEnd"/>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Josipovic</w:t>
      </w:r>
      <w:proofErr w:type="spellEnd"/>
      <w:r>
        <w:rPr>
          <w:rFonts w:ascii="Book Antiqua" w:eastAsia="Book Antiqua" w:hAnsi="Book Antiqua" w:cs="Book Antiqua"/>
          <w:i/>
          <w:iCs/>
          <w:color w:val="000000" w:themeColor="text1"/>
        </w:rPr>
        <w:t xml:space="preserve"> 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presented a technique of ALLR using the </w:t>
      </w:r>
      <w:proofErr w:type="spellStart"/>
      <w:r>
        <w:rPr>
          <w:rFonts w:ascii="Book Antiqua" w:eastAsia="Book Antiqua" w:hAnsi="Book Antiqua" w:cs="Book Antiqua"/>
          <w:color w:val="000000" w:themeColor="text1"/>
        </w:rPr>
        <w:t>ipsilateral</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plantaris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tendon. A quintuple graft composed of a three-strand ST and a two-strand GT was used for ACLR and a two-strand </w:t>
      </w:r>
      <w:proofErr w:type="spellStart"/>
      <w:r>
        <w:rPr>
          <w:rFonts w:ascii="Book Antiqua" w:eastAsia="Book Antiqua" w:hAnsi="Book Antiqua" w:cs="Book Antiqua"/>
          <w:color w:val="000000" w:themeColor="text1"/>
        </w:rPr>
        <w:t>plantaris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graft, which substituted the ALL, sutured to the quintuple graft. After the ACL graft fixation, the </w:t>
      </w:r>
      <w:proofErr w:type="spellStart"/>
      <w:r>
        <w:rPr>
          <w:rFonts w:ascii="Book Antiqua" w:eastAsia="Book Antiqua" w:hAnsi="Book Antiqua" w:cs="Book Antiqua"/>
          <w:color w:val="000000" w:themeColor="text1"/>
        </w:rPr>
        <w:t>plantaris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tendon was passed through a bone tunnel posterior and proximal to the lateral femoral epicondyle and fixed with an interference screw 10 mm distally from the joint line and midway between the fibular head and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while the knee was fully extended. Although the authors reported good short-term results, there was a lack of data regarding the effectiveness of the technique.</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Quadriceps and patellar tendon grafts</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Historically, Marshall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presented the Marshall-</w:t>
      </w:r>
      <w:proofErr w:type="spellStart"/>
      <w:r>
        <w:rPr>
          <w:rFonts w:ascii="Book Antiqua" w:eastAsia="Book Antiqua" w:hAnsi="Book Antiqua" w:cs="Book Antiqua"/>
          <w:color w:val="000000" w:themeColor="text1"/>
        </w:rPr>
        <w:t>MacIntosh</w:t>
      </w:r>
      <w:proofErr w:type="spellEnd"/>
      <w:r>
        <w:rPr>
          <w:rFonts w:ascii="Book Antiqua" w:eastAsia="Book Antiqua" w:hAnsi="Book Antiqua" w:cs="Book Antiqua"/>
          <w:color w:val="000000" w:themeColor="text1"/>
        </w:rPr>
        <w:t xml:space="preserve"> procedure using an </w:t>
      </w:r>
      <w:proofErr w:type="spellStart"/>
      <w:r>
        <w:rPr>
          <w:rFonts w:ascii="Book Antiqua" w:eastAsia="Book Antiqua" w:hAnsi="Book Antiqua" w:cs="Book Antiqua"/>
          <w:color w:val="000000" w:themeColor="text1"/>
        </w:rPr>
        <w:t>autograft</w:t>
      </w:r>
      <w:proofErr w:type="spellEnd"/>
      <w:r>
        <w:rPr>
          <w:rFonts w:ascii="Book Antiqua" w:eastAsia="Book Antiqua" w:hAnsi="Book Antiqua" w:cs="Book Antiqua"/>
          <w:color w:val="000000" w:themeColor="text1"/>
        </w:rPr>
        <w:t xml:space="preserve"> of quadriceps tendon-</w:t>
      </w:r>
      <w:proofErr w:type="spellStart"/>
      <w:r>
        <w:rPr>
          <w:rFonts w:ascii="Book Antiqua" w:eastAsia="Book Antiqua" w:hAnsi="Book Antiqua" w:cs="Book Antiqua"/>
          <w:color w:val="000000" w:themeColor="text1"/>
        </w:rPr>
        <w:t>prepatellar</w:t>
      </w:r>
      <w:proofErr w:type="spellEnd"/>
      <w:r>
        <w:rPr>
          <w:rFonts w:ascii="Book Antiqua" w:eastAsia="Book Antiqua" w:hAnsi="Book Antiqua" w:cs="Book Antiqua"/>
          <w:color w:val="000000" w:themeColor="text1"/>
        </w:rPr>
        <w:t xml:space="preserve"> retinaculum-patellar tendon for concomitant ACL and ALL reconstruction. The distal attachment of the extensor apparatus to the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tubercle was preserved, and the graft was passed through a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and femoral bone tunnel over the top of the lateral femoral condyle and fixed on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w:t>
      </w:r>
      <w:proofErr w:type="spellStart"/>
      <w:r>
        <w:rPr>
          <w:rFonts w:ascii="Book Antiqua" w:eastAsia="Book Antiqua" w:hAnsi="Book Antiqua" w:cs="Book Antiqua"/>
          <w:color w:val="000000" w:themeColor="text1"/>
        </w:rPr>
        <w:t>Dupont</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presented a modification of the technique by harvesting a free graft including the bony attachment of the quadriceps tendon-</w:t>
      </w:r>
      <w:proofErr w:type="spellStart"/>
      <w:r>
        <w:rPr>
          <w:rFonts w:ascii="Book Antiqua" w:eastAsia="Book Antiqua" w:hAnsi="Book Antiqua" w:cs="Book Antiqua"/>
          <w:color w:val="000000" w:themeColor="text1"/>
        </w:rPr>
        <w:t>prepatellar</w:t>
      </w:r>
      <w:proofErr w:type="spellEnd"/>
      <w:r>
        <w:rPr>
          <w:rFonts w:ascii="Book Antiqua" w:eastAsia="Book Antiqua" w:hAnsi="Book Antiqua" w:cs="Book Antiqua"/>
          <w:color w:val="000000" w:themeColor="text1"/>
        </w:rPr>
        <w:t xml:space="preserve"> retinaculum-patellar tendon on the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tubercle. Additionally, </w:t>
      </w:r>
      <w:proofErr w:type="spellStart"/>
      <w:proofErr w:type="gramStart"/>
      <w:r>
        <w:rPr>
          <w:rFonts w:ascii="Book Antiqua" w:eastAsia="Book Antiqua" w:hAnsi="Book Antiqua" w:cs="Book Antiqua"/>
          <w:color w:val="000000" w:themeColor="text1"/>
        </w:rPr>
        <w:t>Benum</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xml:space="preserve"> reported the use of the lateral one-third of the patellar tendon with a proximal bone block for ALLR. The distal attachment on the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tubercle was preserved, and the graft was fixed with staples to the femoral origin of LCL.</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u w:val="single"/>
        </w:rPr>
      </w:pPr>
      <w:r>
        <w:rPr>
          <w:rFonts w:ascii="Book Antiqua" w:eastAsia="Book Antiqua" w:hAnsi="Book Antiqua" w:cs="Book Antiqua"/>
          <w:b/>
          <w:bCs/>
          <w:iCs/>
          <w:color w:val="000000" w:themeColor="text1"/>
          <w:u w:val="single"/>
        </w:rPr>
        <w:t>ALLOGRAFTS</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Some authors have recommended the application of allografts for ALLR, even in primary surgery, emphasizing the advantages of no donor site morbidity and availability of larger and longer </w:t>
      </w:r>
      <w:proofErr w:type="gramStart"/>
      <w:r>
        <w:rPr>
          <w:rFonts w:ascii="Book Antiqua" w:eastAsia="Book Antiqua" w:hAnsi="Book Antiqua" w:cs="Book Antiqua"/>
          <w:color w:val="000000" w:themeColor="text1"/>
        </w:rPr>
        <w:t>grafts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However, the use of allografts has been mainly suggested in revision surgery, where </w:t>
      </w:r>
      <w:proofErr w:type="spellStart"/>
      <w:r>
        <w:rPr>
          <w:rFonts w:ascii="Book Antiqua" w:eastAsia="Book Antiqua" w:hAnsi="Book Antiqua" w:cs="Book Antiqua"/>
          <w:color w:val="000000" w:themeColor="text1"/>
        </w:rPr>
        <w:t>autografts</w:t>
      </w:r>
      <w:proofErr w:type="spellEnd"/>
      <w:r>
        <w:rPr>
          <w:rFonts w:ascii="Book Antiqua" w:eastAsia="Book Antiqua" w:hAnsi="Book Antiqua" w:cs="Book Antiqua"/>
          <w:color w:val="000000" w:themeColor="text1"/>
        </w:rPr>
        <w:t xml:space="preserve"> may be not available in </w:t>
      </w:r>
      <w:r>
        <w:rPr>
          <w:rFonts w:ascii="Book Antiqua" w:eastAsia="Book Antiqua" w:hAnsi="Book Antiqua" w:cs="Book Antiqua"/>
          <w:color w:val="000000" w:themeColor="text1"/>
        </w:rPr>
        <w:lastRenderedPageBreak/>
        <w:t xml:space="preserve">sufficient </w:t>
      </w:r>
      <w:proofErr w:type="gramStart"/>
      <w:r>
        <w:rPr>
          <w:rFonts w:ascii="Book Antiqua" w:eastAsia="Book Antiqua" w:hAnsi="Book Antiqua" w:cs="Book Antiqua"/>
          <w:color w:val="000000" w:themeColor="text1"/>
        </w:rPr>
        <w:t>quantity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xml:space="preserve">. Lee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 xml:space="preserve">25] </w:t>
      </w:r>
      <w:r>
        <w:rPr>
          <w:rFonts w:ascii="Book Antiqua" w:eastAsia="Book Antiqua" w:hAnsi="Book Antiqua" w:cs="Book Antiqua"/>
          <w:color w:val="000000" w:themeColor="text1"/>
        </w:rPr>
        <w:t xml:space="preserve">used a GT allograft for ALLR in combination with </w:t>
      </w:r>
      <w:proofErr w:type="spellStart"/>
      <w:r>
        <w:rPr>
          <w:rFonts w:ascii="Book Antiqua" w:eastAsia="Book Antiqua" w:hAnsi="Book Antiqua" w:cs="Book Antiqua"/>
          <w:color w:val="000000" w:themeColor="text1"/>
        </w:rPr>
        <w:t>tibialis</w:t>
      </w:r>
      <w:proofErr w:type="spellEnd"/>
      <w:r>
        <w:rPr>
          <w:rFonts w:ascii="Book Antiqua" w:eastAsia="Book Antiqua" w:hAnsi="Book Antiqua" w:cs="Book Antiqua"/>
          <w:color w:val="000000" w:themeColor="text1"/>
        </w:rPr>
        <w:t xml:space="preserve"> anterior allograft for ACLR in the setting of revision surgery. Comparing ACLR with and without ALLR, they reported better outcomes after at least 3 years in terms of residual pivot shift, subjective IKDC score and </w:t>
      </w:r>
      <w:proofErr w:type="spellStart"/>
      <w:r>
        <w:rPr>
          <w:rFonts w:ascii="Book Antiqua" w:eastAsia="Book Antiqua" w:hAnsi="Book Antiqua" w:cs="Book Antiqua"/>
          <w:color w:val="000000" w:themeColor="text1"/>
        </w:rPr>
        <w:t>Tegner</w:t>
      </w:r>
      <w:proofErr w:type="spellEnd"/>
      <w:r>
        <w:rPr>
          <w:rFonts w:ascii="Book Antiqua" w:eastAsia="Book Antiqua" w:hAnsi="Book Antiqua" w:cs="Book Antiqua"/>
          <w:color w:val="000000" w:themeColor="text1"/>
        </w:rPr>
        <w:t xml:space="preserve"> score, return to the </w:t>
      </w:r>
      <w:proofErr w:type="spellStart"/>
      <w:r>
        <w:rPr>
          <w:rFonts w:ascii="Book Antiqua" w:eastAsia="Book Antiqua" w:hAnsi="Book Antiqua" w:cs="Book Antiqua"/>
          <w:color w:val="000000" w:themeColor="text1"/>
        </w:rPr>
        <w:t>preinjury</w:t>
      </w:r>
      <w:proofErr w:type="spellEnd"/>
      <w:r>
        <w:rPr>
          <w:rFonts w:ascii="Book Antiqua" w:eastAsia="Book Antiqua" w:hAnsi="Book Antiqua" w:cs="Book Antiqua"/>
          <w:color w:val="000000" w:themeColor="text1"/>
        </w:rPr>
        <w:t xml:space="preserve"> level of sports activity and possibility of revision surgery when ALLR was additionally performed. </w:t>
      </w:r>
      <w:proofErr w:type="spellStart"/>
      <w:r>
        <w:rPr>
          <w:rFonts w:ascii="Book Antiqua" w:eastAsia="Book Antiqua" w:hAnsi="Book Antiqua" w:cs="Book Antiqua"/>
          <w:color w:val="000000" w:themeColor="text1"/>
        </w:rPr>
        <w:t>Chahla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xml:space="preserve"> underwent ALLR using an ST allograft mainly in cases requiring revision ACL surgery. However, they did not present any postoperative outcomes. </w:t>
      </w:r>
      <w:proofErr w:type="spellStart"/>
      <w:r>
        <w:rPr>
          <w:rFonts w:ascii="Book Antiqua" w:eastAsia="Book Antiqua" w:hAnsi="Book Antiqua" w:cs="Book Antiqua"/>
          <w:color w:val="000000" w:themeColor="text1"/>
        </w:rPr>
        <w:t>Fernández</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58]</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used an Achilles tendon allograft for both ACLR and ALLR in patients with previously failed ACLR and significant bone loss. They performed a two-stage procedure to fill the bone defect with a bone graft and to subsequently reconstruct the ACL and ALL. Still, no postsurgical outcome was reported.</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iCs/>
          <w:color w:val="000000" w:themeColor="text1"/>
          <w:u w:val="single"/>
        </w:rPr>
      </w:pPr>
      <w:r>
        <w:rPr>
          <w:rFonts w:ascii="Book Antiqua" w:eastAsia="Book Antiqua" w:hAnsi="Book Antiqua" w:cs="Book Antiqua"/>
          <w:b/>
          <w:bCs/>
          <w:iCs/>
          <w:color w:val="000000" w:themeColor="text1"/>
          <w:u w:val="single"/>
        </w:rPr>
        <w:t>SYNTHETIC GRAFTS (POLYESTER TAPE)</w:t>
      </w:r>
    </w:p>
    <w:p w:rsidR="00D87D32" w:rsidRDefault="00F95E25">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Wagih</w:t>
      </w:r>
      <w:proofErr w:type="spellEnd"/>
      <w:r>
        <w:rPr>
          <w:rFonts w:ascii="Book Antiqua" w:eastAsia="Book Antiqua" w:hAnsi="Book Antiqua" w:cs="Book Antiqua"/>
          <w:color w:val="000000" w:themeColor="text1"/>
        </w:rPr>
        <w:t xml:space="preserve"> and </w:t>
      </w:r>
      <w:proofErr w:type="spellStart"/>
      <w:proofErr w:type="gramStart"/>
      <w:r>
        <w:rPr>
          <w:rFonts w:ascii="Book Antiqua" w:eastAsia="Book Antiqua" w:hAnsi="Book Antiqua" w:cs="Book Antiqua"/>
          <w:color w:val="000000" w:themeColor="text1"/>
        </w:rPr>
        <w:t>Elguindy</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xml:space="preserve"> reported an ALLR technique using polyester tape. The synthetic ligament was attached proximally anterior and distal to the lateral femoral condyle with a cortical suspensory button. Distally, the graft was inserted between the </w:t>
      </w:r>
      <w:proofErr w:type="spellStart"/>
      <w:r>
        <w:rPr>
          <w:rFonts w:ascii="Book Antiqua" w:eastAsia="Book Antiqua" w:hAnsi="Book Antiqua" w:cs="Book Antiqua"/>
          <w:color w:val="000000" w:themeColor="text1"/>
        </w:rPr>
        <w:t>Gerdy’s</w:t>
      </w:r>
      <w:proofErr w:type="spellEnd"/>
      <w:r>
        <w:rPr>
          <w:rFonts w:ascii="Book Antiqua" w:eastAsia="Book Antiqua" w:hAnsi="Book Antiqua" w:cs="Book Antiqua"/>
          <w:color w:val="000000" w:themeColor="text1"/>
        </w:rPr>
        <w:t xml:space="preserve"> tubercle and the fibular head and stabilized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sutures that tied on the medial side of the tibia through two bone tunnels. During fixation, the knee was placed in 30º of flexion. The authors suggested that polyester tape ALLR might be worth further investigation as it was a minimally invasive technique without donor site morbidity. Furthermore, the material could offer adequate strength with minimal possibility of laxity and postoperative failure. However, no details about the postoperative outcome were provided.</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BIOMECHANICAL EVALUATION</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combination of ACLR with LET or ALLR can restore residual rotational laxity after isolated </w:t>
      </w:r>
      <w:proofErr w:type="gramStart"/>
      <w:r>
        <w:rPr>
          <w:rFonts w:ascii="Book Antiqua" w:eastAsia="Book Antiqua" w:hAnsi="Book Antiqua" w:cs="Book Antiqua"/>
          <w:color w:val="000000" w:themeColor="text1"/>
        </w:rPr>
        <w:t>ACLR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w:t>
      </w:r>
      <w:r>
        <w:rPr>
          <w:rFonts w:ascii="Book Antiqua" w:eastAsia="Book Antiqua" w:hAnsi="Book Antiqua" w:cs="Book Antiqua"/>
          <w:color w:val="000000" w:themeColor="text1"/>
        </w:rPr>
        <w:t xml:space="preserve">. However, the LET procedure has been related to postoperative </w:t>
      </w:r>
      <w:proofErr w:type="spellStart"/>
      <w:r>
        <w:rPr>
          <w:rFonts w:ascii="Book Antiqua" w:eastAsia="Book Antiqua" w:hAnsi="Book Antiqua" w:cs="Book Antiqua"/>
          <w:color w:val="000000" w:themeColor="text1"/>
        </w:rPr>
        <w:t>overconstraint</w:t>
      </w:r>
      <w:proofErr w:type="spellEnd"/>
      <w:r>
        <w:rPr>
          <w:rFonts w:ascii="Book Antiqua" w:eastAsia="Book Antiqua" w:hAnsi="Book Antiqua" w:cs="Book Antiqua"/>
          <w:color w:val="000000" w:themeColor="text1"/>
        </w:rPr>
        <w:t xml:space="preserve"> of the internal rotation of the </w:t>
      </w:r>
      <w:proofErr w:type="gramStart"/>
      <w:r>
        <w:rPr>
          <w:rFonts w:ascii="Book Antiqua" w:eastAsia="Book Antiqua" w:hAnsi="Book Antiqua" w:cs="Book Antiqua"/>
          <w:color w:val="000000" w:themeColor="text1"/>
        </w:rPr>
        <w:t>knee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In a cadaveric study, Smith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reported similar results and equivalent restoration of knee kinematics between ALLR </w:t>
      </w:r>
      <w:r>
        <w:rPr>
          <w:rFonts w:ascii="Book Antiqua" w:eastAsia="Book Antiqua" w:hAnsi="Book Antiqua" w:cs="Book Antiqua"/>
          <w:color w:val="000000" w:themeColor="text1"/>
        </w:rPr>
        <w:lastRenderedPageBreak/>
        <w:t xml:space="preserve">and LET after ACLR. Regarding knee position during graft fixation, </w:t>
      </w:r>
      <w:proofErr w:type="spellStart"/>
      <w:r>
        <w:rPr>
          <w:rFonts w:ascii="Book Antiqua" w:eastAsia="Book Antiqua" w:hAnsi="Book Antiqua" w:cs="Book Antiqua"/>
          <w:color w:val="000000" w:themeColor="text1"/>
        </w:rPr>
        <w:t>Inderhaug</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xml:space="preserve"> in a controlled ACLR laboratory study found that knee laxity was equally restored when ITB graft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 xml:space="preserve"> was performed at 0º, 30º or 60º of knee flexion. On the other hand, ALLR using a GT graft achieved normal kinematics only when fixation was performed in full extension. Conversely, in another cadaveric study, </w:t>
      </w:r>
      <w:proofErr w:type="spellStart"/>
      <w:r>
        <w:rPr>
          <w:rFonts w:ascii="Book Antiqua" w:eastAsia="Book Antiqua" w:hAnsi="Book Antiqua" w:cs="Book Antiqua"/>
          <w:color w:val="000000" w:themeColor="text1"/>
        </w:rPr>
        <w:t>Geeslin</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 xml:space="preserve"> found that both LET and ALLR were effective in reducing internal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rotation independently of the knee fixation angle or graft tension.</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Additionally, Monaco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xml:space="preserve"> noticed that ALLR with GT showed superior biomechanical properties than LET, while the native ALL had lower failure load and stiffness compared to both grafts. Ra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 xml:space="preserve"> found that LET resulted in similar rotational stability but worse anterior instability compared to ALLR. On the contrary, Spencer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reported that ALLR was less effective in reducing anterolateral rotational laxity than the LET procedure. </w:t>
      </w:r>
      <w:proofErr w:type="spellStart"/>
      <w:r>
        <w:rPr>
          <w:rFonts w:ascii="Book Antiqua" w:eastAsia="Book Antiqua" w:hAnsi="Book Antiqua" w:cs="Book Antiqua"/>
          <w:color w:val="000000" w:themeColor="text1"/>
        </w:rPr>
        <w:t>Deviandri</w:t>
      </w:r>
      <w:proofErr w:type="spellEnd"/>
      <w:r>
        <w:rPr>
          <w:rFonts w:ascii="Book Antiqua" w:eastAsia="Book Antiqua" w:hAnsi="Book Antiqua" w:cs="Book Antiqua"/>
          <w:color w:val="000000" w:themeColor="text1"/>
        </w:rPr>
        <w:t xml:space="preserve"> and </w:t>
      </w:r>
      <w:r w:rsidRPr="00A12BD2">
        <w:rPr>
          <w:rFonts w:ascii="Book Antiqua" w:eastAsia="Book Antiqua" w:hAnsi="Book Antiqua" w:cs="Book Antiqua"/>
          <w:color w:val="000000" w:themeColor="text1"/>
        </w:rPr>
        <w:t xml:space="preserve">van der </w:t>
      </w:r>
      <w:proofErr w:type="spellStart"/>
      <w:proofErr w:type="gramStart"/>
      <w:r w:rsidRPr="00A12BD2">
        <w:rPr>
          <w:rFonts w:ascii="Book Antiqua" w:eastAsia="Book Antiqua" w:hAnsi="Book Antiqua" w:cs="Book Antiqua"/>
          <w:color w:val="000000" w:themeColor="text1"/>
        </w:rPr>
        <w:t>Veen</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used LET in four patients with residual rotational instability after ACLR and reported a significant improvement of knee kinematics.</w:t>
      </w:r>
    </w:p>
    <w:p w:rsidR="00D87D32" w:rsidRDefault="00F95E2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a recent meta-analysis, Yin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reported superior knee kinematics after combined ACLR and ALLR or LET compared to isolated ACLR in ACL deficient knees. Similarly, Littlefield </w:t>
      </w:r>
      <w:r>
        <w:rPr>
          <w:rFonts w:ascii="Book Antiqua" w:eastAsia="Book Antiqua" w:hAnsi="Book Antiqua" w:cs="Book Antiqua"/>
          <w:i/>
          <w:color w:val="000000" w:themeColor="text1"/>
        </w:rPr>
        <w:t xml:space="preserve">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in a systematic review identified that supplementary ALLR during ACLR improved anterior </w:t>
      </w:r>
      <w:proofErr w:type="spellStart"/>
      <w:r>
        <w:rPr>
          <w:rFonts w:ascii="Book Antiqua" w:eastAsia="Book Antiqua" w:hAnsi="Book Antiqua" w:cs="Book Antiqua"/>
          <w:color w:val="000000" w:themeColor="text1"/>
        </w:rPr>
        <w:t>tibial</w:t>
      </w:r>
      <w:proofErr w:type="spellEnd"/>
      <w:r>
        <w:rPr>
          <w:rFonts w:ascii="Book Antiqua" w:eastAsia="Book Antiqua" w:hAnsi="Book Antiqua" w:cs="Book Antiqua"/>
          <w:color w:val="000000" w:themeColor="text1"/>
        </w:rPr>
        <w:t xml:space="preserve"> translation and internal knee rotation and resulted in a lower incidence of graft failure.</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CLINICAL EVIDENCE</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Current literature suggests that combined ACLR with ALLR or LET can improve clinical outcomes and decrease the possibility of ACL graft failure compared to isolated </w:t>
      </w:r>
      <w:proofErr w:type="gramStart"/>
      <w:r>
        <w:rPr>
          <w:rFonts w:ascii="Book Antiqua" w:eastAsia="Book Antiqua" w:hAnsi="Book Antiqua" w:cs="Book Antiqua"/>
          <w:color w:val="000000" w:themeColor="text1"/>
        </w:rPr>
        <w:t>ACLR</w:t>
      </w:r>
      <w:r>
        <w:rPr>
          <w:rFonts w:ascii="Book Antiqua" w:hAnsi="Book Antiqua" w:cs="Book Antiqua"/>
          <w:color w:val="000000" w:themeColor="text1"/>
          <w:vertAlign w:val="superscript"/>
          <w:lang w:eastAsia="zh-CN"/>
        </w:rPr>
        <w:t>[</w:t>
      </w:r>
      <w:proofErr w:type="gramEnd"/>
      <w:r>
        <w:rPr>
          <w:rFonts w:ascii="Book Antiqua" w:eastAsia="Book Antiqua" w:hAnsi="Book Antiqua" w:cs="Book Antiqua"/>
          <w:color w:val="000000" w:themeColor="text1"/>
          <w:vertAlign w:val="superscript"/>
        </w:rPr>
        <w:t>43</w:t>
      </w:r>
      <w:r>
        <w:rPr>
          <w:rFonts w:ascii="Book Antiqua" w:hAnsi="Book Antiqua" w:cs="Book Antiqua"/>
          <w:color w:val="000000" w:themeColor="text1"/>
          <w:vertAlign w:val="superscript"/>
          <w:lang w:eastAsia="zh-CN"/>
        </w:rPr>
        <w: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Beckers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 xml:space="preserve">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observed that both LET and ALLR during ACLR provided superior </w:t>
      </w:r>
      <w:proofErr w:type="spellStart"/>
      <w:r>
        <w:rPr>
          <w:rFonts w:ascii="Book Antiqua" w:eastAsia="Book Antiqua" w:hAnsi="Book Antiqua" w:cs="Book Antiqua"/>
          <w:color w:val="000000" w:themeColor="text1"/>
          <w:shd w:val="clear" w:color="auto" w:fill="FCFCFC"/>
        </w:rPr>
        <w:t>Lysholm</w:t>
      </w:r>
      <w:proofErr w:type="spellEnd"/>
      <w:r>
        <w:rPr>
          <w:rFonts w:ascii="Book Antiqua" w:eastAsia="Book Antiqua" w:hAnsi="Book Antiqua" w:cs="Book Antiqua"/>
          <w:color w:val="000000" w:themeColor="text1"/>
          <w:shd w:val="clear" w:color="auto" w:fill="FCFCFC"/>
        </w:rPr>
        <w:t xml:space="preserve"> Score</w:t>
      </w:r>
      <w:r>
        <w:rPr>
          <w:rFonts w:ascii="Book Antiqua" w:eastAsia="Book Antiqua" w:hAnsi="Book Antiqua" w:cs="Book Antiqua"/>
          <w:color w:val="000000" w:themeColor="text1"/>
        </w:rPr>
        <w:t xml:space="preserve"> and reduced ACL re-rupture rate. Na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in a systematic review found that ALLR or LET along with ACLR were related to superior </w:t>
      </w:r>
      <w:r>
        <w:rPr>
          <w:rFonts w:ascii="Book Antiqua" w:eastAsia="Book Antiqua" w:hAnsi="Book Antiqua" w:cs="Book Antiqua"/>
          <w:color w:val="000000" w:themeColor="text1"/>
          <w:shd w:val="clear" w:color="auto" w:fill="FFFFFF"/>
        </w:rPr>
        <w:t xml:space="preserve">subjective IKDC, </w:t>
      </w:r>
      <w:proofErr w:type="spellStart"/>
      <w:r>
        <w:rPr>
          <w:rFonts w:ascii="Book Antiqua" w:eastAsia="Book Antiqua" w:hAnsi="Book Antiqua" w:cs="Book Antiqua"/>
          <w:color w:val="000000" w:themeColor="text1"/>
          <w:shd w:val="clear" w:color="auto" w:fill="FFFFFF"/>
        </w:rPr>
        <w:t>Tegner</w:t>
      </w:r>
      <w:proofErr w:type="spellEnd"/>
      <w:r>
        <w:rPr>
          <w:rFonts w:ascii="Book Antiqua" w:eastAsia="Book Antiqua" w:hAnsi="Book Antiqua" w:cs="Book Antiqua"/>
          <w:color w:val="000000" w:themeColor="text1"/>
          <w:shd w:val="clear" w:color="auto" w:fill="FFFFFF"/>
        </w:rPr>
        <w:t xml:space="preserve"> and </w:t>
      </w:r>
      <w:proofErr w:type="spellStart"/>
      <w:r>
        <w:rPr>
          <w:rFonts w:ascii="Book Antiqua" w:eastAsia="Book Antiqua" w:hAnsi="Book Antiqua" w:cs="Book Antiqua"/>
          <w:color w:val="000000" w:themeColor="text1"/>
          <w:shd w:val="clear" w:color="auto" w:fill="FFFFFF"/>
        </w:rPr>
        <w:t>Lysholm</w:t>
      </w:r>
      <w:proofErr w:type="spellEnd"/>
      <w:r>
        <w:rPr>
          <w:rFonts w:ascii="Book Antiqua" w:eastAsia="Book Antiqua" w:hAnsi="Book Antiqua" w:cs="Book Antiqua"/>
          <w:color w:val="000000" w:themeColor="text1"/>
          <w:shd w:val="clear" w:color="auto" w:fill="FFFFFF"/>
        </w:rPr>
        <w:t xml:space="preserve"> scores than isolated ACLR. However, the </w:t>
      </w:r>
      <w:r>
        <w:rPr>
          <w:rFonts w:ascii="Book Antiqua" w:eastAsia="Book Antiqua" w:hAnsi="Book Antiqua" w:cs="Book Antiqua"/>
          <w:color w:val="000000" w:themeColor="text1"/>
        </w:rPr>
        <w:t xml:space="preserve">LET was associated with higher postoperative stiffness and complications than ALLR. </w:t>
      </w:r>
      <w:hyperlink r:id="rId7" w:history="1">
        <w:r>
          <w:rPr>
            <w:rFonts w:ascii="Book Antiqua" w:eastAsia="Book Antiqua" w:hAnsi="Book Antiqua" w:cs="Book Antiqua"/>
            <w:color w:val="000000" w:themeColor="text1"/>
            <w:shd w:val="clear" w:color="auto" w:fill="FFFFFF"/>
          </w:rPr>
          <w:t>Sonnery-</w:t>
        </w:r>
        <w:r>
          <w:rPr>
            <w:rFonts w:ascii="Book Antiqua" w:eastAsia="Book Antiqua" w:hAnsi="Book Antiqua" w:cs="Book Antiqua"/>
            <w:color w:val="000000" w:themeColor="text1"/>
            <w:shd w:val="clear" w:color="auto" w:fill="FFFFFF"/>
          </w:rPr>
          <w:lastRenderedPageBreak/>
          <w:t>Cottet</w:t>
        </w:r>
      </w:hyperlink>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using data from 270 patients noticed that combined ACLR with ALLR led to a lower reoperation rate and better long-term graft survivorship but similar overall complication risk compared to isolated ACLR.</w:t>
      </w:r>
      <w:r>
        <w:rPr>
          <w:rStyle w:val="author-sup-separator"/>
          <w:rFonts w:ascii="Book Antiqua" w:eastAsia="Book Antiqua" w:hAnsi="Book Antiqua" w:cs="Book Antiqua"/>
          <w:color w:val="000000" w:themeColor="text1"/>
          <w:shd w:val="clear" w:color="auto" w:fill="FFFFFF"/>
          <w:vertAlign w:val="superscript"/>
        </w:rPr>
        <w:t xml:space="preserve"> </w:t>
      </w:r>
      <w:r>
        <w:rPr>
          <w:rFonts w:ascii="Book Antiqua" w:eastAsia="Book Antiqua" w:hAnsi="Book Antiqua" w:cs="Book Antiqua"/>
          <w:color w:val="000000" w:themeColor="text1"/>
        </w:rPr>
        <w:t xml:space="preserve">The authors reported a 5-fold increase in the risk of ACL graft failure after a mean of 104 </w:t>
      </w:r>
      <w:proofErr w:type="spellStart"/>
      <w:proofErr w:type="gramStart"/>
      <w:r>
        <w:rPr>
          <w:rFonts w:ascii="Book Antiqua" w:eastAsia="Book Antiqua" w:hAnsi="Book Antiqua" w:cs="Book Antiqua"/>
          <w:color w:val="000000" w:themeColor="text1"/>
        </w:rPr>
        <w:t>mo</w:t>
      </w:r>
      <w:proofErr w:type="spellEnd"/>
      <w:proofErr w:type="gramEnd"/>
      <w:r>
        <w:rPr>
          <w:rFonts w:ascii="Book Antiqua" w:eastAsia="Book Antiqua" w:hAnsi="Book Antiqua" w:cs="Book Antiqua"/>
          <w:color w:val="000000" w:themeColor="text1"/>
        </w:rPr>
        <w:t xml:space="preserve"> in cases of isolated ACLR. Similarly, in a systematic review of de Lima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the simultaneous ALLR and ACLR were related to better clinical outcomes than single ACLR, including higher success in return to sport and lower ACL graft rupture rate. The advantages and disadvantages of each technique are summarized in Table 2.</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DISCUSSION</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Restoration of rotational stability is of paramount importance in the ACL injured knee. Apart from </w:t>
      </w:r>
      <w:proofErr w:type="spellStart"/>
      <w:r>
        <w:rPr>
          <w:rFonts w:ascii="Book Antiqua" w:eastAsia="Book Antiqua" w:hAnsi="Book Antiqua" w:cs="Book Antiqua"/>
          <w:color w:val="000000" w:themeColor="text1"/>
        </w:rPr>
        <w:t>intraarticular</w:t>
      </w:r>
      <w:proofErr w:type="spellEnd"/>
      <w:r>
        <w:rPr>
          <w:rFonts w:ascii="Book Antiqua" w:eastAsia="Book Antiqua" w:hAnsi="Book Antiqua" w:cs="Book Antiqua"/>
          <w:color w:val="000000" w:themeColor="text1"/>
        </w:rPr>
        <w:t xml:space="preserve"> ACLR, additional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procedures may be required to improve knee function and stability and minimize the risk for ACL graft failure. These include the LET and the ALLR with variable modifications of each procedure regarding the graft choice and fixation technique. Semitendinosus and </w:t>
      </w:r>
      <w:proofErr w:type="spellStart"/>
      <w:r>
        <w:rPr>
          <w:rFonts w:ascii="Book Antiqua" w:eastAsia="Book Antiqua" w:hAnsi="Book Antiqua" w:cs="Book Antiqua"/>
          <w:color w:val="000000" w:themeColor="text1"/>
        </w:rPr>
        <w:t>gracilis</w:t>
      </w:r>
      <w:proofErr w:type="spellEnd"/>
      <w:r>
        <w:rPr>
          <w:rFonts w:ascii="Book Antiqua" w:eastAsia="Book Antiqua" w:hAnsi="Book Antiqua" w:cs="Book Antiqua"/>
          <w:color w:val="000000" w:themeColor="text1"/>
        </w:rPr>
        <w:t xml:space="preserve"> are the main tendon grafts for ALLR, but other </w:t>
      </w:r>
      <w:proofErr w:type="spellStart"/>
      <w:r>
        <w:rPr>
          <w:rFonts w:ascii="Book Antiqua" w:eastAsia="Book Antiqua" w:hAnsi="Book Antiqua" w:cs="Book Antiqua"/>
          <w:color w:val="000000" w:themeColor="text1"/>
        </w:rPr>
        <w:t>autografts</w:t>
      </w:r>
      <w:proofErr w:type="spellEnd"/>
      <w:r>
        <w:rPr>
          <w:rFonts w:ascii="Book Antiqua" w:eastAsia="Book Antiqua" w:hAnsi="Book Antiqua" w:cs="Book Antiqua"/>
          <w:color w:val="000000" w:themeColor="text1"/>
        </w:rPr>
        <w:t xml:space="preserve"> such as peroneus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plantaris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longus</w:t>
      </w:r>
      <w:proofErr w:type="spellEnd"/>
      <w:r>
        <w:rPr>
          <w:rFonts w:ascii="Book Antiqua" w:eastAsia="Book Antiqua" w:hAnsi="Book Antiqua" w:cs="Book Antiqua"/>
          <w:color w:val="000000" w:themeColor="text1"/>
        </w:rPr>
        <w:t xml:space="preserve"> and quadriceps-patellar tendons have also been applied. Allografts and synthetic grafts are usually preferred in revision ACLR procedures where there is limited availability of </w:t>
      </w:r>
      <w:proofErr w:type="spellStart"/>
      <w:r>
        <w:rPr>
          <w:rFonts w:ascii="Book Antiqua" w:eastAsia="Book Antiqua" w:hAnsi="Book Antiqua" w:cs="Book Antiqua"/>
          <w:color w:val="000000" w:themeColor="text1"/>
        </w:rPr>
        <w:t>autograft</w:t>
      </w:r>
      <w:proofErr w:type="spellEnd"/>
      <w:r>
        <w:rPr>
          <w:rFonts w:ascii="Book Antiqua" w:eastAsia="Book Antiqua" w:hAnsi="Book Antiqua" w:cs="Book Antiqua"/>
          <w:color w:val="000000" w:themeColor="text1"/>
        </w:rPr>
        <w:t xml:space="preserve"> material for both ACLR and ALLR. Although all the available grafts for LET and ALLR may improve knee rotational stability, few studies with a relatively short follow-up and a small number of patients have been published so far. Therefore, there is inconclusive evidence to favor one method over the others in terms of biomechanical properties and clinical outcomes. Further large-scale studies are required to clarify the benefit of ALLR during primary or revision ACLR procedures. Particularly, future randomized control trials should compare ACLR with or without ALLR in young, active and high-demand patients by using different graft types. The research should focus on the subgroup of patients with large pivot-shift and operated meniscal tears aiming to find a potential correlation between ALLR and failure of ACLR under these conditions.</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D87D32" w:rsidRDefault="00F95E25">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According to the current review and existing literature, there is no convincing evidence regarding the biomechanical and functional superiority of either LET or ALLR procedures during ACLR. Although hamstrings remain the most common graft choice for ALLR, other </w:t>
      </w:r>
      <w:proofErr w:type="spellStart"/>
      <w:r>
        <w:rPr>
          <w:rFonts w:ascii="Book Antiqua" w:eastAsia="Book Antiqua" w:hAnsi="Book Antiqua" w:cs="Book Antiqua"/>
          <w:color w:val="000000" w:themeColor="text1"/>
        </w:rPr>
        <w:t>autografts</w:t>
      </w:r>
      <w:proofErr w:type="spellEnd"/>
      <w:r>
        <w:rPr>
          <w:rFonts w:ascii="Book Antiqua" w:eastAsia="Book Antiqua" w:hAnsi="Book Antiqua" w:cs="Book Antiqua"/>
          <w:color w:val="000000" w:themeColor="text1"/>
        </w:rPr>
        <w:t xml:space="preserve"> as well as allografts and synthetic grafts have been applied with satisfactory results and low complication rate. However, a pooled analysis of all published raw data would further improve the quality of the review and related evidence despite the heterogeneity of the studies.</w:t>
      </w:r>
    </w:p>
    <w:p w:rsidR="00D87D32" w:rsidRDefault="00D87D32">
      <w:pPr>
        <w:spacing w:line="360" w:lineRule="auto"/>
        <w:jc w:val="both"/>
        <w:rPr>
          <w:rFonts w:ascii="Book Antiqua" w:eastAsia="Book Antiqua" w:hAnsi="Book Antiqua" w:cs="Book Antiqua"/>
          <w:color w:val="000000" w:themeColor="text1"/>
        </w:rPr>
      </w:pPr>
    </w:p>
    <w:p w:rsidR="00D87D32" w:rsidRDefault="00F95E25">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REFERENCES</w:t>
      </w:r>
    </w:p>
    <w:p w:rsidR="00D87D32" w:rsidRDefault="00F95E25">
      <w:pPr>
        <w:pStyle w:val="EndNoteBibliography"/>
        <w:spacing w:line="360" w:lineRule="auto"/>
        <w:rPr>
          <w:rFonts w:ascii="Book Antiqua" w:hAnsi="Book Antiqua"/>
        </w:rPr>
      </w:pPr>
      <w:r>
        <w:rPr>
          <w:rFonts w:ascii="Book Antiqua" w:hAnsi="Book Antiqua"/>
        </w:rPr>
        <w:t xml:space="preserve">1 </w:t>
      </w:r>
      <w:proofErr w:type="spellStart"/>
      <w:r>
        <w:rPr>
          <w:rFonts w:ascii="Book Antiqua" w:hAnsi="Book Antiqua"/>
          <w:b/>
          <w:bCs/>
        </w:rPr>
        <w:t>Caterine</w:t>
      </w:r>
      <w:proofErr w:type="spellEnd"/>
      <w:r>
        <w:rPr>
          <w:rFonts w:ascii="Book Antiqua" w:hAnsi="Book Antiqua"/>
          <w:b/>
          <w:bCs/>
        </w:rPr>
        <w:t xml:space="preserve"> S</w:t>
      </w:r>
      <w:r>
        <w:rPr>
          <w:rFonts w:ascii="Book Antiqua" w:hAnsi="Book Antiqua"/>
        </w:rPr>
        <w:t xml:space="preserve">, Litchfield R, Johnson M, </w:t>
      </w:r>
      <w:proofErr w:type="spellStart"/>
      <w:r>
        <w:rPr>
          <w:rFonts w:ascii="Book Antiqua" w:hAnsi="Book Antiqua"/>
        </w:rPr>
        <w:t>Chronik</w:t>
      </w:r>
      <w:proofErr w:type="spellEnd"/>
      <w:r>
        <w:rPr>
          <w:rFonts w:ascii="Book Antiqua" w:hAnsi="Book Antiqua"/>
        </w:rPr>
        <w:t xml:space="preserve"> B, </w:t>
      </w:r>
      <w:proofErr w:type="spellStart"/>
      <w:r>
        <w:rPr>
          <w:rFonts w:ascii="Book Antiqua" w:hAnsi="Book Antiqua"/>
        </w:rPr>
        <w:t>Getgood</w:t>
      </w:r>
      <w:proofErr w:type="spellEnd"/>
      <w:r>
        <w:rPr>
          <w:rFonts w:ascii="Book Antiqua" w:hAnsi="Book Antiqua"/>
        </w:rPr>
        <w:t xml:space="preserve"> A. A cadaveric study of the anterolateral ligament: re-introducing the lateral capsular ligament.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2015; </w:t>
      </w:r>
      <w:r>
        <w:rPr>
          <w:rFonts w:ascii="Book Antiqua" w:hAnsi="Book Antiqua"/>
          <w:b/>
          <w:bCs/>
        </w:rPr>
        <w:t>23</w:t>
      </w:r>
      <w:r>
        <w:rPr>
          <w:rFonts w:ascii="Book Antiqua" w:hAnsi="Book Antiqua"/>
        </w:rPr>
        <w:t>: 3186-3195 [PMID: 24929656 DOI: 10.1007/s00167-014-3117-z]</w:t>
      </w:r>
    </w:p>
    <w:p w:rsidR="00D87D32" w:rsidRDefault="00F95E25">
      <w:pPr>
        <w:pStyle w:val="EndNoteBibliography"/>
        <w:spacing w:line="360" w:lineRule="auto"/>
        <w:rPr>
          <w:rFonts w:ascii="Book Antiqua" w:hAnsi="Book Antiqua"/>
        </w:rPr>
      </w:pPr>
      <w:r>
        <w:rPr>
          <w:rFonts w:ascii="Book Antiqua" w:hAnsi="Book Antiqua"/>
        </w:rPr>
        <w:t xml:space="preserve">2 </w:t>
      </w:r>
      <w:proofErr w:type="spellStart"/>
      <w:r>
        <w:rPr>
          <w:rFonts w:ascii="Book Antiqua" w:hAnsi="Book Antiqua"/>
          <w:b/>
          <w:bCs/>
        </w:rPr>
        <w:t>Musahl</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Herbst</w:t>
      </w:r>
      <w:proofErr w:type="spellEnd"/>
      <w:r>
        <w:rPr>
          <w:rFonts w:ascii="Book Antiqua" w:hAnsi="Book Antiqua"/>
        </w:rPr>
        <w:t xml:space="preserve"> E, Burnham JM, Fu FH. </w:t>
      </w:r>
      <w:proofErr w:type="gramStart"/>
      <w:r>
        <w:rPr>
          <w:rFonts w:ascii="Book Antiqua" w:hAnsi="Book Antiqua"/>
        </w:rPr>
        <w:t>The Anterolateral Complex and Anterolateral Ligament of the Knee.</w:t>
      </w:r>
      <w:proofErr w:type="gramEnd"/>
      <w:r>
        <w:rPr>
          <w:rFonts w:ascii="Book Antiqua" w:hAnsi="Book Antiqua"/>
        </w:rPr>
        <w:t xml:space="preserve">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26</w:t>
      </w:r>
      <w:r>
        <w:rPr>
          <w:rFonts w:ascii="Book Antiqua" w:hAnsi="Book Antiqua"/>
        </w:rPr>
        <w:t>: 261-267 [PMID: 29517517 DOI: 10.5435/jaaos-d-16-00758]</w:t>
      </w:r>
    </w:p>
    <w:p w:rsidR="00D87D32" w:rsidRDefault="00F95E25">
      <w:pPr>
        <w:pStyle w:val="EndNoteBibliography"/>
        <w:spacing w:line="360" w:lineRule="auto"/>
        <w:rPr>
          <w:rFonts w:ascii="Book Antiqua" w:hAnsi="Book Antiqua"/>
        </w:rPr>
      </w:pPr>
      <w:r>
        <w:rPr>
          <w:rFonts w:ascii="Book Antiqua" w:hAnsi="Book Antiqua"/>
        </w:rPr>
        <w:t xml:space="preserve">3 </w:t>
      </w:r>
      <w:r>
        <w:rPr>
          <w:rFonts w:ascii="Book Antiqua" w:hAnsi="Book Antiqua"/>
          <w:b/>
          <w:bCs/>
        </w:rPr>
        <w:t>Daggett M</w:t>
      </w:r>
      <w:r>
        <w:rPr>
          <w:rFonts w:ascii="Book Antiqua" w:hAnsi="Book Antiqua"/>
        </w:rPr>
        <w:t xml:space="preserve">, </w:t>
      </w:r>
      <w:proofErr w:type="spellStart"/>
      <w:r>
        <w:rPr>
          <w:rFonts w:ascii="Book Antiqua" w:hAnsi="Book Antiqua"/>
        </w:rPr>
        <w:t>Ockuly</w:t>
      </w:r>
      <w:proofErr w:type="spellEnd"/>
      <w:r>
        <w:rPr>
          <w:rFonts w:ascii="Book Antiqua" w:hAnsi="Book Antiqua"/>
        </w:rPr>
        <w:t xml:space="preserve"> AC, Cullen M, Busch K, Lutz C, </w:t>
      </w:r>
      <w:proofErr w:type="spellStart"/>
      <w:r>
        <w:rPr>
          <w:rFonts w:ascii="Book Antiqua" w:hAnsi="Book Antiqua"/>
        </w:rPr>
        <w:t>Imbert</w:t>
      </w:r>
      <w:proofErr w:type="spellEnd"/>
      <w:r>
        <w:rPr>
          <w:rFonts w:ascii="Book Antiqua" w:hAnsi="Book Antiqua"/>
        </w:rPr>
        <w:t xml:space="preserve"> P, </w:t>
      </w:r>
      <w:proofErr w:type="spellStart"/>
      <w:r>
        <w:rPr>
          <w:rFonts w:ascii="Book Antiqua" w:hAnsi="Book Antiqua"/>
        </w:rPr>
        <w:t>Sonnery-Cottet</w:t>
      </w:r>
      <w:proofErr w:type="spellEnd"/>
      <w:r>
        <w:rPr>
          <w:rFonts w:ascii="Book Antiqua" w:hAnsi="Book Antiqua"/>
        </w:rPr>
        <w:t xml:space="preserve"> B. Femoral Origin of the Anterolateral Ligament: An Anatomic Analysis.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835-841 [PMID: 26725451 DOI: 10.1016/j.arthro.2015.10.006]</w:t>
      </w:r>
    </w:p>
    <w:p w:rsidR="00D87D32" w:rsidRDefault="00F95E25">
      <w:pPr>
        <w:pStyle w:val="EndNoteBibliography"/>
        <w:spacing w:line="360" w:lineRule="auto"/>
        <w:rPr>
          <w:rFonts w:ascii="Book Antiqua" w:hAnsi="Book Antiqua"/>
        </w:rPr>
      </w:pPr>
      <w:r>
        <w:rPr>
          <w:rFonts w:ascii="Book Antiqua" w:hAnsi="Book Antiqua"/>
        </w:rPr>
        <w:t xml:space="preserve">4 </w:t>
      </w:r>
      <w:r>
        <w:rPr>
          <w:rFonts w:ascii="Book Antiqua" w:hAnsi="Book Antiqua"/>
          <w:b/>
          <w:bCs/>
        </w:rPr>
        <w:t>Kennedy MI</w:t>
      </w:r>
      <w:r>
        <w:rPr>
          <w:rFonts w:ascii="Book Antiqua" w:hAnsi="Book Antiqua"/>
        </w:rPr>
        <w:t xml:space="preserve">, </w:t>
      </w:r>
      <w:proofErr w:type="spellStart"/>
      <w:r>
        <w:rPr>
          <w:rFonts w:ascii="Book Antiqua" w:hAnsi="Book Antiqua"/>
        </w:rPr>
        <w:t>Claes</w:t>
      </w:r>
      <w:proofErr w:type="spellEnd"/>
      <w:r>
        <w:rPr>
          <w:rFonts w:ascii="Book Antiqua" w:hAnsi="Book Antiqua"/>
        </w:rPr>
        <w:t xml:space="preserve"> S, Fuso FA, Williams BT, Goldsmith MT, Turnbull TL, </w:t>
      </w:r>
      <w:proofErr w:type="spellStart"/>
      <w:r>
        <w:rPr>
          <w:rFonts w:ascii="Book Antiqua" w:hAnsi="Book Antiqua"/>
        </w:rPr>
        <w:t>Wijdicks</w:t>
      </w:r>
      <w:proofErr w:type="spellEnd"/>
      <w:r>
        <w:rPr>
          <w:rFonts w:ascii="Book Antiqua" w:hAnsi="Book Antiqua"/>
        </w:rPr>
        <w:t xml:space="preserve"> CA, </w:t>
      </w:r>
      <w:proofErr w:type="spellStart"/>
      <w:r>
        <w:rPr>
          <w:rFonts w:ascii="Book Antiqua" w:hAnsi="Book Antiqua"/>
        </w:rPr>
        <w:t>LaPrade</w:t>
      </w:r>
      <w:proofErr w:type="spellEnd"/>
      <w:r>
        <w:rPr>
          <w:rFonts w:ascii="Book Antiqua" w:hAnsi="Book Antiqua"/>
        </w:rPr>
        <w:t xml:space="preserve"> RF. The Anterolateral Ligament: An Anatomic, Radiographic, and Biomechanical Analysis. </w:t>
      </w:r>
      <w:r>
        <w:rPr>
          <w:rFonts w:ascii="Book Antiqua" w:hAnsi="Book Antiqua"/>
          <w:i/>
          <w:iCs/>
        </w:rPr>
        <w:t>Am J Sports Med</w:t>
      </w:r>
      <w:r>
        <w:rPr>
          <w:rFonts w:ascii="Book Antiqua" w:hAnsi="Book Antiqua"/>
        </w:rPr>
        <w:t xml:space="preserve"> 2015; </w:t>
      </w:r>
      <w:r>
        <w:rPr>
          <w:rFonts w:ascii="Book Antiqua" w:hAnsi="Book Antiqua"/>
          <w:b/>
          <w:bCs/>
        </w:rPr>
        <w:t>43</w:t>
      </w:r>
      <w:r>
        <w:rPr>
          <w:rFonts w:ascii="Book Antiqua" w:hAnsi="Book Antiqua"/>
        </w:rPr>
        <w:t>: 1606-1615 [PMID: 25888590 DOI: 10.1177/0363546515578253]</w:t>
      </w:r>
    </w:p>
    <w:p w:rsidR="00D87D32" w:rsidRDefault="00F95E25">
      <w:pPr>
        <w:pStyle w:val="EndNoteBibliography"/>
        <w:spacing w:line="360" w:lineRule="auto"/>
        <w:rPr>
          <w:rFonts w:ascii="Book Antiqua" w:hAnsi="Book Antiqua"/>
        </w:rPr>
      </w:pPr>
      <w:r>
        <w:rPr>
          <w:rFonts w:ascii="Book Antiqua" w:hAnsi="Book Antiqua"/>
        </w:rPr>
        <w:t xml:space="preserve">5 </w:t>
      </w:r>
      <w:proofErr w:type="spellStart"/>
      <w:r>
        <w:rPr>
          <w:rFonts w:ascii="Book Antiqua" w:hAnsi="Book Antiqua"/>
          <w:b/>
          <w:bCs/>
        </w:rPr>
        <w:t>Claes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Bartholomeeusen</w:t>
      </w:r>
      <w:proofErr w:type="spellEnd"/>
      <w:r>
        <w:rPr>
          <w:rFonts w:ascii="Book Antiqua" w:hAnsi="Book Antiqua"/>
        </w:rPr>
        <w:t xml:space="preserve"> S, </w:t>
      </w:r>
      <w:proofErr w:type="spellStart"/>
      <w:r>
        <w:rPr>
          <w:rFonts w:ascii="Book Antiqua" w:hAnsi="Book Antiqua"/>
        </w:rPr>
        <w:t>Bellemans</w:t>
      </w:r>
      <w:proofErr w:type="spellEnd"/>
      <w:r>
        <w:rPr>
          <w:rFonts w:ascii="Book Antiqua" w:hAnsi="Book Antiqua"/>
        </w:rPr>
        <w:t xml:space="preserve"> J. High prevalence of anterolateral ligament abnormalities in magnetic resonance images of anterior cruciate ligament-injured knees.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Belg</w:t>
      </w:r>
      <w:proofErr w:type="spellEnd"/>
      <w:r>
        <w:rPr>
          <w:rFonts w:ascii="Book Antiqua" w:hAnsi="Book Antiqua"/>
        </w:rPr>
        <w:t xml:space="preserve"> 2014; </w:t>
      </w:r>
      <w:r>
        <w:rPr>
          <w:rFonts w:ascii="Book Antiqua" w:hAnsi="Book Antiqua"/>
          <w:b/>
          <w:bCs/>
        </w:rPr>
        <w:t>80</w:t>
      </w:r>
      <w:r>
        <w:rPr>
          <w:rFonts w:ascii="Book Antiqua" w:hAnsi="Book Antiqua"/>
        </w:rPr>
        <w:t>: 45-49 [PMID: 24873084]</w:t>
      </w:r>
    </w:p>
    <w:p w:rsidR="00D87D32" w:rsidRDefault="00F95E25">
      <w:pPr>
        <w:pStyle w:val="EndNoteBibliography"/>
        <w:spacing w:line="360" w:lineRule="auto"/>
        <w:rPr>
          <w:rFonts w:ascii="Book Antiqua" w:hAnsi="Book Antiqua"/>
        </w:rPr>
      </w:pPr>
      <w:r>
        <w:rPr>
          <w:rFonts w:ascii="Book Antiqua" w:hAnsi="Book Antiqua"/>
        </w:rPr>
        <w:lastRenderedPageBreak/>
        <w:t xml:space="preserve">6 </w:t>
      </w:r>
      <w:proofErr w:type="spellStart"/>
      <w:r>
        <w:rPr>
          <w:rFonts w:ascii="Book Antiqua" w:hAnsi="Book Antiqua"/>
          <w:b/>
          <w:bCs/>
        </w:rPr>
        <w:t>Kosy</w:t>
      </w:r>
      <w:proofErr w:type="spellEnd"/>
      <w:r>
        <w:rPr>
          <w:rFonts w:ascii="Book Antiqua" w:hAnsi="Book Antiqua"/>
          <w:b/>
          <w:bCs/>
        </w:rPr>
        <w:t xml:space="preserve"> JD</w:t>
      </w:r>
      <w:r>
        <w:rPr>
          <w:rFonts w:ascii="Book Antiqua" w:hAnsi="Book Antiqua"/>
        </w:rPr>
        <w:t xml:space="preserve">, </w:t>
      </w:r>
      <w:proofErr w:type="spellStart"/>
      <w:r>
        <w:rPr>
          <w:rFonts w:ascii="Book Antiqua" w:hAnsi="Book Antiqua"/>
        </w:rPr>
        <w:t>Soni</w:t>
      </w:r>
      <w:proofErr w:type="spellEnd"/>
      <w:r>
        <w:rPr>
          <w:rFonts w:ascii="Book Antiqua" w:hAnsi="Book Antiqua"/>
        </w:rPr>
        <w:t xml:space="preserve"> A, </w:t>
      </w:r>
      <w:proofErr w:type="spellStart"/>
      <w:r>
        <w:rPr>
          <w:rFonts w:ascii="Book Antiqua" w:hAnsi="Book Antiqua"/>
        </w:rPr>
        <w:t>Venkatesh</w:t>
      </w:r>
      <w:proofErr w:type="spellEnd"/>
      <w:r>
        <w:rPr>
          <w:rFonts w:ascii="Book Antiqua" w:hAnsi="Book Antiqua"/>
        </w:rPr>
        <w:t xml:space="preserve"> R, </w:t>
      </w:r>
      <w:proofErr w:type="spellStart"/>
      <w:r>
        <w:rPr>
          <w:rFonts w:ascii="Book Antiqua" w:hAnsi="Book Antiqua"/>
        </w:rPr>
        <w:t>Mandalia</w:t>
      </w:r>
      <w:proofErr w:type="spellEnd"/>
      <w:r>
        <w:rPr>
          <w:rFonts w:ascii="Book Antiqua" w:hAnsi="Book Antiqua"/>
        </w:rPr>
        <w:t xml:space="preserve"> VI. The anterolateral ligament of the knee: </w:t>
      </w:r>
      <w:proofErr w:type="gramStart"/>
      <w:r>
        <w:rPr>
          <w:rFonts w:ascii="Book Antiqua" w:hAnsi="Book Antiqua"/>
        </w:rPr>
        <w:t>unwrapping</w:t>
      </w:r>
      <w:proofErr w:type="gramEnd"/>
      <w:r>
        <w:rPr>
          <w:rFonts w:ascii="Book Antiqua" w:hAnsi="Book Antiqua"/>
        </w:rPr>
        <w:t xml:space="preserve"> the enigma. </w:t>
      </w:r>
      <w:proofErr w:type="gramStart"/>
      <w:r>
        <w:rPr>
          <w:rFonts w:ascii="Book Antiqua" w:hAnsi="Book Antiqua"/>
        </w:rPr>
        <w:t>Anatomical study and comparison to previous reports.</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2016; </w:t>
      </w:r>
      <w:r>
        <w:rPr>
          <w:rFonts w:ascii="Book Antiqua" w:hAnsi="Book Antiqua"/>
          <w:b/>
          <w:bCs/>
        </w:rPr>
        <w:t>17</w:t>
      </w:r>
      <w:r>
        <w:rPr>
          <w:rFonts w:ascii="Book Antiqua" w:hAnsi="Book Antiqua"/>
        </w:rPr>
        <w:t>: 303-308 [PMID: 26861760 DOI: 10.1007/s10195-016-0392-0]</w:t>
      </w:r>
    </w:p>
    <w:p w:rsidR="00D87D32" w:rsidRDefault="00F95E25">
      <w:pPr>
        <w:pStyle w:val="EndNoteBibliography"/>
        <w:spacing w:line="360" w:lineRule="auto"/>
        <w:rPr>
          <w:rFonts w:ascii="Book Antiqua" w:hAnsi="Book Antiqua"/>
        </w:rPr>
      </w:pPr>
      <w:r>
        <w:rPr>
          <w:rFonts w:ascii="Book Antiqua" w:hAnsi="Book Antiqua"/>
        </w:rPr>
        <w:t xml:space="preserve">7 </w:t>
      </w:r>
      <w:proofErr w:type="spellStart"/>
      <w:r>
        <w:rPr>
          <w:rFonts w:ascii="Book Antiqua" w:hAnsi="Book Antiqua"/>
          <w:b/>
          <w:bCs/>
        </w:rPr>
        <w:t>Runer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Birkmaier</w:t>
      </w:r>
      <w:proofErr w:type="spellEnd"/>
      <w:r>
        <w:rPr>
          <w:rFonts w:ascii="Book Antiqua" w:hAnsi="Book Antiqua"/>
        </w:rPr>
        <w:t xml:space="preserve"> S, </w:t>
      </w:r>
      <w:proofErr w:type="spellStart"/>
      <w:r>
        <w:rPr>
          <w:rFonts w:ascii="Book Antiqua" w:hAnsi="Book Antiqua"/>
        </w:rPr>
        <w:t>Pamminger</w:t>
      </w:r>
      <w:proofErr w:type="spellEnd"/>
      <w:r>
        <w:rPr>
          <w:rFonts w:ascii="Book Antiqua" w:hAnsi="Book Antiqua"/>
        </w:rPr>
        <w:t xml:space="preserve"> M, </w:t>
      </w:r>
      <w:proofErr w:type="spellStart"/>
      <w:r>
        <w:rPr>
          <w:rFonts w:ascii="Book Antiqua" w:hAnsi="Book Antiqua"/>
        </w:rPr>
        <w:t>Reider</w:t>
      </w:r>
      <w:proofErr w:type="spellEnd"/>
      <w:r>
        <w:rPr>
          <w:rFonts w:ascii="Book Antiqua" w:hAnsi="Book Antiqua"/>
        </w:rPr>
        <w:t xml:space="preserve"> S, </w:t>
      </w:r>
      <w:proofErr w:type="spellStart"/>
      <w:r>
        <w:rPr>
          <w:rFonts w:ascii="Book Antiqua" w:hAnsi="Book Antiqua"/>
        </w:rPr>
        <w:t>Herbst</w:t>
      </w:r>
      <w:proofErr w:type="spellEnd"/>
      <w:r>
        <w:rPr>
          <w:rFonts w:ascii="Book Antiqua" w:hAnsi="Book Antiqua"/>
        </w:rPr>
        <w:t xml:space="preserve"> E, </w:t>
      </w:r>
      <w:proofErr w:type="spellStart"/>
      <w:r>
        <w:rPr>
          <w:rFonts w:ascii="Book Antiqua" w:hAnsi="Book Antiqua"/>
        </w:rPr>
        <w:t>Künzel</w:t>
      </w:r>
      <w:proofErr w:type="spellEnd"/>
      <w:r>
        <w:rPr>
          <w:rFonts w:ascii="Book Antiqua" w:hAnsi="Book Antiqua"/>
        </w:rPr>
        <w:t xml:space="preserve"> KH, Brenner E, Fink C. The anterolateral ligament of the knee: A dissection study. </w:t>
      </w:r>
      <w:r>
        <w:rPr>
          <w:rFonts w:ascii="Book Antiqua" w:hAnsi="Book Antiqua"/>
          <w:i/>
          <w:iCs/>
        </w:rPr>
        <w:t>Knee</w:t>
      </w:r>
      <w:r>
        <w:rPr>
          <w:rFonts w:ascii="Book Antiqua" w:hAnsi="Book Antiqua"/>
        </w:rPr>
        <w:t xml:space="preserve"> 2016; </w:t>
      </w:r>
      <w:r>
        <w:rPr>
          <w:rFonts w:ascii="Book Antiqua" w:hAnsi="Book Antiqua"/>
          <w:b/>
          <w:bCs/>
        </w:rPr>
        <w:t>23</w:t>
      </w:r>
      <w:r>
        <w:rPr>
          <w:rFonts w:ascii="Book Antiqua" w:hAnsi="Book Antiqua"/>
        </w:rPr>
        <w:t>: 8-12 [PMID: 26749203 DOI: 10.1016/j.knee.2015.09.014]</w:t>
      </w:r>
    </w:p>
    <w:p w:rsidR="00D87D32" w:rsidRDefault="00F95E25">
      <w:pPr>
        <w:pStyle w:val="EndNoteBibliography"/>
        <w:spacing w:line="360" w:lineRule="auto"/>
        <w:rPr>
          <w:rFonts w:ascii="Book Antiqua" w:hAnsi="Book Antiqua"/>
        </w:rPr>
      </w:pPr>
      <w:r>
        <w:rPr>
          <w:rFonts w:ascii="Book Antiqua" w:hAnsi="Book Antiqua"/>
        </w:rPr>
        <w:t xml:space="preserve">8 </w:t>
      </w:r>
      <w:proofErr w:type="spellStart"/>
      <w:r>
        <w:rPr>
          <w:rFonts w:ascii="Book Antiqua" w:hAnsi="Book Antiqua"/>
          <w:b/>
          <w:bCs/>
        </w:rPr>
        <w:t>Dodds</w:t>
      </w:r>
      <w:proofErr w:type="spellEnd"/>
      <w:r>
        <w:rPr>
          <w:rFonts w:ascii="Book Antiqua" w:hAnsi="Book Antiqua"/>
          <w:b/>
          <w:bCs/>
        </w:rPr>
        <w:t xml:space="preserve"> AL</w:t>
      </w:r>
      <w:r>
        <w:rPr>
          <w:rFonts w:ascii="Book Antiqua" w:hAnsi="Book Antiqua"/>
        </w:rPr>
        <w:t xml:space="preserve">, </w:t>
      </w:r>
      <w:proofErr w:type="spellStart"/>
      <w:r>
        <w:rPr>
          <w:rFonts w:ascii="Book Antiqua" w:hAnsi="Book Antiqua"/>
        </w:rPr>
        <w:t>Halewood</w:t>
      </w:r>
      <w:proofErr w:type="spellEnd"/>
      <w:r>
        <w:rPr>
          <w:rFonts w:ascii="Book Antiqua" w:hAnsi="Book Antiqua"/>
        </w:rPr>
        <w:t xml:space="preserve"> C, </w:t>
      </w:r>
      <w:proofErr w:type="spellStart"/>
      <w:r>
        <w:rPr>
          <w:rFonts w:ascii="Book Antiqua" w:hAnsi="Book Antiqua"/>
        </w:rPr>
        <w:t>Gupte</w:t>
      </w:r>
      <w:proofErr w:type="spellEnd"/>
      <w:r>
        <w:rPr>
          <w:rFonts w:ascii="Book Antiqua" w:hAnsi="Book Antiqua"/>
        </w:rPr>
        <w:t xml:space="preserve"> CM, Williams A, Amis AA. The anterolateral ligament: Anatomy, length changes and association with the </w:t>
      </w:r>
      <w:proofErr w:type="spellStart"/>
      <w:r>
        <w:rPr>
          <w:rFonts w:ascii="Book Antiqua" w:hAnsi="Book Antiqua"/>
        </w:rPr>
        <w:t>Segond</w:t>
      </w:r>
      <w:proofErr w:type="spellEnd"/>
      <w:r>
        <w:rPr>
          <w:rFonts w:ascii="Book Antiqua" w:hAnsi="Book Antiqua"/>
        </w:rPr>
        <w:t xml:space="preserve"> fracture. </w:t>
      </w:r>
      <w:r>
        <w:rPr>
          <w:rFonts w:ascii="Book Antiqua" w:hAnsi="Book Antiqua"/>
          <w:i/>
          <w:iCs/>
        </w:rPr>
        <w:t>Bone Joint J</w:t>
      </w:r>
      <w:r>
        <w:rPr>
          <w:rFonts w:ascii="Book Antiqua" w:hAnsi="Book Antiqua"/>
        </w:rPr>
        <w:t xml:space="preserve"> 2014; </w:t>
      </w:r>
      <w:r>
        <w:rPr>
          <w:rFonts w:ascii="Book Antiqua" w:hAnsi="Book Antiqua"/>
          <w:b/>
          <w:bCs/>
        </w:rPr>
        <w:t>96-B</w:t>
      </w:r>
      <w:r>
        <w:rPr>
          <w:rFonts w:ascii="Book Antiqua" w:hAnsi="Book Antiqua"/>
        </w:rPr>
        <w:t>: 325-331 [PMID: 24589786 DOI: 10.1302/0301-620x.96b3.33033]</w:t>
      </w:r>
    </w:p>
    <w:p w:rsidR="00D87D32" w:rsidRDefault="00F95E25">
      <w:pPr>
        <w:pStyle w:val="EndNoteBibliography"/>
        <w:spacing w:line="360" w:lineRule="auto"/>
        <w:rPr>
          <w:rFonts w:ascii="Book Antiqua" w:hAnsi="Book Antiqua"/>
        </w:rPr>
      </w:pPr>
      <w:r>
        <w:rPr>
          <w:rFonts w:ascii="Book Antiqua" w:hAnsi="Book Antiqua"/>
        </w:rPr>
        <w:t xml:space="preserve">9 </w:t>
      </w:r>
      <w:proofErr w:type="spellStart"/>
      <w:r>
        <w:rPr>
          <w:rFonts w:ascii="Book Antiqua" w:hAnsi="Book Antiqua"/>
          <w:b/>
          <w:bCs/>
        </w:rPr>
        <w:t>Zens</w:t>
      </w:r>
      <w:proofErr w:type="spellEnd"/>
      <w:r>
        <w:rPr>
          <w:rFonts w:ascii="Book Antiqua" w:hAnsi="Book Antiqua"/>
          <w:b/>
          <w:bCs/>
        </w:rPr>
        <w:t xml:space="preserve"> M</w:t>
      </w:r>
      <w:r>
        <w:rPr>
          <w:rFonts w:ascii="Book Antiqua" w:hAnsi="Book Antiqua"/>
        </w:rPr>
        <w:t xml:space="preserve">, Niemeyer P, </w:t>
      </w:r>
      <w:proofErr w:type="spellStart"/>
      <w:r>
        <w:rPr>
          <w:rFonts w:ascii="Book Antiqua" w:hAnsi="Book Antiqua"/>
        </w:rPr>
        <w:t>Ruhhammer</w:t>
      </w:r>
      <w:proofErr w:type="spellEnd"/>
      <w:r>
        <w:rPr>
          <w:rFonts w:ascii="Book Antiqua" w:hAnsi="Book Antiqua"/>
        </w:rPr>
        <w:t xml:space="preserve"> J, Bernstein A, </w:t>
      </w:r>
      <w:proofErr w:type="spellStart"/>
      <w:r>
        <w:rPr>
          <w:rFonts w:ascii="Book Antiqua" w:hAnsi="Book Antiqua"/>
        </w:rPr>
        <w:t>Woias</w:t>
      </w:r>
      <w:proofErr w:type="spellEnd"/>
      <w:r>
        <w:rPr>
          <w:rFonts w:ascii="Book Antiqua" w:hAnsi="Book Antiqua"/>
        </w:rPr>
        <w:t xml:space="preserve"> P, </w:t>
      </w:r>
      <w:proofErr w:type="spellStart"/>
      <w:r>
        <w:rPr>
          <w:rFonts w:ascii="Book Antiqua" w:hAnsi="Book Antiqua"/>
        </w:rPr>
        <w:t>Mayr</w:t>
      </w:r>
      <w:proofErr w:type="spellEnd"/>
      <w:r>
        <w:rPr>
          <w:rFonts w:ascii="Book Antiqua" w:hAnsi="Book Antiqua"/>
        </w:rPr>
        <w:t xml:space="preserve"> HO, </w:t>
      </w:r>
      <w:proofErr w:type="spellStart"/>
      <w:r>
        <w:rPr>
          <w:rFonts w:ascii="Book Antiqua" w:hAnsi="Book Antiqua"/>
        </w:rPr>
        <w:t>Südkamp</w:t>
      </w:r>
      <w:proofErr w:type="spellEnd"/>
      <w:r>
        <w:rPr>
          <w:rFonts w:ascii="Book Antiqua" w:hAnsi="Book Antiqua"/>
        </w:rPr>
        <w:t xml:space="preserve"> NP, </w:t>
      </w:r>
      <w:proofErr w:type="spellStart"/>
      <w:r>
        <w:rPr>
          <w:rFonts w:ascii="Book Antiqua" w:hAnsi="Book Antiqua"/>
        </w:rPr>
        <w:t>Feucht</w:t>
      </w:r>
      <w:proofErr w:type="spellEnd"/>
      <w:r>
        <w:rPr>
          <w:rFonts w:ascii="Book Antiqua" w:hAnsi="Book Antiqua"/>
        </w:rPr>
        <w:t xml:space="preserve"> MJ. Length Changes of the Anterolateral Ligament </w:t>
      </w:r>
      <w:proofErr w:type="gramStart"/>
      <w:r>
        <w:rPr>
          <w:rFonts w:ascii="Book Antiqua" w:hAnsi="Book Antiqua"/>
        </w:rPr>
        <w:t>During</w:t>
      </w:r>
      <w:proofErr w:type="gramEnd"/>
      <w:r>
        <w:rPr>
          <w:rFonts w:ascii="Book Antiqua" w:hAnsi="Book Antiqua"/>
        </w:rPr>
        <w:t xml:space="preserve"> Passive Knee Motion: A Human Cadaveric Study. </w:t>
      </w:r>
      <w:r>
        <w:rPr>
          <w:rFonts w:ascii="Book Antiqua" w:hAnsi="Book Antiqua"/>
          <w:i/>
          <w:iCs/>
        </w:rPr>
        <w:t>Am J Sports Med</w:t>
      </w:r>
      <w:r>
        <w:rPr>
          <w:rFonts w:ascii="Book Antiqua" w:hAnsi="Book Antiqua"/>
        </w:rPr>
        <w:t xml:space="preserve"> 2015; </w:t>
      </w:r>
      <w:r>
        <w:rPr>
          <w:rFonts w:ascii="Book Antiqua" w:hAnsi="Book Antiqua"/>
          <w:b/>
          <w:bCs/>
        </w:rPr>
        <w:t>43</w:t>
      </w:r>
      <w:r>
        <w:rPr>
          <w:rFonts w:ascii="Book Antiqua" w:hAnsi="Book Antiqua"/>
        </w:rPr>
        <w:t>: 2545-2552 [PMID: 26264771 DOI: 10.1177/0363546515594373]</w:t>
      </w:r>
    </w:p>
    <w:p w:rsidR="00D87D32" w:rsidRDefault="00F95E25">
      <w:pPr>
        <w:pStyle w:val="EndNoteBibliography"/>
        <w:spacing w:line="360" w:lineRule="auto"/>
        <w:rPr>
          <w:rFonts w:ascii="Book Antiqua" w:hAnsi="Book Antiqua"/>
        </w:rPr>
      </w:pPr>
      <w:r>
        <w:rPr>
          <w:rFonts w:ascii="Book Antiqua" w:hAnsi="Book Antiqua"/>
        </w:rPr>
        <w:t xml:space="preserve">10 </w:t>
      </w:r>
      <w:r>
        <w:rPr>
          <w:rFonts w:ascii="Book Antiqua" w:hAnsi="Book Antiqua"/>
          <w:b/>
          <w:bCs/>
        </w:rPr>
        <w:t>Parsons EM</w:t>
      </w:r>
      <w:r>
        <w:rPr>
          <w:rFonts w:ascii="Book Antiqua" w:hAnsi="Book Antiqua"/>
        </w:rPr>
        <w:t xml:space="preserve">, Gee AO, </w:t>
      </w:r>
      <w:proofErr w:type="spellStart"/>
      <w:r>
        <w:rPr>
          <w:rFonts w:ascii="Book Antiqua" w:hAnsi="Book Antiqua"/>
        </w:rPr>
        <w:t>Spiekerman</w:t>
      </w:r>
      <w:proofErr w:type="spellEnd"/>
      <w:r>
        <w:rPr>
          <w:rFonts w:ascii="Book Antiqua" w:hAnsi="Book Antiqua"/>
        </w:rPr>
        <w:t xml:space="preserve"> C, Cavanagh PR. </w:t>
      </w:r>
      <w:proofErr w:type="gramStart"/>
      <w:r>
        <w:rPr>
          <w:rFonts w:ascii="Book Antiqua" w:hAnsi="Book Antiqua"/>
        </w:rPr>
        <w:t>The biomechanical function of the anterolateral ligament of the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2015; </w:t>
      </w:r>
      <w:r>
        <w:rPr>
          <w:rFonts w:ascii="Book Antiqua" w:hAnsi="Book Antiqua"/>
          <w:b/>
          <w:bCs/>
        </w:rPr>
        <w:t>43</w:t>
      </w:r>
      <w:r>
        <w:rPr>
          <w:rFonts w:ascii="Book Antiqua" w:hAnsi="Book Antiqua"/>
        </w:rPr>
        <w:t>: 669-674 [PMID: 25556221 DOI: 10.1177/0363546514562751]</w:t>
      </w:r>
    </w:p>
    <w:p w:rsidR="00D87D32" w:rsidRDefault="00F95E25">
      <w:pPr>
        <w:pStyle w:val="EndNoteBibliography"/>
        <w:spacing w:line="360" w:lineRule="auto"/>
        <w:rPr>
          <w:rFonts w:ascii="Book Antiqua" w:hAnsi="Book Antiqua"/>
        </w:rPr>
      </w:pPr>
      <w:r>
        <w:rPr>
          <w:rFonts w:ascii="Book Antiqua" w:hAnsi="Book Antiqua"/>
        </w:rPr>
        <w:t xml:space="preserve">11 </w:t>
      </w:r>
      <w:proofErr w:type="spellStart"/>
      <w:r>
        <w:rPr>
          <w:rFonts w:ascii="Book Antiqua" w:hAnsi="Book Antiqua"/>
          <w:b/>
          <w:bCs/>
        </w:rPr>
        <w:t>Vundelinckx</w:t>
      </w:r>
      <w:proofErr w:type="spellEnd"/>
      <w:r>
        <w:rPr>
          <w:rFonts w:ascii="Book Antiqua" w:hAnsi="Book Antiqua"/>
          <w:b/>
          <w:bCs/>
        </w:rPr>
        <w:t xml:space="preserve"> B</w:t>
      </w:r>
      <w:r>
        <w:rPr>
          <w:rFonts w:ascii="Book Antiqua" w:hAnsi="Book Antiqua"/>
        </w:rPr>
        <w:t xml:space="preserve">, Herman B, </w:t>
      </w:r>
      <w:proofErr w:type="spellStart"/>
      <w:r>
        <w:rPr>
          <w:rFonts w:ascii="Book Antiqua" w:hAnsi="Book Antiqua"/>
        </w:rPr>
        <w:t>Getgood</w:t>
      </w:r>
      <w:proofErr w:type="spellEnd"/>
      <w:r>
        <w:rPr>
          <w:rFonts w:ascii="Book Antiqua" w:hAnsi="Book Antiqua"/>
        </w:rPr>
        <w:t xml:space="preserve"> A, Litchfield R. Surgical Indications and Technique for Anterior Cruciate Ligament Reconstruction Combined with Lateral Extra-articular </w:t>
      </w:r>
      <w:proofErr w:type="spellStart"/>
      <w:r>
        <w:rPr>
          <w:rFonts w:ascii="Book Antiqua" w:hAnsi="Book Antiqua"/>
        </w:rPr>
        <w:t>Tenodesis</w:t>
      </w:r>
      <w:proofErr w:type="spellEnd"/>
      <w:r>
        <w:rPr>
          <w:rFonts w:ascii="Book Antiqua" w:hAnsi="Book Antiqua"/>
        </w:rPr>
        <w:t xml:space="preserve"> or Anterolateral Ligament Reconstruction. </w:t>
      </w:r>
      <w:proofErr w:type="spellStart"/>
      <w:r>
        <w:rPr>
          <w:rFonts w:ascii="Book Antiqua" w:hAnsi="Book Antiqua"/>
          <w:i/>
          <w:iCs/>
        </w:rPr>
        <w:t>Clin</w:t>
      </w:r>
      <w:proofErr w:type="spellEnd"/>
      <w:r>
        <w:rPr>
          <w:rFonts w:ascii="Book Antiqua" w:hAnsi="Book Antiqua"/>
          <w:i/>
          <w:iCs/>
        </w:rPr>
        <w:t xml:space="preserve"> Sports Med</w:t>
      </w:r>
      <w:r>
        <w:rPr>
          <w:rFonts w:ascii="Book Antiqua" w:hAnsi="Book Antiqua"/>
        </w:rPr>
        <w:t xml:space="preserve"> 2017; </w:t>
      </w:r>
      <w:r>
        <w:rPr>
          <w:rFonts w:ascii="Book Antiqua" w:hAnsi="Book Antiqua"/>
          <w:b/>
          <w:bCs/>
        </w:rPr>
        <w:t>36</w:t>
      </w:r>
      <w:r>
        <w:rPr>
          <w:rFonts w:ascii="Book Antiqua" w:hAnsi="Book Antiqua"/>
        </w:rPr>
        <w:t>: 135-153 [PMID: 27871655 DOI: 10.1016/j.csm.2016.08.009]</w:t>
      </w:r>
    </w:p>
    <w:p w:rsidR="00D87D32" w:rsidRDefault="00F95E25">
      <w:pPr>
        <w:pStyle w:val="EndNoteBibliography"/>
        <w:spacing w:line="360" w:lineRule="auto"/>
        <w:rPr>
          <w:rFonts w:ascii="Book Antiqua" w:hAnsi="Book Antiqua"/>
        </w:rPr>
      </w:pPr>
      <w:r>
        <w:rPr>
          <w:rFonts w:ascii="Book Antiqua" w:hAnsi="Book Antiqua"/>
        </w:rPr>
        <w:t xml:space="preserve">12 </w:t>
      </w:r>
      <w:proofErr w:type="spellStart"/>
      <w:r>
        <w:rPr>
          <w:rFonts w:ascii="Book Antiqua" w:hAnsi="Book Antiqua"/>
          <w:b/>
          <w:bCs/>
        </w:rPr>
        <w:t>Kittl</w:t>
      </w:r>
      <w:proofErr w:type="spellEnd"/>
      <w:r>
        <w:rPr>
          <w:rFonts w:ascii="Book Antiqua" w:hAnsi="Book Antiqua"/>
          <w:b/>
          <w:bCs/>
        </w:rPr>
        <w:t xml:space="preserve"> C</w:t>
      </w:r>
      <w:r>
        <w:rPr>
          <w:rFonts w:ascii="Book Antiqua" w:hAnsi="Book Antiqua"/>
        </w:rPr>
        <w:t>, El-</w:t>
      </w:r>
      <w:proofErr w:type="spellStart"/>
      <w:r>
        <w:rPr>
          <w:rFonts w:ascii="Book Antiqua" w:hAnsi="Book Antiqua"/>
        </w:rPr>
        <w:t>Daou</w:t>
      </w:r>
      <w:proofErr w:type="spellEnd"/>
      <w:r>
        <w:rPr>
          <w:rFonts w:ascii="Book Antiqua" w:hAnsi="Book Antiqua"/>
        </w:rPr>
        <w:t xml:space="preserve"> H, </w:t>
      </w:r>
      <w:proofErr w:type="spellStart"/>
      <w:r>
        <w:rPr>
          <w:rFonts w:ascii="Book Antiqua" w:hAnsi="Book Antiqua"/>
        </w:rPr>
        <w:t>Athwal</w:t>
      </w:r>
      <w:proofErr w:type="spellEnd"/>
      <w:r>
        <w:rPr>
          <w:rFonts w:ascii="Book Antiqua" w:hAnsi="Book Antiqua"/>
        </w:rPr>
        <w:t xml:space="preserve"> KK, </w:t>
      </w:r>
      <w:proofErr w:type="spellStart"/>
      <w:r>
        <w:rPr>
          <w:rFonts w:ascii="Book Antiqua" w:hAnsi="Book Antiqua"/>
        </w:rPr>
        <w:t>Gupte</w:t>
      </w:r>
      <w:proofErr w:type="spellEnd"/>
      <w:r>
        <w:rPr>
          <w:rFonts w:ascii="Book Antiqua" w:hAnsi="Book Antiqua"/>
        </w:rPr>
        <w:t xml:space="preserve"> CM, </w:t>
      </w:r>
      <w:proofErr w:type="spellStart"/>
      <w:r>
        <w:rPr>
          <w:rFonts w:ascii="Book Antiqua" w:hAnsi="Book Antiqua"/>
        </w:rPr>
        <w:t>Weiler</w:t>
      </w:r>
      <w:proofErr w:type="spellEnd"/>
      <w:r>
        <w:rPr>
          <w:rFonts w:ascii="Book Antiqua" w:hAnsi="Book Antiqua"/>
        </w:rPr>
        <w:t xml:space="preserve"> A, Williams A, Amis AA. </w:t>
      </w:r>
      <w:proofErr w:type="gramStart"/>
      <w:r>
        <w:rPr>
          <w:rFonts w:ascii="Book Antiqua" w:hAnsi="Book Antiqua"/>
        </w:rPr>
        <w:t>The Role of the Anterolateral Structures and the ACL in Controlling Laxity of the Intact and ACL-Deficient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345-354 [PMID: 26657572 DOI: 10.1177/0363546515614312]</w:t>
      </w:r>
    </w:p>
    <w:p w:rsidR="00D87D32" w:rsidRDefault="00F95E25">
      <w:pPr>
        <w:pStyle w:val="EndNoteBibliography"/>
        <w:spacing w:line="360" w:lineRule="auto"/>
        <w:rPr>
          <w:rFonts w:ascii="Book Antiqua" w:hAnsi="Book Antiqua"/>
        </w:rPr>
      </w:pPr>
      <w:r>
        <w:rPr>
          <w:rFonts w:ascii="Book Antiqua" w:hAnsi="Book Antiqua"/>
        </w:rPr>
        <w:t xml:space="preserve">13 </w:t>
      </w:r>
      <w:proofErr w:type="spellStart"/>
      <w:r>
        <w:rPr>
          <w:rFonts w:ascii="Book Antiqua" w:hAnsi="Book Antiqua"/>
          <w:b/>
          <w:bCs/>
        </w:rPr>
        <w:t>Huser</w:t>
      </w:r>
      <w:proofErr w:type="spellEnd"/>
      <w:r>
        <w:rPr>
          <w:rFonts w:ascii="Book Antiqua" w:hAnsi="Book Antiqua"/>
          <w:b/>
          <w:bCs/>
        </w:rPr>
        <w:t xml:space="preserve"> LE</w:t>
      </w:r>
      <w:r>
        <w:rPr>
          <w:rFonts w:ascii="Book Antiqua" w:hAnsi="Book Antiqua"/>
        </w:rPr>
        <w:t xml:space="preserve">, Noyes FR, </w:t>
      </w:r>
      <w:proofErr w:type="spellStart"/>
      <w:r>
        <w:rPr>
          <w:rFonts w:ascii="Book Antiqua" w:hAnsi="Book Antiqua"/>
        </w:rPr>
        <w:t>Jurgensmeier</w:t>
      </w:r>
      <w:proofErr w:type="spellEnd"/>
      <w:r>
        <w:rPr>
          <w:rFonts w:ascii="Book Antiqua" w:hAnsi="Book Antiqua"/>
        </w:rPr>
        <w:t xml:space="preserve"> D, Levy MS. Anterolateral Ligament and </w:t>
      </w:r>
      <w:proofErr w:type="spellStart"/>
      <w:r>
        <w:rPr>
          <w:rFonts w:ascii="Book Antiqua" w:hAnsi="Book Antiqua"/>
        </w:rPr>
        <w:t>Iliotibial</w:t>
      </w:r>
      <w:proofErr w:type="spellEnd"/>
      <w:r>
        <w:rPr>
          <w:rFonts w:ascii="Book Antiqua" w:hAnsi="Book Antiqua"/>
        </w:rPr>
        <w:t xml:space="preserve"> Band Control of Rotational Stability in the Anterior Cruciate Ligament-Intact Knee: Defined by </w:t>
      </w:r>
      <w:proofErr w:type="spellStart"/>
      <w:r>
        <w:rPr>
          <w:rFonts w:ascii="Book Antiqua" w:hAnsi="Book Antiqua"/>
        </w:rPr>
        <w:t>Tibiofemoral</w:t>
      </w:r>
      <w:proofErr w:type="spellEnd"/>
      <w:r>
        <w:rPr>
          <w:rFonts w:ascii="Book Antiqua" w:hAnsi="Book Antiqua"/>
        </w:rPr>
        <w:t xml:space="preserve"> Compartment Translations and Rotations. </w:t>
      </w:r>
      <w:r>
        <w:rPr>
          <w:rFonts w:ascii="Book Antiqua" w:hAnsi="Book Antiqua"/>
          <w:i/>
          <w:iCs/>
        </w:rPr>
        <w:t>Arthroscopy</w:t>
      </w:r>
      <w:r>
        <w:rPr>
          <w:rFonts w:ascii="Book Antiqua" w:hAnsi="Book Antiqua"/>
        </w:rPr>
        <w:t xml:space="preserve"> 2017; </w:t>
      </w:r>
      <w:r>
        <w:rPr>
          <w:rFonts w:ascii="Book Antiqua" w:hAnsi="Book Antiqua"/>
          <w:b/>
          <w:bCs/>
        </w:rPr>
        <w:t>33</w:t>
      </w:r>
      <w:r>
        <w:rPr>
          <w:rFonts w:ascii="Book Antiqua" w:hAnsi="Book Antiqua"/>
        </w:rPr>
        <w:t>: 595-604 [PMID: 27964969 DOI: 10.1016/j.arthro.2016.08.034]</w:t>
      </w:r>
    </w:p>
    <w:p w:rsidR="00D87D32" w:rsidRDefault="00F95E25">
      <w:pPr>
        <w:pStyle w:val="EndNoteBibliography"/>
        <w:spacing w:line="360" w:lineRule="auto"/>
        <w:rPr>
          <w:rFonts w:ascii="Book Antiqua" w:hAnsi="Book Antiqua"/>
        </w:rPr>
      </w:pPr>
      <w:proofErr w:type="gramStart"/>
      <w:r>
        <w:rPr>
          <w:rFonts w:ascii="Book Antiqua" w:hAnsi="Book Antiqua"/>
        </w:rPr>
        <w:lastRenderedPageBreak/>
        <w:t xml:space="preserve">14 </w:t>
      </w:r>
      <w:proofErr w:type="spellStart"/>
      <w:r>
        <w:rPr>
          <w:rFonts w:ascii="Book Antiqua" w:hAnsi="Book Antiqua"/>
          <w:b/>
          <w:bCs/>
        </w:rPr>
        <w:t>Ferretti</w:t>
      </w:r>
      <w:proofErr w:type="spellEnd"/>
      <w:r>
        <w:rPr>
          <w:rFonts w:ascii="Book Antiqua" w:hAnsi="Book Antiqua"/>
          <w:b/>
          <w:bCs/>
        </w:rPr>
        <w:t xml:space="preserve"> A</w:t>
      </w:r>
      <w:r>
        <w:rPr>
          <w:rFonts w:ascii="Book Antiqua" w:hAnsi="Book Antiqua"/>
        </w:rPr>
        <w:t xml:space="preserve">, Monaco E, </w:t>
      </w:r>
      <w:proofErr w:type="spellStart"/>
      <w:r>
        <w:rPr>
          <w:rFonts w:ascii="Book Antiqua" w:hAnsi="Book Antiqua"/>
        </w:rPr>
        <w:t>Fabbri</w:t>
      </w:r>
      <w:proofErr w:type="spellEnd"/>
      <w:r>
        <w:rPr>
          <w:rFonts w:ascii="Book Antiqua" w:hAnsi="Book Antiqua"/>
        </w:rPr>
        <w:t xml:space="preserve"> M, </w:t>
      </w:r>
      <w:proofErr w:type="spellStart"/>
      <w:r>
        <w:rPr>
          <w:rFonts w:ascii="Book Antiqua" w:hAnsi="Book Antiqua"/>
        </w:rPr>
        <w:t>Maestri</w:t>
      </w:r>
      <w:proofErr w:type="spellEnd"/>
      <w:r>
        <w:rPr>
          <w:rFonts w:ascii="Book Antiqua" w:hAnsi="Book Antiqua"/>
        </w:rPr>
        <w:t xml:space="preserve"> B, De </w:t>
      </w:r>
      <w:proofErr w:type="spellStart"/>
      <w:r>
        <w:rPr>
          <w:rFonts w:ascii="Book Antiqua" w:hAnsi="Book Antiqua"/>
        </w:rPr>
        <w:t>Carli</w:t>
      </w:r>
      <w:proofErr w:type="spellEnd"/>
      <w:r>
        <w:rPr>
          <w:rFonts w:ascii="Book Antiqua" w:hAnsi="Book Antiqua"/>
        </w:rPr>
        <w:t xml:space="preserve"> A. Prevalence and Classification of Injuries of Anterolateral Complex in Acute Anterior Cruciate Ligament Tears.</w:t>
      </w:r>
      <w:proofErr w:type="gramEnd"/>
      <w:r>
        <w:rPr>
          <w:rFonts w:ascii="Book Antiqua" w:hAnsi="Book Antiqua"/>
        </w:rPr>
        <w:t xml:space="preserve"> </w:t>
      </w:r>
      <w:r>
        <w:rPr>
          <w:rFonts w:ascii="Book Antiqua" w:hAnsi="Book Antiqua"/>
          <w:i/>
          <w:iCs/>
        </w:rPr>
        <w:t>Arthroscopy</w:t>
      </w:r>
      <w:r>
        <w:rPr>
          <w:rFonts w:ascii="Book Antiqua" w:hAnsi="Book Antiqua"/>
        </w:rPr>
        <w:t xml:space="preserve"> 2017; </w:t>
      </w:r>
      <w:r>
        <w:rPr>
          <w:rFonts w:ascii="Book Antiqua" w:hAnsi="Book Antiqua"/>
          <w:b/>
          <w:bCs/>
        </w:rPr>
        <w:t>33</w:t>
      </w:r>
      <w:r>
        <w:rPr>
          <w:rFonts w:ascii="Book Antiqua" w:hAnsi="Book Antiqua"/>
        </w:rPr>
        <w:t>: 147-154 [PMID: 27339397 DOI: 10.1016/j.arthro.2016.05.010]</w:t>
      </w:r>
    </w:p>
    <w:p w:rsidR="00D87D32" w:rsidRDefault="00F95E25">
      <w:pPr>
        <w:pStyle w:val="EndNoteBibliography"/>
        <w:spacing w:line="360" w:lineRule="auto"/>
        <w:rPr>
          <w:rFonts w:ascii="Book Antiqua" w:hAnsi="Book Antiqua"/>
        </w:rPr>
      </w:pPr>
      <w:r>
        <w:rPr>
          <w:rFonts w:ascii="Book Antiqua" w:hAnsi="Book Antiqua"/>
        </w:rPr>
        <w:t xml:space="preserve">15 </w:t>
      </w:r>
      <w:proofErr w:type="spellStart"/>
      <w:r>
        <w:rPr>
          <w:rFonts w:ascii="Book Antiqua" w:hAnsi="Book Antiqua"/>
          <w:b/>
          <w:bCs/>
        </w:rPr>
        <w:t>Tavlo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Eljaja</w:t>
      </w:r>
      <w:proofErr w:type="spellEnd"/>
      <w:r>
        <w:rPr>
          <w:rFonts w:ascii="Book Antiqua" w:hAnsi="Book Antiqua"/>
        </w:rPr>
        <w:t xml:space="preserve"> S, Jensen JT, </w:t>
      </w:r>
      <w:proofErr w:type="spellStart"/>
      <w:r>
        <w:rPr>
          <w:rFonts w:ascii="Book Antiqua" w:hAnsi="Book Antiqua"/>
        </w:rPr>
        <w:t>Siersma</w:t>
      </w:r>
      <w:proofErr w:type="spellEnd"/>
      <w:r>
        <w:rPr>
          <w:rFonts w:ascii="Book Antiqua" w:hAnsi="Book Antiqua"/>
        </w:rPr>
        <w:t xml:space="preserve"> VD, </w:t>
      </w:r>
      <w:proofErr w:type="spellStart"/>
      <w:r>
        <w:rPr>
          <w:rFonts w:ascii="Book Antiqua" w:hAnsi="Book Antiqua"/>
        </w:rPr>
        <w:t>Krogsgaard</w:t>
      </w:r>
      <w:proofErr w:type="spellEnd"/>
      <w:r>
        <w:rPr>
          <w:rFonts w:ascii="Book Antiqua" w:hAnsi="Book Antiqua"/>
        </w:rPr>
        <w:t xml:space="preserve"> MR. The role of the anterolateral ligament in ACL insufficient and reconstructed knees on rotatory stability: A biomechanical study on human cadavers. </w:t>
      </w:r>
      <w:proofErr w:type="spellStart"/>
      <w:r>
        <w:rPr>
          <w:rFonts w:ascii="Book Antiqua" w:hAnsi="Book Antiqua"/>
          <w:i/>
          <w:iCs/>
        </w:rPr>
        <w:t>Scand</w:t>
      </w:r>
      <w:proofErr w:type="spellEnd"/>
      <w:r>
        <w:rPr>
          <w:rFonts w:ascii="Book Antiqua" w:hAnsi="Book Antiqua"/>
          <w:i/>
          <w:iCs/>
        </w:rPr>
        <w:t xml:space="preserve"> J Med </w:t>
      </w:r>
      <w:proofErr w:type="spellStart"/>
      <w:r>
        <w:rPr>
          <w:rFonts w:ascii="Book Antiqua" w:hAnsi="Book Antiqua"/>
          <w:i/>
          <w:iCs/>
        </w:rPr>
        <w:t>Sci</w:t>
      </w:r>
      <w:proofErr w:type="spellEnd"/>
      <w:r>
        <w:rPr>
          <w:rFonts w:ascii="Book Antiqua" w:hAnsi="Book Antiqua"/>
          <w:i/>
          <w:iCs/>
        </w:rPr>
        <w:t xml:space="preserve"> Sports</w:t>
      </w:r>
      <w:r>
        <w:rPr>
          <w:rFonts w:ascii="Book Antiqua" w:hAnsi="Book Antiqua"/>
        </w:rPr>
        <w:t xml:space="preserve"> 2016; </w:t>
      </w:r>
      <w:r>
        <w:rPr>
          <w:rFonts w:ascii="Book Antiqua" w:hAnsi="Book Antiqua"/>
          <w:b/>
          <w:bCs/>
        </w:rPr>
        <w:t>26</w:t>
      </w:r>
      <w:r>
        <w:rPr>
          <w:rFonts w:ascii="Book Antiqua" w:hAnsi="Book Antiqua"/>
        </w:rPr>
        <w:t>: 960-966 [PMID: 26247376 DOI: 10.1111/sms.12524]</w:t>
      </w:r>
    </w:p>
    <w:p w:rsidR="00D87D32" w:rsidRDefault="00F95E25">
      <w:pPr>
        <w:pStyle w:val="EndNoteBibliography"/>
        <w:spacing w:line="360" w:lineRule="auto"/>
        <w:rPr>
          <w:rFonts w:ascii="Book Antiqua" w:hAnsi="Book Antiqua"/>
        </w:rPr>
      </w:pPr>
      <w:r>
        <w:rPr>
          <w:rFonts w:ascii="Book Antiqua" w:hAnsi="Book Antiqua"/>
        </w:rPr>
        <w:t xml:space="preserve">16 </w:t>
      </w:r>
      <w:proofErr w:type="spellStart"/>
      <w:r>
        <w:rPr>
          <w:rFonts w:ascii="Book Antiqua" w:hAnsi="Book Antiqua"/>
          <w:b/>
          <w:bCs/>
        </w:rPr>
        <w:t>Prodromos</w:t>
      </w:r>
      <w:proofErr w:type="spellEnd"/>
      <w:r>
        <w:rPr>
          <w:rFonts w:ascii="Book Antiqua" w:hAnsi="Book Antiqua"/>
          <w:b/>
          <w:bCs/>
        </w:rPr>
        <w:t xml:space="preserve"> CC</w:t>
      </w:r>
      <w:r>
        <w:rPr>
          <w:rFonts w:ascii="Book Antiqua" w:hAnsi="Book Antiqua"/>
        </w:rPr>
        <w:t xml:space="preserve">, Joyce BT, Shi K, Keller BL. </w:t>
      </w:r>
      <w:proofErr w:type="gramStart"/>
      <w:r>
        <w:rPr>
          <w:rFonts w:ascii="Book Antiqua" w:hAnsi="Book Antiqua"/>
        </w:rPr>
        <w:t>A meta-analysis of stability after anterior cruciate ligament reconstruction as a function of hamstring versus patellar tendon graft and fixation type.</w:t>
      </w:r>
      <w:proofErr w:type="gramEnd"/>
      <w:r>
        <w:rPr>
          <w:rFonts w:ascii="Book Antiqua" w:hAnsi="Book Antiqua"/>
        </w:rPr>
        <w:t xml:space="preserve"> </w:t>
      </w:r>
      <w:r>
        <w:rPr>
          <w:rFonts w:ascii="Book Antiqua" w:hAnsi="Book Antiqua"/>
          <w:i/>
          <w:iCs/>
        </w:rPr>
        <w:t>Arthroscopy</w:t>
      </w:r>
      <w:r>
        <w:rPr>
          <w:rFonts w:ascii="Book Antiqua" w:hAnsi="Book Antiqua"/>
        </w:rPr>
        <w:t xml:space="preserve"> 2005; </w:t>
      </w:r>
      <w:r>
        <w:rPr>
          <w:rFonts w:ascii="Book Antiqua" w:hAnsi="Book Antiqua"/>
          <w:b/>
          <w:bCs/>
        </w:rPr>
        <w:t>21</w:t>
      </w:r>
      <w:r>
        <w:rPr>
          <w:rFonts w:ascii="Book Antiqua" w:hAnsi="Book Antiqua"/>
        </w:rPr>
        <w:t>: 1202 [PMID: 16226648 DOI: 10.1016/j.arthro.2005.08.036]</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17 </w:t>
      </w:r>
      <w:proofErr w:type="spellStart"/>
      <w:r>
        <w:rPr>
          <w:rFonts w:ascii="Book Antiqua" w:hAnsi="Book Antiqua"/>
          <w:b/>
          <w:bCs/>
        </w:rPr>
        <w:t>Nitri</w:t>
      </w:r>
      <w:proofErr w:type="spellEnd"/>
      <w:r>
        <w:rPr>
          <w:rFonts w:ascii="Book Antiqua" w:hAnsi="Book Antiqua"/>
          <w:b/>
          <w:bCs/>
        </w:rPr>
        <w:t xml:space="preserve"> M</w:t>
      </w:r>
      <w:r>
        <w:rPr>
          <w:rFonts w:ascii="Book Antiqua" w:hAnsi="Book Antiqua"/>
        </w:rPr>
        <w:t xml:space="preserve">, Rasmussen MT, Williams BT, Moulton SG, Cruz RS, Dornan GJ, Goldsmith MT, </w:t>
      </w:r>
      <w:proofErr w:type="spellStart"/>
      <w:r>
        <w:rPr>
          <w:rFonts w:ascii="Book Antiqua" w:hAnsi="Book Antiqua"/>
        </w:rPr>
        <w:t>LaPrade</w:t>
      </w:r>
      <w:proofErr w:type="spellEnd"/>
      <w:r>
        <w:rPr>
          <w:rFonts w:ascii="Book Antiqua" w:hAnsi="Book Antiqua"/>
        </w:rPr>
        <w:t xml:space="preserve"> RF.</w:t>
      </w:r>
      <w:proofErr w:type="gramEnd"/>
      <w:r>
        <w:rPr>
          <w:rFonts w:ascii="Book Antiqua" w:hAnsi="Book Antiqua"/>
        </w:rPr>
        <w:t xml:space="preserve"> An In Vitro Robotic Assessment of the Anterolateral Ligament, Part 2: Anterolateral Ligament Reconstruction Combined With Anterior Cruciate Ligament Reconstruction.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593-601 [PMID: 26831632 DOI: 10.1177/0363546515620183]</w:t>
      </w:r>
    </w:p>
    <w:p w:rsidR="00D87D32" w:rsidRDefault="00F95E25">
      <w:pPr>
        <w:pStyle w:val="EndNoteBibliography"/>
        <w:spacing w:line="360" w:lineRule="auto"/>
        <w:rPr>
          <w:rFonts w:ascii="Book Antiqua" w:hAnsi="Book Antiqua"/>
        </w:rPr>
      </w:pPr>
      <w:r>
        <w:rPr>
          <w:rFonts w:ascii="Book Antiqua" w:hAnsi="Book Antiqua"/>
        </w:rPr>
        <w:t xml:space="preserve">18 </w:t>
      </w:r>
      <w:proofErr w:type="spellStart"/>
      <w:r>
        <w:rPr>
          <w:rFonts w:ascii="Book Antiqua" w:hAnsi="Book Antiqua"/>
          <w:b/>
          <w:bCs/>
        </w:rPr>
        <w:t>Saithna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Thaunat</w:t>
      </w:r>
      <w:proofErr w:type="spellEnd"/>
      <w:r>
        <w:rPr>
          <w:rFonts w:ascii="Book Antiqua" w:hAnsi="Book Antiqua"/>
        </w:rPr>
        <w:t xml:space="preserve"> M, </w:t>
      </w:r>
      <w:proofErr w:type="spellStart"/>
      <w:r>
        <w:rPr>
          <w:rFonts w:ascii="Book Antiqua" w:hAnsi="Book Antiqua"/>
        </w:rPr>
        <w:t>Delaloye</w:t>
      </w:r>
      <w:proofErr w:type="spellEnd"/>
      <w:r>
        <w:rPr>
          <w:rFonts w:ascii="Book Antiqua" w:hAnsi="Book Antiqua"/>
        </w:rPr>
        <w:t xml:space="preserve"> JR, </w:t>
      </w:r>
      <w:proofErr w:type="spellStart"/>
      <w:r>
        <w:rPr>
          <w:rFonts w:ascii="Book Antiqua" w:hAnsi="Book Antiqua"/>
        </w:rPr>
        <w:t>Ouanezar</w:t>
      </w:r>
      <w:proofErr w:type="spellEnd"/>
      <w:r>
        <w:rPr>
          <w:rFonts w:ascii="Book Antiqua" w:hAnsi="Book Antiqua"/>
        </w:rPr>
        <w:t xml:space="preserve"> H, </w:t>
      </w:r>
      <w:proofErr w:type="spellStart"/>
      <w:r>
        <w:rPr>
          <w:rFonts w:ascii="Book Antiqua" w:hAnsi="Book Antiqua"/>
        </w:rPr>
        <w:t>Fayard</w:t>
      </w:r>
      <w:proofErr w:type="spellEnd"/>
      <w:r>
        <w:rPr>
          <w:rFonts w:ascii="Book Antiqua" w:hAnsi="Book Antiqua"/>
        </w:rPr>
        <w:t xml:space="preserve"> JM, </w:t>
      </w:r>
      <w:proofErr w:type="spellStart"/>
      <w:r>
        <w:rPr>
          <w:rFonts w:ascii="Book Antiqua" w:hAnsi="Book Antiqua"/>
        </w:rPr>
        <w:t>Sonnery-Cottet</w:t>
      </w:r>
      <w:proofErr w:type="spellEnd"/>
      <w:r>
        <w:rPr>
          <w:rFonts w:ascii="Book Antiqua" w:hAnsi="Book Antiqua"/>
        </w:rPr>
        <w:t xml:space="preserve"> B. Combined ACL and Anterolateral Ligament Reconstruction. </w:t>
      </w:r>
      <w:r>
        <w:rPr>
          <w:rFonts w:ascii="Book Antiqua" w:hAnsi="Book Antiqua"/>
          <w:i/>
          <w:iCs/>
        </w:rPr>
        <w:t xml:space="preserve">JBJS </w:t>
      </w:r>
      <w:proofErr w:type="spellStart"/>
      <w:r>
        <w:rPr>
          <w:rFonts w:ascii="Book Antiqua" w:hAnsi="Book Antiqua"/>
          <w:i/>
          <w:iCs/>
        </w:rPr>
        <w:t>Essent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Tech</w:t>
      </w:r>
      <w:r>
        <w:rPr>
          <w:rFonts w:ascii="Book Antiqua" w:hAnsi="Book Antiqua"/>
        </w:rPr>
        <w:t xml:space="preserve"> 2018; </w:t>
      </w:r>
      <w:r>
        <w:rPr>
          <w:rFonts w:ascii="Book Antiqua" w:hAnsi="Book Antiqua"/>
          <w:b/>
          <w:bCs/>
        </w:rPr>
        <w:t>8</w:t>
      </w:r>
      <w:r>
        <w:rPr>
          <w:rFonts w:ascii="Book Antiqua" w:hAnsi="Book Antiqua"/>
        </w:rPr>
        <w:t>: e2 [PMID: 30233974 DOI: 10.2106/jbjs.St.17.00045]</w:t>
      </w:r>
    </w:p>
    <w:p w:rsidR="00D87D32" w:rsidRDefault="00F95E25">
      <w:pPr>
        <w:pStyle w:val="EndNoteBibliography"/>
        <w:spacing w:line="360" w:lineRule="auto"/>
        <w:rPr>
          <w:rFonts w:ascii="Book Antiqua" w:hAnsi="Book Antiqua"/>
        </w:rPr>
      </w:pPr>
      <w:r>
        <w:rPr>
          <w:rFonts w:ascii="Book Antiqua" w:hAnsi="Book Antiqua"/>
        </w:rPr>
        <w:t xml:space="preserve">19 </w:t>
      </w:r>
      <w:r>
        <w:rPr>
          <w:rFonts w:ascii="Book Antiqua" w:hAnsi="Book Antiqua"/>
          <w:b/>
          <w:bCs/>
        </w:rPr>
        <w:t>Littlefield CP</w:t>
      </w:r>
      <w:r>
        <w:rPr>
          <w:rFonts w:ascii="Book Antiqua" w:hAnsi="Book Antiqua"/>
        </w:rPr>
        <w:t xml:space="preserve">, Belk JW, Houck DA, </w:t>
      </w:r>
      <w:proofErr w:type="spellStart"/>
      <w:r>
        <w:rPr>
          <w:rFonts w:ascii="Book Antiqua" w:hAnsi="Book Antiqua"/>
        </w:rPr>
        <w:t>Kraeutler</w:t>
      </w:r>
      <w:proofErr w:type="spellEnd"/>
      <w:r>
        <w:rPr>
          <w:rFonts w:ascii="Book Antiqua" w:hAnsi="Book Antiqua"/>
        </w:rPr>
        <w:t xml:space="preserve"> MJ, </w:t>
      </w:r>
      <w:proofErr w:type="spellStart"/>
      <w:r>
        <w:rPr>
          <w:rFonts w:ascii="Book Antiqua" w:hAnsi="Book Antiqua"/>
        </w:rPr>
        <w:t>LaPrade</w:t>
      </w:r>
      <w:proofErr w:type="spellEnd"/>
      <w:r>
        <w:rPr>
          <w:rFonts w:ascii="Book Antiqua" w:hAnsi="Book Antiqua"/>
        </w:rPr>
        <w:t xml:space="preserve"> RF, </w:t>
      </w:r>
      <w:proofErr w:type="spellStart"/>
      <w:r>
        <w:rPr>
          <w:rFonts w:ascii="Book Antiqua" w:hAnsi="Book Antiqua"/>
        </w:rPr>
        <w:t>Chahla</w:t>
      </w:r>
      <w:proofErr w:type="spellEnd"/>
      <w:r>
        <w:rPr>
          <w:rFonts w:ascii="Book Antiqua" w:hAnsi="Book Antiqua"/>
        </w:rPr>
        <w:t xml:space="preserve"> J, McCarty EC. The Anterolateral Ligament of the Knee: An Updated Systematic Review of Anatomy, Biomechanics, and Clinical Outcomes. </w:t>
      </w:r>
      <w:r>
        <w:rPr>
          <w:rFonts w:ascii="Book Antiqua" w:hAnsi="Book Antiqua"/>
          <w:i/>
          <w:iCs/>
        </w:rPr>
        <w:t>Arthroscopy</w:t>
      </w:r>
      <w:r>
        <w:rPr>
          <w:rFonts w:ascii="Book Antiqua" w:hAnsi="Book Antiqua"/>
        </w:rPr>
        <w:t xml:space="preserve"> 2021; </w:t>
      </w:r>
      <w:r>
        <w:rPr>
          <w:rFonts w:ascii="Book Antiqua" w:hAnsi="Book Antiqua"/>
          <w:b/>
          <w:bCs/>
        </w:rPr>
        <w:t>37</w:t>
      </w:r>
      <w:r>
        <w:rPr>
          <w:rFonts w:ascii="Book Antiqua" w:hAnsi="Book Antiqua"/>
        </w:rPr>
        <w:t>: 1654-1666 [PMID: 33340678 DOI: 10.1016/j.arthro.2020.12.190]</w:t>
      </w:r>
    </w:p>
    <w:p w:rsidR="00D87D32" w:rsidRDefault="00F95E25">
      <w:pPr>
        <w:pStyle w:val="EndNoteBibliography"/>
        <w:spacing w:line="360" w:lineRule="auto"/>
        <w:rPr>
          <w:rFonts w:ascii="Book Antiqua" w:hAnsi="Book Antiqua"/>
        </w:rPr>
      </w:pPr>
      <w:r>
        <w:rPr>
          <w:rFonts w:ascii="Book Antiqua" w:hAnsi="Book Antiqua"/>
        </w:rPr>
        <w:t xml:space="preserve">20 </w:t>
      </w:r>
      <w:proofErr w:type="spellStart"/>
      <w:r>
        <w:rPr>
          <w:rFonts w:ascii="Book Antiqua" w:hAnsi="Book Antiqua"/>
          <w:b/>
          <w:bCs/>
        </w:rPr>
        <w:t>Rosenstiel</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Praz</w:t>
      </w:r>
      <w:proofErr w:type="spellEnd"/>
      <w:r>
        <w:rPr>
          <w:rFonts w:ascii="Book Antiqua" w:hAnsi="Book Antiqua"/>
        </w:rPr>
        <w:t xml:space="preserve"> C, </w:t>
      </w:r>
      <w:proofErr w:type="spellStart"/>
      <w:r>
        <w:rPr>
          <w:rFonts w:ascii="Book Antiqua" w:hAnsi="Book Antiqua"/>
        </w:rPr>
        <w:t>Ouanezar</w:t>
      </w:r>
      <w:proofErr w:type="spellEnd"/>
      <w:r>
        <w:rPr>
          <w:rFonts w:ascii="Book Antiqua" w:hAnsi="Book Antiqua"/>
        </w:rPr>
        <w:t xml:space="preserve"> H, </w:t>
      </w:r>
      <w:proofErr w:type="spellStart"/>
      <w:r>
        <w:rPr>
          <w:rFonts w:ascii="Book Antiqua" w:hAnsi="Book Antiqua"/>
        </w:rPr>
        <w:t>Saithna</w:t>
      </w:r>
      <w:proofErr w:type="spellEnd"/>
      <w:r>
        <w:rPr>
          <w:rFonts w:ascii="Book Antiqua" w:hAnsi="Book Antiqua"/>
        </w:rPr>
        <w:t xml:space="preserve"> A, Fournier Y, Hager JP, </w:t>
      </w:r>
      <w:proofErr w:type="spellStart"/>
      <w:r>
        <w:rPr>
          <w:rFonts w:ascii="Book Antiqua" w:hAnsi="Book Antiqua"/>
        </w:rPr>
        <w:t>Thaunat</w:t>
      </w:r>
      <w:proofErr w:type="spellEnd"/>
      <w:r>
        <w:rPr>
          <w:rFonts w:ascii="Book Antiqua" w:hAnsi="Book Antiqua"/>
        </w:rPr>
        <w:t xml:space="preserve"> M, </w:t>
      </w:r>
      <w:proofErr w:type="spellStart"/>
      <w:r>
        <w:rPr>
          <w:rFonts w:ascii="Book Antiqua" w:hAnsi="Book Antiqua"/>
        </w:rPr>
        <w:t>Sonnery-Cottet</w:t>
      </w:r>
      <w:proofErr w:type="spellEnd"/>
      <w:r>
        <w:rPr>
          <w:rFonts w:ascii="Book Antiqua" w:hAnsi="Book Antiqua"/>
        </w:rPr>
        <w:t xml:space="preserve"> B. Combined Anterior Cruciate and Anterolateral Ligament Reconstruction in the Professional Athlete: Clinical Outcomes From the Scientific Anterior Cruciate Ligament Network International Study Group in a Series of 70 Patients With a Minimum Follow-Up of 2 Years. </w:t>
      </w:r>
      <w:r>
        <w:rPr>
          <w:rFonts w:ascii="Book Antiqua" w:hAnsi="Book Antiqua"/>
          <w:i/>
          <w:iCs/>
        </w:rPr>
        <w:t>Arthroscopy</w:t>
      </w:r>
      <w:r>
        <w:rPr>
          <w:rFonts w:ascii="Book Antiqua" w:hAnsi="Book Antiqua"/>
        </w:rPr>
        <w:t xml:space="preserve"> 2019; </w:t>
      </w:r>
      <w:r>
        <w:rPr>
          <w:rFonts w:ascii="Book Antiqua" w:hAnsi="Book Antiqua"/>
          <w:b/>
          <w:bCs/>
        </w:rPr>
        <w:t>35</w:t>
      </w:r>
      <w:r>
        <w:rPr>
          <w:rFonts w:ascii="Book Antiqua" w:hAnsi="Book Antiqua"/>
        </w:rPr>
        <w:t>: 885-892 [PMID: 30704884 DOI: 10.1016/j.arthro.2018.09.020]</w:t>
      </w:r>
    </w:p>
    <w:p w:rsidR="00D87D32" w:rsidRDefault="00F95E25">
      <w:pPr>
        <w:pStyle w:val="EndNoteBibliography"/>
        <w:spacing w:line="360" w:lineRule="auto"/>
        <w:rPr>
          <w:rFonts w:ascii="Book Antiqua" w:hAnsi="Book Antiqua"/>
        </w:rPr>
      </w:pPr>
      <w:r>
        <w:rPr>
          <w:rFonts w:ascii="Book Antiqua" w:hAnsi="Book Antiqua"/>
        </w:rPr>
        <w:lastRenderedPageBreak/>
        <w:t xml:space="preserve">21 </w:t>
      </w:r>
      <w:r>
        <w:rPr>
          <w:rFonts w:ascii="Book Antiqua" w:hAnsi="Book Antiqua"/>
          <w:b/>
          <w:bCs/>
        </w:rPr>
        <w:t>Patel RM</w:t>
      </w:r>
      <w:r>
        <w:rPr>
          <w:rFonts w:ascii="Book Antiqua" w:hAnsi="Book Antiqua"/>
        </w:rPr>
        <w:t xml:space="preserve">, </w:t>
      </w:r>
      <w:proofErr w:type="spellStart"/>
      <w:r>
        <w:rPr>
          <w:rFonts w:ascii="Book Antiqua" w:hAnsi="Book Antiqua"/>
        </w:rPr>
        <w:t>Brophy</w:t>
      </w:r>
      <w:proofErr w:type="spellEnd"/>
      <w:r>
        <w:rPr>
          <w:rFonts w:ascii="Book Antiqua" w:hAnsi="Book Antiqua"/>
        </w:rPr>
        <w:t xml:space="preserve"> RH. Anterolateral Ligament of the Knee: Anatomy, Function, Imaging, and Treatment. </w:t>
      </w:r>
      <w:r>
        <w:rPr>
          <w:rFonts w:ascii="Book Antiqua" w:hAnsi="Book Antiqua"/>
          <w:i/>
          <w:iCs/>
        </w:rPr>
        <w:t>Am J Sports Med</w:t>
      </w:r>
      <w:r>
        <w:rPr>
          <w:rFonts w:ascii="Book Antiqua" w:hAnsi="Book Antiqua"/>
        </w:rPr>
        <w:t xml:space="preserve"> 2018; </w:t>
      </w:r>
      <w:r>
        <w:rPr>
          <w:rFonts w:ascii="Book Antiqua" w:hAnsi="Book Antiqua"/>
          <w:b/>
          <w:bCs/>
        </w:rPr>
        <w:t>46</w:t>
      </w:r>
      <w:r>
        <w:rPr>
          <w:rFonts w:ascii="Book Antiqua" w:hAnsi="Book Antiqua"/>
        </w:rPr>
        <w:t>: 217-223 [PMID: 28320209 DOI: 10.1177/0363546517695802]</w:t>
      </w:r>
    </w:p>
    <w:p w:rsidR="00D87D32" w:rsidRDefault="00F95E25">
      <w:pPr>
        <w:pStyle w:val="EndNoteBibliography"/>
        <w:spacing w:line="360" w:lineRule="auto"/>
        <w:rPr>
          <w:rFonts w:ascii="Book Antiqua" w:hAnsi="Book Antiqua"/>
        </w:rPr>
      </w:pPr>
      <w:r>
        <w:rPr>
          <w:rFonts w:ascii="Book Antiqua" w:hAnsi="Book Antiqua"/>
        </w:rPr>
        <w:t xml:space="preserve">22 </w:t>
      </w:r>
      <w:proofErr w:type="spellStart"/>
      <w:r>
        <w:rPr>
          <w:rFonts w:ascii="Book Antiqua" w:hAnsi="Book Antiqua"/>
          <w:b/>
          <w:bCs/>
        </w:rPr>
        <w:t>Schon</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Moatshe</w:t>
      </w:r>
      <w:proofErr w:type="spellEnd"/>
      <w:r>
        <w:rPr>
          <w:rFonts w:ascii="Book Antiqua" w:hAnsi="Book Antiqua"/>
        </w:rPr>
        <w:t xml:space="preserve"> G, Brady AW, Serra Cruz R, </w:t>
      </w:r>
      <w:proofErr w:type="spellStart"/>
      <w:r>
        <w:rPr>
          <w:rFonts w:ascii="Book Antiqua" w:hAnsi="Book Antiqua"/>
        </w:rPr>
        <w:t>Chahla</w:t>
      </w:r>
      <w:proofErr w:type="spellEnd"/>
      <w:r>
        <w:rPr>
          <w:rFonts w:ascii="Book Antiqua" w:hAnsi="Book Antiqua"/>
        </w:rPr>
        <w:t xml:space="preserve"> J, Dornan GJ, Turnbull TL, </w:t>
      </w:r>
      <w:proofErr w:type="spellStart"/>
      <w:r>
        <w:rPr>
          <w:rFonts w:ascii="Book Antiqua" w:hAnsi="Book Antiqua"/>
        </w:rPr>
        <w:t>Engebretsen</w:t>
      </w:r>
      <w:proofErr w:type="spellEnd"/>
      <w:r>
        <w:rPr>
          <w:rFonts w:ascii="Book Antiqua" w:hAnsi="Book Antiqua"/>
        </w:rPr>
        <w:t xml:space="preserve"> L, </w:t>
      </w:r>
      <w:proofErr w:type="spellStart"/>
      <w:r>
        <w:rPr>
          <w:rFonts w:ascii="Book Antiqua" w:hAnsi="Book Antiqua"/>
        </w:rPr>
        <w:t>LaPrade</w:t>
      </w:r>
      <w:proofErr w:type="spellEnd"/>
      <w:r>
        <w:rPr>
          <w:rFonts w:ascii="Book Antiqua" w:hAnsi="Book Antiqua"/>
        </w:rPr>
        <w:t xml:space="preserve"> RF. Anatomic Anterolateral Ligament Reconstruction of the Knee Leads to </w:t>
      </w:r>
      <w:proofErr w:type="spellStart"/>
      <w:r>
        <w:rPr>
          <w:rFonts w:ascii="Book Antiqua" w:hAnsi="Book Antiqua"/>
        </w:rPr>
        <w:t>Overconstraint</w:t>
      </w:r>
      <w:proofErr w:type="spellEnd"/>
      <w:r>
        <w:rPr>
          <w:rFonts w:ascii="Book Antiqua" w:hAnsi="Book Antiqua"/>
        </w:rPr>
        <w:t xml:space="preserve"> at Any Fixation Angle.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2546-2556 [PMID: 27407088 DOI: 10.1177/0363546516652607]</w:t>
      </w:r>
    </w:p>
    <w:p w:rsidR="00D87D32" w:rsidRDefault="00F95E25">
      <w:pPr>
        <w:pStyle w:val="EndNoteBibliography"/>
        <w:spacing w:line="360" w:lineRule="auto"/>
        <w:rPr>
          <w:rFonts w:ascii="Book Antiqua" w:hAnsi="Book Antiqua"/>
        </w:rPr>
      </w:pPr>
      <w:r>
        <w:rPr>
          <w:rFonts w:ascii="Book Antiqua" w:hAnsi="Book Antiqua"/>
        </w:rPr>
        <w:t xml:space="preserve">23 </w:t>
      </w:r>
      <w:proofErr w:type="spellStart"/>
      <w:r>
        <w:rPr>
          <w:rFonts w:ascii="Book Antiqua" w:hAnsi="Book Antiqua"/>
          <w:b/>
          <w:bCs/>
        </w:rPr>
        <w:t>Drews</w:t>
      </w:r>
      <w:proofErr w:type="spellEnd"/>
      <w:r>
        <w:rPr>
          <w:rFonts w:ascii="Book Antiqua" w:hAnsi="Book Antiqua"/>
          <w:b/>
          <w:bCs/>
        </w:rPr>
        <w:t xml:space="preserve"> BH</w:t>
      </w:r>
      <w:r>
        <w:rPr>
          <w:rFonts w:ascii="Book Antiqua" w:hAnsi="Book Antiqua"/>
        </w:rPr>
        <w:t xml:space="preserve">, Kessler O, Franz W, </w:t>
      </w:r>
      <w:proofErr w:type="spellStart"/>
      <w:r>
        <w:rPr>
          <w:rFonts w:ascii="Book Antiqua" w:hAnsi="Book Antiqua"/>
        </w:rPr>
        <w:t>Dürselen</w:t>
      </w:r>
      <w:proofErr w:type="spellEnd"/>
      <w:r>
        <w:rPr>
          <w:rFonts w:ascii="Book Antiqua" w:hAnsi="Book Antiqua"/>
        </w:rPr>
        <w:t xml:space="preserve"> L, </w:t>
      </w:r>
      <w:proofErr w:type="spellStart"/>
      <w:r>
        <w:rPr>
          <w:rFonts w:ascii="Book Antiqua" w:hAnsi="Book Antiqua"/>
        </w:rPr>
        <w:t>Freutel</w:t>
      </w:r>
      <w:proofErr w:type="spellEnd"/>
      <w:r>
        <w:rPr>
          <w:rFonts w:ascii="Book Antiqua" w:hAnsi="Book Antiqua"/>
        </w:rPr>
        <w:t xml:space="preserve"> M. Function and strain of the anterolateral ligament part I: biomechanical analysis.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2017; </w:t>
      </w:r>
      <w:r>
        <w:rPr>
          <w:rFonts w:ascii="Book Antiqua" w:hAnsi="Book Antiqua"/>
          <w:b/>
          <w:bCs/>
        </w:rPr>
        <w:t>25</w:t>
      </w:r>
      <w:r>
        <w:rPr>
          <w:rFonts w:ascii="Book Antiqua" w:hAnsi="Book Antiqua"/>
        </w:rPr>
        <w:t>: 1132-1139 [PMID: 28258329 DOI: 10.1007/s00167-017-4472-3]</w:t>
      </w:r>
    </w:p>
    <w:p w:rsidR="00D87D32" w:rsidRDefault="00F95E25">
      <w:pPr>
        <w:pStyle w:val="EndNoteBibliography"/>
        <w:spacing w:line="360" w:lineRule="auto"/>
        <w:rPr>
          <w:rFonts w:ascii="Book Antiqua" w:hAnsi="Book Antiqua"/>
        </w:rPr>
      </w:pPr>
      <w:r>
        <w:rPr>
          <w:rFonts w:ascii="Book Antiqua" w:hAnsi="Book Antiqua"/>
        </w:rPr>
        <w:t xml:space="preserve">24 </w:t>
      </w:r>
      <w:proofErr w:type="spellStart"/>
      <w:r>
        <w:rPr>
          <w:rFonts w:ascii="Book Antiqua" w:hAnsi="Book Antiqua"/>
          <w:b/>
          <w:bCs/>
        </w:rPr>
        <w:t>Stentz-Olesen</w:t>
      </w:r>
      <w:proofErr w:type="spellEnd"/>
      <w:r>
        <w:rPr>
          <w:rFonts w:ascii="Book Antiqua" w:hAnsi="Book Antiqua"/>
          <w:b/>
          <w:bCs/>
        </w:rPr>
        <w:t xml:space="preserve"> K</w:t>
      </w:r>
      <w:r>
        <w:rPr>
          <w:rFonts w:ascii="Book Antiqua" w:hAnsi="Book Antiqua"/>
        </w:rPr>
        <w:t xml:space="preserve">, Nielsen ET, de </w:t>
      </w:r>
      <w:proofErr w:type="spellStart"/>
      <w:r>
        <w:rPr>
          <w:rFonts w:ascii="Book Antiqua" w:hAnsi="Book Antiqua"/>
        </w:rPr>
        <w:t>Raedt</w:t>
      </w:r>
      <w:proofErr w:type="spellEnd"/>
      <w:r>
        <w:rPr>
          <w:rFonts w:ascii="Book Antiqua" w:hAnsi="Book Antiqua"/>
        </w:rPr>
        <w:t xml:space="preserve"> S, </w:t>
      </w:r>
      <w:proofErr w:type="spellStart"/>
      <w:r>
        <w:rPr>
          <w:rFonts w:ascii="Book Antiqua" w:hAnsi="Book Antiqua"/>
        </w:rPr>
        <w:t>Jørgensen</w:t>
      </w:r>
      <w:proofErr w:type="spellEnd"/>
      <w:r>
        <w:rPr>
          <w:rFonts w:ascii="Book Antiqua" w:hAnsi="Book Antiqua"/>
        </w:rPr>
        <w:t xml:space="preserve"> PB, </w:t>
      </w:r>
      <w:proofErr w:type="spellStart"/>
      <w:r>
        <w:rPr>
          <w:rFonts w:ascii="Book Antiqua" w:hAnsi="Book Antiqua"/>
        </w:rPr>
        <w:t>Sørensen</w:t>
      </w:r>
      <w:proofErr w:type="spellEnd"/>
      <w:r>
        <w:rPr>
          <w:rFonts w:ascii="Book Antiqua" w:hAnsi="Book Antiqua"/>
        </w:rPr>
        <w:t xml:space="preserve"> OG, </w:t>
      </w:r>
      <w:proofErr w:type="spellStart"/>
      <w:r>
        <w:rPr>
          <w:rFonts w:ascii="Book Antiqua" w:hAnsi="Book Antiqua"/>
        </w:rPr>
        <w:t>Kaptein</w:t>
      </w:r>
      <w:proofErr w:type="spellEnd"/>
      <w:r>
        <w:rPr>
          <w:rFonts w:ascii="Book Antiqua" w:hAnsi="Book Antiqua"/>
        </w:rPr>
        <w:t xml:space="preserve"> B, </w:t>
      </w:r>
      <w:proofErr w:type="spellStart"/>
      <w:r>
        <w:rPr>
          <w:rFonts w:ascii="Book Antiqua" w:hAnsi="Book Antiqua"/>
        </w:rPr>
        <w:t>Søballe</w:t>
      </w:r>
      <w:proofErr w:type="spellEnd"/>
      <w:r>
        <w:rPr>
          <w:rFonts w:ascii="Book Antiqua" w:hAnsi="Book Antiqua"/>
        </w:rPr>
        <w:t xml:space="preserve"> K, Stilling M. Reconstructing the anterolateral ligament does not decrease rotational knee laxity in ACL-reconstructed knees.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2017; </w:t>
      </w:r>
      <w:r>
        <w:rPr>
          <w:rFonts w:ascii="Book Antiqua" w:hAnsi="Book Antiqua"/>
          <w:b/>
          <w:bCs/>
        </w:rPr>
        <w:t>25</w:t>
      </w:r>
      <w:r>
        <w:rPr>
          <w:rFonts w:ascii="Book Antiqua" w:hAnsi="Book Antiqua"/>
        </w:rPr>
        <w:t>: 1125-1131 [PMID: 28314889 DOI: 10.1007/s00167-017-4500-3]</w:t>
      </w:r>
    </w:p>
    <w:p w:rsidR="00D87D32" w:rsidRDefault="00F95E25">
      <w:pPr>
        <w:pStyle w:val="EndNoteBibliography"/>
        <w:spacing w:line="360" w:lineRule="auto"/>
        <w:rPr>
          <w:rFonts w:ascii="Book Antiqua" w:hAnsi="Book Antiqua"/>
        </w:rPr>
      </w:pPr>
      <w:r>
        <w:rPr>
          <w:rFonts w:ascii="Book Antiqua" w:hAnsi="Book Antiqua"/>
        </w:rPr>
        <w:t xml:space="preserve">25 </w:t>
      </w:r>
      <w:r>
        <w:rPr>
          <w:rFonts w:ascii="Book Antiqua" w:hAnsi="Book Antiqua"/>
          <w:b/>
          <w:bCs/>
        </w:rPr>
        <w:t>Lee DW</w:t>
      </w:r>
      <w:r>
        <w:rPr>
          <w:rFonts w:ascii="Book Antiqua" w:hAnsi="Book Antiqua"/>
        </w:rPr>
        <w:t xml:space="preserve">, Kim JG, Cho SI, Kim DH. Clinical Outcomes of Isolated Revision Anterior Cruciate Ligament Reconstruction or in Combination </w:t>
      </w:r>
      <w:proofErr w:type="gramStart"/>
      <w:r>
        <w:rPr>
          <w:rFonts w:ascii="Book Antiqua" w:hAnsi="Book Antiqua"/>
        </w:rPr>
        <w:t>With</w:t>
      </w:r>
      <w:proofErr w:type="gramEnd"/>
      <w:r>
        <w:rPr>
          <w:rFonts w:ascii="Book Antiqua" w:hAnsi="Book Antiqua"/>
        </w:rPr>
        <w:t xml:space="preserve"> Anatomic Anterolateral Ligament Reconstruction. </w:t>
      </w:r>
      <w:r>
        <w:rPr>
          <w:rFonts w:ascii="Book Antiqua" w:hAnsi="Book Antiqua"/>
          <w:i/>
          <w:iCs/>
        </w:rPr>
        <w:t>Am J Sports Med</w:t>
      </w:r>
      <w:r>
        <w:rPr>
          <w:rFonts w:ascii="Book Antiqua" w:hAnsi="Book Antiqua"/>
        </w:rPr>
        <w:t xml:space="preserve"> 2019; </w:t>
      </w:r>
      <w:r>
        <w:rPr>
          <w:rFonts w:ascii="Book Antiqua" w:hAnsi="Book Antiqua"/>
          <w:b/>
          <w:bCs/>
        </w:rPr>
        <w:t>47</w:t>
      </w:r>
      <w:r>
        <w:rPr>
          <w:rFonts w:ascii="Book Antiqua" w:hAnsi="Book Antiqua"/>
        </w:rPr>
        <w:t>: 324-333 [PMID: 30640514 DOI: 10.1177/0363546518815888]</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26 </w:t>
      </w:r>
      <w:r>
        <w:rPr>
          <w:rFonts w:ascii="Book Antiqua" w:hAnsi="Book Antiqua"/>
          <w:b/>
          <w:bCs/>
        </w:rPr>
        <w:t>Noyes FR</w:t>
      </w:r>
      <w:r>
        <w:rPr>
          <w:rFonts w:ascii="Book Antiqua" w:hAnsi="Book Antiqua"/>
        </w:rPr>
        <w:t xml:space="preserve">, </w:t>
      </w:r>
      <w:proofErr w:type="spellStart"/>
      <w:r>
        <w:rPr>
          <w:rFonts w:ascii="Book Antiqua" w:hAnsi="Book Antiqua"/>
        </w:rPr>
        <w:t>Huser</w:t>
      </w:r>
      <w:proofErr w:type="spellEnd"/>
      <w:r>
        <w:rPr>
          <w:rFonts w:ascii="Book Antiqua" w:hAnsi="Book Antiqua"/>
        </w:rPr>
        <w:t xml:space="preserve"> LE, </w:t>
      </w:r>
      <w:proofErr w:type="spellStart"/>
      <w:r>
        <w:rPr>
          <w:rFonts w:ascii="Book Antiqua" w:hAnsi="Book Antiqua"/>
        </w:rPr>
        <w:t>Jurgensmeier</w:t>
      </w:r>
      <w:proofErr w:type="spellEnd"/>
      <w:r>
        <w:rPr>
          <w:rFonts w:ascii="Book Antiqua" w:hAnsi="Book Antiqua"/>
        </w:rPr>
        <w:t xml:space="preserve"> D, Walsh J, Levy MS.</w:t>
      </w:r>
      <w:proofErr w:type="gramEnd"/>
      <w:r>
        <w:rPr>
          <w:rFonts w:ascii="Book Antiqua" w:hAnsi="Book Antiqua"/>
        </w:rPr>
        <w:t xml:space="preserve"> Is an Anterolateral Ligament Reconstruction Required in ACL-Reconstructed Knees With Associated Injury to the Anterolateral Structures? </w:t>
      </w:r>
      <w:proofErr w:type="gramStart"/>
      <w:r>
        <w:rPr>
          <w:rFonts w:ascii="Book Antiqua" w:hAnsi="Book Antiqua"/>
        </w:rPr>
        <w:t>A Robotic Analysis of Rotational Knee Stability.</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2017; </w:t>
      </w:r>
      <w:r>
        <w:rPr>
          <w:rFonts w:ascii="Book Antiqua" w:hAnsi="Book Antiqua"/>
          <w:b/>
          <w:bCs/>
        </w:rPr>
        <w:t>45</w:t>
      </w:r>
      <w:r>
        <w:rPr>
          <w:rFonts w:ascii="Book Antiqua" w:hAnsi="Book Antiqua"/>
        </w:rPr>
        <w:t>: 1018-1027 [PMID: 28056513 DOI: 10.1177/0363546516682233]</w:t>
      </w:r>
    </w:p>
    <w:p w:rsidR="00D87D32" w:rsidRDefault="00F95E25">
      <w:pPr>
        <w:pStyle w:val="EndNoteBibliography"/>
        <w:spacing w:line="360" w:lineRule="auto"/>
        <w:rPr>
          <w:rFonts w:ascii="Book Antiqua" w:hAnsi="Book Antiqua"/>
        </w:rPr>
      </w:pPr>
      <w:r>
        <w:rPr>
          <w:rFonts w:ascii="Book Antiqua" w:hAnsi="Book Antiqua"/>
        </w:rPr>
        <w:t xml:space="preserve">27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Lutz C, Daggett M, </w:t>
      </w:r>
      <w:proofErr w:type="spellStart"/>
      <w:r>
        <w:rPr>
          <w:rFonts w:ascii="Book Antiqua" w:hAnsi="Book Antiqua"/>
        </w:rPr>
        <w:t>Dalmay</w:t>
      </w:r>
      <w:proofErr w:type="spellEnd"/>
      <w:r>
        <w:rPr>
          <w:rFonts w:ascii="Book Antiqua" w:hAnsi="Book Antiqua"/>
        </w:rPr>
        <w:t xml:space="preserve"> F, </w:t>
      </w:r>
      <w:proofErr w:type="spellStart"/>
      <w:r>
        <w:rPr>
          <w:rFonts w:ascii="Book Antiqua" w:hAnsi="Book Antiqua"/>
        </w:rPr>
        <w:t>Freychet</w:t>
      </w:r>
      <w:proofErr w:type="spellEnd"/>
      <w:r>
        <w:rPr>
          <w:rFonts w:ascii="Book Antiqua" w:hAnsi="Book Antiqua"/>
        </w:rPr>
        <w:t xml:space="preserve"> B, </w:t>
      </w:r>
      <w:proofErr w:type="spellStart"/>
      <w:r>
        <w:rPr>
          <w:rFonts w:ascii="Book Antiqua" w:hAnsi="Book Antiqua"/>
        </w:rPr>
        <w:t>Niglis</w:t>
      </w:r>
      <w:proofErr w:type="spellEnd"/>
      <w:r>
        <w:rPr>
          <w:rFonts w:ascii="Book Antiqua" w:hAnsi="Book Antiqua"/>
        </w:rPr>
        <w:t xml:space="preserve"> L, </w:t>
      </w:r>
      <w:proofErr w:type="spellStart"/>
      <w:r>
        <w:rPr>
          <w:rFonts w:ascii="Book Antiqua" w:hAnsi="Book Antiqua"/>
        </w:rPr>
        <w:t>Imbert</w:t>
      </w:r>
      <w:proofErr w:type="spellEnd"/>
      <w:r>
        <w:rPr>
          <w:rFonts w:ascii="Book Antiqua" w:hAnsi="Book Antiqua"/>
        </w:rPr>
        <w:t xml:space="preserve"> P. </w:t>
      </w:r>
      <w:proofErr w:type="gramStart"/>
      <w:r>
        <w:rPr>
          <w:rFonts w:ascii="Book Antiqua" w:hAnsi="Book Antiqua"/>
        </w:rPr>
        <w:t>The Involvement of the Anterolateral Ligament in Rotational Control of the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1209-1214 [PMID: 26865395 DOI: 10.1177/0363546515625282]</w:t>
      </w:r>
    </w:p>
    <w:p w:rsidR="00D87D32" w:rsidRDefault="00F95E25">
      <w:pPr>
        <w:pStyle w:val="EndNoteBibliography"/>
        <w:spacing w:line="360" w:lineRule="auto"/>
        <w:rPr>
          <w:rFonts w:ascii="Book Antiqua" w:hAnsi="Book Antiqua"/>
        </w:rPr>
      </w:pPr>
      <w:r>
        <w:rPr>
          <w:rFonts w:ascii="Book Antiqua" w:hAnsi="Book Antiqua"/>
        </w:rPr>
        <w:t xml:space="preserve">28 </w:t>
      </w:r>
      <w:proofErr w:type="spellStart"/>
      <w:r>
        <w:rPr>
          <w:rFonts w:ascii="Book Antiqua" w:hAnsi="Book Antiqua"/>
          <w:b/>
          <w:bCs/>
        </w:rPr>
        <w:t>Imbert</w:t>
      </w:r>
      <w:proofErr w:type="spellEnd"/>
      <w:r>
        <w:rPr>
          <w:rFonts w:ascii="Book Antiqua" w:hAnsi="Book Antiqua"/>
          <w:b/>
          <w:bCs/>
        </w:rPr>
        <w:t xml:space="preserve"> P</w:t>
      </w:r>
      <w:r>
        <w:rPr>
          <w:rFonts w:ascii="Book Antiqua" w:hAnsi="Book Antiqua"/>
        </w:rPr>
        <w:t xml:space="preserve">, Lutz C, Daggett M, </w:t>
      </w:r>
      <w:proofErr w:type="spellStart"/>
      <w:r>
        <w:rPr>
          <w:rFonts w:ascii="Book Antiqua" w:hAnsi="Book Antiqua"/>
        </w:rPr>
        <w:t>Niglis</w:t>
      </w:r>
      <w:proofErr w:type="spellEnd"/>
      <w:r>
        <w:rPr>
          <w:rFonts w:ascii="Book Antiqua" w:hAnsi="Book Antiqua"/>
        </w:rPr>
        <w:t xml:space="preserve"> L, </w:t>
      </w:r>
      <w:proofErr w:type="spellStart"/>
      <w:r>
        <w:rPr>
          <w:rFonts w:ascii="Book Antiqua" w:hAnsi="Book Antiqua"/>
        </w:rPr>
        <w:t>Freychet</w:t>
      </w:r>
      <w:proofErr w:type="spellEnd"/>
      <w:r>
        <w:rPr>
          <w:rFonts w:ascii="Book Antiqua" w:hAnsi="Book Antiqua"/>
        </w:rPr>
        <w:t xml:space="preserve"> B, </w:t>
      </w:r>
      <w:proofErr w:type="spellStart"/>
      <w:r>
        <w:rPr>
          <w:rFonts w:ascii="Book Antiqua" w:hAnsi="Book Antiqua"/>
        </w:rPr>
        <w:t>Dalmay</w:t>
      </w:r>
      <w:proofErr w:type="spellEnd"/>
      <w:r>
        <w:rPr>
          <w:rFonts w:ascii="Book Antiqua" w:hAnsi="Book Antiqua"/>
        </w:rPr>
        <w:t xml:space="preserve"> F, </w:t>
      </w:r>
      <w:proofErr w:type="spellStart"/>
      <w:r>
        <w:rPr>
          <w:rFonts w:ascii="Book Antiqua" w:hAnsi="Book Antiqua"/>
        </w:rPr>
        <w:t>Sonnery-Cottet</w:t>
      </w:r>
      <w:proofErr w:type="spellEnd"/>
      <w:r>
        <w:rPr>
          <w:rFonts w:ascii="Book Antiqua" w:hAnsi="Book Antiqua"/>
        </w:rPr>
        <w:t xml:space="preserve"> B. Isometric Characteristics of the Anterolateral Ligament of the Knee: A Cadaveric Navigation Study.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2017-2024 [PMID: 27157662 DOI: 10.1016/j.arthro.2016.02.007]</w:t>
      </w:r>
    </w:p>
    <w:p w:rsidR="00D87D32" w:rsidRDefault="00F95E25">
      <w:pPr>
        <w:pStyle w:val="EndNoteBibliography"/>
        <w:spacing w:line="360" w:lineRule="auto"/>
        <w:rPr>
          <w:rFonts w:ascii="Book Antiqua" w:hAnsi="Book Antiqua"/>
        </w:rPr>
      </w:pPr>
      <w:r>
        <w:rPr>
          <w:rFonts w:ascii="Book Antiqua" w:hAnsi="Book Antiqua"/>
        </w:rPr>
        <w:lastRenderedPageBreak/>
        <w:t xml:space="preserve">29 </w:t>
      </w:r>
      <w:proofErr w:type="spellStart"/>
      <w:r>
        <w:rPr>
          <w:rFonts w:ascii="Book Antiqua" w:hAnsi="Book Antiqua"/>
          <w:b/>
          <w:bCs/>
        </w:rPr>
        <w:t>Helito</w:t>
      </w:r>
      <w:proofErr w:type="spellEnd"/>
      <w:r>
        <w:rPr>
          <w:rFonts w:ascii="Book Antiqua" w:hAnsi="Book Antiqua"/>
          <w:b/>
          <w:bCs/>
        </w:rPr>
        <w:t xml:space="preserve"> CP</w:t>
      </w:r>
      <w:r>
        <w:rPr>
          <w:rFonts w:ascii="Book Antiqua" w:hAnsi="Book Antiqua"/>
        </w:rPr>
        <w:t xml:space="preserve">, </w:t>
      </w:r>
      <w:proofErr w:type="spellStart"/>
      <w:r>
        <w:rPr>
          <w:rFonts w:ascii="Book Antiqua" w:hAnsi="Book Antiqua"/>
        </w:rPr>
        <w:t>Bonadio</w:t>
      </w:r>
      <w:proofErr w:type="spellEnd"/>
      <w:r>
        <w:rPr>
          <w:rFonts w:ascii="Book Antiqua" w:hAnsi="Book Antiqua"/>
        </w:rPr>
        <w:t xml:space="preserve"> MB, </w:t>
      </w:r>
      <w:proofErr w:type="spellStart"/>
      <w:r>
        <w:rPr>
          <w:rFonts w:ascii="Book Antiqua" w:hAnsi="Book Antiqua"/>
        </w:rPr>
        <w:t>Gobbi</w:t>
      </w:r>
      <w:proofErr w:type="spellEnd"/>
      <w:r>
        <w:rPr>
          <w:rFonts w:ascii="Book Antiqua" w:hAnsi="Book Antiqua"/>
        </w:rPr>
        <w:t xml:space="preserve"> RG, da </w:t>
      </w:r>
      <w:proofErr w:type="spellStart"/>
      <w:r>
        <w:rPr>
          <w:rFonts w:ascii="Book Antiqua" w:hAnsi="Book Antiqua"/>
        </w:rPr>
        <w:t>Mota</w:t>
      </w:r>
      <w:proofErr w:type="spellEnd"/>
      <w:r>
        <w:rPr>
          <w:rFonts w:ascii="Book Antiqua" w:hAnsi="Book Antiqua"/>
        </w:rPr>
        <w:t xml:space="preserve"> E Albuquerque RF, </w:t>
      </w:r>
      <w:proofErr w:type="spellStart"/>
      <w:r>
        <w:rPr>
          <w:rFonts w:ascii="Book Antiqua" w:hAnsi="Book Antiqua"/>
        </w:rPr>
        <w:t>Pécora</w:t>
      </w:r>
      <w:proofErr w:type="spellEnd"/>
      <w:r>
        <w:rPr>
          <w:rFonts w:ascii="Book Antiqua" w:hAnsi="Book Antiqua"/>
        </w:rPr>
        <w:t xml:space="preserve"> JR, </w:t>
      </w:r>
      <w:proofErr w:type="spellStart"/>
      <w:r>
        <w:rPr>
          <w:rFonts w:ascii="Book Antiqua" w:hAnsi="Book Antiqua"/>
        </w:rPr>
        <w:t>Camanho</w:t>
      </w:r>
      <w:proofErr w:type="spellEnd"/>
      <w:r>
        <w:rPr>
          <w:rFonts w:ascii="Book Antiqua" w:hAnsi="Book Antiqua"/>
        </w:rPr>
        <w:t xml:space="preserve"> GL, </w:t>
      </w:r>
      <w:proofErr w:type="spellStart"/>
      <w:r>
        <w:rPr>
          <w:rFonts w:ascii="Book Antiqua" w:hAnsi="Book Antiqua"/>
        </w:rPr>
        <w:t>Demange</w:t>
      </w:r>
      <w:proofErr w:type="spellEnd"/>
      <w:r>
        <w:rPr>
          <w:rFonts w:ascii="Book Antiqua" w:hAnsi="Book Antiqua"/>
        </w:rPr>
        <w:t xml:space="preserve"> MK. Combined Intra- and Extra-articular Reconstruction of the Anterior Cruciate Ligament: The Reconstruction of the Knee Anterolateral Ligament.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2015; </w:t>
      </w:r>
      <w:r>
        <w:rPr>
          <w:rFonts w:ascii="Book Antiqua" w:hAnsi="Book Antiqua"/>
          <w:b/>
          <w:bCs/>
        </w:rPr>
        <w:t>4</w:t>
      </w:r>
      <w:r>
        <w:rPr>
          <w:rFonts w:ascii="Book Antiqua" w:hAnsi="Book Antiqua"/>
        </w:rPr>
        <w:t>: e239-e244 [PMID: 26258037 DOI: 10.1016/j.eats.2015.02.006]</w:t>
      </w:r>
    </w:p>
    <w:p w:rsidR="00D87D32" w:rsidRDefault="00F95E25">
      <w:pPr>
        <w:pStyle w:val="EndNoteBibliography"/>
        <w:spacing w:line="360" w:lineRule="auto"/>
        <w:rPr>
          <w:rFonts w:ascii="Book Antiqua" w:hAnsi="Book Antiqua"/>
        </w:rPr>
      </w:pPr>
      <w:r>
        <w:rPr>
          <w:rFonts w:ascii="Book Antiqua" w:hAnsi="Book Antiqua"/>
        </w:rPr>
        <w:t xml:space="preserve">30 </w:t>
      </w:r>
      <w:proofErr w:type="spellStart"/>
      <w:r>
        <w:rPr>
          <w:rFonts w:ascii="Book Antiqua" w:hAnsi="Book Antiqua"/>
          <w:b/>
          <w:bCs/>
        </w:rPr>
        <w:t>Wytrykowski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Swider</w:t>
      </w:r>
      <w:proofErr w:type="spellEnd"/>
      <w:r>
        <w:rPr>
          <w:rFonts w:ascii="Book Antiqua" w:hAnsi="Book Antiqua"/>
        </w:rPr>
        <w:t xml:space="preserve"> P, Reina N, </w:t>
      </w:r>
      <w:proofErr w:type="spellStart"/>
      <w:r>
        <w:rPr>
          <w:rFonts w:ascii="Book Antiqua" w:hAnsi="Book Antiqua"/>
        </w:rPr>
        <w:t>Murgier</w:t>
      </w:r>
      <w:proofErr w:type="spellEnd"/>
      <w:r>
        <w:rPr>
          <w:rFonts w:ascii="Book Antiqua" w:hAnsi="Book Antiqua"/>
        </w:rPr>
        <w:t xml:space="preserve"> J, </w:t>
      </w:r>
      <w:proofErr w:type="spellStart"/>
      <w:r>
        <w:rPr>
          <w:rFonts w:ascii="Book Antiqua" w:hAnsi="Book Antiqua"/>
        </w:rPr>
        <w:t>Laffosse</w:t>
      </w:r>
      <w:proofErr w:type="spellEnd"/>
      <w:r>
        <w:rPr>
          <w:rFonts w:ascii="Book Antiqua" w:hAnsi="Book Antiqua"/>
        </w:rPr>
        <w:t xml:space="preserve"> JM, Chiron P, </w:t>
      </w:r>
      <w:proofErr w:type="spellStart"/>
      <w:r>
        <w:rPr>
          <w:rFonts w:ascii="Book Antiqua" w:hAnsi="Book Antiqua"/>
        </w:rPr>
        <w:t>Cavaignac</w:t>
      </w:r>
      <w:proofErr w:type="spellEnd"/>
      <w:r>
        <w:rPr>
          <w:rFonts w:ascii="Book Antiqua" w:hAnsi="Book Antiqua"/>
        </w:rPr>
        <w:t xml:space="preserve"> E. Cadaveric Study Comparing the Biomechanical Properties of Grafts Used for Knee Anterolateral Ligament Reconstruction.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2288-2294 [PMID: 27161509 DOI: 10.1016/j.arthro.2016.03.004]</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31 </w:t>
      </w:r>
      <w:proofErr w:type="spellStart"/>
      <w:r>
        <w:rPr>
          <w:rFonts w:ascii="Book Antiqua" w:hAnsi="Book Antiqua"/>
          <w:b/>
          <w:bCs/>
        </w:rPr>
        <w:t>Ahn</w:t>
      </w:r>
      <w:proofErr w:type="spellEnd"/>
      <w:r>
        <w:rPr>
          <w:rFonts w:ascii="Book Antiqua" w:hAnsi="Book Antiqua"/>
          <w:b/>
          <w:bCs/>
        </w:rPr>
        <w:t xml:space="preserve"> JH</w:t>
      </w:r>
      <w:r>
        <w:rPr>
          <w:rFonts w:ascii="Book Antiqua" w:hAnsi="Book Antiqua"/>
        </w:rPr>
        <w:t>, Patel NA, Lin CC, Lee TQ.</w:t>
      </w:r>
      <w:proofErr w:type="gramEnd"/>
      <w:r>
        <w:rPr>
          <w:rFonts w:ascii="Book Antiqua" w:hAnsi="Book Antiqua"/>
        </w:rPr>
        <w:t xml:space="preserve"> The anterolateral ligament of the knee joint: a review of the anatomy, biomechanics, and anterolateral ligament surgery.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31</w:t>
      </w:r>
      <w:r>
        <w:rPr>
          <w:rFonts w:ascii="Book Antiqua" w:hAnsi="Book Antiqua"/>
        </w:rPr>
        <w:t>: 12 [PMID: 32660576 DOI: 10.1186/s43019-019-0012-4]</w:t>
      </w:r>
    </w:p>
    <w:p w:rsidR="00D87D32" w:rsidRDefault="00F95E25">
      <w:pPr>
        <w:pStyle w:val="EndNoteBibliography"/>
        <w:spacing w:line="360" w:lineRule="auto"/>
        <w:rPr>
          <w:rFonts w:ascii="Book Antiqua" w:hAnsi="Book Antiqua"/>
        </w:rPr>
      </w:pPr>
      <w:r>
        <w:rPr>
          <w:rFonts w:ascii="Book Antiqua" w:hAnsi="Book Antiqua"/>
        </w:rPr>
        <w:t xml:space="preserve">32 </w:t>
      </w:r>
      <w:proofErr w:type="spellStart"/>
      <w:r>
        <w:rPr>
          <w:rFonts w:ascii="Book Antiqua" w:hAnsi="Book Antiqua"/>
          <w:b/>
          <w:bCs/>
        </w:rPr>
        <w:t>Inderhaug</w:t>
      </w:r>
      <w:proofErr w:type="spellEnd"/>
      <w:r>
        <w:rPr>
          <w:rFonts w:ascii="Book Antiqua" w:hAnsi="Book Antiqua"/>
          <w:b/>
          <w:bCs/>
        </w:rPr>
        <w:t xml:space="preserve"> E</w:t>
      </w:r>
      <w:r>
        <w:rPr>
          <w:rFonts w:ascii="Book Antiqua" w:hAnsi="Book Antiqua"/>
        </w:rPr>
        <w:t xml:space="preserve">, Stephen JM, Williams A, Amis AA. Biomechanical Comparison of Anterolateral Procedures Combined With Anterior Cruciate Ligament Reconstruction. </w:t>
      </w:r>
      <w:r>
        <w:rPr>
          <w:rFonts w:ascii="Book Antiqua" w:hAnsi="Book Antiqua"/>
          <w:i/>
          <w:iCs/>
        </w:rPr>
        <w:t>Am J Sports Med</w:t>
      </w:r>
      <w:r>
        <w:rPr>
          <w:rFonts w:ascii="Book Antiqua" w:hAnsi="Book Antiqua"/>
        </w:rPr>
        <w:t xml:space="preserve"> 2017; </w:t>
      </w:r>
      <w:r>
        <w:rPr>
          <w:rFonts w:ascii="Book Antiqua" w:hAnsi="Book Antiqua"/>
          <w:b/>
          <w:bCs/>
        </w:rPr>
        <w:t>45</w:t>
      </w:r>
      <w:r>
        <w:rPr>
          <w:rFonts w:ascii="Book Antiqua" w:hAnsi="Book Antiqua"/>
        </w:rPr>
        <w:t>: 347-354 [PMID: 28027653 DOI: 10.1177/0363546516681555]</w:t>
      </w:r>
    </w:p>
    <w:p w:rsidR="00D87D32" w:rsidRDefault="00F95E25">
      <w:pPr>
        <w:pStyle w:val="EndNoteBibliography"/>
        <w:spacing w:line="360" w:lineRule="auto"/>
        <w:rPr>
          <w:rFonts w:ascii="Book Antiqua" w:hAnsi="Book Antiqua"/>
        </w:rPr>
      </w:pPr>
      <w:r>
        <w:rPr>
          <w:rFonts w:ascii="Book Antiqua" w:hAnsi="Book Antiqua"/>
        </w:rPr>
        <w:t xml:space="preserve">33 </w:t>
      </w:r>
      <w:proofErr w:type="spellStart"/>
      <w:r>
        <w:rPr>
          <w:rFonts w:ascii="Book Antiqua" w:hAnsi="Book Antiqua"/>
          <w:b/>
          <w:bCs/>
        </w:rPr>
        <w:t>Kraeutler</w:t>
      </w:r>
      <w:proofErr w:type="spellEnd"/>
      <w:r>
        <w:rPr>
          <w:rFonts w:ascii="Book Antiqua" w:hAnsi="Book Antiqua"/>
          <w:b/>
          <w:bCs/>
        </w:rPr>
        <w:t xml:space="preserve"> MJ</w:t>
      </w:r>
      <w:r>
        <w:rPr>
          <w:rFonts w:ascii="Book Antiqua" w:hAnsi="Book Antiqua"/>
        </w:rPr>
        <w:t xml:space="preserve">, </w:t>
      </w:r>
      <w:proofErr w:type="spellStart"/>
      <w:r>
        <w:rPr>
          <w:rFonts w:ascii="Book Antiqua" w:hAnsi="Book Antiqua"/>
        </w:rPr>
        <w:t>Welton</w:t>
      </w:r>
      <w:proofErr w:type="spellEnd"/>
      <w:r>
        <w:rPr>
          <w:rFonts w:ascii="Book Antiqua" w:hAnsi="Book Antiqua"/>
        </w:rPr>
        <w:t xml:space="preserve"> KL, </w:t>
      </w:r>
      <w:proofErr w:type="spellStart"/>
      <w:r>
        <w:rPr>
          <w:rFonts w:ascii="Book Antiqua" w:hAnsi="Book Antiqua"/>
        </w:rPr>
        <w:t>Chahla</w:t>
      </w:r>
      <w:proofErr w:type="spellEnd"/>
      <w:r>
        <w:rPr>
          <w:rFonts w:ascii="Book Antiqua" w:hAnsi="Book Antiqua"/>
        </w:rPr>
        <w:t xml:space="preserve"> J, </w:t>
      </w:r>
      <w:proofErr w:type="spellStart"/>
      <w:r>
        <w:rPr>
          <w:rFonts w:ascii="Book Antiqua" w:hAnsi="Book Antiqua"/>
        </w:rPr>
        <w:t>LaPrade</w:t>
      </w:r>
      <w:proofErr w:type="spellEnd"/>
      <w:r>
        <w:rPr>
          <w:rFonts w:ascii="Book Antiqua" w:hAnsi="Book Antiqua"/>
        </w:rPr>
        <w:t xml:space="preserve"> RF, McCarty EC. Current Concepts of the Anterolateral Ligament of the Knee: Anatomy, Biomechanics, and Reconstruction. </w:t>
      </w:r>
      <w:r>
        <w:rPr>
          <w:rFonts w:ascii="Book Antiqua" w:hAnsi="Book Antiqua"/>
          <w:i/>
          <w:iCs/>
        </w:rPr>
        <w:t>Am J Sports Med</w:t>
      </w:r>
      <w:r>
        <w:rPr>
          <w:rFonts w:ascii="Book Antiqua" w:hAnsi="Book Antiqua"/>
        </w:rPr>
        <w:t xml:space="preserve"> 2018; </w:t>
      </w:r>
      <w:r>
        <w:rPr>
          <w:rFonts w:ascii="Book Antiqua" w:hAnsi="Book Antiqua"/>
          <w:b/>
          <w:bCs/>
        </w:rPr>
        <w:t>46</w:t>
      </w:r>
      <w:r>
        <w:rPr>
          <w:rFonts w:ascii="Book Antiqua" w:hAnsi="Book Antiqua"/>
        </w:rPr>
        <w:t>: 1235-1242 [PMID: 28426251 DOI: 10.1177/0363546517701920]</w:t>
      </w:r>
    </w:p>
    <w:p w:rsidR="00D87D32" w:rsidRDefault="00F95E25">
      <w:pPr>
        <w:pStyle w:val="EndNoteBibliography"/>
        <w:spacing w:line="360" w:lineRule="auto"/>
        <w:rPr>
          <w:rFonts w:ascii="Book Antiqua" w:hAnsi="Book Antiqua"/>
        </w:rPr>
      </w:pPr>
      <w:r>
        <w:rPr>
          <w:rFonts w:ascii="Book Antiqua" w:hAnsi="Book Antiqua"/>
        </w:rPr>
        <w:t xml:space="preserve">34 </w:t>
      </w:r>
      <w:proofErr w:type="spellStart"/>
      <w:r>
        <w:rPr>
          <w:rFonts w:ascii="Book Antiqua" w:hAnsi="Book Antiqua"/>
          <w:b/>
          <w:bCs/>
        </w:rPr>
        <w:t>Slette</w:t>
      </w:r>
      <w:proofErr w:type="spellEnd"/>
      <w:r>
        <w:rPr>
          <w:rFonts w:ascii="Book Antiqua" w:hAnsi="Book Antiqua"/>
          <w:b/>
          <w:bCs/>
        </w:rPr>
        <w:t xml:space="preserve"> EL</w:t>
      </w:r>
      <w:r>
        <w:rPr>
          <w:rFonts w:ascii="Book Antiqua" w:hAnsi="Book Antiqua"/>
        </w:rPr>
        <w:t xml:space="preserve">, </w:t>
      </w:r>
      <w:proofErr w:type="spellStart"/>
      <w:r>
        <w:rPr>
          <w:rFonts w:ascii="Book Antiqua" w:hAnsi="Book Antiqua"/>
        </w:rPr>
        <w:t>Mikula</w:t>
      </w:r>
      <w:proofErr w:type="spellEnd"/>
      <w:r>
        <w:rPr>
          <w:rFonts w:ascii="Book Antiqua" w:hAnsi="Book Antiqua"/>
        </w:rPr>
        <w:t xml:space="preserve"> JD, </w:t>
      </w:r>
      <w:proofErr w:type="spellStart"/>
      <w:r>
        <w:rPr>
          <w:rFonts w:ascii="Book Antiqua" w:hAnsi="Book Antiqua"/>
        </w:rPr>
        <w:t>Schon</w:t>
      </w:r>
      <w:proofErr w:type="spellEnd"/>
      <w:r>
        <w:rPr>
          <w:rFonts w:ascii="Book Antiqua" w:hAnsi="Book Antiqua"/>
        </w:rPr>
        <w:t xml:space="preserve"> JM, </w:t>
      </w:r>
      <w:proofErr w:type="spellStart"/>
      <w:r>
        <w:rPr>
          <w:rFonts w:ascii="Book Antiqua" w:hAnsi="Book Antiqua"/>
        </w:rPr>
        <w:t>Marchetti</w:t>
      </w:r>
      <w:proofErr w:type="spellEnd"/>
      <w:r>
        <w:rPr>
          <w:rFonts w:ascii="Book Antiqua" w:hAnsi="Book Antiqua"/>
        </w:rPr>
        <w:t xml:space="preserve"> DC, </w:t>
      </w:r>
      <w:proofErr w:type="spellStart"/>
      <w:r>
        <w:rPr>
          <w:rFonts w:ascii="Book Antiqua" w:hAnsi="Book Antiqua"/>
        </w:rPr>
        <w:t>Kheir</w:t>
      </w:r>
      <w:proofErr w:type="spellEnd"/>
      <w:r>
        <w:rPr>
          <w:rFonts w:ascii="Book Antiqua" w:hAnsi="Book Antiqua"/>
        </w:rPr>
        <w:t xml:space="preserve"> MM, Turnbull TL, </w:t>
      </w:r>
      <w:proofErr w:type="spellStart"/>
      <w:r>
        <w:rPr>
          <w:rFonts w:ascii="Book Antiqua" w:hAnsi="Book Antiqua"/>
        </w:rPr>
        <w:t>LaPrade</w:t>
      </w:r>
      <w:proofErr w:type="spellEnd"/>
      <w:r>
        <w:rPr>
          <w:rFonts w:ascii="Book Antiqua" w:hAnsi="Book Antiqua"/>
        </w:rPr>
        <w:t xml:space="preserve"> RF. Biomechanical Results of Lateral Extra-articular </w:t>
      </w:r>
      <w:proofErr w:type="spellStart"/>
      <w:r>
        <w:rPr>
          <w:rFonts w:ascii="Book Antiqua" w:hAnsi="Book Antiqua"/>
        </w:rPr>
        <w:t>Tenodesis</w:t>
      </w:r>
      <w:proofErr w:type="spellEnd"/>
      <w:r>
        <w:rPr>
          <w:rFonts w:ascii="Book Antiqua" w:hAnsi="Book Antiqua"/>
        </w:rPr>
        <w:t xml:space="preserve"> Procedures of the Knee: A Systematic Review.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2592-2611 [PMID: 27324970 DOI: 10.1016/j.arthro.2016.04.028]</w:t>
      </w:r>
    </w:p>
    <w:p w:rsidR="00D87D32" w:rsidRDefault="00F95E25">
      <w:pPr>
        <w:pStyle w:val="EndNoteBibliography"/>
        <w:spacing w:line="360" w:lineRule="auto"/>
        <w:rPr>
          <w:rFonts w:ascii="Book Antiqua" w:hAnsi="Book Antiqua"/>
        </w:rPr>
      </w:pPr>
      <w:r>
        <w:rPr>
          <w:rFonts w:ascii="Book Antiqua" w:hAnsi="Book Antiqua"/>
        </w:rPr>
        <w:t xml:space="preserve">35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Daggett M, </w:t>
      </w:r>
      <w:proofErr w:type="spellStart"/>
      <w:r>
        <w:rPr>
          <w:rFonts w:ascii="Book Antiqua" w:hAnsi="Book Antiqua"/>
        </w:rPr>
        <w:t>Fayard</w:t>
      </w:r>
      <w:proofErr w:type="spellEnd"/>
      <w:r>
        <w:rPr>
          <w:rFonts w:ascii="Book Antiqua" w:hAnsi="Book Antiqua"/>
        </w:rPr>
        <w:t xml:space="preserve"> JM, </w:t>
      </w:r>
      <w:proofErr w:type="spellStart"/>
      <w:r>
        <w:rPr>
          <w:rFonts w:ascii="Book Antiqua" w:hAnsi="Book Antiqua"/>
        </w:rPr>
        <w:t>Ferretti</w:t>
      </w:r>
      <w:proofErr w:type="spellEnd"/>
      <w:r>
        <w:rPr>
          <w:rFonts w:ascii="Book Antiqua" w:hAnsi="Book Antiqua"/>
        </w:rPr>
        <w:t xml:space="preserve"> A, </w:t>
      </w:r>
      <w:proofErr w:type="spellStart"/>
      <w:r>
        <w:rPr>
          <w:rFonts w:ascii="Book Antiqua" w:hAnsi="Book Antiqua"/>
        </w:rPr>
        <w:t>Helito</w:t>
      </w:r>
      <w:proofErr w:type="spellEnd"/>
      <w:r>
        <w:rPr>
          <w:rFonts w:ascii="Book Antiqua" w:hAnsi="Book Antiqua"/>
        </w:rPr>
        <w:t xml:space="preserve"> CP, Lind M, Monaco E, de </w:t>
      </w:r>
      <w:proofErr w:type="spellStart"/>
      <w:r>
        <w:rPr>
          <w:rFonts w:ascii="Book Antiqua" w:hAnsi="Book Antiqua"/>
        </w:rPr>
        <w:t>Pádua</w:t>
      </w:r>
      <w:proofErr w:type="spellEnd"/>
      <w:r>
        <w:rPr>
          <w:rFonts w:ascii="Book Antiqua" w:hAnsi="Book Antiqua"/>
        </w:rPr>
        <w:t xml:space="preserve"> VBC, </w:t>
      </w:r>
      <w:proofErr w:type="spellStart"/>
      <w:r>
        <w:rPr>
          <w:rFonts w:ascii="Book Antiqua" w:hAnsi="Book Antiqua"/>
        </w:rPr>
        <w:t>Thaunat</w:t>
      </w:r>
      <w:proofErr w:type="spellEnd"/>
      <w:r>
        <w:rPr>
          <w:rFonts w:ascii="Book Antiqua" w:hAnsi="Book Antiqua"/>
        </w:rPr>
        <w:t xml:space="preserve"> M, Wilson A, </w:t>
      </w:r>
      <w:proofErr w:type="spellStart"/>
      <w:r>
        <w:rPr>
          <w:rFonts w:ascii="Book Antiqua" w:hAnsi="Book Antiqua"/>
        </w:rPr>
        <w:t>Zaffagnini</w:t>
      </w:r>
      <w:proofErr w:type="spellEnd"/>
      <w:r>
        <w:rPr>
          <w:rFonts w:ascii="Book Antiqua" w:hAnsi="Book Antiqua"/>
        </w:rPr>
        <w:t xml:space="preserve"> S, </w:t>
      </w:r>
      <w:proofErr w:type="spellStart"/>
      <w:r>
        <w:rPr>
          <w:rFonts w:ascii="Book Antiqua" w:hAnsi="Book Antiqua"/>
        </w:rPr>
        <w:t>Zijl</w:t>
      </w:r>
      <w:proofErr w:type="spellEnd"/>
      <w:r>
        <w:rPr>
          <w:rFonts w:ascii="Book Antiqua" w:hAnsi="Book Antiqua"/>
        </w:rPr>
        <w:t xml:space="preserve"> J, </w:t>
      </w:r>
      <w:proofErr w:type="spellStart"/>
      <w:r>
        <w:rPr>
          <w:rFonts w:ascii="Book Antiqua" w:hAnsi="Book Antiqua"/>
        </w:rPr>
        <w:t>Claes</w:t>
      </w:r>
      <w:proofErr w:type="spellEnd"/>
      <w:r>
        <w:rPr>
          <w:rFonts w:ascii="Book Antiqua" w:hAnsi="Book Antiqua"/>
        </w:rPr>
        <w:t xml:space="preserve"> S. Anterolateral Ligament Expert Group consensus paper on the management of internal rotation and instability of the anterior cruciate ligament - deficient knee.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2017; </w:t>
      </w:r>
      <w:r>
        <w:rPr>
          <w:rFonts w:ascii="Book Antiqua" w:hAnsi="Book Antiqua"/>
          <w:b/>
          <w:bCs/>
        </w:rPr>
        <w:t>18</w:t>
      </w:r>
      <w:r>
        <w:rPr>
          <w:rFonts w:ascii="Book Antiqua" w:hAnsi="Book Antiqua"/>
        </w:rPr>
        <w:t>: 91-106 [PMID: 28220268 DOI: 10.1007/s10195-017-0449-8]</w:t>
      </w:r>
    </w:p>
    <w:p w:rsidR="00D87D32" w:rsidRDefault="00F95E25">
      <w:pPr>
        <w:pStyle w:val="EndNoteBibliography"/>
        <w:spacing w:line="360" w:lineRule="auto"/>
        <w:rPr>
          <w:rFonts w:ascii="Book Antiqua" w:hAnsi="Book Antiqua"/>
        </w:rPr>
      </w:pPr>
      <w:r>
        <w:rPr>
          <w:rFonts w:ascii="Book Antiqua" w:hAnsi="Book Antiqua"/>
        </w:rPr>
        <w:t xml:space="preserve">36 </w:t>
      </w:r>
      <w:proofErr w:type="spellStart"/>
      <w:r>
        <w:rPr>
          <w:rFonts w:ascii="Book Antiqua" w:hAnsi="Book Antiqua"/>
          <w:b/>
          <w:bCs/>
        </w:rPr>
        <w:t>Lemaire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Combelles</w:t>
      </w:r>
      <w:proofErr w:type="spellEnd"/>
      <w:r>
        <w:rPr>
          <w:rFonts w:ascii="Book Antiqua" w:hAnsi="Book Antiqua"/>
        </w:rPr>
        <w:t xml:space="preserve"> F. Plastic repair with fascia </w:t>
      </w:r>
      <w:proofErr w:type="spellStart"/>
      <w:r>
        <w:rPr>
          <w:rFonts w:ascii="Book Antiqua" w:hAnsi="Book Antiqua"/>
        </w:rPr>
        <w:t>lata</w:t>
      </w:r>
      <w:proofErr w:type="spellEnd"/>
      <w:r>
        <w:rPr>
          <w:rFonts w:ascii="Book Antiqua" w:hAnsi="Book Antiqua"/>
        </w:rPr>
        <w:t xml:space="preserve"> for old tears of the anterior cruciate ligament (author's </w:t>
      </w:r>
      <w:proofErr w:type="spellStart"/>
      <w:r>
        <w:rPr>
          <w:rFonts w:ascii="Book Antiqua" w:hAnsi="Book Antiqua"/>
        </w:rPr>
        <w:t>transl</w:t>
      </w:r>
      <w:proofErr w:type="spellEnd"/>
      <w:r>
        <w:rPr>
          <w:rFonts w:ascii="Book Antiqua" w:hAnsi="Book Antiqua"/>
        </w:rPr>
        <w:t xml:space="preserve">). </w:t>
      </w:r>
      <w:r>
        <w:rPr>
          <w:rFonts w:ascii="Book Antiqua" w:hAnsi="Book Antiqua"/>
          <w:i/>
          <w:iCs/>
        </w:rPr>
        <w:t xml:space="preserve">Rev </w:t>
      </w:r>
      <w:proofErr w:type="spellStart"/>
      <w:r>
        <w:rPr>
          <w:rFonts w:ascii="Book Antiqua" w:hAnsi="Book Antiqua"/>
          <w:i/>
          <w:iCs/>
        </w:rPr>
        <w:t>Chir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Reparatrice</w:t>
      </w:r>
      <w:proofErr w:type="spellEnd"/>
      <w:r>
        <w:rPr>
          <w:rFonts w:ascii="Book Antiqua" w:hAnsi="Book Antiqua"/>
          <w:i/>
          <w:iCs/>
        </w:rPr>
        <w:t xml:space="preserve"> </w:t>
      </w:r>
      <w:proofErr w:type="spellStart"/>
      <w:r>
        <w:rPr>
          <w:rFonts w:ascii="Book Antiqua" w:hAnsi="Book Antiqua"/>
          <w:i/>
          <w:iCs/>
        </w:rPr>
        <w:t>Appar</w:t>
      </w:r>
      <w:proofErr w:type="spellEnd"/>
      <w:r>
        <w:rPr>
          <w:rFonts w:ascii="Book Antiqua" w:hAnsi="Book Antiqua"/>
          <w:i/>
          <w:iCs/>
        </w:rPr>
        <w:t xml:space="preserve"> Mot</w:t>
      </w:r>
      <w:r>
        <w:rPr>
          <w:rFonts w:ascii="Book Antiqua" w:hAnsi="Book Antiqua"/>
        </w:rPr>
        <w:t xml:space="preserve"> 1980; </w:t>
      </w:r>
      <w:r>
        <w:rPr>
          <w:rFonts w:ascii="Book Antiqua" w:hAnsi="Book Antiqua"/>
          <w:b/>
          <w:bCs/>
        </w:rPr>
        <w:t>66</w:t>
      </w:r>
      <w:r>
        <w:rPr>
          <w:rFonts w:ascii="Book Antiqua" w:hAnsi="Book Antiqua"/>
        </w:rPr>
        <w:t>: 523-525 [PMID: 6451004]</w:t>
      </w:r>
    </w:p>
    <w:p w:rsidR="00D87D32" w:rsidRDefault="00F95E25">
      <w:pPr>
        <w:pStyle w:val="EndNoteBibliography"/>
        <w:spacing w:line="360" w:lineRule="auto"/>
        <w:rPr>
          <w:rFonts w:ascii="Book Antiqua" w:hAnsi="Book Antiqua"/>
        </w:rPr>
      </w:pPr>
      <w:proofErr w:type="gramStart"/>
      <w:r>
        <w:rPr>
          <w:rFonts w:ascii="Book Antiqua" w:hAnsi="Book Antiqua"/>
        </w:rPr>
        <w:lastRenderedPageBreak/>
        <w:t xml:space="preserve">37 </w:t>
      </w:r>
      <w:proofErr w:type="spellStart"/>
      <w:r>
        <w:rPr>
          <w:rFonts w:ascii="Book Antiqua" w:hAnsi="Book Antiqua"/>
          <w:b/>
          <w:bCs/>
        </w:rPr>
        <w:t>Christel</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Djian</w:t>
      </w:r>
      <w:proofErr w:type="spellEnd"/>
      <w:r>
        <w:rPr>
          <w:rFonts w:ascii="Book Antiqua" w:hAnsi="Book Antiqua"/>
        </w:rPr>
        <w:t xml:space="preserve"> P. </w:t>
      </w:r>
      <w:proofErr w:type="spellStart"/>
      <w:r>
        <w:rPr>
          <w:rFonts w:ascii="Book Antiqua" w:hAnsi="Book Antiqua"/>
        </w:rPr>
        <w:t>Anterio</w:t>
      </w:r>
      <w:proofErr w:type="spellEnd"/>
      <w:r>
        <w:rPr>
          <w:rFonts w:ascii="Book Antiqua" w:hAnsi="Book Antiqua"/>
        </w:rPr>
        <w:t xml:space="preserve">-lateral extra-articular </w:t>
      </w:r>
      <w:proofErr w:type="spellStart"/>
      <w:r>
        <w:rPr>
          <w:rFonts w:ascii="Book Antiqua" w:hAnsi="Book Antiqua"/>
        </w:rPr>
        <w:t>tenodesis</w:t>
      </w:r>
      <w:proofErr w:type="spellEnd"/>
      <w:r>
        <w:rPr>
          <w:rFonts w:ascii="Book Antiqua" w:hAnsi="Book Antiqua"/>
        </w:rPr>
        <w:t xml:space="preserve"> of the knee using a short strip of fascia </w:t>
      </w:r>
      <w:proofErr w:type="spellStart"/>
      <w:r>
        <w:rPr>
          <w:rFonts w:ascii="Book Antiqua" w:hAnsi="Book Antiqua"/>
        </w:rPr>
        <w:t>lata</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Rev </w:t>
      </w:r>
      <w:proofErr w:type="spellStart"/>
      <w:r>
        <w:rPr>
          <w:rFonts w:ascii="Book Antiqua" w:hAnsi="Book Antiqua"/>
          <w:i/>
          <w:iCs/>
        </w:rPr>
        <w:t>Chir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Reparatrice</w:t>
      </w:r>
      <w:proofErr w:type="spellEnd"/>
      <w:r>
        <w:rPr>
          <w:rFonts w:ascii="Book Antiqua" w:hAnsi="Book Antiqua"/>
          <w:i/>
          <w:iCs/>
        </w:rPr>
        <w:t xml:space="preserve"> </w:t>
      </w:r>
      <w:proofErr w:type="spellStart"/>
      <w:r>
        <w:rPr>
          <w:rFonts w:ascii="Book Antiqua" w:hAnsi="Book Antiqua"/>
          <w:i/>
          <w:iCs/>
        </w:rPr>
        <w:t>Appar</w:t>
      </w:r>
      <w:proofErr w:type="spellEnd"/>
      <w:r>
        <w:rPr>
          <w:rFonts w:ascii="Book Antiqua" w:hAnsi="Book Antiqua"/>
          <w:i/>
          <w:iCs/>
        </w:rPr>
        <w:t xml:space="preserve"> Mot</w:t>
      </w:r>
      <w:r>
        <w:rPr>
          <w:rFonts w:ascii="Book Antiqua" w:hAnsi="Book Antiqua"/>
        </w:rPr>
        <w:t xml:space="preserve"> 2002; </w:t>
      </w:r>
      <w:r>
        <w:rPr>
          <w:rFonts w:ascii="Book Antiqua" w:hAnsi="Book Antiqua"/>
          <w:b/>
          <w:bCs/>
        </w:rPr>
        <w:t>88</w:t>
      </w:r>
      <w:r>
        <w:rPr>
          <w:rFonts w:ascii="Book Antiqua" w:hAnsi="Book Antiqua"/>
        </w:rPr>
        <w:t>: 508-513 [PMID: 12399717]</w:t>
      </w:r>
    </w:p>
    <w:p w:rsidR="00D87D32" w:rsidRDefault="00F95E25">
      <w:pPr>
        <w:pStyle w:val="EndNoteBibliography"/>
        <w:spacing w:line="360" w:lineRule="auto"/>
        <w:rPr>
          <w:rFonts w:ascii="Book Antiqua" w:hAnsi="Book Antiqua"/>
        </w:rPr>
      </w:pPr>
      <w:r>
        <w:rPr>
          <w:rFonts w:ascii="Book Antiqua" w:hAnsi="Book Antiqua"/>
        </w:rPr>
        <w:t xml:space="preserve">38 </w:t>
      </w:r>
      <w:r>
        <w:rPr>
          <w:rFonts w:ascii="Book Antiqua" w:hAnsi="Book Antiqua"/>
          <w:b/>
          <w:bCs/>
        </w:rPr>
        <w:t>Mathew M</w:t>
      </w:r>
      <w:r>
        <w:rPr>
          <w:rFonts w:ascii="Book Antiqua" w:hAnsi="Book Antiqua"/>
        </w:rPr>
        <w:t xml:space="preserve">, </w:t>
      </w:r>
      <w:proofErr w:type="spellStart"/>
      <w:r>
        <w:rPr>
          <w:rFonts w:ascii="Book Antiqua" w:hAnsi="Book Antiqua"/>
        </w:rPr>
        <w:t>Dhollander</w:t>
      </w:r>
      <w:proofErr w:type="spellEnd"/>
      <w:r>
        <w:rPr>
          <w:rFonts w:ascii="Book Antiqua" w:hAnsi="Book Antiqua"/>
        </w:rPr>
        <w:t xml:space="preserve"> A, </w:t>
      </w:r>
      <w:proofErr w:type="spellStart"/>
      <w:r>
        <w:rPr>
          <w:rFonts w:ascii="Book Antiqua" w:hAnsi="Book Antiqua"/>
        </w:rPr>
        <w:t>Getgood</w:t>
      </w:r>
      <w:proofErr w:type="spellEnd"/>
      <w:r>
        <w:rPr>
          <w:rFonts w:ascii="Book Antiqua" w:hAnsi="Book Antiqua"/>
        </w:rPr>
        <w:t xml:space="preserve"> A. Anterolateral Ligament Reconstruction or Extra-Articular </w:t>
      </w:r>
      <w:proofErr w:type="spellStart"/>
      <w:r>
        <w:rPr>
          <w:rFonts w:ascii="Book Antiqua" w:hAnsi="Book Antiqua"/>
        </w:rPr>
        <w:t>Tenodesis</w:t>
      </w:r>
      <w:proofErr w:type="spellEnd"/>
      <w:r>
        <w:rPr>
          <w:rFonts w:ascii="Book Antiqua" w:hAnsi="Book Antiqua"/>
        </w:rPr>
        <w:t xml:space="preserve">: Why and When? </w:t>
      </w:r>
      <w:proofErr w:type="spellStart"/>
      <w:r>
        <w:rPr>
          <w:rFonts w:ascii="Book Antiqua" w:hAnsi="Book Antiqua"/>
          <w:i/>
          <w:iCs/>
        </w:rPr>
        <w:t>Clin</w:t>
      </w:r>
      <w:proofErr w:type="spellEnd"/>
      <w:r>
        <w:rPr>
          <w:rFonts w:ascii="Book Antiqua" w:hAnsi="Book Antiqua"/>
          <w:i/>
          <w:iCs/>
        </w:rPr>
        <w:t xml:space="preserve"> Sports Med</w:t>
      </w:r>
      <w:r>
        <w:rPr>
          <w:rFonts w:ascii="Book Antiqua" w:hAnsi="Book Antiqua"/>
        </w:rPr>
        <w:t xml:space="preserve"> 2018; </w:t>
      </w:r>
      <w:r>
        <w:rPr>
          <w:rFonts w:ascii="Book Antiqua" w:hAnsi="Book Antiqua"/>
          <w:b/>
          <w:bCs/>
        </w:rPr>
        <w:t>37</w:t>
      </w:r>
      <w:r>
        <w:rPr>
          <w:rFonts w:ascii="Book Antiqua" w:hAnsi="Book Antiqua"/>
        </w:rPr>
        <w:t>: 75-86 [PMID: 29173559 DOI: 10.1016/j.csm.2017.07.011]</w:t>
      </w:r>
    </w:p>
    <w:p w:rsidR="00D87D32" w:rsidRDefault="00F95E25">
      <w:pPr>
        <w:pStyle w:val="EndNoteBibliography"/>
        <w:spacing w:line="360" w:lineRule="auto"/>
        <w:rPr>
          <w:rFonts w:ascii="Book Antiqua" w:hAnsi="Book Antiqua"/>
        </w:rPr>
      </w:pPr>
      <w:r>
        <w:rPr>
          <w:rFonts w:ascii="Book Antiqua" w:hAnsi="Book Antiqua"/>
        </w:rPr>
        <w:t xml:space="preserve">39 </w:t>
      </w:r>
      <w:proofErr w:type="spellStart"/>
      <w:r>
        <w:rPr>
          <w:rFonts w:ascii="Book Antiqua" w:hAnsi="Book Antiqua"/>
          <w:b/>
          <w:bCs/>
        </w:rPr>
        <w:t>Abusleme</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Strömbäck</w:t>
      </w:r>
      <w:proofErr w:type="spellEnd"/>
      <w:r>
        <w:rPr>
          <w:rFonts w:ascii="Book Antiqua" w:hAnsi="Book Antiqua"/>
        </w:rPr>
        <w:t xml:space="preserve"> L, </w:t>
      </w:r>
      <w:proofErr w:type="spellStart"/>
      <w:r>
        <w:rPr>
          <w:rFonts w:ascii="Book Antiqua" w:hAnsi="Book Antiqua"/>
        </w:rPr>
        <w:t>Caracciolo</w:t>
      </w:r>
      <w:proofErr w:type="spellEnd"/>
      <w:r>
        <w:rPr>
          <w:rFonts w:ascii="Book Antiqua" w:hAnsi="Book Antiqua"/>
        </w:rPr>
        <w:t xml:space="preserve"> G, </w:t>
      </w:r>
      <w:proofErr w:type="spellStart"/>
      <w:r>
        <w:rPr>
          <w:rFonts w:ascii="Book Antiqua" w:hAnsi="Book Antiqua"/>
        </w:rPr>
        <w:t>Zamorano</w:t>
      </w:r>
      <w:proofErr w:type="spellEnd"/>
      <w:r>
        <w:rPr>
          <w:rFonts w:ascii="Book Antiqua" w:hAnsi="Book Antiqua"/>
        </w:rPr>
        <w:t xml:space="preserve"> H, </w:t>
      </w:r>
      <w:proofErr w:type="spellStart"/>
      <w:r>
        <w:rPr>
          <w:rFonts w:ascii="Book Antiqua" w:hAnsi="Book Antiqua"/>
        </w:rPr>
        <w:t>Cheyre</w:t>
      </w:r>
      <w:proofErr w:type="spellEnd"/>
      <w:r>
        <w:rPr>
          <w:rFonts w:ascii="Book Antiqua" w:hAnsi="Book Antiqua"/>
        </w:rPr>
        <w:t xml:space="preserve"> J, </w:t>
      </w:r>
      <w:proofErr w:type="spellStart"/>
      <w:r>
        <w:rPr>
          <w:rFonts w:ascii="Book Antiqua" w:hAnsi="Book Antiqua"/>
        </w:rPr>
        <w:t>Vergara</w:t>
      </w:r>
      <w:proofErr w:type="spellEnd"/>
      <w:r>
        <w:rPr>
          <w:rFonts w:ascii="Book Antiqua" w:hAnsi="Book Antiqua"/>
        </w:rPr>
        <w:t xml:space="preserve"> F, </w:t>
      </w:r>
      <w:proofErr w:type="spellStart"/>
      <w:r>
        <w:rPr>
          <w:rFonts w:ascii="Book Antiqua" w:hAnsi="Book Antiqua"/>
        </w:rPr>
        <w:t>Yañez</w:t>
      </w:r>
      <w:proofErr w:type="spellEnd"/>
      <w:r>
        <w:rPr>
          <w:rFonts w:ascii="Book Antiqua" w:hAnsi="Book Antiqua"/>
        </w:rPr>
        <w:t xml:space="preserve"> R. Lateral Extra-articular </w:t>
      </w:r>
      <w:proofErr w:type="spellStart"/>
      <w:r>
        <w:rPr>
          <w:rFonts w:ascii="Book Antiqua" w:hAnsi="Book Antiqua"/>
        </w:rPr>
        <w:t>Tenodesis</w:t>
      </w:r>
      <w:proofErr w:type="spellEnd"/>
      <w:r>
        <w:rPr>
          <w:rFonts w:ascii="Book Antiqua" w:hAnsi="Book Antiqua"/>
        </w:rPr>
        <w:t xml:space="preserve">: A Technique With an </w:t>
      </w:r>
      <w:proofErr w:type="spellStart"/>
      <w:r>
        <w:rPr>
          <w:rFonts w:ascii="Book Antiqua" w:hAnsi="Book Antiqua"/>
        </w:rPr>
        <w:t>Iliotibial</w:t>
      </w:r>
      <w:proofErr w:type="spellEnd"/>
      <w:r>
        <w:rPr>
          <w:rFonts w:ascii="Book Antiqua" w:hAnsi="Book Antiqua"/>
        </w:rPr>
        <w:t xml:space="preserve"> Band Strand Without Implants.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2021; </w:t>
      </w:r>
      <w:r>
        <w:rPr>
          <w:rFonts w:ascii="Book Antiqua" w:hAnsi="Book Antiqua"/>
          <w:b/>
          <w:bCs/>
        </w:rPr>
        <w:t>10</w:t>
      </w:r>
      <w:r>
        <w:rPr>
          <w:rFonts w:ascii="Book Antiqua" w:hAnsi="Book Antiqua"/>
        </w:rPr>
        <w:t>: e85-e89 [PMID: 33532213 DOI: 10.1016/j.eats.2020.09.029]</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40 </w:t>
      </w:r>
      <w:proofErr w:type="spellStart"/>
      <w:r>
        <w:rPr>
          <w:rFonts w:ascii="Book Antiqua" w:hAnsi="Book Antiqua"/>
          <w:b/>
          <w:bCs/>
        </w:rPr>
        <w:t>Amirault</w:t>
      </w:r>
      <w:proofErr w:type="spellEnd"/>
      <w:r>
        <w:rPr>
          <w:rFonts w:ascii="Book Antiqua" w:hAnsi="Book Antiqua"/>
          <w:b/>
          <w:bCs/>
        </w:rPr>
        <w:t xml:space="preserve"> JD</w:t>
      </w:r>
      <w:r>
        <w:rPr>
          <w:rFonts w:ascii="Book Antiqua" w:hAnsi="Book Antiqua"/>
        </w:rPr>
        <w:t xml:space="preserve">, Cameron JC, </w:t>
      </w:r>
      <w:proofErr w:type="spellStart"/>
      <w:r>
        <w:rPr>
          <w:rFonts w:ascii="Book Antiqua" w:hAnsi="Book Antiqua"/>
        </w:rPr>
        <w:t>MacIntosh</w:t>
      </w:r>
      <w:proofErr w:type="spellEnd"/>
      <w:r>
        <w:rPr>
          <w:rFonts w:ascii="Book Antiqua" w:hAnsi="Book Antiqua"/>
        </w:rPr>
        <w:t xml:space="preserve"> DL, Marks P. Chronic anterior cruciate ligament deficiency.</w:t>
      </w:r>
      <w:proofErr w:type="gramEnd"/>
      <w:r>
        <w:rPr>
          <w:rFonts w:ascii="Book Antiqua" w:hAnsi="Book Antiqua"/>
        </w:rPr>
        <w:t xml:space="preserve"> Long-term results of </w:t>
      </w:r>
      <w:proofErr w:type="spellStart"/>
      <w:r>
        <w:rPr>
          <w:rFonts w:ascii="Book Antiqua" w:hAnsi="Book Antiqua"/>
        </w:rPr>
        <w:t>MacIntosh's</w:t>
      </w:r>
      <w:proofErr w:type="spellEnd"/>
      <w:r>
        <w:rPr>
          <w:rFonts w:ascii="Book Antiqua" w:hAnsi="Book Antiqua"/>
        </w:rPr>
        <w:t xml:space="preserve"> lateral substitution reconstruction.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Br</w:t>
      </w:r>
      <w:r>
        <w:rPr>
          <w:rFonts w:ascii="Book Antiqua" w:hAnsi="Book Antiqua"/>
        </w:rPr>
        <w:t xml:space="preserve"> 1988; </w:t>
      </w:r>
      <w:r>
        <w:rPr>
          <w:rFonts w:ascii="Book Antiqua" w:hAnsi="Book Antiqua"/>
          <w:b/>
          <w:bCs/>
        </w:rPr>
        <w:t>70</w:t>
      </w:r>
      <w:r>
        <w:rPr>
          <w:rFonts w:ascii="Book Antiqua" w:hAnsi="Book Antiqua"/>
        </w:rPr>
        <w:t>: 622-624 [PMID: 3403611 DOI: 10.1302/0301-620x.70b4.3403611]</w:t>
      </w:r>
    </w:p>
    <w:p w:rsidR="00D87D32" w:rsidRDefault="00F95E25">
      <w:pPr>
        <w:pStyle w:val="EndNoteBibliography"/>
        <w:spacing w:line="360" w:lineRule="auto"/>
        <w:rPr>
          <w:rFonts w:ascii="Book Antiqua" w:hAnsi="Book Antiqua"/>
        </w:rPr>
      </w:pPr>
      <w:r>
        <w:rPr>
          <w:rFonts w:ascii="Book Antiqua" w:hAnsi="Book Antiqua"/>
        </w:rPr>
        <w:t xml:space="preserve">41 </w:t>
      </w:r>
      <w:r>
        <w:rPr>
          <w:rFonts w:ascii="Book Antiqua" w:hAnsi="Book Antiqua"/>
          <w:b/>
          <w:bCs/>
        </w:rPr>
        <w:t>Andrews JR</w:t>
      </w:r>
      <w:r>
        <w:rPr>
          <w:rFonts w:ascii="Book Antiqua" w:hAnsi="Book Antiqua"/>
        </w:rPr>
        <w:t xml:space="preserve">, Sanders R. </w:t>
      </w:r>
      <w:proofErr w:type="gramStart"/>
      <w:r>
        <w:rPr>
          <w:rFonts w:ascii="Book Antiqua" w:hAnsi="Book Antiqua"/>
        </w:rPr>
        <w:t>A "mini-reconstruction" technique in treating anterolateral rotatory instability (ALRI).</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1983: 93-96 [PMID: 6822011]</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42 </w:t>
      </w:r>
      <w:proofErr w:type="spellStart"/>
      <w:r>
        <w:rPr>
          <w:rFonts w:ascii="Book Antiqua" w:hAnsi="Book Antiqua"/>
          <w:b/>
          <w:bCs/>
        </w:rPr>
        <w:t>Benum</w:t>
      </w:r>
      <w:proofErr w:type="spellEnd"/>
      <w:r>
        <w:rPr>
          <w:rFonts w:ascii="Book Antiqua" w:hAnsi="Book Antiqua"/>
          <w:b/>
          <w:bCs/>
        </w:rPr>
        <w:t xml:space="preserve"> P</w:t>
      </w:r>
      <w:r>
        <w:rPr>
          <w:rFonts w:ascii="Book Antiqua" w:hAnsi="Book Antiqua"/>
        </w:rPr>
        <w:t>. Anterolateral rotary instability of the knee joint.</w:t>
      </w:r>
      <w:proofErr w:type="gramEnd"/>
      <w:r>
        <w:rPr>
          <w:rFonts w:ascii="Book Antiqua" w:hAnsi="Book Antiqua"/>
        </w:rPr>
        <w:t xml:space="preserve"> </w:t>
      </w:r>
      <w:proofErr w:type="gramStart"/>
      <w:r>
        <w:rPr>
          <w:rFonts w:ascii="Book Antiqua" w:hAnsi="Book Antiqua"/>
        </w:rPr>
        <w:t xml:space="preserve">Results after stabilization by </w:t>
      </w:r>
      <w:proofErr w:type="spellStart"/>
      <w:r>
        <w:rPr>
          <w:rFonts w:ascii="Book Antiqua" w:hAnsi="Book Antiqua"/>
        </w:rPr>
        <w:t>extraarticular</w:t>
      </w:r>
      <w:proofErr w:type="spellEnd"/>
      <w:r>
        <w:rPr>
          <w:rFonts w:ascii="Book Antiqua" w:hAnsi="Book Antiqua"/>
        </w:rPr>
        <w:t xml:space="preserve"> transposition of the lateral part of the patellar ligament.</w:t>
      </w:r>
      <w:proofErr w:type="gramEnd"/>
      <w:r>
        <w:rPr>
          <w:rFonts w:ascii="Book Antiqua" w:hAnsi="Book Antiqua"/>
        </w:rPr>
        <w:t xml:space="preserve"> </w:t>
      </w:r>
      <w:proofErr w:type="gramStart"/>
      <w:r>
        <w:rPr>
          <w:rFonts w:ascii="Book Antiqua" w:hAnsi="Book Antiqua"/>
        </w:rPr>
        <w:t>A preliminary report.</w:t>
      </w:r>
      <w:proofErr w:type="gramEnd"/>
      <w:r>
        <w:rPr>
          <w:rFonts w:ascii="Book Antiqua" w:hAnsi="Book Antiqua"/>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1982; </w:t>
      </w:r>
      <w:r>
        <w:rPr>
          <w:rFonts w:ascii="Book Antiqua" w:hAnsi="Book Antiqua"/>
          <w:b/>
          <w:bCs/>
        </w:rPr>
        <w:t>53</w:t>
      </w:r>
      <w:r>
        <w:rPr>
          <w:rFonts w:ascii="Book Antiqua" w:hAnsi="Book Antiqua"/>
        </w:rPr>
        <w:t>: 613-617 [PMID: 7102280 DOI: 10.3109/17453678208992267]</w:t>
      </w:r>
    </w:p>
    <w:p w:rsidR="00D87D32" w:rsidRDefault="00F95E25">
      <w:pPr>
        <w:pStyle w:val="EndNoteBibliography"/>
        <w:spacing w:line="360" w:lineRule="auto"/>
        <w:rPr>
          <w:rFonts w:ascii="Book Antiqua" w:hAnsi="Book Antiqua"/>
        </w:rPr>
      </w:pPr>
      <w:r>
        <w:rPr>
          <w:rFonts w:ascii="Book Antiqua" w:hAnsi="Book Antiqua"/>
        </w:rPr>
        <w:t xml:space="preserve">43 </w:t>
      </w:r>
      <w:proofErr w:type="spellStart"/>
      <w:r>
        <w:rPr>
          <w:rFonts w:ascii="Book Antiqua" w:hAnsi="Book Antiqua"/>
          <w:b/>
          <w:bCs/>
        </w:rPr>
        <w:t>Engebretsen</w:t>
      </w:r>
      <w:proofErr w:type="spellEnd"/>
      <w:r>
        <w:rPr>
          <w:rFonts w:ascii="Book Antiqua" w:hAnsi="Book Antiqua"/>
          <w:b/>
          <w:bCs/>
        </w:rPr>
        <w:t xml:space="preserve"> L</w:t>
      </w:r>
      <w:r>
        <w:rPr>
          <w:rFonts w:ascii="Book Antiqua" w:hAnsi="Book Antiqua"/>
        </w:rPr>
        <w:t xml:space="preserve">, Lew WD, Lewis JL, Hunter RE. </w:t>
      </w:r>
      <w:proofErr w:type="gramStart"/>
      <w:r>
        <w:rPr>
          <w:rFonts w:ascii="Book Antiqua" w:hAnsi="Book Antiqua"/>
        </w:rPr>
        <w:t xml:space="preserve">The effect of an </w:t>
      </w:r>
      <w:proofErr w:type="spellStart"/>
      <w:r>
        <w:rPr>
          <w:rFonts w:ascii="Book Antiqua" w:hAnsi="Book Antiqua"/>
        </w:rPr>
        <w:t>iliotibial</w:t>
      </w:r>
      <w:proofErr w:type="spellEnd"/>
      <w:r>
        <w:rPr>
          <w:rFonts w:ascii="Book Antiqua" w:hAnsi="Book Antiqua"/>
        </w:rPr>
        <w:t xml:space="preserve"> </w:t>
      </w:r>
      <w:proofErr w:type="spellStart"/>
      <w:r>
        <w:rPr>
          <w:rFonts w:ascii="Book Antiqua" w:hAnsi="Book Antiqua"/>
        </w:rPr>
        <w:t>tenodesis</w:t>
      </w:r>
      <w:proofErr w:type="spellEnd"/>
      <w:r>
        <w:rPr>
          <w:rFonts w:ascii="Book Antiqua" w:hAnsi="Book Antiqua"/>
        </w:rPr>
        <w:t xml:space="preserve"> on </w:t>
      </w:r>
      <w:proofErr w:type="spellStart"/>
      <w:r>
        <w:rPr>
          <w:rFonts w:ascii="Book Antiqua" w:hAnsi="Book Antiqua"/>
        </w:rPr>
        <w:t>intraarticular</w:t>
      </w:r>
      <w:proofErr w:type="spellEnd"/>
      <w:r>
        <w:rPr>
          <w:rFonts w:ascii="Book Antiqua" w:hAnsi="Book Antiqua"/>
        </w:rPr>
        <w:t xml:space="preserve"> graft forces and knee joint motion.</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1990; </w:t>
      </w:r>
      <w:r>
        <w:rPr>
          <w:rFonts w:ascii="Book Antiqua" w:hAnsi="Book Antiqua"/>
          <w:b/>
          <w:bCs/>
        </w:rPr>
        <w:t>18</w:t>
      </w:r>
      <w:r>
        <w:rPr>
          <w:rFonts w:ascii="Book Antiqua" w:hAnsi="Book Antiqua"/>
        </w:rPr>
        <w:t>: 169-176 [PMID: 2343985 DOI: 10.1177/036354659001800210]</w:t>
      </w:r>
    </w:p>
    <w:p w:rsidR="00D87D32" w:rsidRDefault="00F95E25">
      <w:pPr>
        <w:pStyle w:val="EndNoteBibliography"/>
        <w:spacing w:line="360" w:lineRule="auto"/>
        <w:rPr>
          <w:rFonts w:ascii="Book Antiqua" w:hAnsi="Book Antiqua"/>
        </w:rPr>
      </w:pPr>
      <w:r>
        <w:rPr>
          <w:rFonts w:ascii="Book Antiqua" w:hAnsi="Book Antiqua"/>
        </w:rPr>
        <w:t xml:space="preserve">44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Barbosa NC, </w:t>
      </w:r>
      <w:proofErr w:type="spellStart"/>
      <w:r>
        <w:rPr>
          <w:rFonts w:ascii="Book Antiqua" w:hAnsi="Book Antiqua"/>
        </w:rPr>
        <w:t>Tuteja</w:t>
      </w:r>
      <w:proofErr w:type="spellEnd"/>
      <w:r>
        <w:rPr>
          <w:rFonts w:ascii="Book Antiqua" w:hAnsi="Book Antiqua"/>
        </w:rPr>
        <w:t xml:space="preserve"> S, Daggett M, </w:t>
      </w:r>
      <w:proofErr w:type="spellStart"/>
      <w:r>
        <w:rPr>
          <w:rFonts w:ascii="Book Antiqua" w:hAnsi="Book Antiqua"/>
        </w:rPr>
        <w:t>Kajetanek</w:t>
      </w:r>
      <w:proofErr w:type="spellEnd"/>
      <w:r>
        <w:rPr>
          <w:rFonts w:ascii="Book Antiqua" w:hAnsi="Book Antiqua"/>
        </w:rPr>
        <w:t xml:space="preserve"> C, </w:t>
      </w:r>
      <w:proofErr w:type="spellStart"/>
      <w:r>
        <w:rPr>
          <w:rFonts w:ascii="Book Antiqua" w:hAnsi="Book Antiqua"/>
        </w:rPr>
        <w:t>Thaunat</w:t>
      </w:r>
      <w:proofErr w:type="spellEnd"/>
      <w:r>
        <w:rPr>
          <w:rFonts w:ascii="Book Antiqua" w:hAnsi="Book Antiqua"/>
        </w:rPr>
        <w:t xml:space="preserve"> M. Minimally Invasive Anterolateral Ligament Reconstruction in the Setting of Anterior Cruciate Ligament Injury.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2016; </w:t>
      </w:r>
      <w:r>
        <w:rPr>
          <w:rFonts w:ascii="Book Antiqua" w:hAnsi="Book Antiqua"/>
          <w:b/>
          <w:bCs/>
        </w:rPr>
        <w:t>5</w:t>
      </w:r>
      <w:r>
        <w:rPr>
          <w:rFonts w:ascii="Book Antiqua" w:hAnsi="Book Antiqua"/>
        </w:rPr>
        <w:t>: e211-e215 [PMID: 27274456 DOI: 10.1016/j.eats.2015.11.005]</w:t>
      </w:r>
    </w:p>
    <w:p w:rsidR="00D87D32" w:rsidRDefault="00F95E25">
      <w:pPr>
        <w:pStyle w:val="EndNoteBibliography"/>
        <w:spacing w:line="360" w:lineRule="auto"/>
        <w:rPr>
          <w:rFonts w:ascii="Book Antiqua" w:hAnsi="Book Antiqua"/>
        </w:rPr>
      </w:pPr>
      <w:r>
        <w:rPr>
          <w:rFonts w:ascii="Book Antiqua" w:hAnsi="Book Antiqua"/>
        </w:rPr>
        <w:lastRenderedPageBreak/>
        <w:t xml:space="preserve">45 </w:t>
      </w:r>
      <w:r>
        <w:rPr>
          <w:rFonts w:ascii="Book Antiqua" w:hAnsi="Book Antiqua"/>
          <w:b/>
          <w:bCs/>
        </w:rPr>
        <w:t>Smith JO</w:t>
      </w:r>
      <w:r>
        <w:rPr>
          <w:rFonts w:ascii="Book Antiqua" w:hAnsi="Book Antiqua"/>
        </w:rPr>
        <w:t xml:space="preserve">, </w:t>
      </w:r>
      <w:proofErr w:type="spellStart"/>
      <w:r>
        <w:rPr>
          <w:rFonts w:ascii="Book Antiqua" w:hAnsi="Book Antiqua"/>
        </w:rPr>
        <w:t>Yasen</w:t>
      </w:r>
      <w:proofErr w:type="spellEnd"/>
      <w:r>
        <w:rPr>
          <w:rFonts w:ascii="Book Antiqua" w:hAnsi="Book Antiqua"/>
        </w:rPr>
        <w:t xml:space="preserve"> SK, Lord B, Wilson AJ. </w:t>
      </w:r>
      <w:proofErr w:type="gramStart"/>
      <w:r>
        <w:rPr>
          <w:rFonts w:ascii="Book Antiqua" w:hAnsi="Book Antiqua"/>
        </w:rPr>
        <w:t>Combined anterolateral ligament and anatomic anterior cruciate ligament reconstruction of the knee.</w:t>
      </w:r>
      <w:proofErr w:type="gramEnd"/>
      <w:r>
        <w:rPr>
          <w:rFonts w:ascii="Book Antiqua" w:hAnsi="Book Antiqua"/>
        </w:rPr>
        <w:t xml:space="preserve">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2015; </w:t>
      </w:r>
      <w:r>
        <w:rPr>
          <w:rFonts w:ascii="Book Antiqua" w:hAnsi="Book Antiqua"/>
          <w:b/>
          <w:bCs/>
        </w:rPr>
        <w:t>23</w:t>
      </w:r>
      <w:r>
        <w:rPr>
          <w:rFonts w:ascii="Book Antiqua" w:hAnsi="Book Antiqua"/>
        </w:rPr>
        <w:t>: 3151-3156 [PMID: 26387120 DOI: 10.1007/s00167-015-3783-5]</w:t>
      </w:r>
    </w:p>
    <w:p w:rsidR="00D87D32" w:rsidRDefault="00F95E25">
      <w:pPr>
        <w:pStyle w:val="EndNoteBibliography"/>
        <w:spacing w:line="360" w:lineRule="auto"/>
        <w:rPr>
          <w:rFonts w:ascii="Book Antiqua" w:hAnsi="Book Antiqua"/>
        </w:rPr>
      </w:pPr>
      <w:r>
        <w:rPr>
          <w:rFonts w:ascii="Book Antiqua" w:hAnsi="Book Antiqua"/>
        </w:rPr>
        <w:t xml:space="preserve">46 </w:t>
      </w:r>
      <w:proofErr w:type="spellStart"/>
      <w:r>
        <w:rPr>
          <w:rFonts w:ascii="Book Antiqua" w:hAnsi="Book Antiqua"/>
          <w:b/>
          <w:bCs/>
        </w:rPr>
        <w:t>Goncharov</w:t>
      </w:r>
      <w:proofErr w:type="spellEnd"/>
      <w:r>
        <w:rPr>
          <w:rFonts w:ascii="Book Antiqua" w:hAnsi="Book Antiqua"/>
          <w:b/>
          <w:bCs/>
        </w:rPr>
        <w:t xml:space="preserve"> EN</w:t>
      </w:r>
      <w:r>
        <w:rPr>
          <w:rFonts w:ascii="Book Antiqua" w:hAnsi="Book Antiqua"/>
        </w:rPr>
        <w:t xml:space="preserve">, </w:t>
      </w:r>
      <w:proofErr w:type="spellStart"/>
      <w:r>
        <w:rPr>
          <w:rFonts w:ascii="Book Antiqua" w:hAnsi="Book Antiqua"/>
        </w:rPr>
        <w:t>Koval</w:t>
      </w:r>
      <w:proofErr w:type="spellEnd"/>
      <w:r>
        <w:rPr>
          <w:rFonts w:ascii="Book Antiqua" w:hAnsi="Book Antiqua"/>
        </w:rPr>
        <w:t xml:space="preserve"> OA, </w:t>
      </w:r>
      <w:proofErr w:type="spellStart"/>
      <w:r>
        <w:rPr>
          <w:rFonts w:ascii="Book Antiqua" w:hAnsi="Book Antiqua"/>
        </w:rPr>
        <w:t>Dubrov</w:t>
      </w:r>
      <w:proofErr w:type="spellEnd"/>
      <w:r>
        <w:rPr>
          <w:rFonts w:ascii="Book Antiqua" w:hAnsi="Book Antiqua"/>
        </w:rPr>
        <w:t xml:space="preserve"> VE, </w:t>
      </w:r>
      <w:proofErr w:type="spellStart"/>
      <w:r>
        <w:rPr>
          <w:rFonts w:ascii="Book Antiqua" w:hAnsi="Book Antiqua"/>
        </w:rPr>
        <w:t>Bezuglov</w:t>
      </w:r>
      <w:proofErr w:type="spellEnd"/>
      <w:r>
        <w:rPr>
          <w:rFonts w:ascii="Book Antiqua" w:hAnsi="Book Antiqua"/>
        </w:rPr>
        <w:t xml:space="preserve"> EN, </w:t>
      </w:r>
      <w:proofErr w:type="spellStart"/>
      <w:r>
        <w:rPr>
          <w:rFonts w:ascii="Book Antiqua" w:hAnsi="Book Antiqua"/>
        </w:rPr>
        <w:t>Filimonova</w:t>
      </w:r>
      <w:proofErr w:type="spellEnd"/>
      <w:r>
        <w:rPr>
          <w:rFonts w:ascii="Book Antiqua" w:hAnsi="Book Antiqua"/>
        </w:rPr>
        <w:t xml:space="preserve"> AM, </w:t>
      </w:r>
      <w:proofErr w:type="spellStart"/>
      <w:r>
        <w:rPr>
          <w:rFonts w:ascii="Book Antiqua" w:hAnsi="Book Antiqua"/>
        </w:rPr>
        <w:t>Goncharov</w:t>
      </w:r>
      <w:proofErr w:type="spellEnd"/>
      <w:r>
        <w:rPr>
          <w:rFonts w:ascii="Book Antiqua" w:hAnsi="Book Antiqua"/>
        </w:rPr>
        <w:t xml:space="preserve"> NG. </w:t>
      </w:r>
      <w:proofErr w:type="gramStart"/>
      <w:r>
        <w:rPr>
          <w:rFonts w:ascii="Book Antiqua" w:hAnsi="Book Antiqua"/>
        </w:rPr>
        <w:t>Clinical experience with combined reconstruction of the anterior cruciate and anterolateral ligaments of the knee in sportsmen.</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2019; </w:t>
      </w:r>
      <w:r>
        <w:rPr>
          <w:rFonts w:ascii="Book Antiqua" w:hAnsi="Book Antiqua"/>
          <w:b/>
          <w:bCs/>
        </w:rPr>
        <w:t>43</w:t>
      </w:r>
      <w:r>
        <w:rPr>
          <w:rFonts w:ascii="Book Antiqua" w:hAnsi="Book Antiqua"/>
        </w:rPr>
        <w:t>: 2781-2788 [PMID: 31511952 DOI: 10.1007/s00264-019-04409-8]</w:t>
      </w:r>
    </w:p>
    <w:p w:rsidR="00D87D32" w:rsidRDefault="00F95E25">
      <w:pPr>
        <w:pStyle w:val="EndNoteBibliography"/>
        <w:spacing w:line="360" w:lineRule="auto"/>
        <w:rPr>
          <w:rFonts w:ascii="Book Antiqua" w:hAnsi="Book Antiqua"/>
        </w:rPr>
      </w:pPr>
      <w:r>
        <w:rPr>
          <w:rFonts w:ascii="Book Antiqua" w:hAnsi="Book Antiqua"/>
        </w:rPr>
        <w:t xml:space="preserve">47 </w:t>
      </w:r>
      <w:proofErr w:type="spellStart"/>
      <w:r>
        <w:rPr>
          <w:rFonts w:ascii="Book Antiqua" w:hAnsi="Book Antiqua"/>
          <w:b/>
          <w:bCs/>
        </w:rPr>
        <w:t>Delaloye</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Murar</w:t>
      </w:r>
      <w:proofErr w:type="spellEnd"/>
      <w:r>
        <w:rPr>
          <w:rFonts w:ascii="Book Antiqua" w:hAnsi="Book Antiqua"/>
        </w:rPr>
        <w:t xml:space="preserve"> J, Vieira TD, </w:t>
      </w:r>
      <w:proofErr w:type="spellStart"/>
      <w:r>
        <w:rPr>
          <w:rFonts w:ascii="Book Antiqua" w:hAnsi="Book Antiqua"/>
        </w:rPr>
        <w:t>Saithna</w:t>
      </w:r>
      <w:proofErr w:type="spellEnd"/>
      <w:r>
        <w:rPr>
          <w:rFonts w:ascii="Book Antiqua" w:hAnsi="Book Antiqua"/>
        </w:rPr>
        <w:t xml:space="preserve"> A, Barth J, </w:t>
      </w:r>
      <w:proofErr w:type="spellStart"/>
      <w:r>
        <w:rPr>
          <w:rFonts w:ascii="Book Antiqua" w:hAnsi="Book Antiqua"/>
        </w:rPr>
        <w:t>Ouanezar</w:t>
      </w:r>
      <w:proofErr w:type="spellEnd"/>
      <w:r>
        <w:rPr>
          <w:rFonts w:ascii="Book Antiqua" w:hAnsi="Book Antiqua"/>
        </w:rPr>
        <w:t xml:space="preserve"> H, </w:t>
      </w:r>
      <w:proofErr w:type="spellStart"/>
      <w:r>
        <w:rPr>
          <w:rFonts w:ascii="Book Antiqua" w:hAnsi="Book Antiqua"/>
        </w:rPr>
        <w:t>Sonnery-Cottet</w:t>
      </w:r>
      <w:proofErr w:type="spellEnd"/>
      <w:r>
        <w:rPr>
          <w:rFonts w:ascii="Book Antiqua" w:hAnsi="Book Antiqua"/>
        </w:rPr>
        <w:t xml:space="preserve"> B. Combined Anterior Cruciate Ligament Repair and Anterolateral Ligament Reconstruction.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2019; </w:t>
      </w:r>
      <w:r>
        <w:rPr>
          <w:rFonts w:ascii="Book Antiqua" w:hAnsi="Book Antiqua"/>
          <w:b/>
          <w:bCs/>
        </w:rPr>
        <w:t>8</w:t>
      </w:r>
      <w:r>
        <w:rPr>
          <w:rFonts w:ascii="Book Antiqua" w:hAnsi="Book Antiqua"/>
        </w:rPr>
        <w:t>: e23-e29 [PMID: 30899647 DOI: 10.1016/j.eats.2018.08.025]</w:t>
      </w:r>
    </w:p>
    <w:p w:rsidR="00D87D32" w:rsidRDefault="00F95E25">
      <w:pPr>
        <w:pStyle w:val="EndNoteBibliography"/>
        <w:spacing w:line="360" w:lineRule="auto"/>
        <w:rPr>
          <w:rFonts w:ascii="Book Antiqua" w:hAnsi="Book Antiqua"/>
        </w:rPr>
      </w:pPr>
      <w:r>
        <w:rPr>
          <w:rFonts w:ascii="Book Antiqua" w:hAnsi="Book Antiqua"/>
        </w:rPr>
        <w:t xml:space="preserve">48 </w:t>
      </w:r>
      <w:r>
        <w:rPr>
          <w:rFonts w:ascii="Book Antiqua" w:hAnsi="Book Antiqua"/>
          <w:b/>
          <w:bCs/>
        </w:rPr>
        <w:t xml:space="preserve">Ferreira </w:t>
      </w:r>
      <w:proofErr w:type="spellStart"/>
      <w:r>
        <w:rPr>
          <w:rFonts w:ascii="Book Antiqua" w:hAnsi="Book Antiqua"/>
          <w:b/>
          <w:bCs/>
        </w:rPr>
        <w:t>Mde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Zidan</w:t>
      </w:r>
      <w:proofErr w:type="spellEnd"/>
      <w:r>
        <w:rPr>
          <w:rFonts w:ascii="Book Antiqua" w:hAnsi="Book Antiqua"/>
        </w:rPr>
        <w:t xml:space="preserve"> FF, </w:t>
      </w:r>
      <w:proofErr w:type="spellStart"/>
      <w:r>
        <w:rPr>
          <w:rFonts w:ascii="Book Antiqua" w:hAnsi="Book Antiqua"/>
        </w:rPr>
        <w:t>Miduati</w:t>
      </w:r>
      <w:proofErr w:type="spellEnd"/>
      <w:r>
        <w:rPr>
          <w:rFonts w:ascii="Book Antiqua" w:hAnsi="Book Antiqua"/>
        </w:rPr>
        <w:t xml:space="preserve"> FB, Fortuna CC, </w:t>
      </w:r>
      <w:proofErr w:type="spellStart"/>
      <w:r>
        <w:rPr>
          <w:rFonts w:ascii="Book Antiqua" w:hAnsi="Book Antiqua"/>
        </w:rPr>
        <w:t>Mizutani</w:t>
      </w:r>
      <w:proofErr w:type="spellEnd"/>
      <w:r>
        <w:rPr>
          <w:rFonts w:ascii="Book Antiqua" w:hAnsi="Book Antiqua"/>
        </w:rPr>
        <w:t xml:space="preserve"> BM, </w:t>
      </w:r>
      <w:proofErr w:type="spellStart"/>
      <w:r>
        <w:rPr>
          <w:rFonts w:ascii="Book Antiqua" w:hAnsi="Book Antiqua"/>
        </w:rPr>
        <w:t>Abdalla</w:t>
      </w:r>
      <w:proofErr w:type="spellEnd"/>
      <w:r>
        <w:rPr>
          <w:rFonts w:ascii="Book Antiqua" w:hAnsi="Book Antiqua"/>
        </w:rPr>
        <w:t xml:space="preserve"> RJ. </w:t>
      </w:r>
      <w:proofErr w:type="gramStart"/>
      <w:r>
        <w:rPr>
          <w:rFonts w:ascii="Book Antiqua" w:hAnsi="Book Antiqua"/>
        </w:rPr>
        <w:t>Reconstruction of anterior cruciate ligament and anterolateral ligament using interlinked hamstrings - technical note.</w:t>
      </w:r>
      <w:proofErr w:type="gramEnd"/>
      <w:r>
        <w:rPr>
          <w:rFonts w:ascii="Book Antiqua" w:hAnsi="Book Antiqua"/>
        </w:rPr>
        <w:t xml:space="preserve"> </w:t>
      </w:r>
      <w:r>
        <w:rPr>
          <w:rFonts w:ascii="Book Antiqua" w:hAnsi="Book Antiqua"/>
          <w:i/>
          <w:iCs/>
        </w:rPr>
        <w:t xml:space="preserve">Rev Bras </w:t>
      </w:r>
      <w:proofErr w:type="spellStart"/>
      <w:r>
        <w:rPr>
          <w:rFonts w:ascii="Book Antiqua" w:hAnsi="Book Antiqua"/>
          <w:i/>
          <w:iCs/>
        </w:rPr>
        <w:t>Ortop</w:t>
      </w:r>
      <w:proofErr w:type="spellEnd"/>
      <w:r>
        <w:rPr>
          <w:rFonts w:ascii="Book Antiqua" w:hAnsi="Book Antiqua"/>
        </w:rPr>
        <w:t xml:space="preserve"> 2016; </w:t>
      </w:r>
      <w:r>
        <w:rPr>
          <w:rFonts w:ascii="Book Antiqua" w:hAnsi="Book Antiqua"/>
          <w:b/>
          <w:bCs/>
        </w:rPr>
        <w:t>51</w:t>
      </w:r>
      <w:r>
        <w:rPr>
          <w:rFonts w:ascii="Book Antiqua" w:hAnsi="Book Antiqua"/>
        </w:rPr>
        <w:t>: 466-470 [PMID: 27517028 DOI: 10.1016/j.rboe.2015.08.021]</w:t>
      </w:r>
    </w:p>
    <w:p w:rsidR="00D87D32" w:rsidRDefault="00F95E25">
      <w:pPr>
        <w:pStyle w:val="EndNoteBibliography"/>
        <w:spacing w:line="360" w:lineRule="auto"/>
        <w:rPr>
          <w:rFonts w:ascii="Book Antiqua" w:hAnsi="Book Antiqua"/>
        </w:rPr>
      </w:pPr>
      <w:r>
        <w:rPr>
          <w:rFonts w:ascii="Book Antiqua" w:hAnsi="Book Antiqua"/>
        </w:rPr>
        <w:t xml:space="preserve">49 </w:t>
      </w:r>
      <w:proofErr w:type="spellStart"/>
      <w:r>
        <w:rPr>
          <w:rFonts w:ascii="Book Antiqua" w:hAnsi="Book Antiqua"/>
          <w:b/>
          <w:bCs/>
        </w:rPr>
        <w:t>Colombet</w:t>
      </w:r>
      <w:proofErr w:type="spellEnd"/>
      <w:r>
        <w:rPr>
          <w:rFonts w:ascii="Book Antiqua" w:hAnsi="Book Antiqua"/>
          <w:b/>
          <w:bCs/>
        </w:rPr>
        <w:t xml:space="preserve"> PD</w:t>
      </w:r>
      <w:r>
        <w:rPr>
          <w:rFonts w:ascii="Book Antiqua" w:hAnsi="Book Antiqua"/>
        </w:rPr>
        <w:t xml:space="preserve">. Navigated intra-articular ACL </w:t>
      </w:r>
      <w:proofErr w:type="gramStart"/>
      <w:r>
        <w:rPr>
          <w:rFonts w:ascii="Book Antiqua" w:hAnsi="Book Antiqua"/>
        </w:rPr>
        <w:t>reconstruction</w:t>
      </w:r>
      <w:proofErr w:type="gramEnd"/>
      <w:r>
        <w:rPr>
          <w:rFonts w:ascii="Book Antiqua" w:hAnsi="Book Antiqua"/>
        </w:rPr>
        <w:t xml:space="preserve"> with additional extra-articular </w:t>
      </w:r>
      <w:proofErr w:type="spellStart"/>
      <w:r>
        <w:rPr>
          <w:rFonts w:ascii="Book Antiqua" w:hAnsi="Book Antiqua"/>
        </w:rPr>
        <w:t>tenodesis</w:t>
      </w:r>
      <w:proofErr w:type="spellEnd"/>
      <w:r>
        <w:rPr>
          <w:rFonts w:ascii="Book Antiqua" w:hAnsi="Book Antiqua"/>
        </w:rPr>
        <w:t xml:space="preserve"> using the same hamstring graft.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2011; </w:t>
      </w:r>
      <w:r>
        <w:rPr>
          <w:rFonts w:ascii="Book Antiqua" w:hAnsi="Book Antiqua"/>
          <w:b/>
          <w:bCs/>
        </w:rPr>
        <w:t>19</w:t>
      </w:r>
      <w:r>
        <w:rPr>
          <w:rFonts w:ascii="Book Antiqua" w:hAnsi="Book Antiqua"/>
        </w:rPr>
        <w:t>: 384-389 [PMID: 20811736 DOI: 10.1007/s00167-010-1223-0]</w:t>
      </w:r>
    </w:p>
    <w:p w:rsidR="00D87D32" w:rsidRDefault="00F95E25">
      <w:pPr>
        <w:pStyle w:val="EndNoteBibliography"/>
        <w:spacing w:line="360" w:lineRule="auto"/>
        <w:rPr>
          <w:rFonts w:ascii="Book Antiqua" w:hAnsi="Book Antiqua"/>
        </w:rPr>
      </w:pPr>
      <w:r>
        <w:rPr>
          <w:rFonts w:ascii="Book Antiqua" w:hAnsi="Book Antiqua"/>
        </w:rPr>
        <w:t xml:space="preserve">50 </w:t>
      </w:r>
      <w:r>
        <w:rPr>
          <w:rFonts w:ascii="Book Antiqua" w:hAnsi="Book Antiqua"/>
          <w:b/>
          <w:bCs/>
        </w:rPr>
        <w:t>Kim MS</w:t>
      </w:r>
      <w:r>
        <w:rPr>
          <w:rFonts w:ascii="Book Antiqua" w:hAnsi="Book Antiqua"/>
        </w:rPr>
        <w:t xml:space="preserve">, </w:t>
      </w:r>
      <w:proofErr w:type="spellStart"/>
      <w:r>
        <w:rPr>
          <w:rFonts w:ascii="Book Antiqua" w:hAnsi="Book Antiqua"/>
        </w:rPr>
        <w:t>Koh</w:t>
      </w:r>
      <w:proofErr w:type="spellEnd"/>
      <w:r>
        <w:rPr>
          <w:rFonts w:ascii="Book Antiqua" w:hAnsi="Book Antiqua"/>
        </w:rPr>
        <w:t xml:space="preserve"> IJ, In Y. Isometric Anterolateral Ligament Reconstruction Using the Semitendinosus Tendon With Suspensory </w:t>
      </w:r>
      <w:proofErr w:type="spellStart"/>
      <w:r>
        <w:rPr>
          <w:rFonts w:ascii="Book Antiqua" w:hAnsi="Book Antiqua"/>
        </w:rPr>
        <w:t>Tibial</w:t>
      </w:r>
      <w:proofErr w:type="spellEnd"/>
      <w:r>
        <w:rPr>
          <w:rFonts w:ascii="Book Antiqua" w:hAnsi="Book Antiqua"/>
        </w:rPr>
        <w:t xml:space="preserve"> Fixation.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2020; </w:t>
      </w:r>
      <w:r>
        <w:rPr>
          <w:rFonts w:ascii="Book Antiqua" w:hAnsi="Book Antiqua"/>
          <w:b/>
          <w:bCs/>
        </w:rPr>
        <w:t>9</w:t>
      </w:r>
      <w:r>
        <w:rPr>
          <w:rFonts w:ascii="Book Antiqua" w:hAnsi="Book Antiqua"/>
        </w:rPr>
        <w:t>: e941-e945 [PMID: 32714802 DOI: 10.1016/j.eats.2020.03.017]</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51 </w:t>
      </w:r>
      <w:proofErr w:type="spellStart"/>
      <w:r>
        <w:rPr>
          <w:rFonts w:ascii="Book Antiqua" w:hAnsi="Book Antiqua"/>
          <w:b/>
          <w:bCs/>
        </w:rPr>
        <w:t>Zarins</w:t>
      </w:r>
      <w:proofErr w:type="spellEnd"/>
      <w:r>
        <w:rPr>
          <w:rFonts w:ascii="Book Antiqua" w:hAnsi="Book Antiqua"/>
          <w:b/>
          <w:bCs/>
        </w:rPr>
        <w:t xml:space="preserve"> B</w:t>
      </w:r>
      <w:r>
        <w:rPr>
          <w:rFonts w:ascii="Book Antiqua" w:hAnsi="Book Antiqua"/>
        </w:rPr>
        <w:t xml:space="preserve">, Rowe CR. Combined anterior cruciate-ligament reconstruction using semitendinosus tendon and </w:t>
      </w:r>
      <w:proofErr w:type="spellStart"/>
      <w:r>
        <w:rPr>
          <w:rFonts w:ascii="Book Antiqua" w:hAnsi="Book Antiqua"/>
        </w:rPr>
        <w:t>iliotibial</w:t>
      </w:r>
      <w:proofErr w:type="spellEnd"/>
      <w:r>
        <w:rPr>
          <w:rFonts w:ascii="Book Antiqua" w:hAnsi="Book Antiqua"/>
        </w:rPr>
        <w:t xml:space="preserve"> tract.</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1986; </w:t>
      </w:r>
      <w:r>
        <w:rPr>
          <w:rFonts w:ascii="Book Antiqua" w:hAnsi="Book Antiqua"/>
          <w:b/>
          <w:bCs/>
        </w:rPr>
        <w:t>68</w:t>
      </w:r>
      <w:r>
        <w:rPr>
          <w:rFonts w:ascii="Book Antiqua" w:hAnsi="Book Antiqua"/>
        </w:rPr>
        <w:t>: 160-177 [PMID: 3944155]</w:t>
      </w:r>
    </w:p>
    <w:p w:rsidR="00D87D32" w:rsidRDefault="00F95E25">
      <w:pPr>
        <w:pStyle w:val="EndNoteBibliography"/>
        <w:spacing w:line="360" w:lineRule="auto"/>
        <w:rPr>
          <w:rFonts w:ascii="Book Antiqua" w:hAnsi="Book Antiqua"/>
        </w:rPr>
      </w:pPr>
      <w:r>
        <w:rPr>
          <w:rFonts w:ascii="Book Antiqua" w:hAnsi="Book Antiqua"/>
        </w:rPr>
        <w:t xml:space="preserve">52 </w:t>
      </w:r>
      <w:proofErr w:type="spellStart"/>
      <w:r>
        <w:rPr>
          <w:rFonts w:ascii="Book Antiqua" w:hAnsi="Book Antiqua"/>
          <w:b/>
          <w:bCs/>
        </w:rPr>
        <w:t>Escudeiro</w:t>
      </w:r>
      <w:proofErr w:type="spellEnd"/>
      <w:r>
        <w:rPr>
          <w:rFonts w:ascii="Book Antiqua" w:hAnsi="Book Antiqua"/>
          <w:b/>
          <w:bCs/>
        </w:rPr>
        <w:t xml:space="preserve"> de Oliveira D</w:t>
      </w:r>
      <w:r>
        <w:rPr>
          <w:rFonts w:ascii="Book Antiqua" w:hAnsi="Book Antiqua"/>
        </w:rPr>
        <w:t xml:space="preserve">, </w:t>
      </w:r>
      <w:proofErr w:type="spellStart"/>
      <w:r>
        <w:rPr>
          <w:rFonts w:ascii="Book Antiqua" w:hAnsi="Book Antiqua"/>
        </w:rPr>
        <w:t>Picchi</w:t>
      </w:r>
      <w:proofErr w:type="spellEnd"/>
      <w:r>
        <w:rPr>
          <w:rFonts w:ascii="Book Antiqua" w:hAnsi="Book Antiqua"/>
        </w:rPr>
        <w:t xml:space="preserve"> </w:t>
      </w:r>
      <w:proofErr w:type="spellStart"/>
      <w:r>
        <w:rPr>
          <w:rFonts w:ascii="Book Antiqua" w:hAnsi="Book Antiqua"/>
        </w:rPr>
        <w:t>Zaccharias</w:t>
      </w:r>
      <w:proofErr w:type="spellEnd"/>
      <w:r>
        <w:rPr>
          <w:rFonts w:ascii="Book Antiqua" w:hAnsi="Book Antiqua"/>
        </w:rPr>
        <w:t xml:space="preserve"> V, Mayumi </w:t>
      </w:r>
      <w:proofErr w:type="spellStart"/>
      <w:r>
        <w:rPr>
          <w:rFonts w:ascii="Book Antiqua" w:hAnsi="Book Antiqua"/>
        </w:rPr>
        <w:t>Horita</w:t>
      </w:r>
      <w:proofErr w:type="spellEnd"/>
      <w:r>
        <w:rPr>
          <w:rFonts w:ascii="Book Antiqua" w:hAnsi="Book Antiqua"/>
        </w:rPr>
        <w:t xml:space="preserve"> M, Gabriel </w:t>
      </w:r>
      <w:proofErr w:type="spellStart"/>
      <w:r>
        <w:rPr>
          <w:rFonts w:ascii="Book Antiqua" w:hAnsi="Book Antiqua"/>
        </w:rPr>
        <w:t>Betoni</w:t>
      </w:r>
      <w:proofErr w:type="spellEnd"/>
      <w:r>
        <w:rPr>
          <w:rFonts w:ascii="Book Antiqua" w:hAnsi="Book Antiqua"/>
        </w:rPr>
        <w:t xml:space="preserve"> </w:t>
      </w:r>
      <w:proofErr w:type="spellStart"/>
      <w:r>
        <w:rPr>
          <w:rFonts w:ascii="Book Antiqua" w:hAnsi="Book Antiqua"/>
        </w:rPr>
        <w:t>Guglielmetti</w:t>
      </w:r>
      <w:proofErr w:type="spellEnd"/>
      <w:r>
        <w:rPr>
          <w:rFonts w:ascii="Book Antiqua" w:hAnsi="Book Antiqua"/>
        </w:rPr>
        <w:t xml:space="preserve"> L, Duarte Junior A, </w:t>
      </w:r>
      <w:proofErr w:type="spellStart"/>
      <w:r>
        <w:rPr>
          <w:rFonts w:ascii="Book Antiqua" w:hAnsi="Book Antiqua"/>
        </w:rPr>
        <w:t>Baches</w:t>
      </w:r>
      <w:proofErr w:type="spellEnd"/>
      <w:r>
        <w:rPr>
          <w:rFonts w:ascii="Book Antiqua" w:hAnsi="Book Antiqua"/>
        </w:rPr>
        <w:t xml:space="preserve"> Jorge P. Anterior Cruciate and Anterolateral Ligament Reconstruction Using Hamstring and Peroneus </w:t>
      </w:r>
      <w:proofErr w:type="spellStart"/>
      <w:r>
        <w:rPr>
          <w:rFonts w:ascii="Book Antiqua" w:hAnsi="Book Antiqua"/>
        </w:rPr>
        <w:t>Longus</w:t>
      </w:r>
      <w:proofErr w:type="spellEnd"/>
      <w:r>
        <w:rPr>
          <w:rFonts w:ascii="Book Antiqua" w:hAnsi="Book Antiqua"/>
        </w:rPr>
        <w:t xml:space="preserve"> Tendons: Surgical Technique Description.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2021; </w:t>
      </w:r>
      <w:r>
        <w:rPr>
          <w:rFonts w:ascii="Book Antiqua" w:hAnsi="Book Antiqua"/>
          <w:b/>
          <w:bCs/>
        </w:rPr>
        <w:t>10</w:t>
      </w:r>
      <w:r>
        <w:rPr>
          <w:rFonts w:ascii="Book Antiqua" w:hAnsi="Book Antiqua"/>
        </w:rPr>
        <w:t>: e397-e402 [PMID: 33680771 DOI: 10.1016/j.eats.2020.10.030]</w:t>
      </w:r>
    </w:p>
    <w:p w:rsidR="00D87D32" w:rsidRDefault="00F95E25">
      <w:pPr>
        <w:pStyle w:val="EndNoteBibliography"/>
        <w:spacing w:line="360" w:lineRule="auto"/>
        <w:rPr>
          <w:rFonts w:ascii="Book Antiqua" w:hAnsi="Book Antiqua"/>
        </w:rPr>
      </w:pPr>
      <w:r>
        <w:rPr>
          <w:rFonts w:ascii="Book Antiqua" w:hAnsi="Book Antiqua"/>
        </w:rPr>
        <w:lastRenderedPageBreak/>
        <w:t xml:space="preserve">53 </w:t>
      </w:r>
      <w:proofErr w:type="spellStart"/>
      <w:r>
        <w:rPr>
          <w:rFonts w:ascii="Book Antiqua" w:hAnsi="Book Antiqua"/>
          <w:b/>
          <w:bCs/>
        </w:rPr>
        <w:t>Josipović</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Vlaić</w:t>
      </w:r>
      <w:proofErr w:type="spellEnd"/>
      <w:r>
        <w:rPr>
          <w:rFonts w:ascii="Book Antiqua" w:hAnsi="Book Antiqua"/>
        </w:rPr>
        <w:t xml:space="preserve"> J, </w:t>
      </w:r>
      <w:proofErr w:type="spellStart"/>
      <w:r>
        <w:rPr>
          <w:rFonts w:ascii="Book Antiqua" w:hAnsi="Book Antiqua"/>
        </w:rPr>
        <w:t>Serdar</w:t>
      </w:r>
      <w:proofErr w:type="spellEnd"/>
      <w:r>
        <w:rPr>
          <w:rFonts w:ascii="Book Antiqua" w:hAnsi="Book Antiqua"/>
        </w:rPr>
        <w:t xml:space="preserve"> J, </w:t>
      </w:r>
      <w:proofErr w:type="spellStart"/>
      <w:r>
        <w:rPr>
          <w:rFonts w:ascii="Book Antiqua" w:hAnsi="Book Antiqua"/>
        </w:rPr>
        <w:t>Šimunović</w:t>
      </w:r>
      <w:proofErr w:type="spellEnd"/>
      <w:r>
        <w:rPr>
          <w:rFonts w:ascii="Book Antiqua" w:hAnsi="Book Antiqua"/>
        </w:rPr>
        <w:t xml:space="preserve"> M, </w:t>
      </w:r>
      <w:proofErr w:type="spellStart"/>
      <w:r>
        <w:rPr>
          <w:rFonts w:ascii="Book Antiqua" w:hAnsi="Book Antiqua"/>
        </w:rPr>
        <w:t>Nizić</w:t>
      </w:r>
      <w:proofErr w:type="spellEnd"/>
      <w:r>
        <w:rPr>
          <w:rFonts w:ascii="Book Antiqua" w:hAnsi="Book Antiqua"/>
        </w:rPr>
        <w:t xml:space="preserve"> D, </w:t>
      </w:r>
      <w:proofErr w:type="spellStart"/>
      <w:r>
        <w:rPr>
          <w:rFonts w:ascii="Book Antiqua" w:hAnsi="Book Antiqua"/>
        </w:rPr>
        <w:t>Schauperl</w:t>
      </w:r>
      <w:proofErr w:type="spellEnd"/>
      <w:r>
        <w:rPr>
          <w:rFonts w:ascii="Book Antiqua" w:hAnsi="Book Antiqua"/>
        </w:rPr>
        <w:t xml:space="preserve"> Z, </w:t>
      </w:r>
      <w:proofErr w:type="spellStart"/>
      <w:r>
        <w:rPr>
          <w:rFonts w:ascii="Book Antiqua" w:hAnsi="Book Antiqua"/>
        </w:rPr>
        <w:t>Bojanić</w:t>
      </w:r>
      <w:proofErr w:type="spellEnd"/>
      <w:r>
        <w:rPr>
          <w:rFonts w:ascii="Book Antiqua" w:hAnsi="Book Antiqua"/>
        </w:rPr>
        <w:t xml:space="preserve"> I, </w:t>
      </w:r>
      <w:proofErr w:type="spellStart"/>
      <w:r>
        <w:rPr>
          <w:rFonts w:ascii="Book Antiqua" w:hAnsi="Book Antiqua"/>
        </w:rPr>
        <w:t>Jelić</w:t>
      </w:r>
      <w:proofErr w:type="spellEnd"/>
      <w:r>
        <w:rPr>
          <w:rFonts w:ascii="Book Antiqua" w:hAnsi="Book Antiqua"/>
        </w:rPr>
        <w:t xml:space="preserve"> M. </w:t>
      </w:r>
      <w:proofErr w:type="spellStart"/>
      <w:r>
        <w:rPr>
          <w:rFonts w:ascii="Book Antiqua" w:hAnsi="Book Antiqua"/>
        </w:rPr>
        <w:t>Plantaris</w:t>
      </w:r>
      <w:proofErr w:type="spellEnd"/>
      <w:r>
        <w:rPr>
          <w:rFonts w:ascii="Book Antiqua" w:hAnsi="Book Antiqua"/>
        </w:rPr>
        <w:t xml:space="preserve"> tendon: a novel graft for anterolateral ligament reconstruction and additional reinforcement for anterior cruciate ligament </w:t>
      </w:r>
      <w:proofErr w:type="spellStart"/>
      <w:r>
        <w:rPr>
          <w:rFonts w:ascii="Book Antiqua" w:hAnsi="Book Antiqua"/>
        </w:rPr>
        <w:t>autografts</w:t>
      </w:r>
      <w:proofErr w:type="spellEnd"/>
      <w:r>
        <w:rPr>
          <w:rFonts w:ascii="Book Antiqua" w:hAnsi="Book Antiqua"/>
        </w:rPr>
        <w:t xml:space="preserve"> in combined reconstructive procedures.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2020; </w:t>
      </w:r>
      <w:r>
        <w:rPr>
          <w:rFonts w:ascii="Book Antiqua" w:hAnsi="Book Antiqua"/>
          <w:b/>
          <w:bCs/>
        </w:rPr>
        <w:t>28</w:t>
      </w:r>
      <w:r>
        <w:rPr>
          <w:rFonts w:ascii="Book Antiqua" w:hAnsi="Book Antiqua"/>
        </w:rPr>
        <w:t>: 2604-2608 [PMID: 32047996 DOI: 10.1007/s00167-020-05885-x]</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54 </w:t>
      </w:r>
      <w:r>
        <w:rPr>
          <w:rFonts w:ascii="Book Antiqua" w:hAnsi="Book Antiqua"/>
          <w:b/>
          <w:bCs/>
        </w:rPr>
        <w:t>Marshall JL</w:t>
      </w:r>
      <w:r>
        <w:rPr>
          <w:rFonts w:ascii="Book Antiqua" w:hAnsi="Book Antiqua"/>
        </w:rPr>
        <w:t xml:space="preserve">, Warren RF, </w:t>
      </w:r>
      <w:proofErr w:type="spellStart"/>
      <w:r>
        <w:rPr>
          <w:rFonts w:ascii="Book Antiqua" w:hAnsi="Book Antiqua"/>
        </w:rPr>
        <w:t>Wickiewicz</w:t>
      </w:r>
      <w:proofErr w:type="spellEnd"/>
      <w:r>
        <w:rPr>
          <w:rFonts w:ascii="Book Antiqua" w:hAnsi="Book Antiqua"/>
        </w:rPr>
        <w:t xml:space="preserve"> TL, </w:t>
      </w:r>
      <w:proofErr w:type="spellStart"/>
      <w:r>
        <w:rPr>
          <w:rFonts w:ascii="Book Antiqua" w:hAnsi="Book Antiqua"/>
        </w:rPr>
        <w:t>Reider</w:t>
      </w:r>
      <w:proofErr w:type="spellEnd"/>
      <w:r>
        <w:rPr>
          <w:rFonts w:ascii="Book Antiqua" w:hAnsi="Book Antiqua"/>
        </w:rPr>
        <w:t xml:space="preserve"> B.</w:t>
      </w:r>
      <w:proofErr w:type="gramEnd"/>
      <w:r>
        <w:rPr>
          <w:rFonts w:ascii="Book Antiqua" w:hAnsi="Book Antiqua"/>
        </w:rPr>
        <w:t xml:space="preserve"> The anterior cruciate ligament: a technique of repair and reconstruction.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1979: 97-106 [PMID: 389520]</w:t>
      </w:r>
    </w:p>
    <w:p w:rsidR="00D87D32" w:rsidRDefault="00F95E25">
      <w:pPr>
        <w:pStyle w:val="EndNoteBibliography"/>
        <w:spacing w:line="360" w:lineRule="auto"/>
        <w:rPr>
          <w:rFonts w:ascii="Book Antiqua" w:hAnsi="Book Antiqua"/>
        </w:rPr>
      </w:pPr>
      <w:r>
        <w:rPr>
          <w:rFonts w:ascii="Book Antiqua" w:hAnsi="Book Antiqua"/>
        </w:rPr>
        <w:t xml:space="preserve">55 </w:t>
      </w:r>
      <w:proofErr w:type="spellStart"/>
      <w:r>
        <w:rPr>
          <w:rFonts w:ascii="Book Antiqua" w:hAnsi="Book Antiqua"/>
          <w:b/>
          <w:bCs/>
        </w:rPr>
        <w:t>Dupont</w:t>
      </w:r>
      <w:proofErr w:type="spellEnd"/>
      <w:r>
        <w:rPr>
          <w:rFonts w:ascii="Book Antiqua" w:hAnsi="Book Antiqua"/>
          <w:b/>
          <w:bCs/>
        </w:rPr>
        <w:t xml:space="preserve"> JY</w:t>
      </w:r>
      <w:r>
        <w:rPr>
          <w:rFonts w:ascii="Book Antiqua" w:hAnsi="Book Antiqua"/>
          <w:bCs/>
        </w:rPr>
        <w:t>,</w:t>
      </w:r>
      <w:r>
        <w:rPr>
          <w:rFonts w:ascii="Book Antiqua" w:hAnsi="Book Antiqua"/>
        </w:rPr>
        <w:t xml:space="preserve"> </w:t>
      </w:r>
      <w:proofErr w:type="spellStart"/>
      <w:r>
        <w:rPr>
          <w:rFonts w:ascii="Book Antiqua" w:hAnsi="Book Antiqua"/>
        </w:rPr>
        <w:t>Bellier</w:t>
      </w:r>
      <w:proofErr w:type="spellEnd"/>
      <w:r>
        <w:rPr>
          <w:rFonts w:ascii="Book Antiqua" w:hAnsi="Book Antiqua"/>
        </w:rPr>
        <w:t xml:space="preserve"> G, O'Brien WR. </w:t>
      </w:r>
      <w:proofErr w:type="gramStart"/>
      <w:r>
        <w:rPr>
          <w:rFonts w:ascii="Book Antiqua" w:hAnsi="Book Antiqua"/>
        </w:rPr>
        <w:t>Modified Marshall-</w:t>
      </w:r>
      <w:proofErr w:type="spellStart"/>
      <w:r>
        <w:rPr>
          <w:rFonts w:ascii="Book Antiqua" w:hAnsi="Book Antiqua"/>
        </w:rPr>
        <w:t>MacIntosh</w:t>
      </w:r>
      <w:proofErr w:type="spellEnd"/>
      <w:r>
        <w:rPr>
          <w:rFonts w:ascii="Book Antiqua" w:hAnsi="Book Antiqua"/>
        </w:rPr>
        <w:t xml:space="preserve"> technique for anterior cruciate ligament substitution with early knee rehabilitation.</w:t>
      </w:r>
      <w:proofErr w:type="gramEnd"/>
      <w:r>
        <w:rPr>
          <w:rFonts w:ascii="Book Antiqua" w:hAnsi="Book Antiqua"/>
        </w:rPr>
        <w:t xml:space="preserve"> </w:t>
      </w:r>
      <w:r>
        <w:rPr>
          <w:rFonts w:ascii="Book Antiqua" w:hAnsi="Book Antiqua"/>
          <w:i/>
        </w:rPr>
        <w:t xml:space="preserve">Techniques in </w:t>
      </w:r>
      <w:proofErr w:type="spellStart"/>
      <w:r>
        <w:rPr>
          <w:rFonts w:ascii="Book Antiqua" w:hAnsi="Book Antiqua"/>
          <w:i/>
        </w:rPr>
        <w:t>Orthopaedics</w:t>
      </w:r>
      <w:proofErr w:type="spellEnd"/>
      <w:r>
        <w:rPr>
          <w:rFonts w:ascii="Book Antiqua" w:hAnsi="Book Antiqua"/>
          <w:lang w:eastAsia="zh-CN"/>
        </w:rPr>
        <w:t xml:space="preserve"> </w:t>
      </w:r>
      <w:r>
        <w:rPr>
          <w:rFonts w:ascii="Book Antiqua" w:hAnsi="Book Antiqua"/>
        </w:rPr>
        <w:t xml:space="preserve">1988; </w:t>
      </w:r>
      <w:r>
        <w:rPr>
          <w:rFonts w:ascii="Book Antiqua" w:hAnsi="Book Antiqua"/>
          <w:b/>
        </w:rPr>
        <w:t>2</w:t>
      </w:r>
      <w:r>
        <w:rPr>
          <w:rFonts w:ascii="Book Antiqua" w:hAnsi="Book Antiqua"/>
        </w:rPr>
        <w:t>: 28-35</w:t>
      </w:r>
      <w:r>
        <w:rPr>
          <w:rFonts w:ascii="Book Antiqua" w:hAnsi="Book Antiqua"/>
          <w:lang w:eastAsia="zh-CN"/>
        </w:rPr>
        <w:t xml:space="preserve"> </w:t>
      </w:r>
      <w:r>
        <w:rPr>
          <w:rFonts w:ascii="Book Antiqua" w:hAnsi="Book Antiqua"/>
        </w:rPr>
        <w:t>[DOI: 10.1097/00013611-198801000-00005]</w:t>
      </w:r>
    </w:p>
    <w:p w:rsidR="00D87D32" w:rsidRDefault="00F95E25">
      <w:pPr>
        <w:pStyle w:val="EndNoteBibliography"/>
        <w:spacing w:line="360" w:lineRule="auto"/>
        <w:rPr>
          <w:rFonts w:ascii="Book Antiqua" w:hAnsi="Book Antiqua"/>
        </w:rPr>
      </w:pPr>
      <w:r>
        <w:rPr>
          <w:rFonts w:ascii="Book Antiqua" w:hAnsi="Book Antiqua"/>
        </w:rPr>
        <w:t xml:space="preserve">56 </w:t>
      </w:r>
      <w:r>
        <w:rPr>
          <w:rFonts w:ascii="Book Antiqua" w:hAnsi="Book Antiqua"/>
          <w:b/>
          <w:bCs/>
        </w:rPr>
        <w:t>McGuire DA</w:t>
      </w:r>
      <w:r>
        <w:rPr>
          <w:rFonts w:ascii="Book Antiqua" w:hAnsi="Book Antiqua"/>
        </w:rPr>
        <w:t xml:space="preserve">, </w:t>
      </w:r>
      <w:proofErr w:type="spellStart"/>
      <w:r>
        <w:rPr>
          <w:rFonts w:ascii="Book Antiqua" w:hAnsi="Book Antiqua"/>
        </w:rPr>
        <w:t>Wolchok</w:t>
      </w:r>
      <w:proofErr w:type="spellEnd"/>
      <w:r>
        <w:rPr>
          <w:rFonts w:ascii="Book Antiqua" w:hAnsi="Book Antiqua"/>
        </w:rPr>
        <w:t xml:space="preserve"> JC. </w:t>
      </w:r>
      <w:proofErr w:type="gramStart"/>
      <w:r>
        <w:rPr>
          <w:rFonts w:ascii="Book Antiqua" w:hAnsi="Book Antiqua"/>
        </w:rPr>
        <w:t>Extra-articular lateral reconstruction technique.</w:t>
      </w:r>
      <w:proofErr w:type="gramEnd"/>
      <w:r>
        <w:rPr>
          <w:rFonts w:ascii="Book Antiqua" w:hAnsi="Book Antiqua"/>
        </w:rPr>
        <w:t xml:space="preserve"> </w:t>
      </w:r>
      <w:r>
        <w:rPr>
          <w:rFonts w:ascii="Book Antiqua" w:hAnsi="Book Antiqua"/>
          <w:i/>
          <w:iCs/>
        </w:rPr>
        <w:t>Arthroscopy</w:t>
      </w:r>
      <w:r>
        <w:rPr>
          <w:rFonts w:ascii="Book Antiqua" w:hAnsi="Book Antiqua"/>
        </w:rPr>
        <w:t xml:space="preserve"> 2000; </w:t>
      </w:r>
      <w:r>
        <w:rPr>
          <w:rFonts w:ascii="Book Antiqua" w:hAnsi="Book Antiqua"/>
          <w:b/>
          <w:bCs/>
        </w:rPr>
        <w:t>16</w:t>
      </w:r>
      <w:r>
        <w:rPr>
          <w:rFonts w:ascii="Book Antiqua" w:hAnsi="Book Antiqua"/>
        </w:rPr>
        <w:t>: 553-557 [PMID: 10882455 DOI: 10.1053/jars.2000.7670]</w:t>
      </w:r>
    </w:p>
    <w:p w:rsidR="00D87D32" w:rsidRDefault="00F95E25">
      <w:pPr>
        <w:pStyle w:val="EndNoteBibliography"/>
        <w:spacing w:line="360" w:lineRule="auto"/>
        <w:rPr>
          <w:rFonts w:ascii="Book Antiqua" w:hAnsi="Book Antiqua"/>
        </w:rPr>
      </w:pPr>
      <w:r>
        <w:rPr>
          <w:rFonts w:ascii="Book Antiqua" w:hAnsi="Book Antiqua"/>
        </w:rPr>
        <w:t xml:space="preserve">57 </w:t>
      </w:r>
      <w:proofErr w:type="spellStart"/>
      <w:r>
        <w:rPr>
          <w:rFonts w:ascii="Book Antiqua" w:hAnsi="Book Antiqua"/>
          <w:b/>
          <w:bCs/>
        </w:rPr>
        <w:t>Chahla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Menge</w:t>
      </w:r>
      <w:proofErr w:type="spellEnd"/>
      <w:r>
        <w:rPr>
          <w:rFonts w:ascii="Book Antiqua" w:hAnsi="Book Antiqua"/>
        </w:rPr>
        <w:t xml:space="preserve"> TJ, Mitchell JJ, Dean CS, </w:t>
      </w:r>
      <w:proofErr w:type="spellStart"/>
      <w:r>
        <w:rPr>
          <w:rFonts w:ascii="Book Antiqua" w:hAnsi="Book Antiqua"/>
        </w:rPr>
        <w:t>LaPrade</w:t>
      </w:r>
      <w:proofErr w:type="spellEnd"/>
      <w:r>
        <w:rPr>
          <w:rFonts w:ascii="Book Antiqua" w:hAnsi="Book Antiqua"/>
        </w:rPr>
        <w:t xml:space="preserve"> RF. Anterolateral Ligament Reconstruction Technique: An Anatomic-Based Approach.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2016; </w:t>
      </w:r>
      <w:r>
        <w:rPr>
          <w:rFonts w:ascii="Book Antiqua" w:hAnsi="Book Antiqua"/>
          <w:b/>
          <w:bCs/>
        </w:rPr>
        <w:t>5</w:t>
      </w:r>
      <w:r>
        <w:rPr>
          <w:rFonts w:ascii="Book Antiqua" w:hAnsi="Book Antiqua"/>
        </w:rPr>
        <w:t>: e453-e457 [PMID: 27656361 DOI: 10.1016/j.eats.2016.01.032]</w:t>
      </w:r>
    </w:p>
    <w:p w:rsidR="00D87D32" w:rsidRDefault="00F95E25">
      <w:pPr>
        <w:pStyle w:val="EndNoteBibliography"/>
        <w:spacing w:line="360" w:lineRule="auto"/>
        <w:rPr>
          <w:rFonts w:ascii="Book Antiqua" w:hAnsi="Book Antiqua"/>
        </w:rPr>
      </w:pPr>
      <w:r>
        <w:rPr>
          <w:rFonts w:ascii="Book Antiqua" w:hAnsi="Book Antiqua"/>
        </w:rPr>
        <w:t xml:space="preserve">58 </w:t>
      </w:r>
      <w:r>
        <w:rPr>
          <w:rFonts w:ascii="Book Antiqua" w:hAnsi="Book Antiqua"/>
          <w:b/>
          <w:bCs/>
        </w:rPr>
        <w:t xml:space="preserve">Maestro </w:t>
      </w:r>
      <w:proofErr w:type="spellStart"/>
      <w:r>
        <w:rPr>
          <w:rFonts w:ascii="Book Antiqua" w:hAnsi="Book Antiqua"/>
          <w:b/>
          <w:bCs/>
        </w:rPr>
        <w:t>Fernández</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Pipa</w:t>
      </w:r>
      <w:proofErr w:type="spellEnd"/>
      <w:r>
        <w:rPr>
          <w:rFonts w:ascii="Book Antiqua" w:hAnsi="Book Antiqua"/>
        </w:rPr>
        <w:t xml:space="preserve"> </w:t>
      </w:r>
      <w:proofErr w:type="spellStart"/>
      <w:r>
        <w:rPr>
          <w:rFonts w:ascii="Book Antiqua" w:hAnsi="Book Antiqua"/>
        </w:rPr>
        <w:t>Muñiz</w:t>
      </w:r>
      <w:proofErr w:type="spellEnd"/>
      <w:r>
        <w:rPr>
          <w:rFonts w:ascii="Book Antiqua" w:hAnsi="Book Antiqua"/>
        </w:rPr>
        <w:t xml:space="preserve"> I, Rodríguez </w:t>
      </w:r>
      <w:proofErr w:type="spellStart"/>
      <w:r>
        <w:rPr>
          <w:rFonts w:ascii="Book Antiqua" w:hAnsi="Book Antiqua"/>
        </w:rPr>
        <w:t>García</w:t>
      </w:r>
      <w:proofErr w:type="spellEnd"/>
      <w:r>
        <w:rPr>
          <w:rFonts w:ascii="Book Antiqua" w:hAnsi="Book Antiqua"/>
        </w:rPr>
        <w:t xml:space="preserve"> N. Two-Stage Anterior Cruciate Ligament Reconstruction Revision Surgery for Severe Bone Defects With Anterolateral Ligament Reconstruction Technique.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2020; </w:t>
      </w:r>
      <w:r>
        <w:rPr>
          <w:rFonts w:ascii="Book Antiqua" w:hAnsi="Book Antiqua"/>
          <w:b/>
          <w:bCs/>
        </w:rPr>
        <w:t>9</w:t>
      </w:r>
      <w:r>
        <w:rPr>
          <w:rFonts w:ascii="Book Antiqua" w:hAnsi="Book Antiqua"/>
        </w:rPr>
        <w:t>: e327-e337 [PMID: 32226739 DOI: 10.1016/j.eats.2019.11.001]</w:t>
      </w:r>
    </w:p>
    <w:p w:rsidR="00D87D32" w:rsidRDefault="00F95E25">
      <w:pPr>
        <w:pStyle w:val="EndNoteBibliography"/>
        <w:spacing w:line="360" w:lineRule="auto"/>
        <w:rPr>
          <w:rFonts w:ascii="Book Antiqua" w:hAnsi="Book Antiqua"/>
        </w:rPr>
      </w:pPr>
      <w:r>
        <w:rPr>
          <w:rFonts w:ascii="Book Antiqua" w:hAnsi="Book Antiqua"/>
        </w:rPr>
        <w:t xml:space="preserve">59 </w:t>
      </w:r>
      <w:proofErr w:type="spellStart"/>
      <w:r>
        <w:rPr>
          <w:rFonts w:ascii="Book Antiqua" w:hAnsi="Book Antiqua"/>
          <w:b/>
          <w:bCs/>
        </w:rPr>
        <w:t>Wagih</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Elguindy</w:t>
      </w:r>
      <w:proofErr w:type="spellEnd"/>
      <w:r>
        <w:rPr>
          <w:rFonts w:ascii="Book Antiqua" w:hAnsi="Book Antiqua"/>
        </w:rPr>
        <w:t xml:space="preserve"> AM. Percutaneous Reconstruction of the Anterolateral Ligament of the Knee </w:t>
      </w:r>
      <w:proofErr w:type="gramStart"/>
      <w:r>
        <w:rPr>
          <w:rFonts w:ascii="Book Antiqua" w:hAnsi="Book Antiqua"/>
        </w:rPr>
        <w:t>With</w:t>
      </w:r>
      <w:proofErr w:type="gramEnd"/>
      <w:r>
        <w:rPr>
          <w:rFonts w:ascii="Book Antiqua" w:hAnsi="Book Antiqua"/>
        </w:rPr>
        <w:t xml:space="preserve"> a Polyester Tape.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2016; </w:t>
      </w:r>
      <w:r>
        <w:rPr>
          <w:rFonts w:ascii="Book Antiqua" w:hAnsi="Book Antiqua"/>
          <w:b/>
          <w:bCs/>
        </w:rPr>
        <w:t>5</w:t>
      </w:r>
      <w:r>
        <w:rPr>
          <w:rFonts w:ascii="Book Antiqua" w:hAnsi="Book Antiqua"/>
        </w:rPr>
        <w:t>: e691-e697 [PMID: 27709023 DOI: 10.1016/j.eats.2016.02.028]</w:t>
      </w:r>
    </w:p>
    <w:p w:rsidR="00D87D32" w:rsidRDefault="00F95E25">
      <w:pPr>
        <w:pStyle w:val="EndNoteBibliography"/>
        <w:spacing w:line="360" w:lineRule="auto"/>
        <w:rPr>
          <w:rFonts w:ascii="Book Antiqua" w:hAnsi="Book Antiqua"/>
        </w:rPr>
      </w:pPr>
      <w:r>
        <w:rPr>
          <w:rFonts w:ascii="Book Antiqua" w:hAnsi="Book Antiqua"/>
        </w:rPr>
        <w:t xml:space="preserve">60 </w:t>
      </w:r>
      <w:proofErr w:type="spellStart"/>
      <w:r>
        <w:rPr>
          <w:rFonts w:ascii="Book Antiqua" w:hAnsi="Book Antiqua"/>
          <w:b/>
          <w:bCs/>
        </w:rPr>
        <w:t>Jette</w:t>
      </w:r>
      <w:proofErr w:type="spellEnd"/>
      <w:r>
        <w:rPr>
          <w:rFonts w:ascii="Book Antiqua" w:hAnsi="Book Antiqua"/>
          <w:b/>
          <w:bCs/>
        </w:rPr>
        <w:t xml:space="preserve"> C</w:t>
      </w:r>
      <w:r>
        <w:rPr>
          <w:rFonts w:ascii="Book Antiqua" w:hAnsi="Book Antiqua"/>
        </w:rPr>
        <w:t xml:space="preserve">, Gutierrez D, </w:t>
      </w:r>
      <w:proofErr w:type="spellStart"/>
      <w:r>
        <w:rPr>
          <w:rFonts w:ascii="Book Antiqua" w:hAnsi="Book Antiqua"/>
        </w:rPr>
        <w:t>Sastre</w:t>
      </w:r>
      <w:proofErr w:type="spellEnd"/>
      <w:r>
        <w:rPr>
          <w:rFonts w:ascii="Book Antiqua" w:hAnsi="Book Antiqua"/>
        </w:rPr>
        <w:t xml:space="preserve"> S, </w:t>
      </w:r>
      <w:proofErr w:type="spellStart"/>
      <w:r>
        <w:rPr>
          <w:rFonts w:ascii="Book Antiqua" w:hAnsi="Book Antiqua"/>
        </w:rPr>
        <w:t>Llusa</w:t>
      </w:r>
      <w:proofErr w:type="spellEnd"/>
      <w:r>
        <w:rPr>
          <w:rFonts w:ascii="Book Antiqua" w:hAnsi="Book Antiqua"/>
        </w:rPr>
        <w:t xml:space="preserve"> M, </w:t>
      </w:r>
      <w:proofErr w:type="spellStart"/>
      <w:r>
        <w:rPr>
          <w:rFonts w:ascii="Book Antiqua" w:hAnsi="Book Antiqua"/>
        </w:rPr>
        <w:t>Combalia</w:t>
      </w:r>
      <w:proofErr w:type="spellEnd"/>
      <w:r>
        <w:rPr>
          <w:rFonts w:ascii="Book Antiqua" w:hAnsi="Book Antiqua"/>
        </w:rPr>
        <w:t xml:space="preserve"> A. Biomechanical comparison of anterolateral ligament anatomical reconstruction with a semi-anatomical lateral extra-articular </w:t>
      </w:r>
      <w:proofErr w:type="spellStart"/>
      <w:r>
        <w:rPr>
          <w:rFonts w:ascii="Book Antiqua" w:hAnsi="Book Antiqua"/>
        </w:rPr>
        <w:t>tenodesis</w:t>
      </w:r>
      <w:proofErr w:type="spellEnd"/>
      <w:r>
        <w:rPr>
          <w:rFonts w:ascii="Book Antiqua" w:hAnsi="Book Antiqua"/>
        </w:rPr>
        <w:t xml:space="preserve">. </w:t>
      </w:r>
      <w:proofErr w:type="gramStart"/>
      <w:r>
        <w:rPr>
          <w:rFonts w:ascii="Book Antiqua" w:hAnsi="Book Antiqua"/>
        </w:rPr>
        <w:t>A cadaveric study.</w:t>
      </w:r>
      <w:proofErr w:type="gramEnd"/>
      <w:r>
        <w:rPr>
          <w:rFonts w:ascii="Book Antiqua" w:hAnsi="Book Antiqua"/>
        </w:rPr>
        <w:t xml:space="preserve"> </w:t>
      </w:r>
      <w:r>
        <w:rPr>
          <w:rFonts w:ascii="Book Antiqua" w:hAnsi="Book Antiqua"/>
          <w:i/>
          <w:iCs/>
        </w:rPr>
        <w:t>Knee</w:t>
      </w:r>
      <w:r>
        <w:rPr>
          <w:rFonts w:ascii="Book Antiqua" w:hAnsi="Book Antiqua"/>
        </w:rPr>
        <w:t xml:space="preserve"> 2019; </w:t>
      </w:r>
      <w:r>
        <w:rPr>
          <w:rFonts w:ascii="Book Antiqua" w:hAnsi="Book Antiqua"/>
          <w:b/>
          <w:bCs/>
        </w:rPr>
        <w:t>26</w:t>
      </w:r>
      <w:r>
        <w:rPr>
          <w:rFonts w:ascii="Book Antiqua" w:hAnsi="Book Antiqua"/>
        </w:rPr>
        <w:t>: 1003-1009 [PMID: 31427244 DOI: 10.1016/j.knee.2019.07.005]</w:t>
      </w:r>
    </w:p>
    <w:p w:rsidR="00D87D32" w:rsidRDefault="00F95E25">
      <w:pPr>
        <w:pStyle w:val="EndNoteBibliography"/>
        <w:spacing w:line="360" w:lineRule="auto"/>
        <w:rPr>
          <w:rFonts w:ascii="Book Antiqua" w:hAnsi="Book Antiqua"/>
        </w:rPr>
      </w:pPr>
      <w:r>
        <w:rPr>
          <w:rFonts w:ascii="Book Antiqua" w:hAnsi="Book Antiqua"/>
        </w:rPr>
        <w:t xml:space="preserve">61 </w:t>
      </w:r>
      <w:proofErr w:type="spellStart"/>
      <w:r>
        <w:rPr>
          <w:rFonts w:ascii="Book Antiqua" w:hAnsi="Book Antiqua"/>
          <w:b/>
          <w:bCs/>
        </w:rPr>
        <w:t>Inderhaug</w:t>
      </w:r>
      <w:proofErr w:type="spellEnd"/>
      <w:r>
        <w:rPr>
          <w:rFonts w:ascii="Book Antiqua" w:hAnsi="Book Antiqua"/>
          <w:b/>
          <w:bCs/>
        </w:rPr>
        <w:t xml:space="preserve"> E</w:t>
      </w:r>
      <w:r>
        <w:rPr>
          <w:rFonts w:ascii="Book Antiqua" w:hAnsi="Book Antiqua"/>
        </w:rPr>
        <w:t xml:space="preserve">, Stephen JM, Williams A, Amis AA. Anterolateral </w:t>
      </w:r>
      <w:proofErr w:type="spellStart"/>
      <w:r>
        <w:rPr>
          <w:rFonts w:ascii="Book Antiqua" w:hAnsi="Book Antiqua"/>
        </w:rPr>
        <w:t>Tenodesis</w:t>
      </w:r>
      <w:proofErr w:type="spellEnd"/>
      <w:r>
        <w:rPr>
          <w:rFonts w:ascii="Book Antiqua" w:hAnsi="Book Antiqua"/>
        </w:rPr>
        <w:t xml:space="preserve"> or Anterolateral Ligament Complex Reconstruction: Effect of Flexion Angle at Graft </w:t>
      </w:r>
      <w:r>
        <w:rPr>
          <w:rFonts w:ascii="Book Antiqua" w:hAnsi="Book Antiqua"/>
        </w:rPr>
        <w:lastRenderedPageBreak/>
        <w:t xml:space="preserve">Fixation When Combined With ACL Reconstruction. </w:t>
      </w:r>
      <w:r>
        <w:rPr>
          <w:rFonts w:ascii="Book Antiqua" w:hAnsi="Book Antiqua"/>
          <w:i/>
          <w:iCs/>
        </w:rPr>
        <w:t>Am J Sports Med</w:t>
      </w:r>
      <w:r>
        <w:rPr>
          <w:rFonts w:ascii="Book Antiqua" w:hAnsi="Book Antiqua"/>
        </w:rPr>
        <w:t xml:space="preserve"> 2017; </w:t>
      </w:r>
      <w:r>
        <w:rPr>
          <w:rFonts w:ascii="Book Antiqua" w:hAnsi="Book Antiqua"/>
          <w:b/>
          <w:bCs/>
        </w:rPr>
        <w:t>45</w:t>
      </w:r>
      <w:r>
        <w:rPr>
          <w:rFonts w:ascii="Book Antiqua" w:hAnsi="Book Antiqua"/>
        </w:rPr>
        <w:t>: 3089-3097 [PMID: 28898106 DOI: 10.1177/0363546517724422]</w:t>
      </w:r>
    </w:p>
    <w:p w:rsidR="00D87D32" w:rsidRDefault="00F95E25">
      <w:pPr>
        <w:pStyle w:val="EndNoteBibliography"/>
        <w:spacing w:line="360" w:lineRule="auto"/>
        <w:rPr>
          <w:rFonts w:ascii="Book Antiqua" w:hAnsi="Book Antiqua"/>
        </w:rPr>
      </w:pPr>
      <w:r>
        <w:rPr>
          <w:rFonts w:ascii="Book Antiqua" w:hAnsi="Book Antiqua"/>
        </w:rPr>
        <w:t xml:space="preserve">62 </w:t>
      </w:r>
      <w:proofErr w:type="spellStart"/>
      <w:r>
        <w:rPr>
          <w:rFonts w:ascii="Book Antiqua" w:hAnsi="Book Antiqua"/>
          <w:b/>
          <w:bCs/>
        </w:rPr>
        <w:t>Geeslin</w:t>
      </w:r>
      <w:proofErr w:type="spellEnd"/>
      <w:r>
        <w:rPr>
          <w:rFonts w:ascii="Book Antiqua" w:hAnsi="Book Antiqua"/>
          <w:b/>
          <w:bCs/>
        </w:rPr>
        <w:t xml:space="preserve"> AG</w:t>
      </w:r>
      <w:r>
        <w:rPr>
          <w:rFonts w:ascii="Book Antiqua" w:hAnsi="Book Antiqua"/>
        </w:rPr>
        <w:t xml:space="preserve">, </w:t>
      </w:r>
      <w:proofErr w:type="spellStart"/>
      <w:r>
        <w:rPr>
          <w:rFonts w:ascii="Book Antiqua" w:hAnsi="Book Antiqua"/>
        </w:rPr>
        <w:t>Moatshe</w:t>
      </w:r>
      <w:proofErr w:type="spellEnd"/>
      <w:r>
        <w:rPr>
          <w:rFonts w:ascii="Book Antiqua" w:hAnsi="Book Antiqua"/>
        </w:rPr>
        <w:t xml:space="preserve"> G, </w:t>
      </w:r>
      <w:proofErr w:type="spellStart"/>
      <w:r>
        <w:rPr>
          <w:rFonts w:ascii="Book Antiqua" w:hAnsi="Book Antiqua"/>
        </w:rPr>
        <w:t>Chahla</w:t>
      </w:r>
      <w:proofErr w:type="spellEnd"/>
      <w:r>
        <w:rPr>
          <w:rFonts w:ascii="Book Antiqua" w:hAnsi="Book Antiqua"/>
        </w:rPr>
        <w:t xml:space="preserve"> J, </w:t>
      </w:r>
      <w:proofErr w:type="spellStart"/>
      <w:r>
        <w:rPr>
          <w:rFonts w:ascii="Book Antiqua" w:hAnsi="Book Antiqua"/>
        </w:rPr>
        <w:t>Kruckeberg</w:t>
      </w:r>
      <w:proofErr w:type="spellEnd"/>
      <w:r>
        <w:rPr>
          <w:rFonts w:ascii="Book Antiqua" w:hAnsi="Book Antiqua"/>
        </w:rPr>
        <w:t xml:space="preserve"> BM, </w:t>
      </w:r>
      <w:proofErr w:type="spellStart"/>
      <w:r>
        <w:rPr>
          <w:rFonts w:ascii="Book Antiqua" w:hAnsi="Book Antiqua"/>
        </w:rPr>
        <w:t>Muckenhirn</w:t>
      </w:r>
      <w:proofErr w:type="spellEnd"/>
      <w:r>
        <w:rPr>
          <w:rFonts w:ascii="Book Antiqua" w:hAnsi="Book Antiqua"/>
        </w:rPr>
        <w:t xml:space="preserve"> KJ, Dornan GJ, </w:t>
      </w:r>
      <w:proofErr w:type="spellStart"/>
      <w:r>
        <w:rPr>
          <w:rFonts w:ascii="Book Antiqua" w:hAnsi="Book Antiqua"/>
        </w:rPr>
        <w:t>Coggins</w:t>
      </w:r>
      <w:proofErr w:type="spellEnd"/>
      <w:r>
        <w:rPr>
          <w:rFonts w:ascii="Book Antiqua" w:hAnsi="Book Antiqua"/>
        </w:rPr>
        <w:t xml:space="preserve"> A, Brady AW, </w:t>
      </w:r>
      <w:proofErr w:type="spellStart"/>
      <w:r>
        <w:rPr>
          <w:rFonts w:ascii="Book Antiqua" w:hAnsi="Book Antiqua"/>
        </w:rPr>
        <w:t>Getgood</w:t>
      </w:r>
      <w:proofErr w:type="spellEnd"/>
      <w:r>
        <w:rPr>
          <w:rFonts w:ascii="Book Antiqua" w:hAnsi="Book Antiqua"/>
        </w:rPr>
        <w:t xml:space="preserve"> AM, Godin JA, </w:t>
      </w:r>
      <w:proofErr w:type="spellStart"/>
      <w:r>
        <w:rPr>
          <w:rFonts w:ascii="Book Antiqua" w:hAnsi="Book Antiqua"/>
        </w:rPr>
        <w:t>LaPrade</w:t>
      </w:r>
      <w:proofErr w:type="spellEnd"/>
      <w:r>
        <w:rPr>
          <w:rFonts w:ascii="Book Antiqua" w:hAnsi="Book Antiqua"/>
        </w:rPr>
        <w:t xml:space="preserve"> RF. Anterolateral Knee Extra-articular Stabilizers: A Robotic Study Comparing Anterolateral Ligament Reconstruction and Modified </w:t>
      </w:r>
      <w:proofErr w:type="spellStart"/>
      <w:r>
        <w:rPr>
          <w:rFonts w:ascii="Book Antiqua" w:hAnsi="Book Antiqua"/>
        </w:rPr>
        <w:t>Lemaire</w:t>
      </w:r>
      <w:proofErr w:type="spellEnd"/>
      <w:r>
        <w:rPr>
          <w:rFonts w:ascii="Book Antiqua" w:hAnsi="Book Antiqua"/>
        </w:rPr>
        <w:t xml:space="preserve"> Lateral Extra-articular </w:t>
      </w:r>
      <w:proofErr w:type="spellStart"/>
      <w:r>
        <w:rPr>
          <w:rFonts w:ascii="Book Antiqua" w:hAnsi="Book Antiqua"/>
        </w:rPr>
        <w:t>Tenodesis</w:t>
      </w:r>
      <w:proofErr w:type="spellEnd"/>
      <w:r>
        <w:rPr>
          <w:rFonts w:ascii="Book Antiqua" w:hAnsi="Book Antiqua"/>
        </w:rPr>
        <w:t xml:space="preserve">. </w:t>
      </w:r>
      <w:r>
        <w:rPr>
          <w:rFonts w:ascii="Book Antiqua" w:hAnsi="Book Antiqua"/>
          <w:i/>
          <w:iCs/>
        </w:rPr>
        <w:t>Am J Sports Med</w:t>
      </w:r>
      <w:r>
        <w:rPr>
          <w:rFonts w:ascii="Book Antiqua" w:hAnsi="Book Antiqua"/>
        </w:rPr>
        <w:t xml:space="preserve"> 2018; </w:t>
      </w:r>
      <w:r>
        <w:rPr>
          <w:rFonts w:ascii="Book Antiqua" w:hAnsi="Book Antiqua"/>
          <w:b/>
          <w:bCs/>
        </w:rPr>
        <w:t>46</w:t>
      </w:r>
      <w:r>
        <w:rPr>
          <w:rFonts w:ascii="Book Antiqua" w:hAnsi="Book Antiqua"/>
        </w:rPr>
        <w:t>: 607-616 [PMID: 29268024 DOI: 10.1177/0363546517745268]</w:t>
      </w:r>
    </w:p>
    <w:p w:rsidR="00D87D32" w:rsidRDefault="00F95E25">
      <w:pPr>
        <w:pStyle w:val="EndNoteBibliography"/>
        <w:spacing w:line="360" w:lineRule="auto"/>
        <w:rPr>
          <w:rFonts w:ascii="Book Antiqua" w:hAnsi="Book Antiqua"/>
        </w:rPr>
      </w:pPr>
      <w:r>
        <w:rPr>
          <w:rFonts w:ascii="Book Antiqua" w:hAnsi="Book Antiqua"/>
        </w:rPr>
        <w:t xml:space="preserve">63 </w:t>
      </w:r>
      <w:r>
        <w:rPr>
          <w:rFonts w:ascii="Book Antiqua" w:hAnsi="Book Antiqua"/>
          <w:b/>
          <w:bCs/>
        </w:rPr>
        <w:t>Monaco E</w:t>
      </w:r>
      <w:r>
        <w:rPr>
          <w:rFonts w:ascii="Book Antiqua" w:hAnsi="Book Antiqua"/>
        </w:rPr>
        <w:t xml:space="preserve">, </w:t>
      </w:r>
      <w:proofErr w:type="spellStart"/>
      <w:r>
        <w:rPr>
          <w:rFonts w:ascii="Book Antiqua" w:hAnsi="Book Antiqua"/>
        </w:rPr>
        <w:t>Lanzetti</w:t>
      </w:r>
      <w:proofErr w:type="spellEnd"/>
      <w:r>
        <w:rPr>
          <w:rFonts w:ascii="Book Antiqua" w:hAnsi="Book Antiqua"/>
        </w:rPr>
        <w:t xml:space="preserve"> RM, </w:t>
      </w:r>
      <w:proofErr w:type="spellStart"/>
      <w:r>
        <w:rPr>
          <w:rFonts w:ascii="Book Antiqua" w:hAnsi="Book Antiqua"/>
        </w:rPr>
        <w:t>Fabbri</w:t>
      </w:r>
      <w:proofErr w:type="spellEnd"/>
      <w:r>
        <w:rPr>
          <w:rFonts w:ascii="Book Antiqua" w:hAnsi="Book Antiqua"/>
        </w:rPr>
        <w:t xml:space="preserve"> M, </w:t>
      </w:r>
      <w:proofErr w:type="spellStart"/>
      <w:r>
        <w:rPr>
          <w:rFonts w:ascii="Book Antiqua" w:hAnsi="Book Antiqua"/>
        </w:rPr>
        <w:t>Redler</w:t>
      </w:r>
      <w:proofErr w:type="spellEnd"/>
      <w:r>
        <w:rPr>
          <w:rFonts w:ascii="Book Antiqua" w:hAnsi="Book Antiqua"/>
        </w:rPr>
        <w:t xml:space="preserve"> A, De </w:t>
      </w:r>
      <w:proofErr w:type="spellStart"/>
      <w:r>
        <w:rPr>
          <w:rFonts w:ascii="Book Antiqua" w:hAnsi="Book Antiqua"/>
        </w:rPr>
        <w:t>Carli</w:t>
      </w:r>
      <w:proofErr w:type="spellEnd"/>
      <w:r>
        <w:rPr>
          <w:rFonts w:ascii="Book Antiqua" w:hAnsi="Book Antiqua"/>
        </w:rPr>
        <w:t xml:space="preserve"> A, </w:t>
      </w:r>
      <w:proofErr w:type="spellStart"/>
      <w:r>
        <w:rPr>
          <w:rFonts w:ascii="Book Antiqua" w:hAnsi="Book Antiqua"/>
        </w:rPr>
        <w:t>Ferretti</w:t>
      </w:r>
      <w:proofErr w:type="spellEnd"/>
      <w:r>
        <w:rPr>
          <w:rFonts w:ascii="Book Antiqua" w:hAnsi="Book Antiqua"/>
        </w:rPr>
        <w:t xml:space="preserve"> A. Anterolateral ligament reconstruction with autologous grafting: A biomechanical study.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Biomech</w:t>
      </w:r>
      <w:proofErr w:type="spellEnd"/>
      <w:r>
        <w:rPr>
          <w:rFonts w:ascii="Book Antiqua" w:hAnsi="Book Antiqua"/>
          <w:i/>
          <w:iCs/>
        </w:rPr>
        <w:t xml:space="preserve"> (Bristol, Avon)</w:t>
      </w:r>
      <w:r>
        <w:rPr>
          <w:rFonts w:ascii="Book Antiqua" w:hAnsi="Book Antiqua"/>
        </w:rPr>
        <w:t xml:space="preserve"> 2017; </w:t>
      </w:r>
      <w:r>
        <w:rPr>
          <w:rFonts w:ascii="Book Antiqua" w:hAnsi="Book Antiqua"/>
          <w:b/>
          <w:bCs/>
        </w:rPr>
        <w:t>44</w:t>
      </w:r>
      <w:r>
        <w:rPr>
          <w:rFonts w:ascii="Book Antiqua" w:hAnsi="Book Antiqua"/>
        </w:rPr>
        <w:t>: 99-103 [PMID: 28384527 DOI: 10.1016/j.clinbiomech.2017.03.013]</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64 </w:t>
      </w:r>
      <w:r>
        <w:rPr>
          <w:rFonts w:ascii="Book Antiqua" w:hAnsi="Book Antiqua"/>
          <w:b/>
          <w:bCs/>
        </w:rPr>
        <w:t>Ra HJ</w:t>
      </w:r>
      <w:r>
        <w:rPr>
          <w:rFonts w:ascii="Book Antiqua" w:hAnsi="Book Antiqua"/>
        </w:rPr>
        <w:t>, Kim JH, Lee DH.</w:t>
      </w:r>
      <w:proofErr w:type="gramEnd"/>
      <w:r>
        <w:rPr>
          <w:rFonts w:ascii="Book Antiqua" w:hAnsi="Book Antiqua"/>
        </w:rPr>
        <w:t xml:space="preserve"> Comparative clinical outcomes of anterolateral ligament reconstruction versus lateral extra-articular </w:t>
      </w:r>
      <w:proofErr w:type="spellStart"/>
      <w:r>
        <w:rPr>
          <w:rFonts w:ascii="Book Antiqua" w:hAnsi="Book Antiqua"/>
        </w:rPr>
        <w:t>tenodesis</w:t>
      </w:r>
      <w:proofErr w:type="spellEnd"/>
      <w:r>
        <w:rPr>
          <w:rFonts w:ascii="Book Antiqua" w:hAnsi="Book Antiqua"/>
        </w:rPr>
        <w:t xml:space="preserve"> in combination with anterior cruciate ligament reconstruction: systematic review and meta-analysis.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140</w:t>
      </w:r>
      <w:r>
        <w:rPr>
          <w:rFonts w:ascii="Book Antiqua" w:hAnsi="Book Antiqua"/>
        </w:rPr>
        <w:t>: 923-931 [PMID: 32140829 DOI: 10.1007/s00402-020-03393-8]</w:t>
      </w:r>
    </w:p>
    <w:p w:rsidR="00D87D32" w:rsidRDefault="00F95E25">
      <w:pPr>
        <w:pStyle w:val="EndNoteBibliography"/>
        <w:spacing w:line="360" w:lineRule="auto"/>
        <w:rPr>
          <w:rFonts w:ascii="Book Antiqua" w:hAnsi="Book Antiqua"/>
        </w:rPr>
      </w:pPr>
      <w:r>
        <w:rPr>
          <w:rFonts w:ascii="Book Antiqua" w:hAnsi="Book Antiqua"/>
        </w:rPr>
        <w:t xml:space="preserve">65 </w:t>
      </w:r>
      <w:r>
        <w:rPr>
          <w:rFonts w:ascii="Book Antiqua" w:hAnsi="Book Antiqua"/>
          <w:b/>
          <w:bCs/>
        </w:rPr>
        <w:t>Spencer L</w:t>
      </w:r>
      <w:r>
        <w:rPr>
          <w:rFonts w:ascii="Book Antiqua" w:hAnsi="Book Antiqua"/>
        </w:rPr>
        <w:t xml:space="preserve">, Burkhart TA, Tran MN, </w:t>
      </w:r>
      <w:proofErr w:type="spellStart"/>
      <w:r>
        <w:rPr>
          <w:rFonts w:ascii="Book Antiqua" w:hAnsi="Book Antiqua"/>
        </w:rPr>
        <w:t>Rezansoff</w:t>
      </w:r>
      <w:proofErr w:type="spellEnd"/>
      <w:r>
        <w:rPr>
          <w:rFonts w:ascii="Book Antiqua" w:hAnsi="Book Antiqua"/>
        </w:rPr>
        <w:t xml:space="preserve"> AJ, </w:t>
      </w:r>
      <w:proofErr w:type="spellStart"/>
      <w:r>
        <w:rPr>
          <w:rFonts w:ascii="Book Antiqua" w:hAnsi="Book Antiqua"/>
        </w:rPr>
        <w:t>Deo</w:t>
      </w:r>
      <w:proofErr w:type="spellEnd"/>
      <w:r>
        <w:rPr>
          <w:rFonts w:ascii="Book Antiqua" w:hAnsi="Book Antiqua"/>
        </w:rPr>
        <w:t xml:space="preserve"> S, </w:t>
      </w:r>
      <w:proofErr w:type="spellStart"/>
      <w:r>
        <w:rPr>
          <w:rFonts w:ascii="Book Antiqua" w:hAnsi="Book Antiqua"/>
        </w:rPr>
        <w:t>Caterine</w:t>
      </w:r>
      <w:proofErr w:type="spellEnd"/>
      <w:r>
        <w:rPr>
          <w:rFonts w:ascii="Book Antiqua" w:hAnsi="Book Antiqua"/>
        </w:rPr>
        <w:t xml:space="preserve"> S, </w:t>
      </w:r>
      <w:proofErr w:type="spellStart"/>
      <w:r>
        <w:rPr>
          <w:rFonts w:ascii="Book Antiqua" w:hAnsi="Book Antiqua"/>
        </w:rPr>
        <w:t>Getgood</w:t>
      </w:r>
      <w:proofErr w:type="spellEnd"/>
      <w:r>
        <w:rPr>
          <w:rFonts w:ascii="Book Antiqua" w:hAnsi="Book Antiqua"/>
        </w:rPr>
        <w:t xml:space="preserve"> AM. </w:t>
      </w:r>
      <w:proofErr w:type="gramStart"/>
      <w:r>
        <w:rPr>
          <w:rFonts w:ascii="Book Antiqua" w:hAnsi="Book Antiqua"/>
        </w:rPr>
        <w:t>Biomechanical analysis of simulated clinical testing and reconstruction of the anterolateral ligament of the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2015; </w:t>
      </w:r>
      <w:r>
        <w:rPr>
          <w:rFonts w:ascii="Book Antiqua" w:hAnsi="Book Antiqua"/>
          <w:b/>
          <w:bCs/>
        </w:rPr>
        <w:t>43</w:t>
      </w:r>
      <w:r>
        <w:rPr>
          <w:rFonts w:ascii="Book Antiqua" w:hAnsi="Book Antiqua"/>
        </w:rPr>
        <w:t>: 2189-2197 [PMID: 26093007 DOI: 10.1177/0363546515589166]</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66 </w:t>
      </w:r>
      <w:proofErr w:type="spellStart"/>
      <w:r>
        <w:rPr>
          <w:rFonts w:ascii="Book Antiqua" w:hAnsi="Book Antiqua"/>
          <w:b/>
          <w:bCs/>
        </w:rPr>
        <w:t>Deviandri</w:t>
      </w:r>
      <w:proofErr w:type="spellEnd"/>
      <w:r>
        <w:rPr>
          <w:rFonts w:ascii="Book Antiqua" w:hAnsi="Book Antiqua"/>
          <w:b/>
          <w:bCs/>
        </w:rPr>
        <w:t xml:space="preserve"> R</w:t>
      </w:r>
      <w:r>
        <w:rPr>
          <w:rFonts w:ascii="Book Antiqua" w:hAnsi="Book Antiqua"/>
        </w:rPr>
        <w:t xml:space="preserve">, van der </w:t>
      </w:r>
      <w:proofErr w:type="spellStart"/>
      <w:r>
        <w:rPr>
          <w:rFonts w:ascii="Book Antiqua" w:hAnsi="Book Antiqua"/>
        </w:rPr>
        <w:t>Veen</w:t>
      </w:r>
      <w:proofErr w:type="spellEnd"/>
      <w:r>
        <w:rPr>
          <w:rFonts w:ascii="Book Antiqua" w:hAnsi="Book Antiqua"/>
        </w:rPr>
        <w:t xml:space="preserve"> HC.</w:t>
      </w:r>
      <w:proofErr w:type="gramEnd"/>
      <w:r>
        <w:rPr>
          <w:rFonts w:ascii="Book Antiqua" w:hAnsi="Book Antiqua"/>
        </w:rPr>
        <w:t xml:space="preserve"> Isolated lateral extra-articular </w:t>
      </w:r>
      <w:proofErr w:type="spellStart"/>
      <w:r>
        <w:rPr>
          <w:rFonts w:ascii="Book Antiqua" w:hAnsi="Book Antiqua"/>
        </w:rPr>
        <w:t>tenodesis</w:t>
      </w:r>
      <w:proofErr w:type="spellEnd"/>
      <w:r>
        <w:rPr>
          <w:rFonts w:ascii="Book Antiqua" w:hAnsi="Book Antiqua"/>
        </w:rPr>
        <w:t xml:space="preserve"> enhance better rotatory knee joint stability post-primary ACL repair: Four cases report and literature review.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2021; </w:t>
      </w:r>
      <w:r>
        <w:rPr>
          <w:rFonts w:ascii="Book Antiqua" w:hAnsi="Book Antiqua"/>
          <w:b/>
          <w:bCs/>
        </w:rPr>
        <w:t>84</w:t>
      </w:r>
      <w:r>
        <w:rPr>
          <w:rFonts w:ascii="Book Antiqua" w:hAnsi="Book Antiqua"/>
        </w:rPr>
        <w:t>: 106167 [PMID: 34229212 DOI: 10.1016/j.ijscr.2021.106167]</w:t>
      </w:r>
    </w:p>
    <w:p w:rsidR="00D87D32" w:rsidRDefault="00F95E25">
      <w:pPr>
        <w:pStyle w:val="EndNoteBibliography"/>
        <w:spacing w:line="360" w:lineRule="auto"/>
        <w:rPr>
          <w:rFonts w:ascii="Book Antiqua" w:hAnsi="Book Antiqua"/>
        </w:rPr>
      </w:pPr>
      <w:r>
        <w:rPr>
          <w:rFonts w:ascii="Book Antiqua" w:hAnsi="Book Antiqua"/>
        </w:rPr>
        <w:t xml:space="preserve">67 </w:t>
      </w:r>
      <w:r>
        <w:rPr>
          <w:rFonts w:ascii="Book Antiqua" w:hAnsi="Book Antiqua"/>
          <w:b/>
          <w:bCs/>
        </w:rPr>
        <w:t>Yin J</w:t>
      </w:r>
      <w:r>
        <w:rPr>
          <w:rFonts w:ascii="Book Antiqua" w:hAnsi="Book Antiqua"/>
        </w:rPr>
        <w:t xml:space="preserve">, Yang K, </w:t>
      </w:r>
      <w:proofErr w:type="spellStart"/>
      <w:r>
        <w:rPr>
          <w:rFonts w:ascii="Book Antiqua" w:hAnsi="Book Antiqua"/>
        </w:rPr>
        <w:t>Zheng</w:t>
      </w:r>
      <w:proofErr w:type="spellEnd"/>
      <w:r>
        <w:rPr>
          <w:rFonts w:ascii="Book Antiqua" w:hAnsi="Book Antiqua"/>
        </w:rPr>
        <w:t xml:space="preserve"> D, </w:t>
      </w:r>
      <w:proofErr w:type="spellStart"/>
      <w:r>
        <w:rPr>
          <w:rFonts w:ascii="Book Antiqua" w:hAnsi="Book Antiqua"/>
        </w:rPr>
        <w:t>Xu</w:t>
      </w:r>
      <w:proofErr w:type="spellEnd"/>
      <w:r>
        <w:rPr>
          <w:rFonts w:ascii="Book Antiqua" w:hAnsi="Book Antiqua"/>
        </w:rPr>
        <w:t xml:space="preserve"> N. Anatomic reconstruction of the anterior cruciate ligament of the knee with or without reconstruction of the anterolateral ligament: A meta-analysis.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(Hong Kong)</w:t>
      </w:r>
      <w:r>
        <w:rPr>
          <w:rFonts w:ascii="Book Antiqua" w:hAnsi="Book Antiqua"/>
        </w:rPr>
        <w:t xml:space="preserve"> 2021; </w:t>
      </w:r>
      <w:r>
        <w:rPr>
          <w:rFonts w:ascii="Book Antiqua" w:hAnsi="Book Antiqua"/>
          <w:b/>
          <w:bCs/>
        </w:rPr>
        <w:t>29</w:t>
      </w:r>
      <w:r>
        <w:rPr>
          <w:rFonts w:ascii="Book Antiqua" w:hAnsi="Book Antiqua"/>
        </w:rPr>
        <w:t>: 2309499020985195 [PMID: 33410381 DOI: 10.1177/2309499020985195]</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68 </w:t>
      </w:r>
      <w:proofErr w:type="spellStart"/>
      <w:r>
        <w:rPr>
          <w:rFonts w:ascii="Book Antiqua" w:hAnsi="Book Antiqua"/>
          <w:b/>
          <w:bCs/>
        </w:rPr>
        <w:t>Beckers</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Vivacqua</w:t>
      </w:r>
      <w:proofErr w:type="spellEnd"/>
      <w:r>
        <w:rPr>
          <w:rFonts w:ascii="Book Antiqua" w:hAnsi="Book Antiqua"/>
        </w:rPr>
        <w:t xml:space="preserve"> T, Firth AD, </w:t>
      </w:r>
      <w:proofErr w:type="spellStart"/>
      <w:r>
        <w:rPr>
          <w:rFonts w:ascii="Book Antiqua" w:hAnsi="Book Antiqua"/>
        </w:rPr>
        <w:t>Getgood</w:t>
      </w:r>
      <w:proofErr w:type="spellEnd"/>
      <w:r>
        <w:rPr>
          <w:rFonts w:ascii="Book Antiqua" w:hAnsi="Book Antiqua"/>
        </w:rPr>
        <w:t xml:space="preserve"> AMJ.</w:t>
      </w:r>
      <w:proofErr w:type="gramEnd"/>
      <w:r>
        <w:rPr>
          <w:rFonts w:ascii="Book Antiqua" w:hAnsi="Book Antiqua"/>
        </w:rPr>
        <w:t xml:space="preserve"> Clinical outcomes of contemporary lateral augmentation techniques in primary ACL reconstruction: a systematic review </w:t>
      </w:r>
      <w:r>
        <w:rPr>
          <w:rFonts w:ascii="Book Antiqua" w:hAnsi="Book Antiqua"/>
        </w:rPr>
        <w:lastRenderedPageBreak/>
        <w:t xml:space="preserve">and meta-analysis.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2021; </w:t>
      </w:r>
      <w:r>
        <w:rPr>
          <w:rFonts w:ascii="Book Antiqua" w:hAnsi="Book Antiqua"/>
          <w:b/>
          <w:bCs/>
        </w:rPr>
        <w:t>8</w:t>
      </w:r>
      <w:r>
        <w:rPr>
          <w:rFonts w:ascii="Book Antiqua" w:hAnsi="Book Antiqua"/>
        </w:rPr>
        <w:t>: 59 [PMID: 34383156 DOI: 10.1186/s40634-021-00368-5]</w:t>
      </w:r>
    </w:p>
    <w:p w:rsidR="00D87D32" w:rsidRDefault="00F95E25">
      <w:pPr>
        <w:pStyle w:val="EndNoteBibliography"/>
        <w:spacing w:line="360" w:lineRule="auto"/>
        <w:rPr>
          <w:rFonts w:ascii="Book Antiqua" w:hAnsi="Book Antiqua"/>
        </w:rPr>
      </w:pPr>
      <w:r>
        <w:rPr>
          <w:rFonts w:ascii="Book Antiqua" w:hAnsi="Book Antiqua"/>
        </w:rPr>
        <w:t xml:space="preserve">69 </w:t>
      </w:r>
      <w:r>
        <w:rPr>
          <w:rFonts w:ascii="Book Antiqua" w:hAnsi="Book Antiqua"/>
          <w:b/>
          <w:bCs/>
        </w:rPr>
        <w:t>Na BR</w:t>
      </w:r>
      <w:r>
        <w:rPr>
          <w:rFonts w:ascii="Book Antiqua" w:hAnsi="Book Antiqua"/>
        </w:rPr>
        <w:t xml:space="preserve">, </w:t>
      </w:r>
      <w:proofErr w:type="spellStart"/>
      <w:r>
        <w:rPr>
          <w:rFonts w:ascii="Book Antiqua" w:hAnsi="Book Antiqua"/>
        </w:rPr>
        <w:t>Kwak</w:t>
      </w:r>
      <w:proofErr w:type="spellEnd"/>
      <w:r>
        <w:rPr>
          <w:rFonts w:ascii="Book Antiqua" w:hAnsi="Book Antiqua"/>
        </w:rPr>
        <w:t xml:space="preserve"> WK, </w:t>
      </w:r>
      <w:proofErr w:type="spellStart"/>
      <w:r>
        <w:rPr>
          <w:rFonts w:ascii="Book Antiqua" w:hAnsi="Book Antiqua"/>
        </w:rPr>
        <w:t>Seo</w:t>
      </w:r>
      <w:proofErr w:type="spellEnd"/>
      <w:r>
        <w:rPr>
          <w:rFonts w:ascii="Book Antiqua" w:hAnsi="Book Antiqua"/>
        </w:rPr>
        <w:t xml:space="preserve"> HY, </w:t>
      </w:r>
      <w:proofErr w:type="spellStart"/>
      <w:r>
        <w:rPr>
          <w:rFonts w:ascii="Book Antiqua" w:hAnsi="Book Antiqua"/>
        </w:rPr>
        <w:t>Seon</w:t>
      </w:r>
      <w:proofErr w:type="spellEnd"/>
      <w:r>
        <w:rPr>
          <w:rFonts w:ascii="Book Antiqua" w:hAnsi="Book Antiqua"/>
        </w:rPr>
        <w:t xml:space="preserve"> JK. Clinical Outcomes of Anterolateral Ligament Reconstruction or Lateral Extra-articular </w:t>
      </w:r>
      <w:proofErr w:type="spellStart"/>
      <w:r>
        <w:rPr>
          <w:rFonts w:ascii="Book Antiqua" w:hAnsi="Book Antiqua"/>
        </w:rPr>
        <w:t>Tenodesis</w:t>
      </w:r>
      <w:proofErr w:type="spellEnd"/>
      <w:r>
        <w:rPr>
          <w:rFonts w:ascii="Book Antiqua" w:hAnsi="Book Antiqua"/>
        </w:rPr>
        <w:t xml:space="preserve"> Combined </w:t>
      </w:r>
      <w:proofErr w:type="gramStart"/>
      <w:r>
        <w:rPr>
          <w:rFonts w:ascii="Book Antiqua" w:hAnsi="Book Antiqua"/>
        </w:rPr>
        <w:t>With</w:t>
      </w:r>
      <w:proofErr w:type="gramEnd"/>
      <w:r>
        <w:rPr>
          <w:rFonts w:ascii="Book Antiqua" w:hAnsi="Book Antiqua"/>
        </w:rPr>
        <w:t xml:space="preserve"> Primary ACL Reconstruction: A Systematic Review With Meta-analysis. </w:t>
      </w:r>
      <w:proofErr w:type="spellStart"/>
      <w:r>
        <w:rPr>
          <w:rFonts w:ascii="Book Antiqua" w:hAnsi="Book Antiqua"/>
          <w:i/>
          <w:iCs/>
        </w:rPr>
        <w:t>Orthop</w:t>
      </w:r>
      <w:proofErr w:type="spellEnd"/>
      <w:r>
        <w:rPr>
          <w:rFonts w:ascii="Book Antiqua" w:hAnsi="Book Antiqua"/>
          <w:i/>
          <w:iCs/>
        </w:rPr>
        <w:t xml:space="preserve"> J Sports Med</w:t>
      </w:r>
      <w:r>
        <w:rPr>
          <w:rFonts w:ascii="Book Antiqua" w:hAnsi="Book Antiqua"/>
        </w:rPr>
        <w:t xml:space="preserve"> 2021; </w:t>
      </w:r>
      <w:r>
        <w:rPr>
          <w:rFonts w:ascii="Book Antiqua" w:hAnsi="Book Antiqua"/>
          <w:b/>
          <w:bCs/>
        </w:rPr>
        <w:t>9</w:t>
      </w:r>
      <w:r>
        <w:rPr>
          <w:rFonts w:ascii="Book Antiqua" w:hAnsi="Book Antiqua"/>
        </w:rPr>
        <w:t>: 23259671211023099 [PMID: 34541008 DOI: 10.1177/23259671211023099]</w:t>
      </w:r>
    </w:p>
    <w:p w:rsidR="00D87D32" w:rsidRDefault="00F95E25">
      <w:pPr>
        <w:pStyle w:val="EndNoteBibliography"/>
        <w:spacing w:line="360" w:lineRule="auto"/>
        <w:rPr>
          <w:rFonts w:ascii="Book Antiqua" w:hAnsi="Book Antiqua"/>
        </w:rPr>
      </w:pPr>
      <w:r>
        <w:rPr>
          <w:rFonts w:ascii="Book Antiqua" w:hAnsi="Book Antiqua"/>
        </w:rPr>
        <w:t xml:space="preserve">70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Haidar</w:t>
      </w:r>
      <w:proofErr w:type="spellEnd"/>
      <w:r>
        <w:rPr>
          <w:rFonts w:ascii="Book Antiqua" w:hAnsi="Book Antiqua"/>
        </w:rPr>
        <w:t xml:space="preserve"> I, </w:t>
      </w:r>
      <w:proofErr w:type="spellStart"/>
      <w:r>
        <w:rPr>
          <w:rFonts w:ascii="Book Antiqua" w:hAnsi="Book Antiqua"/>
        </w:rPr>
        <w:t>Rayes</w:t>
      </w:r>
      <w:proofErr w:type="spellEnd"/>
      <w:r>
        <w:rPr>
          <w:rFonts w:ascii="Book Antiqua" w:hAnsi="Book Antiqua"/>
        </w:rPr>
        <w:t xml:space="preserve"> J, </w:t>
      </w:r>
      <w:proofErr w:type="spellStart"/>
      <w:r>
        <w:rPr>
          <w:rFonts w:ascii="Book Antiqua" w:hAnsi="Book Antiqua"/>
        </w:rPr>
        <w:t>Fradin</w:t>
      </w:r>
      <w:proofErr w:type="spellEnd"/>
      <w:r>
        <w:rPr>
          <w:rFonts w:ascii="Book Antiqua" w:hAnsi="Book Antiqua"/>
        </w:rPr>
        <w:t xml:space="preserve"> T, </w:t>
      </w:r>
      <w:proofErr w:type="spellStart"/>
      <w:r>
        <w:rPr>
          <w:rFonts w:ascii="Book Antiqua" w:hAnsi="Book Antiqua"/>
        </w:rPr>
        <w:t>Ngbilo</w:t>
      </w:r>
      <w:proofErr w:type="spellEnd"/>
      <w:r>
        <w:rPr>
          <w:rFonts w:ascii="Book Antiqua" w:hAnsi="Book Antiqua"/>
        </w:rPr>
        <w:t xml:space="preserve"> C, Vieira TD, </w:t>
      </w:r>
      <w:proofErr w:type="spellStart"/>
      <w:r>
        <w:rPr>
          <w:rFonts w:ascii="Book Antiqua" w:hAnsi="Book Antiqua"/>
        </w:rPr>
        <w:t>Freychet</w:t>
      </w:r>
      <w:proofErr w:type="spellEnd"/>
      <w:r>
        <w:rPr>
          <w:rFonts w:ascii="Book Antiqua" w:hAnsi="Book Antiqua"/>
        </w:rPr>
        <w:t xml:space="preserve"> B, </w:t>
      </w:r>
      <w:proofErr w:type="spellStart"/>
      <w:r>
        <w:rPr>
          <w:rFonts w:ascii="Book Antiqua" w:hAnsi="Book Antiqua"/>
        </w:rPr>
        <w:t>Ouanezar</w:t>
      </w:r>
      <w:proofErr w:type="spellEnd"/>
      <w:r>
        <w:rPr>
          <w:rFonts w:ascii="Book Antiqua" w:hAnsi="Book Antiqua"/>
        </w:rPr>
        <w:t xml:space="preserve"> H, </w:t>
      </w:r>
      <w:proofErr w:type="spellStart"/>
      <w:r>
        <w:rPr>
          <w:rFonts w:ascii="Book Antiqua" w:hAnsi="Book Antiqua"/>
        </w:rPr>
        <w:t>Saithna</w:t>
      </w:r>
      <w:proofErr w:type="spellEnd"/>
      <w:r>
        <w:rPr>
          <w:rFonts w:ascii="Book Antiqua" w:hAnsi="Book Antiqua"/>
        </w:rPr>
        <w:t xml:space="preserve"> A. Long-term Graft Rupture Rates After Combined ACL and Anterolateral Ligament Reconstruction Versus Isolated ACL Reconstruction: A Matched-Pair Analysis From the SANTI Study Group. </w:t>
      </w:r>
      <w:r>
        <w:rPr>
          <w:rFonts w:ascii="Book Antiqua" w:hAnsi="Book Antiqua"/>
          <w:i/>
          <w:iCs/>
        </w:rPr>
        <w:t>Am J Sports Med</w:t>
      </w:r>
      <w:r>
        <w:rPr>
          <w:rFonts w:ascii="Book Antiqua" w:hAnsi="Book Antiqua"/>
        </w:rPr>
        <w:t xml:space="preserve"> 2021; </w:t>
      </w:r>
      <w:r>
        <w:rPr>
          <w:rFonts w:ascii="Book Antiqua" w:hAnsi="Book Antiqua"/>
          <w:b/>
          <w:bCs/>
        </w:rPr>
        <w:t>49</w:t>
      </w:r>
      <w:r>
        <w:rPr>
          <w:rFonts w:ascii="Book Antiqua" w:hAnsi="Book Antiqua"/>
        </w:rPr>
        <w:t>: 2889-2897 [PMID: 34351825 DOI: 10.1177/03635465211028990]</w:t>
      </w:r>
    </w:p>
    <w:p w:rsidR="00D87D32" w:rsidRDefault="00F95E25">
      <w:pPr>
        <w:pStyle w:val="EndNoteBibliography"/>
        <w:spacing w:line="360" w:lineRule="auto"/>
        <w:rPr>
          <w:rFonts w:ascii="Book Antiqua" w:hAnsi="Book Antiqua"/>
        </w:rPr>
      </w:pPr>
      <w:r>
        <w:rPr>
          <w:rFonts w:ascii="Book Antiqua" w:hAnsi="Book Antiqua"/>
        </w:rPr>
        <w:t xml:space="preserve">71 </w:t>
      </w:r>
      <w:r>
        <w:rPr>
          <w:rFonts w:ascii="Book Antiqua" w:hAnsi="Book Antiqua"/>
          <w:b/>
          <w:bCs/>
        </w:rPr>
        <w:t>Ariel de Lima D</w:t>
      </w:r>
      <w:r>
        <w:rPr>
          <w:rFonts w:ascii="Book Antiqua" w:hAnsi="Book Antiqua"/>
        </w:rPr>
        <w:t xml:space="preserve">, de Lima LL, de Souza NGR, de </w:t>
      </w:r>
      <w:proofErr w:type="spellStart"/>
      <w:r>
        <w:rPr>
          <w:rFonts w:ascii="Book Antiqua" w:hAnsi="Book Antiqua"/>
        </w:rPr>
        <w:t>Moraes</w:t>
      </w:r>
      <w:proofErr w:type="spellEnd"/>
      <w:r>
        <w:rPr>
          <w:rFonts w:ascii="Book Antiqua" w:hAnsi="Book Antiqua"/>
        </w:rPr>
        <w:t xml:space="preserve"> Perez RA, </w:t>
      </w:r>
      <w:proofErr w:type="spellStart"/>
      <w:r>
        <w:rPr>
          <w:rFonts w:ascii="Book Antiqua" w:hAnsi="Book Antiqua"/>
        </w:rPr>
        <w:t>Sobrado</w:t>
      </w:r>
      <w:proofErr w:type="spellEnd"/>
      <w:r>
        <w:rPr>
          <w:rFonts w:ascii="Book Antiqua" w:hAnsi="Book Antiqua"/>
        </w:rPr>
        <w:t xml:space="preserve"> MF, </w:t>
      </w:r>
      <w:proofErr w:type="spellStart"/>
      <w:r>
        <w:rPr>
          <w:rFonts w:ascii="Book Antiqua" w:hAnsi="Book Antiqua"/>
        </w:rPr>
        <w:t>Guimarães</w:t>
      </w:r>
      <w:proofErr w:type="spellEnd"/>
      <w:r>
        <w:rPr>
          <w:rFonts w:ascii="Book Antiqua" w:hAnsi="Book Antiqua"/>
        </w:rPr>
        <w:t xml:space="preserve"> TM, </w:t>
      </w:r>
      <w:proofErr w:type="spellStart"/>
      <w:r>
        <w:rPr>
          <w:rFonts w:ascii="Book Antiqua" w:hAnsi="Book Antiqua"/>
        </w:rPr>
        <w:t>Helito</w:t>
      </w:r>
      <w:proofErr w:type="spellEnd"/>
      <w:r>
        <w:rPr>
          <w:rFonts w:ascii="Book Antiqua" w:hAnsi="Book Antiqua"/>
        </w:rPr>
        <w:t xml:space="preserve"> CP. Clinical outcomes of combined anterior cruciate ligament and anterolateral ligament reconstruction: a systematic review and meta-analysis.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33</w:t>
      </w:r>
      <w:r>
        <w:rPr>
          <w:rFonts w:ascii="Book Antiqua" w:hAnsi="Book Antiqua"/>
        </w:rPr>
        <w:t>: 33 [PMID: 34556187 DOI: 10.1186/s43019-021-00115-1]</w:t>
      </w:r>
    </w:p>
    <w:p w:rsidR="00D87D32" w:rsidRDefault="00F95E25">
      <w:pPr>
        <w:pStyle w:val="EndNoteBibliography"/>
        <w:spacing w:line="360" w:lineRule="auto"/>
        <w:rPr>
          <w:rFonts w:ascii="Book Antiqua" w:hAnsi="Book Antiqua"/>
        </w:rPr>
      </w:pPr>
      <w:proofErr w:type="gramStart"/>
      <w:r>
        <w:rPr>
          <w:rFonts w:ascii="Book Antiqua" w:hAnsi="Book Antiqua"/>
        </w:rPr>
        <w:t xml:space="preserve">72 </w:t>
      </w:r>
      <w:r>
        <w:rPr>
          <w:rFonts w:ascii="Book Antiqua" w:hAnsi="Book Antiqua"/>
          <w:b/>
          <w:bCs/>
        </w:rPr>
        <w:t>Guenther D</w:t>
      </w:r>
      <w:r>
        <w:rPr>
          <w:rFonts w:ascii="Book Antiqua" w:hAnsi="Book Antiqua"/>
        </w:rPr>
        <w:t xml:space="preserve">, </w:t>
      </w:r>
      <w:proofErr w:type="spellStart"/>
      <w:r>
        <w:rPr>
          <w:rFonts w:ascii="Book Antiqua" w:hAnsi="Book Antiqua"/>
        </w:rPr>
        <w:t>Irarrázaval</w:t>
      </w:r>
      <w:proofErr w:type="spellEnd"/>
      <w:r>
        <w:rPr>
          <w:rFonts w:ascii="Book Antiqua" w:hAnsi="Book Antiqua"/>
        </w:rPr>
        <w:t xml:space="preserve"> S, Bell KM, </w:t>
      </w:r>
      <w:proofErr w:type="spellStart"/>
      <w:r>
        <w:rPr>
          <w:rFonts w:ascii="Book Antiqua" w:hAnsi="Book Antiqua"/>
        </w:rPr>
        <w:t>Rahnemai-Azar</w:t>
      </w:r>
      <w:proofErr w:type="spellEnd"/>
      <w:r>
        <w:rPr>
          <w:rFonts w:ascii="Book Antiqua" w:hAnsi="Book Antiqua"/>
        </w:rPr>
        <w:t xml:space="preserve"> AA, Fu FH, </w:t>
      </w:r>
      <w:proofErr w:type="spellStart"/>
      <w:r>
        <w:rPr>
          <w:rFonts w:ascii="Book Antiqua" w:hAnsi="Book Antiqua"/>
        </w:rPr>
        <w:t>Debski</w:t>
      </w:r>
      <w:proofErr w:type="spellEnd"/>
      <w:r>
        <w:rPr>
          <w:rFonts w:ascii="Book Antiqua" w:hAnsi="Book Antiqua"/>
        </w:rPr>
        <w:t xml:space="preserve"> RE, </w:t>
      </w:r>
      <w:proofErr w:type="spellStart"/>
      <w:r>
        <w:rPr>
          <w:rFonts w:ascii="Book Antiqua" w:hAnsi="Book Antiqua"/>
        </w:rPr>
        <w:t>Musahl</w:t>
      </w:r>
      <w:proofErr w:type="spellEnd"/>
      <w:r>
        <w:rPr>
          <w:rFonts w:ascii="Book Antiqua" w:hAnsi="Book Antiqua"/>
        </w:rPr>
        <w:t xml:space="preserve"> V.</w:t>
      </w:r>
      <w:proofErr w:type="gramEnd"/>
      <w:r>
        <w:rPr>
          <w:rFonts w:ascii="Book Antiqua" w:hAnsi="Book Antiqua"/>
        </w:rPr>
        <w:t xml:space="preserve"> </w:t>
      </w:r>
      <w:proofErr w:type="gramStart"/>
      <w:r>
        <w:rPr>
          <w:rFonts w:ascii="Book Antiqua" w:hAnsi="Book Antiqua"/>
        </w:rPr>
        <w:t xml:space="preserve">The Role of Extra-Articular </w:t>
      </w:r>
      <w:proofErr w:type="spellStart"/>
      <w:r>
        <w:rPr>
          <w:rFonts w:ascii="Book Antiqua" w:hAnsi="Book Antiqua"/>
        </w:rPr>
        <w:t>Tenodesis</w:t>
      </w:r>
      <w:proofErr w:type="spellEnd"/>
      <w:r>
        <w:rPr>
          <w:rFonts w:ascii="Book Antiqua" w:hAnsi="Book Antiqua"/>
        </w:rPr>
        <w:t xml:space="preserve"> in Combined ACL and Anterolateral Capsular Injury.</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2017; </w:t>
      </w:r>
      <w:r>
        <w:rPr>
          <w:rFonts w:ascii="Book Antiqua" w:hAnsi="Book Antiqua"/>
          <w:b/>
          <w:bCs/>
        </w:rPr>
        <w:t>99</w:t>
      </w:r>
      <w:r>
        <w:rPr>
          <w:rFonts w:ascii="Book Antiqua" w:hAnsi="Book Antiqua"/>
        </w:rPr>
        <w:t>: 1654-1660 [PMID: 28976430 DOI: 10.2106/jbjs.16.01462]</w:t>
      </w:r>
    </w:p>
    <w:p w:rsidR="00D87D32" w:rsidRDefault="00F95E25">
      <w:pPr>
        <w:pStyle w:val="EndNoteBibliography"/>
        <w:spacing w:line="360" w:lineRule="auto"/>
        <w:rPr>
          <w:rFonts w:ascii="Book Antiqua" w:hAnsi="Book Antiqua"/>
        </w:rPr>
      </w:pPr>
      <w:r>
        <w:rPr>
          <w:rFonts w:ascii="Book Antiqua" w:hAnsi="Book Antiqua"/>
        </w:rPr>
        <w:t xml:space="preserve">73 </w:t>
      </w:r>
      <w:r>
        <w:rPr>
          <w:rFonts w:ascii="Book Antiqua" w:hAnsi="Book Antiqua"/>
          <w:b/>
          <w:bCs/>
        </w:rPr>
        <w:t>Smith PA</w:t>
      </w:r>
      <w:r>
        <w:rPr>
          <w:rFonts w:ascii="Book Antiqua" w:hAnsi="Book Antiqua"/>
        </w:rPr>
        <w:t xml:space="preserve">, </w:t>
      </w:r>
      <w:proofErr w:type="spellStart"/>
      <w:r>
        <w:rPr>
          <w:rFonts w:ascii="Book Antiqua" w:hAnsi="Book Antiqua"/>
        </w:rPr>
        <w:t>Bley</w:t>
      </w:r>
      <w:proofErr w:type="spellEnd"/>
      <w:r>
        <w:rPr>
          <w:rFonts w:ascii="Book Antiqua" w:hAnsi="Book Antiqua"/>
        </w:rPr>
        <w:t xml:space="preserve"> JA. </w:t>
      </w:r>
      <w:proofErr w:type="gramStart"/>
      <w:r>
        <w:rPr>
          <w:rFonts w:ascii="Book Antiqua" w:hAnsi="Book Antiqua"/>
        </w:rPr>
        <w:t>Minimally Invasive Anterolateral Ligament Reconstruction of the Knee.</w:t>
      </w:r>
      <w:proofErr w:type="gramEnd"/>
      <w:r>
        <w:rPr>
          <w:rFonts w:ascii="Book Antiqua" w:hAnsi="Book Antiqua"/>
        </w:rPr>
        <w:t xml:space="preserve"> </w:t>
      </w:r>
      <w:proofErr w:type="spellStart"/>
      <w:r>
        <w:rPr>
          <w:rFonts w:ascii="Book Antiqua" w:hAnsi="Book Antiqua"/>
          <w:i/>
          <w:iCs/>
        </w:rPr>
        <w:t>Arthrosc</w:t>
      </w:r>
      <w:proofErr w:type="spellEnd"/>
      <w:r>
        <w:rPr>
          <w:rFonts w:ascii="Book Antiqua" w:hAnsi="Book Antiqua"/>
          <w:i/>
          <w:iCs/>
        </w:rPr>
        <w:t xml:space="preserve"> Tech</w:t>
      </w:r>
      <w:r>
        <w:rPr>
          <w:rFonts w:ascii="Book Antiqua" w:hAnsi="Book Antiqua"/>
        </w:rPr>
        <w:t xml:space="preserve"> 2016; </w:t>
      </w:r>
      <w:r>
        <w:rPr>
          <w:rFonts w:ascii="Book Antiqua" w:hAnsi="Book Antiqua"/>
          <w:b/>
          <w:bCs/>
        </w:rPr>
        <w:t>5</w:t>
      </w:r>
      <w:r>
        <w:rPr>
          <w:rFonts w:ascii="Book Antiqua" w:hAnsi="Book Antiqua"/>
        </w:rPr>
        <w:t>: e1449-e1455 [PMID: 28560142 DOI: 10.1016/j.eats.2016.08.017]</w:t>
      </w:r>
    </w:p>
    <w:p w:rsidR="00D87D32" w:rsidRDefault="00F95E25">
      <w:pPr>
        <w:spacing w:after="200" w:line="276" w:lineRule="auto"/>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There is no conflict of interest associated with any of the senior author or other coauthors contributed their efforts in this manuscript.</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 xml:space="preserve">Invited article; </w:t>
      </w:r>
      <w:proofErr w:type="gramStart"/>
      <w:r>
        <w:rPr>
          <w:rFonts w:ascii="Book Antiqua" w:eastAsia="Book Antiqua" w:hAnsi="Book Antiqua" w:cs="Book Antiqua"/>
          <w:color w:val="000000" w:themeColor="text1"/>
        </w:rPr>
        <w:t>Externally</w:t>
      </w:r>
      <w:proofErr w:type="gramEnd"/>
      <w:r>
        <w:rPr>
          <w:rFonts w:ascii="Book Antiqua" w:eastAsia="Book Antiqua" w:hAnsi="Book Antiqua" w:cs="Book Antiqua"/>
          <w:color w:val="000000" w:themeColor="text1"/>
        </w:rPr>
        <w:t xml:space="preserve"> peer reviewed.</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March 21, 2022</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7, 2022</w:t>
      </w:r>
    </w:p>
    <w:p w:rsidR="00D87D32" w:rsidRDefault="00F95E25">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Article in press: </w:t>
      </w:r>
      <w:r>
        <w:rPr>
          <w:rFonts w:ascii="Book Antiqua" w:hAnsi="Book Antiqua" w:cs="Book Antiqua"/>
          <w:bCs/>
          <w:color w:val="000000" w:themeColor="text1"/>
          <w:lang w:eastAsia="zh-CN"/>
        </w:rPr>
        <w:t>July 18, 2022</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Medicine, research and experimental</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Greece</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Grade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(Excellent): 0</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rsidR="00D87D32" w:rsidRDefault="00F95E25">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C (Good): C, C</w:t>
      </w:r>
      <w:r>
        <w:rPr>
          <w:rFonts w:ascii="Book Antiqua" w:hAnsi="Book Antiqua" w:cs="Book Antiqua" w:hint="eastAsia"/>
          <w:color w:val="000000" w:themeColor="text1"/>
          <w:lang w:eastAsia="zh-CN"/>
        </w:rPr>
        <w:t>, C, C</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rsidR="00D87D32" w:rsidRDefault="00F95E2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D87D32" w:rsidRDefault="00D87D32">
      <w:pPr>
        <w:spacing w:line="360" w:lineRule="auto"/>
        <w:jc w:val="both"/>
        <w:rPr>
          <w:rFonts w:ascii="Book Antiqua" w:hAnsi="Book Antiqua"/>
          <w:color w:val="000000" w:themeColor="text1"/>
        </w:rPr>
      </w:pPr>
    </w:p>
    <w:p w:rsidR="00D87D32" w:rsidRDefault="00F95E25">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 xml:space="preserve">P-Reviewer: </w:t>
      </w:r>
      <w:proofErr w:type="spellStart"/>
      <w:r>
        <w:rPr>
          <w:rFonts w:ascii="Book Antiqua" w:eastAsia="Book Antiqua" w:hAnsi="Book Antiqua" w:cs="Book Antiqua"/>
          <w:color w:val="000000" w:themeColor="text1"/>
        </w:rPr>
        <w:t>Cabezuelo</w:t>
      </w:r>
      <w:proofErr w:type="spellEnd"/>
      <w:r>
        <w:rPr>
          <w:rFonts w:ascii="Book Antiqua" w:eastAsia="Book Antiqua" w:hAnsi="Book Antiqua" w:cs="Book Antiqua"/>
          <w:color w:val="000000" w:themeColor="text1"/>
        </w:rPr>
        <w:t xml:space="preserve"> AS, Spain; </w:t>
      </w:r>
      <w:proofErr w:type="spellStart"/>
      <w:r>
        <w:rPr>
          <w:rFonts w:ascii="Book Antiqua" w:eastAsia="Book Antiqua" w:hAnsi="Book Antiqua" w:cs="Book Antiqua"/>
          <w:color w:val="000000" w:themeColor="text1"/>
        </w:rPr>
        <w:t>Nambi</w:t>
      </w:r>
      <w:proofErr w:type="spellEnd"/>
      <w:r>
        <w:rPr>
          <w:rFonts w:ascii="Book Antiqua" w:eastAsia="Book Antiqua" w:hAnsi="Book Antiqua" w:cs="Book Antiqua"/>
          <w:color w:val="000000" w:themeColor="text1"/>
        </w:rPr>
        <w:t xml:space="preserve"> G, Saudi Arabia; Zhou S, China</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Wang LL</w:t>
      </w:r>
      <w:r>
        <w:rPr>
          <w:rFonts w:ascii="Book Antiqua" w:eastAsia="Book Antiqua" w:hAnsi="Book Antiqua" w:cs="Book Antiqua"/>
          <w:b/>
          <w:color w:val="000000" w:themeColor="text1"/>
        </w:rPr>
        <w:t xml:space="preserve"> L-Editor: </w:t>
      </w:r>
      <w:proofErr w:type="spellStart"/>
      <w:r>
        <w:rPr>
          <w:rFonts w:ascii="Book Antiqua" w:eastAsia="Book Antiqua" w:hAnsi="Book Antiqua" w:cs="Book Antiqua"/>
          <w:bCs/>
          <w:color w:val="000000" w:themeColor="text1"/>
        </w:rPr>
        <w:t>Filipodia</w:t>
      </w:r>
      <w:proofErr w:type="spellEnd"/>
      <w:r>
        <w:rPr>
          <w:rFonts w:ascii="Book Antiqua" w:eastAsia="Book Antiqua" w:hAnsi="Book Antiqua" w:cs="Book Antiqua"/>
          <w:bCs/>
          <w:color w:val="000000" w:themeColor="text1"/>
        </w:rPr>
        <w:t xml:space="preserve"> </w:t>
      </w:r>
      <w:r>
        <w:rPr>
          <w:rFonts w:ascii="Book Antiqua" w:eastAsia="Book Antiqua" w:hAnsi="Book Antiqua" w:cs="Book Antiqua"/>
          <w:b/>
          <w:color w:val="000000" w:themeColor="text1"/>
        </w:rPr>
        <w:t xml:space="preserve">P-Editor: </w:t>
      </w:r>
      <w:r>
        <w:rPr>
          <w:rFonts w:ascii="Book Antiqua" w:hAnsi="Book Antiqua" w:cs="Book Antiqua"/>
          <w:color w:val="000000" w:themeColor="text1"/>
          <w:lang w:eastAsia="zh-CN"/>
        </w:rPr>
        <w:t>Wang LL</w:t>
      </w:r>
    </w:p>
    <w:p w:rsidR="00D87D32" w:rsidRDefault="00F95E25">
      <w:pPr>
        <w:spacing w:after="200" w:line="276" w:lineRule="auto"/>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p>
    <w:p w:rsidR="00D87D32" w:rsidRDefault="00F95E25">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lastRenderedPageBreak/>
        <w:t>Figure Legends</w:t>
      </w:r>
    </w:p>
    <w:p w:rsidR="00D87D32" w:rsidRDefault="00F95E25">
      <w:pPr>
        <w:spacing w:line="360" w:lineRule="auto"/>
        <w:jc w:val="both"/>
        <w:rPr>
          <w:rFonts w:ascii="Book Antiqua" w:hAnsi="Book Antiqua"/>
          <w:color w:val="000000" w:themeColor="text1"/>
          <w:lang w:eastAsia="zh-CN"/>
        </w:rPr>
      </w:pPr>
      <w:bookmarkStart w:id="0" w:name="_GoBack"/>
      <w:r>
        <w:rPr>
          <w:rFonts w:ascii="Book Antiqua" w:hAnsi="Book Antiqua"/>
          <w:noProof/>
          <w:color w:val="000000" w:themeColor="text1"/>
          <w:lang w:eastAsia="zh-CN"/>
        </w:rPr>
        <w:drawing>
          <wp:inline distT="0" distB="0" distL="0" distR="0">
            <wp:extent cx="5952882" cy="2301893"/>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6586\pdf\76586-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882" cy="2301893"/>
                    </a:xfrm>
                    <a:prstGeom prst="rect">
                      <a:avLst/>
                    </a:prstGeom>
                    <a:noFill/>
                    <a:ln>
                      <a:noFill/>
                    </a:ln>
                  </pic:spPr>
                </pic:pic>
              </a:graphicData>
            </a:graphic>
          </wp:inline>
        </w:drawing>
      </w:r>
      <w:bookmarkEnd w:id="0"/>
    </w:p>
    <w:p w:rsidR="00D87D32" w:rsidRDefault="00F95E2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b/>
          <w:bCs/>
          <w:color w:val="000000" w:themeColor="text1"/>
          <w:lang w:eastAsia="zh-CN"/>
        </w:rPr>
        <w:t xml:space="preserve"> </w:t>
      </w:r>
      <w:r>
        <w:rPr>
          <w:rFonts w:ascii="Book Antiqua" w:eastAsia="Book Antiqua" w:hAnsi="Book Antiqua" w:cs="Book Antiqua"/>
          <w:b/>
          <w:color w:val="000000" w:themeColor="text1"/>
        </w:rPr>
        <w:t>Flow-chart of graft types</w:t>
      </w:r>
      <w:r>
        <w:rPr>
          <w:rFonts w:ascii="Book Antiqua" w:hAnsi="Book Antiqua" w:cs="Book Antiqua"/>
          <w:b/>
          <w:color w:val="000000" w:themeColor="text1"/>
          <w:lang w:eastAsia="zh-CN"/>
        </w:rPr>
        <w:t xml:space="preserve">. </w:t>
      </w:r>
      <w:r>
        <w:rPr>
          <w:rFonts w:ascii="Book Antiqua" w:eastAsia="Book Antiqua" w:hAnsi="Book Antiqua" w:cs="Book Antiqua"/>
          <w:color w:val="000000" w:themeColor="text1"/>
        </w:rPr>
        <w:t xml:space="preserve">ALLR: </w:t>
      </w:r>
      <w:r>
        <w:rPr>
          <w:rFonts w:ascii="Book Antiqua" w:hAnsi="Book Antiqua" w:cs="Book Antiqua"/>
          <w:color w:val="000000" w:themeColor="text1"/>
          <w:lang w:eastAsia="zh-CN"/>
        </w:rPr>
        <w:t>A</w:t>
      </w:r>
      <w:r>
        <w:rPr>
          <w:rFonts w:ascii="Book Antiqua" w:eastAsia="Book Antiqua" w:hAnsi="Book Antiqua" w:cs="Book Antiqua"/>
          <w:color w:val="000000" w:themeColor="text1"/>
        </w:rPr>
        <w:t xml:space="preserve">nterolateral ligament reconstruction, LET: </w:t>
      </w:r>
      <w:r>
        <w:rPr>
          <w:rFonts w:ascii="Book Antiqua" w:hAnsi="Book Antiqua" w:cs="Book Antiqua"/>
          <w:color w:val="000000" w:themeColor="text1"/>
          <w:lang w:eastAsia="zh-CN"/>
        </w:rPr>
        <w:t>L</w:t>
      </w:r>
      <w:r>
        <w:rPr>
          <w:rFonts w:ascii="Book Antiqua" w:eastAsia="Book Antiqua" w:hAnsi="Book Antiqua" w:cs="Book Antiqua"/>
          <w:color w:val="000000" w:themeColor="text1"/>
        </w:rPr>
        <w:t xml:space="preserve">ateral </w:t>
      </w:r>
      <w:proofErr w:type="spellStart"/>
      <w:r>
        <w:rPr>
          <w:rFonts w:ascii="Book Antiqua" w:eastAsia="Book Antiqua" w:hAnsi="Book Antiqua" w:cs="Book Antiqua"/>
          <w:color w:val="000000" w:themeColor="text1"/>
        </w:rPr>
        <w:t>extraarticular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tenodesis</w:t>
      </w:r>
      <w:proofErr w:type="spellEnd"/>
      <w:r>
        <w:rPr>
          <w:rFonts w:ascii="Book Antiqua" w:eastAsia="Book Antiqua" w:hAnsi="Book Antiqua" w:cs="Book Antiqua"/>
          <w:color w:val="000000" w:themeColor="text1"/>
        </w:rPr>
        <w:t>.</w:t>
      </w:r>
    </w:p>
    <w:p w:rsidR="00D87D32" w:rsidRDefault="00D87D32">
      <w:pPr>
        <w:spacing w:line="360" w:lineRule="auto"/>
        <w:jc w:val="both"/>
        <w:rPr>
          <w:rFonts w:ascii="Book Antiqua" w:hAnsi="Book Antiqua" w:cs="Book Antiqua"/>
          <w:color w:val="000000" w:themeColor="text1"/>
          <w:lang w:eastAsia="zh-CN"/>
        </w:rPr>
        <w:sectPr w:rsidR="00D87D32">
          <w:footerReference w:type="default" r:id="rId9"/>
          <w:pgSz w:w="12240" w:h="15840"/>
          <w:pgMar w:top="1440" w:right="1440" w:bottom="1440" w:left="1440" w:header="720" w:footer="720" w:gutter="0"/>
          <w:cols w:space="720"/>
          <w:docGrid w:linePitch="360"/>
        </w:sectPr>
      </w:pPr>
    </w:p>
    <w:p w:rsidR="00D87D32" w:rsidRDefault="00F95E25">
      <w:pPr>
        <w:spacing w:line="360" w:lineRule="auto"/>
        <w:jc w:val="both"/>
        <w:rPr>
          <w:rFonts w:ascii="Book Antiqua" w:hAnsi="Book Antiqua" w:cs="Book Antiqua"/>
          <w:b/>
          <w:color w:val="000000" w:themeColor="text1"/>
          <w:lang w:eastAsia="zh-CN"/>
        </w:rPr>
      </w:pPr>
      <w:r>
        <w:rPr>
          <w:rFonts w:ascii="Book Antiqua" w:eastAsia="Times New Roman" w:hAnsi="Book Antiqua"/>
          <w:b/>
          <w:bCs/>
          <w:color w:val="000000" w:themeColor="text1"/>
          <w:lang w:eastAsia="en-GB"/>
        </w:rPr>
        <w:lastRenderedPageBreak/>
        <w:t>Table 1</w:t>
      </w:r>
      <w:r>
        <w:rPr>
          <w:rFonts w:ascii="Book Antiqua" w:hAnsi="Book Antiqua"/>
          <w:b/>
          <w:bCs/>
          <w:color w:val="000000" w:themeColor="text1"/>
          <w:lang w:eastAsia="zh-CN"/>
        </w:rPr>
        <w:t xml:space="preserve"> </w:t>
      </w:r>
      <w:r>
        <w:rPr>
          <w:rFonts w:ascii="Book Antiqua" w:eastAsia="Times New Roman" w:hAnsi="Book Antiqua"/>
          <w:b/>
          <w:color w:val="000000" w:themeColor="text1"/>
          <w:lang w:eastAsia="en-GB"/>
        </w:rPr>
        <w:t>Graft choices and fixation methods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445"/>
        <w:gridCol w:w="1390"/>
        <w:gridCol w:w="1532"/>
        <w:gridCol w:w="1188"/>
        <w:gridCol w:w="1252"/>
        <w:gridCol w:w="1550"/>
      </w:tblGrid>
      <w:tr w:rsidR="00D87D32">
        <w:trPr>
          <w:trHeight w:val="1117"/>
        </w:trPr>
        <w:tc>
          <w:tcPr>
            <w:tcW w:w="630" w:type="pct"/>
            <w:tcBorders>
              <w:top w:val="single" w:sz="4" w:space="0" w:color="auto"/>
              <w:bottom w:val="single" w:sz="4" w:space="0" w:color="auto"/>
            </w:tcBorders>
          </w:tcPr>
          <w:p w:rsidR="00D87D32" w:rsidRDefault="00F95E25">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Ref.</w:t>
            </w:r>
          </w:p>
        </w:tc>
        <w:tc>
          <w:tcPr>
            <w:tcW w:w="754"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ACL graft type</w:t>
            </w:r>
          </w:p>
        </w:tc>
        <w:tc>
          <w:tcPr>
            <w:tcW w:w="724"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 xml:space="preserve">ALL graft type </w:t>
            </w:r>
          </w:p>
        </w:tc>
        <w:tc>
          <w:tcPr>
            <w:tcW w:w="801"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Femoral fixation point</w:t>
            </w:r>
          </w:p>
        </w:tc>
        <w:tc>
          <w:tcPr>
            <w:tcW w:w="680"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proofErr w:type="spellStart"/>
            <w:r>
              <w:rPr>
                <w:rFonts w:ascii="Book Antiqua" w:eastAsia="Times New Roman" w:hAnsi="Book Antiqua"/>
                <w:b/>
                <w:bCs/>
                <w:color w:val="000000" w:themeColor="text1"/>
                <w:lang w:eastAsia="en-GB"/>
              </w:rPr>
              <w:t>Tibial</w:t>
            </w:r>
            <w:proofErr w:type="spellEnd"/>
            <w:r>
              <w:rPr>
                <w:rFonts w:ascii="Book Antiqua" w:eastAsia="Times New Roman" w:hAnsi="Book Antiqua"/>
                <w:b/>
                <w:bCs/>
                <w:color w:val="000000" w:themeColor="text1"/>
                <w:lang w:eastAsia="en-GB"/>
              </w:rPr>
              <w:t xml:space="preserve"> fixation point</w:t>
            </w:r>
          </w:p>
        </w:tc>
        <w:tc>
          <w:tcPr>
            <w:tcW w:w="943"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Fixation Technique</w:t>
            </w:r>
          </w:p>
        </w:tc>
        <w:tc>
          <w:tcPr>
            <w:tcW w:w="468" w:type="pct"/>
            <w:tcBorders>
              <w:top w:val="single" w:sz="4" w:space="0" w:color="auto"/>
              <w:bottom w:val="single" w:sz="4" w:space="0" w:color="auto"/>
            </w:tcBorders>
          </w:tcPr>
          <w:p w:rsidR="00D87D32" w:rsidRDefault="00F95E25">
            <w:pPr>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Knee flexion/rotation</w:t>
            </w:r>
          </w:p>
        </w:tc>
      </w:tr>
      <w:tr w:rsidR="00D87D32">
        <w:tc>
          <w:tcPr>
            <w:tcW w:w="630"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Lemaire</w:t>
            </w:r>
            <w:proofErr w:type="spellEnd"/>
            <w:r>
              <w:rPr>
                <w:rFonts w:ascii="Book Antiqua" w:eastAsia="Times New Roman" w:hAnsi="Book Antiqua" w:cs="Calibri"/>
                <w:color w:val="000000" w:themeColor="text1"/>
                <w:lang w:eastAsia="en-GB"/>
              </w:rPr>
              <w:t xml:space="preserve"> and </w:t>
            </w:r>
            <w:proofErr w:type="spellStart"/>
            <w:r>
              <w:rPr>
                <w:rFonts w:ascii="Book Antiqua" w:eastAsia="Times New Roman" w:hAnsi="Book Antiqua" w:cs="Calibri"/>
                <w:color w:val="000000" w:themeColor="text1"/>
                <w:lang w:eastAsia="en-GB"/>
              </w:rPr>
              <w:t>Combelles</w:t>
            </w:r>
            <w:proofErr w:type="spellEnd"/>
            <w:r>
              <w:rPr>
                <w:rFonts w:ascii="Book Antiqua" w:eastAsia="Times New Roman" w:hAnsi="Book Antiqua" w:cs="Calibri"/>
                <w:color w:val="000000" w:themeColor="text1"/>
                <w:vertAlign w:val="superscript"/>
                <w:lang w:eastAsia="en-GB"/>
              </w:rPr>
              <w:t>[36]</w:t>
            </w:r>
            <w:r>
              <w:rPr>
                <w:rFonts w:ascii="Book Antiqua" w:eastAsia="Times New Roman" w:hAnsi="Book Antiqua" w:cs="Calibri"/>
                <w:color w:val="000000" w:themeColor="text1"/>
                <w:lang w:eastAsia="en-GB"/>
              </w:rPr>
              <w:t>, 1980</w:t>
            </w:r>
          </w:p>
        </w:tc>
        <w:tc>
          <w:tcPr>
            <w:tcW w:w="754"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BTB (hole for ITB graft)</w:t>
            </w:r>
          </w:p>
        </w:tc>
        <w:tc>
          <w:tcPr>
            <w:tcW w:w="724"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w:t>
            </w:r>
          </w:p>
        </w:tc>
        <w:tc>
          <w:tcPr>
            <w:tcW w:w="801"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Above the lateral epicondyle, proximal to the LCL insertion</w:t>
            </w:r>
          </w:p>
        </w:tc>
        <w:tc>
          <w:tcPr>
            <w:tcW w:w="680"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Two bone tunnels, suture on itself</w:t>
            </w:r>
          </w:p>
        </w:tc>
        <w:tc>
          <w:tcPr>
            <w:tcW w:w="468" w:type="pct"/>
            <w:tcBorders>
              <w:top w:val="single" w:sz="4" w:space="0" w:color="auto"/>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30º flexion/external rotation</w:t>
            </w:r>
          </w:p>
        </w:tc>
      </w:tr>
      <w:tr w:rsidR="00D87D32">
        <w:tc>
          <w:tcPr>
            <w:tcW w:w="63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Andrews and Sanders</w:t>
            </w:r>
            <w:r>
              <w:rPr>
                <w:rFonts w:ascii="Book Antiqua" w:eastAsia="Times New Roman" w:hAnsi="Book Antiqua" w:cs="Calibri"/>
                <w:color w:val="000000" w:themeColor="text1"/>
                <w:vertAlign w:val="superscript"/>
                <w:lang w:eastAsia="en-GB"/>
              </w:rPr>
              <w:t>[41]</w:t>
            </w:r>
            <w:r>
              <w:rPr>
                <w:rFonts w:ascii="Book Antiqua" w:eastAsia="Times New Roman" w:hAnsi="Book Antiqua" w:cs="Calibri"/>
                <w:color w:val="000000" w:themeColor="text1"/>
                <w:lang w:eastAsia="en-GB"/>
              </w:rPr>
              <w:t>, 1983</w:t>
            </w:r>
          </w:p>
        </w:tc>
        <w:tc>
          <w:tcPr>
            <w:tcW w:w="754" w:type="pct"/>
            <w:tcBorders>
              <w:bottom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 (two strips)</w:t>
            </w:r>
          </w:p>
        </w:tc>
        <w:tc>
          <w:tcPr>
            <w:tcW w:w="801"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Lateral femoral epicondyle</w:t>
            </w:r>
          </w:p>
        </w:tc>
        <w:tc>
          <w:tcPr>
            <w:tcW w:w="68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Suture strips together at medial femoral condyle after passing through two parallel lateral-to-medial tunnels</w:t>
            </w:r>
          </w:p>
        </w:tc>
        <w:tc>
          <w:tcPr>
            <w:tcW w:w="468"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90º flexion/external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Amirault</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[40]</w:t>
            </w:r>
            <w:r>
              <w:rPr>
                <w:rFonts w:ascii="Book Antiqua" w:eastAsia="Times New Roman" w:hAnsi="Book Antiqua" w:cs="Calibri"/>
                <w:color w:val="000000" w:themeColor="text1"/>
                <w:lang w:eastAsia="en-GB"/>
              </w:rPr>
              <w:t>, 1988</w:t>
            </w:r>
          </w:p>
        </w:tc>
        <w:tc>
          <w:tcPr>
            <w:tcW w:w="754" w:type="pct"/>
            <w:tcBorders>
              <w:top w:val="nil"/>
              <w:bottom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Above the lateral epicondyle, proximal to the LCL </w:t>
            </w:r>
            <w:r>
              <w:rPr>
                <w:rFonts w:ascii="Book Antiqua" w:eastAsia="Times New Roman" w:hAnsi="Book Antiqua" w:cs="Calibri"/>
                <w:color w:val="000000" w:themeColor="text1"/>
                <w:lang w:eastAsia="en-GB"/>
              </w:rPr>
              <w:lastRenderedPageBreak/>
              <w:t>insertion</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lastRenderedPageBreak/>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Suture fixation to ITB after passing </w:t>
            </w:r>
            <w:r>
              <w:rPr>
                <w:rFonts w:ascii="Book Antiqua" w:eastAsia="Times New Roman" w:hAnsi="Book Antiqua" w:cs="Calibri"/>
                <w:color w:val="000000" w:themeColor="text1"/>
                <w:lang w:eastAsia="en-GB"/>
              </w:rPr>
              <w:lastRenderedPageBreak/>
              <w:t xml:space="preserve">through the lateral </w:t>
            </w:r>
            <w:proofErr w:type="spellStart"/>
            <w:r>
              <w:rPr>
                <w:rFonts w:ascii="Book Antiqua" w:eastAsia="Times New Roman" w:hAnsi="Book Antiqua" w:cs="Calibri"/>
                <w:color w:val="000000" w:themeColor="text1"/>
                <w:lang w:eastAsia="en-GB"/>
              </w:rPr>
              <w:t>intermuscular</w:t>
            </w:r>
            <w:proofErr w:type="spellEnd"/>
            <w:r>
              <w:rPr>
                <w:rFonts w:ascii="Book Antiqua" w:eastAsia="Times New Roman" w:hAnsi="Book Antiqua" w:cs="Calibri"/>
                <w:color w:val="000000" w:themeColor="text1"/>
                <w:lang w:eastAsia="en-GB"/>
              </w:rPr>
              <w:t xml:space="preserve"> septum</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lastRenderedPageBreak/>
              <w:t>90º flexion/external rotation</w:t>
            </w:r>
          </w:p>
        </w:tc>
      </w:tr>
      <w:tr w:rsidR="00D87D32">
        <w:tc>
          <w:tcPr>
            <w:tcW w:w="63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lastRenderedPageBreak/>
              <w:t>Christel</w:t>
            </w:r>
            <w:proofErr w:type="spellEnd"/>
            <w:r>
              <w:rPr>
                <w:rFonts w:ascii="Book Antiqua" w:eastAsia="Times New Roman" w:hAnsi="Book Antiqua" w:cs="Calibri"/>
                <w:color w:val="000000" w:themeColor="text1"/>
                <w:lang w:eastAsia="en-GB"/>
              </w:rPr>
              <w:t xml:space="preserve"> and </w:t>
            </w:r>
            <w:proofErr w:type="spellStart"/>
            <w:r>
              <w:rPr>
                <w:rFonts w:ascii="Book Antiqua" w:eastAsia="Times New Roman" w:hAnsi="Book Antiqua" w:cs="Calibri"/>
                <w:color w:val="000000" w:themeColor="text1"/>
                <w:lang w:eastAsia="en-GB"/>
              </w:rPr>
              <w:t>Djian</w:t>
            </w:r>
            <w:proofErr w:type="spellEnd"/>
            <w:r>
              <w:rPr>
                <w:rFonts w:ascii="Book Antiqua" w:eastAsia="Times New Roman" w:hAnsi="Book Antiqua" w:cs="Calibri"/>
                <w:color w:val="000000" w:themeColor="text1"/>
                <w:vertAlign w:val="superscript"/>
                <w:lang w:eastAsia="en-GB"/>
              </w:rPr>
              <w:t>[37]</w:t>
            </w:r>
            <w:r>
              <w:rPr>
                <w:rFonts w:ascii="Book Antiqua" w:eastAsia="Times New Roman" w:hAnsi="Book Antiqua" w:cs="Calibri"/>
                <w:color w:val="000000" w:themeColor="text1"/>
                <w:lang w:eastAsia="en-GB"/>
              </w:rPr>
              <w:t>, 2002</w:t>
            </w:r>
          </w:p>
        </w:tc>
        <w:tc>
          <w:tcPr>
            <w:tcW w:w="754" w:type="pct"/>
            <w:tcBorders>
              <w:top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w:t>
            </w:r>
          </w:p>
        </w:tc>
        <w:tc>
          <w:tcPr>
            <w:tcW w:w="801"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Above the lateral epicondyle, proximal to the LCL insertion</w:t>
            </w:r>
          </w:p>
        </w:tc>
        <w:tc>
          <w:tcPr>
            <w:tcW w:w="68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Interference screw</w:t>
            </w:r>
          </w:p>
        </w:tc>
        <w:tc>
          <w:tcPr>
            <w:tcW w:w="468"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30º flexion</w:t>
            </w:r>
          </w:p>
        </w:tc>
      </w:tr>
      <w:tr w:rsidR="00D87D32">
        <w:tc>
          <w:tcPr>
            <w:tcW w:w="63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shd w:val="clear" w:color="auto" w:fill="FFFFFF"/>
                <w:lang w:eastAsia="en-GB"/>
              </w:rPr>
              <w:t>Mathew</w:t>
            </w:r>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[38]</w:t>
            </w:r>
            <w:r>
              <w:rPr>
                <w:rFonts w:ascii="Book Antiqua" w:eastAsia="Times New Roman" w:hAnsi="Book Antiqua" w:cs="Calibri"/>
                <w:color w:val="000000" w:themeColor="text1"/>
                <w:lang w:eastAsia="en-GB"/>
              </w:rPr>
              <w:t>, 2018</w:t>
            </w:r>
          </w:p>
        </w:tc>
        <w:tc>
          <w:tcPr>
            <w:tcW w:w="754" w:type="pct"/>
            <w:tcBorders>
              <w:bottom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w:t>
            </w:r>
          </w:p>
        </w:tc>
        <w:tc>
          <w:tcPr>
            <w:tcW w:w="801"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AdvPSA183"/>
                <w:color w:val="000000" w:themeColor="text1"/>
                <w:lang w:eastAsia="en-GB"/>
              </w:rPr>
              <w:t>Anterior and proximal to the lateral gastrocnemius tendon</w:t>
            </w:r>
          </w:p>
        </w:tc>
        <w:tc>
          <w:tcPr>
            <w:tcW w:w="68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AdvPSA183"/>
                <w:color w:val="000000" w:themeColor="text1"/>
                <w:lang w:eastAsia="en-GB"/>
              </w:rPr>
              <w:t>Richards staple and sutures to itself</w:t>
            </w:r>
          </w:p>
        </w:tc>
        <w:tc>
          <w:tcPr>
            <w:tcW w:w="468"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60º flexion/</w:t>
            </w:r>
            <w:r>
              <w:rPr>
                <w:rFonts w:ascii="Book Antiqua" w:eastAsia="Times New Roman" w:hAnsi="Book Antiqua" w:cs="Calibri"/>
                <w:color w:val="000000" w:themeColor="text1"/>
                <w:lang w:eastAsia="el-GR"/>
              </w:rPr>
              <w:t>neutral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shd w:val="clear" w:color="auto" w:fill="FFFFFF"/>
                <w:lang w:eastAsia="en-GB"/>
              </w:rPr>
              <w:t>Abusleme</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[39]</w:t>
            </w:r>
            <w:r>
              <w:rPr>
                <w:rFonts w:ascii="Book Antiqua" w:eastAsia="Times New Roman" w:hAnsi="Book Antiqua" w:cs="Calibri"/>
                <w:color w:val="000000" w:themeColor="text1"/>
                <w:lang w:eastAsia="en-GB"/>
              </w:rPr>
              <w:t>, 2021</w:t>
            </w:r>
          </w:p>
        </w:tc>
        <w:tc>
          <w:tcPr>
            <w:tcW w:w="754" w:type="pct"/>
            <w:tcBorders>
              <w:top w:val="nil"/>
              <w:bottom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ITB</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Above the lateral epicondyle, proximal to the LCL insertion</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Suture fixation to ITB after passing through the lateral </w:t>
            </w:r>
            <w:proofErr w:type="spellStart"/>
            <w:r>
              <w:rPr>
                <w:rFonts w:ascii="Book Antiqua" w:eastAsia="Times New Roman" w:hAnsi="Book Antiqua" w:cs="Calibri"/>
                <w:color w:val="000000" w:themeColor="text1"/>
                <w:lang w:eastAsia="en-GB"/>
              </w:rPr>
              <w:t>intermuscular</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color w:val="000000" w:themeColor="text1"/>
                <w:lang w:eastAsia="en-GB"/>
              </w:rPr>
              <w:lastRenderedPageBreak/>
              <w:t xml:space="preserve">septum </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lastRenderedPageBreak/>
              <w:t>30º flexion/</w:t>
            </w:r>
            <w:r>
              <w:rPr>
                <w:rFonts w:ascii="Book Antiqua" w:eastAsia="Times New Roman" w:hAnsi="Book Antiqua" w:cs="Calibri"/>
                <w:color w:val="000000" w:themeColor="text1"/>
                <w:lang w:eastAsia="el-GR"/>
              </w:rPr>
              <w:t>neutral rotation</w:t>
            </w:r>
            <w:r>
              <w:rPr>
                <w:rFonts w:ascii="Book Antiqua" w:eastAsia="Times New Roman" w:hAnsi="Book Antiqua" w:cs="Calibri"/>
                <w:color w:val="000000" w:themeColor="text1"/>
                <w:lang w:eastAsia="en-GB"/>
              </w:rPr>
              <w:t xml:space="preserve"> </w:t>
            </w:r>
          </w:p>
        </w:tc>
      </w:tr>
      <w:tr w:rsidR="00D87D32">
        <w:tc>
          <w:tcPr>
            <w:tcW w:w="63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lastRenderedPageBreak/>
              <w:t>Colombet</w:t>
            </w:r>
            <w:proofErr w:type="spellEnd"/>
            <w:r>
              <w:rPr>
                <w:rFonts w:ascii="Book Antiqua" w:eastAsia="Times New Roman" w:hAnsi="Book Antiqua" w:cs="Calibri"/>
                <w:color w:val="000000" w:themeColor="text1"/>
                <w:vertAlign w:val="superscript"/>
                <w:lang w:eastAsia="en-GB"/>
              </w:rPr>
              <w:t>[49]</w:t>
            </w:r>
            <w:r>
              <w:rPr>
                <w:rFonts w:ascii="Book Antiqua" w:eastAsia="Times New Roman" w:hAnsi="Book Antiqua" w:cs="Calibri"/>
                <w:color w:val="000000" w:themeColor="text1"/>
                <w:lang w:eastAsia="en-GB"/>
              </w:rPr>
              <w:t>, 2010</w:t>
            </w:r>
          </w:p>
        </w:tc>
        <w:tc>
          <w:tcPr>
            <w:tcW w:w="75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Quadruple (</w:t>
            </w:r>
            <w:r>
              <w:rPr>
                <w:rFonts w:ascii="Book Antiqua" w:eastAsia="Times New Roman" w:hAnsi="Book Antiqua" w:cs="Calibri"/>
                <w:color w:val="000000" w:themeColor="text1"/>
                <w:lang w:eastAsia="en-GB"/>
              </w:rPr>
              <w:t xml:space="preserve">Semitendinosus double-bundle and </w:t>
            </w:r>
            <w:proofErr w:type="spellStart"/>
            <w:r>
              <w:rPr>
                <w:rFonts w:ascii="Book Antiqua" w:eastAsia="Times New Roman" w:hAnsi="Book Antiqua" w:cs="Calibri"/>
                <w:color w:val="000000" w:themeColor="text1"/>
                <w:lang w:eastAsia="en-GB"/>
              </w:rPr>
              <w:t>gracilis</w:t>
            </w:r>
            <w:proofErr w:type="spellEnd"/>
            <w:r>
              <w:rPr>
                <w:rFonts w:ascii="Book Antiqua" w:eastAsia="Times New Roman" w:hAnsi="Book Antiqua" w:cs="Calibri"/>
                <w:color w:val="000000" w:themeColor="text1"/>
                <w:lang w:eastAsia="en-GB"/>
              </w:rPr>
              <w:t xml:space="preserve"> double-bundle) or Double (single-bundle each)</w:t>
            </w:r>
          </w:p>
        </w:tc>
        <w:tc>
          <w:tcPr>
            <w:tcW w:w="72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Gracilis</w:t>
            </w:r>
            <w:proofErr w:type="spellEnd"/>
            <w:r>
              <w:rPr>
                <w:rFonts w:ascii="Book Antiqua" w:eastAsia="Times New Roman" w:hAnsi="Book Antiqua" w:cs="Calibri"/>
                <w:color w:val="000000" w:themeColor="text1"/>
                <w:lang w:eastAsia="en-GB"/>
              </w:rPr>
              <w:t xml:space="preserve"> -semitendinosus (one bundle each) </w:t>
            </w:r>
          </w:p>
        </w:tc>
        <w:tc>
          <w:tcPr>
            <w:tcW w:w="801"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Proximal to lateral epicondyle </w:t>
            </w:r>
          </w:p>
        </w:tc>
        <w:tc>
          <w:tcPr>
            <w:tcW w:w="68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Gerdy’s</w:t>
            </w:r>
            <w:proofErr w:type="spellEnd"/>
            <w:r>
              <w:rPr>
                <w:rFonts w:ascii="Book Antiqua" w:eastAsia="Times New Roman" w:hAnsi="Book Antiqua" w:cs="Calibri"/>
                <w:color w:val="000000" w:themeColor="text1"/>
                <w:lang w:eastAsia="en-GB"/>
              </w:rPr>
              <w:t xml:space="preserve"> </w:t>
            </w:r>
            <w:proofErr w:type="spellStart"/>
            <w:r>
              <w:rPr>
                <w:rFonts w:ascii="Book Antiqua" w:eastAsia="Times New Roman" w:hAnsi="Book Antiqua" w:cs="Calibri"/>
                <w:color w:val="000000" w:themeColor="text1"/>
                <w:lang w:eastAsia="en-GB"/>
              </w:rPr>
              <w:t>tubercule</w:t>
            </w:r>
            <w:proofErr w:type="spellEnd"/>
            <w:r>
              <w:rPr>
                <w:rFonts w:ascii="Book Antiqua" w:eastAsia="Times New Roman" w:hAnsi="Book Antiqua" w:cs="Calibri"/>
                <w:color w:val="000000" w:themeColor="text1"/>
                <w:lang w:eastAsia="en-GB"/>
              </w:rPr>
              <w:t xml:space="preserve"> </w:t>
            </w:r>
          </w:p>
        </w:tc>
        <w:tc>
          <w:tcPr>
            <w:tcW w:w="943"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Absorbable screws </w:t>
            </w:r>
            <w:r>
              <w:rPr>
                <w:rFonts w:ascii="Book Antiqua" w:eastAsia="Times New Roman" w:hAnsi="Book Antiqua" w:cs="Calibri"/>
                <w:color w:val="000000" w:themeColor="text1"/>
                <w:lang w:eastAsia="el-GR"/>
              </w:rPr>
              <w:t>at each fixation point</w:t>
            </w:r>
          </w:p>
        </w:tc>
        <w:tc>
          <w:tcPr>
            <w:tcW w:w="468"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90º</w:t>
            </w:r>
            <w:r>
              <w:rPr>
                <w:rFonts w:ascii="Book Antiqua" w:eastAsia="Times New Roman" w:hAnsi="Book Antiqua" w:cs="Calibri"/>
                <w:color w:val="000000" w:themeColor="text1"/>
                <w:vertAlign w:val="superscript"/>
                <w:lang w:eastAsia="en-GB"/>
              </w:rPr>
              <w:t xml:space="preserve"> </w:t>
            </w:r>
            <w:r>
              <w:rPr>
                <w:rFonts w:ascii="Book Antiqua" w:eastAsia="Times New Roman" w:hAnsi="Book Antiqua" w:cs="Calibri"/>
                <w:color w:val="000000" w:themeColor="text1"/>
                <w:lang w:eastAsia="en-GB"/>
              </w:rPr>
              <w:t>flexion/</w:t>
            </w:r>
            <w:r>
              <w:rPr>
                <w:rFonts w:ascii="Book Antiqua" w:eastAsia="Times New Roman" w:hAnsi="Book Antiqua" w:cs="Calibri"/>
                <w:color w:val="000000" w:themeColor="text1"/>
                <w:lang w:eastAsia="el-GR"/>
              </w:rPr>
              <w:t>neutral rotation</w:t>
            </w:r>
          </w:p>
        </w:tc>
      </w:tr>
      <w:tr w:rsidR="00D87D32">
        <w:tc>
          <w:tcPr>
            <w:tcW w:w="63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Helito</w:t>
            </w:r>
            <w:proofErr w:type="spellEnd"/>
            <w:r>
              <w:rPr>
                <w:rFonts w:ascii="Book Antiqua" w:eastAsia="Times New Roman" w:hAnsi="Book Antiqua" w:cs="Calibri"/>
                <w:color w:val="000000" w:themeColor="text1"/>
                <w:lang w:eastAsia="el-GR"/>
              </w:rPr>
              <w:t xml:space="preserve">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[29]</w:t>
            </w:r>
            <w:r>
              <w:rPr>
                <w:rFonts w:ascii="Book Antiqua" w:eastAsia="Times New Roman" w:hAnsi="Book Antiqua" w:cs="Calibri"/>
                <w:color w:val="000000" w:themeColor="text1"/>
                <w:lang w:eastAsia="el-GR"/>
              </w:rPr>
              <w:t>, 2015</w:t>
            </w:r>
          </w:p>
        </w:tc>
        <w:tc>
          <w:tcPr>
            <w:tcW w:w="75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Quadruple (semitendinosus triple-bundle and </w:t>
            </w: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single-bundle)</w:t>
            </w:r>
          </w:p>
        </w:tc>
        <w:tc>
          <w:tcPr>
            <w:tcW w:w="72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(single-bundle) </w:t>
            </w:r>
          </w:p>
        </w:tc>
        <w:tc>
          <w:tcPr>
            <w:tcW w:w="801"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3-4 mm below the halfway point on the </w:t>
            </w:r>
            <w:proofErr w:type="spellStart"/>
            <w:r>
              <w:rPr>
                <w:rFonts w:ascii="Book Antiqua" w:eastAsia="Times New Roman" w:hAnsi="Book Antiqua" w:cs="Calibri"/>
                <w:color w:val="000000" w:themeColor="text1"/>
                <w:lang w:eastAsia="el-GR"/>
              </w:rPr>
              <w:t>Blumensaat’s</w:t>
            </w:r>
            <w:proofErr w:type="spellEnd"/>
            <w:r>
              <w:rPr>
                <w:rFonts w:ascii="Book Antiqua" w:eastAsia="Times New Roman" w:hAnsi="Book Antiqua" w:cs="Calibri"/>
                <w:color w:val="000000" w:themeColor="text1"/>
                <w:lang w:eastAsia="el-GR"/>
              </w:rPr>
              <w:t xml:space="preserve"> line in the AP direction</w:t>
            </w:r>
          </w:p>
        </w:tc>
        <w:tc>
          <w:tcPr>
            <w:tcW w:w="68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5-10 mm below the lateral </w:t>
            </w:r>
            <w:proofErr w:type="spellStart"/>
            <w:r>
              <w:rPr>
                <w:rFonts w:ascii="Book Antiqua" w:eastAsia="Times New Roman" w:hAnsi="Book Antiqua" w:cs="Calibri"/>
                <w:color w:val="000000" w:themeColor="text1"/>
                <w:lang w:eastAsia="el-GR"/>
              </w:rPr>
              <w:t>tibial</w:t>
            </w:r>
            <w:proofErr w:type="spellEnd"/>
            <w:r>
              <w:rPr>
                <w:rFonts w:ascii="Book Antiqua" w:eastAsia="Times New Roman" w:hAnsi="Book Antiqua" w:cs="Calibri"/>
                <w:color w:val="000000" w:themeColor="text1"/>
                <w:lang w:eastAsia="el-GR"/>
              </w:rPr>
              <w:t xml:space="preserve"> plateau, between </w:t>
            </w:r>
            <w:r>
              <w:rPr>
                <w:rFonts w:ascii="Book Antiqua" w:eastAsia="Times New Roman" w:hAnsi="Book Antiqua" w:cs="Calibri"/>
                <w:color w:val="000000" w:themeColor="text1"/>
                <w:shd w:val="clear" w:color="auto" w:fill="FFFFFF"/>
                <w:lang w:eastAsia="en-GB"/>
              </w:rPr>
              <w:t xml:space="preserve">fibular head and </w:t>
            </w:r>
            <w:proofErr w:type="spellStart"/>
            <w:r>
              <w:rPr>
                <w:rFonts w:ascii="Book Antiqua" w:eastAsia="Times New Roman" w:hAnsi="Book Antiqua" w:cs="Calibri"/>
                <w:color w:val="000000" w:themeColor="text1"/>
                <w:shd w:val="clear" w:color="auto" w:fill="FFFFFF"/>
                <w:lang w:eastAsia="en-GB"/>
              </w:rPr>
              <w:t>Gerdy’s</w:t>
            </w:r>
            <w:proofErr w:type="spellEnd"/>
            <w:r>
              <w:rPr>
                <w:rFonts w:ascii="Book Antiqua" w:eastAsia="Times New Roman" w:hAnsi="Book Antiqua" w:cs="Calibri"/>
                <w:color w:val="000000" w:themeColor="text1"/>
                <w:shd w:val="clear" w:color="auto" w:fill="FFFFFF"/>
                <w:lang w:eastAsia="en-GB"/>
              </w:rPr>
              <w:t xml:space="preserve"> tubercle</w:t>
            </w:r>
          </w:p>
        </w:tc>
        <w:tc>
          <w:tcPr>
            <w:tcW w:w="943"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One 5 mm metal anchors at each fixation point</w:t>
            </w:r>
          </w:p>
        </w:tc>
        <w:tc>
          <w:tcPr>
            <w:tcW w:w="468"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60-90° of flexion/nm</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Smith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[45]</w:t>
            </w:r>
            <w:r>
              <w:rPr>
                <w:rFonts w:ascii="Book Antiqua" w:eastAsia="Times New Roman" w:hAnsi="Book Antiqua" w:cs="Calibri"/>
                <w:color w:val="000000" w:themeColor="text1"/>
                <w:lang w:eastAsia="el-GR"/>
              </w:rPr>
              <w:t>, 2015</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Semitendinosus graft</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(double-bundle) </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Anterior to lateral femoral </w:t>
            </w:r>
            <w:r>
              <w:rPr>
                <w:rFonts w:ascii="Book Antiqua" w:eastAsia="Times New Roman" w:hAnsi="Book Antiqua" w:cs="Calibri"/>
                <w:color w:val="000000" w:themeColor="text1"/>
                <w:lang w:eastAsia="el-GR"/>
              </w:rPr>
              <w:lastRenderedPageBreak/>
              <w:t>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shd w:val="clear" w:color="auto" w:fill="FFFFFF"/>
                <w:lang w:eastAsia="en-GB"/>
              </w:rPr>
              <w:lastRenderedPageBreak/>
              <w:t>M</w:t>
            </w:r>
            <w:r>
              <w:rPr>
                <w:rFonts w:ascii="Book Antiqua" w:eastAsia="Times New Roman" w:hAnsi="Book Antiqua" w:cs="Calibri"/>
                <w:color w:val="000000" w:themeColor="text1"/>
                <w:lang w:eastAsia="el-GR"/>
              </w:rPr>
              <w:t xml:space="preserve">idway between fibular </w:t>
            </w:r>
            <w:r>
              <w:rPr>
                <w:rFonts w:ascii="Book Antiqua" w:eastAsia="Times New Roman" w:hAnsi="Book Antiqua" w:cs="Calibri"/>
                <w:color w:val="000000" w:themeColor="text1"/>
                <w:lang w:eastAsia="el-GR"/>
              </w:rPr>
              <w:lastRenderedPageBreak/>
              <w:t xml:space="preserve">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 11 mm distal to joint line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lastRenderedPageBreak/>
              <w:t>4.75</w:t>
            </w:r>
            <w:r>
              <w:rPr>
                <w:rFonts w:ascii="Book Antiqua" w:eastAsia="Times New Roman" w:hAnsi="Book Antiqua" w:cs="Calibri"/>
                <w:color w:val="000000" w:themeColor="text1"/>
                <w:lang w:eastAsia="el-GR"/>
              </w:rPr>
              <w:t xml:space="preserve"> or 5.5 mm </w:t>
            </w:r>
            <w:proofErr w:type="spellStart"/>
            <w:r>
              <w:rPr>
                <w:rFonts w:ascii="Book Antiqua" w:eastAsia="Times New Roman" w:hAnsi="Book Antiqua" w:cs="Calibri"/>
                <w:color w:val="000000" w:themeColor="text1"/>
                <w:lang w:eastAsia="en-GB"/>
              </w:rPr>
              <w:t>bioabsor</w:t>
            </w:r>
            <w:r>
              <w:rPr>
                <w:rFonts w:ascii="Book Antiqua" w:eastAsia="Times New Roman" w:hAnsi="Book Antiqua" w:cs="Calibri"/>
                <w:color w:val="000000" w:themeColor="text1"/>
                <w:lang w:eastAsia="en-GB"/>
              </w:rPr>
              <w:lastRenderedPageBreak/>
              <w:t>bable</w:t>
            </w:r>
            <w:proofErr w:type="spellEnd"/>
            <w:r>
              <w:rPr>
                <w:rFonts w:ascii="Book Antiqua" w:eastAsia="Times New Roman" w:hAnsi="Book Antiqua" w:cs="Calibri"/>
                <w:color w:val="000000" w:themeColor="text1"/>
                <w:lang w:eastAsia="el-GR"/>
              </w:rPr>
              <w:t xml:space="preserve"> knotless suture anchor at each fixation point</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30° of flexion/neutral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 xml:space="preserve">Ferreira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[48]</w:t>
            </w:r>
            <w:r>
              <w:rPr>
                <w:rFonts w:ascii="Book Antiqua" w:eastAsia="Times New Roman" w:hAnsi="Book Antiqua" w:cs="Calibri"/>
                <w:color w:val="000000" w:themeColor="text1"/>
                <w:lang w:eastAsia="el-GR"/>
              </w:rPr>
              <w:t>, 2016</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Semitendinosus triple-bundle </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(double-bundle)</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8 mm </w:t>
            </w:r>
            <w:proofErr w:type="spellStart"/>
            <w:r>
              <w:rPr>
                <w:rFonts w:ascii="Book Antiqua" w:eastAsia="Times New Roman" w:hAnsi="Book Antiqua" w:cs="Calibri"/>
                <w:color w:val="000000" w:themeColor="text1"/>
                <w:lang w:eastAsia="el-GR"/>
              </w:rPr>
              <w:t>posterosuperiorly</w:t>
            </w:r>
            <w:proofErr w:type="spellEnd"/>
            <w:r>
              <w:rPr>
                <w:rFonts w:ascii="Book Antiqua" w:eastAsia="Times New Roman" w:hAnsi="Book Antiqua" w:cs="Calibri"/>
                <w:color w:val="000000" w:themeColor="text1"/>
                <w:lang w:eastAsia="el-GR"/>
              </w:rPr>
              <w:t xml:space="preserve"> from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9-13 mm distal to lateral 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Interference screw 2 mm larger than tunnel</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45-60° flexion/nm</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Sonnery-Cottet</w:t>
            </w:r>
            <w:proofErr w:type="spellEnd"/>
            <w:r>
              <w:rPr>
                <w:rFonts w:ascii="Book Antiqua" w:eastAsia="Times New Roman" w:hAnsi="Book Antiqua" w:cs="Calibri"/>
                <w:color w:val="000000" w:themeColor="text1"/>
                <w:lang w:eastAsia="el-GR"/>
              </w:rPr>
              <w:t xml:space="preserve">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[44]</w:t>
            </w:r>
            <w:r>
              <w:rPr>
                <w:rFonts w:ascii="Book Antiqua" w:eastAsia="Times New Roman" w:hAnsi="Book Antiqua" w:cs="Calibri"/>
                <w:color w:val="000000" w:themeColor="text1"/>
                <w:lang w:eastAsia="el-GR"/>
              </w:rPr>
              <w:t>, 2016</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shd w:val="clear" w:color="auto" w:fill="FFFFFF"/>
                <w:lang w:eastAsia="en-GB"/>
              </w:rPr>
              <w:t>Semitendinosus</w:t>
            </w:r>
            <w:r>
              <w:rPr>
                <w:rFonts w:ascii="Book Antiqua" w:eastAsia="Times New Roman" w:hAnsi="Book Antiqua" w:cs="Calibri"/>
                <w:color w:val="000000" w:themeColor="text1"/>
                <w:lang w:eastAsia="en-GB"/>
              </w:rPr>
              <w:t xml:space="preserve"> SAMBBA</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(double-bundle)</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Proximal and 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One </w:t>
            </w:r>
            <w:proofErr w:type="spellStart"/>
            <w:r>
              <w:rPr>
                <w:rFonts w:ascii="Book Antiqua" w:eastAsia="Times New Roman" w:hAnsi="Book Antiqua" w:cs="Calibri"/>
                <w:color w:val="000000" w:themeColor="text1"/>
                <w:lang w:eastAsia="el-GR"/>
              </w:rPr>
              <w:t>superolateral</w:t>
            </w:r>
            <w:proofErr w:type="spellEnd"/>
            <w:r>
              <w:rPr>
                <w:rFonts w:ascii="Book Antiqua" w:eastAsia="Times New Roman" w:hAnsi="Book Antiqua" w:cs="Calibri"/>
                <w:color w:val="000000" w:themeColor="text1"/>
                <w:lang w:eastAsia="el-GR"/>
              </w:rPr>
              <w:t xml:space="preserve"> margin of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 and one midway between </w:t>
            </w:r>
            <w:r>
              <w:rPr>
                <w:rFonts w:ascii="Book Antiqua" w:eastAsia="Times New Roman" w:hAnsi="Book Antiqua" w:cs="Calibri"/>
                <w:color w:val="000000" w:themeColor="text1"/>
                <w:lang w:eastAsia="el-GR"/>
              </w:rPr>
              <w:lastRenderedPageBreak/>
              <w:t xml:space="preserve">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 xml:space="preserve">4.75 or 5.5 mm </w:t>
            </w:r>
            <w:proofErr w:type="spellStart"/>
            <w:r>
              <w:rPr>
                <w:rFonts w:ascii="Book Antiqua" w:eastAsia="Times New Roman" w:hAnsi="Book Antiqua" w:cs="Calibri"/>
                <w:color w:val="000000" w:themeColor="text1"/>
                <w:lang w:eastAsia="el-GR"/>
              </w:rPr>
              <w:t>bioabsorbable</w:t>
            </w:r>
            <w:proofErr w:type="spellEnd"/>
            <w:r>
              <w:rPr>
                <w:rFonts w:ascii="Book Antiqua" w:eastAsia="Times New Roman" w:hAnsi="Book Antiqua" w:cs="Calibri"/>
                <w:color w:val="000000" w:themeColor="text1"/>
                <w:lang w:eastAsia="el-GR"/>
              </w:rPr>
              <w:t xml:space="preserve"> knotless suture anchor at each fixation point</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Full extension/neutral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lastRenderedPageBreak/>
              <w:t>Delaloye</w:t>
            </w:r>
            <w:proofErr w:type="spellEnd"/>
            <w:r>
              <w:rPr>
                <w:rFonts w:ascii="Book Antiqua" w:eastAsia="Times New Roman" w:hAnsi="Book Antiqua" w:cs="Calibri"/>
                <w:color w:val="000000" w:themeColor="text1"/>
                <w:lang w:eastAsia="el-GR"/>
              </w:rPr>
              <w:t xml:space="preserve">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[47]</w:t>
            </w:r>
            <w:r>
              <w:rPr>
                <w:rFonts w:ascii="Book Antiqua" w:eastAsia="Times New Roman" w:hAnsi="Book Antiqua" w:cs="Calibri"/>
                <w:color w:val="000000" w:themeColor="text1"/>
                <w:lang w:eastAsia="el-GR"/>
              </w:rPr>
              <w:t>, 2018</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shd w:val="clear" w:color="auto" w:fill="FFFFFF"/>
                <w:lang w:eastAsia="en-GB"/>
              </w:rPr>
              <w:t>Internal brace</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(double-bundle)</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Proximal and 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Bone tunnel: One point just anterior to the fibular head and second posterior to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4.75</w:t>
            </w:r>
            <w:r>
              <w:rPr>
                <w:rFonts w:ascii="Book Antiqua" w:eastAsia="Times New Roman" w:hAnsi="Book Antiqua" w:cs="Calibri"/>
                <w:color w:val="000000" w:themeColor="text1"/>
                <w:lang w:eastAsia="el-GR"/>
              </w:rPr>
              <w:t xml:space="preserve"> </w:t>
            </w:r>
            <w:proofErr w:type="spellStart"/>
            <w:r>
              <w:rPr>
                <w:rFonts w:ascii="Book Antiqua" w:eastAsia="Times New Roman" w:hAnsi="Book Antiqua" w:cs="Calibri"/>
                <w:color w:val="000000" w:themeColor="text1"/>
                <w:lang w:eastAsia="en-GB"/>
              </w:rPr>
              <w:t>bioabsorbable</w:t>
            </w:r>
            <w:proofErr w:type="spellEnd"/>
            <w:r>
              <w:rPr>
                <w:rFonts w:ascii="Book Antiqua" w:eastAsia="Times New Roman" w:hAnsi="Book Antiqua" w:cs="Calibri"/>
                <w:color w:val="000000" w:themeColor="text1"/>
                <w:lang w:eastAsia="el-GR"/>
              </w:rPr>
              <w:t xml:space="preserve"> knotless suture anchor at femoral fixation point</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Full extension/neutral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Saithna</w:t>
            </w:r>
            <w:proofErr w:type="spellEnd"/>
            <w:r>
              <w:rPr>
                <w:rFonts w:ascii="Book Antiqua" w:eastAsia="Times New Roman" w:hAnsi="Book Antiqua" w:cs="Calibri"/>
                <w:color w:val="000000" w:themeColor="text1"/>
                <w:lang w:eastAsia="el-GR"/>
              </w:rPr>
              <w:t xml:space="preserve">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[18]</w:t>
            </w:r>
            <w:r>
              <w:rPr>
                <w:rFonts w:ascii="Book Antiqua" w:eastAsia="Times New Roman" w:hAnsi="Book Antiqua" w:cs="Calibri"/>
                <w:color w:val="000000" w:themeColor="text1"/>
                <w:lang w:eastAsia="el-GR"/>
              </w:rPr>
              <w:t>, 2018</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Quadruple (Semitendinosus triple-bundle and </w:t>
            </w: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single-bundle)</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Gracilis</w:t>
            </w:r>
            <w:proofErr w:type="spellEnd"/>
            <w:r>
              <w:rPr>
                <w:rFonts w:ascii="Book Antiqua" w:eastAsia="Times New Roman" w:hAnsi="Book Antiqua" w:cs="Calibri"/>
                <w:color w:val="000000" w:themeColor="text1"/>
                <w:lang w:eastAsia="el-GR"/>
              </w:rPr>
              <w:t xml:space="preserve"> (single-bundle)</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Proximal and 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Bone tunnel: One point just anterior to the fibular </w:t>
            </w:r>
            <w:r>
              <w:rPr>
                <w:rFonts w:ascii="Book Antiqua" w:eastAsia="Times New Roman" w:hAnsi="Book Antiqua" w:cs="Calibri"/>
                <w:color w:val="000000" w:themeColor="text1"/>
                <w:lang w:eastAsia="el-GR"/>
              </w:rPr>
              <w:lastRenderedPageBreak/>
              <w:t xml:space="preserve">head and second posterior to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lastRenderedPageBreak/>
              <w:t>Ethibond</w:t>
            </w:r>
            <w:proofErr w:type="spellEnd"/>
            <w:r>
              <w:rPr>
                <w:rFonts w:ascii="Book Antiqua" w:eastAsia="Times New Roman" w:hAnsi="Book Antiqua" w:cs="Calibri"/>
                <w:color w:val="000000" w:themeColor="text1"/>
                <w:lang w:eastAsia="el-GR"/>
              </w:rPr>
              <w:t xml:space="preserve"> suture around the graft </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Full extension/neutral rotation</w:t>
            </w:r>
          </w:p>
        </w:tc>
      </w:tr>
      <w:tr w:rsidR="00D87D32">
        <w:tc>
          <w:tcPr>
            <w:tcW w:w="63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lastRenderedPageBreak/>
              <w:t>Goncharov</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[46]</w:t>
            </w:r>
            <w:r>
              <w:rPr>
                <w:rFonts w:ascii="Book Antiqua" w:eastAsia="Times New Roman" w:hAnsi="Book Antiqua" w:cs="Calibri"/>
                <w:color w:val="000000" w:themeColor="text1"/>
                <w:lang w:eastAsia="en-GB"/>
              </w:rPr>
              <w:t>, 2019</w:t>
            </w:r>
          </w:p>
        </w:tc>
        <w:tc>
          <w:tcPr>
            <w:tcW w:w="75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 xml:space="preserve">BTB </w:t>
            </w:r>
            <w:proofErr w:type="spellStart"/>
            <w:r>
              <w:rPr>
                <w:rFonts w:ascii="Book Antiqua" w:eastAsia="Times New Roman" w:hAnsi="Book Antiqua" w:cs="Calibri"/>
                <w:color w:val="000000" w:themeColor="text1"/>
                <w:lang w:eastAsia="en-GB"/>
              </w:rPr>
              <w:t>autograft</w:t>
            </w:r>
            <w:proofErr w:type="spellEnd"/>
          </w:p>
        </w:tc>
        <w:tc>
          <w:tcPr>
            <w:tcW w:w="72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Gracilis</w:t>
            </w:r>
            <w:proofErr w:type="spellEnd"/>
            <w:r>
              <w:rPr>
                <w:rFonts w:ascii="Book Antiqua" w:eastAsia="Times New Roman" w:hAnsi="Book Antiqua" w:cs="Calibri"/>
                <w:color w:val="000000" w:themeColor="text1"/>
                <w:lang w:eastAsia="en-GB"/>
              </w:rPr>
              <w:t xml:space="preserve"> or semitendinosus tendon </w:t>
            </w:r>
            <w:proofErr w:type="spellStart"/>
            <w:r>
              <w:rPr>
                <w:rFonts w:ascii="Book Antiqua" w:eastAsia="Times New Roman" w:hAnsi="Book Antiqua" w:cs="Calibri"/>
                <w:color w:val="000000" w:themeColor="text1"/>
                <w:lang w:eastAsia="en-GB"/>
              </w:rPr>
              <w:t>autograft</w:t>
            </w:r>
            <w:proofErr w:type="spellEnd"/>
          </w:p>
        </w:tc>
        <w:tc>
          <w:tcPr>
            <w:tcW w:w="801"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Proximal to lateral epicondyle</w:t>
            </w:r>
          </w:p>
        </w:tc>
        <w:tc>
          <w:tcPr>
            <w:tcW w:w="68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10 mm distal to 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Interference screws</w:t>
            </w:r>
          </w:p>
        </w:tc>
        <w:tc>
          <w:tcPr>
            <w:tcW w:w="468"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Full extension/nm</w:t>
            </w:r>
          </w:p>
        </w:tc>
      </w:tr>
      <w:tr w:rsidR="00D87D32">
        <w:tc>
          <w:tcPr>
            <w:tcW w:w="63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Kim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[50]</w:t>
            </w:r>
            <w:r>
              <w:rPr>
                <w:rFonts w:ascii="Book Antiqua" w:eastAsia="Times New Roman" w:hAnsi="Book Antiqua" w:cs="Calibri"/>
                <w:color w:val="000000" w:themeColor="text1"/>
                <w:lang w:eastAsia="en-GB"/>
              </w:rPr>
              <w:t>, 2020</w:t>
            </w:r>
          </w:p>
        </w:tc>
        <w:tc>
          <w:tcPr>
            <w:tcW w:w="754" w:type="pct"/>
            <w:tcBorders>
              <w:bottom w:val="nil"/>
            </w:tcBorders>
          </w:tcPr>
          <w:p w:rsidR="00D87D32" w:rsidRDefault="00D87D32">
            <w:pPr>
              <w:spacing w:line="360" w:lineRule="auto"/>
              <w:jc w:val="both"/>
              <w:rPr>
                <w:rFonts w:ascii="Book Antiqua" w:eastAsia="Times New Roman" w:hAnsi="Book Antiqua" w:cs="Calibri"/>
                <w:color w:val="000000" w:themeColor="text1"/>
                <w:lang w:eastAsia="el-GR"/>
              </w:rPr>
            </w:pPr>
          </w:p>
        </w:tc>
        <w:tc>
          <w:tcPr>
            <w:tcW w:w="72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Semitendinosus </w:t>
            </w:r>
            <w:proofErr w:type="spellStart"/>
            <w:r>
              <w:rPr>
                <w:rFonts w:ascii="Book Antiqua" w:eastAsia="Times New Roman" w:hAnsi="Book Antiqua" w:cs="Calibri"/>
                <w:color w:val="000000" w:themeColor="text1"/>
                <w:lang w:eastAsia="el-GR"/>
              </w:rPr>
              <w:t>autograft</w:t>
            </w:r>
            <w:proofErr w:type="spellEnd"/>
          </w:p>
        </w:tc>
        <w:tc>
          <w:tcPr>
            <w:tcW w:w="801"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Proximal and posterior to lateral epicondyle</w:t>
            </w:r>
          </w:p>
        </w:tc>
        <w:tc>
          <w:tcPr>
            <w:tcW w:w="68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shd w:val="clear" w:color="auto" w:fill="FFFFFF"/>
                <w:lang w:eastAsia="en-GB"/>
              </w:rPr>
              <w:t>M</w:t>
            </w:r>
            <w:r>
              <w:rPr>
                <w:rFonts w:ascii="Book Antiqua" w:eastAsia="Times New Roman" w:hAnsi="Book Antiqua" w:cs="Calibri"/>
                <w:color w:val="000000" w:themeColor="text1"/>
                <w:lang w:eastAsia="el-GR"/>
              </w:rPr>
              <w:t xml:space="preserve">idway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Interference screw at femur, </w:t>
            </w:r>
            <w:r>
              <w:rPr>
                <w:rFonts w:ascii="Book Antiqua" w:eastAsia="Times New Roman" w:hAnsi="Book Antiqua"/>
                <w:color w:val="000000" w:themeColor="text1"/>
                <w:lang w:eastAsia="en-GB"/>
              </w:rPr>
              <w:t>adjustable length loop button</w:t>
            </w:r>
            <w:r>
              <w:rPr>
                <w:rFonts w:ascii="Book Antiqua" w:eastAsia="Times New Roman" w:hAnsi="Book Antiqua" w:cs="Calibri"/>
                <w:color w:val="000000" w:themeColor="text1"/>
                <w:lang w:eastAsia="en-GB"/>
              </w:rPr>
              <w:t xml:space="preserve"> at tibia</w:t>
            </w:r>
          </w:p>
        </w:tc>
        <w:tc>
          <w:tcPr>
            <w:tcW w:w="468"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30° flexion/neutral rotation</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shd w:val="clear" w:color="auto" w:fill="FFFFFF"/>
                <w:lang w:eastAsia="en-GB"/>
              </w:rPr>
              <w:t>Escudeiro</w:t>
            </w:r>
            <w:proofErr w:type="spellEnd"/>
            <w:r>
              <w:rPr>
                <w:rFonts w:ascii="Book Antiqua" w:eastAsia="Times New Roman" w:hAnsi="Book Antiqua" w:cs="Calibri"/>
                <w:color w:val="000000" w:themeColor="text1"/>
                <w:shd w:val="clear" w:color="auto" w:fill="FFFFFF"/>
                <w:lang w:eastAsia="en-GB"/>
              </w:rPr>
              <w:t xml:space="preserve"> de </w:t>
            </w:r>
            <w:r>
              <w:rPr>
                <w:rFonts w:ascii="Book Antiqua" w:eastAsia="Times New Roman" w:hAnsi="Book Antiqua" w:cs="Calibri"/>
                <w:color w:val="000000" w:themeColor="text1"/>
                <w:shd w:val="clear" w:color="auto" w:fill="FFFFFF"/>
                <w:lang w:eastAsia="en-GB"/>
              </w:rPr>
              <w:lastRenderedPageBreak/>
              <w:t xml:space="preserve">Oliveira </w:t>
            </w:r>
            <w:r>
              <w:rPr>
                <w:rFonts w:ascii="Book Antiqua" w:eastAsia="Times New Roman" w:hAnsi="Book Antiqua" w:cs="Calibri"/>
                <w:i/>
                <w:iCs/>
                <w:color w:val="000000" w:themeColor="text1"/>
                <w:shd w:val="clear" w:color="auto" w:fill="FFFFFF"/>
                <w:lang w:eastAsia="en-GB"/>
              </w:rPr>
              <w:t>et al</w:t>
            </w:r>
            <w:r>
              <w:rPr>
                <w:rFonts w:ascii="Book Antiqua" w:eastAsia="Times New Roman" w:hAnsi="Book Antiqua" w:cs="Calibri"/>
                <w:color w:val="000000" w:themeColor="text1"/>
                <w:vertAlign w:val="superscript"/>
                <w:lang w:eastAsia="en-GB"/>
              </w:rPr>
              <w:t>[52]</w:t>
            </w:r>
            <w:r>
              <w:rPr>
                <w:rFonts w:ascii="Book Antiqua" w:eastAsia="Times New Roman" w:hAnsi="Book Antiqua" w:cs="Calibri"/>
                <w:color w:val="000000" w:themeColor="text1"/>
                <w:shd w:val="clear" w:color="auto" w:fill="FFFFFF"/>
                <w:lang w:eastAsia="en-GB"/>
              </w:rPr>
              <w:t>, 2021</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olor w:val="000000" w:themeColor="text1"/>
                <w:shd w:val="clear" w:color="auto" w:fill="FFFFFF"/>
                <w:lang w:eastAsia="en-GB"/>
              </w:rPr>
              <w:lastRenderedPageBreak/>
              <w:t xml:space="preserve">Quintuple, </w:t>
            </w:r>
            <w:r>
              <w:rPr>
                <w:rFonts w:ascii="Book Antiqua" w:eastAsia="Times New Roman" w:hAnsi="Book Antiqua" w:cs="Calibri"/>
                <w:color w:val="000000" w:themeColor="text1"/>
                <w:lang w:eastAsia="en-GB"/>
              </w:rPr>
              <w:t>Semitendin</w:t>
            </w:r>
            <w:r>
              <w:rPr>
                <w:rFonts w:ascii="Book Antiqua" w:eastAsia="Times New Roman" w:hAnsi="Book Antiqua" w:cs="Calibri"/>
                <w:color w:val="000000" w:themeColor="text1"/>
                <w:lang w:eastAsia="en-GB"/>
              </w:rPr>
              <w:lastRenderedPageBreak/>
              <w:t xml:space="preserve">osus double-bundle, </w:t>
            </w:r>
            <w:proofErr w:type="spellStart"/>
            <w:r>
              <w:rPr>
                <w:rFonts w:ascii="Book Antiqua" w:eastAsia="Times New Roman" w:hAnsi="Book Antiqua" w:cs="Calibri"/>
                <w:color w:val="000000" w:themeColor="text1"/>
                <w:lang w:eastAsia="en-GB"/>
              </w:rPr>
              <w:t>gracilis</w:t>
            </w:r>
            <w:proofErr w:type="spellEnd"/>
            <w:r>
              <w:rPr>
                <w:rFonts w:ascii="Book Antiqua" w:eastAsia="Times New Roman" w:hAnsi="Book Antiqua" w:cs="Calibri"/>
                <w:color w:val="000000" w:themeColor="text1"/>
                <w:lang w:eastAsia="en-GB"/>
              </w:rPr>
              <w:t xml:space="preserve"> double-bundle and </w:t>
            </w:r>
            <w:proofErr w:type="spellStart"/>
            <w:r>
              <w:rPr>
                <w:rFonts w:ascii="Book Antiqua" w:eastAsia="Times New Roman" w:hAnsi="Book Antiqua" w:cs="Calibri"/>
                <w:color w:val="000000" w:themeColor="text1"/>
                <w:lang w:eastAsia="en-GB"/>
              </w:rPr>
              <w:t>peroneous</w:t>
            </w:r>
            <w:proofErr w:type="spellEnd"/>
            <w:r>
              <w:rPr>
                <w:rFonts w:ascii="Book Antiqua" w:eastAsia="Times New Roman" w:hAnsi="Book Antiqua" w:cs="Calibri"/>
                <w:color w:val="000000" w:themeColor="text1"/>
                <w:lang w:eastAsia="en-GB"/>
              </w:rPr>
              <w:t xml:space="preserve"> </w:t>
            </w:r>
            <w:proofErr w:type="spellStart"/>
            <w:r>
              <w:rPr>
                <w:rFonts w:ascii="Book Antiqua" w:eastAsia="Times New Roman" w:hAnsi="Book Antiqua" w:cs="Calibri"/>
                <w:color w:val="000000" w:themeColor="text1"/>
                <w:lang w:eastAsia="en-GB"/>
              </w:rPr>
              <w:t>longus</w:t>
            </w:r>
            <w:proofErr w:type="spellEnd"/>
            <w:r>
              <w:rPr>
                <w:rFonts w:ascii="Book Antiqua" w:eastAsia="Times New Roman" w:hAnsi="Book Antiqua" w:cs="Calibri"/>
                <w:color w:val="000000" w:themeColor="text1"/>
                <w:lang w:eastAsia="en-GB"/>
              </w:rPr>
              <w:t xml:space="preserve"> single-bundle</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lastRenderedPageBreak/>
              <w:t>Peroneous</w:t>
            </w:r>
            <w:proofErr w:type="spellEnd"/>
            <w:r>
              <w:rPr>
                <w:rFonts w:ascii="Book Antiqua" w:eastAsia="Times New Roman" w:hAnsi="Book Antiqua" w:cs="Calibri"/>
                <w:color w:val="000000" w:themeColor="text1"/>
                <w:lang w:eastAsia="en-GB"/>
              </w:rPr>
              <w:t xml:space="preserve"> </w:t>
            </w:r>
            <w:proofErr w:type="spellStart"/>
            <w:r>
              <w:rPr>
                <w:rFonts w:ascii="Book Antiqua" w:eastAsia="Times New Roman" w:hAnsi="Book Antiqua" w:cs="Calibri"/>
                <w:color w:val="000000" w:themeColor="text1"/>
                <w:lang w:eastAsia="en-GB"/>
              </w:rPr>
              <w:t>longus</w:t>
            </w:r>
            <w:proofErr w:type="spellEnd"/>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Proximal and </w:t>
            </w:r>
            <w:r>
              <w:rPr>
                <w:rFonts w:ascii="Book Antiqua" w:eastAsia="Times New Roman" w:hAnsi="Book Antiqua" w:cs="Calibri"/>
                <w:color w:val="000000" w:themeColor="text1"/>
                <w:lang w:eastAsia="el-GR"/>
              </w:rPr>
              <w:lastRenderedPageBreak/>
              <w:t>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 xml:space="preserve">15 mm distal to </w:t>
            </w:r>
            <w:r>
              <w:rPr>
                <w:rFonts w:ascii="Book Antiqua" w:eastAsia="Times New Roman" w:hAnsi="Book Antiqua" w:cs="Calibri"/>
                <w:color w:val="000000" w:themeColor="text1"/>
                <w:lang w:eastAsia="el-GR"/>
              </w:rPr>
              <w:lastRenderedPageBreak/>
              <w:t xml:space="preserve">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 xml:space="preserve">Interference </w:t>
            </w:r>
            <w:r>
              <w:rPr>
                <w:rFonts w:ascii="Book Antiqua" w:eastAsia="Times New Roman" w:hAnsi="Book Antiqua" w:cs="Calibri"/>
                <w:color w:val="000000" w:themeColor="text1"/>
                <w:lang w:eastAsia="el-GR"/>
              </w:rPr>
              <w:lastRenderedPageBreak/>
              <w:t>screws</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30° flexion/nm</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lastRenderedPageBreak/>
              <w:t>Josipovic</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[53]</w:t>
            </w:r>
            <w:r>
              <w:rPr>
                <w:rFonts w:ascii="Book Antiqua" w:eastAsia="Times New Roman" w:hAnsi="Book Antiqua" w:cs="Calibri"/>
                <w:color w:val="000000" w:themeColor="text1"/>
                <w:lang w:eastAsia="en-GB"/>
              </w:rPr>
              <w:t>, 2020</w:t>
            </w:r>
          </w:p>
        </w:tc>
        <w:tc>
          <w:tcPr>
            <w:tcW w:w="754" w:type="pct"/>
            <w:tcBorders>
              <w:top w:val="nil"/>
              <w:bottom w:val="nil"/>
            </w:tcBorders>
          </w:tcPr>
          <w:p w:rsidR="00D87D32" w:rsidRDefault="00F95E25">
            <w:pPr>
              <w:spacing w:line="360" w:lineRule="auto"/>
              <w:jc w:val="both"/>
              <w:rPr>
                <w:rFonts w:ascii="Book Antiqua" w:hAnsi="Book Antiqua" w:cs="Calibri"/>
                <w:color w:val="000000" w:themeColor="text1"/>
                <w:lang w:eastAsia="zh-CN"/>
              </w:rPr>
            </w:pPr>
            <w:r>
              <w:rPr>
                <w:rFonts w:ascii="Book Antiqua" w:eastAsia="Times New Roman" w:hAnsi="Book Antiqua"/>
                <w:color w:val="000000" w:themeColor="text1"/>
                <w:shd w:val="clear" w:color="auto" w:fill="FFFFFF"/>
                <w:lang w:eastAsia="en-GB"/>
              </w:rPr>
              <w:t xml:space="preserve">Quintuple, </w:t>
            </w:r>
            <w:r>
              <w:rPr>
                <w:rFonts w:ascii="Book Antiqua" w:eastAsia="Times New Roman" w:hAnsi="Book Antiqua" w:cs="Calibri"/>
                <w:color w:val="000000" w:themeColor="text1"/>
                <w:lang w:eastAsia="en-GB"/>
              </w:rPr>
              <w:t xml:space="preserve">Semitendinosus triple-bundle, </w:t>
            </w:r>
            <w:proofErr w:type="spellStart"/>
            <w:r>
              <w:rPr>
                <w:rFonts w:ascii="Book Antiqua" w:eastAsia="Times New Roman" w:hAnsi="Book Antiqua" w:cs="Calibri"/>
                <w:color w:val="000000" w:themeColor="text1"/>
                <w:lang w:eastAsia="en-GB"/>
              </w:rPr>
              <w:t>plantaris</w:t>
            </w:r>
            <w:proofErr w:type="spellEnd"/>
            <w:r>
              <w:rPr>
                <w:rFonts w:ascii="Book Antiqua" w:eastAsia="Times New Roman" w:hAnsi="Book Antiqua" w:cs="Calibri"/>
                <w:color w:val="000000" w:themeColor="text1"/>
                <w:lang w:eastAsia="en-GB"/>
              </w:rPr>
              <w:t xml:space="preserve"> </w:t>
            </w:r>
            <w:proofErr w:type="spellStart"/>
            <w:r>
              <w:rPr>
                <w:rFonts w:ascii="Book Antiqua" w:eastAsia="Times New Roman" w:hAnsi="Book Antiqua" w:cs="Calibri"/>
                <w:color w:val="000000" w:themeColor="text1"/>
                <w:lang w:eastAsia="en-GB"/>
              </w:rPr>
              <w:t>longus</w:t>
            </w:r>
            <w:proofErr w:type="spellEnd"/>
            <w:r>
              <w:rPr>
                <w:rFonts w:ascii="Book Antiqua" w:eastAsia="Times New Roman" w:hAnsi="Book Antiqua" w:cs="Calibri"/>
                <w:color w:val="000000" w:themeColor="text1"/>
                <w:lang w:eastAsia="en-GB"/>
              </w:rPr>
              <w:t xml:space="preserve"> double-bundle</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n-GB"/>
              </w:rPr>
              <w:t>Plantaris</w:t>
            </w:r>
            <w:proofErr w:type="spellEnd"/>
            <w:r>
              <w:rPr>
                <w:rFonts w:ascii="Book Antiqua" w:eastAsia="Times New Roman" w:hAnsi="Book Antiqua" w:cs="Calibri"/>
                <w:color w:val="000000" w:themeColor="text1"/>
                <w:lang w:eastAsia="en-GB"/>
              </w:rPr>
              <w:t xml:space="preserve"> </w:t>
            </w:r>
            <w:proofErr w:type="spellStart"/>
            <w:r>
              <w:rPr>
                <w:rFonts w:ascii="Book Antiqua" w:eastAsia="Times New Roman" w:hAnsi="Book Antiqua" w:cs="Calibri"/>
                <w:color w:val="000000" w:themeColor="text1"/>
                <w:lang w:eastAsia="en-GB"/>
              </w:rPr>
              <w:t>longus</w:t>
            </w:r>
            <w:proofErr w:type="spellEnd"/>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Proximal and 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10 mm distal to 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Interference screw at tibia</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Full extension/nm</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proofErr w:type="spellStart"/>
            <w:r>
              <w:rPr>
                <w:rFonts w:ascii="Book Antiqua" w:eastAsia="Times New Roman" w:hAnsi="Book Antiqua" w:cs="Calibri"/>
                <w:color w:val="000000" w:themeColor="text1"/>
                <w:lang w:eastAsia="el-GR"/>
              </w:rPr>
              <w:t>Wagih</w:t>
            </w:r>
            <w:proofErr w:type="spellEnd"/>
            <w:r>
              <w:rPr>
                <w:rFonts w:ascii="Book Antiqua" w:eastAsia="Times New Roman" w:hAnsi="Book Antiqua" w:cs="Calibri"/>
                <w:color w:val="000000" w:themeColor="text1"/>
                <w:lang w:eastAsia="el-GR"/>
              </w:rPr>
              <w:t xml:space="preserve"> and </w:t>
            </w:r>
            <w:proofErr w:type="spellStart"/>
            <w:r>
              <w:rPr>
                <w:rFonts w:ascii="Book Antiqua" w:eastAsia="Times New Roman" w:hAnsi="Book Antiqua" w:cs="Calibri"/>
                <w:color w:val="000000" w:themeColor="text1"/>
                <w:lang w:eastAsia="el-GR"/>
              </w:rPr>
              <w:t>Elguindy</w:t>
            </w:r>
            <w:proofErr w:type="spellEnd"/>
            <w:r>
              <w:rPr>
                <w:rFonts w:ascii="Book Antiqua" w:eastAsia="Times New Roman" w:hAnsi="Book Antiqua" w:cs="Calibri"/>
                <w:color w:val="000000" w:themeColor="text1"/>
                <w:vertAlign w:val="superscript"/>
                <w:lang w:eastAsia="el-GR"/>
              </w:rPr>
              <w:t>[59]</w:t>
            </w:r>
            <w:r>
              <w:rPr>
                <w:rFonts w:ascii="Book Antiqua" w:eastAsia="Times New Roman" w:hAnsi="Book Antiqua" w:cs="Calibri"/>
                <w:color w:val="000000" w:themeColor="text1"/>
                <w:lang w:eastAsia="el-GR"/>
              </w:rPr>
              <w:t>, 2016</w:t>
            </w:r>
          </w:p>
        </w:tc>
        <w:tc>
          <w:tcPr>
            <w:tcW w:w="754" w:type="pct"/>
            <w:tcBorders>
              <w:top w:val="nil"/>
              <w:bottom w:val="nil"/>
            </w:tcBorders>
          </w:tcPr>
          <w:p w:rsidR="00D87D32" w:rsidRDefault="00D87D32">
            <w:pPr>
              <w:spacing w:line="360" w:lineRule="auto"/>
              <w:jc w:val="both"/>
              <w:rPr>
                <w:rFonts w:ascii="Book Antiqua" w:eastAsia="Times New Roman" w:hAnsi="Book Antiqua" w:cs="Calibri"/>
                <w:color w:val="000000" w:themeColor="text1"/>
                <w:lang w:eastAsia="el-GR"/>
              </w:rPr>
            </w:pP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Polyester tape</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Distal and anterior to lateral femoral 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Midpoint between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 and the fibular </w:t>
            </w:r>
            <w:r>
              <w:rPr>
                <w:rFonts w:ascii="Book Antiqua" w:eastAsia="Times New Roman" w:hAnsi="Book Antiqua" w:cs="Calibri"/>
                <w:color w:val="000000" w:themeColor="text1"/>
                <w:lang w:eastAsia="el-GR"/>
              </w:rPr>
              <w:lastRenderedPageBreak/>
              <w:t>head</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 xml:space="preserve">Cortical suspension button proximally, tie on a bone bridge of two bone </w:t>
            </w:r>
            <w:r>
              <w:rPr>
                <w:rFonts w:ascii="Book Antiqua" w:eastAsia="Times New Roman" w:hAnsi="Book Antiqua" w:cs="Calibri"/>
                <w:color w:val="000000" w:themeColor="text1"/>
                <w:lang w:eastAsia="el-GR"/>
              </w:rPr>
              <w:lastRenderedPageBreak/>
              <w:t xml:space="preserve">tunnels distally </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lastRenderedPageBreak/>
              <w:t>30° flexion/nm</w:t>
            </w:r>
          </w:p>
        </w:tc>
      </w:tr>
      <w:tr w:rsidR="00D87D32">
        <w:tc>
          <w:tcPr>
            <w:tcW w:w="63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lastRenderedPageBreak/>
              <w:t xml:space="preserve">Lee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[25]</w:t>
            </w:r>
            <w:r>
              <w:rPr>
                <w:rFonts w:ascii="Book Antiqua" w:eastAsia="Times New Roman" w:hAnsi="Book Antiqua" w:cs="Calibri"/>
                <w:color w:val="000000" w:themeColor="text1"/>
                <w:lang w:eastAsia="en-GB"/>
              </w:rPr>
              <w:t>, 2019</w:t>
            </w:r>
          </w:p>
        </w:tc>
        <w:tc>
          <w:tcPr>
            <w:tcW w:w="754" w:type="pct"/>
            <w:tcBorders>
              <w:top w:val="nil"/>
            </w:tcBorders>
          </w:tcPr>
          <w:p w:rsidR="00D87D32" w:rsidRDefault="00F95E25">
            <w:pPr>
              <w:spacing w:line="360" w:lineRule="auto"/>
              <w:jc w:val="both"/>
              <w:rPr>
                <w:rFonts w:ascii="Book Antiqua" w:eastAsia="Times New Roman" w:hAnsi="Book Antiqua"/>
                <w:color w:val="000000" w:themeColor="text1"/>
                <w:lang w:eastAsia="en-GB"/>
              </w:rPr>
            </w:pPr>
            <w:proofErr w:type="spellStart"/>
            <w:r>
              <w:rPr>
                <w:rFonts w:ascii="Book Antiqua" w:eastAsia="Times New Roman" w:hAnsi="Book Antiqua" w:cs="Calibri"/>
                <w:color w:val="000000" w:themeColor="text1"/>
                <w:lang w:eastAsia="en-GB"/>
              </w:rPr>
              <w:t>Tibialis</w:t>
            </w:r>
            <w:proofErr w:type="spellEnd"/>
            <w:r>
              <w:rPr>
                <w:rFonts w:ascii="Book Antiqua" w:eastAsia="Times New Roman" w:hAnsi="Book Antiqua" w:cs="Calibri"/>
                <w:color w:val="000000" w:themeColor="text1"/>
                <w:lang w:eastAsia="en-GB"/>
              </w:rPr>
              <w:t xml:space="preserve"> anterior tendon allograft</w:t>
            </w:r>
          </w:p>
        </w:tc>
        <w:tc>
          <w:tcPr>
            <w:tcW w:w="72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proofErr w:type="spellStart"/>
            <w:r>
              <w:rPr>
                <w:rFonts w:ascii="Book Antiqua" w:eastAsia="Times New Roman" w:hAnsi="Book Antiqua"/>
                <w:color w:val="000000" w:themeColor="text1"/>
                <w:lang w:eastAsia="en-GB"/>
              </w:rPr>
              <w:t>Gracilis</w:t>
            </w:r>
            <w:proofErr w:type="spellEnd"/>
            <w:r>
              <w:rPr>
                <w:rFonts w:ascii="Book Antiqua" w:eastAsia="Times New Roman" w:hAnsi="Book Antiqua"/>
                <w:color w:val="000000" w:themeColor="text1"/>
                <w:lang w:eastAsia="en-GB"/>
              </w:rPr>
              <w:t xml:space="preserve"> tendon allograft</w:t>
            </w:r>
          </w:p>
        </w:tc>
        <w:tc>
          <w:tcPr>
            <w:tcW w:w="801"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Proximal and posterior to lateral epicondyle</w:t>
            </w:r>
          </w:p>
        </w:tc>
        <w:tc>
          <w:tcPr>
            <w:tcW w:w="68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 xml:space="preserve">10 mm distal to 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Interference screws</w:t>
            </w:r>
          </w:p>
        </w:tc>
        <w:tc>
          <w:tcPr>
            <w:tcW w:w="468"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30° flexion/neutral rotation</w:t>
            </w:r>
          </w:p>
        </w:tc>
      </w:tr>
      <w:tr w:rsidR="00D87D32">
        <w:tc>
          <w:tcPr>
            <w:tcW w:w="63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proofErr w:type="spellStart"/>
            <w:r>
              <w:rPr>
                <w:rFonts w:ascii="Book Antiqua" w:eastAsia="Times New Roman" w:hAnsi="Book Antiqua" w:cs="Calibri"/>
                <w:color w:val="000000" w:themeColor="text1"/>
                <w:lang w:eastAsia="el-GR"/>
              </w:rPr>
              <w:t>Chahla</w:t>
            </w:r>
            <w:proofErr w:type="spellEnd"/>
            <w:r>
              <w:rPr>
                <w:rFonts w:ascii="Book Antiqua" w:eastAsia="Times New Roman" w:hAnsi="Book Antiqua" w:cs="Calibri"/>
                <w:color w:val="000000" w:themeColor="text1"/>
                <w:lang w:eastAsia="el-GR"/>
              </w:rPr>
              <w:t xml:space="preserve"> </w:t>
            </w:r>
            <w:r>
              <w:rPr>
                <w:rFonts w:ascii="Book Antiqua" w:eastAsia="Times New Roman" w:hAnsi="Book Antiqua" w:cs="Calibri"/>
                <w:i/>
                <w:iCs/>
                <w:color w:val="000000" w:themeColor="text1"/>
                <w:lang w:eastAsia="el-GR"/>
              </w:rPr>
              <w:t>et al</w:t>
            </w:r>
            <w:r>
              <w:rPr>
                <w:rFonts w:ascii="Book Antiqua" w:eastAsia="Times New Roman" w:hAnsi="Book Antiqua" w:cs="Calibri"/>
                <w:color w:val="000000" w:themeColor="text1"/>
                <w:vertAlign w:val="superscript"/>
                <w:lang w:eastAsia="el-GR"/>
              </w:rPr>
              <w:t>[57]</w:t>
            </w:r>
            <w:r>
              <w:rPr>
                <w:rFonts w:ascii="Book Antiqua" w:eastAsia="Times New Roman" w:hAnsi="Book Antiqua" w:cs="Calibri"/>
                <w:color w:val="000000" w:themeColor="text1"/>
                <w:lang w:eastAsia="el-GR"/>
              </w:rPr>
              <w:t>, 2016</w:t>
            </w:r>
          </w:p>
        </w:tc>
        <w:tc>
          <w:tcPr>
            <w:tcW w:w="754" w:type="pct"/>
            <w:tcBorders>
              <w:bottom w:val="nil"/>
            </w:tcBorders>
          </w:tcPr>
          <w:p w:rsidR="00D87D32" w:rsidRDefault="00D87D32">
            <w:pPr>
              <w:spacing w:line="360" w:lineRule="auto"/>
              <w:jc w:val="both"/>
              <w:rPr>
                <w:rFonts w:ascii="Book Antiqua" w:eastAsia="Times New Roman" w:hAnsi="Book Antiqua" w:cs="Calibri"/>
                <w:color w:val="000000" w:themeColor="text1"/>
                <w:lang w:eastAsia="el-GR"/>
              </w:rPr>
            </w:pPr>
          </w:p>
        </w:tc>
        <w:tc>
          <w:tcPr>
            <w:tcW w:w="724"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Semitendinosus allograft</w:t>
            </w:r>
          </w:p>
        </w:tc>
        <w:tc>
          <w:tcPr>
            <w:tcW w:w="801"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4.7 mm proximal and posterior to LCL insertion site</w:t>
            </w:r>
          </w:p>
        </w:tc>
        <w:tc>
          <w:tcPr>
            <w:tcW w:w="680"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 xml:space="preserve">9.5 mm distal to joint line, between fibular 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Interference screws</w:t>
            </w:r>
          </w:p>
        </w:tc>
        <w:tc>
          <w:tcPr>
            <w:tcW w:w="468" w:type="pct"/>
            <w:tcBorders>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l-GR"/>
              </w:rPr>
              <w:t>30° flexion/nm</w:t>
            </w:r>
          </w:p>
        </w:tc>
      </w:tr>
      <w:tr w:rsidR="00D87D32">
        <w:tc>
          <w:tcPr>
            <w:tcW w:w="63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proofErr w:type="spellStart"/>
            <w:r>
              <w:rPr>
                <w:rFonts w:ascii="Book Antiqua" w:eastAsia="Times New Roman" w:hAnsi="Book Antiqua" w:cs="Calibri"/>
                <w:color w:val="000000" w:themeColor="text1"/>
                <w:shd w:val="clear" w:color="auto" w:fill="FFFFFF"/>
                <w:lang w:eastAsia="en-GB"/>
              </w:rPr>
              <w:t>Fernández</w:t>
            </w:r>
            <w:proofErr w:type="spellEnd"/>
            <w:r>
              <w:rPr>
                <w:rFonts w:ascii="Book Antiqua" w:eastAsia="Times New Roman" w:hAnsi="Book Antiqua" w:cs="Calibri"/>
                <w:color w:val="000000" w:themeColor="text1"/>
                <w:lang w:eastAsia="en-GB"/>
              </w:rPr>
              <w:t xml:space="preserve"> </w:t>
            </w:r>
            <w:r>
              <w:rPr>
                <w:rFonts w:ascii="Book Antiqua" w:eastAsia="Times New Roman" w:hAnsi="Book Antiqua" w:cs="Calibri"/>
                <w:i/>
                <w:iCs/>
                <w:color w:val="000000" w:themeColor="text1"/>
                <w:lang w:eastAsia="en-GB"/>
              </w:rPr>
              <w:t>et al</w:t>
            </w:r>
            <w:r>
              <w:rPr>
                <w:rFonts w:ascii="Book Antiqua" w:eastAsia="Times New Roman" w:hAnsi="Book Antiqua" w:cs="Calibri"/>
                <w:color w:val="000000" w:themeColor="text1"/>
                <w:vertAlign w:val="superscript"/>
                <w:lang w:eastAsia="en-GB"/>
              </w:rPr>
              <w:t>[58]</w:t>
            </w:r>
            <w:r>
              <w:rPr>
                <w:rFonts w:ascii="Book Antiqua" w:eastAsia="Times New Roman" w:hAnsi="Book Antiqua" w:cs="Calibri"/>
                <w:color w:val="000000" w:themeColor="text1"/>
                <w:lang w:eastAsia="en-GB"/>
              </w:rPr>
              <w:t>, 2020</w:t>
            </w:r>
          </w:p>
        </w:tc>
        <w:tc>
          <w:tcPr>
            <w:tcW w:w="75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Achilles tendon allograft</w:t>
            </w:r>
          </w:p>
        </w:tc>
        <w:tc>
          <w:tcPr>
            <w:tcW w:w="724"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Achilles tendon allograft</w:t>
            </w:r>
          </w:p>
        </w:tc>
        <w:tc>
          <w:tcPr>
            <w:tcW w:w="801"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Proximal and posterior to lateral epicondyle</w:t>
            </w:r>
          </w:p>
        </w:tc>
        <w:tc>
          <w:tcPr>
            <w:tcW w:w="680"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 xml:space="preserve">15 mm distal to joint line, between fibular </w:t>
            </w:r>
            <w:r>
              <w:rPr>
                <w:rFonts w:ascii="Book Antiqua" w:eastAsia="Times New Roman" w:hAnsi="Book Antiqua" w:cs="Calibri"/>
                <w:color w:val="000000" w:themeColor="text1"/>
                <w:lang w:eastAsia="el-GR"/>
              </w:rPr>
              <w:lastRenderedPageBreak/>
              <w:t xml:space="preserve">head and the </w:t>
            </w:r>
            <w:proofErr w:type="spellStart"/>
            <w:r>
              <w:rPr>
                <w:rFonts w:ascii="Book Antiqua" w:eastAsia="Times New Roman" w:hAnsi="Book Antiqua" w:cs="Calibri"/>
                <w:color w:val="000000" w:themeColor="text1"/>
                <w:lang w:eastAsia="el-GR"/>
              </w:rPr>
              <w:t>Gerdy’s</w:t>
            </w:r>
            <w:proofErr w:type="spellEnd"/>
            <w:r>
              <w:rPr>
                <w:rFonts w:ascii="Book Antiqua" w:eastAsia="Times New Roman" w:hAnsi="Book Antiqua" w:cs="Calibri"/>
                <w:color w:val="000000" w:themeColor="text1"/>
                <w:lang w:eastAsia="el-GR"/>
              </w:rPr>
              <w:t xml:space="preserve"> tubercle</w:t>
            </w:r>
          </w:p>
        </w:tc>
        <w:tc>
          <w:tcPr>
            <w:tcW w:w="943"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lastRenderedPageBreak/>
              <w:t>Staple at distal site</w:t>
            </w:r>
          </w:p>
        </w:tc>
        <w:tc>
          <w:tcPr>
            <w:tcW w:w="468" w:type="pct"/>
            <w:tcBorders>
              <w:top w:val="nil"/>
              <w:bottom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l-GR"/>
              </w:rPr>
              <w:t>30° flexion/neutral rotation</w:t>
            </w:r>
          </w:p>
        </w:tc>
      </w:tr>
      <w:tr w:rsidR="00D87D32">
        <w:tc>
          <w:tcPr>
            <w:tcW w:w="63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proofErr w:type="spellStart"/>
            <w:r>
              <w:rPr>
                <w:rFonts w:ascii="Book Antiqua" w:eastAsia="Times New Roman" w:hAnsi="Book Antiqua" w:cs="Calibri"/>
                <w:color w:val="000000" w:themeColor="text1"/>
                <w:lang w:eastAsia="en-GB"/>
              </w:rPr>
              <w:lastRenderedPageBreak/>
              <w:t>Benum</w:t>
            </w:r>
            <w:proofErr w:type="spellEnd"/>
            <w:r>
              <w:rPr>
                <w:rFonts w:ascii="Book Antiqua" w:eastAsia="Times New Roman" w:hAnsi="Book Antiqua" w:cs="Calibri"/>
                <w:color w:val="000000" w:themeColor="text1"/>
                <w:vertAlign w:val="superscript"/>
                <w:lang w:eastAsia="en-GB"/>
              </w:rPr>
              <w:t>[42]</w:t>
            </w:r>
            <w:r>
              <w:rPr>
                <w:rFonts w:ascii="Book Antiqua" w:eastAsia="Times New Roman" w:hAnsi="Book Antiqua" w:cs="Calibri"/>
                <w:color w:val="000000" w:themeColor="text1"/>
                <w:lang w:eastAsia="en-GB"/>
              </w:rPr>
              <w:t>, 1982</w:t>
            </w:r>
          </w:p>
        </w:tc>
        <w:tc>
          <w:tcPr>
            <w:tcW w:w="754" w:type="pct"/>
            <w:tcBorders>
              <w:top w:val="nil"/>
            </w:tcBorders>
          </w:tcPr>
          <w:p w:rsidR="00D87D32" w:rsidRDefault="00D87D32">
            <w:pPr>
              <w:spacing w:line="360" w:lineRule="auto"/>
              <w:jc w:val="both"/>
              <w:rPr>
                <w:rFonts w:ascii="Book Antiqua" w:eastAsia="Times New Roman" w:hAnsi="Book Antiqua" w:cs="Calibri"/>
                <w:color w:val="000000" w:themeColor="text1"/>
                <w:lang w:eastAsia="en-GB"/>
              </w:rPr>
            </w:pPr>
          </w:p>
        </w:tc>
        <w:tc>
          <w:tcPr>
            <w:tcW w:w="724"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Calibri"/>
                <w:color w:val="000000" w:themeColor="text1"/>
                <w:lang w:eastAsia="en-GB"/>
              </w:rPr>
              <w:t>Patellar tendon (lateral one-third with proximal bone block)</w:t>
            </w:r>
          </w:p>
        </w:tc>
        <w:tc>
          <w:tcPr>
            <w:tcW w:w="801"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olor w:val="000000" w:themeColor="text1"/>
                <w:lang w:eastAsia="en-GB"/>
              </w:rPr>
              <w:t>Femoral origin of LCL</w:t>
            </w:r>
          </w:p>
        </w:tc>
        <w:tc>
          <w:tcPr>
            <w:tcW w:w="680"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 xml:space="preserve">Maintain attachment to </w:t>
            </w:r>
            <w:proofErr w:type="spellStart"/>
            <w:r>
              <w:rPr>
                <w:rFonts w:ascii="Book Antiqua" w:eastAsia="Times New Roman" w:hAnsi="Book Antiqua" w:cs="Calibri"/>
                <w:color w:val="000000" w:themeColor="text1"/>
                <w:lang w:eastAsia="en-GB"/>
              </w:rPr>
              <w:t>tibial</w:t>
            </w:r>
            <w:proofErr w:type="spellEnd"/>
            <w:r>
              <w:rPr>
                <w:rFonts w:ascii="Book Antiqua" w:eastAsia="Times New Roman" w:hAnsi="Book Antiqua" w:cs="Calibri"/>
                <w:color w:val="000000" w:themeColor="text1"/>
                <w:lang w:eastAsia="en-GB"/>
              </w:rPr>
              <w:t xml:space="preserve"> tubercle</w:t>
            </w:r>
          </w:p>
        </w:tc>
        <w:tc>
          <w:tcPr>
            <w:tcW w:w="943" w:type="pct"/>
            <w:tcBorders>
              <w:top w:val="nil"/>
            </w:tcBorders>
          </w:tcPr>
          <w:p w:rsidR="00D87D32" w:rsidRDefault="00F95E25">
            <w:pPr>
              <w:spacing w:line="360" w:lineRule="auto"/>
              <w:jc w:val="both"/>
              <w:rPr>
                <w:rFonts w:ascii="Book Antiqua" w:eastAsia="Times New Roman" w:hAnsi="Book Antiqua" w:cs="Calibri"/>
                <w:color w:val="000000" w:themeColor="text1"/>
                <w:lang w:eastAsia="en-GB"/>
              </w:rPr>
            </w:pPr>
            <w:r>
              <w:rPr>
                <w:rFonts w:ascii="Book Antiqua" w:eastAsia="Times New Roman" w:hAnsi="Book Antiqua" w:cs="AdvPSA183"/>
                <w:color w:val="000000" w:themeColor="text1"/>
                <w:lang w:eastAsia="en-GB"/>
              </w:rPr>
              <w:t>Staple at femoral side</w:t>
            </w:r>
          </w:p>
        </w:tc>
        <w:tc>
          <w:tcPr>
            <w:tcW w:w="468" w:type="pct"/>
            <w:tcBorders>
              <w:top w:val="nil"/>
            </w:tcBorders>
          </w:tcPr>
          <w:p w:rsidR="00D87D32" w:rsidRDefault="00F95E25">
            <w:pPr>
              <w:spacing w:line="360" w:lineRule="auto"/>
              <w:jc w:val="both"/>
              <w:rPr>
                <w:rFonts w:ascii="Book Antiqua" w:eastAsia="Times New Roman" w:hAnsi="Book Antiqua" w:cs="Calibri"/>
                <w:color w:val="000000" w:themeColor="text1"/>
                <w:lang w:eastAsia="el-GR"/>
              </w:rPr>
            </w:pPr>
            <w:r>
              <w:rPr>
                <w:rFonts w:ascii="Book Antiqua" w:eastAsia="Times New Roman" w:hAnsi="Book Antiqua" w:cs="Calibri"/>
                <w:color w:val="000000" w:themeColor="text1"/>
                <w:lang w:eastAsia="en-GB"/>
              </w:rPr>
              <w:t>45º flexion/external rotation</w:t>
            </w:r>
          </w:p>
        </w:tc>
      </w:tr>
    </w:tbl>
    <w:p w:rsidR="00D87D32" w:rsidRDefault="00F95E25">
      <w:pPr>
        <w:spacing w:line="360" w:lineRule="auto"/>
        <w:jc w:val="both"/>
        <w:rPr>
          <w:rFonts w:ascii="Book Antiqua" w:hAnsi="Book Antiqua" w:cs="Calibri"/>
          <w:color w:val="000000" w:themeColor="text1"/>
          <w:lang w:eastAsia="zh-CN"/>
        </w:rPr>
      </w:pPr>
      <w:r>
        <w:rPr>
          <w:rFonts w:ascii="Book Antiqua" w:eastAsia="Times New Roman" w:hAnsi="Book Antiqua" w:cs="Calibri"/>
          <w:color w:val="000000" w:themeColor="text1"/>
          <w:lang w:eastAsia="en-GB"/>
        </w:rPr>
        <w:t xml:space="preserve">ACL: </w:t>
      </w:r>
      <w:r>
        <w:rPr>
          <w:rFonts w:ascii="Book Antiqua" w:hAnsi="Book Antiqua" w:cs="Calibri"/>
          <w:color w:val="000000" w:themeColor="text1"/>
          <w:lang w:eastAsia="zh-CN"/>
        </w:rPr>
        <w:t>A</w:t>
      </w:r>
      <w:r>
        <w:rPr>
          <w:rFonts w:ascii="Book Antiqua" w:eastAsia="Times New Roman" w:hAnsi="Book Antiqua" w:cs="Calibri"/>
          <w:color w:val="000000" w:themeColor="text1"/>
          <w:lang w:eastAsia="en-GB"/>
        </w:rPr>
        <w:t xml:space="preserve">nterior cruciate ligament; ALL: </w:t>
      </w:r>
      <w:r>
        <w:rPr>
          <w:rFonts w:ascii="Book Antiqua" w:hAnsi="Book Antiqua" w:cs="Calibri"/>
          <w:color w:val="000000" w:themeColor="text1"/>
          <w:lang w:eastAsia="zh-CN"/>
        </w:rPr>
        <w:t>A</w:t>
      </w:r>
      <w:r>
        <w:rPr>
          <w:rFonts w:ascii="Book Antiqua" w:eastAsia="Times New Roman" w:hAnsi="Book Antiqua" w:cs="Calibri"/>
          <w:color w:val="000000" w:themeColor="text1"/>
          <w:lang w:eastAsia="en-GB"/>
        </w:rPr>
        <w:t xml:space="preserve">nterolateral ligament; AP: </w:t>
      </w:r>
      <w:proofErr w:type="spellStart"/>
      <w:r>
        <w:rPr>
          <w:rFonts w:ascii="Book Antiqua" w:eastAsia="Times New Roman" w:hAnsi="Book Antiqua" w:cs="Calibri"/>
          <w:color w:val="000000" w:themeColor="text1"/>
          <w:lang w:eastAsia="en-GB"/>
        </w:rPr>
        <w:t>Anteroposterior</w:t>
      </w:r>
      <w:proofErr w:type="spellEnd"/>
      <w:r>
        <w:rPr>
          <w:rFonts w:ascii="Book Antiqua" w:eastAsia="Times New Roman" w:hAnsi="Book Antiqua" w:cs="Calibri"/>
          <w:color w:val="000000" w:themeColor="text1"/>
          <w:lang w:eastAsia="en-GB"/>
        </w:rPr>
        <w:t xml:space="preserve">; BTB: </w:t>
      </w:r>
      <w:r>
        <w:rPr>
          <w:rFonts w:ascii="Book Antiqua" w:hAnsi="Book Antiqua" w:cs="Calibri"/>
          <w:color w:val="000000" w:themeColor="text1"/>
          <w:lang w:eastAsia="zh-CN"/>
        </w:rPr>
        <w:t>B</w:t>
      </w:r>
      <w:r>
        <w:rPr>
          <w:rFonts w:ascii="Book Antiqua" w:eastAsia="Times New Roman" w:hAnsi="Book Antiqua" w:cs="Calibri"/>
          <w:color w:val="000000" w:themeColor="text1"/>
          <w:lang w:eastAsia="en-GB"/>
        </w:rPr>
        <w:t xml:space="preserve">one-patellar tendon-bone; LCL: </w:t>
      </w:r>
      <w:r>
        <w:rPr>
          <w:rFonts w:ascii="Book Antiqua" w:hAnsi="Book Antiqua" w:cs="Calibri"/>
          <w:color w:val="000000" w:themeColor="text1"/>
          <w:lang w:eastAsia="zh-CN"/>
        </w:rPr>
        <w:t>L</w:t>
      </w:r>
      <w:r>
        <w:rPr>
          <w:rFonts w:ascii="Book Antiqua" w:eastAsia="Times New Roman" w:hAnsi="Book Antiqua" w:cs="Calibri"/>
          <w:color w:val="000000" w:themeColor="text1"/>
          <w:lang w:eastAsia="en-GB"/>
        </w:rPr>
        <w:t xml:space="preserve">ateral collateral ligament; ITB: </w:t>
      </w:r>
      <w:proofErr w:type="spellStart"/>
      <w:r>
        <w:rPr>
          <w:rFonts w:ascii="Book Antiqua" w:hAnsi="Book Antiqua" w:cs="Calibri"/>
          <w:color w:val="000000" w:themeColor="text1"/>
          <w:lang w:eastAsia="zh-CN"/>
        </w:rPr>
        <w:t>I</w:t>
      </w:r>
      <w:r>
        <w:rPr>
          <w:rFonts w:ascii="Book Antiqua" w:eastAsia="Times New Roman" w:hAnsi="Book Antiqua" w:cs="Calibri"/>
          <w:color w:val="000000" w:themeColor="text1"/>
          <w:lang w:eastAsia="en-GB"/>
        </w:rPr>
        <w:t>liotibial</w:t>
      </w:r>
      <w:proofErr w:type="spellEnd"/>
      <w:r>
        <w:rPr>
          <w:rFonts w:ascii="Book Antiqua" w:eastAsia="Times New Roman" w:hAnsi="Book Antiqua" w:cs="Calibri"/>
          <w:color w:val="000000" w:themeColor="text1"/>
          <w:lang w:eastAsia="en-GB"/>
        </w:rPr>
        <w:t xml:space="preserve"> band; nm: Not mentioned; SAMBBA: </w:t>
      </w:r>
      <w:r>
        <w:rPr>
          <w:rFonts w:ascii="Book Antiqua" w:hAnsi="Book Antiqua" w:cs="Calibri"/>
          <w:color w:val="000000" w:themeColor="text1"/>
          <w:lang w:eastAsia="zh-CN"/>
        </w:rPr>
        <w:t>S</w:t>
      </w:r>
      <w:r>
        <w:rPr>
          <w:rFonts w:ascii="Book Antiqua" w:eastAsia="Times New Roman" w:hAnsi="Book Antiqua" w:cs="Calibri"/>
          <w:color w:val="000000" w:themeColor="text1"/>
          <w:lang w:eastAsia="en-GB"/>
        </w:rPr>
        <w:t xml:space="preserve">ingle </w:t>
      </w:r>
      <w:proofErr w:type="spellStart"/>
      <w:r>
        <w:rPr>
          <w:rFonts w:ascii="Book Antiqua" w:eastAsia="Times New Roman" w:hAnsi="Book Antiqua" w:cs="Calibri"/>
          <w:color w:val="000000" w:themeColor="text1"/>
          <w:lang w:eastAsia="en-GB"/>
        </w:rPr>
        <w:t>anteromedial</w:t>
      </w:r>
      <w:proofErr w:type="spellEnd"/>
      <w:r>
        <w:rPr>
          <w:rFonts w:ascii="Book Antiqua" w:eastAsia="Times New Roman" w:hAnsi="Book Antiqua" w:cs="Calibri"/>
          <w:color w:val="000000" w:themeColor="text1"/>
          <w:lang w:eastAsia="en-GB"/>
        </w:rPr>
        <w:t xml:space="preserve"> bundle biological augmentation</w:t>
      </w:r>
      <w:r>
        <w:rPr>
          <w:rFonts w:ascii="Book Antiqua" w:hAnsi="Book Antiqua" w:cs="Calibri"/>
          <w:color w:val="000000" w:themeColor="text1"/>
          <w:lang w:eastAsia="zh-CN"/>
        </w:rPr>
        <w:t>.</w:t>
      </w:r>
    </w:p>
    <w:p w:rsidR="00D87D32" w:rsidRDefault="00F95E25">
      <w:pPr>
        <w:spacing w:after="200" w:line="276" w:lineRule="auto"/>
        <w:rPr>
          <w:rFonts w:ascii="Book Antiqua" w:eastAsia="Calibri" w:hAnsi="Book Antiqua" w:cs="AdvOTf93bf98f"/>
          <w:b/>
          <w:bCs/>
          <w:color w:val="000000" w:themeColor="text1"/>
        </w:rPr>
      </w:pPr>
      <w:r>
        <w:rPr>
          <w:rFonts w:ascii="Book Antiqua" w:eastAsia="Calibri" w:hAnsi="Book Antiqua" w:cs="AdvOTf93bf98f"/>
          <w:b/>
          <w:bCs/>
          <w:color w:val="000000" w:themeColor="text1"/>
        </w:rPr>
        <w:br w:type="page"/>
      </w:r>
    </w:p>
    <w:p w:rsidR="00D87D32" w:rsidRDefault="00F95E25">
      <w:pPr>
        <w:tabs>
          <w:tab w:val="left" w:pos="1846"/>
        </w:tabs>
        <w:spacing w:line="360" w:lineRule="auto"/>
        <w:jc w:val="both"/>
        <w:rPr>
          <w:rFonts w:ascii="Book Antiqua" w:eastAsia="Times New Roman" w:hAnsi="Book Antiqua"/>
          <w:b/>
          <w:color w:val="000000" w:themeColor="text1"/>
          <w:lang w:eastAsia="en-GB"/>
        </w:rPr>
      </w:pPr>
      <w:r>
        <w:rPr>
          <w:rFonts w:ascii="Book Antiqua" w:eastAsia="Calibri" w:hAnsi="Book Antiqua" w:cs="AdvOTf93bf98f"/>
          <w:b/>
          <w:bCs/>
          <w:color w:val="000000" w:themeColor="text1"/>
        </w:rPr>
        <w:lastRenderedPageBreak/>
        <w:t>Table 2</w:t>
      </w:r>
      <w:r>
        <w:rPr>
          <w:rFonts w:ascii="Book Antiqua" w:hAnsi="Book Antiqua" w:cs="AdvOTf93bf98f"/>
          <w:b/>
          <w:bCs/>
          <w:color w:val="000000" w:themeColor="text1"/>
          <w:lang w:eastAsia="zh-CN"/>
        </w:rPr>
        <w:t xml:space="preserve"> </w:t>
      </w:r>
      <w:r>
        <w:rPr>
          <w:rFonts w:ascii="Book Antiqua" w:eastAsia="Times New Roman" w:hAnsi="Book Antiqua"/>
          <w:b/>
          <w:bCs/>
          <w:color w:val="000000" w:themeColor="text1"/>
          <w:lang w:eastAsia="en-GB"/>
        </w:rPr>
        <w:t>L</w:t>
      </w:r>
      <w:r>
        <w:rPr>
          <w:rFonts w:ascii="Book Antiqua" w:eastAsia="Times New Roman" w:hAnsi="Book Antiqua"/>
          <w:b/>
          <w:color w:val="000000" w:themeColor="text1"/>
          <w:lang w:eastAsia="en-GB"/>
        </w:rPr>
        <w:t xml:space="preserve">ateral </w:t>
      </w:r>
      <w:proofErr w:type="spellStart"/>
      <w:r>
        <w:rPr>
          <w:rFonts w:ascii="Book Antiqua" w:eastAsia="Times New Roman" w:hAnsi="Book Antiqua"/>
          <w:b/>
          <w:color w:val="000000" w:themeColor="text1"/>
          <w:lang w:eastAsia="en-GB"/>
        </w:rPr>
        <w:t>extraarticular</w:t>
      </w:r>
      <w:proofErr w:type="spellEnd"/>
      <w:r>
        <w:rPr>
          <w:rFonts w:ascii="Book Antiqua" w:eastAsia="Times New Roman" w:hAnsi="Book Antiqua"/>
          <w:b/>
          <w:color w:val="000000" w:themeColor="text1"/>
          <w:lang w:eastAsia="en-GB"/>
        </w:rPr>
        <w:t xml:space="preserve"> </w:t>
      </w:r>
      <w:proofErr w:type="spellStart"/>
      <w:r>
        <w:rPr>
          <w:rFonts w:ascii="Book Antiqua" w:eastAsia="Times New Roman" w:hAnsi="Book Antiqua"/>
          <w:b/>
          <w:color w:val="000000" w:themeColor="text1"/>
          <w:lang w:eastAsia="en-GB"/>
        </w:rPr>
        <w:t>tenodesis</w:t>
      </w:r>
      <w:proofErr w:type="spellEnd"/>
      <w:r>
        <w:rPr>
          <w:rFonts w:ascii="Book Antiqua" w:hAnsi="Book Antiqua"/>
          <w:b/>
          <w:color w:val="000000" w:themeColor="text1"/>
          <w:lang w:eastAsia="zh-CN"/>
        </w:rPr>
        <w:t xml:space="preserve"> </w:t>
      </w:r>
      <w:r>
        <w:rPr>
          <w:rFonts w:ascii="Book Antiqua" w:eastAsia="Calibri" w:hAnsi="Book Antiqua" w:cs="AdvOTf93bf98f"/>
          <w:b/>
          <w:bCs/>
          <w:color w:val="000000" w:themeColor="text1"/>
        </w:rPr>
        <w:t xml:space="preserve">and </w:t>
      </w:r>
      <w:r>
        <w:rPr>
          <w:rFonts w:ascii="Book Antiqua" w:hAnsi="Book Antiqua"/>
          <w:b/>
          <w:bCs/>
          <w:color w:val="000000" w:themeColor="text1"/>
          <w:lang w:eastAsia="zh-CN"/>
        </w:rPr>
        <w:t>a</w:t>
      </w:r>
      <w:r>
        <w:rPr>
          <w:rFonts w:ascii="Book Antiqua" w:eastAsia="Times New Roman" w:hAnsi="Book Antiqua"/>
          <w:b/>
          <w:color w:val="000000" w:themeColor="text1"/>
          <w:lang w:eastAsia="en-GB"/>
        </w:rPr>
        <w:t>nterolateral ligament reconstruction</w:t>
      </w:r>
      <w:r>
        <w:rPr>
          <w:rFonts w:ascii="Book Antiqua" w:hAnsi="Book Antiqua"/>
          <w:b/>
          <w:color w:val="000000" w:themeColor="text1"/>
          <w:lang w:eastAsia="zh-CN"/>
        </w:rPr>
        <w:t xml:space="preserve"> </w:t>
      </w:r>
      <w:r>
        <w:rPr>
          <w:rFonts w:ascii="Book Antiqua" w:eastAsia="Calibri" w:hAnsi="Book Antiqua" w:cs="AdvOTf93bf98f"/>
          <w:b/>
          <w:bCs/>
          <w:color w:val="000000" w:themeColor="text1"/>
        </w:rPr>
        <w:t>Techniques:</w:t>
      </w:r>
      <w:r>
        <w:rPr>
          <w:rFonts w:ascii="Book Antiqua" w:hAnsi="Book Antiqua" w:cs="AdvOTf93bf98f"/>
          <w:b/>
          <w:bCs/>
          <w:color w:val="000000" w:themeColor="text1"/>
          <w:lang w:eastAsia="zh-CN"/>
        </w:rPr>
        <w:t xml:space="preserve"> </w:t>
      </w:r>
      <w:r>
        <w:rPr>
          <w:rFonts w:ascii="Book Antiqua" w:eastAsia="Calibri" w:hAnsi="Book Antiqua" w:cs="AdvOTf93bf98f"/>
          <w:b/>
          <w:bCs/>
          <w:color w:val="000000" w:themeColor="text1"/>
        </w:rPr>
        <w:t xml:space="preserve">Advantages and </w:t>
      </w:r>
      <w:proofErr w:type="gramStart"/>
      <w:r>
        <w:rPr>
          <w:rFonts w:ascii="Book Antiqua" w:hAnsi="Book Antiqua" w:cs="AdvOTf93bf98f"/>
          <w:b/>
          <w:bCs/>
          <w:color w:val="000000" w:themeColor="text1"/>
          <w:lang w:eastAsia="zh-CN"/>
        </w:rPr>
        <w:t>d</w:t>
      </w:r>
      <w:r>
        <w:rPr>
          <w:rFonts w:ascii="Book Antiqua" w:eastAsia="Calibri" w:hAnsi="Book Antiqua" w:cs="AdvOTf93bf98f"/>
          <w:b/>
          <w:bCs/>
          <w:color w:val="000000" w:themeColor="text1"/>
        </w:rPr>
        <w:t>isadvantages</w:t>
      </w:r>
      <w:r>
        <w:rPr>
          <w:rFonts w:ascii="Book Antiqua" w:eastAsia="Calibri" w:hAnsi="Book Antiqua" w:cs="AdvOTf93bf98f"/>
          <w:b/>
          <w:color w:val="000000" w:themeColor="text1"/>
          <w:vertAlign w:val="superscript"/>
        </w:rPr>
        <w:t>[</w:t>
      </w:r>
      <w:proofErr w:type="gramEnd"/>
      <w:r>
        <w:rPr>
          <w:rFonts w:ascii="Book Antiqua" w:eastAsia="Calibri" w:hAnsi="Book Antiqua" w:cs="AdvOTf93bf98f"/>
          <w:b/>
          <w:color w:val="000000" w:themeColor="text1"/>
          <w:vertAlign w:val="superscript"/>
        </w:rPr>
        <w:t>39,72</w:t>
      </w:r>
      <w:r>
        <w:rPr>
          <w:rFonts w:ascii="Book Antiqua" w:hAnsi="Book Antiqua" w:cs="AdvOTf93bf98f"/>
          <w:b/>
          <w:color w:val="000000" w:themeColor="text1"/>
          <w:vertAlign w:val="superscript"/>
          <w:lang w:eastAsia="zh-CN"/>
        </w:rPr>
        <w:t>,</w:t>
      </w:r>
      <w:r>
        <w:rPr>
          <w:rFonts w:ascii="Book Antiqua" w:eastAsia="Calibri" w:hAnsi="Book Antiqua" w:cs="AdvOTf93bf98f"/>
          <w:b/>
          <w:color w:val="000000" w:themeColor="text1"/>
          <w:vertAlign w:val="superscript"/>
        </w:rPr>
        <w:t>73]</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654"/>
      </w:tblGrid>
      <w:tr w:rsidR="00D87D32">
        <w:tc>
          <w:tcPr>
            <w:tcW w:w="2048" w:type="pct"/>
            <w:tcBorders>
              <w:top w:val="single" w:sz="4" w:space="0" w:color="auto"/>
              <w:bottom w:val="single" w:sz="4" w:space="0" w:color="auto"/>
            </w:tcBorders>
          </w:tcPr>
          <w:p w:rsidR="00D87D32" w:rsidRDefault="00F95E25">
            <w:pPr>
              <w:tabs>
                <w:tab w:val="left" w:pos="1846"/>
              </w:tabs>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Advantages</w:t>
            </w:r>
          </w:p>
        </w:tc>
        <w:tc>
          <w:tcPr>
            <w:tcW w:w="2952" w:type="pct"/>
            <w:tcBorders>
              <w:top w:val="single" w:sz="4" w:space="0" w:color="auto"/>
              <w:bottom w:val="single" w:sz="4" w:space="0" w:color="auto"/>
            </w:tcBorders>
          </w:tcPr>
          <w:p w:rsidR="00D87D32" w:rsidRDefault="00F95E25">
            <w:pPr>
              <w:tabs>
                <w:tab w:val="left" w:pos="1846"/>
              </w:tabs>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t>Disadvantages</w:t>
            </w:r>
          </w:p>
        </w:tc>
      </w:tr>
      <w:tr w:rsidR="00D87D32">
        <w:tc>
          <w:tcPr>
            <w:tcW w:w="2048" w:type="pct"/>
            <w:tcBorders>
              <w:top w:val="single" w:sz="4" w:space="0" w:color="auto"/>
              <w:bottom w:val="nil"/>
            </w:tcBorders>
          </w:tcPr>
          <w:p w:rsidR="00D87D32" w:rsidRDefault="00F95E25">
            <w:pPr>
              <w:tabs>
                <w:tab w:val="left" w:pos="1846"/>
              </w:tabs>
              <w:spacing w:line="360" w:lineRule="auto"/>
              <w:jc w:val="both"/>
              <w:rPr>
                <w:rFonts w:ascii="Book Antiqua" w:eastAsia="Times New Roman" w:hAnsi="Book Antiqua"/>
                <w:bCs/>
                <w:color w:val="000000" w:themeColor="text1"/>
                <w:lang w:eastAsia="en-GB"/>
              </w:rPr>
            </w:pPr>
            <w:r>
              <w:rPr>
                <w:rFonts w:ascii="Book Antiqua" w:hAnsi="Book Antiqua" w:hint="eastAsia"/>
                <w:iCs/>
                <w:color w:val="000000" w:themeColor="text1"/>
                <w:lang w:eastAsia="zh-CN"/>
              </w:rPr>
              <w:t xml:space="preserve">1. </w:t>
            </w:r>
            <w:r>
              <w:rPr>
                <w:rFonts w:ascii="Book Antiqua" w:eastAsia="Times New Roman" w:hAnsi="Book Antiqua"/>
                <w:bCs/>
                <w:iCs/>
                <w:color w:val="000000" w:themeColor="text1"/>
                <w:lang w:eastAsia="en-GB"/>
              </w:rPr>
              <w:t xml:space="preserve">Lateral </w:t>
            </w:r>
            <w:proofErr w:type="spellStart"/>
            <w:r>
              <w:rPr>
                <w:rFonts w:ascii="Book Antiqua" w:eastAsia="Times New Roman" w:hAnsi="Book Antiqua"/>
                <w:bCs/>
                <w:iCs/>
                <w:color w:val="000000" w:themeColor="text1"/>
                <w:lang w:eastAsia="en-GB"/>
              </w:rPr>
              <w:t>extraarticular</w:t>
            </w:r>
            <w:proofErr w:type="spellEnd"/>
            <w:r>
              <w:rPr>
                <w:rFonts w:ascii="Book Antiqua" w:eastAsia="Times New Roman" w:hAnsi="Book Antiqua"/>
                <w:bCs/>
                <w:iCs/>
                <w:color w:val="000000" w:themeColor="text1"/>
                <w:lang w:eastAsia="en-GB"/>
              </w:rPr>
              <w:t xml:space="preserve"> </w:t>
            </w:r>
            <w:proofErr w:type="spellStart"/>
            <w:r>
              <w:rPr>
                <w:rFonts w:ascii="Book Antiqua" w:eastAsia="Times New Roman" w:hAnsi="Book Antiqua"/>
                <w:bCs/>
                <w:iCs/>
                <w:color w:val="000000" w:themeColor="text1"/>
                <w:lang w:eastAsia="en-GB"/>
              </w:rPr>
              <w:t>tenodesis</w:t>
            </w:r>
            <w:proofErr w:type="spellEnd"/>
          </w:p>
        </w:tc>
        <w:tc>
          <w:tcPr>
            <w:tcW w:w="2952" w:type="pct"/>
            <w:tcBorders>
              <w:top w:val="single" w:sz="4" w:space="0" w:color="auto"/>
              <w:bottom w:val="nil"/>
            </w:tcBorders>
          </w:tcPr>
          <w:p w:rsidR="00D87D32" w:rsidRDefault="00D87D32">
            <w:pPr>
              <w:tabs>
                <w:tab w:val="left" w:pos="1846"/>
              </w:tabs>
              <w:spacing w:line="360" w:lineRule="auto"/>
              <w:jc w:val="both"/>
              <w:rPr>
                <w:rFonts w:ascii="Book Antiqua" w:eastAsia="Times New Roman" w:hAnsi="Book Antiqua"/>
                <w:bCs/>
                <w:color w:val="000000" w:themeColor="text1"/>
                <w:lang w:eastAsia="en-GB"/>
              </w:rPr>
            </w:pPr>
          </w:p>
        </w:tc>
      </w:tr>
      <w:tr w:rsidR="00D87D32">
        <w:tc>
          <w:tcPr>
            <w:tcW w:w="2048" w:type="pct"/>
            <w:tcBorders>
              <w:top w:val="nil"/>
            </w:tcBorders>
          </w:tcPr>
          <w:p w:rsidR="00D87D32" w:rsidRDefault="00F95E25">
            <w:pPr>
              <w:autoSpaceDE w:val="0"/>
              <w:autoSpaceDN w:val="0"/>
              <w:adjustRightInd w:val="0"/>
              <w:spacing w:line="360" w:lineRule="auto"/>
              <w:jc w:val="both"/>
              <w:rPr>
                <w:rFonts w:ascii="Book Antiqua" w:eastAsia="Calibri" w:hAnsi="Book Antiqua" w:cs="AdvOTf93bf98f"/>
                <w:color w:val="000000" w:themeColor="text1"/>
              </w:rPr>
            </w:pPr>
            <w:r>
              <w:rPr>
                <w:rFonts w:ascii="Book Antiqua" w:eastAsia="Calibri" w:hAnsi="Book Antiqua" w:cs="AdvOTf93bf98f"/>
                <w:color w:val="000000" w:themeColor="text1"/>
              </w:rPr>
              <w:t>Improvement of rotational knee stability</w:t>
            </w:r>
          </w:p>
        </w:tc>
        <w:tc>
          <w:tcPr>
            <w:tcW w:w="2952" w:type="pct"/>
            <w:tcBorders>
              <w:top w:val="nil"/>
            </w:tcBorders>
          </w:tcPr>
          <w:p w:rsidR="00D87D32" w:rsidRDefault="00F95E25">
            <w:pPr>
              <w:autoSpaceDE w:val="0"/>
              <w:autoSpaceDN w:val="0"/>
              <w:adjustRightInd w:val="0"/>
              <w:spacing w:line="360" w:lineRule="auto"/>
              <w:jc w:val="both"/>
              <w:rPr>
                <w:rFonts w:ascii="Book Antiqua" w:eastAsia="Calibri" w:hAnsi="Book Antiqua" w:cs="AdvOTf93bf98f"/>
                <w:color w:val="000000" w:themeColor="text1"/>
              </w:rPr>
            </w:pPr>
            <w:r>
              <w:rPr>
                <w:rFonts w:ascii="Book Antiqua" w:eastAsia="Calibri" w:hAnsi="Book Antiqua" w:cs="AdvOTf93bf98f"/>
                <w:color w:val="000000" w:themeColor="text1"/>
              </w:rPr>
              <w:t>Non-anatomic procedure</w:t>
            </w:r>
          </w:p>
        </w:tc>
      </w:tr>
      <w:tr w:rsidR="00D87D32">
        <w:tc>
          <w:tcPr>
            <w:tcW w:w="2048"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PAEB8"/>
                <w:color w:val="000000" w:themeColor="text1"/>
              </w:rPr>
              <w:t>Reduction of ACL graft failure rate</w:t>
            </w:r>
          </w:p>
        </w:tc>
        <w:tc>
          <w:tcPr>
            <w:tcW w:w="2952"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Possible over-constraining</w:t>
            </w:r>
          </w:p>
        </w:tc>
      </w:tr>
      <w:tr w:rsidR="00D87D32">
        <w:trPr>
          <w:trHeight w:val="68"/>
        </w:trPr>
        <w:tc>
          <w:tcPr>
            <w:tcW w:w="2048" w:type="pct"/>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Reproducible, easy-to-learn technique</w:t>
            </w:r>
          </w:p>
        </w:tc>
        <w:tc>
          <w:tcPr>
            <w:tcW w:w="2952"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May add pain to postoperative rehabilitation</w:t>
            </w:r>
          </w:p>
        </w:tc>
      </w:tr>
      <w:tr w:rsidR="00D87D32">
        <w:trPr>
          <w:trHeight w:val="440"/>
        </w:trPr>
        <w:tc>
          <w:tcPr>
            <w:tcW w:w="2048" w:type="pct"/>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Inexpensive procedure, especially when using high-resistance suture</w:t>
            </w:r>
          </w:p>
        </w:tc>
        <w:tc>
          <w:tcPr>
            <w:tcW w:w="2952" w:type="pct"/>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Muscle herniation, if ITB closure is not performed in proper way</w:t>
            </w:r>
          </w:p>
        </w:tc>
      </w:tr>
      <w:tr w:rsidR="00D87D32">
        <w:tc>
          <w:tcPr>
            <w:tcW w:w="2048" w:type="pct"/>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No risk of tunnel coalition when fixed with sutures proximally</w:t>
            </w:r>
          </w:p>
        </w:tc>
        <w:tc>
          <w:tcPr>
            <w:tcW w:w="2952" w:type="pct"/>
          </w:tcPr>
          <w:p w:rsidR="00D87D32" w:rsidRDefault="00D87D32">
            <w:pPr>
              <w:tabs>
                <w:tab w:val="left" w:pos="1846"/>
              </w:tabs>
              <w:spacing w:line="360" w:lineRule="auto"/>
              <w:jc w:val="both"/>
              <w:rPr>
                <w:rFonts w:ascii="Book Antiqua" w:eastAsia="Times New Roman" w:hAnsi="Book Antiqua"/>
                <w:color w:val="000000" w:themeColor="text1"/>
                <w:lang w:eastAsia="en-GB"/>
              </w:rPr>
            </w:pPr>
          </w:p>
        </w:tc>
      </w:tr>
      <w:tr w:rsidR="00D87D32">
        <w:trPr>
          <w:trHeight w:val="68"/>
        </w:trPr>
        <w:tc>
          <w:tcPr>
            <w:tcW w:w="5000" w:type="pct"/>
            <w:gridSpan w:val="2"/>
          </w:tcPr>
          <w:p w:rsidR="00D87D32" w:rsidRDefault="00F95E25">
            <w:pPr>
              <w:tabs>
                <w:tab w:val="left" w:pos="1846"/>
              </w:tabs>
              <w:spacing w:line="360" w:lineRule="auto"/>
              <w:jc w:val="both"/>
              <w:rPr>
                <w:rFonts w:ascii="Book Antiqua" w:eastAsia="Times New Roman" w:hAnsi="Book Antiqua"/>
                <w:bCs/>
                <w:iCs/>
                <w:color w:val="000000" w:themeColor="text1"/>
                <w:lang w:eastAsia="en-GB"/>
              </w:rPr>
            </w:pPr>
            <w:r>
              <w:rPr>
                <w:rFonts w:ascii="Book Antiqua" w:hAnsi="Book Antiqua" w:hint="eastAsia"/>
                <w:iCs/>
                <w:color w:val="000000" w:themeColor="text1"/>
                <w:lang w:eastAsia="zh-CN"/>
              </w:rPr>
              <w:t xml:space="preserve">2. </w:t>
            </w:r>
            <w:r>
              <w:rPr>
                <w:rFonts w:ascii="Book Antiqua" w:eastAsia="Times New Roman" w:hAnsi="Book Antiqua"/>
                <w:bCs/>
                <w:iCs/>
                <w:color w:val="000000" w:themeColor="text1"/>
                <w:lang w:eastAsia="en-GB"/>
              </w:rPr>
              <w:t>Anterolateral ligament reconstruction</w:t>
            </w:r>
          </w:p>
        </w:tc>
      </w:tr>
      <w:tr w:rsidR="00D87D32">
        <w:trPr>
          <w:trHeight w:val="68"/>
        </w:trPr>
        <w:tc>
          <w:tcPr>
            <w:tcW w:w="2048" w:type="pct"/>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Improvement of rotational knee stability</w:t>
            </w:r>
          </w:p>
        </w:tc>
        <w:tc>
          <w:tcPr>
            <w:tcW w:w="2952"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Need ability to identify anatomic landmarks</w:t>
            </w:r>
          </w:p>
        </w:tc>
      </w:tr>
      <w:tr w:rsidR="00D87D32">
        <w:tc>
          <w:tcPr>
            <w:tcW w:w="2048"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PAEB8"/>
                <w:color w:val="000000" w:themeColor="text1"/>
              </w:rPr>
              <w:t>Reduction of ACL graft failure rate</w:t>
            </w:r>
          </w:p>
        </w:tc>
        <w:tc>
          <w:tcPr>
            <w:tcW w:w="2952" w:type="pct"/>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Use of allograft or synthetic results in increased cost</w:t>
            </w:r>
          </w:p>
        </w:tc>
      </w:tr>
      <w:tr w:rsidR="00D87D32">
        <w:tc>
          <w:tcPr>
            <w:tcW w:w="2048" w:type="pct"/>
            <w:tcBorders>
              <w:bottom w:val="nil"/>
            </w:tcBorders>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 xml:space="preserve">Preserves </w:t>
            </w:r>
            <w:proofErr w:type="spellStart"/>
            <w:r>
              <w:rPr>
                <w:rFonts w:ascii="Book Antiqua" w:eastAsia="Calibri" w:hAnsi="Book Antiqua" w:cs="AdvOTf93bf98f"/>
                <w:color w:val="000000" w:themeColor="text1"/>
              </w:rPr>
              <w:t>iliotibial</w:t>
            </w:r>
            <w:proofErr w:type="spellEnd"/>
            <w:r>
              <w:rPr>
                <w:rFonts w:ascii="Book Antiqua" w:eastAsia="Calibri" w:hAnsi="Book Antiqua" w:cs="AdvOTf93bf98f"/>
                <w:color w:val="000000" w:themeColor="text1"/>
              </w:rPr>
              <w:t xml:space="preserve"> band</w:t>
            </w:r>
          </w:p>
        </w:tc>
        <w:tc>
          <w:tcPr>
            <w:tcW w:w="2952" w:type="pct"/>
            <w:tcBorders>
              <w:bottom w:val="nil"/>
            </w:tcBorders>
          </w:tcPr>
          <w:p w:rsidR="00D87D32" w:rsidRDefault="00F95E25">
            <w:pPr>
              <w:autoSpaceDE w:val="0"/>
              <w:autoSpaceDN w:val="0"/>
              <w:adjustRightInd w:val="0"/>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 xml:space="preserve">Use of </w:t>
            </w:r>
            <w:proofErr w:type="spellStart"/>
            <w:r>
              <w:rPr>
                <w:rFonts w:ascii="Book Antiqua" w:eastAsia="Calibri" w:hAnsi="Book Antiqua" w:cs="AdvOTf93bf98f"/>
                <w:color w:val="000000" w:themeColor="text1"/>
              </w:rPr>
              <w:t>autograft</w:t>
            </w:r>
            <w:proofErr w:type="spellEnd"/>
            <w:r>
              <w:rPr>
                <w:rFonts w:ascii="Book Antiqua" w:eastAsia="Calibri" w:hAnsi="Book Antiqua" w:cs="AdvOTf93bf98f"/>
                <w:color w:val="000000" w:themeColor="text1"/>
              </w:rPr>
              <w:t xml:space="preserve"> requires additional surgery for graft harvest and possible donor site morbidity</w:t>
            </w:r>
          </w:p>
        </w:tc>
      </w:tr>
      <w:tr w:rsidR="00D87D32">
        <w:tc>
          <w:tcPr>
            <w:tcW w:w="2048" w:type="pct"/>
            <w:tcBorders>
              <w:top w:val="nil"/>
              <w:bottom w:val="nil"/>
            </w:tcBorders>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Avoids lateral collateral ligament attachment</w:t>
            </w:r>
          </w:p>
        </w:tc>
        <w:tc>
          <w:tcPr>
            <w:tcW w:w="2952" w:type="pct"/>
            <w:tcBorders>
              <w:top w:val="nil"/>
              <w:bottom w:val="nil"/>
            </w:tcBorders>
          </w:tcPr>
          <w:p w:rsidR="00D87D32" w:rsidRDefault="00D87D32">
            <w:pPr>
              <w:tabs>
                <w:tab w:val="left" w:pos="1846"/>
              </w:tabs>
              <w:spacing w:line="360" w:lineRule="auto"/>
              <w:jc w:val="both"/>
              <w:rPr>
                <w:rFonts w:ascii="Book Antiqua" w:eastAsia="Times New Roman" w:hAnsi="Book Antiqua"/>
                <w:color w:val="000000" w:themeColor="text1"/>
                <w:lang w:eastAsia="en-GB"/>
              </w:rPr>
            </w:pPr>
          </w:p>
        </w:tc>
      </w:tr>
      <w:tr w:rsidR="00D87D32">
        <w:tc>
          <w:tcPr>
            <w:tcW w:w="2048" w:type="pct"/>
            <w:tcBorders>
              <w:top w:val="nil"/>
            </w:tcBorders>
          </w:tcPr>
          <w:p w:rsidR="00D87D32" w:rsidRDefault="00F95E25">
            <w:pPr>
              <w:tabs>
                <w:tab w:val="left" w:pos="1846"/>
              </w:tabs>
              <w:spacing w:line="360" w:lineRule="auto"/>
              <w:jc w:val="both"/>
              <w:rPr>
                <w:rFonts w:ascii="Book Antiqua" w:eastAsia="Times New Roman" w:hAnsi="Book Antiqua"/>
                <w:color w:val="000000" w:themeColor="text1"/>
                <w:lang w:eastAsia="en-GB"/>
              </w:rPr>
            </w:pPr>
            <w:r>
              <w:rPr>
                <w:rFonts w:ascii="Book Antiqua" w:eastAsia="Calibri" w:hAnsi="Book Antiqua" w:cs="AdvOTf93bf98f"/>
                <w:color w:val="000000" w:themeColor="text1"/>
              </w:rPr>
              <w:t xml:space="preserve">Secure graft </w:t>
            </w:r>
            <w:r>
              <w:rPr>
                <w:rFonts w:ascii="Book Antiqua" w:eastAsia="Calibri" w:hAnsi="Book Antiqua" w:cs="AdvOTf93bf98f+fb"/>
                <w:color w:val="000000" w:themeColor="text1"/>
              </w:rPr>
              <w:t>fi</w:t>
            </w:r>
            <w:r>
              <w:rPr>
                <w:rFonts w:ascii="Book Antiqua" w:eastAsia="Calibri" w:hAnsi="Book Antiqua" w:cs="AdvOTf93bf98f"/>
                <w:color w:val="000000" w:themeColor="text1"/>
              </w:rPr>
              <w:t>xation allows for early motion and accelerated anterior cruciate ligament rehabilitation</w:t>
            </w:r>
          </w:p>
        </w:tc>
        <w:tc>
          <w:tcPr>
            <w:tcW w:w="2952" w:type="pct"/>
            <w:tcBorders>
              <w:top w:val="nil"/>
            </w:tcBorders>
          </w:tcPr>
          <w:p w:rsidR="00D87D32" w:rsidRDefault="00D87D32">
            <w:pPr>
              <w:tabs>
                <w:tab w:val="left" w:pos="1846"/>
              </w:tabs>
              <w:spacing w:line="360" w:lineRule="auto"/>
              <w:jc w:val="both"/>
              <w:rPr>
                <w:rFonts w:ascii="Book Antiqua" w:eastAsia="Times New Roman" w:hAnsi="Book Antiqua"/>
                <w:color w:val="000000" w:themeColor="text1"/>
                <w:lang w:eastAsia="en-GB"/>
              </w:rPr>
            </w:pPr>
          </w:p>
        </w:tc>
      </w:tr>
    </w:tbl>
    <w:p w:rsidR="00D87D32" w:rsidRDefault="00F95E25">
      <w:pPr>
        <w:spacing w:line="360" w:lineRule="auto"/>
        <w:jc w:val="both"/>
        <w:rPr>
          <w:rFonts w:ascii="Book Antiqua" w:hAnsi="Book Antiqua" w:cs="Calibri"/>
          <w:color w:val="000000" w:themeColor="text1"/>
          <w:lang w:eastAsia="zh-CN"/>
        </w:rPr>
      </w:pPr>
      <w:r>
        <w:rPr>
          <w:rFonts w:ascii="Book Antiqua" w:eastAsia="Times New Roman" w:hAnsi="Book Antiqua" w:cs="Calibri"/>
          <w:color w:val="000000" w:themeColor="text1"/>
          <w:lang w:eastAsia="en-GB"/>
        </w:rPr>
        <w:t xml:space="preserve">ACL: </w:t>
      </w:r>
      <w:r>
        <w:rPr>
          <w:rFonts w:ascii="Book Antiqua" w:hAnsi="Book Antiqua" w:cs="Calibri"/>
          <w:color w:val="000000" w:themeColor="text1"/>
          <w:lang w:eastAsia="zh-CN"/>
        </w:rPr>
        <w:t>A</w:t>
      </w:r>
      <w:r>
        <w:rPr>
          <w:rFonts w:ascii="Book Antiqua" w:eastAsia="Times New Roman" w:hAnsi="Book Antiqua" w:cs="Calibri"/>
          <w:color w:val="000000" w:themeColor="text1"/>
          <w:lang w:eastAsia="en-GB"/>
        </w:rPr>
        <w:t xml:space="preserve">nterior cruciate ligament; ITB: </w:t>
      </w:r>
      <w:proofErr w:type="spellStart"/>
      <w:r>
        <w:rPr>
          <w:rFonts w:ascii="Book Antiqua" w:eastAsia="Times New Roman" w:hAnsi="Book Antiqua" w:cs="Calibri"/>
          <w:color w:val="000000" w:themeColor="text1"/>
          <w:lang w:eastAsia="en-GB"/>
        </w:rPr>
        <w:t>Iliotibial</w:t>
      </w:r>
      <w:proofErr w:type="spellEnd"/>
      <w:r>
        <w:rPr>
          <w:rFonts w:ascii="Book Antiqua" w:eastAsia="Times New Roman" w:hAnsi="Book Antiqua" w:cs="Calibri"/>
          <w:color w:val="000000" w:themeColor="text1"/>
          <w:lang w:eastAsia="en-GB"/>
        </w:rPr>
        <w:t xml:space="preserve"> band</w:t>
      </w:r>
      <w:r>
        <w:rPr>
          <w:rFonts w:ascii="Book Antiqua" w:hAnsi="Book Antiqua" w:cs="Calibri"/>
          <w:color w:val="000000" w:themeColor="text1"/>
          <w:lang w:eastAsia="zh-CN"/>
        </w:rPr>
        <w:t>.</w:t>
      </w:r>
      <w:r>
        <w:rPr>
          <w:rFonts w:ascii="Book Antiqua" w:hAnsi="Book Antiqua" w:cs="Calibri"/>
          <w:color w:val="000000" w:themeColor="text1"/>
          <w:lang w:eastAsia="zh-CN"/>
        </w:rPr>
        <w:br w:type="page"/>
      </w: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F95E25">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D87D32" w:rsidRDefault="00D87D32">
      <w:pPr>
        <w:jc w:val="center"/>
        <w:rPr>
          <w:rFonts w:ascii="Book Antiqua" w:hAnsi="Book Antiqua"/>
        </w:rPr>
      </w:pPr>
    </w:p>
    <w:p w:rsidR="00D87D32" w:rsidRDefault="00F95E2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D87D32" w:rsidRDefault="00F95E2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D87D32" w:rsidRDefault="00F95E2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D87D32" w:rsidRDefault="00F95E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D87D32" w:rsidRDefault="00F95E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D87D32" w:rsidRDefault="00F95E2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F95E25">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center"/>
        <w:rPr>
          <w:rFonts w:ascii="Book Antiqua" w:hAnsi="Book Antiqua"/>
        </w:rPr>
      </w:pPr>
    </w:p>
    <w:p w:rsidR="00D87D32" w:rsidRDefault="00D87D32">
      <w:pPr>
        <w:jc w:val="right"/>
        <w:rPr>
          <w:rFonts w:ascii="Book Antiqua" w:hAnsi="Book Antiqua"/>
          <w:color w:val="000000" w:themeColor="text1"/>
        </w:rPr>
      </w:pPr>
    </w:p>
    <w:p w:rsidR="00D87D32" w:rsidRDefault="00F95E2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D87D32" w:rsidRDefault="00F95E25">
      <w:pPr>
        <w:jc w:val="both"/>
        <w:rPr>
          <w:rFonts w:ascii="Book Antiqua" w:hAnsi="Book Antiqua"/>
          <w:color w:val="000000" w:themeColor="text1"/>
          <w:lang w:eastAsia="zh-CN"/>
        </w:rPr>
      </w:pP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D87D32">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4D" w:rsidRDefault="008E5A4D">
      <w:r>
        <w:separator/>
      </w:r>
    </w:p>
  </w:endnote>
  <w:endnote w:type="continuationSeparator" w:id="0">
    <w:p w:rsidR="008E5A4D" w:rsidRDefault="008E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SA183">
    <w:altName w:val="Calibri"/>
    <w:charset w:val="00"/>
    <w:family w:val="swiss"/>
    <w:pitch w:val="default"/>
    <w:sig w:usb0="00000000" w:usb1="00000000" w:usb2="00000000" w:usb3="00000000" w:csb0="00000001" w:csb1="00000000"/>
  </w:font>
  <w:font w:name="AdvOTf93bf98f">
    <w:altName w:val="Cambria"/>
    <w:charset w:val="00"/>
    <w:family w:val="roman"/>
    <w:pitch w:val="default"/>
    <w:sig w:usb0="00000000" w:usb1="00000000" w:usb2="00000000" w:usb3="00000000" w:csb0="00000001" w:csb1="00000000"/>
  </w:font>
  <w:font w:name="AdvPAEB8">
    <w:altName w:val="Cambria"/>
    <w:charset w:val="00"/>
    <w:family w:val="roman"/>
    <w:pitch w:val="default"/>
    <w:sig w:usb0="00000000" w:usb1="00000000" w:usb2="00000000" w:usb3="00000000" w:csb0="00000001" w:csb1="00000000"/>
  </w:font>
  <w:font w:name="AdvOTf93bf98f+fb">
    <w:altName w:val="Calibri"/>
    <w:charset w:val="FE"/>
    <w:family w:val="auto"/>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4263"/>
    </w:sdtPr>
    <w:sdtEndPr>
      <w:rPr>
        <w:rFonts w:ascii="Book Antiqua" w:hAnsi="Book Antiqua"/>
        <w:sz w:val="24"/>
        <w:szCs w:val="24"/>
      </w:rPr>
    </w:sdtEndPr>
    <w:sdtContent>
      <w:p w:rsidR="00D87D32" w:rsidRDefault="00F95E2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11C0C">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hint="eastAsia"/>
            <w:sz w:val="24"/>
            <w:szCs w:val="24"/>
            <w:lang w:eastAsia="zh-CN"/>
          </w:rPr>
          <w:t>35</w:t>
        </w:r>
      </w:p>
    </w:sdtContent>
  </w:sdt>
  <w:p w:rsidR="00D87D32" w:rsidRDefault="00D87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4D" w:rsidRDefault="008E5A4D">
      <w:r>
        <w:separator/>
      </w:r>
    </w:p>
  </w:footnote>
  <w:footnote w:type="continuationSeparator" w:id="0">
    <w:p w:rsidR="008E5A4D" w:rsidRDefault="008E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 w:name="EN.InstantFormat" w:val="&lt;ENInstantFormat&gt;&lt;Enabled&gt;1&lt;/Enabled&gt;&lt;ScanUnformatted&gt;1&lt;/ScanUnformatted&gt;&lt;ScanChanges&gt;1&lt;/ScanChanges&gt;&lt;Suspended&gt;1&lt;/Suspended&gt;&lt;/ENInstantFormat&gt;"/>
  </w:docVars>
  <w:rsids>
    <w:rsidRoot w:val="00650D8B"/>
    <w:rsid w:val="00021A53"/>
    <w:rsid w:val="00082A49"/>
    <w:rsid w:val="000A0B8A"/>
    <w:rsid w:val="000A4AE1"/>
    <w:rsid w:val="000C2EA7"/>
    <w:rsid w:val="000C475A"/>
    <w:rsid w:val="000E2178"/>
    <w:rsid w:val="00140718"/>
    <w:rsid w:val="00156976"/>
    <w:rsid w:val="00196E2A"/>
    <w:rsid w:val="001A155C"/>
    <w:rsid w:val="001B023F"/>
    <w:rsid w:val="001E4331"/>
    <w:rsid w:val="00284881"/>
    <w:rsid w:val="002D2580"/>
    <w:rsid w:val="002F34DF"/>
    <w:rsid w:val="002F66B9"/>
    <w:rsid w:val="002F7DC6"/>
    <w:rsid w:val="00352485"/>
    <w:rsid w:val="003808AB"/>
    <w:rsid w:val="00385AC2"/>
    <w:rsid w:val="003A0E9C"/>
    <w:rsid w:val="003C3C97"/>
    <w:rsid w:val="00420BCA"/>
    <w:rsid w:val="00451926"/>
    <w:rsid w:val="004716FB"/>
    <w:rsid w:val="00471D7C"/>
    <w:rsid w:val="00486F75"/>
    <w:rsid w:val="00487B1A"/>
    <w:rsid w:val="004B4E5A"/>
    <w:rsid w:val="004E0D8A"/>
    <w:rsid w:val="00510965"/>
    <w:rsid w:val="00512952"/>
    <w:rsid w:val="005B0E64"/>
    <w:rsid w:val="005D440E"/>
    <w:rsid w:val="00630916"/>
    <w:rsid w:val="00650D8B"/>
    <w:rsid w:val="00665F30"/>
    <w:rsid w:val="00680F8D"/>
    <w:rsid w:val="006B1AFF"/>
    <w:rsid w:val="006B48CA"/>
    <w:rsid w:val="00712FA3"/>
    <w:rsid w:val="0075272F"/>
    <w:rsid w:val="00782F83"/>
    <w:rsid w:val="007B2DBC"/>
    <w:rsid w:val="007C6378"/>
    <w:rsid w:val="007D31E3"/>
    <w:rsid w:val="00833808"/>
    <w:rsid w:val="00870E11"/>
    <w:rsid w:val="008848F2"/>
    <w:rsid w:val="0088671E"/>
    <w:rsid w:val="008A5C18"/>
    <w:rsid w:val="008D0F7E"/>
    <w:rsid w:val="008E5A4D"/>
    <w:rsid w:val="009223CD"/>
    <w:rsid w:val="00956E58"/>
    <w:rsid w:val="009B40E4"/>
    <w:rsid w:val="009F5852"/>
    <w:rsid w:val="00A12BD2"/>
    <w:rsid w:val="00A233B6"/>
    <w:rsid w:val="00A563A0"/>
    <w:rsid w:val="00A9195C"/>
    <w:rsid w:val="00AE628D"/>
    <w:rsid w:val="00B93A95"/>
    <w:rsid w:val="00BE3FE0"/>
    <w:rsid w:val="00BE62AD"/>
    <w:rsid w:val="00C07C23"/>
    <w:rsid w:val="00C4525D"/>
    <w:rsid w:val="00C82ACF"/>
    <w:rsid w:val="00C94659"/>
    <w:rsid w:val="00CC3F58"/>
    <w:rsid w:val="00CC5114"/>
    <w:rsid w:val="00CE56CC"/>
    <w:rsid w:val="00D04516"/>
    <w:rsid w:val="00D15CC9"/>
    <w:rsid w:val="00D32593"/>
    <w:rsid w:val="00D4161E"/>
    <w:rsid w:val="00D73110"/>
    <w:rsid w:val="00D86D58"/>
    <w:rsid w:val="00D87D32"/>
    <w:rsid w:val="00D965DA"/>
    <w:rsid w:val="00DA2034"/>
    <w:rsid w:val="00DF3C61"/>
    <w:rsid w:val="00DF7F30"/>
    <w:rsid w:val="00E11C0C"/>
    <w:rsid w:val="00ED191F"/>
    <w:rsid w:val="00F264C0"/>
    <w:rsid w:val="00F26B0D"/>
    <w:rsid w:val="00F41602"/>
    <w:rsid w:val="00F51D80"/>
    <w:rsid w:val="00F53D4E"/>
    <w:rsid w:val="00F7420E"/>
    <w:rsid w:val="00F95E25"/>
    <w:rsid w:val="00FB1EDB"/>
    <w:rsid w:val="00FE6BFB"/>
    <w:rsid w:val="00FF7EC4"/>
    <w:rsid w:val="519C4CAE"/>
    <w:rsid w:val="757E07F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nhideWhenUsed="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39"/>
    <w:qFormat/>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rFonts w:cs="Times New Roman"/>
      <w:color w:val="0000FF"/>
      <w:u w:val="single"/>
    </w:rPr>
  </w:style>
  <w:style w:type="character" w:styleId="aa">
    <w:name w:val="annotation reference"/>
    <w:basedOn w:val="a0"/>
    <w:qFormat/>
    <w:rPr>
      <w:sz w:val="21"/>
      <w:szCs w:val="21"/>
    </w:rPr>
  </w:style>
  <w:style w:type="character" w:customStyle="1" w:styleId="author-sup-separator">
    <w:name w:val="author-sup-separator"/>
    <w:basedOn w:val="a0"/>
    <w:qFormat/>
  </w:style>
  <w:style w:type="character" w:customStyle="1" w:styleId="Char2">
    <w:name w:val="页眉 Char"/>
    <w:basedOn w:val="a0"/>
    <w:link w:val="a6"/>
    <w:qFormat/>
    <w:rPr>
      <w:rFonts w:ascii="Times New Roman" w:eastAsiaTheme="minorEastAsia" w:hAnsi="Times New Roman" w:cs="Times New Roman"/>
      <w:sz w:val="18"/>
      <w:szCs w:val="18"/>
      <w:lang w:val="en-US"/>
    </w:rPr>
  </w:style>
  <w:style w:type="character" w:customStyle="1" w:styleId="Char1">
    <w:name w:val="页脚 Char"/>
    <w:basedOn w:val="a0"/>
    <w:link w:val="a5"/>
    <w:uiPriority w:val="99"/>
    <w:qFormat/>
    <w:rPr>
      <w:rFonts w:ascii="Times New Roman" w:eastAsiaTheme="minorEastAsia" w:hAnsi="Times New Roman" w:cs="Times New Roman"/>
      <w:sz w:val="18"/>
      <w:szCs w:val="18"/>
      <w:lang w:val="en-US"/>
    </w:rPr>
  </w:style>
  <w:style w:type="character" w:customStyle="1" w:styleId="Char">
    <w:name w:val="批注文字 Char"/>
    <w:basedOn w:val="a0"/>
    <w:link w:val="a3"/>
    <w:uiPriority w:val="99"/>
    <w:qFormat/>
    <w:rPr>
      <w:rFonts w:ascii="Times New Roman" w:eastAsiaTheme="minorEastAsia" w:hAnsi="Times New Roman" w:cs="Times New Roman"/>
      <w:sz w:val="24"/>
      <w:szCs w:val="24"/>
      <w:lang w:val="en-US"/>
    </w:rPr>
  </w:style>
  <w:style w:type="character" w:customStyle="1" w:styleId="Char3">
    <w:name w:val="批注主题 Char"/>
    <w:basedOn w:val="Char"/>
    <w:link w:val="a7"/>
    <w:qFormat/>
    <w:rPr>
      <w:rFonts w:ascii="Times New Roman" w:eastAsiaTheme="minorEastAsia" w:hAnsi="Times New Roman" w:cs="Times New Roman"/>
      <w:b/>
      <w:bCs/>
      <w:sz w:val="24"/>
      <w:szCs w:val="24"/>
      <w:lang w:val="en-US"/>
    </w:rPr>
  </w:style>
  <w:style w:type="character" w:customStyle="1" w:styleId="Char0">
    <w:name w:val="批注框文本 Char"/>
    <w:basedOn w:val="a0"/>
    <w:link w:val="a4"/>
    <w:qFormat/>
    <w:rPr>
      <w:rFonts w:ascii="Times New Roman" w:eastAsiaTheme="minorEastAsia" w:hAnsi="Times New Roman" w:cs="Times New Roman"/>
      <w:sz w:val="18"/>
      <w:szCs w:val="18"/>
      <w:lang w:val="en-US"/>
    </w:rPr>
  </w:style>
  <w:style w:type="paragraph" w:styleId="ab">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Char4">
    <w:name w:val="纯文本 Char"/>
    <w:link w:val="PlainText1"/>
    <w:qFormat/>
    <w:rPr>
      <w:rFonts w:ascii="宋体" w:hAnsi="Courier New" w:cs="Courier New"/>
      <w:szCs w:val="21"/>
    </w:rPr>
  </w:style>
  <w:style w:type="paragraph" w:customStyle="1" w:styleId="PlainText1">
    <w:name w:val="Plain Text1"/>
    <w:basedOn w:val="a"/>
    <w:link w:val="Char4"/>
    <w:qFormat/>
    <w:pPr>
      <w:widowControl w:val="0"/>
      <w:jc w:val="both"/>
    </w:pPr>
    <w:rPr>
      <w:rFonts w:ascii="宋体" w:eastAsiaTheme="minorHAnsi" w:hAnsi="Courier New" w:cs="Courier New"/>
      <w:sz w:val="22"/>
      <w:szCs w:val="21"/>
      <w:lang w:val="el-GR"/>
    </w:rPr>
  </w:style>
  <w:style w:type="paragraph" w:customStyle="1" w:styleId="1">
    <w:name w:val="修订1"/>
    <w:hidden/>
    <w:uiPriority w:val="99"/>
    <w:semiHidden/>
    <w:qFormat/>
    <w:rPr>
      <w:rFonts w:ascii="Times New Roman" w:hAnsi="Times New Roman" w:cs="Times New Roman"/>
      <w:sz w:val="24"/>
      <w:szCs w:val="24"/>
      <w:lang w:eastAsia="en-US"/>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rFonts w:ascii="Times New Roman" w:eastAsiaTheme="minorEastAsia" w:hAnsi="Times New Roman" w:cs="Times New Roman"/>
      <w:sz w:val="24"/>
      <w:szCs w:val="24"/>
      <w:lang w:val="en-US"/>
    </w:rPr>
  </w:style>
  <w:style w:type="paragraph" w:customStyle="1" w:styleId="EndNoteBibliography">
    <w:name w:val="EndNote Bibliography"/>
    <w:basedOn w:val="a"/>
    <w:link w:val="EndNoteBibliographyChar"/>
    <w:qFormat/>
    <w:pPr>
      <w:jc w:val="both"/>
    </w:pPr>
  </w:style>
  <w:style w:type="character" w:customStyle="1" w:styleId="EndNoteBibliographyChar">
    <w:name w:val="EndNote Bibliography Char"/>
    <w:basedOn w:val="a0"/>
    <w:link w:val="EndNoteBibliography"/>
    <w:qFormat/>
    <w:rPr>
      <w:rFonts w:ascii="Times New Roman" w:eastAsiaTheme="minorEastAsia" w:hAnsi="Times New Roman" w:cs="Times New Roman"/>
      <w:sz w:val="24"/>
      <w:szCs w:val="24"/>
      <w:lang w:val="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id-label">
    <w:name w:val="id-label"/>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nhideWhenUsed="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39"/>
    <w:qFormat/>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rFonts w:cs="Times New Roman"/>
      <w:color w:val="0000FF"/>
      <w:u w:val="single"/>
    </w:rPr>
  </w:style>
  <w:style w:type="character" w:styleId="aa">
    <w:name w:val="annotation reference"/>
    <w:basedOn w:val="a0"/>
    <w:qFormat/>
    <w:rPr>
      <w:sz w:val="21"/>
      <w:szCs w:val="21"/>
    </w:rPr>
  </w:style>
  <w:style w:type="character" w:customStyle="1" w:styleId="author-sup-separator">
    <w:name w:val="author-sup-separator"/>
    <w:basedOn w:val="a0"/>
    <w:qFormat/>
  </w:style>
  <w:style w:type="character" w:customStyle="1" w:styleId="Char2">
    <w:name w:val="页眉 Char"/>
    <w:basedOn w:val="a0"/>
    <w:link w:val="a6"/>
    <w:qFormat/>
    <w:rPr>
      <w:rFonts w:ascii="Times New Roman" w:eastAsiaTheme="minorEastAsia" w:hAnsi="Times New Roman" w:cs="Times New Roman"/>
      <w:sz w:val="18"/>
      <w:szCs w:val="18"/>
      <w:lang w:val="en-US"/>
    </w:rPr>
  </w:style>
  <w:style w:type="character" w:customStyle="1" w:styleId="Char1">
    <w:name w:val="页脚 Char"/>
    <w:basedOn w:val="a0"/>
    <w:link w:val="a5"/>
    <w:uiPriority w:val="99"/>
    <w:qFormat/>
    <w:rPr>
      <w:rFonts w:ascii="Times New Roman" w:eastAsiaTheme="minorEastAsia" w:hAnsi="Times New Roman" w:cs="Times New Roman"/>
      <w:sz w:val="18"/>
      <w:szCs w:val="18"/>
      <w:lang w:val="en-US"/>
    </w:rPr>
  </w:style>
  <w:style w:type="character" w:customStyle="1" w:styleId="Char">
    <w:name w:val="批注文字 Char"/>
    <w:basedOn w:val="a0"/>
    <w:link w:val="a3"/>
    <w:uiPriority w:val="99"/>
    <w:qFormat/>
    <w:rPr>
      <w:rFonts w:ascii="Times New Roman" w:eastAsiaTheme="minorEastAsia" w:hAnsi="Times New Roman" w:cs="Times New Roman"/>
      <w:sz w:val="24"/>
      <w:szCs w:val="24"/>
      <w:lang w:val="en-US"/>
    </w:rPr>
  </w:style>
  <w:style w:type="character" w:customStyle="1" w:styleId="Char3">
    <w:name w:val="批注主题 Char"/>
    <w:basedOn w:val="Char"/>
    <w:link w:val="a7"/>
    <w:qFormat/>
    <w:rPr>
      <w:rFonts w:ascii="Times New Roman" w:eastAsiaTheme="minorEastAsia" w:hAnsi="Times New Roman" w:cs="Times New Roman"/>
      <w:b/>
      <w:bCs/>
      <w:sz w:val="24"/>
      <w:szCs w:val="24"/>
      <w:lang w:val="en-US"/>
    </w:rPr>
  </w:style>
  <w:style w:type="character" w:customStyle="1" w:styleId="Char0">
    <w:name w:val="批注框文本 Char"/>
    <w:basedOn w:val="a0"/>
    <w:link w:val="a4"/>
    <w:qFormat/>
    <w:rPr>
      <w:rFonts w:ascii="Times New Roman" w:eastAsiaTheme="minorEastAsia" w:hAnsi="Times New Roman" w:cs="Times New Roman"/>
      <w:sz w:val="18"/>
      <w:szCs w:val="18"/>
      <w:lang w:val="en-US"/>
    </w:rPr>
  </w:style>
  <w:style w:type="paragraph" w:styleId="ab">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Char4">
    <w:name w:val="纯文本 Char"/>
    <w:link w:val="PlainText1"/>
    <w:qFormat/>
    <w:rPr>
      <w:rFonts w:ascii="宋体" w:hAnsi="Courier New" w:cs="Courier New"/>
      <w:szCs w:val="21"/>
    </w:rPr>
  </w:style>
  <w:style w:type="paragraph" w:customStyle="1" w:styleId="PlainText1">
    <w:name w:val="Plain Text1"/>
    <w:basedOn w:val="a"/>
    <w:link w:val="Char4"/>
    <w:qFormat/>
    <w:pPr>
      <w:widowControl w:val="0"/>
      <w:jc w:val="both"/>
    </w:pPr>
    <w:rPr>
      <w:rFonts w:ascii="宋体" w:eastAsiaTheme="minorHAnsi" w:hAnsi="Courier New" w:cs="Courier New"/>
      <w:sz w:val="22"/>
      <w:szCs w:val="21"/>
      <w:lang w:val="el-GR"/>
    </w:rPr>
  </w:style>
  <w:style w:type="paragraph" w:customStyle="1" w:styleId="1">
    <w:name w:val="修订1"/>
    <w:hidden/>
    <w:uiPriority w:val="99"/>
    <w:semiHidden/>
    <w:qFormat/>
    <w:rPr>
      <w:rFonts w:ascii="Times New Roman" w:hAnsi="Times New Roman" w:cs="Times New Roman"/>
      <w:sz w:val="24"/>
      <w:szCs w:val="24"/>
      <w:lang w:eastAsia="en-US"/>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rFonts w:ascii="Times New Roman" w:eastAsiaTheme="minorEastAsia" w:hAnsi="Times New Roman" w:cs="Times New Roman"/>
      <w:sz w:val="24"/>
      <w:szCs w:val="24"/>
      <w:lang w:val="en-US"/>
    </w:rPr>
  </w:style>
  <w:style w:type="paragraph" w:customStyle="1" w:styleId="EndNoteBibliography">
    <w:name w:val="EndNote Bibliography"/>
    <w:basedOn w:val="a"/>
    <w:link w:val="EndNoteBibliographyChar"/>
    <w:qFormat/>
    <w:pPr>
      <w:jc w:val="both"/>
    </w:pPr>
  </w:style>
  <w:style w:type="character" w:customStyle="1" w:styleId="EndNoteBibliographyChar">
    <w:name w:val="EndNote Bibliography Char"/>
    <w:basedOn w:val="a0"/>
    <w:link w:val="EndNoteBibliography"/>
    <w:qFormat/>
    <w:rPr>
      <w:rFonts w:ascii="Times New Roman" w:eastAsiaTheme="minorEastAsia" w:hAnsi="Times New Roman" w:cs="Times New Roman"/>
      <w:sz w:val="24"/>
      <w:szCs w:val="24"/>
      <w:lang w:val="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id-label">
    <w:name w:val="id-labe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size=200&amp;term=Sonnery-Cottet+B&amp;cauthor_id=3435182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7748</Words>
  <Characters>44168</Characters>
  <Application>Microsoft Office Word</Application>
  <DocSecurity>0</DocSecurity>
  <Lines>368</Lines>
  <Paragraphs>103</Paragraphs>
  <ScaleCrop>false</ScaleCrop>
  <Company>HP</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Charalampos Pitsilos</dc:creator>
  <cp:lastModifiedBy>HP</cp:lastModifiedBy>
  <cp:revision>24</cp:revision>
  <dcterms:created xsi:type="dcterms:W3CDTF">2022-07-13T06:07:00Z</dcterms:created>
  <dcterms:modified xsi:type="dcterms:W3CDTF">2022-08-15T03:48:00Z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FF786B0794CD45F88A70B368F83BCC54</vt:lpwstr>
  </property>
</Properties>
</file>