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6EC76"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Name of Journal: </w:t>
      </w:r>
      <w:r w:rsidRPr="00B97D4F">
        <w:rPr>
          <w:rFonts w:ascii="Book Antiqua" w:eastAsia="Book Antiqua" w:hAnsi="Book Antiqua" w:cs="Book Antiqua"/>
          <w:i/>
          <w:color w:val="000000"/>
        </w:rPr>
        <w:t>World Journal of Clinical Cases</w:t>
      </w:r>
    </w:p>
    <w:p w14:paraId="7D0A4F31"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Manuscript NO: </w:t>
      </w:r>
      <w:r w:rsidRPr="00B97D4F">
        <w:rPr>
          <w:rFonts w:ascii="Book Antiqua" w:eastAsia="Book Antiqua" w:hAnsi="Book Antiqua" w:cs="Book Antiqua"/>
          <w:color w:val="000000"/>
        </w:rPr>
        <w:t>76631</w:t>
      </w:r>
    </w:p>
    <w:p w14:paraId="0F8D1366"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Manuscript Type: </w:t>
      </w:r>
      <w:r w:rsidRPr="00B97D4F">
        <w:rPr>
          <w:rFonts w:ascii="Book Antiqua" w:eastAsia="Book Antiqua" w:hAnsi="Book Antiqua" w:cs="Book Antiqua"/>
          <w:color w:val="000000"/>
        </w:rPr>
        <w:t>CASE REPORT</w:t>
      </w:r>
    </w:p>
    <w:p w14:paraId="322DE8A0" w14:textId="77777777" w:rsidR="00A77B3E" w:rsidRPr="00B97D4F" w:rsidRDefault="00A77B3E" w:rsidP="00B97D4F">
      <w:pPr>
        <w:spacing w:line="360" w:lineRule="auto"/>
        <w:jc w:val="both"/>
        <w:rPr>
          <w:rFonts w:ascii="Book Antiqua" w:hAnsi="Book Antiqua"/>
        </w:rPr>
      </w:pPr>
    </w:p>
    <w:p w14:paraId="26422149" w14:textId="7E194741"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Synchronous primary duodenal papillary adenocarcinoma and gallbladder carcinoma: </w:t>
      </w:r>
      <w:r w:rsidR="007A4C75" w:rsidRPr="00B97D4F">
        <w:rPr>
          <w:rFonts w:ascii="Book Antiqua" w:eastAsia="Book Antiqua" w:hAnsi="Book Antiqua" w:cs="Book Antiqua"/>
          <w:b/>
          <w:bCs/>
          <w:color w:val="000000"/>
        </w:rPr>
        <w:t>A case report and review of literature</w:t>
      </w:r>
    </w:p>
    <w:p w14:paraId="5203BB38" w14:textId="77777777" w:rsidR="00A77B3E" w:rsidRPr="00B97D4F" w:rsidRDefault="00A77B3E" w:rsidP="00B97D4F">
      <w:pPr>
        <w:spacing w:line="360" w:lineRule="auto"/>
        <w:jc w:val="both"/>
        <w:rPr>
          <w:rFonts w:ascii="Book Antiqua" w:hAnsi="Book Antiqua"/>
        </w:rPr>
      </w:pPr>
    </w:p>
    <w:p w14:paraId="74323B0B" w14:textId="62754D5C" w:rsidR="00A77B3E" w:rsidRPr="00B97D4F" w:rsidRDefault="00844A50" w:rsidP="00B97D4F">
      <w:pPr>
        <w:spacing w:line="360" w:lineRule="auto"/>
        <w:jc w:val="both"/>
        <w:rPr>
          <w:rFonts w:ascii="Book Antiqua" w:hAnsi="Book Antiqua"/>
        </w:rPr>
      </w:pPr>
      <w:r w:rsidRPr="00B97D4F">
        <w:rPr>
          <w:rFonts w:ascii="Book Antiqua" w:eastAsia="Book Antiqua" w:hAnsi="Book Antiqua" w:cs="Book Antiqua"/>
          <w:color w:val="000000"/>
        </w:rPr>
        <w:t xml:space="preserve">Chen J </w:t>
      </w:r>
      <w:r w:rsidRPr="00B97D4F">
        <w:rPr>
          <w:rFonts w:ascii="Book Antiqua" w:eastAsia="Book Antiqua" w:hAnsi="Book Antiqua" w:cs="Book Antiqua"/>
          <w:i/>
          <w:color w:val="000000"/>
        </w:rPr>
        <w:t>et al</w:t>
      </w:r>
      <w:r w:rsidRPr="00B97D4F">
        <w:rPr>
          <w:rFonts w:ascii="Book Antiqua" w:eastAsia="Book Antiqua" w:hAnsi="Book Antiqua" w:cs="Book Antiqua"/>
          <w:color w:val="000000"/>
        </w:rPr>
        <w:t xml:space="preserve">. </w:t>
      </w:r>
      <w:r w:rsidR="00311ADC" w:rsidRPr="00B97D4F">
        <w:rPr>
          <w:rFonts w:ascii="Book Antiqua" w:eastAsia="Book Antiqua" w:hAnsi="Book Antiqua" w:cs="Book Antiqua"/>
          <w:color w:val="000000"/>
        </w:rPr>
        <w:t>Synchronous primary duodenal papillary and gallbladder cancers</w:t>
      </w:r>
    </w:p>
    <w:p w14:paraId="460FFDD2" w14:textId="77777777" w:rsidR="00A77B3E" w:rsidRPr="00B97D4F" w:rsidRDefault="00A77B3E" w:rsidP="00B97D4F">
      <w:pPr>
        <w:spacing w:line="360" w:lineRule="auto"/>
        <w:jc w:val="both"/>
        <w:rPr>
          <w:rFonts w:ascii="Book Antiqua" w:hAnsi="Book Antiqua"/>
        </w:rPr>
      </w:pPr>
    </w:p>
    <w:p w14:paraId="6E893F9F"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Jing Chen, Ming-Yuan Zhu, Yan-Hua Huang, Zhong-Cheng Zhou, Yi-Yu Shen, Quan Zhou, Ming-Jian Fei, Fan-Chuang Kong</w:t>
      </w:r>
    </w:p>
    <w:p w14:paraId="225AAAE7" w14:textId="77777777" w:rsidR="00A77B3E" w:rsidRPr="00B97D4F" w:rsidRDefault="00A77B3E" w:rsidP="00B97D4F">
      <w:pPr>
        <w:spacing w:line="360" w:lineRule="auto"/>
        <w:jc w:val="both"/>
        <w:rPr>
          <w:rFonts w:ascii="Book Antiqua" w:hAnsi="Book Antiqua"/>
        </w:rPr>
      </w:pPr>
    </w:p>
    <w:p w14:paraId="0B5B2861"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Jing Chen, Ming-Yuan Zhu, Yan-Hua Huang, Zhong-Cheng Zhou, Yi-Yu Shen, Fan-Chuang Kong, </w:t>
      </w:r>
      <w:r w:rsidRPr="00B97D4F">
        <w:rPr>
          <w:rFonts w:ascii="Book Antiqua" w:eastAsia="Book Antiqua" w:hAnsi="Book Antiqua" w:cs="Book Antiqua"/>
          <w:color w:val="000000"/>
        </w:rPr>
        <w:t>Department of General Surgery, The Second Affiliated Hospital of Jiaxing University, Jiaxing 314000, Zhejiang Province, China</w:t>
      </w:r>
    </w:p>
    <w:p w14:paraId="4328B727" w14:textId="77777777" w:rsidR="00A77B3E" w:rsidRPr="00B97D4F" w:rsidRDefault="00A77B3E" w:rsidP="00B97D4F">
      <w:pPr>
        <w:spacing w:line="360" w:lineRule="auto"/>
        <w:jc w:val="both"/>
        <w:rPr>
          <w:rFonts w:ascii="Book Antiqua" w:hAnsi="Book Antiqua"/>
        </w:rPr>
      </w:pPr>
    </w:p>
    <w:p w14:paraId="0C072990"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Quan Zhou, Ming-Jian Fei, </w:t>
      </w:r>
      <w:r w:rsidRPr="00B97D4F">
        <w:rPr>
          <w:rFonts w:ascii="Book Antiqua" w:eastAsia="Book Antiqua" w:hAnsi="Book Antiqua" w:cs="Book Antiqua"/>
          <w:color w:val="000000"/>
        </w:rPr>
        <w:t>Department of Pathology, The Second Affiliated Hospital of Jiaxing University, Jiaxing 314000, Zhejiang Province, China</w:t>
      </w:r>
    </w:p>
    <w:p w14:paraId="09D23D5A" w14:textId="77777777" w:rsidR="00A77B3E" w:rsidRPr="00B97D4F" w:rsidRDefault="00A77B3E" w:rsidP="00B97D4F">
      <w:pPr>
        <w:spacing w:line="360" w:lineRule="auto"/>
        <w:jc w:val="both"/>
        <w:rPr>
          <w:rFonts w:ascii="Book Antiqua" w:hAnsi="Book Antiqua"/>
        </w:rPr>
      </w:pPr>
    </w:p>
    <w:p w14:paraId="61885679"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Author contributions: </w:t>
      </w:r>
      <w:r w:rsidRPr="00B97D4F">
        <w:rPr>
          <w:rFonts w:ascii="Book Antiqua" w:eastAsia="Book Antiqua" w:hAnsi="Book Antiqua" w:cs="Book Antiqua"/>
          <w:color w:val="000000"/>
        </w:rPr>
        <w:t>Chen J and Zhu MY were the patient’s surgeons, reviewed the literature and contributed to drafting the manuscript; Huang YH and Zhou ZC reviewed the literature and contributed to drafting the manuscript; Zhou Q and Fei MJ performed the pathological analyses and interpretation; and Shen YY and Kong FC revised the manuscript for important intellectual content. All authors issued final approval for the submitted version.</w:t>
      </w:r>
    </w:p>
    <w:p w14:paraId="466A4350" w14:textId="77777777" w:rsidR="00A77B3E" w:rsidRPr="00B97D4F" w:rsidRDefault="00A77B3E" w:rsidP="00B97D4F">
      <w:pPr>
        <w:spacing w:line="360" w:lineRule="auto"/>
        <w:jc w:val="both"/>
        <w:rPr>
          <w:rFonts w:ascii="Book Antiqua" w:hAnsi="Book Antiqua"/>
        </w:rPr>
      </w:pPr>
    </w:p>
    <w:p w14:paraId="75A5285B" w14:textId="75B81782"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Supported by </w:t>
      </w:r>
      <w:r w:rsidRPr="00B97D4F">
        <w:rPr>
          <w:rFonts w:ascii="Book Antiqua" w:eastAsia="Book Antiqua" w:hAnsi="Book Antiqua" w:cs="Book Antiqua"/>
          <w:color w:val="000000"/>
        </w:rPr>
        <w:t>the Jiaxing Science and Technology Plan Project (</w:t>
      </w:r>
      <w:r w:rsidR="00CF5379" w:rsidRPr="00B97D4F">
        <w:rPr>
          <w:rFonts w:ascii="Book Antiqua" w:eastAsia="Book Antiqua" w:hAnsi="Book Antiqua" w:cs="Book Antiqua"/>
          <w:color w:val="000000"/>
        </w:rPr>
        <w:t>Civil Science and Technology Innovation Project</w:t>
      </w:r>
      <w:r w:rsidRPr="00B97D4F">
        <w:rPr>
          <w:rFonts w:ascii="Book Antiqua" w:eastAsia="Book Antiqua" w:hAnsi="Book Antiqua" w:cs="Book Antiqua"/>
          <w:color w:val="000000"/>
        </w:rPr>
        <w:t>)</w:t>
      </w:r>
      <w:r w:rsidR="002E5F11" w:rsidRPr="00B97D4F">
        <w:rPr>
          <w:rFonts w:ascii="Book Antiqua" w:eastAsia="Book Antiqua" w:hAnsi="Book Antiqua" w:cs="Book Antiqua"/>
          <w:color w:val="000000"/>
        </w:rPr>
        <w:t>, No. 2019AY32028</w:t>
      </w:r>
      <w:r w:rsidRPr="00B97D4F">
        <w:rPr>
          <w:rFonts w:ascii="Book Antiqua" w:eastAsia="Book Antiqua" w:hAnsi="Book Antiqua" w:cs="Book Antiqua"/>
          <w:color w:val="000000"/>
        </w:rPr>
        <w:t>.</w:t>
      </w:r>
    </w:p>
    <w:p w14:paraId="5C0A1229" w14:textId="77777777" w:rsidR="00A77B3E" w:rsidRPr="00B97D4F" w:rsidRDefault="00A77B3E" w:rsidP="00B97D4F">
      <w:pPr>
        <w:spacing w:line="360" w:lineRule="auto"/>
        <w:jc w:val="both"/>
        <w:rPr>
          <w:rFonts w:ascii="Book Antiqua" w:hAnsi="Book Antiqua"/>
        </w:rPr>
      </w:pPr>
    </w:p>
    <w:p w14:paraId="09678657" w14:textId="59051DE4"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lastRenderedPageBreak/>
        <w:t xml:space="preserve">Corresponding author: Ming-Yuan Zhu, MD, Attending Doctor, </w:t>
      </w:r>
      <w:r w:rsidRPr="00B97D4F">
        <w:rPr>
          <w:rFonts w:ascii="Book Antiqua" w:eastAsia="Book Antiqua" w:hAnsi="Book Antiqua" w:cs="Book Antiqua"/>
          <w:color w:val="000000"/>
        </w:rPr>
        <w:t xml:space="preserve">Department of General Surgery, The Second Affiliated Hospital of Jiaxing University, </w:t>
      </w:r>
      <w:r w:rsidR="00D82868" w:rsidRPr="00B97D4F">
        <w:rPr>
          <w:rFonts w:ascii="Book Antiqua" w:eastAsia="Book Antiqua" w:hAnsi="Book Antiqua" w:cs="Book Antiqua"/>
          <w:color w:val="000000"/>
        </w:rPr>
        <w:t xml:space="preserve">No. </w:t>
      </w:r>
      <w:r w:rsidRPr="00B97D4F">
        <w:rPr>
          <w:rFonts w:ascii="Book Antiqua" w:eastAsia="Book Antiqua" w:hAnsi="Book Antiqua" w:cs="Book Antiqua"/>
          <w:color w:val="000000"/>
        </w:rPr>
        <w:t xml:space="preserve">1518 </w:t>
      </w:r>
      <w:proofErr w:type="spellStart"/>
      <w:r w:rsidRPr="00B97D4F">
        <w:rPr>
          <w:rFonts w:ascii="Book Antiqua" w:eastAsia="Book Antiqua" w:hAnsi="Book Antiqua" w:cs="Book Antiqua"/>
          <w:color w:val="000000"/>
        </w:rPr>
        <w:t>Huancheng</w:t>
      </w:r>
      <w:proofErr w:type="spellEnd"/>
      <w:r w:rsidRPr="00B97D4F">
        <w:rPr>
          <w:rFonts w:ascii="Book Antiqua" w:eastAsia="Book Antiqua" w:hAnsi="Book Antiqua" w:cs="Book Antiqua"/>
          <w:color w:val="000000"/>
        </w:rPr>
        <w:t xml:space="preserve"> North Road, </w:t>
      </w:r>
      <w:proofErr w:type="spellStart"/>
      <w:r w:rsidRPr="00B97D4F">
        <w:rPr>
          <w:rFonts w:ascii="Book Antiqua" w:eastAsia="Book Antiqua" w:hAnsi="Book Antiqua" w:cs="Book Antiqua"/>
          <w:color w:val="000000"/>
        </w:rPr>
        <w:t>Jiaxing</w:t>
      </w:r>
      <w:proofErr w:type="spellEnd"/>
      <w:r w:rsidRPr="00B97D4F">
        <w:rPr>
          <w:rFonts w:ascii="Book Antiqua" w:eastAsia="Book Antiqua" w:hAnsi="Book Antiqua" w:cs="Book Antiqua"/>
          <w:color w:val="000000"/>
        </w:rPr>
        <w:t xml:space="preserve"> 314000, Zhejiang Province, China. hnzhumingyuan@163.com</w:t>
      </w:r>
    </w:p>
    <w:p w14:paraId="63996A1B" w14:textId="77777777" w:rsidR="00A77B3E" w:rsidRPr="00B97D4F" w:rsidRDefault="00A77B3E" w:rsidP="00B97D4F">
      <w:pPr>
        <w:spacing w:line="360" w:lineRule="auto"/>
        <w:jc w:val="both"/>
        <w:rPr>
          <w:rFonts w:ascii="Book Antiqua" w:hAnsi="Book Antiqua"/>
        </w:rPr>
      </w:pPr>
    </w:p>
    <w:p w14:paraId="0F8877FC"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Received: </w:t>
      </w:r>
      <w:r w:rsidRPr="00B97D4F">
        <w:rPr>
          <w:rFonts w:ascii="Book Antiqua" w:eastAsia="Book Antiqua" w:hAnsi="Book Antiqua" w:cs="Book Antiqua"/>
          <w:color w:val="000000"/>
        </w:rPr>
        <w:t>April 14, 2022</w:t>
      </w:r>
    </w:p>
    <w:p w14:paraId="016FC0CA" w14:textId="7E1C98F4"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Revised:</w:t>
      </w:r>
      <w:r w:rsidR="000B17C3" w:rsidRPr="000B17C3">
        <w:rPr>
          <w:rFonts w:ascii="Book Antiqua" w:eastAsia="Book Antiqua" w:hAnsi="Book Antiqua" w:cs="Book Antiqua"/>
          <w:bCs/>
          <w:color w:val="000000"/>
        </w:rPr>
        <w:t xml:space="preserve"> June 20, 2022</w:t>
      </w:r>
    </w:p>
    <w:p w14:paraId="3743A860" w14:textId="7B0F8B4E"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Accepted:</w:t>
      </w:r>
      <w:r w:rsidR="008A354C" w:rsidRPr="008A354C">
        <w:t xml:space="preserve"> </w:t>
      </w:r>
      <w:r w:rsidR="008A354C" w:rsidRPr="005D7098">
        <w:rPr>
          <w:rFonts w:ascii="Book Antiqua" w:eastAsia="Book Antiqua" w:hAnsi="Book Antiqua" w:cs="Book Antiqua"/>
          <w:color w:val="000000"/>
        </w:rPr>
        <w:t>August 16, 2022</w:t>
      </w:r>
    </w:p>
    <w:p w14:paraId="493A7264" w14:textId="705F8FB6" w:rsidR="000B17C3"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Published online:</w:t>
      </w:r>
      <w:r w:rsidR="005D7098" w:rsidRPr="005D7098">
        <w:rPr>
          <w:rFonts w:ascii="Book Antiqua" w:hAnsi="Book Antiqua"/>
          <w:color w:val="000000"/>
          <w:shd w:val="clear" w:color="auto" w:fill="FFFFFF"/>
        </w:rPr>
        <w:t xml:space="preserve"> </w:t>
      </w:r>
      <w:r w:rsidR="005D7098">
        <w:rPr>
          <w:rFonts w:ascii="Book Antiqua" w:hAnsi="Book Antiqua"/>
          <w:color w:val="000000"/>
          <w:shd w:val="clear" w:color="auto" w:fill="FFFFFF"/>
        </w:rPr>
        <w:t>September 26, 2022</w:t>
      </w:r>
    </w:p>
    <w:p w14:paraId="7BB66C05" w14:textId="77777777" w:rsidR="00B871FE" w:rsidRDefault="00B871FE">
      <w:pPr>
        <w:rPr>
          <w:rFonts w:ascii="Book Antiqua" w:hAnsi="Book Antiqua"/>
        </w:rPr>
      </w:pPr>
      <w:r>
        <w:rPr>
          <w:rFonts w:ascii="Book Antiqua" w:hAnsi="Book Antiqua"/>
        </w:rPr>
        <w:br w:type="page"/>
      </w:r>
    </w:p>
    <w:p w14:paraId="2C629781" w14:textId="437BB408"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olor w:val="000000"/>
        </w:rPr>
        <w:lastRenderedPageBreak/>
        <w:t>Abstract</w:t>
      </w:r>
    </w:p>
    <w:p w14:paraId="5D5AF266"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BACKGROUND</w:t>
      </w:r>
    </w:p>
    <w:p w14:paraId="05121849" w14:textId="7C59C0FC"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Synchronous primary cancers (SPCs) have become increasingly frequent over the past decade. However, the coexistence of duodenal papillary and gallbladder cancer</w:t>
      </w:r>
      <w:r w:rsidR="004C2022" w:rsidRPr="00B97D4F">
        <w:rPr>
          <w:rFonts w:ascii="Book Antiqua" w:eastAsia="Book Antiqua" w:hAnsi="Book Antiqua" w:cs="Book Antiqua"/>
          <w:color w:val="000000"/>
        </w:rPr>
        <w:t>s</w:t>
      </w:r>
      <w:r w:rsidRPr="00B97D4F">
        <w:rPr>
          <w:rFonts w:ascii="Book Antiqua" w:eastAsia="Book Antiqua" w:hAnsi="Book Antiqua" w:cs="Book Antiqua"/>
          <w:color w:val="000000"/>
        </w:rPr>
        <w:t xml:space="preserve"> is rare, and such cases have not been previously reported in the English literature. Here, we describe an SPC case with duodenal papilla and gallbladder </w:t>
      </w:r>
      <w:r w:rsidR="00F256B4" w:rsidRPr="00B97D4F">
        <w:rPr>
          <w:rFonts w:ascii="Book Antiqua" w:eastAsia="Book Antiqua" w:hAnsi="Book Antiqua" w:cs="Book Antiqua"/>
          <w:color w:val="000000"/>
        </w:rPr>
        <w:t>cancer</w:t>
      </w:r>
      <w:r w:rsidR="004C2022" w:rsidRPr="00B97D4F">
        <w:rPr>
          <w:rFonts w:ascii="Book Antiqua" w:eastAsia="Book Antiqua" w:hAnsi="Book Antiqua" w:cs="Book Antiqua"/>
          <w:color w:val="000000"/>
        </w:rPr>
        <w:t>s</w:t>
      </w:r>
      <w:r w:rsidR="00F256B4" w:rsidRPr="00B97D4F">
        <w:rPr>
          <w:rFonts w:ascii="Book Antiqua" w:eastAsia="Book Antiqua" w:hAnsi="Book Antiqua" w:cs="Book Antiqua"/>
          <w:color w:val="000000"/>
        </w:rPr>
        <w:t xml:space="preserve"> </w:t>
      </w:r>
      <w:r w:rsidRPr="00B97D4F">
        <w:rPr>
          <w:rFonts w:ascii="Book Antiqua" w:eastAsia="Book Antiqua" w:hAnsi="Book Antiqua" w:cs="Book Antiqua"/>
          <w:color w:val="000000"/>
        </w:rPr>
        <w:t>and its diagnosis and successful management.</w:t>
      </w:r>
    </w:p>
    <w:p w14:paraId="223A6B35" w14:textId="77777777" w:rsidR="00A77B3E" w:rsidRPr="00B97D4F" w:rsidRDefault="00A77B3E" w:rsidP="00B97D4F">
      <w:pPr>
        <w:spacing w:line="360" w:lineRule="auto"/>
        <w:jc w:val="both"/>
        <w:rPr>
          <w:rFonts w:ascii="Book Antiqua" w:hAnsi="Book Antiqua"/>
        </w:rPr>
      </w:pPr>
    </w:p>
    <w:p w14:paraId="362F9D0E"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CASE SUMMARY</w:t>
      </w:r>
    </w:p>
    <w:p w14:paraId="5BA902E4" w14:textId="0A0DD84E"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A 68-year-old </w:t>
      </w:r>
      <w:r w:rsidR="004B6CC3" w:rsidRPr="00B97D4F">
        <w:rPr>
          <w:rFonts w:ascii="Book Antiqua" w:hAnsi="Book Antiqua" w:cs="Book Antiqua"/>
          <w:color w:val="000000"/>
          <w:lang w:eastAsia="zh-CN"/>
        </w:rPr>
        <w:t xml:space="preserve">Chinese </w:t>
      </w:r>
      <w:r w:rsidRPr="00B97D4F">
        <w:rPr>
          <w:rFonts w:ascii="Book Antiqua" w:eastAsia="Book Antiqua" w:hAnsi="Book Antiqua" w:cs="Book Antiqua"/>
          <w:color w:val="000000"/>
        </w:rPr>
        <w:t>man was admitted to our hospital with the chief complaint of dyspepsia for the past month. Contrast-enhanced computed tomography of the abdomen performed at the local hospital revealed dilatation of the bile and pancreatic duct</w:t>
      </w:r>
      <w:r w:rsidR="00F256B4" w:rsidRPr="00B97D4F">
        <w:rPr>
          <w:rFonts w:ascii="Book Antiqua" w:eastAsia="Book Antiqua" w:hAnsi="Book Antiqua" w:cs="Book Antiqua"/>
          <w:color w:val="000000"/>
        </w:rPr>
        <w:t>s</w:t>
      </w:r>
      <w:r w:rsidRPr="00B97D4F">
        <w:rPr>
          <w:rFonts w:ascii="Book Antiqua" w:eastAsia="Book Antiqua" w:hAnsi="Book Antiqua" w:cs="Book Antiqua"/>
          <w:color w:val="000000"/>
        </w:rPr>
        <w:t xml:space="preserve"> and a space-occupying lesion in the duodenal papilla. Endoscopy revealed a tumor protruding from the duodenal papilla. Pathological findings for the biopsied tissue revealed tubular villous growth with moderate </w:t>
      </w:r>
      <w:r w:rsidR="00F76DDE" w:rsidRPr="00B97D4F">
        <w:rPr>
          <w:rFonts w:ascii="Book Antiqua" w:eastAsia="Book Antiqua" w:hAnsi="Book Antiqua" w:cs="Book Antiqua"/>
          <w:color w:val="000000"/>
        </w:rPr>
        <w:t xml:space="preserve">heterogeneous </w:t>
      </w:r>
      <w:r w:rsidRPr="00B97D4F">
        <w:rPr>
          <w:rFonts w:ascii="Book Antiqua" w:eastAsia="Book Antiqua" w:hAnsi="Book Antiqua" w:cs="Book Antiqua"/>
          <w:color w:val="000000"/>
        </w:rPr>
        <w:t xml:space="preserve">hyperplasia. Surgical treatment was selected. Macroscopic examination of this surgical specimen revealed a 2-cm papillary tumor and another tumor protruding by 0.5 cm in the gallbladder neck duct. Intraoperative rapid pathology identified adenocarcinoma in the gallbladder neck duct and tubular villous adenoma with high-grade intraepithelial </w:t>
      </w:r>
      <w:proofErr w:type="spellStart"/>
      <w:r w:rsidRPr="00B97D4F">
        <w:rPr>
          <w:rFonts w:ascii="Book Antiqua" w:eastAsia="Book Antiqua" w:hAnsi="Book Antiqua" w:cs="Book Antiqua"/>
          <w:color w:val="000000"/>
        </w:rPr>
        <w:t>neoplasia</w:t>
      </w:r>
      <w:proofErr w:type="spellEnd"/>
      <w:r w:rsidRPr="00B97D4F">
        <w:rPr>
          <w:rFonts w:ascii="Book Antiqua" w:eastAsia="Book Antiqua" w:hAnsi="Book Antiqua" w:cs="Book Antiqua"/>
          <w:color w:val="000000"/>
        </w:rPr>
        <w:t xml:space="preserve"> and local </w:t>
      </w:r>
      <w:proofErr w:type="spellStart"/>
      <w:r w:rsidRPr="00B97D4F">
        <w:rPr>
          <w:rFonts w:ascii="Book Antiqua" w:eastAsia="Book Antiqua" w:hAnsi="Book Antiqua" w:cs="Book Antiqua"/>
          <w:color w:val="000000"/>
        </w:rPr>
        <w:t>canceration</w:t>
      </w:r>
      <w:proofErr w:type="spellEnd"/>
      <w:r w:rsidRPr="00B97D4F">
        <w:rPr>
          <w:rFonts w:ascii="Book Antiqua" w:eastAsia="Book Antiqua" w:hAnsi="Book Antiqua" w:cs="Book Antiqua"/>
          <w:color w:val="000000"/>
        </w:rPr>
        <w:t xml:space="preserve"> in the duodenal papilla. After an uneventful postoperative recovery, the patient was discharged without complications.</w:t>
      </w:r>
    </w:p>
    <w:p w14:paraId="7DE0D8BD" w14:textId="77777777" w:rsidR="00A77B3E" w:rsidRPr="00B97D4F" w:rsidRDefault="00A77B3E" w:rsidP="00B97D4F">
      <w:pPr>
        <w:spacing w:line="360" w:lineRule="auto"/>
        <w:jc w:val="both"/>
        <w:rPr>
          <w:rFonts w:ascii="Book Antiqua" w:hAnsi="Book Antiqua"/>
        </w:rPr>
      </w:pPr>
    </w:p>
    <w:p w14:paraId="35E7CACA"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CONCLUSION</w:t>
      </w:r>
    </w:p>
    <w:p w14:paraId="185B723D"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It is essential for clinicians and pathologists to maintain a high degree of suspicion while evaluating such synchronous cancers.</w:t>
      </w:r>
    </w:p>
    <w:p w14:paraId="073A533F" w14:textId="77777777" w:rsidR="00A77B3E" w:rsidRPr="00B97D4F" w:rsidRDefault="00A77B3E" w:rsidP="00B97D4F">
      <w:pPr>
        <w:spacing w:line="360" w:lineRule="auto"/>
        <w:jc w:val="both"/>
        <w:rPr>
          <w:rFonts w:ascii="Book Antiqua" w:hAnsi="Book Antiqua"/>
        </w:rPr>
      </w:pPr>
    </w:p>
    <w:p w14:paraId="63985D7E" w14:textId="0359B1D1"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Key Words: </w:t>
      </w:r>
      <w:r w:rsidRPr="00B97D4F">
        <w:rPr>
          <w:rFonts w:ascii="Book Antiqua" w:eastAsia="Book Antiqua" w:hAnsi="Book Antiqua" w:cs="Book Antiqua"/>
          <w:color w:val="000000"/>
        </w:rPr>
        <w:t>Synchronous primary cancers; Gallbladder carcinoma; Duodenal papillary adenocarcinoma; Surgical treatment; Case report</w:t>
      </w:r>
    </w:p>
    <w:p w14:paraId="6747A128" w14:textId="77777777" w:rsidR="00A77B3E" w:rsidRDefault="00A77B3E" w:rsidP="00B97D4F">
      <w:pPr>
        <w:spacing w:line="360" w:lineRule="auto"/>
        <w:jc w:val="both"/>
        <w:rPr>
          <w:rFonts w:ascii="Book Antiqua" w:hAnsi="Book Antiqua"/>
          <w:lang w:eastAsia="zh-CN"/>
        </w:rPr>
      </w:pPr>
    </w:p>
    <w:p w14:paraId="46843757" w14:textId="77777777" w:rsidR="00B871FE" w:rsidRDefault="00B871FE" w:rsidP="00B871F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C4A2A43" w14:textId="77777777" w:rsidR="00B871FE" w:rsidRPr="00B871FE" w:rsidRDefault="00B871FE" w:rsidP="00B97D4F">
      <w:pPr>
        <w:spacing w:line="360" w:lineRule="auto"/>
        <w:jc w:val="both"/>
        <w:rPr>
          <w:rFonts w:ascii="Book Antiqua" w:hAnsi="Book Antiqua"/>
          <w:lang w:eastAsia="zh-CN"/>
        </w:rPr>
      </w:pPr>
    </w:p>
    <w:p w14:paraId="4E0DC616" w14:textId="0E177F4B" w:rsidR="005D7098" w:rsidRPr="0033570C" w:rsidRDefault="00BF439F" w:rsidP="005D709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311ADC" w:rsidRPr="00B97D4F">
        <w:rPr>
          <w:rFonts w:ascii="Book Antiqua" w:eastAsia="Book Antiqua" w:hAnsi="Book Antiqua" w:cs="Book Antiqua"/>
          <w:color w:val="000000"/>
        </w:rPr>
        <w:t xml:space="preserve">Chen J, Zhu MY, Huang YH, Zhou ZC, Shen YY, Zhou Q, Fei MJ, Kong FC. </w:t>
      </w:r>
      <w:r w:rsidR="00AB27AF" w:rsidRPr="00AB27AF">
        <w:rPr>
          <w:rFonts w:ascii="Book Antiqua" w:eastAsia="Book Antiqua" w:hAnsi="Book Antiqua" w:cs="Book Antiqua"/>
          <w:color w:val="000000"/>
        </w:rPr>
        <w:t>Synchronous primary duodenal papillary adenocarcinoma and gallbladder carcinoma: A case report and review of literature</w:t>
      </w:r>
      <w:r w:rsidR="00311ADC" w:rsidRPr="00B97D4F">
        <w:rPr>
          <w:rFonts w:ascii="Book Antiqua" w:eastAsia="Book Antiqua" w:hAnsi="Book Antiqua" w:cs="Book Antiqua"/>
          <w:color w:val="000000"/>
        </w:rPr>
        <w:t xml:space="preserve">. </w:t>
      </w:r>
      <w:r w:rsidR="00311ADC" w:rsidRPr="00B97D4F">
        <w:rPr>
          <w:rFonts w:ascii="Book Antiqua" w:eastAsia="Book Antiqua" w:hAnsi="Book Antiqua" w:cs="Book Antiqua"/>
          <w:i/>
          <w:iCs/>
          <w:color w:val="000000"/>
        </w:rPr>
        <w:t>World J Clin Cases</w:t>
      </w:r>
      <w:r w:rsidR="00311ADC" w:rsidRPr="00B97D4F">
        <w:rPr>
          <w:rFonts w:ascii="Book Antiqua" w:eastAsia="Book Antiqua" w:hAnsi="Book Antiqua" w:cs="Book Antiqua"/>
          <w:color w:val="000000"/>
        </w:rPr>
        <w:t xml:space="preserve"> 2022;</w:t>
      </w:r>
      <w:r w:rsidR="005D7098" w:rsidRPr="005D7098">
        <w:rPr>
          <w:rFonts w:ascii="Book Antiqua" w:eastAsia="Book Antiqua" w:hAnsi="Book Antiqua" w:cs="Book Antiqua"/>
          <w:color w:val="000000"/>
        </w:rPr>
        <w:t xml:space="preserve"> </w:t>
      </w:r>
      <w:r w:rsidR="005D7098" w:rsidRPr="00FF5187">
        <w:rPr>
          <w:rFonts w:ascii="Book Antiqua" w:eastAsia="Book Antiqua" w:hAnsi="Book Antiqua" w:cs="Book Antiqua"/>
          <w:color w:val="000000"/>
        </w:rPr>
        <w:t>10(</w:t>
      </w:r>
      <w:r w:rsidR="005D7098">
        <w:rPr>
          <w:rFonts w:ascii="Book Antiqua" w:eastAsia="Book Antiqua" w:hAnsi="Book Antiqua" w:cs="Book Antiqua"/>
          <w:color w:val="000000"/>
        </w:rPr>
        <w:t>2</w:t>
      </w:r>
      <w:r w:rsidR="005D7098" w:rsidRPr="00247D6F">
        <w:rPr>
          <w:rFonts w:ascii="Book Antiqua" w:eastAsia="Book Antiqua" w:hAnsi="Book Antiqua" w:cs="Book Antiqua" w:hint="eastAsia"/>
          <w:color w:val="000000"/>
        </w:rPr>
        <w:t>7</w:t>
      </w:r>
      <w:r w:rsidR="00B871FE">
        <w:rPr>
          <w:rFonts w:ascii="Book Antiqua" w:eastAsia="Book Antiqua" w:hAnsi="Book Antiqua" w:cs="Book Antiqua"/>
          <w:color w:val="000000"/>
        </w:rPr>
        <w:t xml:space="preserve">): </w:t>
      </w:r>
      <w:r w:rsidR="0033570C">
        <w:rPr>
          <w:rFonts w:ascii="Book Antiqua" w:hAnsi="Book Antiqua" w:cs="Book Antiqua" w:hint="eastAsia"/>
          <w:color w:val="000000"/>
          <w:lang w:eastAsia="zh-CN"/>
        </w:rPr>
        <w:t>979</w:t>
      </w:r>
      <w:r w:rsidR="00B871FE">
        <w:rPr>
          <w:rFonts w:ascii="Book Antiqua" w:eastAsia="Book Antiqua" w:hAnsi="Book Antiqua" w:cs="Book Antiqua"/>
          <w:color w:val="000000"/>
        </w:rPr>
        <w:t>0-</w:t>
      </w:r>
      <w:r w:rsidR="0033570C">
        <w:rPr>
          <w:rFonts w:ascii="Book Antiqua" w:hAnsi="Book Antiqua" w:cs="Book Antiqua" w:hint="eastAsia"/>
          <w:color w:val="000000"/>
          <w:lang w:eastAsia="zh-CN"/>
        </w:rPr>
        <w:t>9797</w:t>
      </w:r>
    </w:p>
    <w:p w14:paraId="01750F31" w14:textId="714EFDC0" w:rsidR="005D7098" w:rsidRPr="006B6AA4" w:rsidRDefault="005D7098" w:rsidP="005D7098">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33570C">
        <w:rPr>
          <w:rFonts w:ascii="Book Antiqua" w:hAnsi="Book Antiqua" w:cs="Book Antiqua" w:hint="eastAsia"/>
          <w:color w:val="000000"/>
          <w:lang w:eastAsia="zh-CN"/>
        </w:rPr>
        <w:t>979</w:t>
      </w:r>
      <w:r w:rsidR="006B6AA4">
        <w:rPr>
          <w:rFonts w:ascii="Book Antiqua" w:eastAsia="Book Antiqua" w:hAnsi="Book Antiqua" w:cs="Book Antiqua"/>
          <w:color w:val="000000"/>
        </w:rPr>
        <w:t>0.htm</w:t>
      </w:r>
    </w:p>
    <w:p w14:paraId="02D46C13" w14:textId="17245A67" w:rsidR="005D7098" w:rsidRPr="00247D6F" w:rsidRDefault="005D7098" w:rsidP="005D7098">
      <w:pPr>
        <w:spacing w:line="360" w:lineRule="auto"/>
        <w:jc w:val="both"/>
        <w:rPr>
          <w:rFonts w:ascii="Book Antiqua" w:eastAsia="Book Antiqua" w:hAnsi="Book Antiqua" w:cs="Book Antiqua"/>
          <w:color w:val="000000"/>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33570C">
        <w:rPr>
          <w:rFonts w:ascii="Book Antiqua" w:hAnsi="Book Antiqua" w:cs="Book Antiqua" w:hint="eastAsia"/>
          <w:color w:val="000000"/>
          <w:lang w:eastAsia="zh-CN"/>
        </w:rPr>
        <w:t>979</w:t>
      </w:r>
      <w:r w:rsidRPr="00FF5187">
        <w:rPr>
          <w:rFonts w:ascii="Book Antiqua" w:eastAsia="Book Antiqua" w:hAnsi="Book Antiqua" w:cs="Book Antiqua"/>
          <w:color w:val="000000"/>
        </w:rPr>
        <w:t>0</w:t>
      </w:r>
    </w:p>
    <w:p w14:paraId="5AD22D7C" w14:textId="2A42BAE5" w:rsidR="00A77B3E" w:rsidRPr="00B97D4F" w:rsidRDefault="00A77B3E" w:rsidP="00B97D4F">
      <w:pPr>
        <w:spacing w:line="360" w:lineRule="auto"/>
        <w:jc w:val="both"/>
        <w:rPr>
          <w:rFonts w:ascii="Book Antiqua" w:hAnsi="Book Antiqua"/>
        </w:rPr>
      </w:pPr>
    </w:p>
    <w:p w14:paraId="205B0935" w14:textId="77777777" w:rsidR="00B871FE" w:rsidRDefault="00311ADC" w:rsidP="00B871FE">
      <w:pPr>
        <w:spacing w:line="360" w:lineRule="auto"/>
        <w:jc w:val="both"/>
        <w:rPr>
          <w:rFonts w:ascii="Book Antiqua" w:hAnsi="Book Antiqua" w:cs="Book Antiqua"/>
          <w:color w:val="000000"/>
          <w:lang w:eastAsia="zh-CN"/>
        </w:rPr>
      </w:pPr>
      <w:r w:rsidRPr="00B97D4F">
        <w:rPr>
          <w:rFonts w:ascii="Book Antiqua" w:eastAsia="Book Antiqua" w:hAnsi="Book Antiqua" w:cs="Book Antiqua"/>
          <w:b/>
          <w:bCs/>
          <w:color w:val="000000"/>
        </w:rPr>
        <w:t xml:space="preserve">Core Tip: </w:t>
      </w:r>
      <w:r w:rsidRPr="00B97D4F">
        <w:rPr>
          <w:rFonts w:ascii="Book Antiqua" w:eastAsia="Book Antiqua" w:hAnsi="Book Antiqua" w:cs="Book Antiqua"/>
          <w:color w:val="000000"/>
        </w:rPr>
        <w:t xml:space="preserve">Synchronous primary cancers (SPCs) of the duodenal papilla and gallbladder are rarely reported. Here, we report such a case. The lesion in the duodenal papilla was discovered by imaging examination of a 68-year-old man. Endoscopic biopsy was performed, and the pathological findings revealed moderate </w:t>
      </w:r>
      <w:r w:rsidR="00F76DDE" w:rsidRPr="00B97D4F">
        <w:rPr>
          <w:rFonts w:ascii="Book Antiqua" w:eastAsia="Book Antiqua" w:hAnsi="Book Antiqua" w:cs="Book Antiqua"/>
          <w:color w:val="000000"/>
        </w:rPr>
        <w:t xml:space="preserve">heterogeneous </w:t>
      </w:r>
      <w:r w:rsidRPr="00B97D4F">
        <w:rPr>
          <w:rFonts w:ascii="Book Antiqua" w:eastAsia="Book Antiqua" w:hAnsi="Book Antiqua" w:cs="Book Antiqua"/>
          <w:color w:val="000000"/>
        </w:rPr>
        <w:t xml:space="preserve">hyperplasia. The patient underwent pancreaticoduodenectomy, and intraoperative rapid histopathological examination surprisingly revealed adenocarcinoma </w:t>
      </w:r>
      <w:r w:rsidR="00CD3123" w:rsidRPr="00B97D4F">
        <w:rPr>
          <w:rFonts w:ascii="Book Antiqua" w:eastAsia="Book Antiqua" w:hAnsi="Book Antiqua" w:cs="Book Antiqua"/>
          <w:color w:val="000000"/>
        </w:rPr>
        <w:t xml:space="preserve">in </w:t>
      </w:r>
      <w:r w:rsidRPr="00B97D4F">
        <w:rPr>
          <w:rFonts w:ascii="Book Antiqua" w:eastAsia="Book Antiqua" w:hAnsi="Book Antiqua" w:cs="Book Antiqua"/>
          <w:color w:val="000000"/>
        </w:rPr>
        <w:t xml:space="preserve">the papillary region and another adenocarcinoma in the gallbladder neck duct. SPC involving both </w:t>
      </w:r>
      <w:r w:rsidR="00CD3123" w:rsidRPr="00B97D4F">
        <w:rPr>
          <w:rFonts w:ascii="Book Antiqua" w:eastAsia="Book Antiqua" w:hAnsi="Book Antiqua" w:cs="Book Antiqua"/>
          <w:color w:val="000000"/>
        </w:rPr>
        <w:t xml:space="preserve">the </w:t>
      </w:r>
      <w:r w:rsidRPr="00B97D4F">
        <w:rPr>
          <w:rFonts w:ascii="Book Antiqua" w:eastAsia="Book Antiqua" w:hAnsi="Book Antiqua" w:cs="Book Antiqua"/>
          <w:color w:val="000000"/>
        </w:rPr>
        <w:t>gallbladder and duodenal papilla is regarded as a rare occurrence. It is essential for the clinician and pathologist to maintain a high degree of suspicion while evaluating such lesions.</w:t>
      </w:r>
    </w:p>
    <w:p w14:paraId="4DBB976E" w14:textId="5F7D06CD" w:rsidR="00B871FE" w:rsidRDefault="00B871FE" w:rsidP="00B871FE">
      <w:pPr>
        <w:spacing w:line="360" w:lineRule="auto"/>
        <w:jc w:val="both"/>
        <w:rPr>
          <w:rFonts w:ascii="Book Antiqua" w:hAnsi="Book Antiqua"/>
        </w:rPr>
      </w:pPr>
      <w:r>
        <w:rPr>
          <w:rFonts w:ascii="Book Antiqua" w:hAnsi="Book Antiqua"/>
        </w:rPr>
        <w:br w:type="page"/>
      </w:r>
    </w:p>
    <w:p w14:paraId="3FDC99B5" w14:textId="594BD873"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lastRenderedPageBreak/>
        <w:t>INTRODUCTION</w:t>
      </w:r>
    </w:p>
    <w:p w14:paraId="0D01866E" w14:textId="2020FAFD"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With the widespread improvement in early diagnosis and regular medical check-ups, the occurrence of synchronous primary cancers (SPCs) has become increasingly frequent over the past </w:t>
      </w:r>
      <w:proofErr w:type="gramStart"/>
      <w:r w:rsidRPr="00B97D4F">
        <w:rPr>
          <w:rFonts w:ascii="Book Antiqua" w:eastAsia="Book Antiqua" w:hAnsi="Book Antiqua" w:cs="Book Antiqua"/>
          <w:color w:val="000000"/>
        </w:rPr>
        <w:t>decade</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1]</w:t>
      </w:r>
      <w:r w:rsidRPr="00B97D4F">
        <w:rPr>
          <w:rFonts w:ascii="Book Antiqua" w:eastAsia="Book Antiqua" w:hAnsi="Book Antiqua" w:cs="Book Antiqua"/>
          <w:color w:val="000000"/>
        </w:rPr>
        <w:t>. However, it is very rare for duodenal papillary and gallbladder cancer</w:t>
      </w:r>
      <w:r w:rsidR="00CD3123" w:rsidRPr="00B97D4F">
        <w:rPr>
          <w:rFonts w:ascii="Book Antiqua" w:eastAsia="Book Antiqua" w:hAnsi="Book Antiqua" w:cs="Book Antiqua"/>
          <w:color w:val="000000"/>
        </w:rPr>
        <w:t>s</w:t>
      </w:r>
      <w:r w:rsidRPr="00B97D4F">
        <w:rPr>
          <w:rFonts w:ascii="Book Antiqua" w:eastAsia="Book Antiqua" w:hAnsi="Book Antiqua" w:cs="Book Antiqua"/>
          <w:color w:val="000000"/>
        </w:rPr>
        <w:t xml:space="preserve"> to coexist, and no cases have been reported in the English literature. Here, we describe a case of SPC of the duodenal papilla and gallbladder and its diagnosis and successful management.</w:t>
      </w:r>
    </w:p>
    <w:p w14:paraId="0E8EDCFE" w14:textId="77777777" w:rsidR="00A77B3E" w:rsidRPr="00B97D4F" w:rsidRDefault="00A77B3E" w:rsidP="00B97D4F">
      <w:pPr>
        <w:spacing w:line="360" w:lineRule="auto"/>
        <w:jc w:val="both"/>
        <w:rPr>
          <w:rFonts w:ascii="Book Antiqua" w:hAnsi="Book Antiqua"/>
        </w:rPr>
      </w:pPr>
    </w:p>
    <w:p w14:paraId="19C0A423"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CASE PRESENTATION</w:t>
      </w:r>
    </w:p>
    <w:p w14:paraId="0E659E78"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Chief complaints</w:t>
      </w:r>
    </w:p>
    <w:p w14:paraId="6B7D2D92"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A 68-year-old Chinese man was admitted to a local hospital with the chief complaint of dyspepsia.</w:t>
      </w:r>
    </w:p>
    <w:p w14:paraId="3C4A1AEC" w14:textId="77777777" w:rsidR="00A77B3E" w:rsidRPr="00B97D4F" w:rsidRDefault="00A77B3E" w:rsidP="00B97D4F">
      <w:pPr>
        <w:spacing w:line="360" w:lineRule="auto"/>
        <w:jc w:val="both"/>
        <w:rPr>
          <w:rFonts w:ascii="Book Antiqua" w:hAnsi="Book Antiqua"/>
        </w:rPr>
      </w:pPr>
    </w:p>
    <w:p w14:paraId="01F7A455"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History of present illness</w:t>
      </w:r>
    </w:p>
    <w:p w14:paraId="14680721" w14:textId="0A9E362A"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The patient’s symptoms started a month prior to dyspepsia.</w:t>
      </w:r>
    </w:p>
    <w:p w14:paraId="75E643F2" w14:textId="77777777" w:rsidR="00A77B3E" w:rsidRPr="00B97D4F" w:rsidRDefault="00A77B3E" w:rsidP="00B97D4F">
      <w:pPr>
        <w:spacing w:line="360" w:lineRule="auto"/>
        <w:jc w:val="both"/>
        <w:rPr>
          <w:rFonts w:ascii="Book Antiqua" w:hAnsi="Book Antiqua"/>
        </w:rPr>
      </w:pPr>
    </w:p>
    <w:p w14:paraId="1DC98C48"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History of past illness</w:t>
      </w:r>
    </w:p>
    <w:p w14:paraId="58177940"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The patient had a history of distal gastric resection with </w:t>
      </w:r>
      <w:proofErr w:type="spellStart"/>
      <w:r w:rsidRPr="00B97D4F">
        <w:rPr>
          <w:rFonts w:ascii="Book Antiqua" w:eastAsia="Book Antiqua" w:hAnsi="Book Antiqua" w:cs="Book Antiqua"/>
          <w:color w:val="000000"/>
        </w:rPr>
        <w:t>Billroth</w:t>
      </w:r>
      <w:proofErr w:type="spellEnd"/>
      <w:r w:rsidRPr="00B97D4F">
        <w:rPr>
          <w:rFonts w:ascii="Book Antiqua" w:eastAsia="Book Antiqua" w:hAnsi="Book Antiqua" w:cs="Book Antiqua"/>
          <w:color w:val="000000"/>
        </w:rPr>
        <w:t xml:space="preserve"> II anastomosis for a bleeding marginal ulcer 30 years ago.</w:t>
      </w:r>
    </w:p>
    <w:p w14:paraId="179376F3" w14:textId="77777777" w:rsidR="00A77B3E" w:rsidRPr="00B97D4F" w:rsidRDefault="00A77B3E" w:rsidP="00B97D4F">
      <w:pPr>
        <w:spacing w:line="360" w:lineRule="auto"/>
        <w:jc w:val="both"/>
        <w:rPr>
          <w:rFonts w:ascii="Book Antiqua" w:hAnsi="Book Antiqua"/>
        </w:rPr>
      </w:pPr>
    </w:p>
    <w:p w14:paraId="0F4714EF"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Personal and family history</w:t>
      </w:r>
    </w:p>
    <w:p w14:paraId="34FAC155"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The patient denied any family history.</w:t>
      </w:r>
    </w:p>
    <w:p w14:paraId="12D7AFAD" w14:textId="77777777" w:rsidR="00A77B3E" w:rsidRPr="00B97D4F" w:rsidRDefault="00A77B3E" w:rsidP="00B97D4F">
      <w:pPr>
        <w:spacing w:line="360" w:lineRule="auto"/>
        <w:jc w:val="both"/>
        <w:rPr>
          <w:rFonts w:ascii="Book Antiqua" w:hAnsi="Book Antiqua"/>
        </w:rPr>
      </w:pPr>
    </w:p>
    <w:p w14:paraId="777B327F"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Physical examination</w:t>
      </w:r>
    </w:p>
    <w:p w14:paraId="4C4D2A3F" w14:textId="188237CB"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After hospitalization, t</w:t>
      </w:r>
      <w:r w:rsidR="004D5BDB">
        <w:rPr>
          <w:rFonts w:ascii="Book Antiqua" w:eastAsia="Book Antiqua" w:hAnsi="Book Antiqua" w:cs="Book Antiqua"/>
          <w:color w:val="000000"/>
        </w:rPr>
        <w:t>he patient’s temperature was 37</w:t>
      </w:r>
      <w:r w:rsidRPr="00B97D4F">
        <w:rPr>
          <w:rFonts w:ascii="Book Antiqua" w:eastAsia="Book Antiqua" w:hAnsi="Book Antiqua" w:cs="Book Antiqua"/>
          <w:color w:val="000000"/>
        </w:rPr>
        <w:t>°C, heart rate was 88 beats per minute, respiratory rate was 19 breaths per minute, blood pressure was 127/79 mmHg and oxygen saturation in room air was 100%. The clinical examination showed no pathological signs.</w:t>
      </w:r>
    </w:p>
    <w:p w14:paraId="475A9352" w14:textId="77777777" w:rsidR="00A77B3E" w:rsidRPr="00B97D4F" w:rsidRDefault="00A77B3E" w:rsidP="00B97D4F">
      <w:pPr>
        <w:spacing w:line="360" w:lineRule="auto"/>
        <w:jc w:val="both"/>
        <w:rPr>
          <w:rFonts w:ascii="Book Antiqua" w:hAnsi="Book Antiqua"/>
        </w:rPr>
      </w:pPr>
    </w:p>
    <w:p w14:paraId="78D281DC"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lastRenderedPageBreak/>
        <w:t>Laboratory examinations</w:t>
      </w:r>
    </w:p>
    <w:p w14:paraId="3ECCC34B" w14:textId="0CB0DFF6" w:rsidR="00A77B3E" w:rsidRPr="00B97D4F" w:rsidRDefault="00311ADC" w:rsidP="00B97D4F">
      <w:pPr>
        <w:spacing w:line="360" w:lineRule="auto"/>
        <w:jc w:val="both"/>
        <w:rPr>
          <w:rFonts w:ascii="Book Antiqua" w:hAnsi="Book Antiqua"/>
        </w:rPr>
      </w:pPr>
      <w:bookmarkStart w:id="0" w:name="_Hlk109760562"/>
      <w:r w:rsidRPr="00B97D4F">
        <w:rPr>
          <w:rFonts w:ascii="Book Antiqua" w:eastAsia="Book Antiqua" w:hAnsi="Book Antiqua" w:cs="Book Antiqua"/>
          <w:color w:val="000000"/>
        </w:rPr>
        <w:t xml:space="preserve">Blood </w:t>
      </w:r>
      <w:r w:rsidR="00885B71" w:rsidRPr="00B97D4F">
        <w:rPr>
          <w:rFonts w:ascii="Book Antiqua" w:eastAsia="Book Antiqua" w:hAnsi="Book Antiqua" w:cs="Book Antiqua"/>
          <w:color w:val="000000"/>
        </w:rPr>
        <w:t>tests</w:t>
      </w:r>
      <w:r w:rsidRPr="00B97D4F">
        <w:rPr>
          <w:rFonts w:ascii="Book Antiqua" w:eastAsia="Book Antiqua" w:hAnsi="Book Antiqua" w:cs="Book Antiqua"/>
          <w:color w:val="000000"/>
        </w:rPr>
        <w:t xml:space="preserve">, including tumor markers, </w:t>
      </w:r>
      <w:r w:rsidR="00885B71" w:rsidRPr="00B97D4F">
        <w:rPr>
          <w:rFonts w:ascii="Book Antiqua" w:eastAsia="Book Antiqua" w:hAnsi="Book Antiqua" w:cs="Book Antiqua"/>
          <w:color w:val="000000"/>
        </w:rPr>
        <w:t xml:space="preserve">showed that levels </w:t>
      </w:r>
      <w:r w:rsidRPr="00B97D4F">
        <w:rPr>
          <w:rFonts w:ascii="Book Antiqua" w:eastAsia="Book Antiqua" w:hAnsi="Book Antiqua" w:cs="Book Antiqua"/>
          <w:color w:val="000000"/>
        </w:rPr>
        <w:t>were completely normal except for glutamyl transpeptidase (GGT; 379 U/L, normal: 10-60 U/L) and alkaline phosphatase (ALP; 174 U/L, normal: 45-125 U/L).</w:t>
      </w:r>
    </w:p>
    <w:bookmarkEnd w:id="0"/>
    <w:p w14:paraId="506CDD27" w14:textId="77777777" w:rsidR="00A77B3E" w:rsidRPr="00B97D4F" w:rsidRDefault="00A77B3E" w:rsidP="00B97D4F">
      <w:pPr>
        <w:spacing w:line="360" w:lineRule="auto"/>
        <w:jc w:val="both"/>
        <w:rPr>
          <w:rFonts w:ascii="Book Antiqua" w:hAnsi="Book Antiqua"/>
        </w:rPr>
      </w:pPr>
    </w:p>
    <w:p w14:paraId="7B6CF0E3"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i/>
          <w:color w:val="000000"/>
        </w:rPr>
        <w:t>Imaging examinations</w:t>
      </w:r>
    </w:p>
    <w:p w14:paraId="1D623EDC" w14:textId="5D82D78F"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Contrast-enhanced computed tomography of the </w:t>
      </w:r>
      <w:r w:rsidR="0088558D" w:rsidRPr="00B97D4F">
        <w:rPr>
          <w:rFonts w:ascii="Book Antiqua" w:hAnsi="Book Antiqua" w:cs="Book Antiqua"/>
          <w:color w:val="000000"/>
          <w:lang w:eastAsia="zh-CN"/>
        </w:rPr>
        <w:t xml:space="preserve">upper </w:t>
      </w:r>
      <w:r w:rsidRPr="00B97D4F">
        <w:rPr>
          <w:rFonts w:ascii="Book Antiqua" w:eastAsia="Book Antiqua" w:hAnsi="Book Antiqua" w:cs="Book Antiqua"/>
          <w:color w:val="000000"/>
        </w:rPr>
        <w:t>abdomen performed at the local hospital revealed dilatation of the intrahepatic bile duct, common bile duct and pancreatic duct and a space-occupying lesion in the duodenal papilla (Figure 1).</w:t>
      </w:r>
    </w:p>
    <w:p w14:paraId="5D124447" w14:textId="10C8F32D" w:rsidR="00A77B3E" w:rsidRPr="00B97D4F" w:rsidRDefault="00311ADC" w:rsidP="004D5BDB">
      <w:pPr>
        <w:spacing w:line="360" w:lineRule="auto"/>
        <w:ind w:firstLineChars="200" w:firstLine="480"/>
        <w:jc w:val="both"/>
        <w:rPr>
          <w:rFonts w:ascii="Book Antiqua" w:hAnsi="Book Antiqua"/>
        </w:rPr>
      </w:pPr>
      <w:r w:rsidRPr="00B97D4F">
        <w:rPr>
          <w:rFonts w:ascii="Book Antiqua" w:eastAsia="Book Antiqua" w:hAnsi="Book Antiqua" w:cs="Book Antiqua"/>
          <w:color w:val="000000"/>
        </w:rPr>
        <w:t xml:space="preserve">Endoscopic biopsy was performed because of the unclear nature of this occupancy. Endoscopy showed a tumor protruding from the duodenal papilla (Figure 2), and the pathological findings revealed that the biopsy tissue presented tubular villous growth with moderate </w:t>
      </w:r>
      <w:r w:rsidR="00F76DDE" w:rsidRPr="00B97D4F">
        <w:rPr>
          <w:rFonts w:ascii="Book Antiqua" w:eastAsia="Book Antiqua" w:hAnsi="Book Antiqua" w:cs="Book Antiqua"/>
          <w:color w:val="000000"/>
        </w:rPr>
        <w:t xml:space="preserve">heterogeneous </w:t>
      </w:r>
      <w:r w:rsidRPr="00B97D4F">
        <w:rPr>
          <w:rFonts w:ascii="Book Antiqua" w:eastAsia="Book Antiqua" w:hAnsi="Book Antiqua" w:cs="Book Antiqua"/>
          <w:color w:val="000000"/>
        </w:rPr>
        <w:t>hyperplasia (Figure 3).</w:t>
      </w:r>
    </w:p>
    <w:p w14:paraId="20D24723" w14:textId="77777777" w:rsidR="00A77B3E" w:rsidRPr="00B97D4F" w:rsidRDefault="00A77B3E" w:rsidP="00B97D4F">
      <w:pPr>
        <w:spacing w:line="360" w:lineRule="auto"/>
        <w:jc w:val="both"/>
        <w:rPr>
          <w:rFonts w:ascii="Book Antiqua" w:hAnsi="Book Antiqua"/>
        </w:rPr>
      </w:pPr>
    </w:p>
    <w:p w14:paraId="3DFFE068"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FINAL DIAGNOSIS</w:t>
      </w:r>
    </w:p>
    <w:p w14:paraId="1C50D5B1" w14:textId="34E9B5CF"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Based on the above physical examination features and imaging data, a provisional diagnosis of space-occupying lesion in </w:t>
      </w:r>
      <w:r w:rsidR="00885B71" w:rsidRPr="00B97D4F">
        <w:rPr>
          <w:rFonts w:ascii="Book Antiqua" w:eastAsia="Book Antiqua" w:hAnsi="Book Antiqua" w:cs="Book Antiqua"/>
          <w:color w:val="000000"/>
        </w:rPr>
        <w:t xml:space="preserve">the </w:t>
      </w:r>
      <w:r w:rsidRPr="00B97D4F">
        <w:rPr>
          <w:rFonts w:ascii="Book Antiqua" w:eastAsia="Book Antiqua" w:hAnsi="Book Antiqua" w:cs="Book Antiqua"/>
          <w:color w:val="000000"/>
        </w:rPr>
        <w:t>duodenal papilla was made. After surgical resection, the final diagnoses were gall bladder adenocarcinoma and duodenal papilla adenocarcinoma.</w:t>
      </w:r>
    </w:p>
    <w:p w14:paraId="6422ADF5" w14:textId="77777777" w:rsidR="00A77B3E" w:rsidRPr="00B97D4F" w:rsidRDefault="00A77B3E" w:rsidP="00B97D4F">
      <w:pPr>
        <w:spacing w:line="360" w:lineRule="auto"/>
        <w:jc w:val="both"/>
        <w:rPr>
          <w:rFonts w:ascii="Book Antiqua" w:hAnsi="Book Antiqua"/>
        </w:rPr>
      </w:pPr>
    </w:p>
    <w:p w14:paraId="217874DC"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TREATMENT</w:t>
      </w:r>
    </w:p>
    <w:p w14:paraId="2527E222" w14:textId="2F9920B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Since malignancy of the space-occupying lesion in the duodenal papilla could not be ruled out, surgical treatment was selected after communication with the patient and his family members. The patient was informed of the</w:t>
      </w:r>
      <w:r w:rsidR="0088558D" w:rsidRPr="00B97D4F">
        <w:rPr>
          <w:rFonts w:ascii="Book Antiqua" w:hAnsi="Book Antiqua" w:cs="Book Antiqua"/>
          <w:color w:val="000000"/>
          <w:lang w:eastAsia="zh-CN"/>
        </w:rPr>
        <w:t xml:space="preserve"> possible</w:t>
      </w:r>
      <w:r w:rsidRPr="00B97D4F">
        <w:rPr>
          <w:rFonts w:ascii="Book Antiqua" w:eastAsia="Book Antiqua" w:hAnsi="Book Antiqua" w:cs="Book Antiqua"/>
          <w:color w:val="000000"/>
        </w:rPr>
        <w:t xml:space="preserve"> risks involved in this surgery before consent for the operation was obtained. Based on a careful preoperative evaluation and no obvious findings of contraindications of the surgery, the patient underwent a pancreaticoduodenectomy (Whipple’s procedure) on July 11, 2019. Macroscopic examination of this surgical specimen revealed a 2-cm papillary tumor </w:t>
      </w:r>
      <w:r w:rsidR="004C2022" w:rsidRPr="00B97D4F">
        <w:rPr>
          <w:rFonts w:ascii="Book Antiqua" w:eastAsia="Book Antiqua" w:hAnsi="Book Antiqua" w:cs="Book Antiqua"/>
          <w:color w:val="000000"/>
        </w:rPr>
        <w:t xml:space="preserve">and </w:t>
      </w:r>
      <w:r w:rsidRPr="00B97D4F">
        <w:rPr>
          <w:rFonts w:ascii="Book Antiqua" w:eastAsia="Book Antiqua" w:hAnsi="Book Antiqua" w:cs="Book Antiqua"/>
          <w:color w:val="000000"/>
        </w:rPr>
        <w:t xml:space="preserve">another tumor </w:t>
      </w:r>
      <w:r w:rsidR="004C2022" w:rsidRPr="00B97D4F">
        <w:rPr>
          <w:rFonts w:ascii="Book Antiqua" w:eastAsia="Book Antiqua" w:hAnsi="Book Antiqua" w:cs="Book Antiqua"/>
          <w:color w:val="000000"/>
        </w:rPr>
        <w:t xml:space="preserve">with </w:t>
      </w:r>
      <w:r w:rsidRPr="00B97D4F">
        <w:rPr>
          <w:rFonts w:ascii="Book Antiqua" w:eastAsia="Book Antiqua" w:hAnsi="Book Antiqua" w:cs="Book Antiqua"/>
          <w:color w:val="000000"/>
        </w:rPr>
        <w:t xml:space="preserve">a 0.5-cm protrusion in the gallbladder neck duct (Figure 4). </w:t>
      </w:r>
      <w:r w:rsidRPr="00B97D4F">
        <w:rPr>
          <w:rFonts w:ascii="Book Antiqua" w:eastAsia="Book Antiqua" w:hAnsi="Book Antiqua" w:cs="Book Antiqua"/>
          <w:color w:val="000000"/>
        </w:rPr>
        <w:lastRenderedPageBreak/>
        <w:t xml:space="preserve">Intraoperative rapid pathology revealed adenocarcinoma without basement membrane breakthrough in the gallbladder neck duct and tubular villous adenoma with high-grade intraepithelial </w:t>
      </w:r>
      <w:proofErr w:type="spellStart"/>
      <w:r w:rsidRPr="00B97D4F">
        <w:rPr>
          <w:rFonts w:ascii="Book Antiqua" w:eastAsia="Book Antiqua" w:hAnsi="Book Antiqua" w:cs="Book Antiqua"/>
          <w:color w:val="000000"/>
        </w:rPr>
        <w:t>neoplasia</w:t>
      </w:r>
      <w:proofErr w:type="spellEnd"/>
      <w:r w:rsidRPr="00B97D4F">
        <w:rPr>
          <w:rFonts w:ascii="Book Antiqua" w:eastAsia="Book Antiqua" w:hAnsi="Book Antiqua" w:cs="Book Antiqua"/>
          <w:color w:val="000000"/>
        </w:rPr>
        <w:t xml:space="preserve"> and local </w:t>
      </w:r>
      <w:proofErr w:type="spellStart"/>
      <w:r w:rsidRPr="00B97D4F">
        <w:rPr>
          <w:rFonts w:ascii="Book Antiqua" w:eastAsia="Book Antiqua" w:hAnsi="Book Antiqua" w:cs="Book Antiqua"/>
          <w:color w:val="000000"/>
        </w:rPr>
        <w:t>canceration</w:t>
      </w:r>
      <w:proofErr w:type="spellEnd"/>
      <w:r w:rsidRPr="00B97D4F">
        <w:rPr>
          <w:rFonts w:ascii="Book Antiqua" w:eastAsia="Book Antiqua" w:hAnsi="Book Antiqua" w:cs="Book Antiqua"/>
          <w:color w:val="000000"/>
        </w:rPr>
        <w:t xml:space="preserve"> in the duodenal papilla. The examination also showed that no metastases were found in the resected lymph nodes. The cooccurrence of duodenal papillary and gallbladder cancer</w:t>
      </w:r>
      <w:r w:rsidR="00885B71" w:rsidRPr="00B97D4F">
        <w:rPr>
          <w:rFonts w:ascii="Book Antiqua" w:eastAsia="Book Antiqua" w:hAnsi="Book Antiqua" w:cs="Book Antiqua"/>
          <w:color w:val="000000"/>
        </w:rPr>
        <w:t>s</w:t>
      </w:r>
      <w:r w:rsidRPr="00B97D4F">
        <w:rPr>
          <w:rFonts w:ascii="Book Antiqua" w:eastAsia="Book Antiqua" w:hAnsi="Book Antiqua" w:cs="Book Antiqua"/>
          <w:color w:val="000000"/>
        </w:rPr>
        <w:t xml:space="preserve"> is very rare. The two tumors were independent of each other, and there was no relationship with metastasis.</w:t>
      </w:r>
    </w:p>
    <w:p w14:paraId="061AED66" w14:textId="77777777" w:rsidR="00A77B3E" w:rsidRPr="00B97D4F" w:rsidRDefault="00A77B3E" w:rsidP="00B97D4F">
      <w:pPr>
        <w:spacing w:line="360" w:lineRule="auto"/>
        <w:jc w:val="both"/>
        <w:rPr>
          <w:rFonts w:ascii="Book Antiqua" w:hAnsi="Book Antiqua"/>
        </w:rPr>
      </w:pPr>
    </w:p>
    <w:p w14:paraId="52121AA0"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OUTCOME AND FOLLOW-UP</w:t>
      </w:r>
    </w:p>
    <w:p w14:paraId="1B944B49" w14:textId="41F7FF6A"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 xml:space="preserve">The final pathological tumor stage was pT1bN0M0 for adenocarcinoma of the gall bladder and pT1N0M0 for adenocarcinoma of the duodenal papilla, and the patient was not provided adjuvant therapy. After an uneventful recovery, the patient was discharged without complications on postoperative Day 20. After one year, he was followed </w:t>
      </w:r>
      <w:r w:rsidR="00885B71" w:rsidRPr="00B97D4F">
        <w:rPr>
          <w:rFonts w:ascii="Book Antiqua" w:eastAsia="Book Antiqua" w:hAnsi="Book Antiqua" w:cs="Book Antiqua"/>
          <w:color w:val="000000"/>
        </w:rPr>
        <w:t xml:space="preserve">up </w:t>
      </w:r>
      <w:r w:rsidRPr="00B97D4F">
        <w:rPr>
          <w:rFonts w:ascii="Book Antiqua" w:eastAsia="Book Antiqua" w:hAnsi="Book Antiqua" w:cs="Book Antiqua"/>
          <w:color w:val="000000"/>
        </w:rPr>
        <w:t>by us, and there was no evidence of tumor recurrence.</w:t>
      </w:r>
    </w:p>
    <w:p w14:paraId="2318FD39" w14:textId="77777777" w:rsidR="00A77B3E" w:rsidRPr="00B97D4F" w:rsidRDefault="00A77B3E" w:rsidP="00B97D4F">
      <w:pPr>
        <w:spacing w:line="360" w:lineRule="auto"/>
        <w:jc w:val="both"/>
        <w:rPr>
          <w:rFonts w:ascii="Book Antiqua" w:hAnsi="Book Antiqua"/>
        </w:rPr>
      </w:pPr>
    </w:p>
    <w:p w14:paraId="10B7350C"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DISCUSSION</w:t>
      </w:r>
    </w:p>
    <w:p w14:paraId="5F7ACFD2" w14:textId="3D53E6BA"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color w:val="000000"/>
        </w:rPr>
        <w:t>The most common synchronous cancers are colorectum (37.2%), lung (18.6%), esophagus (16.8%), liver (9.7%), kidney (4.4%) and stomach (3.4%</w:t>
      </w:r>
      <w:proofErr w:type="gramStart"/>
      <w:r w:rsidRPr="00B97D4F">
        <w:rPr>
          <w:rFonts w:ascii="Book Antiqua" w:eastAsia="Book Antiqua" w:hAnsi="Book Antiqua" w:cs="Book Antiqua"/>
          <w:color w:val="000000"/>
        </w:rPr>
        <w:t>)</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2]</w:t>
      </w:r>
      <w:r w:rsidRPr="00B97D4F">
        <w:rPr>
          <w:rFonts w:ascii="Book Antiqua" w:eastAsia="Book Antiqua" w:hAnsi="Book Antiqua" w:cs="Book Antiqua"/>
          <w:color w:val="000000"/>
        </w:rPr>
        <w:t xml:space="preserve">. The simultaneous occurrence of multiple cancers in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and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is rare, with approximately 7 cases and 14 cases, respectively, reported thus far in the English-language medical </w:t>
      </w:r>
      <w:proofErr w:type="gramStart"/>
      <w:r w:rsidRPr="00B97D4F">
        <w:rPr>
          <w:rFonts w:ascii="Book Antiqua" w:eastAsia="Book Antiqua" w:hAnsi="Book Antiqua" w:cs="Book Antiqua"/>
          <w:color w:val="000000"/>
        </w:rPr>
        <w:t>literature</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3-21]</w:t>
      </w:r>
      <w:r w:rsidR="00E73AC7" w:rsidRPr="00E73AC7">
        <w:rPr>
          <w:rFonts w:ascii="Book Antiqua" w:eastAsia="Book Antiqua" w:hAnsi="Book Antiqua" w:cs="Book Antiqua"/>
          <w:color w:val="000000"/>
        </w:rPr>
        <w:t xml:space="preserve"> </w:t>
      </w:r>
      <w:r w:rsidRPr="00B97D4F">
        <w:rPr>
          <w:rFonts w:ascii="Book Antiqua" w:eastAsia="Book Antiqua" w:hAnsi="Book Antiqua" w:cs="Book Antiqua"/>
          <w:color w:val="000000"/>
        </w:rPr>
        <w:t>(Table 1). However, this report is the first to detail the SPC of the duodenal papilla and gallbladder. The incidence of SPC from the biliary tree has been reported to vary from 5.0 to 7.4</w:t>
      </w:r>
      <w:proofErr w:type="gramStart"/>
      <w:r w:rsidRPr="00B97D4F">
        <w:rPr>
          <w:rFonts w:ascii="Book Antiqua" w:eastAsia="Book Antiqua" w:hAnsi="Book Antiqua" w:cs="Book Antiqua"/>
          <w:color w:val="000000"/>
        </w:rPr>
        <w:t>%</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22]</w:t>
      </w:r>
      <w:r w:rsidRPr="00B97D4F">
        <w:rPr>
          <w:rFonts w:ascii="Book Antiqua" w:eastAsia="Book Antiqua" w:hAnsi="Book Antiqua" w:cs="Book Antiqua"/>
          <w:color w:val="000000"/>
        </w:rPr>
        <w:t xml:space="preserve">, and it is important to distinguish between SPC and secondary deposits. The following diagnostic criteria have been adopted by most clinicians to differentiate synchronous primaries from malignant deposits: (1) </w:t>
      </w:r>
      <w:r w:rsidR="00E65B0D" w:rsidRPr="00B97D4F">
        <w:rPr>
          <w:rFonts w:ascii="Book Antiqua" w:eastAsia="Book Antiqua" w:hAnsi="Book Antiqua" w:cs="Book Antiqua"/>
          <w:color w:val="000000"/>
        </w:rPr>
        <w:t xml:space="preserve">Lack </w:t>
      </w:r>
      <w:r w:rsidRPr="00B97D4F">
        <w:rPr>
          <w:rFonts w:ascii="Book Antiqua" w:eastAsia="Book Antiqua" w:hAnsi="Book Antiqua" w:cs="Book Antiqua"/>
          <w:color w:val="000000"/>
        </w:rPr>
        <w:t xml:space="preserve">of anatomical continuity between two tumors; (2) a growth pattern typical of a primary tumor; and (3) clear histological differences between two </w:t>
      </w:r>
      <w:proofErr w:type="gramStart"/>
      <w:r w:rsidRPr="00B97D4F">
        <w:rPr>
          <w:rFonts w:ascii="Book Antiqua" w:eastAsia="Book Antiqua" w:hAnsi="Book Antiqua" w:cs="Book Antiqua"/>
          <w:color w:val="000000"/>
        </w:rPr>
        <w:t>tumors</w:t>
      </w:r>
      <w:r w:rsidR="00375568">
        <w:rPr>
          <w:rFonts w:ascii="Book Antiqua" w:eastAsia="Book Antiqua" w:hAnsi="Book Antiqua" w:cs="Book Antiqua"/>
          <w:color w:val="000000"/>
          <w:vertAlign w:val="superscript"/>
        </w:rPr>
        <w:t>[</w:t>
      </w:r>
      <w:proofErr w:type="gramEnd"/>
      <w:r w:rsidR="00375568">
        <w:rPr>
          <w:rFonts w:ascii="Book Antiqua" w:eastAsia="Book Antiqua" w:hAnsi="Book Antiqua" w:cs="Book Antiqua"/>
          <w:color w:val="000000"/>
          <w:vertAlign w:val="superscript"/>
        </w:rPr>
        <w:t>23,</w:t>
      </w:r>
      <w:r w:rsidRPr="00B97D4F">
        <w:rPr>
          <w:rFonts w:ascii="Book Antiqua" w:eastAsia="Book Antiqua" w:hAnsi="Book Antiqua" w:cs="Book Antiqua"/>
          <w:color w:val="000000"/>
          <w:vertAlign w:val="superscript"/>
        </w:rPr>
        <w:t>24]</w:t>
      </w:r>
      <w:r w:rsidRPr="00B97D4F">
        <w:rPr>
          <w:rFonts w:ascii="Book Antiqua" w:eastAsia="Book Antiqua" w:hAnsi="Book Antiqua" w:cs="Book Antiqua"/>
          <w:color w:val="000000"/>
        </w:rPr>
        <w:t xml:space="preserve">. According to the above criteria, this case was determined to be SPC. Ultimately, both </w:t>
      </w:r>
      <w:r w:rsidR="004A4B2A" w:rsidRPr="00B97D4F">
        <w:rPr>
          <w:rFonts w:ascii="Book Antiqua" w:eastAsia="Book Antiqua" w:hAnsi="Book Antiqua" w:cs="Book Antiqua"/>
          <w:color w:val="000000"/>
        </w:rPr>
        <w:t xml:space="preserve">the </w:t>
      </w:r>
      <w:r w:rsidRPr="00B97D4F">
        <w:rPr>
          <w:rFonts w:ascii="Book Antiqua" w:eastAsia="Book Antiqua" w:hAnsi="Book Antiqua" w:cs="Book Antiqua"/>
          <w:color w:val="000000"/>
        </w:rPr>
        <w:t>gallbladder and duodenal papilla were labeled as primary adenocarcinomas by the pathologist as they had histological differences and a growth pattern typical of a primary tumor.</w:t>
      </w:r>
    </w:p>
    <w:p w14:paraId="0583898E" w14:textId="4E8AD567" w:rsidR="00A77B3E" w:rsidRPr="00B97D4F" w:rsidRDefault="00311ADC" w:rsidP="00B97D4F">
      <w:pPr>
        <w:spacing w:line="360" w:lineRule="auto"/>
        <w:ind w:firstLine="480"/>
        <w:jc w:val="both"/>
        <w:rPr>
          <w:rFonts w:ascii="Book Antiqua" w:hAnsi="Book Antiqua"/>
        </w:rPr>
      </w:pPr>
      <w:r w:rsidRPr="00B97D4F">
        <w:rPr>
          <w:rFonts w:ascii="Book Antiqua" w:eastAsia="Book Antiqua" w:hAnsi="Book Antiqua" w:cs="Book Antiqua"/>
          <w:color w:val="000000"/>
        </w:rPr>
        <w:lastRenderedPageBreak/>
        <w:t xml:space="preserve">To date, the pathogenesis of SPC has not been elucidated. Several factors are involved, including genetic factors, environmental carcinogens, hormones, dietary factors, previous therapy, infective agents, smoking and alcohol </w:t>
      </w:r>
      <w:proofErr w:type="gramStart"/>
      <w:r w:rsidRPr="00B97D4F">
        <w:rPr>
          <w:rFonts w:ascii="Book Antiqua" w:eastAsia="Book Antiqua" w:hAnsi="Book Antiqua" w:cs="Book Antiqua"/>
          <w:color w:val="000000"/>
        </w:rPr>
        <w:t>use</w:t>
      </w:r>
      <w:r w:rsidR="00375568">
        <w:rPr>
          <w:rFonts w:ascii="Book Antiqua" w:eastAsia="Book Antiqua" w:hAnsi="Book Antiqua" w:cs="Book Antiqua"/>
          <w:color w:val="000000"/>
          <w:vertAlign w:val="superscript"/>
        </w:rPr>
        <w:t>[</w:t>
      </w:r>
      <w:proofErr w:type="gramEnd"/>
      <w:r w:rsidR="00375568">
        <w:rPr>
          <w:rFonts w:ascii="Book Antiqua" w:eastAsia="Book Antiqua" w:hAnsi="Book Antiqua" w:cs="Book Antiqua"/>
          <w:color w:val="000000"/>
          <w:vertAlign w:val="superscript"/>
        </w:rPr>
        <w:t>25,</w:t>
      </w:r>
      <w:r w:rsidRPr="00B97D4F">
        <w:rPr>
          <w:rFonts w:ascii="Book Antiqua" w:eastAsia="Book Antiqua" w:hAnsi="Book Antiqua" w:cs="Book Antiqua"/>
          <w:color w:val="000000"/>
          <w:vertAlign w:val="superscript"/>
        </w:rPr>
        <w:t>26]</w:t>
      </w:r>
      <w:r w:rsidRPr="00B97D4F">
        <w:rPr>
          <w:rFonts w:ascii="Book Antiqua" w:eastAsia="Book Antiqua" w:hAnsi="Book Antiqua" w:cs="Book Antiqua"/>
          <w:color w:val="000000"/>
        </w:rPr>
        <w:t xml:space="preserve">. First, gallbladder cancer may be caused by infectious agents or gallstones due to chronic inflammation and recurrent </w:t>
      </w:r>
      <w:proofErr w:type="gramStart"/>
      <w:r w:rsidRPr="00B97D4F">
        <w:rPr>
          <w:rFonts w:ascii="Book Antiqua" w:eastAsia="Book Antiqua" w:hAnsi="Book Antiqua" w:cs="Book Antiqua"/>
          <w:color w:val="000000"/>
        </w:rPr>
        <w:t>trauma</w:t>
      </w:r>
      <w:r w:rsidR="00375568">
        <w:rPr>
          <w:rFonts w:ascii="Book Antiqua" w:eastAsia="Book Antiqua" w:hAnsi="Book Antiqua" w:cs="Book Antiqua"/>
          <w:color w:val="000000"/>
          <w:vertAlign w:val="superscript"/>
        </w:rPr>
        <w:t>[</w:t>
      </w:r>
      <w:proofErr w:type="gramEnd"/>
      <w:r w:rsidR="00375568">
        <w:rPr>
          <w:rFonts w:ascii="Book Antiqua" w:eastAsia="Book Antiqua" w:hAnsi="Book Antiqua" w:cs="Book Antiqua"/>
          <w:color w:val="000000"/>
          <w:vertAlign w:val="superscript"/>
        </w:rPr>
        <w:t>27,</w:t>
      </w:r>
      <w:r w:rsidRPr="00B97D4F">
        <w:rPr>
          <w:rFonts w:ascii="Book Antiqua" w:eastAsia="Book Antiqua" w:hAnsi="Book Antiqua" w:cs="Book Antiqua"/>
          <w:color w:val="000000"/>
          <w:vertAlign w:val="superscript"/>
        </w:rPr>
        <w:t>28]</w:t>
      </w:r>
      <w:r w:rsidRPr="00B97D4F">
        <w:rPr>
          <w:rFonts w:ascii="Book Antiqua" w:eastAsia="Book Antiqua" w:hAnsi="Book Antiqua" w:cs="Book Antiqua"/>
          <w:color w:val="000000"/>
        </w:rPr>
        <w:t xml:space="preserve">. A reasonable assumption indicates that chronic irritation of the mucosa leads to dysplasia and causes malignant </w:t>
      </w:r>
      <w:proofErr w:type="gramStart"/>
      <w:r w:rsidRPr="00B97D4F">
        <w:rPr>
          <w:rFonts w:ascii="Book Antiqua" w:eastAsia="Book Antiqua" w:hAnsi="Book Antiqua" w:cs="Book Antiqua"/>
          <w:color w:val="000000"/>
        </w:rPr>
        <w:t>changes</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29]</w:t>
      </w:r>
      <w:r w:rsidRPr="00B97D4F">
        <w:rPr>
          <w:rFonts w:ascii="Book Antiqua" w:eastAsia="Book Antiqua" w:hAnsi="Book Antiqua" w:cs="Book Antiqua"/>
          <w:color w:val="000000"/>
        </w:rPr>
        <w:t xml:space="preserve">. Additionally, 62.5% of SPCs of the biliary tract have been reported to be associated with abnormal pancreaticobiliary junction (APBJ) caused by persistent reflux of pancreatic juice with subsequent biliary </w:t>
      </w:r>
      <w:proofErr w:type="gramStart"/>
      <w:r w:rsidRPr="00B97D4F">
        <w:rPr>
          <w:rFonts w:ascii="Book Antiqua" w:eastAsia="Book Antiqua" w:hAnsi="Book Antiqua" w:cs="Book Antiqua"/>
          <w:color w:val="000000"/>
        </w:rPr>
        <w:t>inflammation</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30-32]</w:t>
      </w:r>
      <w:r w:rsidRPr="00B97D4F">
        <w:rPr>
          <w:rFonts w:ascii="Book Antiqua" w:eastAsia="Book Antiqua" w:hAnsi="Book Antiqua" w:cs="Book Antiqua"/>
          <w:color w:val="000000"/>
        </w:rPr>
        <w:t xml:space="preserve">. In our case, the cystic duct was too long and had low confluence with the common bile duct. An excessively long cystic duct is adverse to bile outflow, and the duct can be easily blocked and infected by gram-negative bacilli. Eventually, these factors may lead to tumorigenesis. Second, duodenal papillary adenocarcinoma is a relatively uncommon </w:t>
      </w:r>
      <w:r w:rsidR="006A561E" w:rsidRPr="00B97D4F">
        <w:rPr>
          <w:rFonts w:ascii="Book Antiqua" w:hAnsi="Book Antiqua" w:cs="Book Antiqua"/>
          <w:color w:val="000000"/>
          <w:lang w:eastAsia="zh-CN"/>
        </w:rPr>
        <w:t>m</w:t>
      </w:r>
      <w:r w:rsidRPr="00B97D4F">
        <w:rPr>
          <w:rFonts w:ascii="Book Antiqua" w:eastAsia="Book Antiqua" w:hAnsi="Book Antiqua" w:cs="Book Antiqua"/>
          <w:color w:val="000000"/>
        </w:rPr>
        <w:t xml:space="preserve">alignant tumor that accounts for less than 1% of all gastrointestinal </w:t>
      </w:r>
      <w:proofErr w:type="gramStart"/>
      <w:r w:rsidRPr="00B97D4F">
        <w:rPr>
          <w:rFonts w:ascii="Book Antiqua" w:eastAsia="Book Antiqua" w:hAnsi="Book Antiqua" w:cs="Book Antiqua"/>
          <w:color w:val="000000"/>
        </w:rPr>
        <w:t>cancers</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33]</w:t>
      </w:r>
      <w:r w:rsidRPr="00B97D4F">
        <w:rPr>
          <w:rFonts w:ascii="Book Antiqua" w:eastAsia="Book Antiqua" w:hAnsi="Book Antiqua" w:cs="Book Antiqua"/>
          <w:color w:val="000000"/>
        </w:rPr>
        <w:t xml:space="preserve">. Smoking is an important risk factor, and chronic infection and heredity are considered important susceptibility </w:t>
      </w:r>
      <w:proofErr w:type="gramStart"/>
      <w:r w:rsidRPr="00B97D4F">
        <w:rPr>
          <w:rFonts w:ascii="Book Antiqua" w:eastAsia="Book Antiqua" w:hAnsi="Book Antiqua" w:cs="Book Antiqua"/>
          <w:color w:val="000000"/>
        </w:rPr>
        <w:t>factors</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18]</w:t>
      </w:r>
      <w:r w:rsidRPr="00B97D4F">
        <w:rPr>
          <w:rFonts w:ascii="Book Antiqua" w:eastAsia="Book Antiqua" w:hAnsi="Book Antiqua" w:cs="Book Antiqua"/>
          <w:color w:val="000000"/>
        </w:rPr>
        <w:t xml:space="preserve">. In the process of </w:t>
      </w:r>
      <w:proofErr w:type="spellStart"/>
      <w:r w:rsidRPr="00B97D4F">
        <w:rPr>
          <w:rFonts w:ascii="Book Antiqua" w:eastAsia="Book Antiqua" w:hAnsi="Book Antiqua" w:cs="Book Antiqua"/>
          <w:color w:val="000000"/>
        </w:rPr>
        <w:t>canceration</w:t>
      </w:r>
      <w:proofErr w:type="spellEnd"/>
      <w:r w:rsidRPr="00B97D4F">
        <w:rPr>
          <w:rFonts w:ascii="Book Antiqua" w:eastAsia="Book Antiqua" w:hAnsi="Book Antiqua" w:cs="Book Antiqua"/>
          <w:color w:val="000000"/>
        </w:rPr>
        <w:t>, mutations in genes such as K-</w:t>
      </w:r>
      <w:proofErr w:type="spellStart"/>
      <w:r w:rsidRPr="00B97D4F">
        <w:rPr>
          <w:rFonts w:ascii="Book Antiqua" w:eastAsia="Book Antiqua" w:hAnsi="Book Antiqua" w:cs="Book Antiqua"/>
          <w:color w:val="000000"/>
        </w:rPr>
        <w:t>ras</w:t>
      </w:r>
      <w:proofErr w:type="spellEnd"/>
      <w:r w:rsidRPr="00B97D4F">
        <w:rPr>
          <w:rFonts w:ascii="Book Antiqua" w:eastAsia="Book Antiqua" w:hAnsi="Book Antiqua" w:cs="Book Antiqua"/>
          <w:color w:val="000000"/>
        </w:rPr>
        <w:t xml:space="preserve">, p53 and p21/Waf1 play an important </w:t>
      </w:r>
      <w:proofErr w:type="gramStart"/>
      <w:r w:rsidRPr="00B97D4F">
        <w:rPr>
          <w:rFonts w:ascii="Book Antiqua" w:eastAsia="Book Antiqua" w:hAnsi="Book Antiqua" w:cs="Book Antiqua"/>
          <w:color w:val="000000"/>
        </w:rPr>
        <w:t>role</w:t>
      </w:r>
      <w:r w:rsidR="00375568">
        <w:rPr>
          <w:rFonts w:ascii="Book Antiqua" w:eastAsia="Book Antiqua" w:hAnsi="Book Antiqua" w:cs="Book Antiqua"/>
          <w:color w:val="000000"/>
          <w:vertAlign w:val="superscript"/>
        </w:rPr>
        <w:t>[</w:t>
      </w:r>
      <w:proofErr w:type="gramEnd"/>
      <w:r w:rsidR="00375568">
        <w:rPr>
          <w:rFonts w:ascii="Book Antiqua" w:eastAsia="Book Antiqua" w:hAnsi="Book Antiqua" w:cs="Book Antiqua"/>
          <w:color w:val="000000"/>
          <w:vertAlign w:val="superscript"/>
        </w:rPr>
        <w:t>34,</w:t>
      </w:r>
      <w:r w:rsidRPr="00B97D4F">
        <w:rPr>
          <w:rFonts w:ascii="Book Antiqua" w:eastAsia="Book Antiqua" w:hAnsi="Book Antiqua" w:cs="Book Antiqua"/>
          <w:color w:val="000000"/>
          <w:vertAlign w:val="superscript"/>
        </w:rPr>
        <w:t>35]</w:t>
      </w:r>
      <w:r w:rsidRPr="00B97D4F">
        <w:rPr>
          <w:rFonts w:ascii="Book Antiqua" w:eastAsia="Book Antiqua" w:hAnsi="Book Antiqua" w:cs="Book Antiqua"/>
          <w:color w:val="000000"/>
        </w:rPr>
        <w:t>.</w:t>
      </w:r>
    </w:p>
    <w:p w14:paraId="2240AD08" w14:textId="3F29A251" w:rsidR="00A77B3E" w:rsidRPr="00B97D4F" w:rsidRDefault="00311ADC" w:rsidP="00B97D4F">
      <w:pPr>
        <w:spacing w:line="360" w:lineRule="auto"/>
        <w:ind w:firstLine="480"/>
        <w:jc w:val="both"/>
        <w:rPr>
          <w:rFonts w:ascii="Book Antiqua" w:hAnsi="Book Antiqua"/>
        </w:rPr>
      </w:pPr>
      <w:r w:rsidRPr="00B97D4F">
        <w:rPr>
          <w:rFonts w:ascii="Book Antiqua" w:eastAsia="Book Antiqua" w:hAnsi="Book Antiqua" w:cs="Book Antiqua"/>
          <w:color w:val="000000"/>
        </w:rPr>
        <w:t xml:space="preserve">Preoperative diagnosis of duodenal papilla occupancy is useful for making therapeutic decisions. Endoscopic biopsy has become a popular diagnostic tool and is used in a diverse range of digestive tract diseases. Histopathology from biopsy remains the gold standard for diagnosis. The positive rate of endoscopic biopsy is low, although the diagnostic value of the endoscopic appearance seems to be superior to that of endoscopic </w:t>
      </w:r>
      <w:proofErr w:type="gramStart"/>
      <w:r w:rsidRPr="00B97D4F">
        <w:rPr>
          <w:rFonts w:ascii="Book Antiqua" w:eastAsia="Book Antiqua" w:hAnsi="Book Antiqua" w:cs="Book Antiqua"/>
          <w:color w:val="000000"/>
        </w:rPr>
        <w:t>biopsy</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36]</w:t>
      </w:r>
      <w:r w:rsidRPr="00B97D4F">
        <w:rPr>
          <w:rFonts w:ascii="Book Antiqua" w:eastAsia="Book Antiqua" w:hAnsi="Book Antiqua" w:cs="Book Antiqua"/>
          <w:color w:val="000000"/>
        </w:rPr>
        <w:t xml:space="preserve">. In the study case, endoscopy </w:t>
      </w:r>
      <w:r w:rsidR="00B257B2" w:rsidRPr="00B97D4F">
        <w:rPr>
          <w:rFonts w:ascii="Book Antiqua" w:eastAsia="Book Antiqua" w:hAnsi="Book Antiqua" w:cs="Book Antiqua"/>
          <w:color w:val="000000"/>
        </w:rPr>
        <w:t xml:space="preserve">revealed </w:t>
      </w:r>
      <w:r w:rsidRPr="00B97D4F">
        <w:rPr>
          <w:rFonts w:ascii="Book Antiqua" w:eastAsia="Book Antiqua" w:hAnsi="Book Antiqua" w:cs="Book Antiqua"/>
          <w:color w:val="000000"/>
        </w:rPr>
        <w:t xml:space="preserve">a tumor protruding from the duodenal papilla, and endoscopic biopsy did not diagnose a malignant tumor. These findings demonstrated the importance of the endoscopic description of duodenal papilla. In addition, we were unable to diagnose </w:t>
      </w:r>
      <w:r w:rsidR="000D1FB0" w:rsidRPr="00B97D4F">
        <w:rPr>
          <w:rFonts w:ascii="Book Antiqua" w:hAnsi="Book Antiqua" w:cs="Book Antiqua"/>
          <w:color w:val="000000"/>
          <w:lang w:eastAsia="zh-CN"/>
        </w:rPr>
        <w:t xml:space="preserve">this </w:t>
      </w:r>
      <w:r w:rsidRPr="00B97D4F">
        <w:rPr>
          <w:rFonts w:ascii="Book Antiqua" w:eastAsia="Book Antiqua" w:hAnsi="Book Antiqua" w:cs="Book Antiqua"/>
          <w:color w:val="000000"/>
        </w:rPr>
        <w:t>gallbladder carcinoma preoperatively. The presence of SPC was a histological surprise.</w:t>
      </w:r>
    </w:p>
    <w:p w14:paraId="263AD856" w14:textId="0163A1E3" w:rsidR="00A77B3E" w:rsidRPr="00B97D4F" w:rsidRDefault="00311ADC" w:rsidP="00B97D4F">
      <w:pPr>
        <w:spacing w:line="360" w:lineRule="auto"/>
        <w:ind w:firstLine="480"/>
        <w:jc w:val="both"/>
        <w:rPr>
          <w:rFonts w:ascii="Book Antiqua" w:hAnsi="Book Antiqua"/>
        </w:rPr>
      </w:pPr>
      <w:r w:rsidRPr="00B97D4F">
        <w:rPr>
          <w:rFonts w:ascii="Book Antiqua" w:eastAsia="Book Antiqua" w:hAnsi="Book Antiqua" w:cs="Book Antiqua"/>
          <w:color w:val="000000"/>
        </w:rPr>
        <w:t xml:space="preserve">Few reports have focused on the treatment of patients with this rare disease, which remains a key </w:t>
      </w:r>
      <w:proofErr w:type="gramStart"/>
      <w:r w:rsidRPr="00B97D4F">
        <w:rPr>
          <w:rFonts w:ascii="Book Antiqua" w:eastAsia="Book Antiqua" w:hAnsi="Book Antiqua" w:cs="Book Antiqua"/>
          <w:color w:val="000000"/>
        </w:rPr>
        <w:t>challenge</w:t>
      </w:r>
      <w:r w:rsidRPr="00B97D4F">
        <w:rPr>
          <w:rFonts w:ascii="Book Antiqua" w:eastAsia="Book Antiqua" w:hAnsi="Book Antiqua" w:cs="Book Antiqua"/>
          <w:color w:val="000000"/>
          <w:vertAlign w:val="superscript"/>
        </w:rPr>
        <w:t>[</w:t>
      </w:r>
      <w:proofErr w:type="gramEnd"/>
      <w:r w:rsidRPr="00B97D4F">
        <w:rPr>
          <w:rFonts w:ascii="Book Antiqua" w:eastAsia="Book Antiqua" w:hAnsi="Book Antiqua" w:cs="Book Antiqua"/>
          <w:color w:val="000000"/>
          <w:vertAlign w:val="superscript"/>
        </w:rPr>
        <w:t>37]</w:t>
      </w:r>
      <w:r w:rsidRPr="00B97D4F">
        <w:rPr>
          <w:rFonts w:ascii="Book Antiqua" w:eastAsia="Book Antiqua" w:hAnsi="Book Antiqua" w:cs="Book Antiqua"/>
          <w:color w:val="000000"/>
        </w:rPr>
        <w:t xml:space="preserve">. Curative resection, if possible, is the most effective method </w:t>
      </w:r>
      <w:r w:rsidRPr="00B97D4F">
        <w:rPr>
          <w:rFonts w:ascii="Book Antiqua" w:eastAsia="Book Antiqua" w:hAnsi="Book Antiqua" w:cs="Book Antiqua"/>
          <w:color w:val="000000"/>
        </w:rPr>
        <w:lastRenderedPageBreak/>
        <w:t xml:space="preserve">of prolonging patient survival. It is also important to note that surgical procedures may not necessarily lead to better prognosis in patients with SPC. </w:t>
      </w:r>
      <w:proofErr w:type="spellStart"/>
      <w:r w:rsidRPr="00B97D4F">
        <w:rPr>
          <w:rFonts w:ascii="Book Antiqua" w:eastAsia="Book Antiqua" w:hAnsi="Book Antiqua" w:cs="Book Antiqua"/>
          <w:color w:val="000000"/>
        </w:rPr>
        <w:t>Hepatopancreatoduodenectomy</w:t>
      </w:r>
      <w:proofErr w:type="spellEnd"/>
      <w:r w:rsidRPr="00B97D4F">
        <w:rPr>
          <w:rFonts w:ascii="Book Antiqua" w:eastAsia="Book Antiqua" w:hAnsi="Book Antiqua" w:cs="Book Antiqua"/>
          <w:color w:val="000000"/>
        </w:rPr>
        <w:t xml:space="preserve"> is indicated in locally advanced GBC patients with extensive </w:t>
      </w:r>
      <w:proofErr w:type="spellStart"/>
      <w:r w:rsidRPr="00B97D4F">
        <w:rPr>
          <w:rFonts w:ascii="Book Antiqua" w:eastAsia="Book Antiqua" w:hAnsi="Book Antiqua" w:cs="Book Antiqua"/>
          <w:color w:val="000000"/>
        </w:rPr>
        <w:t>retropancreatic</w:t>
      </w:r>
      <w:proofErr w:type="spellEnd"/>
      <w:r w:rsidRPr="00B97D4F">
        <w:rPr>
          <w:rFonts w:ascii="Book Antiqua" w:eastAsia="Book Antiqua" w:hAnsi="Book Antiqua" w:cs="Book Antiqua"/>
          <w:color w:val="000000"/>
        </w:rPr>
        <w:t xml:space="preserve"> lymphadenopathy that cannot be cleared without pancreatoduodenectomy. Moreover, HPD is associated with significant morbidity, with an overall major complication rate of approximately 50%. Thus, avoiding extensive hepatectomy has reduced morbidity after </w:t>
      </w:r>
      <w:proofErr w:type="gramStart"/>
      <w:r w:rsidRPr="00B97D4F">
        <w:rPr>
          <w:rFonts w:ascii="Book Antiqua" w:eastAsia="Book Antiqua" w:hAnsi="Book Antiqua" w:cs="Book Antiqua"/>
          <w:color w:val="000000"/>
        </w:rPr>
        <w:t>HPD</w:t>
      </w:r>
      <w:r w:rsidR="005B56EA">
        <w:rPr>
          <w:rFonts w:ascii="Book Antiqua" w:eastAsia="Book Antiqua" w:hAnsi="Book Antiqua" w:cs="Book Antiqua"/>
          <w:color w:val="000000"/>
          <w:vertAlign w:val="superscript"/>
        </w:rPr>
        <w:t>[</w:t>
      </w:r>
      <w:proofErr w:type="gramEnd"/>
      <w:r w:rsidR="005B56EA">
        <w:rPr>
          <w:rFonts w:ascii="Book Antiqua" w:eastAsia="Book Antiqua" w:hAnsi="Book Antiqua" w:cs="Book Antiqua"/>
          <w:color w:val="000000"/>
          <w:vertAlign w:val="superscript"/>
        </w:rPr>
        <w:t>38,</w:t>
      </w:r>
      <w:r w:rsidRPr="00B97D4F">
        <w:rPr>
          <w:rFonts w:ascii="Book Antiqua" w:eastAsia="Book Antiqua" w:hAnsi="Book Antiqua" w:cs="Book Antiqua"/>
          <w:color w:val="000000"/>
          <w:vertAlign w:val="superscript"/>
        </w:rPr>
        <w:t>39]</w:t>
      </w:r>
      <w:r w:rsidRPr="00B97D4F">
        <w:rPr>
          <w:rFonts w:ascii="Book Antiqua" w:eastAsia="Book Antiqua" w:hAnsi="Book Antiqua" w:cs="Book Antiqua"/>
          <w:color w:val="000000"/>
        </w:rPr>
        <w:t>.</w:t>
      </w:r>
    </w:p>
    <w:p w14:paraId="3A8A1935" w14:textId="619A006A" w:rsidR="00A77B3E" w:rsidRPr="00B97D4F" w:rsidRDefault="00311ADC" w:rsidP="00B97D4F">
      <w:pPr>
        <w:spacing w:line="360" w:lineRule="auto"/>
        <w:ind w:firstLine="480"/>
        <w:jc w:val="both"/>
        <w:rPr>
          <w:rFonts w:ascii="Book Antiqua" w:hAnsi="Book Antiqua"/>
        </w:rPr>
      </w:pPr>
      <w:r w:rsidRPr="00B97D4F">
        <w:rPr>
          <w:rFonts w:ascii="Book Antiqua" w:eastAsia="Book Antiqua" w:hAnsi="Book Antiqua" w:cs="Book Antiqua"/>
          <w:color w:val="000000"/>
        </w:rPr>
        <w:t>In this case, a malignant tumor of the duodenal papilla could not be excluded, and the patient successfully underwent pancreaticoduodenectomy. To our surprise, adenocarcinoma of the gallbladder neck duct and involvement in the muscularis were discovered. Because the cystic duct presents low confluency with the common bile duct and the tumor was located on the gallbladder neck duct, no further treatment was needed, and an R0 resection was achieved with the classical Whipple’s procedure. After an uneventful postoperative recovery, the patient was discharged without complications. The follow-up data 1 year after the operation were collected, and no tumor recurrence or metastasis was found.</w:t>
      </w:r>
    </w:p>
    <w:p w14:paraId="5EF5E869" w14:textId="77777777" w:rsidR="00A77B3E" w:rsidRPr="00B97D4F" w:rsidRDefault="00A77B3E" w:rsidP="00B40B08">
      <w:pPr>
        <w:spacing w:line="360" w:lineRule="auto"/>
        <w:jc w:val="both"/>
        <w:rPr>
          <w:rFonts w:ascii="Book Antiqua" w:hAnsi="Book Antiqua"/>
          <w:lang w:eastAsia="zh-CN"/>
        </w:rPr>
      </w:pPr>
    </w:p>
    <w:p w14:paraId="1AE1DC0A"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aps/>
          <w:color w:val="000000"/>
          <w:u w:val="single"/>
        </w:rPr>
        <w:t>CONCLUSION</w:t>
      </w:r>
    </w:p>
    <w:p w14:paraId="65C32194" w14:textId="09A19561" w:rsidR="00A77B3E" w:rsidRPr="00B97D4F" w:rsidRDefault="00311ADC" w:rsidP="00B97D4F">
      <w:pPr>
        <w:spacing w:line="360" w:lineRule="auto"/>
        <w:jc w:val="both"/>
        <w:rPr>
          <w:rFonts w:ascii="Book Antiqua" w:eastAsia="Book Antiqua" w:hAnsi="Book Antiqua" w:cs="Book Antiqua"/>
          <w:color w:val="000000"/>
        </w:rPr>
      </w:pPr>
      <w:r w:rsidRPr="00B97D4F">
        <w:rPr>
          <w:rFonts w:ascii="Book Antiqua" w:eastAsia="Book Antiqua" w:hAnsi="Book Antiqua" w:cs="Book Antiqua"/>
          <w:color w:val="000000"/>
        </w:rPr>
        <w:t xml:space="preserve">SPC involving both </w:t>
      </w:r>
      <w:r w:rsidR="00B257B2" w:rsidRPr="00B97D4F">
        <w:rPr>
          <w:rFonts w:ascii="Book Antiqua" w:eastAsia="Book Antiqua" w:hAnsi="Book Antiqua" w:cs="Book Antiqua"/>
          <w:color w:val="000000"/>
        </w:rPr>
        <w:t xml:space="preserve">the </w:t>
      </w:r>
      <w:r w:rsidRPr="00B97D4F">
        <w:rPr>
          <w:rFonts w:ascii="Book Antiqua" w:eastAsia="Book Antiqua" w:hAnsi="Book Antiqua" w:cs="Book Antiqua"/>
          <w:color w:val="000000"/>
        </w:rPr>
        <w:t xml:space="preserve">gallbladder and duodenal papilla is regarded as a rare occurrence but is becoming increasingly common during hepatobiliary surgery. It is essential for clinicians and pathologists to maintain a high degree of suspicion while evaluating </w:t>
      </w:r>
      <w:r w:rsidR="00AE652C" w:rsidRPr="00B97D4F">
        <w:rPr>
          <w:rFonts w:ascii="Book Antiqua" w:hAnsi="Book Antiqua" w:cs="Book Antiqua"/>
          <w:color w:val="000000"/>
          <w:lang w:eastAsia="zh-CN"/>
        </w:rPr>
        <w:t>these</w:t>
      </w:r>
      <w:r w:rsidRPr="00B97D4F">
        <w:rPr>
          <w:rFonts w:ascii="Book Antiqua" w:eastAsia="Book Antiqua" w:hAnsi="Book Antiqua" w:cs="Book Antiqua"/>
          <w:color w:val="000000"/>
        </w:rPr>
        <w:t xml:space="preserve"> lesions and to look for the </w:t>
      </w:r>
      <w:r w:rsidR="00AE652C" w:rsidRPr="00B97D4F">
        <w:rPr>
          <w:rFonts w:ascii="Book Antiqua" w:hAnsi="Book Antiqua" w:cs="Book Antiqua"/>
          <w:color w:val="000000"/>
          <w:lang w:eastAsia="zh-CN"/>
        </w:rPr>
        <w:t>existence</w:t>
      </w:r>
      <w:r w:rsidRPr="00B97D4F">
        <w:rPr>
          <w:rFonts w:ascii="Book Antiqua" w:eastAsia="Book Antiqua" w:hAnsi="Book Antiqua" w:cs="Book Antiqua"/>
          <w:color w:val="000000"/>
        </w:rPr>
        <w:t xml:space="preserve"> of APBJ. At the same time, it is necessary to develop a more accurate diagnostic </w:t>
      </w:r>
      <w:r w:rsidR="00AE652C" w:rsidRPr="00B97D4F">
        <w:rPr>
          <w:rFonts w:ascii="Book Antiqua" w:hAnsi="Book Antiqua" w:cs="Book Antiqua"/>
          <w:color w:val="000000"/>
          <w:lang w:eastAsia="zh-CN"/>
        </w:rPr>
        <w:t>tool</w:t>
      </w:r>
      <w:r w:rsidRPr="00B97D4F">
        <w:rPr>
          <w:rFonts w:ascii="Book Antiqua" w:eastAsia="Book Antiqua" w:hAnsi="Book Antiqua" w:cs="Book Antiqua"/>
          <w:color w:val="000000"/>
        </w:rPr>
        <w:t xml:space="preserve"> and implement more refined treatment strategies to correctly diagnose SPC.</w:t>
      </w:r>
    </w:p>
    <w:p w14:paraId="16EC5D58" w14:textId="11B81E59" w:rsidR="002D6D23" w:rsidRPr="00B97D4F" w:rsidRDefault="002D6D23" w:rsidP="00B97D4F">
      <w:pPr>
        <w:spacing w:line="360" w:lineRule="auto"/>
        <w:jc w:val="both"/>
        <w:rPr>
          <w:rFonts w:ascii="Book Antiqua" w:eastAsia="Book Antiqua" w:hAnsi="Book Antiqua" w:cs="Book Antiqua"/>
          <w:color w:val="000000"/>
        </w:rPr>
      </w:pPr>
    </w:p>
    <w:p w14:paraId="293D6E6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REFERENCES</w:t>
      </w:r>
    </w:p>
    <w:p w14:paraId="34C025AD"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 </w:t>
      </w:r>
      <w:r w:rsidRPr="00B97D4F">
        <w:rPr>
          <w:rFonts w:ascii="Book Antiqua" w:eastAsia="Book Antiqua" w:hAnsi="Book Antiqua" w:cs="Book Antiqua"/>
          <w:b/>
          <w:bCs/>
          <w:color w:val="000000"/>
        </w:rPr>
        <w:t>Jin K</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Xu</w:t>
      </w:r>
      <w:proofErr w:type="spellEnd"/>
      <w:r w:rsidRPr="00B97D4F">
        <w:rPr>
          <w:rFonts w:ascii="Book Antiqua" w:eastAsia="Book Antiqua" w:hAnsi="Book Antiqua" w:cs="Book Antiqua"/>
          <w:color w:val="000000"/>
        </w:rPr>
        <w:t xml:space="preserve"> J, Chen J, Chen M, Chen R, Chen Y, Chen Z, Cheng B, Chi Y, Feng ST, Fu D, Hou B, Huang D, Huang H, Huang Q, Li J, Li Y, Liang H, Lin R, Liu A, Liu J, Liu X, Lu M, Luo J, Mai G, Ni Q, </w:t>
      </w:r>
      <w:proofErr w:type="spellStart"/>
      <w:r w:rsidRPr="00B97D4F">
        <w:rPr>
          <w:rFonts w:ascii="Book Antiqua" w:eastAsia="Book Antiqua" w:hAnsi="Book Antiqua" w:cs="Book Antiqua"/>
          <w:color w:val="000000"/>
        </w:rPr>
        <w:t>Qiu</w:t>
      </w:r>
      <w:proofErr w:type="spellEnd"/>
      <w:r w:rsidRPr="00B97D4F">
        <w:rPr>
          <w:rFonts w:ascii="Book Antiqua" w:eastAsia="Book Antiqua" w:hAnsi="Book Antiqua" w:cs="Book Antiqua"/>
          <w:color w:val="000000"/>
        </w:rPr>
        <w:t xml:space="preserve"> M, Shao C, Shen B, Sheng W, Sun J, Tan C, Tan H, Tang Q, </w:t>
      </w:r>
      <w:r w:rsidRPr="00B97D4F">
        <w:rPr>
          <w:rFonts w:ascii="Book Antiqua" w:eastAsia="Book Antiqua" w:hAnsi="Book Antiqua" w:cs="Book Antiqua"/>
          <w:color w:val="000000"/>
        </w:rPr>
        <w:lastRenderedPageBreak/>
        <w:t xml:space="preserve">Tang Y, Tian X, Tong D, Wang X, Wang J, Wang J, Wang W, Wang W, Wang Y, Wu Z, </w:t>
      </w:r>
      <w:proofErr w:type="spellStart"/>
      <w:r w:rsidRPr="00B97D4F">
        <w:rPr>
          <w:rFonts w:ascii="Book Antiqua" w:eastAsia="Book Antiqua" w:hAnsi="Book Antiqua" w:cs="Book Antiqua"/>
          <w:color w:val="000000"/>
        </w:rPr>
        <w:t>Xue</w:t>
      </w:r>
      <w:proofErr w:type="spellEnd"/>
      <w:r w:rsidRPr="00B97D4F">
        <w:rPr>
          <w:rFonts w:ascii="Book Antiqua" w:eastAsia="Book Antiqua" w:hAnsi="Book Antiqua" w:cs="Book Antiqua"/>
          <w:color w:val="000000"/>
        </w:rPr>
        <w:t xml:space="preserve"> L, Yan Q, Yang N, Yang Y, Yang Z, Yin X, Yuan C, Zeng S, Zhang R, Yu X. Surgical management for non-functional pancreatic neuroendocrine neoplasms with synchronous liver metastasis: A consensus from the Chinese Study Group for Neuroendocrine Tumors (CSNET). </w:t>
      </w:r>
      <w:r w:rsidRPr="00B97D4F">
        <w:rPr>
          <w:rFonts w:ascii="Book Antiqua" w:eastAsia="Book Antiqua" w:hAnsi="Book Antiqua" w:cs="Book Antiqua"/>
          <w:i/>
          <w:iCs/>
          <w:color w:val="000000"/>
        </w:rPr>
        <w:t>Int J Oncol</w:t>
      </w:r>
      <w:r w:rsidRPr="00B97D4F">
        <w:rPr>
          <w:rFonts w:ascii="Book Antiqua" w:eastAsia="Book Antiqua" w:hAnsi="Book Antiqua" w:cs="Book Antiqua"/>
          <w:color w:val="000000"/>
        </w:rPr>
        <w:t xml:space="preserve"> 2016; </w:t>
      </w:r>
      <w:r w:rsidRPr="00B97D4F">
        <w:rPr>
          <w:rFonts w:ascii="Book Antiqua" w:eastAsia="Book Antiqua" w:hAnsi="Book Antiqua" w:cs="Book Antiqua"/>
          <w:b/>
          <w:bCs/>
          <w:color w:val="000000"/>
        </w:rPr>
        <w:t>49</w:t>
      </w:r>
      <w:r w:rsidRPr="00B97D4F">
        <w:rPr>
          <w:rFonts w:ascii="Book Antiqua" w:eastAsia="Book Antiqua" w:hAnsi="Book Antiqua" w:cs="Book Antiqua"/>
          <w:color w:val="000000"/>
        </w:rPr>
        <w:t>: 1991-2000 [PMID: 27826620 DOI: 10.3892/ijo.2016.3711]</w:t>
      </w:r>
    </w:p>
    <w:p w14:paraId="4A723EA8"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 </w:t>
      </w:r>
      <w:r w:rsidRPr="00B97D4F">
        <w:rPr>
          <w:rFonts w:ascii="Book Antiqua" w:eastAsia="Book Antiqua" w:hAnsi="Book Antiqua" w:cs="Book Antiqua"/>
          <w:b/>
          <w:bCs/>
          <w:color w:val="000000"/>
        </w:rPr>
        <w:t>Lee JH</w:t>
      </w:r>
      <w:r w:rsidRPr="00B97D4F">
        <w:rPr>
          <w:rFonts w:ascii="Book Antiqua" w:eastAsia="Book Antiqua" w:hAnsi="Book Antiqua" w:cs="Book Antiqua"/>
          <w:color w:val="000000"/>
        </w:rPr>
        <w:t xml:space="preserve">, Bae JS, Ryu KW, Lee JS, Park SR, Kim CG, Kook MC, Choi IJ, Kim YW, Park JG, Bae JM. Gastric cancer patients at high-risk of having synchronous cancer. </w:t>
      </w:r>
      <w:r w:rsidRPr="00B97D4F">
        <w:rPr>
          <w:rFonts w:ascii="Book Antiqua" w:eastAsia="Book Antiqua" w:hAnsi="Book Antiqua" w:cs="Book Antiqua"/>
          <w:i/>
          <w:iCs/>
          <w:color w:val="000000"/>
        </w:rPr>
        <w:t>World J Gastroenterol</w:t>
      </w:r>
      <w:r w:rsidRPr="00B97D4F">
        <w:rPr>
          <w:rFonts w:ascii="Book Antiqua" w:eastAsia="Book Antiqua" w:hAnsi="Book Antiqua" w:cs="Book Antiqua"/>
          <w:color w:val="000000"/>
        </w:rPr>
        <w:t xml:space="preserve"> 2006; </w:t>
      </w:r>
      <w:r w:rsidRPr="00B97D4F">
        <w:rPr>
          <w:rFonts w:ascii="Book Antiqua" w:eastAsia="Book Antiqua" w:hAnsi="Book Antiqua" w:cs="Book Antiqua"/>
          <w:b/>
          <w:bCs/>
          <w:color w:val="000000"/>
        </w:rPr>
        <w:t>12</w:t>
      </w:r>
      <w:r w:rsidRPr="00B97D4F">
        <w:rPr>
          <w:rFonts w:ascii="Book Antiqua" w:eastAsia="Book Antiqua" w:hAnsi="Book Antiqua" w:cs="Book Antiqua"/>
          <w:color w:val="000000"/>
        </w:rPr>
        <w:t>: 2588-2592 [PMID: 16688807 DOI: 10.3748/wjg.v12.i16.2588]</w:t>
      </w:r>
    </w:p>
    <w:p w14:paraId="1BDA809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 </w:t>
      </w:r>
      <w:r w:rsidRPr="00B97D4F">
        <w:rPr>
          <w:rFonts w:ascii="Book Antiqua" w:eastAsia="Book Antiqua" w:hAnsi="Book Antiqua" w:cs="Book Antiqua"/>
          <w:b/>
          <w:bCs/>
          <w:color w:val="000000"/>
        </w:rPr>
        <w:t>Ueno G</w:t>
      </w:r>
      <w:r w:rsidRPr="00B97D4F">
        <w:rPr>
          <w:rFonts w:ascii="Book Antiqua" w:eastAsia="Book Antiqua" w:hAnsi="Book Antiqua" w:cs="Book Antiqua"/>
          <w:color w:val="000000"/>
        </w:rPr>
        <w:t xml:space="preserve">, Ishikawa S, Ichikawa Y, </w:t>
      </w:r>
      <w:proofErr w:type="spellStart"/>
      <w:r w:rsidRPr="00B97D4F">
        <w:rPr>
          <w:rFonts w:ascii="Book Antiqua" w:eastAsia="Book Antiqua" w:hAnsi="Book Antiqua" w:cs="Book Antiqua"/>
          <w:color w:val="000000"/>
        </w:rPr>
        <w:t>Hagi</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Taniura</w:t>
      </w:r>
      <w:proofErr w:type="spellEnd"/>
      <w:r w:rsidRPr="00B97D4F">
        <w:rPr>
          <w:rFonts w:ascii="Book Antiqua" w:eastAsia="Book Antiqua" w:hAnsi="Book Antiqua" w:cs="Book Antiqua"/>
          <w:color w:val="000000"/>
        </w:rPr>
        <w:t xml:space="preserve"> N, Chong H, Kanazawa A, Takayama S, Nishihara M, Maruyama K, Shimada M, Lee K, Oka H, Maeda T. [A case of synchronous cancer of the gall bladder, common bile duct, and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i/>
          <w:iCs/>
          <w:color w:val="000000"/>
        </w:rPr>
        <w:t>Gan</w:t>
      </w:r>
      <w:proofErr w:type="spellEnd"/>
      <w:r w:rsidRPr="00B97D4F">
        <w:rPr>
          <w:rFonts w:ascii="Book Antiqua" w:eastAsia="Book Antiqua" w:hAnsi="Book Antiqua" w:cs="Book Antiqua"/>
          <w:i/>
          <w:iCs/>
          <w:color w:val="000000"/>
        </w:rPr>
        <w:t xml:space="preserve"> To Kagaku </w:t>
      </w:r>
      <w:proofErr w:type="spellStart"/>
      <w:r w:rsidRPr="00B97D4F">
        <w:rPr>
          <w:rFonts w:ascii="Book Antiqua" w:eastAsia="Book Antiqua" w:hAnsi="Book Antiqua" w:cs="Book Antiqua"/>
          <w:i/>
          <w:iCs/>
          <w:color w:val="000000"/>
        </w:rPr>
        <w:t>Ryoho</w:t>
      </w:r>
      <w:proofErr w:type="spellEnd"/>
      <w:r w:rsidRPr="00B97D4F">
        <w:rPr>
          <w:rFonts w:ascii="Book Antiqua" w:eastAsia="Book Antiqua" w:hAnsi="Book Antiqua" w:cs="Book Antiqua"/>
          <w:color w:val="000000"/>
        </w:rPr>
        <w:t xml:space="preserve"> 2014; </w:t>
      </w:r>
      <w:r w:rsidRPr="00B97D4F">
        <w:rPr>
          <w:rFonts w:ascii="Book Antiqua" w:eastAsia="Book Antiqua" w:hAnsi="Book Antiqua" w:cs="Book Antiqua"/>
          <w:b/>
          <w:bCs/>
          <w:color w:val="000000"/>
        </w:rPr>
        <w:t>41</w:t>
      </w:r>
      <w:r w:rsidRPr="00B97D4F">
        <w:rPr>
          <w:rFonts w:ascii="Book Antiqua" w:eastAsia="Book Antiqua" w:hAnsi="Book Antiqua" w:cs="Book Antiqua"/>
          <w:color w:val="000000"/>
        </w:rPr>
        <w:t>: 1521-1523 [PMID: 25731239]</w:t>
      </w:r>
    </w:p>
    <w:p w14:paraId="2883ADE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4 </w:t>
      </w:r>
      <w:proofErr w:type="spellStart"/>
      <w:r w:rsidRPr="00B97D4F">
        <w:rPr>
          <w:rFonts w:ascii="Book Antiqua" w:eastAsia="Book Antiqua" w:hAnsi="Book Antiqua" w:cs="Book Antiqua"/>
          <w:b/>
          <w:bCs/>
          <w:color w:val="000000"/>
        </w:rPr>
        <w:t>Seo</w:t>
      </w:r>
      <w:proofErr w:type="spellEnd"/>
      <w:r w:rsidRPr="00B97D4F">
        <w:rPr>
          <w:rFonts w:ascii="Book Antiqua" w:eastAsia="Book Antiqua" w:hAnsi="Book Antiqua" w:cs="Book Antiqua"/>
          <w:b/>
          <w:bCs/>
          <w:color w:val="000000"/>
        </w:rPr>
        <w:t xml:space="preserve"> YK</w:t>
      </w:r>
      <w:r w:rsidRPr="00B97D4F">
        <w:rPr>
          <w:rFonts w:ascii="Book Antiqua" w:eastAsia="Book Antiqua" w:hAnsi="Book Antiqua" w:cs="Book Antiqua"/>
          <w:color w:val="000000"/>
        </w:rPr>
        <w:t xml:space="preserve">, Choi JS. Endoscopic Papillectomy for Synchronous Major and Minor Duodenal Papilla Neuroendocrine Tumors. </w:t>
      </w:r>
      <w:r w:rsidRPr="00B97D4F">
        <w:rPr>
          <w:rFonts w:ascii="Book Antiqua" w:eastAsia="Book Antiqua" w:hAnsi="Book Antiqua" w:cs="Book Antiqua"/>
          <w:i/>
          <w:iCs/>
          <w:color w:val="000000"/>
        </w:rPr>
        <w:t>Korean J Gastroenterol</w:t>
      </w:r>
      <w:r w:rsidRPr="00B97D4F">
        <w:rPr>
          <w:rFonts w:ascii="Book Antiqua" w:eastAsia="Book Antiqua" w:hAnsi="Book Antiqua" w:cs="Book Antiqua"/>
          <w:color w:val="000000"/>
        </w:rPr>
        <w:t xml:space="preserve"> 2018; </w:t>
      </w:r>
      <w:r w:rsidRPr="00B97D4F">
        <w:rPr>
          <w:rFonts w:ascii="Book Antiqua" w:eastAsia="Book Antiqua" w:hAnsi="Book Antiqua" w:cs="Book Antiqua"/>
          <w:b/>
          <w:bCs/>
          <w:color w:val="000000"/>
        </w:rPr>
        <w:t>72</w:t>
      </w:r>
      <w:r w:rsidRPr="00B97D4F">
        <w:rPr>
          <w:rFonts w:ascii="Book Antiqua" w:eastAsia="Book Antiqua" w:hAnsi="Book Antiqua" w:cs="Book Antiqua"/>
          <w:color w:val="000000"/>
        </w:rPr>
        <w:t>: 217-221 [PMID: 30419648 DOI: 10.4166/kjg.2018.72.4.217]</w:t>
      </w:r>
    </w:p>
    <w:p w14:paraId="5EB2F4E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5 </w:t>
      </w:r>
      <w:proofErr w:type="spellStart"/>
      <w:r w:rsidRPr="00B97D4F">
        <w:rPr>
          <w:rFonts w:ascii="Book Antiqua" w:eastAsia="Book Antiqua" w:hAnsi="Book Antiqua" w:cs="Book Antiqua"/>
          <w:b/>
          <w:bCs/>
          <w:color w:val="000000"/>
        </w:rPr>
        <w:t>Parthasarathy</w:t>
      </w:r>
      <w:proofErr w:type="spellEnd"/>
      <w:r w:rsidRPr="00B97D4F">
        <w:rPr>
          <w:rFonts w:ascii="Book Antiqua" w:eastAsia="Book Antiqua" w:hAnsi="Book Antiqua" w:cs="Book Antiqua"/>
          <w:b/>
          <w:bCs/>
          <w:color w:val="000000"/>
        </w:rPr>
        <w:t xml:space="preserve"> S</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Pottakkat</w:t>
      </w:r>
      <w:proofErr w:type="spellEnd"/>
      <w:r w:rsidRPr="00B97D4F">
        <w:rPr>
          <w:rFonts w:ascii="Book Antiqua" w:eastAsia="Book Antiqua" w:hAnsi="Book Antiqua" w:cs="Book Antiqua"/>
          <w:color w:val="000000"/>
        </w:rPr>
        <w:t xml:space="preserve"> B, </w:t>
      </w:r>
      <w:proofErr w:type="spellStart"/>
      <w:r w:rsidRPr="00B97D4F">
        <w:rPr>
          <w:rFonts w:ascii="Book Antiqua" w:eastAsia="Book Antiqua" w:hAnsi="Book Antiqua" w:cs="Book Antiqua"/>
          <w:color w:val="000000"/>
        </w:rPr>
        <w:t>Yootla</w:t>
      </w:r>
      <w:proofErr w:type="spellEnd"/>
      <w:r w:rsidRPr="00B97D4F">
        <w:rPr>
          <w:rFonts w:ascii="Book Antiqua" w:eastAsia="Book Antiqua" w:hAnsi="Book Antiqua" w:cs="Book Antiqua"/>
          <w:color w:val="000000"/>
        </w:rPr>
        <w:t xml:space="preserve"> M, Reddy SN, Reddy KM. Synchronous adenocarcinomas of the papilla major and minor. </w:t>
      </w:r>
      <w:r w:rsidRPr="00B97D4F">
        <w:rPr>
          <w:rFonts w:ascii="Book Antiqua" w:eastAsia="Book Antiqua" w:hAnsi="Book Antiqua" w:cs="Book Antiqua"/>
          <w:i/>
          <w:iCs/>
          <w:color w:val="000000"/>
        </w:rPr>
        <w:t>JOP</w:t>
      </w:r>
      <w:r w:rsidRPr="00B97D4F">
        <w:rPr>
          <w:rFonts w:ascii="Book Antiqua" w:eastAsia="Book Antiqua" w:hAnsi="Book Antiqua" w:cs="Book Antiqua"/>
          <w:color w:val="000000"/>
        </w:rPr>
        <w:t xml:space="preserve"> 2008; </w:t>
      </w:r>
      <w:r w:rsidRPr="00B97D4F">
        <w:rPr>
          <w:rFonts w:ascii="Book Antiqua" w:eastAsia="Book Antiqua" w:hAnsi="Book Antiqua" w:cs="Book Antiqua"/>
          <w:b/>
          <w:bCs/>
          <w:color w:val="000000"/>
        </w:rPr>
        <w:t>9</w:t>
      </w:r>
      <w:r w:rsidRPr="00B97D4F">
        <w:rPr>
          <w:rFonts w:ascii="Book Antiqua" w:eastAsia="Book Antiqua" w:hAnsi="Book Antiqua" w:cs="Book Antiqua"/>
          <w:color w:val="000000"/>
        </w:rPr>
        <w:t>: 332-334 [PMID: 18469449]</w:t>
      </w:r>
    </w:p>
    <w:p w14:paraId="1269D2B4"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6 </w:t>
      </w:r>
      <w:proofErr w:type="spellStart"/>
      <w:r w:rsidRPr="00B97D4F">
        <w:rPr>
          <w:rFonts w:ascii="Book Antiqua" w:eastAsia="Book Antiqua" w:hAnsi="Book Antiqua" w:cs="Book Antiqua"/>
          <w:b/>
          <w:bCs/>
          <w:color w:val="000000"/>
        </w:rPr>
        <w:t>Matheus</w:t>
      </w:r>
      <w:proofErr w:type="spellEnd"/>
      <w:r w:rsidRPr="00B97D4F">
        <w:rPr>
          <w:rFonts w:ascii="Book Antiqua" w:eastAsia="Book Antiqua" w:hAnsi="Book Antiqua" w:cs="Book Antiqua"/>
          <w:b/>
          <w:bCs/>
          <w:color w:val="000000"/>
        </w:rPr>
        <w:t xml:space="preserve"> AS</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Jukemura</w:t>
      </w:r>
      <w:proofErr w:type="spellEnd"/>
      <w:r w:rsidRPr="00B97D4F">
        <w:rPr>
          <w:rFonts w:ascii="Book Antiqua" w:eastAsia="Book Antiqua" w:hAnsi="Book Antiqua" w:cs="Book Antiqua"/>
          <w:color w:val="000000"/>
        </w:rPr>
        <w:t xml:space="preserve"> J, </w:t>
      </w:r>
      <w:proofErr w:type="spellStart"/>
      <w:r w:rsidRPr="00B97D4F">
        <w:rPr>
          <w:rFonts w:ascii="Book Antiqua" w:eastAsia="Book Antiqua" w:hAnsi="Book Antiqua" w:cs="Book Antiqua"/>
          <w:color w:val="000000"/>
        </w:rPr>
        <w:t>Montagnini</w:t>
      </w:r>
      <w:proofErr w:type="spellEnd"/>
      <w:r w:rsidRPr="00B97D4F">
        <w:rPr>
          <w:rFonts w:ascii="Book Antiqua" w:eastAsia="Book Antiqua" w:hAnsi="Book Antiqua" w:cs="Book Antiqua"/>
          <w:color w:val="000000"/>
        </w:rPr>
        <w:t xml:space="preserve"> AL, </w:t>
      </w:r>
      <w:proofErr w:type="spellStart"/>
      <w:r w:rsidRPr="00B97D4F">
        <w:rPr>
          <w:rFonts w:ascii="Book Antiqua" w:eastAsia="Book Antiqua" w:hAnsi="Book Antiqua" w:cs="Book Antiqua"/>
          <w:color w:val="000000"/>
        </w:rPr>
        <w:t>Kunitake</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Patzina</w:t>
      </w:r>
      <w:proofErr w:type="spellEnd"/>
      <w:r w:rsidRPr="00B97D4F">
        <w:rPr>
          <w:rFonts w:ascii="Book Antiqua" w:eastAsia="Book Antiqua" w:hAnsi="Book Antiqua" w:cs="Book Antiqua"/>
          <w:color w:val="000000"/>
        </w:rPr>
        <w:t xml:space="preserve"> RA, da Cunha JE. Synchronous adenocarcinoma of the major and minor duodenal papilla.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Gastrointest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Surg</w:t>
      </w:r>
      <w:proofErr w:type="spellEnd"/>
      <w:r w:rsidRPr="00B97D4F">
        <w:rPr>
          <w:rFonts w:ascii="Book Antiqua" w:eastAsia="Book Antiqua" w:hAnsi="Book Antiqua" w:cs="Book Antiqua"/>
          <w:color w:val="000000"/>
        </w:rPr>
        <w:t xml:space="preserve"> 2008; </w:t>
      </w:r>
      <w:r w:rsidRPr="00B97D4F">
        <w:rPr>
          <w:rFonts w:ascii="Book Antiqua" w:eastAsia="Book Antiqua" w:hAnsi="Book Antiqua" w:cs="Book Antiqua"/>
          <w:b/>
          <w:bCs/>
          <w:color w:val="000000"/>
        </w:rPr>
        <w:t>12</w:t>
      </w:r>
      <w:r w:rsidRPr="00B97D4F">
        <w:rPr>
          <w:rFonts w:ascii="Book Antiqua" w:eastAsia="Book Antiqua" w:hAnsi="Book Antiqua" w:cs="Book Antiqua"/>
          <w:color w:val="000000"/>
        </w:rPr>
        <w:t>: 1301-1303 [PMID: 17876672 DOI: 10.1007/s11605-007-0317-6]</w:t>
      </w:r>
    </w:p>
    <w:p w14:paraId="00C5113F"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7 </w:t>
      </w:r>
      <w:r w:rsidRPr="00B97D4F">
        <w:rPr>
          <w:rFonts w:ascii="Book Antiqua" w:eastAsia="Book Antiqua" w:hAnsi="Book Antiqua" w:cs="Book Antiqua"/>
          <w:b/>
          <w:bCs/>
          <w:color w:val="000000"/>
        </w:rPr>
        <w:t>Tamura K</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Takamori</w:t>
      </w:r>
      <w:proofErr w:type="spellEnd"/>
      <w:r w:rsidRPr="00B97D4F">
        <w:rPr>
          <w:rFonts w:ascii="Book Antiqua" w:eastAsia="Book Antiqua" w:hAnsi="Book Antiqua" w:cs="Book Antiqua"/>
          <w:color w:val="000000"/>
        </w:rPr>
        <w:t xml:space="preserve"> S, Hayashi A, Miwa K, </w:t>
      </w:r>
      <w:proofErr w:type="spellStart"/>
      <w:r w:rsidRPr="00B97D4F">
        <w:rPr>
          <w:rFonts w:ascii="Book Antiqua" w:eastAsia="Book Antiqua" w:hAnsi="Book Antiqua" w:cs="Book Antiqua"/>
          <w:color w:val="000000"/>
        </w:rPr>
        <w:t>Fukunaga</w:t>
      </w:r>
      <w:proofErr w:type="spellEnd"/>
      <w:r w:rsidRPr="00B97D4F">
        <w:rPr>
          <w:rFonts w:ascii="Book Antiqua" w:eastAsia="Book Antiqua" w:hAnsi="Book Antiqua" w:cs="Book Antiqua"/>
          <w:color w:val="000000"/>
        </w:rPr>
        <w:t xml:space="preserve"> M, </w:t>
      </w:r>
      <w:proofErr w:type="spellStart"/>
      <w:r w:rsidRPr="00B97D4F">
        <w:rPr>
          <w:rFonts w:ascii="Book Antiqua" w:eastAsia="Book Antiqua" w:hAnsi="Book Antiqua" w:cs="Book Antiqua"/>
          <w:color w:val="000000"/>
        </w:rPr>
        <w:t>Maeshiro</w:t>
      </w:r>
      <w:proofErr w:type="spellEnd"/>
      <w:r w:rsidRPr="00B97D4F">
        <w:rPr>
          <w:rFonts w:ascii="Book Antiqua" w:eastAsia="Book Antiqua" w:hAnsi="Book Antiqua" w:cs="Book Antiqua"/>
          <w:color w:val="000000"/>
        </w:rPr>
        <w:t xml:space="preserve"> K, Nakamura H, Tamae T, </w:t>
      </w:r>
      <w:proofErr w:type="spellStart"/>
      <w:r w:rsidRPr="00B97D4F">
        <w:rPr>
          <w:rFonts w:ascii="Book Antiqua" w:eastAsia="Book Antiqua" w:hAnsi="Book Antiqua" w:cs="Book Antiqua"/>
          <w:color w:val="000000"/>
        </w:rPr>
        <w:t>Isomoto</w:t>
      </w:r>
      <w:proofErr w:type="spellEnd"/>
      <w:r w:rsidRPr="00B97D4F">
        <w:rPr>
          <w:rFonts w:ascii="Book Antiqua" w:eastAsia="Book Antiqua" w:hAnsi="Book Antiqua" w:cs="Book Antiqua"/>
          <w:color w:val="000000"/>
        </w:rPr>
        <w:t xml:space="preserve"> H, Shirouzu K. Resection of synchronous lung and </w:t>
      </w:r>
      <w:proofErr w:type="spellStart"/>
      <w:r w:rsidRPr="00B97D4F">
        <w:rPr>
          <w:rFonts w:ascii="Book Antiqua" w:eastAsia="Book Antiqua" w:hAnsi="Book Antiqua" w:cs="Book Antiqua"/>
          <w:color w:val="000000"/>
        </w:rPr>
        <w:t>Vater's</w:t>
      </w:r>
      <w:proofErr w:type="spellEnd"/>
      <w:r w:rsidRPr="00B97D4F">
        <w:rPr>
          <w:rFonts w:ascii="Book Antiqua" w:eastAsia="Book Antiqua" w:hAnsi="Book Antiqua" w:cs="Book Antiqua"/>
          <w:color w:val="000000"/>
        </w:rPr>
        <w:t xml:space="preserve"> papilla cancer. </w:t>
      </w:r>
      <w:r w:rsidRPr="00B97D4F">
        <w:rPr>
          <w:rFonts w:ascii="Book Antiqua" w:eastAsia="Book Antiqua" w:hAnsi="Book Antiqua" w:cs="Book Antiqua"/>
          <w:i/>
          <w:iCs/>
          <w:color w:val="000000"/>
        </w:rPr>
        <w:t>Kurume Med J</w:t>
      </w:r>
      <w:r w:rsidRPr="00B97D4F">
        <w:rPr>
          <w:rFonts w:ascii="Book Antiqua" w:eastAsia="Book Antiqua" w:hAnsi="Book Antiqua" w:cs="Book Antiqua"/>
          <w:color w:val="000000"/>
        </w:rPr>
        <w:t xml:space="preserve"> 2003; </w:t>
      </w:r>
      <w:r w:rsidRPr="00B97D4F">
        <w:rPr>
          <w:rFonts w:ascii="Book Antiqua" w:eastAsia="Book Antiqua" w:hAnsi="Book Antiqua" w:cs="Book Antiqua"/>
          <w:b/>
          <w:bCs/>
          <w:color w:val="000000"/>
        </w:rPr>
        <w:t>50</w:t>
      </w:r>
      <w:r w:rsidRPr="00B97D4F">
        <w:rPr>
          <w:rFonts w:ascii="Book Antiqua" w:eastAsia="Book Antiqua" w:hAnsi="Book Antiqua" w:cs="Book Antiqua"/>
          <w:color w:val="000000"/>
        </w:rPr>
        <w:t>: 143-146 [PMID: 14768477 DOI: 10.2739/kurumemedj.50.143]</w:t>
      </w:r>
    </w:p>
    <w:p w14:paraId="233346CD"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8 </w:t>
      </w:r>
      <w:r w:rsidRPr="00B97D4F">
        <w:rPr>
          <w:rFonts w:ascii="Book Antiqua" w:eastAsia="Book Antiqua" w:hAnsi="Book Antiqua" w:cs="Book Antiqua"/>
          <w:b/>
          <w:bCs/>
          <w:color w:val="000000"/>
        </w:rPr>
        <w:t>Takahashi T</w:t>
      </w:r>
      <w:r w:rsidRPr="00B97D4F">
        <w:rPr>
          <w:rFonts w:ascii="Book Antiqua" w:eastAsia="Book Antiqua" w:hAnsi="Book Antiqua" w:cs="Book Antiqua"/>
          <w:color w:val="000000"/>
        </w:rPr>
        <w:t xml:space="preserve">, Kazama Y, Shimizu H, Yoshimoto M, </w:t>
      </w:r>
      <w:proofErr w:type="spellStart"/>
      <w:r w:rsidRPr="00B97D4F">
        <w:rPr>
          <w:rFonts w:ascii="Book Antiqua" w:eastAsia="Book Antiqua" w:hAnsi="Book Antiqua" w:cs="Book Antiqua"/>
          <w:color w:val="000000"/>
        </w:rPr>
        <w:t>Tsujisaki</w:t>
      </w:r>
      <w:proofErr w:type="spellEnd"/>
      <w:r w:rsidRPr="00B97D4F">
        <w:rPr>
          <w:rFonts w:ascii="Book Antiqua" w:eastAsia="Book Antiqua" w:hAnsi="Book Antiqua" w:cs="Book Antiqua"/>
          <w:color w:val="000000"/>
        </w:rPr>
        <w:t xml:space="preserve"> M, Aoki S, Imai K. Myelodysplastic syndrome progresses rapidly into erythroleukemia associated with synchronous double cancers of the stomach and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i/>
          <w:iCs/>
          <w:color w:val="000000"/>
        </w:rPr>
        <w:t>Int</w:t>
      </w:r>
      <w:proofErr w:type="spellEnd"/>
      <w:r w:rsidRPr="00B97D4F">
        <w:rPr>
          <w:rFonts w:ascii="Book Antiqua" w:eastAsia="Book Antiqua" w:hAnsi="Book Antiqua" w:cs="Book Antiqua"/>
          <w:i/>
          <w:iCs/>
          <w:color w:val="000000"/>
        </w:rPr>
        <w:t xml:space="preserve"> J </w:t>
      </w:r>
      <w:proofErr w:type="spellStart"/>
      <w:r w:rsidRPr="00B97D4F">
        <w:rPr>
          <w:rFonts w:ascii="Book Antiqua" w:eastAsia="Book Antiqua" w:hAnsi="Book Antiqua" w:cs="Book Antiqua"/>
          <w:i/>
          <w:iCs/>
          <w:color w:val="000000"/>
        </w:rPr>
        <w:t>Hematol</w:t>
      </w:r>
      <w:proofErr w:type="spellEnd"/>
      <w:r w:rsidRPr="00B97D4F">
        <w:rPr>
          <w:rFonts w:ascii="Book Antiqua" w:eastAsia="Book Antiqua" w:hAnsi="Book Antiqua" w:cs="Book Antiqua"/>
          <w:color w:val="000000"/>
        </w:rPr>
        <w:t xml:space="preserve"> 2001; </w:t>
      </w:r>
      <w:r w:rsidRPr="00B97D4F">
        <w:rPr>
          <w:rFonts w:ascii="Book Antiqua" w:eastAsia="Book Antiqua" w:hAnsi="Book Antiqua" w:cs="Book Antiqua"/>
          <w:b/>
          <w:bCs/>
          <w:color w:val="000000"/>
        </w:rPr>
        <w:t>74</w:t>
      </w:r>
      <w:r w:rsidRPr="00B97D4F">
        <w:rPr>
          <w:rFonts w:ascii="Book Antiqua" w:eastAsia="Book Antiqua" w:hAnsi="Book Antiqua" w:cs="Book Antiqua"/>
          <w:color w:val="000000"/>
        </w:rPr>
        <w:t>: 64-69 [PMID: 11530807 DOI: 10.1007/BF02982551]</w:t>
      </w:r>
    </w:p>
    <w:p w14:paraId="012FE0B3"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lastRenderedPageBreak/>
        <w:t xml:space="preserve">9 </w:t>
      </w:r>
      <w:r w:rsidRPr="00B97D4F">
        <w:rPr>
          <w:rFonts w:ascii="Book Antiqua" w:eastAsia="Book Antiqua" w:hAnsi="Book Antiqua" w:cs="Book Antiqua"/>
          <w:b/>
          <w:bCs/>
          <w:color w:val="000000"/>
        </w:rPr>
        <w:t>Nishihara K</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Tsuneyoshi</w:t>
      </w:r>
      <w:proofErr w:type="spellEnd"/>
      <w:r w:rsidRPr="00B97D4F">
        <w:rPr>
          <w:rFonts w:ascii="Book Antiqua" w:eastAsia="Book Antiqua" w:hAnsi="Book Antiqua" w:cs="Book Antiqua"/>
          <w:color w:val="000000"/>
        </w:rPr>
        <w:t xml:space="preserve"> M, Shimura H, </w:t>
      </w:r>
      <w:proofErr w:type="spellStart"/>
      <w:r w:rsidRPr="00B97D4F">
        <w:rPr>
          <w:rFonts w:ascii="Book Antiqua" w:eastAsia="Book Antiqua" w:hAnsi="Book Antiqua" w:cs="Book Antiqua"/>
          <w:color w:val="000000"/>
        </w:rPr>
        <w:t>Yasunami</w:t>
      </w:r>
      <w:proofErr w:type="spellEnd"/>
      <w:r w:rsidRPr="00B97D4F">
        <w:rPr>
          <w:rFonts w:ascii="Book Antiqua" w:eastAsia="Book Antiqua" w:hAnsi="Book Antiqua" w:cs="Book Antiqua"/>
          <w:color w:val="000000"/>
        </w:rPr>
        <w:t xml:space="preserve"> Y. Three synchronous carcinomas of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common bile duct and pancreas. </w:t>
      </w:r>
      <w:proofErr w:type="spellStart"/>
      <w:r w:rsidRPr="00B97D4F">
        <w:rPr>
          <w:rFonts w:ascii="Book Antiqua" w:eastAsia="Book Antiqua" w:hAnsi="Book Antiqua" w:cs="Book Antiqua"/>
          <w:i/>
          <w:iCs/>
          <w:color w:val="000000"/>
        </w:rPr>
        <w:t>Pathol</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Int</w:t>
      </w:r>
      <w:proofErr w:type="spellEnd"/>
      <w:r w:rsidRPr="00B97D4F">
        <w:rPr>
          <w:rFonts w:ascii="Book Antiqua" w:eastAsia="Book Antiqua" w:hAnsi="Book Antiqua" w:cs="Book Antiqua"/>
          <w:color w:val="000000"/>
        </w:rPr>
        <w:t xml:space="preserve"> 1994; </w:t>
      </w:r>
      <w:r w:rsidRPr="00B97D4F">
        <w:rPr>
          <w:rFonts w:ascii="Book Antiqua" w:eastAsia="Book Antiqua" w:hAnsi="Book Antiqua" w:cs="Book Antiqua"/>
          <w:b/>
          <w:bCs/>
          <w:color w:val="000000"/>
        </w:rPr>
        <w:t>44</w:t>
      </w:r>
      <w:r w:rsidRPr="00B97D4F">
        <w:rPr>
          <w:rFonts w:ascii="Book Antiqua" w:eastAsia="Book Antiqua" w:hAnsi="Book Antiqua" w:cs="Book Antiqua"/>
          <w:color w:val="000000"/>
        </w:rPr>
        <w:t>: 325-332 [PMID: 8044300 DOI: 10.1111/j.1440-1827.1994.tb03371.x]</w:t>
      </w:r>
    </w:p>
    <w:p w14:paraId="24CBD0D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10 </w:t>
      </w:r>
      <w:r w:rsidRPr="00B97D4F">
        <w:rPr>
          <w:rFonts w:ascii="Book Antiqua" w:eastAsia="Book Antiqua" w:hAnsi="Book Antiqua" w:cs="Book Antiqua"/>
          <w:b/>
          <w:bCs/>
          <w:color w:val="000000"/>
        </w:rPr>
        <w:t>de Garcia de la Vega M</w:t>
      </w:r>
      <w:r w:rsidRPr="00B97D4F">
        <w:rPr>
          <w:rFonts w:ascii="Book Antiqua" w:eastAsia="Book Antiqua" w:hAnsi="Book Antiqua" w:cs="Book Antiqua"/>
          <w:color w:val="000000"/>
        </w:rPr>
        <w:t xml:space="preserve">, Faber B, </w:t>
      </w:r>
      <w:proofErr w:type="spellStart"/>
      <w:r w:rsidRPr="00B97D4F">
        <w:rPr>
          <w:rFonts w:ascii="Book Antiqua" w:eastAsia="Book Antiqua" w:hAnsi="Book Antiqua" w:cs="Book Antiqua"/>
          <w:color w:val="000000"/>
        </w:rPr>
        <w:t>Schalbar</w:t>
      </w:r>
      <w:proofErr w:type="spellEnd"/>
      <w:r w:rsidRPr="00B97D4F">
        <w:rPr>
          <w:rFonts w:ascii="Book Antiqua" w:eastAsia="Book Antiqua" w:hAnsi="Book Antiqua" w:cs="Book Antiqua"/>
          <w:color w:val="000000"/>
        </w:rPr>
        <w:t xml:space="preserve"> C, </w:t>
      </w:r>
      <w:proofErr w:type="spellStart"/>
      <w:r w:rsidRPr="00B97D4F">
        <w:rPr>
          <w:rFonts w:ascii="Book Antiqua" w:eastAsia="Book Antiqua" w:hAnsi="Book Antiqua" w:cs="Book Antiqua"/>
          <w:color w:val="000000"/>
        </w:rPr>
        <w:t>Foxius</w:t>
      </w:r>
      <w:proofErr w:type="spellEnd"/>
      <w:r w:rsidRPr="00B97D4F">
        <w:rPr>
          <w:rFonts w:ascii="Book Antiqua" w:eastAsia="Book Antiqua" w:hAnsi="Book Antiqua" w:cs="Book Antiqua"/>
          <w:color w:val="000000"/>
        </w:rPr>
        <w:t xml:space="preserve"> A, Groot-</w:t>
      </w:r>
      <w:proofErr w:type="spellStart"/>
      <w:r w:rsidRPr="00B97D4F">
        <w:rPr>
          <w:rFonts w:ascii="Book Antiqua" w:eastAsia="Book Antiqua" w:hAnsi="Book Antiqua" w:cs="Book Antiqua"/>
          <w:color w:val="000000"/>
        </w:rPr>
        <w:t>Koerkamp</w:t>
      </w:r>
      <w:proofErr w:type="spellEnd"/>
      <w:r w:rsidRPr="00B97D4F">
        <w:rPr>
          <w:rFonts w:ascii="Book Antiqua" w:eastAsia="Book Antiqua" w:hAnsi="Book Antiqua" w:cs="Book Antiqua"/>
          <w:color w:val="000000"/>
        </w:rPr>
        <w:t xml:space="preserve"> H, Decker G. Combined one-stage </w:t>
      </w:r>
      <w:proofErr w:type="spellStart"/>
      <w:r w:rsidRPr="00B97D4F">
        <w:rPr>
          <w:rFonts w:ascii="Book Antiqua" w:eastAsia="Book Antiqua" w:hAnsi="Book Antiqua" w:cs="Book Antiqua"/>
          <w:color w:val="000000"/>
        </w:rPr>
        <w:t>esophagectomy</w:t>
      </w:r>
      <w:proofErr w:type="spellEnd"/>
      <w:r w:rsidRPr="00B97D4F">
        <w:rPr>
          <w:rFonts w:ascii="Book Antiqua" w:eastAsia="Book Antiqua" w:hAnsi="Book Antiqua" w:cs="Book Antiqua"/>
          <w:color w:val="000000"/>
        </w:rPr>
        <w:t xml:space="preserve"> and </w:t>
      </w:r>
      <w:proofErr w:type="spellStart"/>
      <w:r w:rsidRPr="00B97D4F">
        <w:rPr>
          <w:rFonts w:ascii="Book Antiqua" w:eastAsia="Book Antiqua" w:hAnsi="Book Antiqua" w:cs="Book Antiqua"/>
          <w:color w:val="000000"/>
        </w:rPr>
        <w:t>duodeno-pancreatectomy</w:t>
      </w:r>
      <w:proofErr w:type="spellEnd"/>
      <w:r w:rsidRPr="00B97D4F">
        <w:rPr>
          <w:rFonts w:ascii="Book Antiqua" w:eastAsia="Book Antiqua" w:hAnsi="Book Antiqua" w:cs="Book Antiqua"/>
          <w:color w:val="000000"/>
        </w:rPr>
        <w:t xml:space="preserve"> for synchronous cancers of the esophagus and pancreatic ampulla in an elderly patient. </w:t>
      </w:r>
      <w:proofErr w:type="spellStart"/>
      <w:r w:rsidRPr="00B97D4F">
        <w:rPr>
          <w:rFonts w:ascii="Book Antiqua" w:eastAsia="Book Antiqua" w:hAnsi="Book Antiqua" w:cs="Book Antiqua"/>
          <w:i/>
          <w:iCs/>
          <w:color w:val="000000"/>
        </w:rPr>
        <w:t>Acta</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Chir</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Belg</w:t>
      </w:r>
      <w:proofErr w:type="spellEnd"/>
      <w:r w:rsidRPr="00B97D4F">
        <w:rPr>
          <w:rFonts w:ascii="Book Antiqua" w:eastAsia="Book Antiqua" w:hAnsi="Book Antiqua" w:cs="Book Antiqua"/>
          <w:color w:val="000000"/>
        </w:rPr>
        <w:t xml:space="preserve"> 2021; </w:t>
      </w:r>
      <w:r w:rsidRPr="00B97D4F">
        <w:rPr>
          <w:rFonts w:ascii="Book Antiqua" w:eastAsia="Book Antiqua" w:hAnsi="Book Antiqua" w:cs="Book Antiqua"/>
          <w:b/>
          <w:bCs/>
          <w:color w:val="000000"/>
        </w:rPr>
        <w:t>121</w:t>
      </w:r>
      <w:r w:rsidRPr="00B97D4F">
        <w:rPr>
          <w:rFonts w:ascii="Book Antiqua" w:eastAsia="Book Antiqua" w:hAnsi="Book Antiqua" w:cs="Book Antiqua"/>
          <w:color w:val="000000"/>
        </w:rPr>
        <w:t>: 46-50 [PMID: 31230557 DOI: 10.1080/00015458.2019.1631628]</w:t>
      </w:r>
    </w:p>
    <w:p w14:paraId="3A1689FA"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11 </w:t>
      </w:r>
      <w:r w:rsidRPr="00B97D4F">
        <w:rPr>
          <w:rFonts w:ascii="Book Antiqua" w:eastAsia="Book Antiqua" w:hAnsi="Book Antiqua" w:cs="Book Antiqua"/>
          <w:b/>
          <w:bCs/>
          <w:color w:val="000000"/>
        </w:rPr>
        <w:t>Sastry A</w:t>
      </w:r>
      <w:r w:rsidRPr="00B97D4F">
        <w:rPr>
          <w:rFonts w:ascii="Book Antiqua" w:eastAsia="Book Antiqua" w:hAnsi="Book Antiqua" w:cs="Book Antiqua"/>
          <w:color w:val="000000"/>
        </w:rPr>
        <w:t xml:space="preserve">, Wayne M, Steele J, Iskandar M, Yuan S, Cooperman AM. Three synchronous, sporadic and separate periampullary and pancreatic tumors: more than a coincidence? </w:t>
      </w:r>
      <w:r w:rsidRPr="00B97D4F">
        <w:rPr>
          <w:rFonts w:ascii="Book Antiqua" w:eastAsia="Book Antiqua" w:hAnsi="Book Antiqua" w:cs="Book Antiqua"/>
          <w:i/>
          <w:iCs/>
          <w:color w:val="000000"/>
        </w:rPr>
        <w:t>World J Surg Oncol</w:t>
      </w:r>
      <w:r w:rsidRPr="00B97D4F">
        <w:rPr>
          <w:rFonts w:ascii="Book Antiqua" w:eastAsia="Book Antiqua" w:hAnsi="Book Antiqua" w:cs="Book Antiqua"/>
          <w:color w:val="000000"/>
        </w:rPr>
        <w:t xml:space="preserve"> 2014; </w:t>
      </w:r>
      <w:r w:rsidRPr="00B97D4F">
        <w:rPr>
          <w:rFonts w:ascii="Book Antiqua" w:eastAsia="Book Antiqua" w:hAnsi="Book Antiqua" w:cs="Book Antiqua"/>
          <w:b/>
          <w:bCs/>
          <w:color w:val="000000"/>
        </w:rPr>
        <w:t>12</w:t>
      </w:r>
      <w:r w:rsidRPr="00B97D4F">
        <w:rPr>
          <w:rFonts w:ascii="Book Antiqua" w:eastAsia="Book Antiqua" w:hAnsi="Book Antiqua" w:cs="Book Antiqua"/>
          <w:color w:val="000000"/>
        </w:rPr>
        <w:t>: 382 [PMID: 25494951 DOI: 10.1186/1477-7819-12-382]</w:t>
      </w:r>
    </w:p>
    <w:p w14:paraId="0DB81151"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12 </w:t>
      </w:r>
      <w:proofErr w:type="spellStart"/>
      <w:r w:rsidRPr="00B97D4F">
        <w:rPr>
          <w:rFonts w:ascii="Book Antiqua" w:eastAsia="Book Antiqua" w:hAnsi="Book Antiqua" w:cs="Book Antiqua"/>
          <w:b/>
          <w:bCs/>
          <w:color w:val="000000"/>
        </w:rPr>
        <w:t>Cokmert</w:t>
      </w:r>
      <w:proofErr w:type="spellEnd"/>
      <w:r w:rsidRPr="00B97D4F">
        <w:rPr>
          <w:rFonts w:ascii="Book Antiqua" w:eastAsia="Book Antiqua" w:hAnsi="Book Antiqua" w:cs="Book Antiqua"/>
          <w:b/>
          <w:bCs/>
          <w:color w:val="000000"/>
        </w:rPr>
        <w:t xml:space="preserve"> S</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Demir</w:t>
      </w:r>
      <w:proofErr w:type="spellEnd"/>
      <w:r w:rsidRPr="00B97D4F">
        <w:rPr>
          <w:rFonts w:ascii="Book Antiqua" w:eastAsia="Book Antiqua" w:hAnsi="Book Antiqua" w:cs="Book Antiqua"/>
          <w:color w:val="000000"/>
        </w:rPr>
        <w:t xml:space="preserve"> L, </w:t>
      </w:r>
      <w:proofErr w:type="spellStart"/>
      <w:r w:rsidRPr="00B97D4F">
        <w:rPr>
          <w:rFonts w:ascii="Book Antiqua" w:eastAsia="Book Antiqua" w:hAnsi="Book Antiqua" w:cs="Book Antiqua"/>
          <w:color w:val="000000"/>
        </w:rPr>
        <w:t>Akder</w:t>
      </w:r>
      <w:proofErr w:type="spellEnd"/>
      <w:r w:rsidRPr="00B97D4F">
        <w:rPr>
          <w:rFonts w:ascii="Book Antiqua" w:eastAsia="Book Antiqua" w:hAnsi="Book Antiqua" w:cs="Book Antiqua"/>
          <w:color w:val="000000"/>
        </w:rPr>
        <w:t xml:space="preserve"> Sari A, </w:t>
      </w:r>
      <w:proofErr w:type="spellStart"/>
      <w:r w:rsidRPr="00B97D4F">
        <w:rPr>
          <w:rFonts w:ascii="Book Antiqua" w:eastAsia="Book Antiqua" w:hAnsi="Book Antiqua" w:cs="Book Antiqua"/>
          <w:color w:val="000000"/>
        </w:rPr>
        <w:t>Kucukzeybek</w:t>
      </w:r>
      <w:proofErr w:type="spellEnd"/>
      <w:r w:rsidRPr="00B97D4F">
        <w:rPr>
          <w:rFonts w:ascii="Book Antiqua" w:eastAsia="Book Antiqua" w:hAnsi="Book Antiqua" w:cs="Book Antiqua"/>
          <w:color w:val="000000"/>
        </w:rPr>
        <w:t xml:space="preserve"> Y, Can A, </w:t>
      </w:r>
      <w:proofErr w:type="spellStart"/>
      <w:r w:rsidRPr="00B97D4F">
        <w:rPr>
          <w:rFonts w:ascii="Book Antiqua" w:eastAsia="Book Antiqua" w:hAnsi="Book Antiqua" w:cs="Book Antiqua"/>
          <w:color w:val="000000"/>
        </w:rPr>
        <w:t>Akyol</w:t>
      </w:r>
      <w:proofErr w:type="spellEnd"/>
      <w:r w:rsidRPr="00B97D4F">
        <w:rPr>
          <w:rFonts w:ascii="Book Antiqua" w:eastAsia="Book Antiqua" w:hAnsi="Book Antiqua" w:cs="Book Antiqua"/>
          <w:color w:val="000000"/>
        </w:rPr>
        <w:t xml:space="preserve"> M, </w:t>
      </w:r>
      <w:proofErr w:type="spellStart"/>
      <w:r w:rsidRPr="00B97D4F">
        <w:rPr>
          <w:rFonts w:ascii="Book Antiqua" w:eastAsia="Book Antiqua" w:hAnsi="Book Antiqua" w:cs="Book Antiqua"/>
          <w:color w:val="000000"/>
        </w:rPr>
        <w:t>Bayoglu</w:t>
      </w:r>
      <w:proofErr w:type="spellEnd"/>
      <w:r w:rsidRPr="00B97D4F">
        <w:rPr>
          <w:rFonts w:ascii="Book Antiqua" w:eastAsia="Book Antiqua" w:hAnsi="Book Antiqua" w:cs="Book Antiqua"/>
          <w:color w:val="000000"/>
        </w:rPr>
        <w:t xml:space="preserve"> IV, </w:t>
      </w:r>
      <w:proofErr w:type="spellStart"/>
      <w:r w:rsidRPr="00B97D4F">
        <w:rPr>
          <w:rFonts w:ascii="Book Antiqua" w:eastAsia="Book Antiqua" w:hAnsi="Book Antiqua" w:cs="Book Antiqua"/>
          <w:color w:val="000000"/>
        </w:rPr>
        <w:t>Dirican</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Erten</w:t>
      </w:r>
      <w:proofErr w:type="spellEnd"/>
      <w:r w:rsidRPr="00B97D4F">
        <w:rPr>
          <w:rFonts w:ascii="Book Antiqua" w:eastAsia="Book Antiqua" w:hAnsi="Book Antiqua" w:cs="Book Antiqua"/>
          <w:color w:val="000000"/>
        </w:rPr>
        <w:t xml:space="preserve"> C, </w:t>
      </w:r>
      <w:proofErr w:type="spellStart"/>
      <w:r w:rsidRPr="00B97D4F">
        <w:rPr>
          <w:rFonts w:ascii="Book Antiqua" w:eastAsia="Book Antiqua" w:hAnsi="Book Antiqua" w:cs="Book Antiqua"/>
          <w:color w:val="000000"/>
        </w:rPr>
        <w:t>Tarhan</w:t>
      </w:r>
      <w:proofErr w:type="spellEnd"/>
      <w:r w:rsidRPr="00B97D4F">
        <w:rPr>
          <w:rFonts w:ascii="Book Antiqua" w:eastAsia="Book Antiqua" w:hAnsi="Book Antiqua" w:cs="Book Antiqua"/>
          <w:color w:val="000000"/>
        </w:rPr>
        <w:t xml:space="preserve"> MO. Synchronous appearance of a high-grade neuroendocrine carcinoma of the ampulla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and sigmoid colon adenocarcinoma. </w:t>
      </w:r>
      <w:r w:rsidRPr="00B97D4F">
        <w:rPr>
          <w:rFonts w:ascii="Book Antiqua" w:eastAsia="Book Antiqua" w:hAnsi="Book Antiqua" w:cs="Book Antiqua"/>
          <w:i/>
          <w:iCs/>
          <w:color w:val="000000"/>
        </w:rPr>
        <w:t>Case Rep Oncol Med</w:t>
      </w:r>
      <w:r w:rsidRPr="00B97D4F">
        <w:rPr>
          <w:rFonts w:ascii="Book Antiqua" w:eastAsia="Book Antiqua" w:hAnsi="Book Antiqua" w:cs="Book Antiqua"/>
          <w:color w:val="000000"/>
        </w:rPr>
        <w:t xml:space="preserve"> 2013; </w:t>
      </w:r>
      <w:r w:rsidRPr="00B97D4F">
        <w:rPr>
          <w:rFonts w:ascii="Book Antiqua" w:eastAsia="Book Antiqua" w:hAnsi="Book Antiqua" w:cs="Book Antiqua"/>
          <w:b/>
          <w:bCs/>
          <w:color w:val="000000"/>
        </w:rPr>
        <w:t>2013</w:t>
      </w:r>
      <w:r w:rsidRPr="00B97D4F">
        <w:rPr>
          <w:rFonts w:ascii="Book Antiqua" w:eastAsia="Book Antiqua" w:hAnsi="Book Antiqua" w:cs="Book Antiqua"/>
          <w:color w:val="000000"/>
        </w:rPr>
        <w:t>: 930359 [PMID: 24368955 DOI: 10.1155/2013/930359]</w:t>
      </w:r>
    </w:p>
    <w:p w14:paraId="697D0D91"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13 </w:t>
      </w:r>
      <w:proofErr w:type="spellStart"/>
      <w:r w:rsidRPr="00B97D4F">
        <w:rPr>
          <w:rFonts w:ascii="Book Antiqua" w:eastAsia="Book Antiqua" w:hAnsi="Book Antiqua" w:cs="Book Antiqua"/>
          <w:b/>
          <w:bCs/>
          <w:color w:val="000000"/>
        </w:rPr>
        <w:t>Fukaya</w:t>
      </w:r>
      <w:proofErr w:type="spellEnd"/>
      <w:r w:rsidRPr="00B97D4F">
        <w:rPr>
          <w:rFonts w:ascii="Book Antiqua" w:eastAsia="Book Antiqua" w:hAnsi="Book Antiqua" w:cs="Book Antiqua"/>
          <w:b/>
          <w:bCs/>
          <w:color w:val="000000"/>
        </w:rPr>
        <w:t xml:space="preserve"> M</w:t>
      </w:r>
      <w:r w:rsidRPr="00B97D4F">
        <w:rPr>
          <w:rFonts w:ascii="Book Antiqua" w:eastAsia="Book Antiqua" w:hAnsi="Book Antiqua" w:cs="Book Antiqua"/>
          <w:color w:val="000000"/>
        </w:rPr>
        <w:t xml:space="preserve">, Abe T, Yokoyama Y, </w:t>
      </w:r>
      <w:proofErr w:type="spellStart"/>
      <w:r w:rsidRPr="00B97D4F">
        <w:rPr>
          <w:rFonts w:ascii="Book Antiqua" w:eastAsia="Book Antiqua" w:hAnsi="Book Antiqua" w:cs="Book Antiqua"/>
          <w:color w:val="000000"/>
        </w:rPr>
        <w:t>Itatsu</w:t>
      </w:r>
      <w:proofErr w:type="spellEnd"/>
      <w:r w:rsidRPr="00B97D4F">
        <w:rPr>
          <w:rFonts w:ascii="Book Antiqua" w:eastAsia="Book Antiqua" w:hAnsi="Book Antiqua" w:cs="Book Antiqua"/>
          <w:color w:val="000000"/>
        </w:rPr>
        <w:t xml:space="preserve"> K, </w:t>
      </w:r>
      <w:proofErr w:type="spellStart"/>
      <w:r w:rsidRPr="00B97D4F">
        <w:rPr>
          <w:rFonts w:ascii="Book Antiqua" w:eastAsia="Book Antiqua" w:hAnsi="Book Antiqua" w:cs="Book Antiqua"/>
          <w:color w:val="000000"/>
        </w:rPr>
        <w:t>Nagino</w:t>
      </w:r>
      <w:proofErr w:type="spellEnd"/>
      <w:r w:rsidRPr="00B97D4F">
        <w:rPr>
          <w:rFonts w:ascii="Book Antiqua" w:eastAsia="Book Antiqua" w:hAnsi="Book Antiqua" w:cs="Book Antiqua"/>
          <w:color w:val="000000"/>
        </w:rPr>
        <w:t xml:space="preserve"> M. Two-stage operation for synchronous triple primary cancer of the esophagus, stomach, and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report of a case. </w:t>
      </w:r>
      <w:r w:rsidRPr="00B97D4F">
        <w:rPr>
          <w:rFonts w:ascii="Book Antiqua" w:eastAsia="Book Antiqua" w:hAnsi="Book Antiqua" w:cs="Book Antiqua"/>
          <w:i/>
          <w:iCs/>
          <w:color w:val="000000"/>
        </w:rPr>
        <w:t>Surg Today</w:t>
      </w:r>
      <w:r w:rsidRPr="00B97D4F">
        <w:rPr>
          <w:rFonts w:ascii="Book Antiqua" w:eastAsia="Book Antiqua" w:hAnsi="Book Antiqua" w:cs="Book Antiqua"/>
          <w:color w:val="000000"/>
        </w:rPr>
        <w:t xml:space="preserve"> 2014; </w:t>
      </w:r>
      <w:r w:rsidRPr="00B97D4F">
        <w:rPr>
          <w:rFonts w:ascii="Book Antiqua" w:eastAsia="Book Antiqua" w:hAnsi="Book Antiqua" w:cs="Book Antiqua"/>
          <w:b/>
          <w:bCs/>
          <w:color w:val="000000"/>
        </w:rPr>
        <w:t>44</w:t>
      </w:r>
      <w:r w:rsidRPr="00B97D4F">
        <w:rPr>
          <w:rFonts w:ascii="Book Antiqua" w:eastAsia="Book Antiqua" w:hAnsi="Book Antiqua" w:cs="Book Antiqua"/>
          <w:color w:val="000000"/>
        </w:rPr>
        <w:t>: 967-971 [PMID: 23504004 DOI: 10.1007/s00595-013-0549-x]</w:t>
      </w:r>
    </w:p>
    <w:p w14:paraId="7D7E55E7"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14 </w:t>
      </w:r>
      <w:proofErr w:type="spellStart"/>
      <w:r w:rsidRPr="00B97D4F">
        <w:rPr>
          <w:rFonts w:ascii="Book Antiqua" w:eastAsia="Book Antiqua" w:hAnsi="Book Antiqua" w:cs="Book Antiqua"/>
          <w:b/>
          <w:bCs/>
          <w:color w:val="000000"/>
        </w:rPr>
        <w:t>Wohlauer</w:t>
      </w:r>
      <w:proofErr w:type="spellEnd"/>
      <w:r w:rsidRPr="00B97D4F">
        <w:rPr>
          <w:rFonts w:ascii="Book Antiqua" w:eastAsia="Book Antiqua" w:hAnsi="Book Antiqua" w:cs="Book Antiqua"/>
          <w:b/>
          <w:bCs/>
          <w:color w:val="000000"/>
        </w:rPr>
        <w:t xml:space="preserve"> MV</w:t>
      </w:r>
      <w:r w:rsidRPr="00B97D4F">
        <w:rPr>
          <w:rFonts w:ascii="Book Antiqua" w:eastAsia="Book Antiqua" w:hAnsi="Book Antiqua" w:cs="Book Antiqua"/>
          <w:color w:val="000000"/>
        </w:rPr>
        <w:t xml:space="preserve">, McManus MC, </w:t>
      </w:r>
      <w:proofErr w:type="spellStart"/>
      <w:r w:rsidRPr="00B97D4F">
        <w:rPr>
          <w:rFonts w:ascii="Book Antiqua" w:eastAsia="Book Antiqua" w:hAnsi="Book Antiqua" w:cs="Book Antiqua"/>
          <w:color w:val="000000"/>
        </w:rPr>
        <w:t>Brauer</w:t>
      </w:r>
      <w:proofErr w:type="spellEnd"/>
      <w:r w:rsidRPr="00B97D4F">
        <w:rPr>
          <w:rFonts w:ascii="Book Antiqua" w:eastAsia="Book Antiqua" w:hAnsi="Book Antiqua" w:cs="Book Antiqua"/>
          <w:color w:val="000000"/>
        </w:rPr>
        <w:t xml:space="preserve"> B, Hedges J, </w:t>
      </w:r>
      <w:proofErr w:type="spellStart"/>
      <w:r w:rsidRPr="00B97D4F">
        <w:rPr>
          <w:rFonts w:ascii="Book Antiqua" w:eastAsia="Book Antiqua" w:hAnsi="Book Antiqua" w:cs="Book Antiqua"/>
          <w:color w:val="000000"/>
        </w:rPr>
        <w:t>Gajdos</w:t>
      </w:r>
      <w:proofErr w:type="spellEnd"/>
      <w:r w:rsidRPr="00B97D4F">
        <w:rPr>
          <w:rFonts w:ascii="Book Antiqua" w:eastAsia="Book Antiqua" w:hAnsi="Book Antiqua" w:cs="Book Antiqua"/>
          <w:color w:val="000000"/>
        </w:rPr>
        <w:t xml:space="preserve"> C. Synchronous presentation of ampullary adenocarcinoma and common bile duct cancer: report of a case and review of literature. </w:t>
      </w:r>
      <w:r w:rsidRPr="00B97D4F">
        <w:rPr>
          <w:rFonts w:ascii="Book Antiqua" w:eastAsia="Book Antiqua" w:hAnsi="Book Antiqua" w:cs="Book Antiqua"/>
          <w:i/>
          <w:iCs/>
          <w:color w:val="000000"/>
        </w:rPr>
        <w:t>JOP</w:t>
      </w:r>
      <w:r w:rsidRPr="00B97D4F">
        <w:rPr>
          <w:rFonts w:ascii="Book Antiqua" w:eastAsia="Book Antiqua" w:hAnsi="Book Antiqua" w:cs="Book Antiqua"/>
          <w:color w:val="000000"/>
        </w:rPr>
        <w:t xml:space="preserve"> 2012; </w:t>
      </w:r>
      <w:r w:rsidRPr="00B97D4F">
        <w:rPr>
          <w:rFonts w:ascii="Book Antiqua" w:eastAsia="Book Antiqua" w:hAnsi="Book Antiqua" w:cs="Book Antiqua"/>
          <w:b/>
          <w:bCs/>
          <w:color w:val="000000"/>
        </w:rPr>
        <w:t>13</w:t>
      </w:r>
      <w:r w:rsidRPr="00B97D4F">
        <w:rPr>
          <w:rFonts w:ascii="Book Antiqua" w:eastAsia="Book Antiqua" w:hAnsi="Book Antiqua" w:cs="Book Antiqua"/>
          <w:color w:val="000000"/>
        </w:rPr>
        <w:t>: 536-539 [PMID: 22964962 DOI: 10.6092/1590-8577/836]</w:t>
      </w:r>
    </w:p>
    <w:p w14:paraId="72B28423"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15 </w:t>
      </w:r>
      <w:proofErr w:type="spellStart"/>
      <w:r w:rsidRPr="00B97D4F">
        <w:rPr>
          <w:rFonts w:ascii="Book Antiqua" w:eastAsia="Book Antiqua" w:hAnsi="Book Antiqua" w:cs="Book Antiqua"/>
          <w:b/>
          <w:bCs/>
          <w:color w:val="000000"/>
        </w:rPr>
        <w:t>Rajalingam</w:t>
      </w:r>
      <w:proofErr w:type="spellEnd"/>
      <w:r w:rsidRPr="00B97D4F">
        <w:rPr>
          <w:rFonts w:ascii="Book Antiqua" w:eastAsia="Book Antiqua" w:hAnsi="Book Antiqua" w:cs="Book Antiqua"/>
          <w:b/>
          <w:bCs/>
          <w:color w:val="000000"/>
        </w:rPr>
        <w:t xml:space="preserve"> R</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Javed</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Gondal</w:t>
      </w:r>
      <w:proofErr w:type="spellEnd"/>
      <w:r w:rsidRPr="00B97D4F">
        <w:rPr>
          <w:rFonts w:ascii="Book Antiqua" w:eastAsia="Book Antiqua" w:hAnsi="Book Antiqua" w:cs="Book Antiqua"/>
          <w:color w:val="000000"/>
        </w:rPr>
        <w:t xml:space="preserve"> R, </w:t>
      </w:r>
      <w:proofErr w:type="spellStart"/>
      <w:r w:rsidRPr="00B97D4F">
        <w:rPr>
          <w:rFonts w:ascii="Book Antiqua" w:eastAsia="Book Antiqua" w:hAnsi="Book Antiqua" w:cs="Book Antiqua"/>
          <w:color w:val="000000"/>
        </w:rPr>
        <w:t>Arora</w:t>
      </w:r>
      <w:proofErr w:type="spellEnd"/>
      <w:r w:rsidRPr="00B97D4F">
        <w:rPr>
          <w:rFonts w:ascii="Book Antiqua" w:eastAsia="Book Antiqua" w:hAnsi="Book Antiqua" w:cs="Book Antiqua"/>
          <w:color w:val="000000"/>
        </w:rPr>
        <w:t xml:space="preserve"> A, Nag HH, Agarwal AK. Non-familial double malignancy of the colon and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 case report and review of literature. </w:t>
      </w:r>
      <w:r w:rsidRPr="00B97D4F">
        <w:rPr>
          <w:rFonts w:ascii="Book Antiqua" w:eastAsia="Book Antiqua" w:hAnsi="Book Antiqua" w:cs="Book Antiqua"/>
          <w:i/>
          <w:iCs/>
          <w:color w:val="000000"/>
        </w:rPr>
        <w:t>Saudi J Gastroenterol</w:t>
      </w:r>
      <w:r w:rsidRPr="00B97D4F">
        <w:rPr>
          <w:rFonts w:ascii="Book Antiqua" w:eastAsia="Book Antiqua" w:hAnsi="Book Antiqua" w:cs="Book Antiqua"/>
          <w:color w:val="000000"/>
        </w:rPr>
        <w:t xml:space="preserve"> 2012; </w:t>
      </w:r>
      <w:r w:rsidRPr="00B97D4F">
        <w:rPr>
          <w:rFonts w:ascii="Book Antiqua" w:eastAsia="Book Antiqua" w:hAnsi="Book Antiqua" w:cs="Book Antiqua"/>
          <w:b/>
          <w:bCs/>
          <w:color w:val="000000"/>
        </w:rPr>
        <w:t>18</w:t>
      </w:r>
      <w:r w:rsidRPr="00B97D4F">
        <w:rPr>
          <w:rFonts w:ascii="Book Antiqua" w:eastAsia="Book Antiqua" w:hAnsi="Book Antiqua" w:cs="Book Antiqua"/>
          <w:color w:val="000000"/>
        </w:rPr>
        <w:t>: 143-145 [PMID: 22421722 DOI: 10.4103/1319-3767.93823]</w:t>
      </w:r>
    </w:p>
    <w:p w14:paraId="4584316B"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lastRenderedPageBreak/>
        <w:t xml:space="preserve">16 </w:t>
      </w:r>
      <w:proofErr w:type="spellStart"/>
      <w:r w:rsidRPr="00B97D4F">
        <w:rPr>
          <w:rFonts w:ascii="Book Antiqua" w:eastAsia="Book Antiqua" w:hAnsi="Book Antiqua" w:cs="Book Antiqua"/>
          <w:b/>
          <w:bCs/>
          <w:color w:val="000000"/>
        </w:rPr>
        <w:t>Aurello</w:t>
      </w:r>
      <w:proofErr w:type="spellEnd"/>
      <w:r w:rsidRPr="00B97D4F">
        <w:rPr>
          <w:rFonts w:ascii="Book Antiqua" w:eastAsia="Book Antiqua" w:hAnsi="Book Antiqua" w:cs="Book Antiqua"/>
          <w:b/>
          <w:bCs/>
          <w:color w:val="000000"/>
        </w:rPr>
        <w:t xml:space="preserve"> P</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Petrucciani</w:t>
      </w:r>
      <w:proofErr w:type="spellEnd"/>
      <w:r w:rsidRPr="00B97D4F">
        <w:rPr>
          <w:rFonts w:ascii="Book Antiqua" w:eastAsia="Book Antiqua" w:hAnsi="Book Antiqua" w:cs="Book Antiqua"/>
          <w:color w:val="000000"/>
        </w:rPr>
        <w:t xml:space="preserve"> N, </w:t>
      </w:r>
      <w:proofErr w:type="spellStart"/>
      <w:r w:rsidRPr="00B97D4F">
        <w:rPr>
          <w:rFonts w:ascii="Book Antiqua" w:eastAsia="Book Antiqua" w:hAnsi="Book Antiqua" w:cs="Book Antiqua"/>
          <w:color w:val="000000"/>
        </w:rPr>
        <w:t>D'Angelo</w:t>
      </w:r>
      <w:proofErr w:type="spellEnd"/>
      <w:r w:rsidRPr="00B97D4F">
        <w:rPr>
          <w:rFonts w:ascii="Book Antiqua" w:eastAsia="Book Antiqua" w:hAnsi="Book Antiqua" w:cs="Book Antiqua"/>
          <w:color w:val="000000"/>
        </w:rPr>
        <w:t xml:space="preserve"> F, </w:t>
      </w:r>
      <w:proofErr w:type="spellStart"/>
      <w:r w:rsidRPr="00B97D4F">
        <w:rPr>
          <w:rFonts w:ascii="Book Antiqua" w:eastAsia="Book Antiqua" w:hAnsi="Book Antiqua" w:cs="Book Antiqua"/>
          <w:color w:val="000000"/>
        </w:rPr>
        <w:t>Nigri</w:t>
      </w:r>
      <w:proofErr w:type="spellEnd"/>
      <w:r w:rsidRPr="00B97D4F">
        <w:rPr>
          <w:rFonts w:ascii="Book Antiqua" w:eastAsia="Book Antiqua" w:hAnsi="Book Antiqua" w:cs="Book Antiqua"/>
          <w:color w:val="000000"/>
        </w:rPr>
        <w:t xml:space="preserve"> G, </w:t>
      </w:r>
      <w:proofErr w:type="spellStart"/>
      <w:r w:rsidRPr="00B97D4F">
        <w:rPr>
          <w:rFonts w:ascii="Book Antiqua" w:eastAsia="Book Antiqua" w:hAnsi="Book Antiqua" w:cs="Book Antiqua"/>
          <w:color w:val="000000"/>
        </w:rPr>
        <w:t>Picchetto</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Cicchini</w:t>
      </w:r>
      <w:proofErr w:type="spellEnd"/>
      <w:r w:rsidRPr="00B97D4F">
        <w:rPr>
          <w:rFonts w:ascii="Book Antiqua" w:eastAsia="Book Antiqua" w:hAnsi="Book Antiqua" w:cs="Book Antiqua"/>
          <w:color w:val="000000"/>
        </w:rPr>
        <w:t xml:space="preserve"> C, </w:t>
      </w:r>
      <w:proofErr w:type="spellStart"/>
      <w:r w:rsidRPr="00B97D4F">
        <w:rPr>
          <w:rFonts w:ascii="Book Antiqua" w:eastAsia="Book Antiqua" w:hAnsi="Book Antiqua" w:cs="Book Antiqua"/>
          <w:color w:val="000000"/>
        </w:rPr>
        <w:t>Maglio</w:t>
      </w:r>
      <w:proofErr w:type="spellEnd"/>
      <w:r w:rsidRPr="00B97D4F">
        <w:rPr>
          <w:rFonts w:ascii="Book Antiqua" w:eastAsia="Book Antiqua" w:hAnsi="Book Antiqua" w:cs="Book Antiqua"/>
          <w:color w:val="000000"/>
        </w:rPr>
        <w:t xml:space="preserve"> R, </w:t>
      </w:r>
      <w:proofErr w:type="spellStart"/>
      <w:r w:rsidRPr="00B97D4F">
        <w:rPr>
          <w:rFonts w:ascii="Book Antiqua" w:eastAsia="Book Antiqua" w:hAnsi="Book Antiqua" w:cs="Book Antiqua"/>
          <w:color w:val="000000"/>
        </w:rPr>
        <w:t>Ramacciato</w:t>
      </w:r>
      <w:proofErr w:type="spellEnd"/>
      <w:r w:rsidRPr="00B97D4F">
        <w:rPr>
          <w:rFonts w:ascii="Book Antiqua" w:eastAsia="Book Antiqua" w:hAnsi="Book Antiqua" w:cs="Book Antiqua"/>
          <w:color w:val="000000"/>
        </w:rPr>
        <w:t xml:space="preserve"> G. Synchronous signet-ring cell carcinoma of the duodenum and ampullary intestinal-type carcinoma. </w:t>
      </w:r>
      <w:r w:rsidRPr="00B97D4F">
        <w:rPr>
          <w:rFonts w:ascii="Book Antiqua" w:eastAsia="Book Antiqua" w:hAnsi="Book Antiqua" w:cs="Book Antiqua"/>
          <w:i/>
          <w:iCs/>
          <w:color w:val="000000"/>
        </w:rPr>
        <w:t>Am Surg</w:t>
      </w:r>
      <w:r w:rsidRPr="00B97D4F">
        <w:rPr>
          <w:rFonts w:ascii="Book Antiqua" w:eastAsia="Book Antiqua" w:hAnsi="Book Antiqua" w:cs="Book Antiqua"/>
          <w:color w:val="000000"/>
        </w:rPr>
        <w:t xml:space="preserve"> 2011; </w:t>
      </w:r>
      <w:r w:rsidRPr="00B97D4F">
        <w:rPr>
          <w:rFonts w:ascii="Book Antiqua" w:eastAsia="Book Antiqua" w:hAnsi="Book Antiqua" w:cs="Book Antiqua"/>
          <w:b/>
          <w:bCs/>
          <w:color w:val="000000"/>
        </w:rPr>
        <w:t>77</w:t>
      </w:r>
      <w:r w:rsidRPr="00B97D4F">
        <w:rPr>
          <w:rFonts w:ascii="Book Antiqua" w:eastAsia="Book Antiqua" w:hAnsi="Book Antiqua" w:cs="Book Antiqua"/>
          <w:color w:val="000000"/>
        </w:rPr>
        <w:t>: E262-E264 [PMID: 22273189]</w:t>
      </w:r>
    </w:p>
    <w:p w14:paraId="7B68B5B3"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17 </w:t>
      </w:r>
      <w:proofErr w:type="spellStart"/>
      <w:r w:rsidRPr="00B97D4F">
        <w:rPr>
          <w:rFonts w:ascii="Book Antiqua" w:eastAsia="Book Antiqua" w:hAnsi="Book Antiqua" w:cs="Book Antiqua"/>
          <w:b/>
          <w:bCs/>
          <w:color w:val="000000"/>
        </w:rPr>
        <w:t>Athanasopoulos</w:t>
      </w:r>
      <w:proofErr w:type="spellEnd"/>
      <w:r w:rsidRPr="00B97D4F">
        <w:rPr>
          <w:rFonts w:ascii="Book Antiqua" w:eastAsia="Book Antiqua" w:hAnsi="Book Antiqua" w:cs="Book Antiqua"/>
          <w:b/>
          <w:bCs/>
          <w:color w:val="000000"/>
        </w:rPr>
        <w:t xml:space="preserve"> PG</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Arkadopoulos</w:t>
      </w:r>
      <w:proofErr w:type="spellEnd"/>
      <w:r w:rsidRPr="00B97D4F">
        <w:rPr>
          <w:rFonts w:ascii="Book Antiqua" w:eastAsia="Book Antiqua" w:hAnsi="Book Antiqua" w:cs="Book Antiqua"/>
          <w:color w:val="000000"/>
        </w:rPr>
        <w:t xml:space="preserve"> N, </w:t>
      </w:r>
      <w:proofErr w:type="spellStart"/>
      <w:r w:rsidRPr="00B97D4F">
        <w:rPr>
          <w:rFonts w:ascii="Book Antiqua" w:eastAsia="Book Antiqua" w:hAnsi="Book Antiqua" w:cs="Book Antiqua"/>
          <w:color w:val="000000"/>
        </w:rPr>
        <w:t>Stafyla</w:t>
      </w:r>
      <w:proofErr w:type="spellEnd"/>
      <w:r w:rsidRPr="00B97D4F">
        <w:rPr>
          <w:rFonts w:ascii="Book Antiqua" w:eastAsia="Book Antiqua" w:hAnsi="Book Antiqua" w:cs="Book Antiqua"/>
          <w:color w:val="000000"/>
        </w:rPr>
        <w:t xml:space="preserve"> V, </w:t>
      </w:r>
      <w:proofErr w:type="spellStart"/>
      <w:r w:rsidRPr="00B97D4F">
        <w:rPr>
          <w:rFonts w:ascii="Book Antiqua" w:eastAsia="Book Antiqua" w:hAnsi="Book Antiqua" w:cs="Book Antiqua"/>
          <w:color w:val="000000"/>
        </w:rPr>
        <w:t>Tympa</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Kairi</w:t>
      </w:r>
      <w:proofErr w:type="spellEnd"/>
      <w:r w:rsidRPr="00B97D4F">
        <w:rPr>
          <w:rFonts w:ascii="Book Antiqua" w:eastAsia="Book Antiqua" w:hAnsi="Book Antiqua" w:cs="Book Antiqua"/>
          <w:color w:val="000000"/>
        </w:rPr>
        <w:t xml:space="preserve"> E, </w:t>
      </w:r>
      <w:proofErr w:type="spellStart"/>
      <w:r w:rsidRPr="00B97D4F">
        <w:rPr>
          <w:rFonts w:ascii="Book Antiqua" w:eastAsia="Book Antiqua" w:hAnsi="Book Antiqua" w:cs="Book Antiqua"/>
          <w:color w:val="000000"/>
        </w:rPr>
        <w:t>Ryzman-Louloudis</w:t>
      </w:r>
      <w:proofErr w:type="spellEnd"/>
      <w:r w:rsidRPr="00B97D4F">
        <w:rPr>
          <w:rFonts w:ascii="Book Antiqua" w:eastAsia="Book Antiqua" w:hAnsi="Book Antiqua" w:cs="Book Antiqua"/>
          <w:color w:val="000000"/>
        </w:rPr>
        <w:t xml:space="preserve"> C, </w:t>
      </w:r>
      <w:proofErr w:type="spellStart"/>
      <w:r w:rsidRPr="00B97D4F">
        <w:rPr>
          <w:rFonts w:ascii="Book Antiqua" w:eastAsia="Book Antiqua" w:hAnsi="Book Antiqua" w:cs="Book Antiqua"/>
          <w:color w:val="000000"/>
        </w:rPr>
        <w:t>Smyrniotis</w:t>
      </w:r>
      <w:proofErr w:type="spellEnd"/>
      <w:r w:rsidRPr="00B97D4F">
        <w:rPr>
          <w:rFonts w:ascii="Book Antiqua" w:eastAsia="Book Antiqua" w:hAnsi="Book Antiqua" w:cs="Book Antiqua"/>
          <w:color w:val="000000"/>
        </w:rPr>
        <w:t xml:space="preserve"> V. A rare combination of an endocrine </w:t>
      </w:r>
      <w:proofErr w:type="spellStart"/>
      <w:r w:rsidRPr="00B97D4F">
        <w:rPr>
          <w:rFonts w:ascii="Book Antiqua" w:eastAsia="Book Antiqua" w:hAnsi="Book Antiqua" w:cs="Book Antiqua"/>
          <w:color w:val="000000"/>
        </w:rPr>
        <w:t>tumour</w:t>
      </w:r>
      <w:proofErr w:type="spellEnd"/>
      <w:r w:rsidRPr="00B97D4F">
        <w:rPr>
          <w:rFonts w:ascii="Book Antiqua" w:eastAsia="Book Antiqua" w:hAnsi="Book Antiqua" w:cs="Book Antiqua"/>
          <w:color w:val="000000"/>
        </w:rPr>
        <w:t xml:space="preserve"> of the common bile duct and a follicular lymphoma of the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 case report and review of the literature. </w:t>
      </w:r>
      <w:r w:rsidRPr="00B97D4F">
        <w:rPr>
          <w:rFonts w:ascii="Book Antiqua" w:eastAsia="Book Antiqua" w:hAnsi="Book Antiqua" w:cs="Book Antiqua"/>
          <w:i/>
          <w:iCs/>
          <w:color w:val="000000"/>
        </w:rPr>
        <w:t>World J Surg Oncol</w:t>
      </w:r>
      <w:r w:rsidRPr="00B97D4F">
        <w:rPr>
          <w:rFonts w:ascii="Book Antiqua" w:eastAsia="Book Antiqua" w:hAnsi="Book Antiqua" w:cs="Book Antiqua"/>
          <w:color w:val="000000"/>
        </w:rPr>
        <w:t xml:space="preserve"> 2011; </w:t>
      </w:r>
      <w:r w:rsidRPr="00B97D4F">
        <w:rPr>
          <w:rFonts w:ascii="Book Antiqua" w:eastAsia="Book Antiqua" w:hAnsi="Book Antiqua" w:cs="Book Antiqua"/>
          <w:b/>
          <w:bCs/>
          <w:color w:val="000000"/>
        </w:rPr>
        <w:t>9</w:t>
      </w:r>
      <w:r w:rsidRPr="00B97D4F">
        <w:rPr>
          <w:rFonts w:ascii="Book Antiqua" w:eastAsia="Book Antiqua" w:hAnsi="Book Antiqua" w:cs="Book Antiqua"/>
          <w:color w:val="000000"/>
        </w:rPr>
        <w:t>: 4 [PMID: 21232154 DOI: 10.1186/1477-7819-9-4]</w:t>
      </w:r>
    </w:p>
    <w:p w14:paraId="7B0FA071"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18 </w:t>
      </w:r>
      <w:proofErr w:type="spellStart"/>
      <w:r w:rsidRPr="00B97D4F">
        <w:rPr>
          <w:rFonts w:ascii="Book Antiqua" w:eastAsia="Book Antiqua" w:hAnsi="Book Antiqua" w:cs="Book Antiqua"/>
          <w:b/>
          <w:bCs/>
          <w:color w:val="000000"/>
        </w:rPr>
        <w:t>Eriguchi</w:t>
      </w:r>
      <w:proofErr w:type="spellEnd"/>
      <w:r w:rsidRPr="00B97D4F">
        <w:rPr>
          <w:rFonts w:ascii="Book Antiqua" w:eastAsia="Book Antiqua" w:hAnsi="Book Antiqua" w:cs="Book Antiqua"/>
          <w:b/>
          <w:bCs/>
          <w:color w:val="000000"/>
        </w:rPr>
        <w:t xml:space="preserve"> N</w:t>
      </w:r>
      <w:r w:rsidRPr="00B97D4F">
        <w:rPr>
          <w:rFonts w:ascii="Book Antiqua" w:eastAsia="Book Antiqua" w:hAnsi="Book Antiqua" w:cs="Book Antiqua"/>
          <w:color w:val="000000"/>
        </w:rPr>
        <w:t xml:space="preserve">, Aoyagi S, Tamae T, Nishimura K, Hamada S, Kawabata M, Kodama T, Jimi A. Carcinoma of the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associated with other organ malignancies. </w:t>
      </w:r>
      <w:r w:rsidRPr="00B97D4F">
        <w:rPr>
          <w:rFonts w:ascii="Book Antiqua" w:eastAsia="Book Antiqua" w:hAnsi="Book Antiqua" w:cs="Book Antiqua"/>
          <w:i/>
          <w:iCs/>
          <w:color w:val="000000"/>
        </w:rPr>
        <w:t>Kurume Med J</w:t>
      </w:r>
      <w:r w:rsidRPr="00B97D4F">
        <w:rPr>
          <w:rFonts w:ascii="Book Antiqua" w:eastAsia="Book Antiqua" w:hAnsi="Book Antiqua" w:cs="Book Antiqua"/>
          <w:color w:val="000000"/>
        </w:rPr>
        <w:t xml:space="preserve"> 2001; </w:t>
      </w:r>
      <w:r w:rsidRPr="00B97D4F">
        <w:rPr>
          <w:rFonts w:ascii="Book Antiqua" w:eastAsia="Book Antiqua" w:hAnsi="Book Antiqua" w:cs="Book Antiqua"/>
          <w:b/>
          <w:bCs/>
          <w:color w:val="000000"/>
        </w:rPr>
        <w:t>48</w:t>
      </w:r>
      <w:r w:rsidRPr="00B97D4F">
        <w:rPr>
          <w:rFonts w:ascii="Book Antiqua" w:eastAsia="Book Antiqua" w:hAnsi="Book Antiqua" w:cs="Book Antiqua"/>
          <w:color w:val="000000"/>
        </w:rPr>
        <w:t>: 255-259 [PMID: 11830924 DOI: 10.2739/kurumemedj.48.255]</w:t>
      </w:r>
    </w:p>
    <w:p w14:paraId="218AF82D"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19 </w:t>
      </w:r>
      <w:proofErr w:type="spellStart"/>
      <w:r w:rsidRPr="00B97D4F">
        <w:rPr>
          <w:rFonts w:ascii="Book Antiqua" w:eastAsia="Book Antiqua" w:hAnsi="Book Antiqua" w:cs="Book Antiqua"/>
          <w:b/>
          <w:bCs/>
          <w:color w:val="000000"/>
        </w:rPr>
        <w:t>Mafune</w:t>
      </w:r>
      <w:proofErr w:type="spellEnd"/>
      <w:r w:rsidRPr="00B97D4F">
        <w:rPr>
          <w:rFonts w:ascii="Book Antiqua" w:eastAsia="Book Antiqua" w:hAnsi="Book Antiqua" w:cs="Book Antiqua"/>
          <w:b/>
          <w:bCs/>
          <w:color w:val="000000"/>
        </w:rPr>
        <w:t xml:space="preserve"> K</w:t>
      </w:r>
      <w:r w:rsidRPr="00B97D4F">
        <w:rPr>
          <w:rFonts w:ascii="Book Antiqua" w:eastAsia="Book Antiqua" w:hAnsi="Book Antiqua" w:cs="Book Antiqua"/>
          <w:color w:val="000000"/>
        </w:rPr>
        <w:t xml:space="preserve">, Tanaka Y, Ma YY, </w:t>
      </w:r>
      <w:proofErr w:type="spellStart"/>
      <w:r w:rsidRPr="00B97D4F">
        <w:rPr>
          <w:rFonts w:ascii="Book Antiqua" w:eastAsia="Book Antiqua" w:hAnsi="Book Antiqua" w:cs="Book Antiqua"/>
          <w:color w:val="000000"/>
        </w:rPr>
        <w:t>Takubo</w:t>
      </w:r>
      <w:proofErr w:type="spellEnd"/>
      <w:r w:rsidRPr="00B97D4F">
        <w:rPr>
          <w:rFonts w:ascii="Book Antiqua" w:eastAsia="Book Antiqua" w:hAnsi="Book Antiqua" w:cs="Book Antiqua"/>
          <w:color w:val="000000"/>
        </w:rPr>
        <w:t xml:space="preserve"> K. Synchronous cancers of the esophagus and the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after distal </w:t>
      </w:r>
      <w:proofErr w:type="spellStart"/>
      <w:r w:rsidRPr="00B97D4F">
        <w:rPr>
          <w:rFonts w:ascii="Book Antiqua" w:eastAsia="Book Antiqua" w:hAnsi="Book Antiqua" w:cs="Book Antiqua"/>
          <w:color w:val="000000"/>
        </w:rPr>
        <w:t>gastrectomy</w:t>
      </w:r>
      <w:proofErr w:type="spellEnd"/>
      <w:r w:rsidRPr="00B97D4F">
        <w:rPr>
          <w:rFonts w:ascii="Book Antiqua" w:eastAsia="Book Antiqua" w:hAnsi="Book Antiqua" w:cs="Book Antiqua"/>
          <w:color w:val="000000"/>
        </w:rPr>
        <w:t xml:space="preserve">: successful removal of the esophagus, gastric remnant, duodenum, and pancreatic head. </w:t>
      </w:r>
      <w:r w:rsidRPr="00B97D4F">
        <w:rPr>
          <w:rFonts w:ascii="Book Antiqua" w:eastAsia="Book Antiqua" w:hAnsi="Book Antiqua" w:cs="Book Antiqua"/>
          <w:i/>
          <w:iCs/>
          <w:color w:val="000000"/>
        </w:rPr>
        <w:t>J Surg Oncol</w:t>
      </w:r>
      <w:r w:rsidRPr="00B97D4F">
        <w:rPr>
          <w:rFonts w:ascii="Book Antiqua" w:eastAsia="Book Antiqua" w:hAnsi="Book Antiqua" w:cs="Book Antiqua"/>
          <w:color w:val="000000"/>
        </w:rPr>
        <w:t xml:space="preserve"> 1995; </w:t>
      </w:r>
      <w:r w:rsidRPr="00B97D4F">
        <w:rPr>
          <w:rFonts w:ascii="Book Antiqua" w:eastAsia="Book Antiqua" w:hAnsi="Book Antiqua" w:cs="Book Antiqua"/>
          <w:b/>
          <w:bCs/>
          <w:color w:val="000000"/>
        </w:rPr>
        <w:t>60</w:t>
      </w:r>
      <w:r w:rsidRPr="00B97D4F">
        <w:rPr>
          <w:rFonts w:ascii="Book Antiqua" w:eastAsia="Book Antiqua" w:hAnsi="Book Antiqua" w:cs="Book Antiqua"/>
          <w:color w:val="000000"/>
        </w:rPr>
        <w:t>: 277-281 [PMID: 8551739 DOI: 10.1002/jso.2930600412]</w:t>
      </w:r>
    </w:p>
    <w:p w14:paraId="6B5FAA31" w14:textId="63B3AE9E"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20 </w:t>
      </w:r>
      <w:r w:rsidR="008924A2" w:rsidRPr="008924A2">
        <w:rPr>
          <w:rFonts w:ascii="Book Antiqua" w:eastAsia="Book Antiqua" w:hAnsi="Book Antiqua" w:cs="Book Antiqua"/>
          <w:b/>
          <w:bCs/>
          <w:color w:val="000000"/>
        </w:rPr>
        <w:t>González Sánchez JA</w:t>
      </w:r>
      <w:r w:rsidR="008924A2" w:rsidRPr="008924A2">
        <w:rPr>
          <w:rFonts w:ascii="Book Antiqua" w:eastAsia="Book Antiqua" w:hAnsi="Book Antiqua" w:cs="Book Antiqua"/>
          <w:bCs/>
          <w:color w:val="000000"/>
        </w:rPr>
        <w:t xml:space="preserve">, López-Ríos Fernández F, González Conde R, Miguel Velasco JE, Casas </w:t>
      </w:r>
      <w:proofErr w:type="spellStart"/>
      <w:r w:rsidR="008924A2" w:rsidRPr="008924A2">
        <w:rPr>
          <w:rFonts w:ascii="Book Antiqua" w:eastAsia="Book Antiqua" w:hAnsi="Book Antiqua" w:cs="Book Antiqua"/>
          <w:bCs/>
          <w:color w:val="000000"/>
        </w:rPr>
        <w:t>Pinillos</w:t>
      </w:r>
      <w:proofErr w:type="spellEnd"/>
      <w:r w:rsidR="008924A2" w:rsidRPr="008924A2">
        <w:rPr>
          <w:rFonts w:ascii="Book Antiqua" w:eastAsia="Book Antiqua" w:hAnsi="Book Antiqua" w:cs="Book Antiqua"/>
          <w:bCs/>
          <w:color w:val="000000"/>
        </w:rPr>
        <w:t xml:space="preserve"> MS, </w:t>
      </w:r>
      <w:proofErr w:type="spellStart"/>
      <w:r w:rsidR="008924A2" w:rsidRPr="008924A2">
        <w:rPr>
          <w:rFonts w:ascii="Book Antiqua" w:eastAsia="Book Antiqua" w:hAnsi="Book Antiqua" w:cs="Book Antiqua"/>
          <w:bCs/>
          <w:color w:val="000000"/>
        </w:rPr>
        <w:t>Larrauri</w:t>
      </w:r>
      <w:proofErr w:type="spellEnd"/>
      <w:r w:rsidR="008924A2" w:rsidRPr="008924A2">
        <w:rPr>
          <w:rFonts w:ascii="Book Antiqua" w:eastAsia="Book Antiqua" w:hAnsi="Book Antiqua" w:cs="Book Antiqua"/>
          <w:bCs/>
          <w:color w:val="000000"/>
        </w:rPr>
        <w:t xml:space="preserve"> </w:t>
      </w:r>
      <w:proofErr w:type="spellStart"/>
      <w:r w:rsidR="008924A2" w:rsidRPr="008924A2">
        <w:rPr>
          <w:rFonts w:ascii="Book Antiqua" w:eastAsia="Book Antiqua" w:hAnsi="Book Antiqua" w:cs="Book Antiqua"/>
          <w:bCs/>
          <w:color w:val="000000"/>
        </w:rPr>
        <w:t>Martínez</w:t>
      </w:r>
      <w:proofErr w:type="spellEnd"/>
      <w:r w:rsidR="008924A2" w:rsidRPr="008924A2">
        <w:rPr>
          <w:rFonts w:ascii="Book Antiqua" w:eastAsia="Book Antiqua" w:hAnsi="Book Antiqua" w:cs="Book Antiqua"/>
          <w:bCs/>
          <w:color w:val="000000"/>
        </w:rPr>
        <w:t xml:space="preserve"> J. [Carcinoma of the </w:t>
      </w:r>
      <w:proofErr w:type="spellStart"/>
      <w:r w:rsidR="008924A2" w:rsidRPr="008924A2">
        <w:rPr>
          <w:rFonts w:ascii="Book Antiqua" w:eastAsia="Book Antiqua" w:hAnsi="Book Antiqua" w:cs="Book Antiqua"/>
          <w:bCs/>
          <w:color w:val="000000"/>
        </w:rPr>
        <w:t>Vater's</w:t>
      </w:r>
      <w:proofErr w:type="spellEnd"/>
      <w:r w:rsidR="008924A2" w:rsidRPr="008924A2">
        <w:rPr>
          <w:rFonts w:ascii="Book Antiqua" w:eastAsia="Book Antiqua" w:hAnsi="Book Antiqua" w:cs="Book Antiqua"/>
          <w:bCs/>
          <w:color w:val="000000"/>
        </w:rPr>
        <w:t xml:space="preserve"> ampulla and colonic carcinoma with synchronous onset]. </w:t>
      </w:r>
      <w:r w:rsidR="008924A2" w:rsidRPr="008721C3">
        <w:rPr>
          <w:rFonts w:ascii="Book Antiqua" w:eastAsia="Book Antiqua" w:hAnsi="Book Antiqua" w:cs="Book Antiqua"/>
          <w:bCs/>
          <w:i/>
          <w:color w:val="000000"/>
        </w:rPr>
        <w:t xml:space="preserve">Rev </w:t>
      </w:r>
      <w:proofErr w:type="spellStart"/>
      <w:r w:rsidR="008924A2" w:rsidRPr="008721C3">
        <w:rPr>
          <w:rFonts w:ascii="Book Antiqua" w:eastAsia="Book Antiqua" w:hAnsi="Book Antiqua" w:cs="Book Antiqua"/>
          <w:bCs/>
          <w:i/>
          <w:color w:val="000000"/>
        </w:rPr>
        <w:t>Esp</w:t>
      </w:r>
      <w:proofErr w:type="spellEnd"/>
      <w:r w:rsidR="008924A2" w:rsidRPr="008721C3">
        <w:rPr>
          <w:rFonts w:ascii="Book Antiqua" w:eastAsia="Book Antiqua" w:hAnsi="Book Antiqua" w:cs="Book Antiqua"/>
          <w:bCs/>
          <w:i/>
          <w:color w:val="000000"/>
        </w:rPr>
        <w:t xml:space="preserve"> </w:t>
      </w:r>
      <w:proofErr w:type="spellStart"/>
      <w:r w:rsidR="008924A2" w:rsidRPr="008721C3">
        <w:rPr>
          <w:rFonts w:ascii="Book Antiqua" w:eastAsia="Book Antiqua" w:hAnsi="Book Antiqua" w:cs="Book Antiqua"/>
          <w:bCs/>
          <w:i/>
          <w:color w:val="000000"/>
        </w:rPr>
        <w:t>Enferm</w:t>
      </w:r>
      <w:proofErr w:type="spellEnd"/>
      <w:r w:rsidR="008924A2" w:rsidRPr="008721C3">
        <w:rPr>
          <w:rFonts w:ascii="Book Antiqua" w:eastAsia="Book Antiqua" w:hAnsi="Book Antiqua" w:cs="Book Antiqua"/>
          <w:bCs/>
          <w:i/>
          <w:color w:val="000000"/>
        </w:rPr>
        <w:t xml:space="preserve"> Dig</w:t>
      </w:r>
      <w:r w:rsidR="008924A2" w:rsidRPr="008924A2">
        <w:rPr>
          <w:rFonts w:ascii="Book Antiqua" w:eastAsia="Book Antiqua" w:hAnsi="Book Antiqua" w:cs="Book Antiqua"/>
          <w:bCs/>
          <w:color w:val="000000"/>
        </w:rPr>
        <w:t xml:space="preserve"> 1993; </w:t>
      </w:r>
      <w:r w:rsidR="008924A2" w:rsidRPr="006442ED">
        <w:rPr>
          <w:rFonts w:ascii="Book Antiqua" w:eastAsia="Book Antiqua" w:hAnsi="Book Antiqua" w:cs="Book Antiqua"/>
          <w:b/>
          <w:bCs/>
          <w:color w:val="000000"/>
        </w:rPr>
        <w:t>83:</w:t>
      </w:r>
      <w:r w:rsidR="008924A2" w:rsidRPr="008924A2">
        <w:rPr>
          <w:rFonts w:ascii="Book Antiqua" w:eastAsia="Book Antiqua" w:hAnsi="Book Antiqua" w:cs="Book Antiqua"/>
          <w:bCs/>
          <w:color w:val="000000"/>
        </w:rPr>
        <w:t xml:space="preserve"> 459-461 [PMID: 8338711]</w:t>
      </w:r>
    </w:p>
    <w:p w14:paraId="5010FD74"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21 </w:t>
      </w:r>
      <w:r w:rsidRPr="00B97D4F">
        <w:rPr>
          <w:rFonts w:ascii="Book Antiqua" w:eastAsia="Book Antiqua" w:hAnsi="Book Antiqua" w:cs="Book Antiqua"/>
          <w:b/>
          <w:bCs/>
          <w:color w:val="000000"/>
        </w:rPr>
        <w:t>Yoshida J</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Morisaki</w:t>
      </w:r>
      <w:proofErr w:type="spellEnd"/>
      <w:r w:rsidRPr="00B97D4F">
        <w:rPr>
          <w:rFonts w:ascii="Book Antiqua" w:eastAsia="Book Antiqua" w:hAnsi="Book Antiqua" w:cs="Book Antiqua"/>
          <w:color w:val="000000"/>
        </w:rPr>
        <w:t xml:space="preserve"> T, Yamaguchi K, </w:t>
      </w:r>
      <w:proofErr w:type="spellStart"/>
      <w:r w:rsidRPr="00B97D4F">
        <w:rPr>
          <w:rFonts w:ascii="Book Antiqua" w:eastAsia="Book Antiqua" w:hAnsi="Book Antiqua" w:cs="Book Antiqua"/>
          <w:color w:val="000000"/>
        </w:rPr>
        <w:t>Itoh</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Yokohata</w:t>
      </w:r>
      <w:proofErr w:type="spellEnd"/>
      <w:r w:rsidRPr="00B97D4F">
        <w:rPr>
          <w:rFonts w:ascii="Book Antiqua" w:eastAsia="Book Antiqua" w:hAnsi="Book Antiqua" w:cs="Book Antiqua"/>
          <w:color w:val="000000"/>
        </w:rPr>
        <w:t xml:space="preserve"> K, </w:t>
      </w:r>
      <w:proofErr w:type="spellStart"/>
      <w:r w:rsidRPr="00B97D4F">
        <w:rPr>
          <w:rFonts w:ascii="Book Antiqua" w:eastAsia="Book Antiqua" w:hAnsi="Book Antiqua" w:cs="Book Antiqua"/>
          <w:color w:val="000000"/>
        </w:rPr>
        <w:t>Kishikawa</w:t>
      </w:r>
      <w:proofErr w:type="spellEnd"/>
      <w:r w:rsidRPr="00B97D4F">
        <w:rPr>
          <w:rFonts w:ascii="Book Antiqua" w:eastAsia="Book Antiqua" w:hAnsi="Book Antiqua" w:cs="Book Antiqua"/>
          <w:color w:val="000000"/>
        </w:rPr>
        <w:t xml:space="preserve"> H, Iino H. Carcinoma in adenoma of the ampulla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synchronous with cancer of the sigmoid colon. </w:t>
      </w:r>
      <w:r w:rsidRPr="00B97D4F">
        <w:rPr>
          <w:rFonts w:ascii="Book Antiqua" w:eastAsia="Book Antiqua" w:hAnsi="Book Antiqua" w:cs="Book Antiqua"/>
          <w:i/>
          <w:iCs/>
          <w:color w:val="000000"/>
        </w:rPr>
        <w:t>Dig Dis Sci</w:t>
      </w:r>
      <w:r w:rsidRPr="00B97D4F">
        <w:rPr>
          <w:rFonts w:ascii="Book Antiqua" w:eastAsia="Book Antiqua" w:hAnsi="Book Antiqua" w:cs="Book Antiqua"/>
          <w:color w:val="000000"/>
        </w:rPr>
        <w:t xml:space="preserve"> 1990; </w:t>
      </w:r>
      <w:r w:rsidRPr="00B97D4F">
        <w:rPr>
          <w:rFonts w:ascii="Book Antiqua" w:eastAsia="Book Antiqua" w:hAnsi="Book Antiqua" w:cs="Book Antiqua"/>
          <w:b/>
          <w:bCs/>
          <w:color w:val="000000"/>
        </w:rPr>
        <w:t>35</w:t>
      </w:r>
      <w:r w:rsidRPr="00B97D4F">
        <w:rPr>
          <w:rFonts w:ascii="Book Antiqua" w:eastAsia="Book Antiqua" w:hAnsi="Book Antiqua" w:cs="Book Antiqua"/>
          <w:color w:val="000000"/>
        </w:rPr>
        <w:t>: 271-275 [PMID: 2406114 DOI: 10.1007/BF01536776]</w:t>
      </w:r>
    </w:p>
    <w:p w14:paraId="36D83B7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22 </w:t>
      </w:r>
      <w:proofErr w:type="spellStart"/>
      <w:r w:rsidRPr="00B97D4F">
        <w:rPr>
          <w:rFonts w:ascii="Book Antiqua" w:eastAsia="Book Antiqua" w:hAnsi="Book Antiqua" w:cs="Book Antiqua"/>
          <w:b/>
          <w:bCs/>
          <w:color w:val="000000"/>
        </w:rPr>
        <w:t>Kodaganur</w:t>
      </w:r>
      <w:proofErr w:type="spellEnd"/>
      <w:r w:rsidRPr="00B97D4F">
        <w:rPr>
          <w:rFonts w:ascii="Book Antiqua" w:eastAsia="Book Antiqua" w:hAnsi="Book Antiqua" w:cs="Book Antiqua"/>
          <w:b/>
          <w:bCs/>
          <w:color w:val="000000"/>
        </w:rPr>
        <w:t xml:space="preserve"> S</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Hosamani</w:t>
      </w:r>
      <w:proofErr w:type="spellEnd"/>
      <w:r w:rsidRPr="00B97D4F">
        <w:rPr>
          <w:rFonts w:ascii="Book Antiqua" w:eastAsia="Book Antiqua" w:hAnsi="Book Antiqua" w:cs="Book Antiqua"/>
          <w:color w:val="000000"/>
        </w:rPr>
        <w:t xml:space="preserve"> IR. Synchronous malignancies of the gall bladder and common bile duct: a case report. </w:t>
      </w:r>
      <w:r w:rsidRPr="00B97D4F">
        <w:rPr>
          <w:rFonts w:ascii="Book Antiqua" w:eastAsia="Book Antiqua" w:hAnsi="Book Antiqua" w:cs="Book Antiqua"/>
          <w:i/>
          <w:iCs/>
          <w:color w:val="000000"/>
        </w:rPr>
        <w:t>World J Surg Oncol</w:t>
      </w:r>
      <w:r w:rsidRPr="00B97D4F">
        <w:rPr>
          <w:rFonts w:ascii="Book Antiqua" w:eastAsia="Book Antiqua" w:hAnsi="Book Antiqua" w:cs="Book Antiqua"/>
          <w:color w:val="000000"/>
        </w:rPr>
        <w:t xml:space="preserve"> 2016; </w:t>
      </w:r>
      <w:r w:rsidRPr="00B97D4F">
        <w:rPr>
          <w:rFonts w:ascii="Book Antiqua" w:eastAsia="Book Antiqua" w:hAnsi="Book Antiqua" w:cs="Book Antiqua"/>
          <w:b/>
          <w:bCs/>
          <w:color w:val="000000"/>
        </w:rPr>
        <w:t>14</w:t>
      </w:r>
      <w:r w:rsidRPr="00B97D4F">
        <w:rPr>
          <w:rFonts w:ascii="Book Antiqua" w:eastAsia="Book Antiqua" w:hAnsi="Book Antiqua" w:cs="Book Antiqua"/>
          <w:color w:val="000000"/>
        </w:rPr>
        <w:t>: 106 [PMID: 27059701 DOI: 10.1186/s12957-016-0848-y]</w:t>
      </w:r>
    </w:p>
    <w:p w14:paraId="206DDC0F"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23 </w:t>
      </w:r>
      <w:proofErr w:type="spellStart"/>
      <w:r w:rsidRPr="00B97D4F">
        <w:rPr>
          <w:rFonts w:ascii="Book Antiqua" w:eastAsia="Book Antiqua" w:hAnsi="Book Antiqua" w:cs="Book Antiqua"/>
          <w:b/>
          <w:bCs/>
          <w:color w:val="000000"/>
        </w:rPr>
        <w:t>Gertsch</w:t>
      </w:r>
      <w:proofErr w:type="spellEnd"/>
      <w:r w:rsidRPr="00B97D4F">
        <w:rPr>
          <w:rFonts w:ascii="Book Antiqua" w:eastAsia="Book Antiqua" w:hAnsi="Book Antiqua" w:cs="Book Antiqua"/>
          <w:b/>
          <w:bCs/>
          <w:color w:val="000000"/>
        </w:rPr>
        <w:t xml:space="preserve"> P</w:t>
      </w:r>
      <w:r w:rsidRPr="00B97D4F">
        <w:rPr>
          <w:rFonts w:ascii="Book Antiqua" w:eastAsia="Book Antiqua" w:hAnsi="Book Antiqua" w:cs="Book Antiqua"/>
          <w:color w:val="000000"/>
        </w:rPr>
        <w:t xml:space="preserve">, Thomas P, Baer H, </w:t>
      </w:r>
      <w:proofErr w:type="spellStart"/>
      <w:r w:rsidRPr="00B97D4F">
        <w:rPr>
          <w:rFonts w:ascii="Book Antiqua" w:eastAsia="Book Antiqua" w:hAnsi="Book Antiqua" w:cs="Book Antiqua"/>
          <w:color w:val="000000"/>
        </w:rPr>
        <w:t>Lerut</w:t>
      </w:r>
      <w:proofErr w:type="spellEnd"/>
      <w:r w:rsidRPr="00B97D4F">
        <w:rPr>
          <w:rFonts w:ascii="Book Antiqua" w:eastAsia="Book Antiqua" w:hAnsi="Book Antiqua" w:cs="Book Antiqua"/>
          <w:color w:val="000000"/>
        </w:rPr>
        <w:t xml:space="preserve"> J, Zimmermann A, </w:t>
      </w:r>
      <w:proofErr w:type="spellStart"/>
      <w:r w:rsidRPr="00B97D4F">
        <w:rPr>
          <w:rFonts w:ascii="Book Antiqua" w:eastAsia="Book Antiqua" w:hAnsi="Book Antiqua" w:cs="Book Antiqua"/>
          <w:color w:val="000000"/>
        </w:rPr>
        <w:t>Blumgart</w:t>
      </w:r>
      <w:proofErr w:type="spellEnd"/>
      <w:r w:rsidRPr="00B97D4F">
        <w:rPr>
          <w:rFonts w:ascii="Book Antiqua" w:eastAsia="Book Antiqua" w:hAnsi="Book Antiqua" w:cs="Book Antiqua"/>
          <w:color w:val="000000"/>
        </w:rPr>
        <w:t xml:space="preserve"> LH. Multiple tumors of the biliary tract. </w:t>
      </w:r>
      <w:r w:rsidRPr="00B97D4F">
        <w:rPr>
          <w:rFonts w:ascii="Book Antiqua" w:eastAsia="Book Antiqua" w:hAnsi="Book Antiqua" w:cs="Book Antiqua"/>
          <w:i/>
          <w:iCs/>
          <w:color w:val="000000"/>
        </w:rPr>
        <w:t>Am J Surg</w:t>
      </w:r>
      <w:r w:rsidRPr="00B97D4F">
        <w:rPr>
          <w:rFonts w:ascii="Book Antiqua" w:eastAsia="Book Antiqua" w:hAnsi="Book Antiqua" w:cs="Book Antiqua"/>
          <w:color w:val="000000"/>
        </w:rPr>
        <w:t xml:space="preserve"> 1990; </w:t>
      </w:r>
      <w:r w:rsidRPr="00B97D4F">
        <w:rPr>
          <w:rFonts w:ascii="Book Antiqua" w:eastAsia="Book Antiqua" w:hAnsi="Book Antiqua" w:cs="Book Antiqua"/>
          <w:b/>
          <w:bCs/>
          <w:color w:val="000000"/>
        </w:rPr>
        <w:t>159</w:t>
      </w:r>
      <w:r w:rsidRPr="00B97D4F">
        <w:rPr>
          <w:rFonts w:ascii="Book Antiqua" w:eastAsia="Book Antiqua" w:hAnsi="Book Antiqua" w:cs="Book Antiqua"/>
          <w:color w:val="000000"/>
        </w:rPr>
        <w:t>: 386-388 [PMID: 2180336 DOI: 10.1016/s0002-9610(05)81278-4]</w:t>
      </w:r>
    </w:p>
    <w:p w14:paraId="319FFC2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lastRenderedPageBreak/>
        <w:t xml:space="preserve">24 </w:t>
      </w:r>
      <w:proofErr w:type="spellStart"/>
      <w:r w:rsidRPr="00B97D4F">
        <w:rPr>
          <w:rFonts w:ascii="Book Antiqua" w:eastAsia="Book Antiqua" w:hAnsi="Book Antiqua" w:cs="Book Antiqua"/>
          <w:b/>
          <w:bCs/>
          <w:color w:val="000000"/>
        </w:rPr>
        <w:t>Demandante</w:t>
      </w:r>
      <w:proofErr w:type="spellEnd"/>
      <w:r w:rsidRPr="00B97D4F">
        <w:rPr>
          <w:rFonts w:ascii="Book Antiqua" w:eastAsia="Book Antiqua" w:hAnsi="Book Antiqua" w:cs="Book Antiqua"/>
          <w:b/>
          <w:bCs/>
          <w:color w:val="000000"/>
        </w:rPr>
        <w:t xml:space="preserve"> CG</w:t>
      </w:r>
      <w:r w:rsidRPr="00B97D4F">
        <w:rPr>
          <w:rFonts w:ascii="Book Antiqua" w:eastAsia="Book Antiqua" w:hAnsi="Book Antiqua" w:cs="Book Antiqua"/>
          <w:color w:val="000000"/>
        </w:rPr>
        <w:t xml:space="preserve">, Troyer DA, Miles TP. Multiple primary malignant neoplasms: case report and a comprehensive review of the literature. </w:t>
      </w:r>
      <w:r w:rsidRPr="00B97D4F">
        <w:rPr>
          <w:rFonts w:ascii="Book Antiqua" w:eastAsia="Book Antiqua" w:hAnsi="Book Antiqua" w:cs="Book Antiqua"/>
          <w:i/>
          <w:iCs/>
          <w:color w:val="000000"/>
        </w:rPr>
        <w:t>Am J Clin Oncol</w:t>
      </w:r>
      <w:r w:rsidRPr="00B97D4F">
        <w:rPr>
          <w:rFonts w:ascii="Book Antiqua" w:eastAsia="Book Antiqua" w:hAnsi="Book Antiqua" w:cs="Book Antiqua"/>
          <w:color w:val="000000"/>
        </w:rPr>
        <w:t xml:space="preserve"> 2003; </w:t>
      </w:r>
      <w:r w:rsidRPr="00B97D4F">
        <w:rPr>
          <w:rFonts w:ascii="Book Antiqua" w:eastAsia="Book Antiqua" w:hAnsi="Book Antiqua" w:cs="Book Antiqua"/>
          <w:b/>
          <w:bCs/>
          <w:color w:val="000000"/>
        </w:rPr>
        <w:t>26</w:t>
      </w:r>
      <w:r w:rsidRPr="00B97D4F">
        <w:rPr>
          <w:rFonts w:ascii="Book Antiqua" w:eastAsia="Book Antiqua" w:hAnsi="Book Antiqua" w:cs="Book Antiqua"/>
          <w:color w:val="000000"/>
        </w:rPr>
        <w:t>: 79-83 [PMID: 12576929 DOI: 10.1097/00000421-200302000-00015]</w:t>
      </w:r>
    </w:p>
    <w:p w14:paraId="6199095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25 </w:t>
      </w:r>
      <w:r w:rsidRPr="00B97D4F">
        <w:rPr>
          <w:rFonts w:ascii="Book Antiqua" w:eastAsia="Book Antiqua" w:hAnsi="Book Antiqua" w:cs="Book Antiqua"/>
          <w:b/>
          <w:bCs/>
          <w:color w:val="000000"/>
        </w:rPr>
        <w:t>Park SL</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Caberto</w:t>
      </w:r>
      <w:proofErr w:type="spellEnd"/>
      <w:r w:rsidRPr="00B97D4F">
        <w:rPr>
          <w:rFonts w:ascii="Book Antiqua" w:eastAsia="Book Antiqua" w:hAnsi="Book Antiqua" w:cs="Book Antiqua"/>
          <w:color w:val="000000"/>
        </w:rPr>
        <w:t xml:space="preserve"> CP, Lin Y, </w:t>
      </w:r>
      <w:proofErr w:type="spellStart"/>
      <w:r w:rsidRPr="00B97D4F">
        <w:rPr>
          <w:rFonts w:ascii="Book Antiqua" w:eastAsia="Book Antiqua" w:hAnsi="Book Antiqua" w:cs="Book Antiqua"/>
          <w:color w:val="000000"/>
        </w:rPr>
        <w:t>Goodloe</w:t>
      </w:r>
      <w:proofErr w:type="spellEnd"/>
      <w:r w:rsidRPr="00B97D4F">
        <w:rPr>
          <w:rFonts w:ascii="Book Antiqua" w:eastAsia="Book Antiqua" w:hAnsi="Book Antiqua" w:cs="Book Antiqua"/>
          <w:color w:val="000000"/>
        </w:rPr>
        <w:t xml:space="preserve"> RJ, </w:t>
      </w:r>
      <w:proofErr w:type="spellStart"/>
      <w:r w:rsidRPr="00B97D4F">
        <w:rPr>
          <w:rFonts w:ascii="Book Antiqua" w:eastAsia="Book Antiqua" w:hAnsi="Book Antiqua" w:cs="Book Antiqua"/>
          <w:color w:val="000000"/>
        </w:rPr>
        <w:t>Dumitrescu</w:t>
      </w:r>
      <w:proofErr w:type="spellEnd"/>
      <w:r w:rsidRPr="00B97D4F">
        <w:rPr>
          <w:rFonts w:ascii="Book Antiqua" w:eastAsia="Book Antiqua" w:hAnsi="Book Antiqua" w:cs="Book Antiqua"/>
          <w:color w:val="000000"/>
        </w:rPr>
        <w:t xml:space="preserve"> L, Love SA, </w:t>
      </w:r>
      <w:proofErr w:type="spellStart"/>
      <w:r w:rsidRPr="00B97D4F">
        <w:rPr>
          <w:rFonts w:ascii="Book Antiqua" w:eastAsia="Book Antiqua" w:hAnsi="Book Antiqua" w:cs="Book Antiqua"/>
          <w:color w:val="000000"/>
        </w:rPr>
        <w:t>Matise</w:t>
      </w:r>
      <w:proofErr w:type="spellEnd"/>
      <w:r w:rsidRPr="00B97D4F">
        <w:rPr>
          <w:rFonts w:ascii="Book Antiqua" w:eastAsia="Book Antiqua" w:hAnsi="Book Antiqua" w:cs="Book Antiqua"/>
          <w:color w:val="000000"/>
        </w:rPr>
        <w:t xml:space="preserve"> TC, </w:t>
      </w:r>
      <w:proofErr w:type="spellStart"/>
      <w:r w:rsidRPr="00B97D4F">
        <w:rPr>
          <w:rFonts w:ascii="Book Antiqua" w:eastAsia="Book Antiqua" w:hAnsi="Book Antiqua" w:cs="Book Antiqua"/>
          <w:color w:val="000000"/>
        </w:rPr>
        <w:t>Hindorff</w:t>
      </w:r>
      <w:proofErr w:type="spellEnd"/>
      <w:r w:rsidRPr="00B97D4F">
        <w:rPr>
          <w:rFonts w:ascii="Book Antiqua" w:eastAsia="Book Antiqua" w:hAnsi="Book Antiqua" w:cs="Book Antiqua"/>
          <w:color w:val="000000"/>
        </w:rPr>
        <w:t xml:space="preserve"> LA, Fowke JH, Schumacher FR, Beebe-Dimmer J, Chen C, Hou L, Thomas F, </w:t>
      </w:r>
      <w:proofErr w:type="spellStart"/>
      <w:r w:rsidRPr="00B97D4F">
        <w:rPr>
          <w:rFonts w:ascii="Book Antiqua" w:eastAsia="Book Antiqua" w:hAnsi="Book Antiqua" w:cs="Book Antiqua"/>
          <w:color w:val="000000"/>
        </w:rPr>
        <w:t>Deelman</w:t>
      </w:r>
      <w:proofErr w:type="spellEnd"/>
      <w:r w:rsidRPr="00B97D4F">
        <w:rPr>
          <w:rFonts w:ascii="Book Antiqua" w:eastAsia="Book Antiqua" w:hAnsi="Book Antiqua" w:cs="Book Antiqua"/>
          <w:color w:val="000000"/>
        </w:rPr>
        <w:t xml:space="preserve"> E, Han Y, Peters U, North KE, </w:t>
      </w:r>
      <w:proofErr w:type="spellStart"/>
      <w:r w:rsidRPr="00B97D4F">
        <w:rPr>
          <w:rFonts w:ascii="Book Antiqua" w:eastAsia="Book Antiqua" w:hAnsi="Book Antiqua" w:cs="Book Antiqua"/>
          <w:color w:val="000000"/>
        </w:rPr>
        <w:t>Heiss</w:t>
      </w:r>
      <w:proofErr w:type="spellEnd"/>
      <w:r w:rsidRPr="00B97D4F">
        <w:rPr>
          <w:rFonts w:ascii="Book Antiqua" w:eastAsia="Book Antiqua" w:hAnsi="Book Antiqua" w:cs="Book Antiqua"/>
          <w:color w:val="000000"/>
        </w:rPr>
        <w:t xml:space="preserve"> G, Crawford DC, </w:t>
      </w:r>
      <w:proofErr w:type="spellStart"/>
      <w:r w:rsidRPr="00B97D4F">
        <w:rPr>
          <w:rFonts w:ascii="Book Antiqua" w:eastAsia="Book Antiqua" w:hAnsi="Book Antiqua" w:cs="Book Antiqua"/>
          <w:color w:val="000000"/>
        </w:rPr>
        <w:t>Haiman</w:t>
      </w:r>
      <w:proofErr w:type="spellEnd"/>
      <w:r w:rsidRPr="00B97D4F">
        <w:rPr>
          <w:rFonts w:ascii="Book Antiqua" w:eastAsia="Book Antiqua" w:hAnsi="Book Antiqua" w:cs="Book Antiqua"/>
          <w:color w:val="000000"/>
        </w:rPr>
        <w:t xml:space="preserve"> CA, </w:t>
      </w:r>
      <w:proofErr w:type="spellStart"/>
      <w:r w:rsidRPr="00B97D4F">
        <w:rPr>
          <w:rFonts w:ascii="Book Antiqua" w:eastAsia="Book Antiqua" w:hAnsi="Book Antiqua" w:cs="Book Antiqua"/>
          <w:color w:val="000000"/>
        </w:rPr>
        <w:t>Wilkens</w:t>
      </w:r>
      <w:proofErr w:type="spellEnd"/>
      <w:r w:rsidRPr="00B97D4F">
        <w:rPr>
          <w:rFonts w:ascii="Book Antiqua" w:eastAsia="Book Antiqua" w:hAnsi="Book Antiqua" w:cs="Book Antiqua"/>
          <w:color w:val="000000"/>
        </w:rPr>
        <w:t xml:space="preserve"> LR, Bush WS, </w:t>
      </w:r>
      <w:proofErr w:type="spellStart"/>
      <w:r w:rsidRPr="00B97D4F">
        <w:rPr>
          <w:rFonts w:ascii="Book Antiqua" w:eastAsia="Book Antiqua" w:hAnsi="Book Antiqua" w:cs="Book Antiqua"/>
          <w:color w:val="000000"/>
        </w:rPr>
        <w:t>Kooperberg</w:t>
      </w:r>
      <w:proofErr w:type="spellEnd"/>
      <w:r w:rsidRPr="00B97D4F">
        <w:rPr>
          <w:rFonts w:ascii="Book Antiqua" w:eastAsia="Book Antiqua" w:hAnsi="Book Antiqua" w:cs="Book Antiqua"/>
          <w:color w:val="000000"/>
        </w:rPr>
        <w:t xml:space="preserve"> C, Cheng I, Le Marchand L. Association of cancer susceptibility variants with risk of multiple primary cancers: The population architecture using genomics and epidemiology study. </w:t>
      </w:r>
      <w:r w:rsidRPr="00B97D4F">
        <w:rPr>
          <w:rFonts w:ascii="Book Antiqua" w:eastAsia="Book Antiqua" w:hAnsi="Book Antiqua" w:cs="Book Antiqua"/>
          <w:i/>
          <w:iCs/>
          <w:color w:val="000000"/>
        </w:rPr>
        <w:t xml:space="preserve">Cancer </w:t>
      </w:r>
      <w:proofErr w:type="spellStart"/>
      <w:r w:rsidRPr="00B97D4F">
        <w:rPr>
          <w:rFonts w:ascii="Book Antiqua" w:eastAsia="Book Antiqua" w:hAnsi="Book Antiqua" w:cs="Book Antiqua"/>
          <w:i/>
          <w:iCs/>
          <w:color w:val="000000"/>
        </w:rPr>
        <w:t>Epidemiol</w:t>
      </w:r>
      <w:proofErr w:type="spellEnd"/>
      <w:r w:rsidRPr="00B97D4F">
        <w:rPr>
          <w:rFonts w:ascii="Book Antiqua" w:eastAsia="Book Antiqua" w:hAnsi="Book Antiqua" w:cs="Book Antiqua"/>
          <w:i/>
          <w:iCs/>
          <w:color w:val="000000"/>
        </w:rPr>
        <w:t xml:space="preserve"> Biomarkers </w:t>
      </w:r>
      <w:proofErr w:type="spellStart"/>
      <w:r w:rsidRPr="00B97D4F">
        <w:rPr>
          <w:rFonts w:ascii="Book Antiqua" w:eastAsia="Book Antiqua" w:hAnsi="Book Antiqua" w:cs="Book Antiqua"/>
          <w:i/>
          <w:iCs/>
          <w:color w:val="000000"/>
        </w:rPr>
        <w:t>Prev</w:t>
      </w:r>
      <w:proofErr w:type="spellEnd"/>
      <w:r w:rsidRPr="00B97D4F">
        <w:rPr>
          <w:rFonts w:ascii="Book Antiqua" w:eastAsia="Book Antiqua" w:hAnsi="Book Antiqua" w:cs="Book Antiqua"/>
          <w:color w:val="000000"/>
        </w:rPr>
        <w:t xml:space="preserve"> 2014; </w:t>
      </w:r>
      <w:r w:rsidRPr="00B97D4F">
        <w:rPr>
          <w:rFonts w:ascii="Book Antiqua" w:eastAsia="Book Antiqua" w:hAnsi="Book Antiqua" w:cs="Book Antiqua"/>
          <w:b/>
          <w:bCs/>
          <w:color w:val="000000"/>
        </w:rPr>
        <w:t>23</w:t>
      </w:r>
      <w:r w:rsidRPr="00B97D4F">
        <w:rPr>
          <w:rFonts w:ascii="Book Antiqua" w:eastAsia="Book Antiqua" w:hAnsi="Book Antiqua" w:cs="Book Antiqua"/>
          <w:color w:val="000000"/>
        </w:rPr>
        <w:t>: 2568-2578 [PMID: 25139936 DOI: 10.1158/1055-9965.EPI-14-0129]</w:t>
      </w:r>
    </w:p>
    <w:p w14:paraId="4707DF5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26 </w:t>
      </w:r>
      <w:r w:rsidRPr="00B97D4F">
        <w:rPr>
          <w:rFonts w:ascii="Book Antiqua" w:eastAsia="Book Antiqua" w:hAnsi="Book Antiqua" w:cs="Book Antiqua"/>
          <w:b/>
          <w:bCs/>
          <w:color w:val="000000"/>
        </w:rPr>
        <w:t>Kim C</w:t>
      </w:r>
      <w:r w:rsidRPr="00B97D4F">
        <w:rPr>
          <w:rFonts w:ascii="Book Antiqua" w:eastAsia="Book Antiqua" w:hAnsi="Book Antiqua" w:cs="Book Antiqua"/>
          <w:color w:val="000000"/>
        </w:rPr>
        <w:t xml:space="preserve">, Chon H, Kang B, Kim K, </w:t>
      </w:r>
      <w:proofErr w:type="spellStart"/>
      <w:r w:rsidRPr="00B97D4F">
        <w:rPr>
          <w:rFonts w:ascii="Book Antiqua" w:eastAsia="Book Antiqua" w:hAnsi="Book Antiqua" w:cs="Book Antiqua"/>
          <w:color w:val="000000"/>
        </w:rPr>
        <w:t>Jeung</w:t>
      </w:r>
      <w:proofErr w:type="spellEnd"/>
      <w:r w:rsidRPr="00B97D4F">
        <w:rPr>
          <w:rFonts w:ascii="Book Antiqua" w:eastAsia="Book Antiqua" w:hAnsi="Book Antiqua" w:cs="Book Antiqua"/>
          <w:color w:val="000000"/>
        </w:rPr>
        <w:t xml:space="preserve"> HC, Chung H, Noh S, </w:t>
      </w:r>
      <w:proofErr w:type="spellStart"/>
      <w:r w:rsidRPr="00B97D4F">
        <w:rPr>
          <w:rFonts w:ascii="Book Antiqua" w:eastAsia="Book Antiqua" w:hAnsi="Book Antiqua" w:cs="Book Antiqua"/>
          <w:color w:val="000000"/>
        </w:rPr>
        <w:t>Rha</w:t>
      </w:r>
      <w:proofErr w:type="spellEnd"/>
      <w:r w:rsidRPr="00B97D4F">
        <w:rPr>
          <w:rFonts w:ascii="Book Antiqua" w:eastAsia="Book Antiqua" w:hAnsi="Book Antiqua" w:cs="Book Antiqua"/>
          <w:color w:val="000000"/>
        </w:rPr>
        <w:t xml:space="preserve"> S. Prediction of metachronous multiple primary cancers following the curative resection of gastric cancer. </w:t>
      </w:r>
      <w:r w:rsidRPr="00B97D4F">
        <w:rPr>
          <w:rFonts w:ascii="Book Antiqua" w:eastAsia="Book Antiqua" w:hAnsi="Book Antiqua" w:cs="Book Antiqua"/>
          <w:i/>
          <w:iCs/>
          <w:color w:val="000000"/>
        </w:rPr>
        <w:t>BMC Cancer</w:t>
      </w:r>
      <w:r w:rsidRPr="00B97D4F">
        <w:rPr>
          <w:rFonts w:ascii="Book Antiqua" w:eastAsia="Book Antiqua" w:hAnsi="Book Antiqua" w:cs="Book Antiqua"/>
          <w:color w:val="000000"/>
        </w:rPr>
        <w:t xml:space="preserve"> 2013; </w:t>
      </w:r>
      <w:r w:rsidRPr="00B97D4F">
        <w:rPr>
          <w:rFonts w:ascii="Book Antiqua" w:eastAsia="Book Antiqua" w:hAnsi="Book Antiqua" w:cs="Book Antiqua"/>
          <w:b/>
          <w:bCs/>
          <w:color w:val="000000"/>
        </w:rPr>
        <w:t>13</w:t>
      </w:r>
      <w:r w:rsidRPr="00B97D4F">
        <w:rPr>
          <w:rFonts w:ascii="Book Antiqua" w:eastAsia="Book Antiqua" w:hAnsi="Book Antiqua" w:cs="Book Antiqua"/>
          <w:color w:val="000000"/>
        </w:rPr>
        <w:t>: 394 [PMID: 23967865 DOI: 10.1186/1471-2407-13-394]</w:t>
      </w:r>
    </w:p>
    <w:p w14:paraId="140EED5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27 </w:t>
      </w:r>
      <w:r w:rsidRPr="00B97D4F">
        <w:rPr>
          <w:rFonts w:ascii="Book Antiqua" w:eastAsia="Book Antiqua" w:hAnsi="Book Antiqua" w:cs="Book Antiqua"/>
          <w:b/>
          <w:bCs/>
          <w:color w:val="000000"/>
        </w:rPr>
        <w:t>Kim JW</w:t>
      </w:r>
      <w:r w:rsidRPr="00B97D4F">
        <w:rPr>
          <w:rFonts w:ascii="Book Antiqua" w:eastAsia="Book Antiqua" w:hAnsi="Book Antiqua" w:cs="Book Antiqua"/>
          <w:color w:val="000000"/>
        </w:rPr>
        <w:t xml:space="preserve">, Han JW, Jung SY, Jung JP, Kim JW. Synchronous double primary malignant tumor of the gallbladder and liver: a case report. </w:t>
      </w:r>
      <w:r w:rsidRPr="00B97D4F">
        <w:rPr>
          <w:rFonts w:ascii="Book Antiqua" w:eastAsia="Book Antiqua" w:hAnsi="Book Antiqua" w:cs="Book Antiqua"/>
          <w:i/>
          <w:iCs/>
          <w:color w:val="000000"/>
        </w:rPr>
        <w:t>World J Surg Oncol</w:t>
      </w:r>
      <w:r w:rsidRPr="00B97D4F">
        <w:rPr>
          <w:rFonts w:ascii="Book Antiqua" w:eastAsia="Book Antiqua" w:hAnsi="Book Antiqua" w:cs="Book Antiqua"/>
          <w:color w:val="000000"/>
        </w:rPr>
        <w:t xml:space="preserve"> 2011; </w:t>
      </w:r>
      <w:r w:rsidRPr="00B97D4F">
        <w:rPr>
          <w:rFonts w:ascii="Book Antiqua" w:eastAsia="Book Antiqua" w:hAnsi="Book Antiqua" w:cs="Book Antiqua"/>
          <w:b/>
          <w:bCs/>
          <w:color w:val="000000"/>
        </w:rPr>
        <w:t>9</w:t>
      </w:r>
      <w:r w:rsidRPr="00B97D4F">
        <w:rPr>
          <w:rFonts w:ascii="Book Antiqua" w:eastAsia="Book Antiqua" w:hAnsi="Book Antiqua" w:cs="Book Antiqua"/>
          <w:color w:val="000000"/>
        </w:rPr>
        <w:t>: 84 [PMID: 21812959 DOI: 10.1186/1477-7819-9-84]</w:t>
      </w:r>
    </w:p>
    <w:p w14:paraId="1BB2C319"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28 </w:t>
      </w:r>
      <w:r w:rsidRPr="00B97D4F">
        <w:rPr>
          <w:rFonts w:ascii="Book Antiqua" w:eastAsia="Book Antiqua" w:hAnsi="Book Antiqua" w:cs="Book Antiqua"/>
          <w:b/>
          <w:bCs/>
          <w:color w:val="000000"/>
        </w:rPr>
        <w:t>Zhang ZG</w:t>
      </w:r>
      <w:r w:rsidRPr="00B97D4F">
        <w:rPr>
          <w:rFonts w:ascii="Book Antiqua" w:eastAsia="Book Antiqua" w:hAnsi="Book Antiqua" w:cs="Book Antiqua"/>
          <w:color w:val="000000"/>
        </w:rPr>
        <w:t xml:space="preserve">, Chen Y, Ji R, Zhao YJ, Wang J, Robinson L, Chen XP, Zhang L. Synchronous cancers of gallbladder carcinoma and combined hepatocellular cholangiocarcinoma: an unusual case and literature review. </w:t>
      </w:r>
      <w:r w:rsidRPr="00B97D4F">
        <w:rPr>
          <w:rFonts w:ascii="Book Antiqua" w:eastAsia="Book Antiqua" w:hAnsi="Book Antiqua" w:cs="Book Antiqua"/>
          <w:i/>
          <w:iCs/>
          <w:color w:val="000000"/>
        </w:rPr>
        <w:t>BMC Cancer</w:t>
      </w:r>
      <w:r w:rsidRPr="00B97D4F">
        <w:rPr>
          <w:rFonts w:ascii="Book Antiqua" w:eastAsia="Book Antiqua" w:hAnsi="Book Antiqua" w:cs="Book Antiqua"/>
          <w:color w:val="000000"/>
        </w:rPr>
        <w:t xml:space="preserve"> 2018; </w:t>
      </w:r>
      <w:r w:rsidRPr="00B97D4F">
        <w:rPr>
          <w:rFonts w:ascii="Book Antiqua" w:eastAsia="Book Antiqua" w:hAnsi="Book Antiqua" w:cs="Book Antiqua"/>
          <w:b/>
          <w:bCs/>
          <w:color w:val="000000"/>
        </w:rPr>
        <w:t>18</w:t>
      </w:r>
      <w:r w:rsidRPr="00B97D4F">
        <w:rPr>
          <w:rFonts w:ascii="Book Antiqua" w:eastAsia="Book Antiqua" w:hAnsi="Book Antiqua" w:cs="Book Antiqua"/>
          <w:color w:val="000000"/>
        </w:rPr>
        <w:t>: 1046 [PMID: 30373546 DOI: 10.1186/s12885-018-4969-2]</w:t>
      </w:r>
    </w:p>
    <w:p w14:paraId="33F34FEE"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29 </w:t>
      </w:r>
      <w:proofErr w:type="spellStart"/>
      <w:r w:rsidRPr="00B97D4F">
        <w:rPr>
          <w:rFonts w:ascii="Book Antiqua" w:eastAsia="Book Antiqua" w:hAnsi="Book Antiqua" w:cs="Book Antiqua"/>
          <w:b/>
          <w:bCs/>
          <w:color w:val="000000"/>
        </w:rPr>
        <w:t>Stinton</w:t>
      </w:r>
      <w:proofErr w:type="spellEnd"/>
      <w:r w:rsidRPr="00B97D4F">
        <w:rPr>
          <w:rFonts w:ascii="Book Antiqua" w:eastAsia="Book Antiqua" w:hAnsi="Book Antiqua" w:cs="Book Antiqua"/>
          <w:b/>
          <w:bCs/>
          <w:color w:val="000000"/>
        </w:rPr>
        <w:t xml:space="preserve"> LM</w:t>
      </w:r>
      <w:r w:rsidRPr="00B97D4F">
        <w:rPr>
          <w:rFonts w:ascii="Book Antiqua" w:eastAsia="Book Antiqua" w:hAnsi="Book Antiqua" w:cs="Book Antiqua"/>
          <w:color w:val="000000"/>
        </w:rPr>
        <w:t xml:space="preserve">, Shaffer EA. Epidemiology of gallbladder disease: cholelithiasis and cancer. </w:t>
      </w:r>
      <w:r w:rsidRPr="00B97D4F">
        <w:rPr>
          <w:rFonts w:ascii="Book Antiqua" w:eastAsia="Book Antiqua" w:hAnsi="Book Antiqua" w:cs="Book Antiqua"/>
          <w:i/>
          <w:iCs/>
          <w:color w:val="000000"/>
        </w:rPr>
        <w:t>Gut Liver</w:t>
      </w:r>
      <w:r w:rsidRPr="00B97D4F">
        <w:rPr>
          <w:rFonts w:ascii="Book Antiqua" w:eastAsia="Book Antiqua" w:hAnsi="Book Antiqua" w:cs="Book Antiqua"/>
          <w:color w:val="000000"/>
        </w:rPr>
        <w:t xml:space="preserve"> 2012; </w:t>
      </w:r>
      <w:r w:rsidRPr="00B97D4F">
        <w:rPr>
          <w:rFonts w:ascii="Book Antiqua" w:eastAsia="Book Antiqua" w:hAnsi="Book Antiqua" w:cs="Book Antiqua"/>
          <w:b/>
          <w:bCs/>
          <w:color w:val="000000"/>
        </w:rPr>
        <w:t>6</w:t>
      </w:r>
      <w:r w:rsidRPr="00B97D4F">
        <w:rPr>
          <w:rFonts w:ascii="Book Antiqua" w:eastAsia="Book Antiqua" w:hAnsi="Book Antiqua" w:cs="Book Antiqua"/>
          <w:color w:val="000000"/>
        </w:rPr>
        <w:t>: 172-187 [PMID: 22570746 DOI: 10.5009/gnl.2012.6.2.172]</w:t>
      </w:r>
    </w:p>
    <w:p w14:paraId="184E19A2"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30 </w:t>
      </w:r>
      <w:proofErr w:type="spellStart"/>
      <w:r w:rsidRPr="00B97D4F">
        <w:rPr>
          <w:rFonts w:ascii="Book Antiqua" w:eastAsia="Book Antiqua" w:hAnsi="Book Antiqua" w:cs="Book Antiqua"/>
          <w:b/>
          <w:bCs/>
          <w:color w:val="000000"/>
        </w:rPr>
        <w:t>Fujii</w:t>
      </w:r>
      <w:proofErr w:type="spellEnd"/>
      <w:r w:rsidRPr="00B97D4F">
        <w:rPr>
          <w:rFonts w:ascii="Book Antiqua" w:eastAsia="Book Antiqua" w:hAnsi="Book Antiqua" w:cs="Book Antiqua"/>
          <w:b/>
          <w:bCs/>
          <w:color w:val="000000"/>
        </w:rPr>
        <w:t xml:space="preserve"> T</w:t>
      </w:r>
      <w:r w:rsidRPr="00B97D4F">
        <w:rPr>
          <w:rFonts w:ascii="Book Antiqua" w:eastAsia="Book Antiqua" w:hAnsi="Book Antiqua" w:cs="Book Antiqua"/>
          <w:color w:val="000000"/>
        </w:rPr>
        <w:t xml:space="preserve">, Kaneko T, Sugimoto H, </w:t>
      </w:r>
      <w:proofErr w:type="spellStart"/>
      <w:r w:rsidRPr="00B97D4F">
        <w:rPr>
          <w:rFonts w:ascii="Book Antiqua" w:eastAsia="Book Antiqua" w:hAnsi="Book Antiqua" w:cs="Book Antiqua"/>
          <w:color w:val="000000"/>
        </w:rPr>
        <w:t>Okochi</w:t>
      </w:r>
      <w:proofErr w:type="spellEnd"/>
      <w:r w:rsidRPr="00B97D4F">
        <w:rPr>
          <w:rFonts w:ascii="Book Antiqua" w:eastAsia="Book Antiqua" w:hAnsi="Book Antiqua" w:cs="Book Antiqua"/>
          <w:color w:val="000000"/>
        </w:rPr>
        <w:t xml:space="preserve"> O, Inoue S, Takeda S, </w:t>
      </w:r>
      <w:proofErr w:type="spellStart"/>
      <w:r w:rsidRPr="00B97D4F">
        <w:rPr>
          <w:rFonts w:ascii="Book Antiqua" w:eastAsia="Book Antiqua" w:hAnsi="Book Antiqua" w:cs="Book Antiqua"/>
          <w:color w:val="000000"/>
        </w:rPr>
        <w:t>Nagasaka</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Nakao</w:t>
      </w:r>
      <w:proofErr w:type="spellEnd"/>
      <w:r w:rsidRPr="00B97D4F">
        <w:rPr>
          <w:rFonts w:ascii="Book Antiqua" w:eastAsia="Book Antiqua" w:hAnsi="Book Antiqua" w:cs="Book Antiqua"/>
          <w:color w:val="000000"/>
        </w:rPr>
        <w:t xml:space="preserve"> A. Metachronous double cancer of the gallbladder and common bile duct.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Hepatobiliary</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Pancreat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Surg</w:t>
      </w:r>
      <w:proofErr w:type="spellEnd"/>
      <w:r w:rsidRPr="00B97D4F">
        <w:rPr>
          <w:rFonts w:ascii="Book Antiqua" w:eastAsia="Book Antiqua" w:hAnsi="Book Antiqua" w:cs="Book Antiqua"/>
          <w:color w:val="000000"/>
        </w:rPr>
        <w:t xml:space="preserve"> 2004; </w:t>
      </w:r>
      <w:r w:rsidRPr="00B97D4F">
        <w:rPr>
          <w:rFonts w:ascii="Book Antiqua" w:eastAsia="Book Antiqua" w:hAnsi="Book Antiqua" w:cs="Book Antiqua"/>
          <w:b/>
          <w:bCs/>
          <w:color w:val="000000"/>
        </w:rPr>
        <w:t>11</w:t>
      </w:r>
      <w:r w:rsidRPr="00B97D4F">
        <w:rPr>
          <w:rFonts w:ascii="Book Antiqua" w:eastAsia="Book Antiqua" w:hAnsi="Book Antiqua" w:cs="Book Antiqua"/>
          <w:color w:val="000000"/>
        </w:rPr>
        <w:t>: 280-285 [PMID: 15368115 DOI: 10.1007/s00534-003-0880-5]</w:t>
      </w:r>
    </w:p>
    <w:p w14:paraId="073A09DD"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31 </w:t>
      </w:r>
      <w:r w:rsidRPr="00B97D4F">
        <w:rPr>
          <w:rFonts w:ascii="Book Antiqua" w:eastAsia="Book Antiqua" w:hAnsi="Book Antiqua" w:cs="Book Antiqua"/>
          <w:b/>
          <w:bCs/>
          <w:color w:val="000000"/>
        </w:rPr>
        <w:t>Hara H</w:t>
      </w:r>
      <w:r w:rsidRPr="00B97D4F">
        <w:rPr>
          <w:rFonts w:ascii="Book Antiqua" w:eastAsia="Book Antiqua" w:hAnsi="Book Antiqua" w:cs="Book Antiqua"/>
          <w:color w:val="000000"/>
        </w:rPr>
        <w:t xml:space="preserve">, Morita S, </w:t>
      </w:r>
      <w:proofErr w:type="spellStart"/>
      <w:r w:rsidRPr="00B97D4F">
        <w:rPr>
          <w:rFonts w:ascii="Book Antiqua" w:eastAsia="Book Antiqua" w:hAnsi="Book Antiqua" w:cs="Book Antiqua"/>
          <w:color w:val="000000"/>
        </w:rPr>
        <w:t>Ishibashi</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Sako</w:t>
      </w:r>
      <w:proofErr w:type="spellEnd"/>
      <w:r w:rsidRPr="00B97D4F">
        <w:rPr>
          <w:rFonts w:ascii="Book Antiqua" w:eastAsia="Book Antiqua" w:hAnsi="Book Antiqua" w:cs="Book Antiqua"/>
          <w:color w:val="000000"/>
        </w:rPr>
        <w:t xml:space="preserve"> S, </w:t>
      </w:r>
      <w:proofErr w:type="spellStart"/>
      <w:r w:rsidRPr="00B97D4F">
        <w:rPr>
          <w:rFonts w:ascii="Book Antiqua" w:eastAsia="Book Antiqua" w:hAnsi="Book Antiqua" w:cs="Book Antiqua"/>
          <w:color w:val="000000"/>
        </w:rPr>
        <w:t>Dohi</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Otani</w:t>
      </w:r>
      <w:proofErr w:type="spellEnd"/>
      <w:r w:rsidRPr="00B97D4F">
        <w:rPr>
          <w:rFonts w:ascii="Book Antiqua" w:eastAsia="Book Antiqua" w:hAnsi="Book Antiqua" w:cs="Book Antiqua"/>
          <w:color w:val="000000"/>
        </w:rPr>
        <w:t xml:space="preserve"> M, Iwamoto M, Inoue H, </w:t>
      </w:r>
      <w:proofErr w:type="spellStart"/>
      <w:r w:rsidRPr="00B97D4F">
        <w:rPr>
          <w:rFonts w:ascii="Book Antiqua" w:eastAsia="Book Antiqua" w:hAnsi="Book Antiqua" w:cs="Book Antiqua"/>
          <w:color w:val="000000"/>
        </w:rPr>
        <w:t>Tanigawa</w:t>
      </w:r>
      <w:proofErr w:type="spellEnd"/>
      <w:r w:rsidRPr="00B97D4F">
        <w:rPr>
          <w:rFonts w:ascii="Book Antiqua" w:eastAsia="Book Antiqua" w:hAnsi="Book Antiqua" w:cs="Book Antiqua"/>
          <w:color w:val="000000"/>
        </w:rPr>
        <w:t xml:space="preserve"> N. Studies on biliary tract carcinoma in the case with </w:t>
      </w:r>
      <w:proofErr w:type="spellStart"/>
      <w:r w:rsidRPr="00B97D4F">
        <w:rPr>
          <w:rFonts w:ascii="Book Antiqua" w:eastAsia="Book Antiqua" w:hAnsi="Book Antiqua" w:cs="Book Antiqua"/>
          <w:color w:val="000000"/>
        </w:rPr>
        <w:t>pancreaticobiliary</w:t>
      </w:r>
      <w:proofErr w:type="spellEnd"/>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maljunction</w:t>
      </w:r>
      <w:proofErr w:type="spellEnd"/>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i/>
          <w:iCs/>
          <w:color w:val="000000"/>
        </w:rPr>
        <w:t>Hepatogastroenterology</w:t>
      </w:r>
      <w:proofErr w:type="spellEnd"/>
      <w:r w:rsidRPr="00B97D4F">
        <w:rPr>
          <w:rFonts w:ascii="Book Antiqua" w:eastAsia="Book Antiqua" w:hAnsi="Book Antiqua" w:cs="Book Antiqua"/>
          <w:color w:val="000000"/>
        </w:rPr>
        <w:t xml:space="preserve"> 2002; </w:t>
      </w:r>
      <w:r w:rsidRPr="00B97D4F">
        <w:rPr>
          <w:rFonts w:ascii="Book Antiqua" w:eastAsia="Book Antiqua" w:hAnsi="Book Antiqua" w:cs="Book Antiqua"/>
          <w:b/>
          <w:bCs/>
          <w:color w:val="000000"/>
        </w:rPr>
        <w:t>49</w:t>
      </w:r>
      <w:r w:rsidRPr="00B97D4F">
        <w:rPr>
          <w:rFonts w:ascii="Book Antiqua" w:eastAsia="Book Antiqua" w:hAnsi="Book Antiqua" w:cs="Book Antiqua"/>
          <w:color w:val="000000"/>
        </w:rPr>
        <w:t>: 104-108 [PMID: 11941930]</w:t>
      </w:r>
    </w:p>
    <w:p w14:paraId="589904A1"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lastRenderedPageBreak/>
        <w:t xml:space="preserve">32 </w:t>
      </w:r>
      <w:r w:rsidRPr="00B97D4F">
        <w:rPr>
          <w:rFonts w:ascii="Book Antiqua" w:eastAsia="Book Antiqua" w:hAnsi="Book Antiqua" w:cs="Book Antiqua"/>
          <w:b/>
          <w:bCs/>
          <w:color w:val="000000"/>
        </w:rPr>
        <w:t>Agarwal N</w:t>
      </w:r>
      <w:r w:rsidRPr="00B97D4F">
        <w:rPr>
          <w:rFonts w:ascii="Book Antiqua" w:eastAsia="Book Antiqua" w:hAnsi="Book Antiqua" w:cs="Book Antiqua"/>
          <w:color w:val="000000"/>
        </w:rPr>
        <w:t xml:space="preserve">, Kumar S, Sharma S. Synchronous adenocarcinoma of the gall bladder and pancreas in a young woman. </w:t>
      </w:r>
      <w:r w:rsidRPr="00B97D4F">
        <w:rPr>
          <w:rFonts w:ascii="Book Antiqua" w:eastAsia="Book Antiqua" w:hAnsi="Book Antiqua" w:cs="Book Antiqua"/>
          <w:i/>
          <w:iCs/>
          <w:color w:val="000000"/>
        </w:rPr>
        <w:t>Trop Gastroenterol</w:t>
      </w:r>
      <w:r w:rsidRPr="00B97D4F">
        <w:rPr>
          <w:rFonts w:ascii="Book Antiqua" w:eastAsia="Book Antiqua" w:hAnsi="Book Antiqua" w:cs="Book Antiqua"/>
          <w:color w:val="000000"/>
        </w:rPr>
        <w:t xml:space="preserve"> 2013; </w:t>
      </w:r>
      <w:r w:rsidRPr="00B97D4F">
        <w:rPr>
          <w:rFonts w:ascii="Book Antiqua" w:eastAsia="Book Antiqua" w:hAnsi="Book Antiqua" w:cs="Book Antiqua"/>
          <w:b/>
          <w:bCs/>
          <w:color w:val="000000"/>
        </w:rPr>
        <w:t>34</w:t>
      </w:r>
      <w:r w:rsidRPr="00B97D4F">
        <w:rPr>
          <w:rFonts w:ascii="Book Antiqua" w:eastAsia="Book Antiqua" w:hAnsi="Book Antiqua" w:cs="Book Antiqua"/>
          <w:color w:val="000000"/>
        </w:rPr>
        <w:t>: 50-52 [PMID: 23923380 DOI: 10.7869/tg.2012.96]</w:t>
      </w:r>
    </w:p>
    <w:p w14:paraId="015367D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33 </w:t>
      </w:r>
      <w:r w:rsidRPr="00B97D4F">
        <w:rPr>
          <w:rFonts w:ascii="Book Antiqua" w:eastAsia="Book Antiqua" w:hAnsi="Book Antiqua" w:cs="Book Antiqua"/>
          <w:b/>
          <w:bCs/>
          <w:color w:val="000000"/>
        </w:rPr>
        <w:t>Tsuji S</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Itoi</w:t>
      </w:r>
      <w:proofErr w:type="spellEnd"/>
      <w:r w:rsidRPr="00B97D4F">
        <w:rPr>
          <w:rFonts w:ascii="Book Antiqua" w:eastAsia="Book Antiqua" w:hAnsi="Book Antiqua" w:cs="Book Antiqua"/>
          <w:color w:val="000000"/>
        </w:rPr>
        <w:t xml:space="preserve"> T, </w:t>
      </w:r>
      <w:proofErr w:type="spellStart"/>
      <w:r w:rsidRPr="00B97D4F">
        <w:rPr>
          <w:rFonts w:ascii="Book Antiqua" w:eastAsia="Book Antiqua" w:hAnsi="Book Antiqua" w:cs="Book Antiqua"/>
          <w:color w:val="000000"/>
        </w:rPr>
        <w:t>Sofuni</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Mukai</w:t>
      </w:r>
      <w:proofErr w:type="spellEnd"/>
      <w:r w:rsidRPr="00B97D4F">
        <w:rPr>
          <w:rFonts w:ascii="Book Antiqua" w:eastAsia="Book Antiqua" w:hAnsi="Book Antiqua" w:cs="Book Antiqua"/>
          <w:color w:val="000000"/>
        </w:rPr>
        <w:t xml:space="preserve"> S, </w:t>
      </w:r>
      <w:proofErr w:type="spellStart"/>
      <w:r w:rsidRPr="00B97D4F">
        <w:rPr>
          <w:rFonts w:ascii="Book Antiqua" w:eastAsia="Book Antiqua" w:hAnsi="Book Antiqua" w:cs="Book Antiqua"/>
          <w:color w:val="000000"/>
        </w:rPr>
        <w:t>Tonozuka</w:t>
      </w:r>
      <w:proofErr w:type="spellEnd"/>
      <w:r w:rsidRPr="00B97D4F">
        <w:rPr>
          <w:rFonts w:ascii="Book Antiqua" w:eastAsia="Book Antiqua" w:hAnsi="Book Antiqua" w:cs="Book Antiqua"/>
          <w:color w:val="000000"/>
        </w:rPr>
        <w:t xml:space="preserve"> R, </w:t>
      </w:r>
      <w:proofErr w:type="spellStart"/>
      <w:r w:rsidRPr="00B97D4F">
        <w:rPr>
          <w:rFonts w:ascii="Book Antiqua" w:eastAsia="Book Antiqua" w:hAnsi="Book Antiqua" w:cs="Book Antiqua"/>
          <w:color w:val="000000"/>
        </w:rPr>
        <w:t>Moriyasu</w:t>
      </w:r>
      <w:proofErr w:type="spellEnd"/>
      <w:r w:rsidRPr="00B97D4F">
        <w:rPr>
          <w:rFonts w:ascii="Book Antiqua" w:eastAsia="Book Antiqua" w:hAnsi="Book Antiqua" w:cs="Book Antiqua"/>
          <w:color w:val="000000"/>
        </w:rPr>
        <w:t xml:space="preserve"> F. Tips and tricks in endoscopic papillectomy of ampullary tumors: single-center experience with large case series (with videos).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Hepatobiliary</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Pancreat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Sci</w:t>
      </w:r>
      <w:proofErr w:type="spellEnd"/>
      <w:r w:rsidRPr="00B97D4F">
        <w:rPr>
          <w:rFonts w:ascii="Book Antiqua" w:eastAsia="Book Antiqua" w:hAnsi="Book Antiqua" w:cs="Book Antiqua"/>
          <w:color w:val="000000"/>
        </w:rPr>
        <w:t xml:space="preserve"> 2015; </w:t>
      </w:r>
      <w:r w:rsidRPr="00B97D4F">
        <w:rPr>
          <w:rFonts w:ascii="Book Antiqua" w:eastAsia="Book Antiqua" w:hAnsi="Book Antiqua" w:cs="Book Antiqua"/>
          <w:b/>
          <w:bCs/>
          <w:color w:val="000000"/>
        </w:rPr>
        <w:t>22</w:t>
      </w:r>
      <w:r w:rsidRPr="00B97D4F">
        <w:rPr>
          <w:rFonts w:ascii="Book Antiqua" w:eastAsia="Book Antiqua" w:hAnsi="Book Antiqua" w:cs="Book Antiqua"/>
          <w:color w:val="000000"/>
        </w:rPr>
        <w:t>: E22-E27 [PMID: 25688984 DOI: 10.1002/jhbp.207]</w:t>
      </w:r>
    </w:p>
    <w:p w14:paraId="77C2497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34 </w:t>
      </w:r>
      <w:r w:rsidRPr="00B97D4F">
        <w:rPr>
          <w:rFonts w:ascii="Book Antiqua" w:eastAsia="Book Antiqua" w:hAnsi="Book Antiqua" w:cs="Book Antiqua"/>
          <w:b/>
          <w:bCs/>
          <w:color w:val="000000"/>
        </w:rPr>
        <w:t>Kimura W</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Futakawa</w:t>
      </w:r>
      <w:proofErr w:type="spellEnd"/>
      <w:r w:rsidRPr="00B97D4F">
        <w:rPr>
          <w:rFonts w:ascii="Book Antiqua" w:eastAsia="Book Antiqua" w:hAnsi="Book Antiqua" w:cs="Book Antiqua"/>
          <w:color w:val="000000"/>
        </w:rPr>
        <w:t xml:space="preserve"> N, Zhao B. Neoplastic diseases of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Hepatobiliary</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Pancreat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Surg</w:t>
      </w:r>
      <w:proofErr w:type="spellEnd"/>
      <w:r w:rsidRPr="00B97D4F">
        <w:rPr>
          <w:rFonts w:ascii="Book Antiqua" w:eastAsia="Book Antiqua" w:hAnsi="Book Antiqua" w:cs="Book Antiqua"/>
          <w:color w:val="000000"/>
        </w:rPr>
        <w:t xml:space="preserve"> 2004; </w:t>
      </w:r>
      <w:r w:rsidRPr="00B97D4F">
        <w:rPr>
          <w:rFonts w:ascii="Book Antiqua" w:eastAsia="Book Antiqua" w:hAnsi="Book Antiqua" w:cs="Book Antiqua"/>
          <w:b/>
          <w:bCs/>
          <w:color w:val="000000"/>
        </w:rPr>
        <w:t>11</w:t>
      </w:r>
      <w:r w:rsidRPr="00B97D4F">
        <w:rPr>
          <w:rFonts w:ascii="Book Antiqua" w:eastAsia="Book Antiqua" w:hAnsi="Book Antiqua" w:cs="Book Antiqua"/>
          <w:color w:val="000000"/>
        </w:rPr>
        <w:t>: 223-231 [PMID: 15368105 DOI: 10.1007/s00534-004-0894-7]</w:t>
      </w:r>
    </w:p>
    <w:p w14:paraId="7388345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35 </w:t>
      </w:r>
      <w:r w:rsidRPr="00B97D4F">
        <w:rPr>
          <w:rFonts w:ascii="Book Antiqua" w:eastAsia="Book Antiqua" w:hAnsi="Book Antiqua" w:cs="Book Antiqua"/>
          <w:b/>
          <w:bCs/>
          <w:color w:val="000000"/>
        </w:rPr>
        <w:t>Fischer HP</w:t>
      </w:r>
      <w:r w:rsidRPr="00B97D4F">
        <w:rPr>
          <w:rFonts w:ascii="Book Antiqua" w:eastAsia="Book Antiqua" w:hAnsi="Book Antiqua" w:cs="Book Antiqua"/>
          <w:color w:val="000000"/>
        </w:rPr>
        <w:t xml:space="preserve">, Zhou H. Pathogenesis of carcinoma of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Hepatobiliary</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Pancreat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Surg</w:t>
      </w:r>
      <w:proofErr w:type="spellEnd"/>
      <w:r w:rsidRPr="00B97D4F">
        <w:rPr>
          <w:rFonts w:ascii="Book Antiqua" w:eastAsia="Book Antiqua" w:hAnsi="Book Antiqua" w:cs="Book Antiqua"/>
          <w:color w:val="000000"/>
        </w:rPr>
        <w:t xml:space="preserve"> 2004; </w:t>
      </w:r>
      <w:r w:rsidRPr="00B97D4F">
        <w:rPr>
          <w:rFonts w:ascii="Book Antiqua" w:eastAsia="Book Antiqua" w:hAnsi="Book Antiqua" w:cs="Book Antiqua"/>
          <w:b/>
          <w:bCs/>
          <w:color w:val="000000"/>
        </w:rPr>
        <w:t>11</w:t>
      </w:r>
      <w:r w:rsidRPr="00B97D4F">
        <w:rPr>
          <w:rFonts w:ascii="Book Antiqua" w:eastAsia="Book Antiqua" w:hAnsi="Book Antiqua" w:cs="Book Antiqua"/>
          <w:color w:val="000000"/>
        </w:rPr>
        <w:t>: 301-309 [PMID: 15549428 DOI: 10.1007/s00534-004-0898-3]</w:t>
      </w:r>
    </w:p>
    <w:p w14:paraId="4B4CCD24"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36 </w:t>
      </w:r>
      <w:proofErr w:type="spellStart"/>
      <w:r w:rsidRPr="00B97D4F">
        <w:rPr>
          <w:rFonts w:ascii="Book Antiqua" w:eastAsia="Book Antiqua" w:hAnsi="Book Antiqua" w:cs="Book Antiqua"/>
          <w:b/>
          <w:bCs/>
          <w:color w:val="000000"/>
        </w:rPr>
        <w:t>DeOliveira</w:t>
      </w:r>
      <w:proofErr w:type="spellEnd"/>
      <w:r w:rsidRPr="00B97D4F">
        <w:rPr>
          <w:rFonts w:ascii="Book Antiqua" w:eastAsia="Book Antiqua" w:hAnsi="Book Antiqua" w:cs="Book Antiqua"/>
          <w:b/>
          <w:bCs/>
          <w:color w:val="000000"/>
        </w:rPr>
        <w:t xml:space="preserve"> ML</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Triviño</w:t>
      </w:r>
      <w:proofErr w:type="spellEnd"/>
      <w:r w:rsidRPr="00B97D4F">
        <w:rPr>
          <w:rFonts w:ascii="Book Antiqua" w:eastAsia="Book Antiqua" w:hAnsi="Book Antiqua" w:cs="Book Antiqua"/>
          <w:color w:val="000000"/>
        </w:rPr>
        <w:t xml:space="preserve"> T, de Jesus Lopes Filho G. Carcinoma of the papilla of </w:t>
      </w:r>
      <w:proofErr w:type="spellStart"/>
      <w:r w:rsidRPr="00B97D4F">
        <w:rPr>
          <w:rFonts w:ascii="Book Antiqua" w:eastAsia="Book Antiqua" w:hAnsi="Book Antiqua" w:cs="Book Antiqua"/>
          <w:color w:val="000000"/>
        </w:rPr>
        <w:t>Vater</w:t>
      </w:r>
      <w:proofErr w:type="spellEnd"/>
      <w:r w:rsidRPr="00B97D4F">
        <w:rPr>
          <w:rFonts w:ascii="Book Antiqua" w:eastAsia="Book Antiqua" w:hAnsi="Book Antiqua" w:cs="Book Antiqua"/>
          <w:color w:val="000000"/>
        </w:rPr>
        <w:t xml:space="preserve">: are endoscopic appearance and endoscopic biopsy discordant?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Gastrointest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Surg</w:t>
      </w:r>
      <w:proofErr w:type="spellEnd"/>
      <w:r w:rsidRPr="00B97D4F">
        <w:rPr>
          <w:rFonts w:ascii="Book Antiqua" w:eastAsia="Book Antiqua" w:hAnsi="Book Antiqua" w:cs="Book Antiqua"/>
          <w:color w:val="000000"/>
        </w:rPr>
        <w:t xml:space="preserve"> 2006; </w:t>
      </w:r>
      <w:r w:rsidRPr="00B97D4F">
        <w:rPr>
          <w:rFonts w:ascii="Book Antiqua" w:eastAsia="Book Antiqua" w:hAnsi="Book Antiqua" w:cs="Book Antiqua"/>
          <w:b/>
          <w:bCs/>
          <w:color w:val="000000"/>
        </w:rPr>
        <w:t>10</w:t>
      </w:r>
      <w:r w:rsidRPr="00B97D4F">
        <w:rPr>
          <w:rFonts w:ascii="Book Antiqua" w:eastAsia="Book Antiqua" w:hAnsi="Book Antiqua" w:cs="Book Antiqua"/>
          <w:color w:val="000000"/>
        </w:rPr>
        <w:t>: 1140-1143 [PMID: 16966033 DOI: 10.1016/j.gassur.2006.05.005]</w:t>
      </w:r>
    </w:p>
    <w:p w14:paraId="5C66A85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37 </w:t>
      </w:r>
      <w:proofErr w:type="spellStart"/>
      <w:r w:rsidRPr="00B97D4F">
        <w:rPr>
          <w:rFonts w:ascii="Book Antiqua" w:eastAsia="Book Antiqua" w:hAnsi="Book Antiqua" w:cs="Book Antiqua"/>
          <w:b/>
          <w:bCs/>
          <w:color w:val="000000"/>
        </w:rPr>
        <w:t>Cartapatti</w:t>
      </w:r>
      <w:proofErr w:type="spellEnd"/>
      <w:r w:rsidRPr="00B97D4F">
        <w:rPr>
          <w:rFonts w:ascii="Book Antiqua" w:eastAsia="Book Antiqua" w:hAnsi="Book Antiqua" w:cs="Book Antiqua"/>
          <w:b/>
          <w:bCs/>
          <w:color w:val="000000"/>
        </w:rPr>
        <w:t xml:space="preserve"> M</w:t>
      </w:r>
      <w:r w:rsidRPr="00B97D4F">
        <w:rPr>
          <w:rFonts w:ascii="Book Antiqua" w:eastAsia="Book Antiqua" w:hAnsi="Book Antiqua" w:cs="Book Antiqua"/>
          <w:color w:val="000000"/>
        </w:rPr>
        <w:t xml:space="preserve">, Machado RD, Muller RL, </w:t>
      </w:r>
      <w:proofErr w:type="spellStart"/>
      <w:r w:rsidRPr="00B97D4F">
        <w:rPr>
          <w:rFonts w:ascii="Book Antiqua" w:eastAsia="Book Antiqua" w:hAnsi="Book Antiqua" w:cs="Book Antiqua"/>
          <w:color w:val="000000"/>
        </w:rPr>
        <w:t>Magnabosco</w:t>
      </w:r>
      <w:proofErr w:type="spellEnd"/>
      <w:r w:rsidRPr="00B97D4F">
        <w:rPr>
          <w:rFonts w:ascii="Book Antiqua" w:eastAsia="Book Antiqua" w:hAnsi="Book Antiqua" w:cs="Book Antiqua"/>
          <w:color w:val="000000"/>
        </w:rPr>
        <w:t xml:space="preserve"> WJ, Santos AC, Chapin BF, </w:t>
      </w:r>
      <w:proofErr w:type="spellStart"/>
      <w:r w:rsidRPr="00B97D4F">
        <w:rPr>
          <w:rFonts w:ascii="Book Antiqua" w:eastAsia="Book Antiqua" w:hAnsi="Book Antiqua" w:cs="Book Antiqua"/>
          <w:color w:val="000000"/>
        </w:rPr>
        <w:t>Melani</w:t>
      </w:r>
      <w:proofErr w:type="spellEnd"/>
      <w:r w:rsidRPr="00B97D4F">
        <w:rPr>
          <w:rFonts w:ascii="Book Antiqua" w:eastAsia="Book Antiqua" w:hAnsi="Book Antiqua" w:cs="Book Antiqua"/>
          <w:color w:val="000000"/>
        </w:rPr>
        <w:t xml:space="preserve"> A, </w:t>
      </w:r>
      <w:proofErr w:type="spellStart"/>
      <w:r w:rsidRPr="00B97D4F">
        <w:rPr>
          <w:rFonts w:ascii="Book Antiqua" w:eastAsia="Book Antiqua" w:hAnsi="Book Antiqua" w:cs="Book Antiqua"/>
          <w:color w:val="000000"/>
        </w:rPr>
        <w:t>Talvane</w:t>
      </w:r>
      <w:proofErr w:type="spellEnd"/>
      <w:r w:rsidRPr="00B97D4F">
        <w:rPr>
          <w:rFonts w:ascii="Book Antiqua" w:eastAsia="Book Antiqua" w:hAnsi="Book Antiqua" w:cs="Book Antiqua"/>
          <w:color w:val="000000"/>
        </w:rPr>
        <w:t xml:space="preserve"> A, Tobias-Machado M, </w:t>
      </w:r>
      <w:proofErr w:type="spellStart"/>
      <w:r w:rsidRPr="00B97D4F">
        <w:rPr>
          <w:rFonts w:ascii="Book Antiqua" w:eastAsia="Book Antiqua" w:hAnsi="Book Antiqua" w:cs="Book Antiqua"/>
          <w:color w:val="000000"/>
        </w:rPr>
        <w:t>Faria</w:t>
      </w:r>
      <w:proofErr w:type="spellEnd"/>
      <w:r w:rsidRPr="00B97D4F">
        <w:rPr>
          <w:rFonts w:ascii="Book Antiqua" w:eastAsia="Book Antiqua" w:hAnsi="Book Antiqua" w:cs="Book Antiqua"/>
          <w:color w:val="000000"/>
        </w:rPr>
        <w:t xml:space="preserve"> EF. Synchronous abdominal tumors: is combined laparoscopic surgery in a single approach a safe option? </w:t>
      </w:r>
      <w:proofErr w:type="spellStart"/>
      <w:r w:rsidRPr="00B97D4F">
        <w:rPr>
          <w:rFonts w:ascii="Book Antiqua" w:eastAsia="Book Antiqua" w:hAnsi="Book Antiqua" w:cs="Book Antiqua"/>
          <w:i/>
          <w:iCs/>
          <w:color w:val="000000"/>
        </w:rPr>
        <w:t>Int</w:t>
      </w:r>
      <w:proofErr w:type="spellEnd"/>
      <w:r w:rsidRPr="00B97D4F">
        <w:rPr>
          <w:rFonts w:ascii="Book Antiqua" w:eastAsia="Book Antiqua" w:hAnsi="Book Antiqua" w:cs="Book Antiqua"/>
          <w:i/>
          <w:iCs/>
          <w:color w:val="000000"/>
        </w:rPr>
        <w:t xml:space="preserve"> </w:t>
      </w:r>
      <w:proofErr w:type="spellStart"/>
      <w:r w:rsidRPr="00B97D4F">
        <w:rPr>
          <w:rFonts w:ascii="Book Antiqua" w:eastAsia="Book Antiqua" w:hAnsi="Book Antiqua" w:cs="Book Antiqua"/>
          <w:i/>
          <w:iCs/>
          <w:color w:val="000000"/>
        </w:rPr>
        <w:t>Braz</w:t>
      </w:r>
      <w:proofErr w:type="spellEnd"/>
      <w:r w:rsidRPr="00B97D4F">
        <w:rPr>
          <w:rFonts w:ascii="Book Antiqua" w:eastAsia="Book Antiqua" w:hAnsi="Book Antiqua" w:cs="Book Antiqua"/>
          <w:i/>
          <w:iCs/>
          <w:color w:val="000000"/>
        </w:rPr>
        <w:t xml:space="preserve"> J </w:t>
      </w:r>
      <w:proofErr w:type="spellStart"/>
      <w:r w:rsidRPr="00B97D4F">
        <w:rPr>
          <w:rFonts w:ascii="Book Antiqua" w:eastAsia="Book Antiqua" w:hAnsi="Book Antiqua" w:cs="Book Antiqua"/>
          <w:i/>
          <w:iCs/>
          <w:color w:val="000000"/>
        </w:rPr>
        <w:t>Urol</w:t>
      </w:r>
      <w:proofErr w:type="spellEnd"/>
      <w:r w:rsidRPr="00B97D4F">
        <w:rPr>
          <w:rFonts w:ascii="Book Antiqua" w:eastAsia="Book Antiqua" w:hAnsi="Book Antiqua" w:cs="Book Antiqua"/>
          <w:color w:val="000000"/>
        </w:rPr>
        <w:t xml:space="preserve"> 2018; </w:t>
      </w:r>
      <w:r w:rsidRPr="00B97D4F">
        <w:rPr>
          <w:rFonts w:ascii="Book Antiqua" w:eastAsia="Book Antiqua" w:hAnsi="Book Antiqua" w:cs="Book Antiqua"/>
          <w:b/>
          <w:bCs/>
          <w:color w:val="000000"/>
        </w:rPr>
        <w:t>44</w:t>
      </w:r>
      <w:r w:rsidRPr="00B97D4F">
        <w:rPr>
          <w:rFonts w:ascii="Book Antiqua" w:eastAsia="Book Antiqua" w:hAnsi="Book Antiqua" w:cs="Book Antiqua"/>
          <w:color w:val="000000"/>
        </w:rPr>
        <w:t>: 483-490 [PMID: 29219275 DOI: 10.1590/S1677-5538.IBJU.2017.0429]</w:t>
      </w:r>
    </w:p>
    <w:p w14:paraId="69549EF1"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38 </w:t>
      </w:r>
      <w:r w:rsidRPr="00B97D4F">
        <w:rPr>
          <w:rFonts w:ascii="Book Antiqua" w:eastAsia="Book Antiqua" w:hAnsi="Book Antiqua" w:cs="Book Antiqua"/>
          <w:b/>
          <w:bCs/>
          <w:color w:val="000000"/>
        </w:rPr>
        <w:t>Sakamoto Y</w:t>
      </w:r>
      <w:r w:rsidRPr="00B97D4F">
        <w:rPr>
          <w:rFonts w:ascii="Book Antiqua" w:eastAsia="Book Antiqua" w:hAnsi="Book Antiqua" w:cs="Book Antiqua"/>
          <w:color w:val="000000"/>
        </w:rPr>
        <w:t xml:space="preserve">, Nara S, </w:t>
      </w:r>
      <w:proofErr w:type="spellStart"/>
      <w:r w:rsidRPr="00B97D4F">
        <w:rPr>
          <w:rFonts w:ascii="Book Antiqua" w:eastAsia="Book Antiqua" w:hAnsi="Book Antiqua" w:cs="Book Antiqua"/>
          <w:color w:val="000000"/>
        </w:rPr>
        <w:t>Kishi</w:t>
      </w:r>
      <w:proofErr w:type="spellEnd"/>
      <w:r w:rsidRPr="00B97D4F">
        <w:rPr>
          <w:rFonts w:ascii="Book Antiqua" w:eastAsia="Book Antiqua" w:hAnsi="Book Antiqua" w:cs="Book Antiqua"/>
          <w:color w:val="000000"/>
        </w:rPr>
        <w:t xml:space="preserve"> Y, Esaki M, Shimada K, </w:t>
      </w:r>
      <w:proofErr w:type="spellStart"/>
      <w:r w:rsidRPr="00B97D4F">
        <w:rPr>
          <w:rFonts w:ascii="Book Antiqua" w:eastAsia="Book Antiqua" w:hAnsi="Book Antiqua" w:cs="Book Antiqua"/>
          <w:color w:val="000000"/>
        </w:rPr>
        <w:t>Kokudo</w:t>
      </w:r>
      <w:proofErr w:type="spellEnd"/>
      <w:r w:rsidRPr="00B97D4F">
        <w:rPr>
          <w:rFonts w:ascii="Book Antiqua" w:eastAsia="Book Antiqua" w:hAnsi="Book Antiqua" w:cs="Book Antiqua"/>
          <w:color w:val="000000"/>
        </w:rPr>
        <w:t xml:space="preserve"> N, </w:t>
      </w:r>
      <w:proofErr w:type="spellStart"/>
      <w:r w:rsidRPr="00B97D4F">
        <w:rPr>
          <w:rFonts w:ascii="Book Antiqua" w:eastAsia="Book Antiqua" w:hAnsi="Book Antiqua" w:cs="Book Antiqua"/>
          <w:color w:val="000000"/>
        </w:rPr>
        <w:t>Kosuge</w:t>
      </w:r>
      <w:proofErr w:type="spellEnd"/>
      <w:r w:rsidRPr="00B97D4F">
        <w:rPr>
          <w:rFonts w:ascii="Book Antiqua" w:eastAsia="Book Antiqua" w:hAnsi="Book Antiqua" w:cs="Book Antiqua"/>
          <w:color w:val="000000"/>
        </w:rPr>
        <w:t xml:space="preserve"> T. Is extended </w:t>
      </w:r>
      <w:proofErr w:type="spellStart"/>
      <w:r w:rsidRPr="00B97D4F">
        <w:rPr>
          <w:rFonts w:ascii="Book Antiqua" w:eastAsia="Book Antiqua" w:hAnsi="Book Antiqua" w:cs="Book Antiqua"/>
          <w:color w:val="000000"/>
        </w:rPr>
        <w:t>hemihepatectomy</w:t>
      </w:r>
      <w:proofErr w:type="spellEnd"/>
      <w:r w:rsidRPr="00B97D4F">
        <w:rPr>
          <w:rFonts w:ascii="Book Antiqua" w:eastAsia="Book Antiqua" w:hAnsi="Book Antiqua" w:cs="Book Antiqua"/>
          <w:color w:val="000000"/>
        </w:rPr>
        <w:t xml:space="preserve"> plus </w:t>
      </w:r>
      <w:proofErr w:type="spellStart"/>
      <w:r w:rsidRPr="00B97D4F">
        <w:rPr>
          <w:rFonts w:ascii="Book Antiqua" w:eastAsia="Book Antiqua" w:hAnsi="Book Antiqua" w:cs="Book Antiqua"/>
          <w:color w:val="000000"/>
        </w:rPr>
        <w:t>pancreaticoduodenectomy</w:t>
      </w:r>
      <w:proofErr w:type="spellEnd"/>
      <w:r w:rsidRPr="00B97D4F">
        <w:rPr>
          <w:rFonts w:ascii="Book Antiqua" w:eastAsia="Book Antiqua" w:hAnsi="Book Antiqua" w:cs="Book Antiqua"/>
          <w:color w:val="000000"/>
        </w:rPr>
        <w:t xml:space="preserve"> justified for advanced bile duct cancer and gallbladder cancer? </w:t>
      </w:r>
      <w:r w:rsidRPr="00B97D4F">
        <w:rPr>
          <w:rFonts w:ascii="Book Antiqua" w:eastAsia="Book Antiqua" w:hAnsi="Book Antiqua" w:cs="Book Antiqua"/>
          <w:i/>
          <w:iCs/>
          <w:color w:val="000000"/>
        </w:rPr>
        <w:t>Surgery</w:t>
      </w:r>
      <w:r w:rsidRPr="00B97D4F">
        <w:rPr>
          <w:rFonts w:ascii="Book Antiqua" w:eastAsia="Book Antiqua" w:hAnsi="Book Antiqua" w:cs="Book Antiqua"/>
          <w:color w:val="000000"/>
        </w:rPr>
        <w:t xml:space="preserve"> 2013; </w:t>
      </w:r>
      <w:r w:rsidRPr="00B97D4F">
        <w:rPr>
          <w:rFonts w:ascii="Book Antiqua" w:eastAsia="Book Antiqua" w:hAnsi="Book Antiqua" w:cs="Book Antiqua"/>
          <w:b/>
          <w:bCs/>
          <w:color w:val="000000"/>
        </w:rPr>
        <w:t>153</w:t>
      </w:r>
      <w:r w:rsidRPr="00B97D4F">
        <w:rPr>
          <w:rFonts w:ascii="Book Antiqua" w:eastAsia="Book Antiqua" w:hAnsi="Book Antiqua" w:cs="Book Antiqua"/>
          <w:color w:val="000000"/>
        </w:rPr>
        <w:t>: 794-800 [PMID: 23415082 DOI: 10.1016/j.surg.2012.11.024]</w:t>
      </w:r>
    </w:p>
    <w:p w14:paraId="6E626A20" w14:textId="6E2A2EF1" w:rsidR="002D6D23" w:rsidRPr="00B97D4F" w:rsidRDefault="002D6D23" w:rsidP="00B97D4F">
      <w:pPr>
        <w:spacing w:line="360" w:lineRule="auto"/>
        <w:jc w:val="both"/>
        <w:rPr>
          <w:rFonts w:ascii="Book Antiqua" w:eastAsia="Book Antiqua" w:hAnsi="Book Antiqua" w:cs="Book Antiqua"/>
          <w:color w:val="000000"/>
        </w:rPr>
      </w:pPr>
      <w:r w:rsidRPr="00B97D4F">
        <w:rPr>
          <w:rFonts w:ascii="Book Antiqua" w:eastAsia="Book Antiqua" w:hAnsi="Book Antiqua" w:cs="Book Antiqua"/>
          <w:color w:val="000000"/>
        </w:rPr>
        <w:t xml:space="preserve">39 </w:t>
      </w:r>
      <w:proofErr w:type="spellStart"/>
      <w:r w:rsidRPr="00B97D4F">
        <w:rPr>
          <w:rFonts w:ascii="Book Antiqua" w:eastAsia="Book Antiqua" w:hAnsi="Book Antiqua" w:cs="Book Antiqua"/>
          <w:b/>
          <w:bCs/>
          <w:color w:val="000000"/>
        </w:rPr>
        <w:t>Vijayaraj</w:t>
      </w:r>
      <w:proofErr w:type="spellEnd"/>
      <w:r w:rsidRPr="00B97D4F">
        <w:rPr>
          <w:rFonts w:ascii="Book Antiqua" w:eastAsia="Book Antiqua" w:hAnsi="Book Antiqua" w:cs="Book Antiqua"/>
          <w:b/>
          <w:bCs/>
          <w:color w:val="000000"/>
        </w:rPr>
        <w:t xml:space="preserve"> P</w:t>
      </w:r>
      <w:r w:rsidRPr="00B97D4F">
        <w:rPr>
          <w:rFonts w:ascii="Book Antiqua" w:eastAsia="Book Antiqua" w:hAnsi="Book Antiqua" w:cs="Book Antiqua"/>
          <w:color w:val="000000"/>
        </w:rPr>
        <w:t xml:space="preserve">, </w:t>
      </w:r>
      <w:proofErr w:type="spellStart"/>
      <w:r w:rsidRPr="00B97D4F">
        <w:rPr>
          <w:rFonts w:ascii="Book Antiqua" w:eastAsia="Book Antiqua" w:hAnsi="Book Antiqua" w:cs="Book Antiqua"/>
          <w:color w:val="000000"/>
        </w:rPr>
        <w:t>Chandrasekar</w:t>
      </w:r>
      <w:proofErr w:type="spellEnd"/>
      <w:r w:rsidRPr="00B97D4F">
        <w:rPr>
          <w:rFonts w:ascii="Book Antiqua" w:eastAsia="Book Antiqua" w:hAnsi="Book Antiqua" w:cs="Book Antiqua"/>
          <w:color w:val="000000"/>
        </w:rPr>
        <w:t xml:space="preserve"> S, </w:t>
      </w:r>
      <w:proofErr w:type="spellStart"/>
      <w:r w:rsidRPr="00B97D4F">
        <w:rPr>
          <w:rFonts w:ascii="Book Antiqua" w:eastAsia="Book Antiqua" w:hAnsi="Book Antiqua" w:cs="Book Antiqua"/>
          <w:color w:val="000000"/>
        </w:rPr>
        <w:t>Kalayarasan</w:t>
      </w:r>
      <w:proofErr w:type="spellEnd"/>
      <w:r w:rsidRPr="00B97D4F">
        <w:rPr>
          <w:rFonts w:ascii="Book Antiqua" w:eastAsia="Book Antiqua" w:hAnsi="Book Antiqua" w:cs="Book Antiqua"/>
          <w:color w:val="000000"/>
        </w:rPr>
        <w:t xml:space="preserve"> R, </w:t>
      </w:r>
      <w:proofErr w:type="spellStart"/>
      <w:r w:rsidRPr="00B97D4F">
        <w:rPr>
          <w:rFonts w:ascii="Book Antiqua" w:eastAsia="Book Antiqua" w:hAnsi="Book Antiqua" w:cs="Book Antiqua"/>
          <w:color w:val="000000"/>
        </w:rPr>
        <w:t>Pottakkat</w:t>
      </w:r>
      <w:proofErr w:type="spellEnd"/>
      <w:r w:rsidRPr="00B97D4F">
        <w:rPr>
          <w:rFonts w:ascii="Book Antiqua" w:eastAsia="Book Antiqua" w:hAnsi="Book Antiqua" w:cs="Book Antiqua"/>
          <w:color w:val="000000"/>
        </w:rPr>
        <w:t xml:space="preserve"> B. Double Trouble: Synchronous Adenocarcinoma of Gallbladder and Pancreas. </w:t>
      </w:r>
      <w:r w:rsidRPr="00B97D4F">
        <w:rPr>
          <w:rFonts w:ascii="Book Antiqua" w:eastAsia="Book Antiqua" w:hAnsi="Book Antiqua" w:cs="Book Antiqua"/>
          <w:i/>
          <w:iCs/>
          <w:color w:val="000000"/>
        </w:rPr>
        <w:t xml:space="preserve">J </w:t>
      </w:r>
      <w:proofErr w:type="spellStart"/>
      <w:r w:rsidRPr="00B97D4F">
        <w:rPr>
          <w:rFonts w:ascii="Book Antiqua" w:eastAsia="Book Antiqua" w:hAnsi="Book Antiqua" w:cs="Book Antiqua"/>
          <w:i/>
          <w:iCs/>
          <w:color w:val="000000"/>
        </w:rPr>
        <w:t>Gastrointest</w:t>
      </w:r>
      <w:proofErr w:type="spellEnd"/>
      <w:r w:rsidRPr="00B97D4F">
        <w:rPr>
          <w:rFonts w:ascii="Book Antiqua" w:eastAsia="Book Antiqua" w:hAnsi="Book Antiqua" w:cs="Book Antiqua"/>
          <w:i/>
          <w:iCs/>
          <w:color w:val="000000"/>
        </w:rPr>
        <w:t xml:space="preserve"> Cancer</w:t>
      </w:r>
      <w:r w:rsidRPr="00B97D4F">
        <w:rPr>
          <w:rFonts w:ascii="Book Antiqua" w:eastAsia="Book Antiqua" w:hAnsi="Book Antiqua" w:cs="Book Antiqua"/>
          <w:color w:val="000000"/>
        </w:rPr>
        <w:t xml:space="preserve"> 2018; </w:t>
      </w:r>
      <w:r w:rsidRPr="00B97D4F">
        <w:rPr>
          <w:rFonts w:ascii="Book Antiqua" w:eastAsia="Book Antiqua" w:hAnsi="Book Antiqua" w:cs="Book Antiqua"/>
          <w:b/>
          <w:bCs/>
          <w:color w:val="000000"/>
        </w:rPr>
        <w:t>49</w:t>
      </w:r>
      <w:r w:rsidRPr="00B97D4F">
        <w:rPr>
          <w:rFonts w:ascii="Book Antiqua" w:eastAsia="Book Antiqua" w:hAnsi="Book Antiqua" w:cs="Book Antiqua"/>
          <w:color w:val="000000"/>
        </w:rPr>
        <w:t>: 358-360 [PMID: 28168400 DOI: 10.1007/s12029-017-9922-0]</w:t>
      </w:r>
    </w:p>
    <w:p w14:paraId="74B1B8A0" w14:textId="77777777" w:rsidR="00B40B08" w:rsidRDefault="00B40B08">
      <w:pPr>
        <w:rPr>
          <w:rFonts w:ascii="Book Antiqua" w:eastAsia="Book Antiqua" w:hAnsi="Book Antiqua" w:cs="Book Antiqua"/>
          <w:color w:val="000000"/>
        </w:rPr>
      </w:pPr>
      <w:r>
        <w:rPr>
          <w:rFonts w:ascii="Book Antiqua" w:eastAsia="Book Antiqua" w:hAnsi="Book Antiqua" w:cs="Book Antiqua"/>
          <w:color w:val="000000"/>
        </w:rPr>
        <w:br w:type="page"/>
      </w:r>
    </w:p>
    <w:p w14:paraId="1687B8F8" w14:textId="68969A7E"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lastRenderedPageBreak/>
        <w:t>Footnotes</w:t>
      </w:r>
    </w:p>
    <w:p w14:paraId="6FCFB4AB"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Informed consent statement: </w:t>
      </w:r>
      <w:r w:rsidRPr="00B97D4F">
        <w:rPr>
          <w:rFonts w:ascii="Book Antiqua" w:eastAsia="Book Antiqua" w:hAnsi="Book Antiqua" w:cs="Book Antiqua"/>
          <w:color w:val="000000"/>
        </w:rPr>
        <w:t>Written informed written consent was obtained from the patient for publication of this report and any accompanying images.</w:t>
      </w:r>
    </w:p>
    <w:p w14:paraId="0E52F544" w14:textId="77777777" w:rsidR="002D6D23" w:rsidRPr="00B97D4F" w:rsidRDefault="002D6D23" w:rsidP="00B97D4F">
      <w:pPr>
        <w:spacing w:line="360" w:lineRule="auto"/>
        <w:jc w:val="both"/>
        <w:rPr>
          <w:rFonts w:ascii="Book Antiqua" w:hAnsi="Book Antiqua"/>
        </w:rPr>
      </w:pPr>
    </w:p>
    <w:p w14:paraId="1F97EFF9" w14:textId="2FE9FA75"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Conflict-of-interest statement: </w:t>
      </w:r>
      <w:r w:rsidR="00115CEB">
        <w:rPr>
          <w:rFonts w:ascii="Book Antiqua" w:eastAsia="Book Antiqua" w:hAnsi="Book Antiqua" w:cs="Book Antiqua"/>
          <w:color w:val="000000"/>
        </w:rPr>
        <w:t>All</w:t>
      </w:r>
      <w:r w:rsidRPr="00B97D4F">
        <w:rPr>
          <w:rFonts w:ascii="Book Antiqua" w:eastAsia="Book Antiqua" w:hAnsi="Book Antiqua" w:cs="Book Antiqua"/>
          <w:color w:val="000000"/>
        </w:rPr>
        <w:t xml:space="preserve"> authors declare that they have no conflicts of interest.</w:t>
      </w:r>
    </w:p>
    <w:p w14:paraId="22DDD4C3" w14:textId="77777777" w:rsidR="002D6D23" w:rsidRPr="00B97D4F" w:rsidRDefault="002D6D23" w:rsidP="00B97D4F">
      <w:pPr>
        <w:spacing w:line="360" w:lineRule="auto"/>
        <w:jc w:val="both"/>
        <w:rPr>
          <w:rFonts w:ascii="Book Antiqua" w:hAnsi="Book Antiqua"/>
        </w:rPr>
      </w:pPr>
    </w:p>
    <w:p w14:paraId="0E149426" w14:textId="77777777" w:rsidR="00B40B08" w:rsidRDefault="002D6D23" w:rsidP="00B97D4F">
      <w:pPr>
        <w:spacing w:line="360" w:lineRule="auto"/>
        <w:jc w:val="both"/>
        <w:rPr>
          <w:rFonts w:ascii="Book Antiqua" w:hAnsi="Book Antiqua" w:cs="Book Antiqua"/>
          <w:color w:val="000000"/>
          <w:lang w:eastAsia="zh-CN"/>
        </w:rPr>
      </w:pPr>
      <w:r w:rsidRPr="00B97D4F">
        <w:rPr>
          <w:rFonts w:ascii="Book Antiqua" w:eastAsia="Book Antiqua" w:hAnsi="Book Antiqua" w:cs="Book Antiqua"/>
          <w:b/>
          <w:bCs/>
          <w:color w:val="000000"/>
        </w:rPr>
        <w:t xml:space="preserve">CARE Checklist (2016) statement: </w:t>
      </w:r>
      <w:r w:rsidRPr="00B97D4F">
        <w:rPr>
          <w:rFonts w:ascii="Book Antiqua" w:eastAsia="Book Antiqua" w:hAnsi="Book Antiqua" w:cs="Book Antiqua"/>
          <w:color w:val="000000"/>
        </w:rPr>
        <w:t>The authors have read the CARE Checklist (2013), and the manuscript was prepared and revised according to the CARE Checklist (2016).</w:t>
      </w:r>
    </w:p>
    <w:p w14:paraId="0707C2B3" w14:textId="58FF4C01" w:rsidR="002D6D23" w:rsidRPr="00B97D4F" w:rsidRDefault="002D6D23" w:rsidP="00B97D4F">
      <w:pPr>
        <w:spacing w:line="360" w:lineRule="auto"/>
        <w:jc w:val="both"/>
        <w:rPr>
          <w:rFonts w:ascii="Book Antiqua" w:hAnsi="Book Antiqua"/>
        </w:rPr>
      </w:pPr>
    </w:p>
    <w:p w14:paraId="4FC51063"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Open-Access: </w:t>
      </w:r>
      <w:r w:rsidRPr="00B97D4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7D4F">
        <w:rPr>
          <w:rFonts w:ascii="Book Antiqua" w:eastAsia="Book Antiqua" w:hAnsi="Book Antiqua" w:cs="Book Antiqua"/>
          <w:color w:val="000000"/>
        </w:rPr>
        <w:t>NonCommercial</w:t>
      </w:r>
      <w:proofErr w:type="spellEnd"/>
      <w:r w:rsidRPr="00B97D4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128B1E" w14:textId="77777777" w:rsidR="002D6D23" w:rsidRPr="00B97D4F" w:rsidRDefault="002D6D23" w:rsidP="00B97D4F">
      <w:pPr>
        <w:spacing w:line="360" w:lineRule="auto"/>
        <w:jc w:val="both"/>
        <w:rPr>
          <w:rFonts w:ascii="Book Antiqua" w:hAnsi="Book Antiqua"/>
        </w:rPr>
      </w:pPr>
    </w:p>
    <w:p w14:paraId="206FDFFB"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Provenance and peer review: </w:t>
      </w:r>
      <w:r w:rsidRPr="00B97D4F">
        <w:rPr>
          <w:rFonts w:ascii="Book Antiqua" w:eastAsia="Book Antiqua" w:hAnsi="Book Antiqua" w:cs="Book Antiqua"/>
          <w:color w:val="000000"/>
        </w:rPr>
        <w:t>Unsolicited article; Externally peer reviewed.</w:t>
      </w:r>
    </w:p>
    <w:p w14:paraId="7EF0711A"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Peer-review model: </w:t>
      </w:r>
      <w:r w:rsidRPr="00B97D4F">
        <w:rPr>
          <w:rFonts w:ascii="Book Antiqua" w:eastAsia="Book Antiqua" w:hAnsi="Book Antiqua" w:cs="Book Antiqua"/>
          <w:color w:val="000000"/>
        </w:rPr>
        <w:t>Single blind</w:t>
      </w:r>
    </w:p>
    <w:p w14:paraId="692FF93D" w14:textId="77777777" w:rsidR="002D6D23" w:rsidRPr="00B97D4F" w:rsidRDefault="002D6D23" w:rsidP="00B97D4F">
      <w:pPr>
        <w:spacing w:line="360" w:lineRule="auto"/>
        <w:jc w:val="both"/>
        <w:rPr>
          <w:rFonts w:ascii="Book Antiqua" w:hAnsi="Book Antiqua"/>
        </w:rPr>
      </w:pPr>
    </w:p>
    <w:p w14:paraId="707990AB"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Peer-review started: </w:t>
      </w:r>
      <w:r w:rsidRPr="00B97D4F">
        <w:rPr>
          <w:rFonts w:ascii="Book Antiqua" w:eastAsia="Book Antiqua" w:hAnsi="Book Antiqua" w:cs="Book Antiqua"/>
          <w:color w:val="000000"/>
        </w:rPr>
        <w:t>April 14, 2022</w:t>
      </w:r>
    </w:p>
    <w:p w14:paraId="02AFE57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First decision: </w:t>
      </w:r>
      <w:r w:rsidRPr="00B97D4F">
        <w:rPr>
          <w:rFonts w:ascii="Book Antiqua" w:eastAsia="Book Antiqua" w:hAnsi="Book Antiqua" w:cs="Book Antiqua"/>
          <w:color w:val="000000"/>
        </w:rPr>
        <w:t>June 7, 2022</w:t>
      </w:r>
    </w:p>
    <w:p w14:paraId="3102A4BA" w14:textId="78899CB0"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Article in press: </w:t>
      </w:r>
      <w:r w:rsidR="005D7098" w:rsidRPr="005D7098">
        <w:rPr>
          <w:rFonts w:ascii="Book Antiqua" w:eastAsia="Book Antiqua" w:hAnsi="Book Antiqua" w:cs="Book Antiqua"/>
          <w:color w:val="000000"/>
        </w:rPr>
        <w:t>August 16, 2022</w:t>
      </w:r>
    </w:p>
    <w:p w14:paraId="4D764AA4" w14:textId="77777777" w:rsidR="002D6D23" w:rsidRPr="00B97D4F" w:rsidRDefault="002D6D23" w:rsidP="00B97D4F">
      <w:pPr>
        <w:spacing w:line="360" w:lineRule="auto"/>
        <w:jc w:val="both"/>
        <w:rPr>
          <w:rFonts w:ascii="Book Antiqua" w:hAnsi="Book Antiqua"/>
        </w:rPr>
      </w:pPr>
    </w:p>
    <w:p w14:paraId="4E1A429B" w14:textId="3709544B"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Specialty type: </w:t>
      </w:r>
      <w:r w:rsidRPr="00B97D4F">
        <w:rPr>
          <w:rFonts w:ascii="Book Antiqua" w:eastAsia="Book Antiqua" w:hAnsi="Book Antiqua" w:cs="Book Antiqua"/>
          <w:color w:val="000000"/>
        </w:rPr>
        <w:t xml:space="preserve">Gastroenterology and </w:t>
      </w:r>
      <w:r w:rsidR="000C75C0" w:rsidRPr="00B97D4F">
        <w:rPr>
          <w:rFonts w:ascii="Book Antiqua" w:eastAsia="Book Antiqua" w:hAnsi="Book Antiqua" w:cs="Book Antiqua"/>
          <w:color w:val="000000"/>
        </w:rPr>
        <w:t>hepatology</w:t>
      </w:r>
    </w:p>
    <w:p w14:paraId="607A03A8"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 xml:space="preserve">Country/Territory of origin: </w:t>
      </w:r>
      <w:r w:rsidRPr="00B97D4F">
        <w:rPr>
          <w:rFonts w:ascii="Book Antiqua" w:eastAsia="Book Antiqua" w:hAnsi="Book Antiqua" w:cs="Book Antiqua"/>
          <w:color w:val="000000"/>
        </w:rPr>
        <w:t>China</w:t>
      </w:r>
    </w:p>
    <w:p w14:paraId="43EB2B9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b/>
          <w:color w:val="000000"/>
        </w:rPr>
        <w:t>Peer-review report’s scientific quality classification</w:t>
      </w:r>
    </w:p>
    <w:p w14:paraId="2FF3CE05"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Grade A (Excellent): 0</w:t>
      </w:r>
    </w:p>
    <w:p w14:paraId="373355F5" w14:textId="0DAC5281"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 xml:space="preserve">Grade B (Very good): </w:t>
      </w:r>
      <w:r w:rsidR="00465395">
        <w:rPr>
          <w:rFonts w:ascii="Book Antiqua" w:eastAsia="Book Antiqua" w:hAnsi="Book Antiqua" w:cs="Book Antiqua"/>
          <w:color w:val="000000"/>
        </w:rPr>
        <w:t>B</w:t>
      </w:r>
    </w:p>
    <w:p w14:paraId="47755E10"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lastRenderedPageBreak/>
        <w:t>Grade C (Good): C, C</w:t>
      </w:r>
    </w:p>
    <w:p w14:paraId="7CA65F47"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Grade D (Fair): 0</w:t>
      </w:r>
    </w:p>
    <w:p w14:paraId="15A23456" w14:textId="77777777" w:rsidR="002D6D23" w:rsidRPr="00B97D4F" w:rsidRDefault="002D6D23" w:rsidP="00B97D4F">
      <w:pPr>
        <w:spacing w:line="360" w:lineRule="auto"/>
        <w:jc w:val="both"/>
        <w:rPr>
          <w:rFonts w:ascii="Book Antiqua" w:hAnsi="Book Antiqua"/>
        </w:rPr>
      </w:pPr>
      <w:r w:rsidRPr="00B97D4F">
        <w:rPr>
          <w:rFonts w:ascii="Book Antiqua" w:eastAsia="Book Antiqua" w:hAnsi="Book Antiqua" w:cs="Book Antiqua"/>
          <w:color w:val="000000"/>
        </w:rPr>
        <w:t>Grade E (Poor): 0</w:t>
      </w:r>
    </w:p>
    <w:p w14:paraId="0ABE7F5E" w14:textId="77777777" w:rsidR="002D6D23" w:rsidRPr="00B97D4F" w:rsidRDefault="002D6D23" w:rsidP="00B97D4F">
      <w:pPr>
        <w:spacing w:line="360" w:lineRule="auto"/>
        <w:jc w:val="both"/>
        <w:rPr>
          <w:rFonts w:ascii="Book Antiqua" w:hAnsi="Book Antiqua"/>
        </w:rPr>
      </w:pPr>
    </w:p>
    <w:p w14:paraId="4928EE7F" w14:textId="3D8894D8" w:rsidR="00B40B08" w:rsidRDefault="002D6D23" w:rsidP="00B97D4F">
      <w:pPr>
        <w:spacing w:line="360" w:lineRule="auto"/>
        <w:jc w:val="both"/>
        <w:rPr>
          <w:rFonts w:ascii="Book Antiqua" w:eastAsia="Book Antiqua" w:hAnsi="Book Antiqua" w:cs="Book Antiqua"/>
          <w:color w:val="000000"/>
        </w:rPr>
      </w:pPr>
      <w:r w:rsidRPr="00B97D4F">
        <w:rPr>
          <w:rFonts w:ascii="Book Antiqua" w:eastAsia="Book Antiqua" w:hAnsi="Book Antiqua" w:cs="Book Antiqua"/>
          <w:b/>
          <w:color w:val="000000"/>
        </w:rPr>
        <w:t xml:space="preserve">P-Reviewer: </w:t>
      </w:r>
      <w:proofErr w:type="spellStart"/>
      <w:r w:rsidRPr="00B97D4F">
        <w:rPr>
          <w:rFonts w:ascii="Book Antiqua" w:eastAsia="Book Antiqua" w:hAnsi="Book Antiqua" w:cs="Book Antiqua"/>
          <w:color w:val="000000"/>
        </w:rPr>
        <w:t>Hasan</w:t>
      </w:r>
      <w:proofErr w:type="spellEnd"/>
      <w:r w:rsidRPr="00B97D4F">
        <w:rPr>
          <w:rFonts w:ascii="Book Antiqua" w:eastAsia="Book Antiqua" w:hAnsi="Book Antiqua" w:cs="Book Antiqua"/>
          <w:color w:val="000000"/>
        </w:rPr>
        <w:t xml:space="preserve"> A, Egypt; </w:t>
      </w:r>
      <w:proofErr w:type="spellStart"/>
      <w:r w:rsidRPr="00B97D4F">
        <w:rPr>
          <w:rFonts w:ascii="Book Antiqua" w:eastAsia="Book Antiqua" w:hAnsi="Book Antiqua" w:cs="Book Antiqua"/>
          <w:color w:val="000000"/>
        </w:rPr>
        <w:t>Rakić</w:t>
      </w:r>
      <w:proofErr w:type="spellEnd"/>
      <w:r w:rsidRPr="00B97D4F">
        <w:rPr>
          <w:rFonts w:ascii="Book Antiqua" w:eastAsia="Book Antiqua" w:hAnsi="Book Antiqua" w:cs="Book Antiqua"/>
          <w:color w:val="000000"/>
        </w:rPr>
        <w:t xml:space="preserve"> M, Croatia</w:t>
      </w:r>
      <w:r w:rsidRPr="00B97D4F">
        <w:rPr>
          <w:rFonts w:ascii="Book Antiqua" w:eastAsia="Book Antiqua" w:hAnsi="Book Antiqua" w:cs="Book Antiqua"/>
          <w:b/>
          <w:color w:val="000000"/>
        </w:rPr>
        <w:t xml:space="preserve"> S-Editor: </w:t>
      </w:r>
      <w:r w:rsidR="003861A4" w:rsidRPr="003861A4">
        <w:rPr>
          <w:rFonts w:ascii="Book Antiqua" w:eastAsia="Book Antiqua" w:hAnsi="Book Antiqua" w:cs="Book Antiqua"/>
          <w:color w:val="000000"/>
        </w:rPr>
        <w:t xml:space="preserve">Liu JH </w:t>
      </w:r>
      <w:r w:rsidRPr="00B97D4F">
        <w:rPr>
          <w:rFonts w:ascii="Book Antiqua" w:eastAsia="Book Antiqua" w:hAnsi="Book Antiqua" w:cs="Book Antiqua"/>
          <w:b/>
          <w:color w:val="000000"/>
        </w:rPr>
        <w:t xml:space="preserve">L-Editor: </w:t>
      </w:r>
      <w:r w:rsidR="003861A4" w:rsidRPr="003861A4">
        <w:rPr>
          <w:rFonts w:ascii="Book Antiqua" w:eastAsia="Book Antiqua" w:hAnsi="Book Antiqua" w:cs="Book Antiqua"/>
          <w:color w:val="000000"/>
        </w:rPr>
        <w:t>A</w:t>
      </w:r>
      <w:r w:rsidRPr="00B97D4F">
        <w:rPr>
          <w:rFonts w:ascii="Book Antiqua" w:eastAsia="Book Antiqua" w:hAnsi="Book Antiqua" w:cs="Book Antiqua"/>
          <w:b/>
          <w:color w:val="000000"/>
        </w:rPr>
        <w:t xml:space="preserve"> P-Editor:</w:t>
      </w:r>
      <w:r w:rsidR="003861A4" w:rsidRPr="003861A4">
        <w:rPr>
          <w:rFonts w:ascii="Book Antiqua" w:eastAsia="Book Antiqua" w:hAnsi="Book Antiqua" w:cs="Book Antiqua"/>
          <w:color w:val="000000"/>
        </w:rPr>
        <w:t xml:space="preserve"> Liu JH</w:t>
      </w:r>
    </w:p>
    <w:p w14:paraId="3BC2F929" w14:textId="77777777" w:rsidR="00B40B08" w:rsidRDefault="00B40B08">
      <w:pPr>
        <w:rPr>
          <w:rFonts w:ascii="Book Antiqua" w:eastAsia="Book Antiqua" w:hAnsi="Book Antiqua" w:cs="Book Antiqua"/>
          <w:color w:val="000000"/>
        </w:rPr>
      </w:pPr>
      <w:r>
        <w:rPr>
          <w:rFonts w:ascii="Book Antiqua" w:eastAsia="Book Antiqua" w:hAnsi="Book Antiqua" w:cs="Book Antiqua"/>
          <w:color w:val="000000"/>
        </w:rPr>
        <w:br w:type="page"/>
      </w:r>
    </w:p>
    <w:p w14:paraId="33B4E381" w14:textId="77777777" w:rsidR="002D6D23" w:rsidRPr="00B97D4F" w:rsidRDefault="002D6D23" w:rsidP="00B97D4F">
      <w:pPr>
        <w:spacing w:line="360" w:lineRule="auto"/>
        <w:jc w:val="both"/>
        <w:rPr>
          <w:rFonts w:ascii="Book Antiqua" w:hAnsi="Book Antiqua"/>
        </w:rPr>
        <w:sectPr w:rsidR="002D6D23" w:rsidRPr="00B97D4F">
          <w:footerReference w:type="default" r:id="rId8"/>
          <w:pgSz w:w="12240" w:h="15840"/>
          <w:pgMar w:top="1440" w:right="1440" w:bottom="1440" w:left="1440" w:header="720" w:footer="720" w:gutter="0"/>
          <w:cols w:space="720"/>
          <w:docGrid w:linePitch="360"/>
        </w:sectPr>
      </w:pPr>
    </w:p>
    <w:p w14:paraId="66F060D1"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color w:val="000000"/>
        </w:rPr>
        <w:lastRenderedPageBreak/>
        <w:t>Figure Legends</w:t>
      </w:r>
    </w:p>
    <w:p w14:paraId="383F6F38" w14:textId="3F95C836" w:rsidR="00D537B7" w:rsidRDefault="0015190B" w:rsidP="00B97D4F">
      <w:pPr>
        <w:spacing w:line="360" w:lineRule="auto"/>
        <w:jc w:val="both"/>
        <w:rPr>
          <w:rFonts w:ascii="Book Antiqua" w:eastAsia="Book Antiqua" w:hAnsi="Book Antiqua" w:cs="Book Antiqua"/>
          <w:b/>
          <w:bCs/>
          <w:color w:val="000000"/>
        </w:rPr>
      </w:pPr>
      <w:r>
        <w:rPr>
          <w:noProof/>
          <w:lang w:eastAsia="zh-CN"/>
        </w:rPr>
        <w:drawing>
          <wp:inline distT="0" distB="0" distL="0" distR="0" wp14:anchorId="4B02F309" wp14:editId="1C4A560F">
            <wp:extent cx="5943600" cy="2585059"/>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85059"/>
                    </a:xfrm>
                    <a:prstGeom prst="rect">
                      <a:avLst/>
                    </a:prstGeom>
                  </pic:spPr>
                </pic:pic>
              </a:graphicData>
            </a:graphic>
          </wp:inline>
        </w:drawing>
      </w:r>
    </w:p>
    <w:p w14:paraId="2EBF3042" w14:textId="377F011B" w:rsidR="00A77B3E" w:rsidRDefault="00311ADC" w:rsidP="00B97D4F">
      <w:pPr>
        <w:spacing w:line="360" w:lineRule="auto"/>
        <w:jc w:val="both"/>
        <w:rPr>
          <w:rFonts w:ascii="Book Antiqua" w:hAnsi="Book Antiqua" w:cs="Book Antiqua"/>
          <w:color w:val="000000"/>
          <w:lang w:eastAsia="zh-CN"/>
        </w:rPr>
      </w:pPr>
      <w:r w:rsidRPr="00B97D4F">
        <w:rPr>
          <w:rFonts w:ascii="Book Antiqua" w:eastAsia="Book Antiqua" w:hAnsi="Book Antiqua" w:cs="Book Antiqua"/>
          <w:b/>
          <w:bCs/>
          <w:color w:val="000000"/>
        </w:rPr>
        <w:t>Figure 1 Contrast-enhanced computed tomography</w:t>
      </w:r>
      <w:r w:rsidR="00D537B7">
        <w:rPr>
          <w:rFonts w:ascii="Book Antiqua" w:eastAsia="Book Antiqua" w:hAnsi="Book Antiqua" w:cs="Book Antiqua"/>
          <w:b/>
          <w:bCs/>
          <w:color w:val="000000"/>
        </w:rPr>
        <w:t xml:space="preserve"> </w:t>
      </w:r>
      <w:r w:rsidRPr="00B97D4F">
        <w:rPr>
          <w:rFonts w:ascii="Book Antiqua" w:eastAsia="Book Antiqua" w:hAnsi="Book Antiqua" w:cs="Book Antiqua"/>
          <w:b/>
          <w:bCs/>
          <w:color w:val="000000"/>
        </w:rPr>
        <w:t>of the abdomen.</w:t>
      </w:r>
      <w:r w:rsidRPr="00B40B08">
        <w:rPr>
          <w:rFonts w:ascii="Book Antiqua" w:eastAsia="Book Antiqua" w:hAnsi="Book Antiqua" w:cs="Book Antiqua"/>
          <w:b/>
          <w:color w:val="000000"/>
        </w:rPr>
        <w:t xml:space="preserve"> </w:t>
      </w:r>
      <w:r w:rsidRPr="00B97D4F">
        <w:rPr>
          <w:rFonts w:ascii="Book Antiqua" w:eastAsia="Book Antiqua" w:hAnsi="Book Antiqua" w:cs="Book Antiqua"/>
          <w:color w:val="000000"/>
        </w:rPr>
        <w:t xml:space="preserve">A: Space-occupying lesion in </w:t>
      </w:r>
      <w:r w:rsidR="00B257B2" w:rsidRPr="00B97D4F">
        <w:rPr>
          <w:rFonts w:ascii="Book Antiqua" w:eastAsia="Book Antiqua" w:hAnsi="Book Antiqua" w:cs="Book Antiqua"/>
          <w:color w:val="000000"/>
        </w:rPr>
        <w:t xml:space="preserve">the </w:t>
      </w:r>
      <w:r w:rsidRPr="00B97D4F">
        <w:rPr>
          <w:rFonts w:ascii="Book Antiqua" w:eastAsia="Book Antiqua" w:hAnsi="Book Antiqua" w:cs="Book Antiqua"/>
          <w:color w:val="000000"/>
        </w:rPr>
        <w:t>duodenal papilla (</w:t>
      </w:r>
      <w:r w:rsidR="00F035AC" w:rsidRPr="00F035AC">
        <w:rPr>
          <w:rFonts w:ascii="Book Antiqua" w:eastAsia="Book Antiqua" w:hAnsi="Book Antiqua" w:cs="Book Antiqua"/>
          <w:color w:val="000000"/>
        </w:rPr>
        <w:t xml:space="preserve">orange </w:t>
      </w:r>
      <w:r w:rsidRPr="00B97D4F">
        <w:rPr>
          <w:rFonts w:ascii="Book Antiqua" w:eastAsia="Book Antiqua" w:hAnsi="Book Antiqua" w:cs="Book Antiqua"/>
          <w:color w:val="000000"/>
        </w:rPr>
        <w:t>arrowheads) and dilatation of the common bile duct (blue arrowheads); B: dilatation of extrahepatic bile duct (</w:t>
      </w:r>
      <w:r w:rsidR="00F035AC" w:rsidRPr="00F035AC">
        <w:rPr>
          <w:rFonts w:ascii="Book Antiqua" w:eastAsia="Book Antiqua" w:hAnsi="Book Antiqua" w:cs="Book Antiqua"/>
          <w:color w:val="000000"/>
        </w:rPr>
        <w:t xml:space="preserve">orange </w:t>
      </w:r>
      <w:r w:rsidRPr="00B97D4F">
        <w:rPr>
          <w:rFonts w:ascii="Book Antiqua" w:eastAsia="Book Antiqua" w:hAnsi="Book Antiqua" w:cs="Book Antiqua"/>
          <w:color w:val="000000"/>
        </w:rPr>
        <w:t>arrowheads).</w:t>
      </w:r>
    </w:p>
    <w:p w14:paraId="16FD6CE4" w14:textId="77777777" w:rsidR="00B40B08" w:rsidRDefault="00B40B08">
      <w:pPr>
        <w:rPr>
          <w:rFonts w:ascii="Book Antiqua" w:hAnsi="Book Antiqua"/>
          <w:lang w:eastAsia="zh-CN"/>
        </w:rPr>
      </w:pPr>
      <w:r>
        <w:rPr>
          <w:rFonts w:ascii="Book Antiqua" w:hAnsi="Book Antiqua"/>
          <w:lang w:eastAsia="zh-CN"/>
        </w:rPr>
        <w:br w:type="page"/>
      </w:r>
    </w:p>
    <w:p w14:paraId="78B3EE84" w14:textId="7058BAA6" w:rsidR="00A77B3E" w:rsidRPr="00B97D4F" w:rsidRDefault="0015190B" w:rsidP="00B97D4F">
      <w:pPr>
        <w:spacing w:line="360" w:lineRule="auto"/>
        <w:jc w:val="both"/>
        <w:rPr>
          <w:rFonts w:ascii="Book Antiqua" w:hAnsi="Book Antiqua"/>
        </w:rPr>
      </w:pPr>
      <w:r>
        <w:rPr>
          <w:noProof/>
          <w:lang w:eastAsia="zh-CN"/>
        </w:rPr>
        <w:lastRenderedPageBreak/>
        <w:drawing>
          <wp:inline distT="0" distB="0" distL="0" distR="0" wp14:anchorId="7884C40D" wp14:editId="1917234E">
            <wp:extent cx="4122883" cy="312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19204" cy="3121412"/>
                    </a:xfrm>
                    <a:prstGeom prst="rect">
                      <a:avLst/>
                    </a:prstGeom>
                  </pic:spPr>
                </pic:pic>
              </a:graphicData>
            </a:graphic>
          </wp:inline>
        </w:drawing>
      </w:r>
    </w:p>
    <w:p w14:paraId="29D2292D" w14:textId="77777777"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 xml:space="preserve">Figure </w:t>
      </w:r>
      <w:proofErr w:type="gramStart"/>
      <w:r w:rsidRPr="00B97D4F">
        <w:rPr>
          <w:rFonts w:ascii="Book Antiqua" w:eastAsia="Book Antiqua" w:hAnsi="Book Antiqua" w:cs="Book Antiqua"/>
          <w:b/>
          <w:bCs/>
          <w:color w:val="000000"/>
        </w:rPr>
        <w:t>2 Endoscopic biopsy</w:t>
      </w:r>
      <w:proofErr w:type="gramEnd"/>
      <w:r w:rsidRPr="00B97D4F">
        <w:rPr>
          <w:rFonts w:ascii="Book Antiqua" w:eastAsia="Book Antiqua" w:hAnsi="Book Antiqua" w:cs="Book Antiqua"/>
          <w:b/>
          <w:bCs/>
          <w:color w:val="000000"/>
        </w:rPr>
        <w:t>.</w:t>
      </w:r>
      <w:r w:rsidRPr="00B40B08">
        <w:rPr>
          <w:rFonts w:ascii="Book Antiqua" w:eastAsia="Book Antiqua" w:hAnsi="Book Antiqua" w:cs="Book Antiqua"/>
          <w:b/>
          <w:color w:val="000000"/>
        </w:rPr>
        <w:t xml:space="preserve"> </w:t>
      </w:r>
      <w:r w:rsidRPr="00B97D4F">
        <w:rPr>
          <w:rFonts w:ascii="Book Antiqua" w:eastAsia="Book Antiqua" w:hAnsi="Book Antiqua" w:cs="Book Antiqua"/>
          <w:color w:val="000000"/>
        </w:rPr>
        <w:t>Tumor protruding from the duodenal papilla.</w:t>
      </w:r>
    </w:p>
    <w:p w14:paraId="2ABA6925" w14:textId="77777777" w:rsidR="00B40B08" w:rsidRDefault="00B40B08">
      <w:pPr>
        <w:rPr>
          <w:rFonts w:ascii="Book Antiqua" w:hAnsi="Book Antiqua"/>
        </w:rPr>
      </w:pPr>
      <w:r>
        <w:rPr>
          <w:rFonts w:ascii="Book Antiqua" w:hAnsi="Book Antiqua"/>
        </w:rPr>
        <w:br w:type="page"/>
      </w:r>
    </w:p>
    <w:p w14:paraId="6EA1F0C3" w14:textId="1347209A" w:rsidR="00A77B3E" w:rsidRPr="00B97D4F" w:rsidRDefault="008B1BC5" w:rsidP="00B97D4F">
      <w:pPr>
        <w:spacing w:line="360" w:lineRule="auto"/>
        <w:jc w:val="both"/>
        <w:rPr>
          <w:rFonts w:ascii="Book Antiqua" w:hAnsi="Book Antiqua"/>
        </w:rPr>
      </w:pPr>
      <w:r>
        <w:rPr>
          <w:noProof/>
          <w:lang w:eastAsia="zh-CN"/>
        </w:rPr>
        <w:lastRenderedPageBreak/>
        <w:drawing>
          <wp:inline distT="0" distB="0" distL="0" distR="0" wp14:anchorId="1184F15E" wp14:editId="12FB82E6">
            <wp:extent cx="5943482" cy="236918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482" cy="2369185"/>
                    </a:xfrm>
                    <a:prstGeom prst="rect">
                      <a:avLst/>
                    </a:prstGeom>
                  </pic:spPr>
                </pic:pic>
              </a:graphicData>
            </a:graphic>
          </wp:inline>
        </w:drawing>
      </w:r>
    </w:p>
    <w:p w14:paraId="559E63A5" w14:textId="2F1538F6" w:rsidR="00A77B3E" w:rsidRDefault="00311ADC" w:rsidP="00B97D4F">
      <w:pPr>
        <w:spacing w:line="360" w:lineRule="auto"/>
        <w:jc w:val="both"/>
        <w:rPr>
          <w:rFonts w:ascii="Book Antiqua" w:hAnsi="Book Antiqua" w:cs="Book Antiqua"/>
          <w:color w:val="000000"/>
          <w:lang w:eastAsia="zh-CN"/>
        </w:rPr>
      </w:pPr>
      <w:r w:rsidRPr="00B97D4F">
        <w:rPr>
          <w:rFonts w:ascii="Book Antiqua" w:eastAsia="Book Antiqua" w:hAnsi="Book Antiqua" w:cs="Book Antiqua"/>
          <w:b/>
          <w:bCs/>
          <w:color w:val="000000"/>
        </w:rPr>
        <w:t>Figure 3 Histopathological findings of endoscopic biopsy.</w:t>
      </w:r>
      <w:r w:rsidRPr="00B40B08">
        <w:rPr>
          <w:rFonts w:ascii="Book Antiqua" w:eastAsia="Book Antiqua" w:hAnsi="Book Antiqua" w:cs="Book Antiqua"/>
          <w:b/>
          <w:color w:val="000000"/>
        </w:rPr>
        <w:t xml:space="preserve"> </w:t>
      </w:r>
      <w:r w:rsidRPr="00B97D4F">
        <w:rPr>
          <w:rFonts w:ascii="Book Antiqua" w:eastAsia="Book Antiqua" w:hAnsi="Book Antiqua" w:cs="Book Antiqua"/>
          <w:color w:val="000000"/>
        </w:rPr>
        <w:t xml:space="preserve">A: Tubular villous growth. B: Moderate </w:t>
      </w:r>
      <w:r w:rsidR="00F76DDE" w:rsidRPr="00B97D4F">
        <w:rPr>
          <w:rFonts w:ascii="Book Antiqua" w:eastAsia="Book Antiqua" w:hAnsi="Book Antiqua" w:cs="Book Antiqua"/>
          <w:color w:val="000000"/>
        </w:rPr>
        <w:t xml:space="preserve">heterogeneous </w:t>
      </w:r>
      <w:r w:rsidRPr="00B97D4F">
        <w:rPr>
          <w:rFonts w:ascii="Book Antiqua" w:eastAsia="Book Antiqua" w:hAnsi="Book Antiqua" w:cs="Book Antiqua"/>
          <w:color w:val="000000"/>
        </w:rPr>
        <w:t>hyperplasia.</w:t>
      </w:r>
    </w:p>
    <w:p w14:paraId="667CD55F" w14:textId="77777777" w:rsidR="00B40B08" w:rsidRDefault="00B40B08">
      <w:pPr>
        <w:rPr>
          <w:rFonts w:ascii="Book Antiqua" w:hAnsi="Book Antiqua"/>
          <w:lang w:eastAsia="zh-CN"/>
        </w:rPr>
      </w:pPr>
      <w:r>
        <w:rPr>
          <w:rFonts w:ascii="Book Antiqua" w:hAnsi="Book Antiqua"/>
          <w:lang w:eastAsia="zh-CN"/>
        </w:rPr>
        <w:br w:type="page"/>
      </w:r>
    </w:p>
    <w:p w14:paraId="152C3D42" w14:textId="2E720028" w:rsidR="00A77B3E" w:rsidRPr="00B97D4F" w:rsidRDefault="0017719A" w:rsidP="00B97D4F">
      <w:pPr>
        <w:spacing w:line="360" w:lineRule="auto"/>
        <w:jc w:val="both"/>
        <w:rPr>
          <w:rFonts w:ascii="Book Antiqua" w:hAnsi="Book Antiqua"/>
        </w:rPr>
      </w:pPr>
      <w:bookmarkStart w:id="1" w:name="_GoBack"/>
      <w:r>
        <w:rPr>
          <w:noProof/>
          <w:lang w:eastAsia="zh-CN"/>
        </w:rPr>
        <w:lastRenderedPageBreak/>
        <w:drawing>
          <wp:inline distT="0" distB="0" distL="0" distR="0" wp14:anchorId="075F8DCD" wp14:editId="2325921E">
            <wp:extent cx="3783580" cy="36576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81134" cy="3655236"/>
                    </a:xfrm>
                    <a:prstGeom prst="rect">
                      <a:avLst/>
                    </a:prstGeom>
                  </pic:spPr>
                </pic:pic>
              </a:graphicData>
            </a:graphic>
          </wp:inline>
        </w:drawing>
      </w:r>
      <w:bookmarkEnd w:id="1"/>
    </w:p>
    <w:p w14:paraId="17DB3B51" w14:textId="5E7A6785" w:rsidR="00A77B3E" w:rsidRPr="00B97D4F" w:rsidRDefault="00311ADC" w:rsidP="00B97D4F">
      <w:pPr>
        <w:spacing w:line="360" w:lineRule="auto"/>
        <w:jc w:val="both"/>
        <w:rPr>
          <w:rFonts w:ascii="Book Antiqua" w:hAnsi="Book Antiqua"/>
        </w:rPr>
      </w:pPr>
      <w:r w:rsidRPr="00B97D4F">
        <w:rPr>
          <w:rFonts w:ascii="Book Antiqua" w:eastAsia="Book Antiqua" w:hAnsi="Book Antiqua" w:cs="Book Antiqua"/>
          <w:b/>
          <w:bCs/>
          <w:color w:val="000000"/>
        </w:rPr>
        <w:t>Figure 4 Macroscopic appearance of the surgical specimen.</w:t>
      </w:r>
      <w:r w:rsidRPr="00B40B08">
        <w:rPr>
          <w:rFonts w:ascii="Book Antiqua" w:eastAsia="Book Antiqua" w:hAnsi="Book Antiqua" w:cs="Book Antiqua"/>
          <w:b/>
          <w:color w:val="000000"/>
        </w:rPr>
        <w:t xml:space="preserve"> </w:t>
      </w:r>
      <w:r w:rsidRPr="00B97D4F">
        <w:rPr>
          <w:rFonts w:ascii="Book Antiqua" w:eastAsia="Book Antiqua" w:hAnsi="Book Antiqua" w:cs="Book Antiqua"/>
          <w:color w:val="000000"/>
        </w:rPr>
        <w:t>Papillary tumor (red circle) and gallbladder neck duct tumor (yellow circle) were present in the specimen.</w:t>
      </w:r>
    </w:p>
    <w:p w14:paraId="7401AA90" w14:textId="77777777" w:rsidR="001A4B9D" w:rsidRDefault="001A4B9D">
      <w:pPr>
        <w:rPr>
          <w:rFonts w:ascii="Book Antiqua" w:hAnsi="Book Antiqua"/>
          <w:b/>
          <w:kern w:val="2"/>
        </w:rPr>
      </w:pPr>
      <w:r>
        <w:rPr>
          <w:rFonts w:ascii="Book Antiqua" w:hAnsi="Book Antiqua"/>
          <w:b/>
          <w:kern w:val="2"/>
        </w:rPr>
        <w:br w:type="page"/>
      </w:r>
    </w:p>
    <w:p w14:paraId="1A3C3335" w14:textId="40E68C92" w:rsidR="002D6D23" w:rsidRPr="001A4B9D" w:rsidRDefault="00992937" w:rsidP="001A4B9D">
      <w:pPr>
        <w:widowControl w:val="0"/>
        <w:spacing w:line="360" w:lineRule="auto"/>
        <w:jc w:val="both"/>
        <w:rPr>
          <w:rFonts w:ascii="Book Antiqua" w:hAnsi="Book Antiqua"/>
          <w:kern w:val="2"/>
        </w:rPr>
      </w:pPr>
      <w:r w:rsidRPr="00B97D4F">
        <w:rPr>
          <w:rFonts w:ascii="Book Antiqua" w:hAnsi="Book Antiqua"/>
          <w:b/>
          <w:kern w:val="2"/>
        </w:rPr>
        <w:lastRenderedPageBreak/>
        <w:t xml:space="preserve">Table 1 Literature review of synchronous primary cancers occurring in </w:t>
      </w:r>
      <w:r w:rsidRPr="00B97D4F">
        <w:rPr>
          <w:rFonts w:ascii="Book Antiqua" w:eastAsia="宋体" w:hAnsi="Book Antiqua"/>
          <w:b/>
          <w:kern w:val="2"/>
        </w:rPr>
        <w:t xml:space="preserve">the </w:t>
      </w:r>
      <w:r w:rsidRPr="00B97D4F">
        <w:rPr>
          <w:rFonts w:ascii="Book Antiqua" w:hAnsi="Book Antiqua"/>
          <w:b/>
          <w:kern w:val="2"/>
        </w:rPr>
        <w:t xml:space="preserve">papilla/ampulla of </w:t>
      </w:r>
      <w:proofErr w:type="spellStart"/>
      <w:r w:rsidRPr="00B97D4F">
        <w:rPr>
          <w:rFonts w:ascii="Book Antiqua" w:hAnsi="Book Antiqua"/>
          <w:b/>
          <w:kern w:val="2"/>
        </w:rPr>
        <w:t>Vater</w:t>
      </w:r>
      <w:proofErr w:type="spellEnd"/>
      <w:r w:rsidRPr="00B97D4F">
        <w:rPr>
          <w:rFonts w:ascii="Book Antiqua" w:hAnsi="Book Antiqua"/>
          <w:b/>
          <w:kern w:val="2"/>
        </w:rPr>
        <w:t xml:space="preserve"> and other </w:t>
      </w:r>
      <w:r w:rsidRPr="00B97D4F">
        <w:rPr>
          <w:rFonts w:ascii="Book Antiqua" w:eastAsia="宋体" w:hAnsi="Book Antiqua"/>
          <w:b/>
          <w:kern w:val="2"/>
        </w:rPr>
        <w:t>organs</w:t>
      </w:r>
    </w:p>
    <w:tbl>
      <w:tblPr>
        <w:tblStyle w:val="a8"/>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1134"/>
        <w:gridCol w:w="3118"/>
        <w:gridCol w:w="1701"/>
        <w:gridCol w:w="1985"/>
      </w:tblGrid>
      <w:tr w:rsidR="002D6D23" w:rsidRPr="00B97D4F" w14:paraId="0F00E9B8" w14:textId="77777777" w:rsidTr="00B40B08">
        <w:trPr>
          <w:trHeight w:val="683"/>
        </w:trPr>
        <w:tc>
          <w:tcPr>
            <w:tcW w:w="1526" w:type="dxa"/>
            <w:tcBorders>
              <w:bottom w:val="single" w:sz="4" w:space="0" w:color="auto"/>
            </w:tcBorders>
          </w:tcPr>
          <w:p w14:paraId="12852CDB" w14:textId="77777777" w:rsidR="002D6D23" w:rsidRPr="002F33B5" w:rsidRDefault="002D6D23" w:rsidP="00B97D4F">
            <w:pPr>
              <w:widowControl w:val="0"/>
              <w:spacing w:line="360" w:lineRule="auto"/>
              <w:jc w:val="both"/>
              <w:rPr>
                <w:rFonts w:ascii="Book Antiqua" w:hAnsi="Book Antiqua" w:cs="Times New Roman"/>
                <w:b/>
              </w:rPr>
            </w:pPr>
            <w:r w:rsidRPr="002F33B5">
              <w:rPr>
                <w:rFonts w:ascii="Book Antiqua" w:hAnsi="Book Antiqua" w:cs="Times New Roman"/>
                <w:b/>
              </w:rPr>
              <w:t>Cases</w:t>
            </w:r>
          </w:p>
        </w:tc>
        <w:tc>
          <w:tcPr>
            <w:tcW w:w="1134" w:type="dxa"/>
            <w:tcBorders>
              <w:bottom w:val="single" w:sz="4" w:space="0" w:color="auto"/>
            </w:tcBorders>
          </w:tcPr>
          <w:p w14:paraId="1A1694AB" w14:textId="21433569" w:rsidR="002D6D23" w:rsidRPr="002F33B5" w:rsidRDefault="00B302F8" w:rsidP="00B97D4F">
            <w:pPr>
              <w:widowControl w:val="0"/>
              <w:spacing w:line="360" w:lineRule="auto"/>
              <w:jc w:val="both"/>
              <w:rPr>
                <w:rFonts w:ascii="Book Antiqua" w:hAnsi="Book Antiqua" w:cs="Times New Roman"/>
                <w:b/>
              </w:rPr>
            </w:pPr>
            <w:r>
              <w:rPr>
                <w:rFonts w:ascii="Book Antiqua" w:hAnsi="Book Antiqua" w:cs="Times New Roman"/>
                <w:b/>
              </w:rPr>
              <w:t>Age (</w:t>
            </w:r>
            <w:proofErr w:type="spellStart"/>
            <w:r>
              <w:rPr>
                <w:rFonts w:ascii="Book Antiqua" w:hAnsi="Book Antiqua" w:cs="Times New Roman"/>
                <w:b/>
              </w:rPr>
              <w:t>yr</w:t>
            </w:r>
            <w:proofErr w:type="spellEnd"/>
            <w:r>
              <w:rPr>
                <w:rFonts w:ascii="Book Antiqua" w:hAnsi="Book Antiqua" w:cs="Times New Roman"/>
                <w:b/>
              </w:rPr>
              <w:t>)/</w:t>
            </w:r>
            <w:r w:rsidR="002D6D23" w:rsidRPr="002F33B5">
              <w:rPr>
                <w:rFonts w:ascii="Book Antiqua" w:hAnsi="Book Antiqua" w:cs="Times New Roman"/>
                <w:b/>
              </w:rPr>
              <w:t>Sex</w:t>
            </w:r>
          </w:p>
        </w:tc>
        <w:tc>
          <w:tcPr>
            <w:tcW w:w="3118" w:type="dxa"/>
            <w:tcBorders>
              <w:bottom w:val="single" w:sz="4" w:space="0" w:color="auto"/>
            </w:tcBorders>
          </w:tcPr>
          <w:p w14:paraId="6F52260E" w14:textId="77777777" w:rsidR="002D6D23" w:rsidRPr="002F33B5" w:rsidRDefault="002D6D23" w:rsidP="00B97D4F">
            <w:pPr>
              <w:widowControl w:val="0"/>
              <w:spacing w:line="360" w:lineRule="auto"/>
              <w:jc w:val="both"/>
              <w:rPr>
                <w:rFonts w:ascii="Book Antiqua" w:hAnsi="Book Antiqua" w:cs="Times New Roman"/>
                <w:b/>
              </w:rPr>
            </w:pPr>
            <w:r w:rsidRPr="002F33B5">
              <w:rPr>
                <w:rFonts w:ascii="Book Antiqua" w:hAnsi="Book Antiqua" w:cs="Times New Roman"/>
                <w:b/>
              </w:rPr>
              <w:t>Tumor location</w:t>
            </w:r>
          </w:p>
        </w:tc>
        <w:tc>
          <w:tcPr>
            <w:tcW w:w="1701" w:type="dxa"/>
            <w:tcBorders>
              <w:bottom w:val="single" w:sz="4" w:space="0" w:color="auto"/>
            </w:tcBorders>
          </w:tcPr>
          <w:p w14:paraId="3D8AE14B" w14:textId="77777777" w:rsidR="002D6D23" w:rsidRPr="002F33B5" w:rsidRDefault="002D6D23" w:rsidP="00B97D4F">
            <w:pPr>
              <w:widowControl w:val="0"/>
              <w:spacing w:line="360" w:lineRule="auto"/>
              <w:jc w:val="both"/>
              <w:rPr>
                <w:rFonts w:ascii="Book Antiqua" w:hAnsi="Book Antiqua" w:cs="Times New Roman"/>
                <w:b/>
              </w:rPr>
            </w:pPr>
            <w:r w:rsidRPr="002F33B5">
              <w:rPr>
                <w:rFonts w:ascii="Book Antiqua" w:hAnsi="Book Antiqua" w:cs="Times New Roman"/>
                <w:b/>
              </w:rPr>
              <w:t>Treatment</w:t>
            </w:r>
          </w:p>
        </w:tc>
        <w:tc>
          <w:tcPr>
            <w:tcW w:w="1985" w:type="dxa"/>
            <w:tcBorders>
              <w:bottom w:val="single" w:sz="4" w:space="0" w:color="auto"/>
            </w:tcBorders>
          </w:tcPr>
          <w:p w14:paraId="40DD9098" w14:textId="03C51683" w:rsidR="002D6D23" w:rsidRPr="002F33B5" w:rsidRDefault="002D6D23" w:rsidP="004F7C12">
            <w:pPr>
              <w:widowControl w:val="0"/>
              <w:spacing w:line="360" w:lineRule="auto"/>
              <w:jc w:val="both"/>
              <w:rPr>
                <w:rFonts w:ascii="Book Antiqua" w:hAnsi="Book Antiqua" w:cs="Times New Roman"/>
                <w:b/>
              </w:rPr>
            </w:pPr>
            <w:r w:rsidRPr="002F33B5">
              <w:rPr>
                <w:rFonts w:ascii="Book Antiqua" w:hAnsi="Book Antiqua" w:cs="Times New Roman"/>
                <w:b/>
              </w:rPr>
              <w:t>Prognosis</w:t>
            </w:r>
            <w:r w:rsidR="004F7C12">
              <w:rPr>
                <w:rFonts w:ascii="Book Antiqua" w:hAnsi="Book Antiqua" w:cs="Times New Roman" w:hint="eastAsia"/>
                <w:b/>
              </w:rPr>
              <w:t xml:space="preserve"> </w:t>
            </w:r>
            <w:r w:rsidRPr="002F33B5">
              <w:rPr>
                <w:rFonts w:ascii="Book Antiqua" w:hAnsi="Book Antiqua" w:cs="Times New Roman"/>
                <w:b/>
              </w:rPr>
              <w:t>(</w:t>
            </w:r>
            <w:proofErr w:type="spellStart"/>
            <w:r w:rsidRPr="002F33B5">
              <w:rPr>
                <w:rFonts w:ascii="Book Antiqua" w:hAnsi="Book Antiqua" w:cs="Times New Roman"/>
                <w:b/>
              </w:rPr>
              <w:t>mo</w:t>
            </w:r>
            <w:proofErr w:type="spellEnd"/>
            <w:r w:rsidRPr="002F33B5">
              <w:rPr>
                <w:rFonts w:ascii="Book Antiqua" w:hAnsi="Book Antiqua" w:cs="Times New Roman"/>
                <w:b/>
              </w:rPr>
              <w:t>)</w:t>
            </w:r>
          </w:p>
        </w:tc>
      </w:tr>
      <w:tr w:rsidR="002D6D23" w:rsidRPr="00B97D4F" w14:paraId="77FA5EF2" w14:textId="77777777" w:rsidTr="00B40B08">
        <w:trPr>
          <w:trHeight w:val="283"/>
        </w:trPr>
        <w:tc>
          <w:tcPr>
            <w:tcW w:w="1526" w:type="dxa"/>
            <w:tcBorders>
              <w:top w:val="single" w:sz="4" w:space="0" w:color="auto"/>
              <w:bottom w:val="nil"/>
            </w:tcBorders>
          </w:tcPr>
          <w:p w14:paraId="3112EACC" w14:textId="507045DB" w:rsidR="002D6D23" w:rsidRPr="00B97D4F" w:rsidRDefault="002D6D23" w:rsidP="00F83E9B">
            <w:pPr>
              <w:widowControl w:val="0"/>
              <w:spacing w:line="360" w:lineRule="auto"/>
              <w:jc w:val="both"/>
              <w:rPr>
                <w:rFonts w:ascii="Book Antiqua" w:hAnsi="Book Antiqua" w:cs="Times New Roman"/>
              </w:rPr>
            </w:pPr>
            <w:r w:rsidRPr="00B97D4F">
              <w:rPr>
                <w:rFonts w:ascii="Book Antiqua" w:hAnsi="Book Antiqua" w:cs="Times New Roman"/>
              </w:rPr>
              <w:t xml:space="preserve">Ueno </w:t>
            </w:r>
            <w:r w:rsidR="00F83E9B" w:rsidRPr="00F83E9B">
              <w:rPr>
                <w:rFonts w:ascii="Book Antiqua" w:hAnsi="Book Antiqua" w:cs="Times New Roman"/>
                <w:i/>
              </w:rPr>
              <w:t>et al</w:t>
            </w:r>
            <w:r w:rsidR="00F83E9B" w:rsidRPr="00F83E9B">
              <w:rPr>
                <w:rFonts w:ascii="Book Antiqua" w:hAnsi="Book Antiqua" w:cs="Times New Roman"/>
                <w:vertAlign w:val="superscript"/>
              </w:rPr>
              <w:t>[</w:t>
            </w:r>
            <w:r w:rsidRPr="00F83E9B">
              <w:rPr>
                <w:rFonts w:ascii="Book Antiqua" w:hAnsi="Book Antiqua" w:cs="Times New Roman"/>
                <w:vertAlign w:val="superscript"/>
              </w:rPr>
              <w:t>3</w:t>
            </w:r>
            <w:r w:rsidR="00F83E9B"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single" w:sz="4" w:space="0" w:color="auto"/>
              <w:bottom w:val="nil"/>
            </w:tcBorders>
          </w:tcPr>
          <w:p w14:paraId="3DC65B5E"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58/M</w:t>
            </w:r>
          </w:p>
        </w:tc>
        <w:tc>
          <w:tcPr>
            <w:tcW w:w="3118" w:type="dxa"/>
            <w:tcBorders>
              <w:top w:val="single" w:sz="4" w:space="0" w:color="auto"/>
              <w:bottom w:val="nil"/>
            </w:tcBorders>
          </w:tcPr>
          <w:p w14:paraId="624E8722" w14:textId="1BCE38ED"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Common bile duct, gallbladder,</w:t>
            </w:r>
            <w:r w:rsidR="007F7D34">
              <w:rPr>
                <w:rFonts w:ascii="Book Antiqua" w:hAnsi="Book Antiqua" w:cs="Times New Roman" w:hint="eastAsia"/>
              </w:rPr>
              <w:t xml:space="preserve"> </w:t>
            </w:r>
            <w:r w:rsidRPr="00B97D4F">
              <w:rPr>
                <w:rFonts w:ascii="Book Antiqua" w:hAnsi="Book Antiqua" w:cs="Times New Roman"/>
              </w:rPr>
              <w:t xml:space="preserve">papilla of </w:t>
            </w:r>
            <w:proofErr w:type="spellStart"/>
            <w:r w:rsidRPr="00B97D4F">
              <w:rPr>
                <w:rFonts w:ascii="Book Antiqua" w:hAnsi="Book Antiqua" w:cs="Times New Roman"/>
              </w:rPr>
              <w:t>Vater</w:t>
            </w:r>
            <w:proofErr w:type="spellEnd"/>
            <w:r w:rsidRPr="00B97D4F">
              <w:rPr>
                <w:rFonts w:ascii="Book Antiqua" w:hAnsi="Book Antiqua" w:cs="Times New Roman"/>
              </w:rPr>
              <w:t xml:space="preserve"> (severe dysplasia)</w:t>
            </w:r>
          </w:p>
        </w:tc>
        <w:tc>
          <w:tcPr>
            <w:tcW w:w="1701" w:type="dxa"/>
            <w:tcBorders>
              <w:top w:val="single" w:sz="4" w:space="0" w:color="auto"/>
              <w:bottom w:val="nil"/>
            </w:tcBorders>
          </w:tcPr>
          <w:p w14:paraId="79A31371"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single" w:sz="4" w:space="0" w:color="auto"/>
              <w:bottom w:val="nil"/>
            </w:tcBorders>
          </w:tcPr>
          <w:p w14:paraId="002DCC11"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30/Disease-free survival</w:t>
            </w:r>
          </w:p>
        </w:tc>
      </w:tr>
      <w:tr w:rsidR="002D6D23" w:rsidRPr="00B97D4F" w14:paraId="1FB33933" w14:textId="77777777" w:rsidTr="00B40B08">
        <w:trPr>
          <w:trHeight w:val="283"/>
        </w:trPr>
        <w:tc>
          <w:tcPr>
            <w:tcW w:w="1526" w:type="dxa"/>
            <w:tcBorders>
              <w:top w:val="nil"/>
              <w:bottom w:val="nil"/>
            </w:tcBorders>
          </w:tcPr>
          <w:p w14:paraId="5B1961A6" w14:textId="0BF2F2AD" w:rsidR="002D6D23" w:rsidRPr="00B97D4F" w:rsidRDefault="002D6D23" w:rsidP="00A51E48">
            <w:pPr>
              <w:widowControl w:val="0"/>
              <w:spacing w:line="360" w:lineRule="auto"/>
              <w:jc w:val="both"/>
              <w:rPr>
                <w:rFonts w:ascii="Book Antiqua" w:hAnsi="Book Antiqua" w:cs="Times New Roman"/>
              </w:rPr>
            </w:pPr>
            <w:proofErr w:type="spellStart"/>
            <w:r w:rsidRPr="00B97D4F">
              <w:rPr>
                <w:rFonts w:ascii="Book Antiqua" w:hAnsi="Book Antiqua" w:cs="Times New Roman"/>
              </w:rPr>
              <w:t>Seo</w:t>
            </w:r>
            <w:proofErr w:type="spellEnd"/>
            <w:r w:rsidRPr="00F83E9B">
              <w:rPr>
                <w:rFonts w:ascii="Book Antiqua" w:hAnsi="Book Antiqua" w:cs="Times New Roman"/>
                <w:i/>
              </w:rPr>
              <w:t xml:space="preserve"> et al</w:t>
            </w:r>
            <w:r w:rsidR="00A51E48" w:rsidRPr="00F83E9B">
              <w:rPr>
                <w:rFonts w:ascii="Book Antiqua" w:hAnsi="Book Antiqua" w:cs="Times New Roman"/>
                <w:vertAlign w:val="superscript"/>
              </w:rPr>
              <w:t>[</w:t>
            </w:r>
            <w:r w:rsidR="00A51E48">
              <w:rPr>
                <w:rFonts w:ascii="Book Antiqua" w:hAnsi="Book Antiqua" w:cs="Times New Roman"/>
                <w:vertAlign w:val="superscript"/>
              </w:rPr>
              <w:t>4</w:t>
            </w:r>
            <w:r w:rsidR="00A51E48"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nil"/>
              <w:bottom w:val="nil"/>
            </w:tcBorders>
          </w:tcPr>
          <w:p w14:paraId="77C40F91"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42/F</w:t>
            </w:r>
          </w:p>
        </w:tc>
        <w:tc>
          <w:tcPr>
            <w:tcW w:w="3118" w:type="dxa"/>
            <w:tcBorders>
              <w:top w:val="nil"/>
              <w:bottom w:val="nil"/>
            </w:tcBorders>
          </w:tcPr>
          <w:p w14:paraId="37962DF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Major and minor duodenal 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176DC249"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Endoscopic papillectomy</w:t>
            </w:r>
          </w:p>
        </w:tc>
        <w:tc>
          <w:tcPr>
            <w:tcW w:w="1985" w:type="dxa"/>
            <w:tcBorders>
              <w:top w:val="nil"/>
              <w:bottom w:val="nil"/>
            </w:tcBorders>
          </w:tcPr>
          <w:p w14:paraId="68C3196C"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16/Disease-free survival</w:t>
            </w:r>
          </w:p>
        </w:tc>
      </w:tr>
      <w:tr w:rsidR="002D6D23" w:rsidRPr="00B97D4F" w14:paraId="1BF72004" w14:textId="77777777" w:rsidTr="00B40B08">
        <w:trPr>
          <w:trHeight w:val="283"/>
        </w:trPr>
        <w:tc>
          <w:tcPr>
            <w:tcW w:w="1526" w:type="dxa"/>
            <w:tcBorders>
              <w:top w:val="nil"/>
              <w:bottom w:val="nil"/>
            </w:tcBorders>
          </w:tcPr>
          <w:p w14:paraId="39A621C2" w14:textId="0DCCD082" w:rsidR="002D6D23" w:rsidRPr="00B97D4F" w:rsidRDefault="002D6D23" w:rsidP="00A51E48">
            <w:pPr>
              <w:widowControl w:val="0"/>
              <w:spacing w:line="360" w:lineRule="auto"/>
              <w:jc w:val="both"/>
              <w:rPr>
                <w:rFonts w:ascii="Book Antiqua" w:hAnsi="Book Antiqua" w:cs="Times New Roman"/>
              </w:rPr>
            </w:pPr>
            <w:r w:rsidRPr="00B97D4F">
              <w:rPr>
                <w:rFonts w:ascii="Book Antiqua" w:hAnsi="Book Antiqua" w:cs="Times New Roman"/>
              </w:rPr>
              <w:t xml:space="preserve">Parthasarathy </w:t>
            </w:r>
            <w:r w:rsidRPr="00A51E48">
              <w:rPr>
                <w:rFonts w:ascii="Book Antiqua" w:hAnsi="Book Antiqua" w:cs="Times New Roman"/>
                <w:i/>
              </w:rPr>
              <w:t>et al</w:t>
            </w:r>
            <w:r w:rsidR="00A51E48" w:rsidRPr="00F83E9B">
              <w:rPr>
                <w:rFonts w:ascii="Book Antiqua" w:hAnsi="Book Antiqua" w:cs="Times New Roman"/>
                <w:vertAlign w:val="superscript"/>
              </w:rPr>
              <w:t>[</w:t>
            </w:r>
            <w:r w:rsidR="00A51E48">
              <w:rPr>
                <w:rFonts w:ascii="Book Antiqua" w:hAnsi="Book Antiqua" w:cs="Times New Roman"/>
                <w:vertAlign w:val="superscript"/>
              </w:rPr>
              <w:t>5</w:t>
            </w:r>
            <w:r w:rsidR="00A51E48"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nil"/>
              <w:bottom w:val="nil"/>
            </w:tcBorders>
          </w:tcPr>
          <w:p w14:paraId="3569ED3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60/F</w:t>
            </w:r>
          </w:p>
        </w:tc>
        <w:tc>
          <w:tcPr>
            <w:tcW w:w="3118" w:type="dxa"/>
            <w:tcBorders>
              <w:top w:val="nil"/>
              <w:bottom w:val="nil"/>
            </w:tcBorders>
          </w:tcPr>
          <w:p w14:paraId="3BBE136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Major and minor duodenal 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05FA0CC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64C95CB9"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8/Disease-free survival</w:t>
            </w:r>
          </w:p>
        </w:tc>
      </w:tr>
      <w:tr w:rsidR="002D6D23" w:rsidRPr="00B97D4F" w14:paraId="365E4495" w14:textId="77777777" w:rsidTr="00B40B08">
        <w:trPr>
          <w:trHeight w:val="283"/>
        </w:trPr>
        <w:tc>
          <w:tcPr>
            <w:tcW w:w="1526" w:type="dxa"/>
            <w:tcBorders>
              <w:top w:val="nil"/>
              <w:bottom w:val="nil"/>
            </w:tcBorders>
          </w:tcPr>
          <w:p w14:paraId="72940820" w14:textId="608A2245" w:rsidR="002D6D23" w:rsidRPr="00B97D4F" w:rsidRDefault="002D6D23" w:rsidP="009C0E08">
            <w:pPr>
              <w:widowControl w:val="0"/>
              <w:spacing w:line="360" w:lineRule="auto"/>
              <w:jc w:val="both"/>
              <w:rPr>
                <w:rFonts w:ascii="Book Antiqua" w:hAnsi="Book Antiqua" w:cs="Times New Roman"/>
              </w:rPr>
            </w:pPr>
            <w:r w:rsidRPr="00B97D4F">
              <w:rPr>
                <w:rFonts w:ascii="Book Antiqua" w:hAnsi="Book Antiqua" w:cs="Times New Roman"/>
              </w:rPr>
              <w:t xml:space="preserve">Matheus </w:t>
            </w:r>
            <w:r w:rsidRPr="009C0E08">
              <w:rPr>
                <w:rFonts w:ascii="Book Antiqua" w:hAnsi="Book Antiqua" w:cs="Times New Roman"/>
                <w:i/>
              </w:rPr>
              <w:t>et al</w:t>
            </w:r>
            <w:r w:rsidR="009C0E08" w:rsidRPr="00F83E9B">
              <w:rPr>
                <w:rFonts w:ascii="Book Antiqua" w:hAnsi="Book Antiqua" w:cs="Times New Roman"/>
                <w:vertAlign w:val="superscript"/>
              </w:rPr>
              <w:t>[</w:t>
            </w:r>
            <w:r w:rsidR="009C0E08">
              <w:rPr>
                <w:rFonts w:ascii="Book Antiqua" w:hAnsi="Book Antiqua" w:cs="Times New Roman"/>
                <w:vertAlign w:val="superscript"/>
              </w:rPr>
              <w:t>6</w:t>
            </w:r>
            <w:r w:rsidR="009C0E08"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nil"/>
              <w:bottom w:val="nil"/>
            </w:tcBorders>
          </w:tcPr>
          <w:p w14:paraId="3408A93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50/F</w:t>
            </w:r>
          </w:p>
        </w:tc>
        <w:tc>
          <w:tcPr>
            <w:tcW w:w="3118" w:type="dxa"/>
            <w:tcBorders>
              <w:top w:val="nil"/>
              <w:bottom w:val="nil"/>
            </w:tcBorders>
          </w:tcPr>
          <w:p w14:paraId="4B4F702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Major and minor duodenal 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418D65B9"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68844BD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24/Disease-free survival</w:t>
            </w:r>
          </w:p>
        </w:tc>
      </w:tr>
      <w:tr w:rsidR="002D6D23" w:rsidRPr="00B97D4F" w14:paraId="448FEAD1" w14:textId="77777777" w:rsidTr="00B40B08">
        <w:trPr>
          <w:trHeight w:val="283"/>
        </w:trPr>
        <w:tc>
          <w:tcPr>
            <w:tcW w:w="1526" w:type="dxa"/>
            <w:tcBorders>
              <w:top w:val="nil"/>
              <w:bottom w:val="nil"/>
            </w:tcBorders>
          </w:tcPr>
          <w:p w14:paraId="5979DAEC" w14:textId="2375A1DC" w:rsidR="002D6D23" w:rsidRPr="00B97D4F" w:rsidRDefault="002D6D23" w:rsidP="00AE538C">
            <w:pPr>
              <w:widowControl w:val="0"/>
              <w:spacing w:line="360" w:lineRule="auto"/>
              <w:jc w:val="both"/>
              <w:rPr>
                <w:rFonts w:ascii="Book Antiqua" w:hAnsi="Book Antiqua" w:cs="Times New Roman"/>
              </w:rPr>
            </w:pPr>
            <w:r w:rsidRPr="00B97D4F">
              <w:rPr>
                <w:rFonts w:ascii="Book Antiqua" w:hAnsi="Book Antiqua" w:cs="Times New Roman"/>
              </w:rPr>
              <w:t>Tamura</w:t>
            </w:r>
            <w:r w:rsidRPr="00AE538C">
              <w:rPr>
                <w:rFonts w:ascii="Book Antiqua" w:hAnsi="Book Antiqua" w:cs="Times New Roman"/>
                <w:i/>
              </w:rPr>
              <w:t xml:space="preserve"> et al</w:t>
            </w:r>
            <w:r w:rsidR="00AE538C" w:rsidRPr="00F83E9B">
              <w:rPr>
                <w:rFonts w:ascii="Book Antiqua" w:hAnsi="Book Antiqua" w:cs="Times New Roman"/>
                <w:vertAlign w:val="superscript"/>
              </w:rPr>
              <w:t>[</w:t>
            </w:r>
            <w:r w:rsidR="00AE538C">
              <w:rPr>
                <w:rFonts w:ascii="Book Antiqua" w:hAnsi="Book Antiqua" w:cs="Times New Roman"/>
                <w:vertAlign w:val="superscript"/>
              </w:rPr>
              <w:t>7</w:t>
            </w:r>
            <w:r w:rsidR="00AE538C" w:rsidRPr="00F83E9B">
              <w:rPr>
                <w:rFonts w:ascii="Book Antiqua" w:hAnsi="Book Antiqua" w:cs="Times New Roman"/>
                <w:vertAlign w:val="superscript"/>
              </w:rPr>
              <w:t>]</w:t>
            </w:r>
          </w:p>
        </w:tc>
        <w:tc>
          <w:tcPr>
            <w:tcW w:w="1134" w:type="dxa"/>
            <w:tcBorders>
              <w:top w:val="nil"/>
              <w:bottom w:val="nil"/>
            </w:tcBorders>
          </w:tcPr>
          <w:p w14:paraId="32D084EC"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78/M</w:t>
            </w:r>
          </w:p>
        </w:tc>
        <w:tc>
          <w:tcPr>
            <w:tcW w:w="3118" w:type="dxa"/>
            <w:tcBorders>
              <w:top w:val="nil"/>
              <w:bottom w:val="nil"/>
            </w:tcBorders>
          </w:tcPr>
          <w:p w14:paraId="777AF261" w14:textId="4F1F78D1"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Lung,</w:t>
            </w:r>
            <w:r w:rsidR="006C78D5">
              <w:rPr>
                <w:rFonts w:ascii="Book Antiqua" w:hAnsi="Book Antiqua" w:cs="Times New Roman" w:hint="eastAsia"/>
              </w:rPr>
              <w:t xml:space="preserve"> </w:t>
            </w:r>
            <w:r w:rsidRPr="00B97D4F">
              <w:rPr>
                <w:rFonts w:ascii="Book Antiqua" w:hAnsi="Book Antiqua" w:cs="Times New Roman"/>
              </w:rPr>
              <w:t xml:space="preserve">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42B17D7B"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2E27B678"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60/Disease-free survival</w:t>
            </w:r>
          </w:p>
        </w:tc>
      </w:tr>
      <w:tr w:rsidR="002D6D23" w:rsidRPr="00B97D4F" w14:paraId="3C12D323" w14:textId="77777777" w:rsidTr="00B40B08">
        <w:trPr>
          <w:trHeight w:val="283"/>
        </w:trPr>
        <w:tc>
          <w:tcPr>
            <w:tcW w:w="1526" w:type="dxa"/>
            <w:tcBorders>
              <w:top w:val="nil"/>
              <w:bottom w:val="nil"/>
            </w:tcBorders>
          </w:tcPr>
          <w:p w14:paraId="603029DE" w14:textId="315AB0FC" w:rsidR="002D6D23" w:rsidRPr="00B97D4F" w:rsidRDefault="002D6D23" w:rsidP="007924CE">
            <w:pPr>
              <w:widowControl w:val="0"/>
              <w:spacing w:line="360" w:lineRule="auto"/>
              <w:jc w:val="both"/>
              <w:rPr>
                <w:rFonts w:ascii="Book Antiqua" w:hAnsi="Book Antiqua" w:cs="Times New Roman"/>
              </w:rPr>
            </w:pPr>
            <w:r w:rsidRPr="00B97D4F">
              <w:rPr>
                <w:rFonts w:ascii="Book Antiqua" w:hAnsi="Book Antiqua" w:cs="Times New Roman"/>
              </w:rPr>
              <w:t xml:space="preserve">Takahashi </w:t>
            </w:r>
            <w:r w:rsidRPr="007924CE">
              <w:rPr>
                <w:rFonts w:ascii="Book Antiqua" w:hAnsi="Book Antiqua" w:cs="Times New Roman"/>
                <w:i/>
              </w:rPr>
              <w:t>et al</w:t>
            </w:r>
            <w:r w:rsidR="007924CE" w:rsidRPr="00F83E9B">
              <w:rPr>
                <w:rFonts w:ascii="Book Antiqua" w:hAnsi="Book Antiqua" w:cs="Times New Roman"/>
                <w:vertAlign w:val="superscript"/>
              </w:rPr>
              <w:t>[</w:t>
            </w:r>
            <w:r w:rsidR="007924CE">
              <w:rPr>
                <w:rFonts w:ascii="Book Antiqua" w:hAnsi="Book Antiqua" w:cs="Times New Roman"/>
                <w:vertAlign w:val="superscript"/>
              </w:rPr>
              <w:t>8</w:t>
            </w:r>
            <w:r w:rsidR="007924CE" w:rsidRPr="00F83E9B">
              <w:rPr>
                <w:rFonts w:ascii="Book Antiqua" w:hAnsi="Book Antiqua" w:cs="Times New Roman"/>
                <w:vertAlign w:val="superscript"/>
              </w:rPr>
              <w:t>]</w:t>
            </w:r>
          </w:p>
        </w:tc>
        <w:tc>
          <w:tcPr>
            <w:tcW w:w="1134" w:type="dxa"/>
            <w:tcBorders>
              <w:top w:val="nil"/>
              <w:bottom w:val="nil"/>
            </w:tcBorders>
          </w:tcPr>
          <w:p w14:paraId="32C3109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66/M</w:t>
            </w:r>
          </w:p>
        </w:tc>
        <w:tc>
          <w:tcPr>
            <w:tcW w:w="3118" w:type="dxa"/>
            <w:tcBorders>
              <w:top w:val="nil"/>
              <w:bottom w:val="nil"/>
            </w:tcBorders>
          </w:tcPr>
          <w:p w14:paraId="0060AD7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Erythroleukemia,</w:t>
            </w:r>
          </w:p>
          <w:p w14:paraId="2BE7C887" w14:textId="6D8B94DD"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stomach,</w:t>
            </w:r>
            <w:r w:rsidR="006C78D5">
              <w:rPr>
                <w:rFonts w:ascii="Book Antiqua" w:hAnsi="Book Antiqua" w:cs="Times New Roman" w:hint="eastAsia"/>
              </w:rPr>
              <w:t xml:space="preserve"> </w:t>
            </w:r>
            <w:r w:rsidRPr="00B97D4F">
              <w:rPr>
                <w:rFonts w:ascii="Book Antiqua" w:hAnsi="Book Antiqua" w:cs="Times New Roman"/>
              </w:rPr>
              <w:t xml:space="preserve">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7604BAB0" w14:textId="77777777" w:rsidR="002D6D23" w:rsidRPr="00B97D4F" w:rsidRDefault="002D6D23" w:rsidP="00B97D4F">
            <w:pPr>
              <w:widowControl w:val="0"/>
              <w:spacing w:line="360" w:lineRule="auto"/>
              <w:jc w:val="both"/>
              <w:rPr>
                <w:rFonts w:ascii="Book Antiqua" w:hAnsi="Book Antiqua" w:cs="Times New Roman"/>
              </w:rPr>
            </w:pPr>
            <w:proofErr w:type="spellStart"/>
            <w:r w:rsidRPr="00B97D4F">
              <w:rPr>
                <w:rFonts w:ascii="Book Antiqua" w:hAnsi="Book Antiqua" w:cs="Times New Roman"/>
              </w:rPr>
              <w:t>Jejuno-choledochostomy</w:t>
            </w:r>
            <w:proofErr w:type="spellEnd"/>
          </w:p>
        </w:tc>
        <w:tc>
          <w:tcPr>
            <w:tcW w:w="1985" w:type="dxa"/>
            <w:tcBorders>
              <w:top w:val="nil"/>
              <w:bottom w:val="nil"/>
            </w:tcBorders>
          </w:tcPr>
          <w:p w14:paraId="2E7AE79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r w:rsidR="002D6D23" w:rsidRPr="00B97D4F" w14:paraId="57221CD1" w14:textId="77777777" w:rsidTr="00B40B08">
        <w:trPr>
          <w:trHeight w:val="283"/>
        </w:trPr>
        <w:tc>
          <w:tcPr>
            <w:tcW w:w="1526" w:type="dxa"/>
            <w:tcBorders>
              <w:top w:val="nil"/>
              <w:bottom w:val="nil"/>
            </w:tcBorders>
          </w:tcPr>
          <w:p w14:paraId="393AAC4C" w14:textId="21678494" w:rsidR="002D6D23" w:rsidRPr="00B97D4F" w:rsidRDefault="002D6D23" w:rsidP="00A8798A">
            <w:pPr>
              <w:widowControl w:val="0"/>
              <w:spacing w:line="360" w:lineRule="auto"/>
              <w:jc w:val="both"/>
              <w:rPr>
                <w:rFonts w:ascii="Book Antiqua" w:hAnsi="Book Antiqua" w:cs="Times New Roman"/>
              </w:rPr>
            </w:pPr>
            <w:r w:rsidRPr="00B97D4F">
              <w:rPr>
                <w:rFonts w:ascii="Book Antiqua" w:hAnsi="Book Antiqua" w:cs="Times New Roman"/>
              </w:rPr>
              <w:t xml:space="preserve">Nishihara </w:t>
            </w:r>
            <w:r w:rsidRPr="006B33B9">
              <w:rPr>
                <w:rFonts w:ascii="Book Antiqua" w:hAnsi="Book Antiqua" w:cs="Times New Roman"/>
                <w:i/>
              </w:rPr>
              <w:t>et al</w:t>
            </w:r>
            <w:r w:rsidR="00A8798A" w:rsidRPr="00F83E9B">
              <w:rPr>
                <w:rFonts w:ascii="Book Antiqua" w:hAnsi="Book Antiqua" w:cs="Times New Roman"/>
                <w:vertAlign w:val="superscript"/>
              </w:rPr>
              <w:t>[</w:t>
            </w:r>
            <w:r w:rsidR="00A8798A">
              <w:rPr>
                <w:rFonts w:ascii="Book Antiqua" w:hAnsi="Book Antiqua" w:cs="Times New Roman"/>
                <w:vertAlign w:val="superscript"/>
              </w:rPr>
              <w:t>9</w:t>
            </w:r>
            <w:r w:rsidR="00A8798A" w:rsidRPr="00F83E9B">
              <w:rPr>
                <w:rFonts w:ascii="Book Antiqua" w:hAnsi="Book Antiqua" w:cs="Times New Roman"/>
                <w:vertAlign w:val="superscript"/>
              </w:rPr>
              <w:t>]</w:t>
            </w:r>
          </w:p>
        </w:tc>
        <w:tc>
          <w:tcPr>
            <w:tcW w:w="1134" w:type="dxa"/>
            <w:tcBorders>
              <w:top w:val="nil"/>
              <w:bottom w:val="nil"/>
            </w:tcBorders>
          </w:tcPr>
          <w:p w14:paraId="1AF0BD7F"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53/M</w:t>
            </w:r>
          </w:p>
        </w:tc>
        <w:tc>
          <w:tcPr>
            <w:tcW w:w="3118" w:type="dxa"/>
            <w:tcBorders>
              <w:top w:val="nil"/>
              <w:bottom w:val="nil"/>
            </w:tcBorders>
          </w:tcPr>
          <w:p w14:paraId="14676544" w14:textId="49923C3C"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common bile duct,</w:t>
            </w:r>
            <w:r w:rsidR="006C78D5">
              <w:rPr>
                <w:rFonts w:ascii="Book Antiqua" w:hAnsi="Book Antiqua" w:cs="Times New Roman" w:hint="eastAsia"/>
              </w:rPr>
              <w:t xml:space="preserve"> </w:t>
            </w:r>
            <w:r w:rsidRPr="00B97D4F">
              <w:rPr>
                <w:rFonts w:ascii="Book Antiqua" w:hAnsi="Book Antiqua" w:cs="Times New Roman"/>
              </w:rPr>
              <w:t>pancreas,</w:t>
            </w:r>
          </w:p>
          <w:p w14:paraId="5DA49DCB"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papilla of </w:t>
            </w:r>
            <w:proofErr w:type="spellStart"/>
            <w:r w:rsidRPr="00B97D4F">
              <w:rPr>
                <w:rFonts w:ascii="Book Antiqua" w:hAnsi="Book Antiqua" w:cs="Times New Roman"/>
              </w:rPr>
              <w:t>Vater</w:t>
            </w:r>
            <w:proofErr w:type="spellEnd"/>
          </w:p>
        </w:tc>
        <w:tc>
          <w:tcPr>
            <w:tcW w:w="1701" w:type="dxa"/>
            <w:tcBorders>
              <w:top w:val="nil"/>
              <w:bottom w:val="nil"/>
            </w:tcBorders>
          </w:tcPr>
          <w:p w14:paraId="0F466883"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1B24356B"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r w:rsidR="002D6D23" w:rsidRPr="00B97D4F" w14:paraId="7E696A2B" w14:textId="77777777" w:rsidTr="00B40B08">
        <w:trPr>
          <w:trHeight w:val="283"/>
        </w:trPr>
        <w:tc>
          <w:tcPr>
            <w:tcW w:w="1526" w:type="dxa"/>
            <w:tcBorders>
              <w:top w:val="nil"/>
              <w:bottom w:val="nil"/>
            </w:tcBorders>
          </w:tcPr>
          <w:p w14:paraId="52B85AB0" w14:textId="08C191F0" w:rsidR="002D6D23" w:rsidRPr="00B97D4F" w:rsidRDefault="002D6D23" w:rsidP="0057614A">
            <w:pPr>
              <w:widowControl w:val="0"/>
              <w:spacing w:line="360" w:lineRule="auto"/>
              <w:jc w:val="both"/>
              <w:rPr>
                <w:rFonts w:ascii="Book Antiqua" w:hAnsi="Book Antiqua" w:cs="Times New Roman"/>
              </w:rPr>
            </w:pPr>
            <w:r w:rsidRPr="00B97D4F">
              <w:rPr>
                <w:rFonts w:ascii="Book Antiqua" w:hAnsi="Book Antiqua" w:cs="Times New Roman"/>
              </w:rPr>
              <w:t xml:space="preserve">de Garcia de la Vega </w:t>
            </w:r>
            <w:r w:rsidRPr="005C791B">
              <w:rPr>
                <w:rFonts w:ascii="Book Antiqua" w:hAnsi="Book Antiqua" w:cs="Times New Roman"/>
                <w:i/>
              </w:rPr>
              <w:t>et al</w:t>
            </w:r>
            <w:r w:rsidR="0057614A" w:rsidRPr="00F83E9B">
              <w:rPr>
                <w:rFonts w:ascii="Book Antiqua" w:hAnsi="Book Antiqua" w:cs="Times New Roman"/>
                <w:vertAlign w:val="superscript"/>
              </w:rPr>
              <w:t>[</w:t>
            </w:r>
            <w:r w:rsidR="0057614A">
              <w:rPr>
                <w:rFonts w:ascii="Book Antiqua" w:hAnsi="Book Antiqua" w:cs="Times New Roman"/>
                <w:vertAlign w:val="superscript"/>
              </w:rPr>
              <w:t>10</w:t>
            </w:r>
            <w:r w:rsidR="0057614A"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nil"/>
              <w:bottom w:val="nil"/>
            </w:tcBorders>
          </w:tcPr>
          <w:p w14:paraId="057BE6D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77/M</w:t>
            </w:r>
          </w:p>
        </w:tc>
        <w:tc>
          <w:tcPr>
            <w:tcW w:w="3118" w:type="dxa"/>
            <w:tcBorders>
              <w:top w:val="nil"/>
              <w:bottom w:val="nil"/>
            </w:tcBorders>
          </w:tcPr>
          <w:p w14:paraId="7F844A55" w14:textId="0A1DA8F6"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Esophagus, 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1124A12F"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454836C1"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24/Recurrence due to liver metastasis</w:t>
            </w:r>
          </w:p>
        </w:tc>
      </w:tr>
      <w:tr w:rsidR="002D6D23" w:rsidRPr="00B97D4F" w14:paraId="6AE8FFF1" w14:textId="77777777" w:rsidTr="00B40B08">
        <w:trPr>
          <w:trHeight w:val="283"/>
        </w:trPr>
        <w:tc>
          <w:tcPr>
            <w:tcW w:w="1526" w:type="dxa"/>
            <w:tcBorders>
              <w:top w:val="nil"/>
              <w:bottom w:val="nil"/>
            </w:tcBorders>
          </w:tcPr>
          <w:p w14:paraId="2D1AEE94" w14:textId="38573B91" w:rsidR="002D6D23" w:rsidRPr="00B97D4F" w:rsidRDefault="002D6D23" w:rsidP="000A1DDA">
            <w:pPr>
              <w:widowControl w:val="0"/>
              <w:spacing w:line="360" w:lineRule="auto"/>
              <w:jc w:val="both"/>
              <w:rPr>
                <w:rFonts w:ascii="Book Antiqua" w:hAnsi="Book Antiqua" w:cs="Times New Roman"/>
              </w:rPr>
            </w:pPr>
            <w:r w:rsidRPr="00B97D4F">
              <w:rPr>
                <w:rFonts w:ascii="Book Antiqua" w:hAnsi="Book Antiqua" w:cs="Times New Roman"/>
              </w:rPr>
              <w:t xml:space="preserve">Sastry </w:t>
            </w:r>
            <w:r w:rsidRPr="000A1DDA">
              <w:rPr>
                <w:rFonts w:ascii="Book Antiqua" w:hAnsi="Book Antiqua" w:cs="Times New Roman"/>
                <w:i/>
              </w:rPr>
              <w:t>et al</w:t>
            </w:r>
            <w:r w:rsidR="000A1DDA" w:rsidRPr="00F83E9B">
              <w:rPr>
                <w:rFonts w:ascii="Book Antiqua" w:hAnsi="Book Antiqua" w:cs="Times New Roman"/>
                <w:vertAlign w:val="superscript"/>
              </w:rPr>
              <w:t>[</w:t>
            </w:r>
            <w:r w:rsidR="000A1DDA">
              <w:rPr>
                <w:rFonts w:ascii="Book Antiqua" w:hAnsi="Book Antiqua" w:cs="Times New Roman"/>
                <w:vertAlign w:val="superscript"/>
              </w:rPr>
              <w:t>11</w:t>
            </w:r>
            <w:r w:rsidR="000A1DDA" w:rsidRPr="00F83E9B">
              <w:rPr>
                <w:rFonts w:ascii="Book Antiqua" w:hAnsi="Book Antiqua" w:cs="Times New Roman"/>
                <w:vertAlign w:val="superscript"/>
              </w:rPr>
              <w:t>]</w:t>
            </w:r>
          </w:p>
        </w:tc>
        <w:tc>
          <w:tcPr>
            <w:tcW w:w="1134" w:type="dxa"/>
            <w:tcBorders>
              <w:top w:val="nil"/>
              <w:bottom w:val="nil"/>
            </w:tcBorders>
          </w:tcPr>
          <w:p w14:paraId="7D3F8073"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81/M</w:t>
            </w:r>
          </w:p>
        </w:tc>
        <w:tc>
          <w:tcPr>
            <w:tcW w:w="3118" w:type="dxa"/>
            <w:tcBorders>
              <w:top w:val="nil"/>
              <w:bottom w:val="nil"/>
            </w:tcBorders>
          </w:tcPr>
          <w:p w14:paraId="2882526C" w14:textId="2EE78CB5"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 xml:space="preserve">Pancreas, 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2AA0AF5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71732F43"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10/Die of liver metastasis</w:t>
            </w:r>
          </w:p>
        </w:tc>
      </w:tr>
      <w:tr w:rsidR="002D6D23" w:rsidRPr="00B97D4F" w14:paraId="157C917F" w14:textId="77777777" w:rsidTr="00B40B08">
        <w:trPr>
          <w:trHeight w:val="283"/>
        </w:trPr>
        <w:tc>
          <w:tcPr>
            <w:tcW w:w="1526" w:type="dxa"/>
            <w:tcBorders>
              <w:top w:val="nil"/>
              <w:bottom w:val="nil"/>
            </w:tcBorders>
          </w:tcPr>
          <w:p w14:paraId="07AFC241" w14:textId="77E5FA3F" w:rsidR="002D6D23" w:rsidRPr="00B97D4F" w:rsidRDefault="00C50D09" w:rsidP="00B40E48">
            <w:pPr>
              <w:widowControl w:val="0"/>
              <w:spacing w:line="360" w:lineRule="auto"/>
              <w:jc w:val="both"/>
              <w:rPr>
                <w:rFonts w:ascii="Book Antiqua" w:hAnsi="Book Antiqua" w:cs="Times New Roman"/>
              </w:rPr>
            </w:pPr>
            <w:proofErr w:type="spellStart"/>
            <w:r>
              <w:rPr>
                <w:rFonts w:ascii="Book Antiqua" w:hAnsi="Book Antiqua" w:cs="Times New Roman"/>
              </w:rPr>
              <w:t>Cokmert</w:t>
            </w:r>
            <w:proofErr w:type="spellEnd"/>
            <w:r w:rsidR="002D6D23" w:rsidRPr="00C50D09">
              <w:rPr>
                <w:rFonts w:ascii="Book Antiqua" w:hAnsi="Book Antiqua" w:cs="Times New Roman"/>
                <w:i/>
              </w:rPr>
              <w:t xml:space="preserve"> et al</w:t>
            </w:r>
            <w:r w:rsidR="00B40E48" w:rsidRPr="00F83E9B">
              <w:rPr>
                <w:rFonts w:ascii="Book Antiqua" w:hAnsi="Book Antiqua" w:cs="Times New Roman"/>
                <w:vertAlign w:val="superscript"/>
              </w:rPr>
              <w:t>[</w:t>
            </w:r>
            <w:r w:rsidR="00B40E48">
              <w:rPr>
                <w:rFonts w:ascii="Book Antiqua" w:hAnsi="Book Antiqua" w:cs="Times New Roman"/>
                <w:vertAlign w:val="superscript"/>
              </w:rPr>
              <w:t>12</w:t>
            </w:r>
            <w:r w:rsidR="00B40E48" w:rsidRPr="00F83E9B">
              <w:rPr>
                <w:rFonts w:ascii="Book Antiqua" w:hAnsi="Book Antiqua" w:cs="Times New Roman"/>
                <w:vertAlign w:val="superscript"/>
              </w:rPr>
              <w:t>]</w:t>
            </w:r>
          </w:p>
        </w:tc>
        <w:tc>
          <w:tcPr>
            <w:tcW w:w="1134" w:type="dxa"/>
            <w:tcBorders>
              <w:top w:val="nil"/>
              <w:bottom w:val="nil"/>
            </w:tcBorders>
          </w:tcPr>
          <w:p w14:paraId="7CBBFB45"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63/F</w:t>
            </w:r>
          </w:p>
        </w:tc>
        <w:tc>
          <w:tcPr>
            <w:tcW w:w="3118" w:type="dxa"/>
            <w:tcBorders>
              <w:top w:val="nil"/>
              <w:bottom w:val="nil"/>
            </w:tcBorders>
          </w:tcPr>
          <w:p w14:paraId="66827577" w14:textId="1E1C042F"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sigmoid colon,</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35E13697"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1BF808F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r w:rsidR="002D6D23" w:rsidRPr="00B97D4F" w14:paraId="0195FAD4" w14:textId="77777777" w:rsidTr="00B40B08">
        <w:trPr>
          <w:trHeight w:val="283"/>
        </w:trPr>
        <w:tc>
          <w:tcPr>
            <w:tcW w:w="1526" w:type="dxa"/>
            <w:tcBorders>
              <w:top w:val="nil"/>
              <w:bottom w:val="nil"/>
            </w:tcBorders>
          </w:tcPr>
          <w:p w14:paraId="66E67D97" w14:textId="43A5F4DE" w:rsidR="002D6D23" w:rsidRPr="00B97D4F" w:rsidRDefault="002D6D23" w:rsidP="00581C54">
            <w:pPr>
              <w:widowControl w:val="0"/>
              <w:spacing w:line="360" w:lineRule="auto"/>
              <w:jc w:val="both"/>
              <w:rPr>
                <w:rFonts w:ascii="Book Antiqua" w:hAnsi="Book Antiqua" w:cs="Times New Roman"/>
              </w:rPr>
            </w:pPr>
            <w:proofErr w:type="spellStart"/>
            <w:r w:rsidRPr="00B97D4F">
              <w:rPr>
                <w:rFonts w:ascii="Book Antiqua" w:hAnsi="Book Antiqua" w:cs="Times New Roman"/>
              </w:rPr>
              <w:t>Fukaya</w:t>
            </w:r>
            <w:proofErr w:type="spellEnd"/>
            <w:r w:rsidRPr="00B97D4F">
              <w:rPr>
                <w:rFonts w:ascii="Book Antiqua" w:hAnsi="Book Antiqua" w:cs="Times New Roman"/>
              </w:rPr>
              <w:t xml:space="preserve"> </w:t>
            </w:r>
            <w:r w:rsidRPr="00453E2E">
              <w:rPr>
                <w:rFonts w:ascii="Book Antiqua" w:hAnsi="Book Antiqua" w:cs="Times New Roman"/>
                <w:i/>
              </w:rPr>
              <w:t xml:space="preserve">et </w:t>
            </w:r>
            <w:r w:rsidRPr="00453E2E">
              <w:rPr>
                <w:rFonts w:ascii="Book Antiqua" w:hAnsi="Book Antiqua" w:cs="Times New Roman"/>
                <w:i/>
              </w:rPr>
              <w:lastRenderedPageBreak/>
              <w:t>al</w:t>
            </w:r>
            <w:r w:rsidR="00581C54" w:rsidRPr="00F83E9B">
              <w:rPr>
                <w:rFonts w:ascii="Book Antiqua" w:hAnsi="Book Antiqua" w:cs="Times New Roman"/>
                <w:vertAlign w:val="superscript"/>
              </w:rPr>
              <w:t>[</w:t>
            </w:r>
            <w:r w:rsidR="00581C54">
              <w:rPr>
                <w:rFonts w:ascii="Book Antiqua" w:hAnsi="Book Antiqua" w:cs="Times New Roman"/>
                <w:vertAlign w:val="superscript"/>
              </w:rPr>
              <w:t>13</w:t>
            </w:r>
            <w:r w:rsidR="00581C54" w:rsidRPr="00F83E9B">
              <w:rPr>
                <w:rFonts w:ascii="Book Antiqua" w:hAnsi="Book Antiqua" w:cs="Times New Roman"/>
                <w:vertAlign w:val="superscript"/>
              </w:rPr>
              <w:t>]</w:t>
            </w:r>
          </w:p>
        </w:tc>
        <w:tc>
          <w:tcPr>
            <w:tcW w:w="1134" w:type="dxa"/>
            <w:tcBorders>
              <w:top w:val="nil"/>
              <w:bottom w:val="nil"/>
            </w:tcBorders>
          </w:tcPr>
          <w:p w14:paraId="336CFC7F"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lastRenderedPageBreak/>
              <w:t>69/M</w:t>
            </w:r>
          </w:p>
        </w:tc>
        <w:tc>
          <w:tcPr>
            <w:tcW w:w="3118" w:type="dxa"/>
            <w:tcBorders>
              <w:top w:val="nil"/>
              <w:bottom w:val="nil"/>
            </w:tcBorders>
          </w:tcPr>
          <w:p w14:paraId="0B46A772" w14:textId="2F1EB544"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esophagus, stomach,</w:t>
            </w:r>
            <w:r w:rsidR="006C78D5">
              <w:rPr>
                <w:rFonts w:ascii="Book Antiqua" w:hAnsi="Book Antiqua" w:cs="Times New Roman" w:hint="eastAsia"/>
              </w:rPr>
              <w:t xml:space="preserve"> </w:t>
            </w:r>
            <w:r w:rsidRPr="00B97D4F">
              <w:rPr>
                <w:rFonts w:ascii="Book Antiqua" w:hAnsi="Book Antiqua" w:cs="Times New Roman"/>
              </w:rPr>
              <w:lastRenderedPageBreak/>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30927132"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lastRenderedPageBreak/>
              <w:t xml:space="preserve">Surgical </w:t>
            </w:r>
            <w:r w:rsidRPr="00B97D4F">
              <w:rPr>
                <w:rFonts w:ascii="Book Antiqua" w:hAnsi="Book Antiqua" w:cs="Times New Roman"/>
              </w:rPr>
              <w:lastRenderedPageBreak/>
              <w:t>resection</w:t>
            </w:r>
          </w:p>
        </w:tc>
        <w:tc>
          <w:tcPr>
            <w:tcW w:w="1985" w:type="dxa"/>
            <w:tcBorders>
              <w:top w:val="nil"/>
              <w:bottom w:val="nil"/>
            </w:tcBorders>
          </w:tcPr>
          <w:p w14:paraId="7D0D4827"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lastRenderedPageBreak/>
              <w:t xml:space="preserve">12/Die of </w:t>
            </w:r>
            <w:r w:rsidRPr="00B97D4F">
              <w:rPr>
                <w:rFonts w:ascii="Book Antiqua" w:hAnsi="Book Antiqua" w:cs="Times New Roman"/>
              </w:rPr>
              <w:lastRenderedPageBreak/>
              <w:t>progressive disease</w:t>
            </w:r>
          </w:p>
        </w:tc>
      </w:tr>
      <w:tr w:rsidR="002D6D23" w:rsidRPr="00B97D4F" w14:paraId="7129D8DE" w14:textId="77777777" w:rsidTr="00B40B08">
        <w:trPr>
          <w:trHeight w:val="283"/>
        </w:trPr>
        <w:tc>
          <w:tcPr>
            <w:tcW w:w="1526" w:type="dxa"/>
            <w:tcBorders>
              <w:top w:val="nil"/>
              <w:bottom w:val="nil"/>
            </w:tcBorders>
          </w:tcPr>
          <w:p w14:paraId="71C457D3" w14:textId="3D5D664F" w:rsidR="002D6D23" w:rsidRPr="00B97D4F" w:rsidRDefault="002D6D23" w:rsidP="004E2E46">
            <w:pPr>
              <w:widowControl w:val="0"/>
              <w:spacing w:line="360" w:lineRule="auto"/>
              <w:jc w:val="both"/>
              <w:rPr>
                <w:rFonts w:ascii="Book Antiqua" w:hAnsi="Book Antiqua" w:cs="Times New Roman"/>
              </w:rPr>
            </w:pPr>
            <w:proofErr w:type="spellStart"/>
            <w:r w:rsidRPr="00B97D4F">
              <w:rPr>
                <w:rFonts w:ascii="Book Antiqua" w:hAnsi="Book Antiqua" w:cs="Times New Roman"/>
              </w:rPr>
              <w:lastRenderedPageBreak/>
              <w:t>Wohlauer</w:t>
            </w:r>
            <w:proofErr w:type="spellEnd"/>
            <w:r w:rsidRPr="00B97D4F">
              <w:rPr>
                <w:rFonts w:ascii="Book Antiqua" w:hAnsi="Book Antiqua" w:cs="Times New Roman"/>
              </w:rPr>
              <w:t xml:space="preserve"> </w:t>
            </w:r>
            <w:r w:rsidRPr="00ED68B2">
              <w:rPr>
                <w:rFonts w:ascii="Book Antiqua" w:hAnsi="Book Antiqua" w:cs="Times New Roman"/>
                <w:i/>
              </w:rPr>
              <w:t>et al</w:t>
            </w:r>
            <w:r w:rsidR="004E2E46" w:rsidRPr="00F83E9B">
              <w:rPr>
                <w:rFonts w:ascii="Book Antiqua" w:hAnsi="Book Antiqua" w:cs="Times New Roman"/>
                <w:vertAlign w:val="superscript"/>
              </w:rPr>
              <w:t>[</w:t>
            </w:r>
            <w:r w:rsidR="004E2E46">
              <w:rPr>
                <w:rFonts w:ascii="Book Antiqua" w:hAnsi="Book Antiqua" w:cs="Times New Roman"/>
                <w:vertAlign w:val="superscript"/>
              </w:rPr>
              <w:t>14</w:t>
            </w:r>
            <w:r w:rsidR="004E2E46" w:rsidRPr="00F83E9B">
              <w:rPr>
                <w:rFonts w:ascii="Book Antiqua" w:hAnsi="Book Antiqua" w:cs="Times New Roman"/>
                <w:vertAlign w:val="superscript"/>
              </w:rPr>
              <w:t>]</w:t>
            </w:r>
            <w:r w:rsidRPr="00B97D4F">
              <w:rPr>
                <w:rFonts w:ascii="Book Antiqua" w:hAnsi="Book Antiqua" w:cs="Times New Roman"/>
              </w:rPr>
              <w:t xml:space="preserve"> </w:t>
            </w:r>
          </w:p>
        </w:tc>
        <w:tc>
          <w:tcPr>
            <w:tcW w:w="1134" w:type="dxa"/>
            <w:tcBorders>
              <w:top w:val="nil"/>
              <w:bottom w:val="nil"/>
            </w:tcBorders>
          </w:tcPr>
          <w:p w14:paraId="146A3E6E"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76/M</w:t>
            </w:r>
          </w:p>
        </w:tc>
        <w:tc>
          <w:tcPr>
            <w:tcW w:w="3118" w:type="dxa"/>
            <w:tcBorders>
              <w:top w:val="nil"/>
              <w:bottom w:val="nil"/>
            </w:tcBorders>
          </w:tcPr>
          <w:p w14:paraId="03D9903E" w14:textId="11B6DC52"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common bile duct,</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4C7F4468"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4970383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r w:rsidR="002D6D23" w:rsidRPr="00B97D4F" w14:paraId="6DDED8F9" w14:textId="77777777" w:rsidTr="00B40B08">
        <w:trPr>
          <w:trHeight w:val="283"/>
        </w:trPr>
        <w:tc>
          <w:tcPr>
            <w:tcW w:w="1526" w:type="dxa"/>
            <w:tcBorders>
              <w:top w:val="nil"/>
              <w:bottom w:val="nil"/>
            </w:tcBorders>
          </w:tcPr>
          <w:p w14:paraId="6D71A7A5" w14:textId="322A403B" w:rsidR="002D6D23" w:rsidRPr="00B97D4F" w:rsidRDefault="00431E9C" w:rsidP="00F01421">
            <w:pPr>
              <w:widowControl w:val="0"/>
              <w:spacing w:line="360" w:lineRule="auto"/>
              <w:jc w:val="both"/>
              <w:rPr>
                <w:rFonts w:ascii="Book Antiqua" w:hAnsi="Book Antiqua" w:cs="Times New Roman"/>
              </w:rPr>
            </w:pPr>
            <w:r>
              <w:rPr>
                <w:rFonts w:ascii="Book Antiqua" w:hAnsi="Book Antiqua" w:cs="Times New Roman"/>
              </w:rPr>
              <w:t xml:space="preserve">Rajalingam </w:t>
            </w:r>
            <w:r w:rsidR="002D6D23" w:rsidRPr="00431E9C">
              <w:rPr>
                <w:rFonts w:ascii="Book Antiqua" w:hAnsi="Book Antiqua" w:cs="Times New Roman"/>
                <w:i/>
              </w:rPr>
              <w:t>et al</w:t>
            </w:r>
            <w:r w:rsidR="00F01421" w:rsidRPr="00F83E9B">
              <w:rPr>
                <w:rFonts w:ascii="Book Antiqua" w:hAnsi="Book Antiqua" w:cs="Times New Roman"/>
                <w:vertAlign w:val="superscript"/>
              </w:rPr>
              <w:t>[</w:t>
            </w:r>
            <w:r w:rsidR="00F01421">
              <w:rPr>
                <w:rFonts w:ascii="Book Antiqua" w:hAnsi="Book Antiqua" w:cs="Times New Roman"/>
                <w:vertAlign w:val="superscript"/>
              </w:rPr>
              <w:t>15</w:t>
            </w:r>
            <w:r w:rsidR="00F01421" w:rsidRPr="00F83E9B">
              <w:rPr>
                <w:rFonts w:ascii="Book Antiqua" w:hAnsi="Book Antiqua" w:cs="Times New Roman"/>
                <w:vertAlign w:val="superscript"/>
              </w:rPr>
              <w:t>]</w:t>
            </w:r>
          </w:p>
        </w:tc>
        <w:tc>
          <w:tcPr>
            <w:tcW w:w="1134" w:type="dxa"/>
            <w:tcBorders>
              <w:top w:val="nil"/>
              <w:bottom w:val="nil"/>
            </w:tcBorders>
          </w:tcPr>
          <w:p w14:paraId="3C394D78"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72/M</w:t>
            </w:r>
          </w:p>
        </w:tc>
        <w:tc>
          <w:tcPr>
            <w:tcW w:w="3118" w:type="dxa"/>
            <w:tcBorders>
              <w:top w:val="nil"/>
              <w:bottom w:val="nil"/>
            </w:tcBorders>
          </w:tcPr>
          <w:p w14:paraId="0F447259" w14:textId="36F6B905"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right colon,</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4FE3874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66C9FC3F"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8/Disease-free survival</w:t>
            </w:r>
          </w:p>
        </w:tc>
      </w:tr>
      <w:tr w:rsidR="002D6D23" w:rsidRPr="00B97D4F" w14:paraId="1451745C" w14:textId="77777777" w:rsidTr="00B40B08">
        <w:trPr>
          <w:trHeight w:val="283"/>
        </w:trPr>
        <w:tc>
          <w:tcPr>
            <w:tcW w:w="1526" w:type="dxa"/>
            <w:tcBorders>
              <w:top w:val="nil"/>
              <w:bottom w:val="nil"/>
            </w:tcBorders>
          </w:tcPr>
          <w:p w14:paraId="1936AB5D" w14:textId="7445239E" w:rsidR="002D6D23" w:rsidRPr="00B97D4F" w:rsidRDefault="00F75A34" w:rsidP="00F75A34">
            <w:pPr>
              <w:widowControl w:val="0"/>
              <w:spacing w:line="360" w:lineRule="auto"/>
              <w:jc w:val="both"/>
              <w:rPr>
                <w:rFonts w:ascii="Book Antiqua" w:hAnsi="Book Antiqua" w:cs="Times New Roman"/>
              </w:rPr>
            </w:pPr>
            <w:proofErr w:type="spellStart"/>
            <w:r>
              <w:rPr>
                <w:rFonts w:ascii="Book Antiqua" w:hAnsi="Book Antiqua" w:cs="Times New Roman"/>
              </w:rPr>
              <w:t>Aurello</w:t>
            </w:r>
            <w:proofErr w:type="spellEnd"/>
            <w:r w:rsidRPr="00F75A34">
              <w:rPr>
                <w:rFonts w:ascii="Book Antiqua" w:hAnsi="Book Antiqua" w:cs="Times New Roman"/>
                <w:i/>
              </w:rPr>
              <w:t xml:space="preserve"> et al</w:t>
            </w:r>
            <w:r w:rsidRPr="00F83E9B">
              <w:rPr>
                <w:rFonts w:ascii="Book Antiqua" w:hAnsi="Book Antiqua" w:cs="Times New Roman"/>
                <w:vertAlign w:val="superscript"/>
              </w:rPr>
              <w:t>[</w:t>
            </w:r>
            <w:r>
              <w:rPr>
                <w:rFonts w:ascii="Book Antiqua" w:hAnsi="Book Antiqua" w:cs="Times New Roman"/>
                <w:vertAlign w:val="superscript"/>
              </w:rPr>
              <w:t>16</w:t>
            </w:r>
            <w:r w:rsidRPr="00F83E9B">
              <w:rPr>
                <w:rFonts w:ascii="Book Antiqua" w:hAnsi="Book Antiqua" w:cs="Times New Roman"/>
                <w:vertAlign w:val="superscript"/>
              </w:rPr>
              <w:t>]</w:t>
            </w:r>
          </w:p>
        </w:tc>
        <w:tc>
          <w:tcPr>
            <w:tcW w:w="1134" w:type="dxa"/>
            <w:tcBorders>
              <w:top w:val="nil"/>
              <w:bottom w:val="nil"/>
            </w:tcBorders>
          </w:tcPr>
          <w:p w14:paraId="6158DFA2"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33/F</w:t>
            </w:r>
          </w:p>
        </w:tc>
        <w:tc>
          <w:tcPr>
            <w:tcW w:w="3118" w:type="dxa"/>
            <w:tcBorders>
              <w:top w:val="nil"/>
              <w:bottom w:val="nil"/>
            </w:tcBorders>
          </w:tcPr>
          <w:p w14:paraId="66BFAF9E" w14:textId="4977B06F"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Duodenum,</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62C12E6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281DA50C"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24/Disease-free survival</w:t>
            </w:r>
          </w:p>
        </w:tc>
      </w:tr>
      <w:tr w:rsidR="002D6D23" w:rsidRPr="00B97D4F" w14:paraId="7BDE0C20" w14:textId="77777777" w:rsidTr="00B40B08">
        <w:trPr>
          <w:trHeight w:val="283"/>
        </w:trPr>
        <w:tc>
          <w:tcPr>
            <w:tcW w:w="1526" w:type="dxa"/>
            <w:tcBorders>
              <w:top w:val="nil"/>
              <w:bottom w:val="nil"/>
            </w:tcBorders>
          </w:tcPr>
          <w:p w14:paraId="13E9AD57" w14:textId="044089C6" w:rsidR="002D6D23" w:rsidRPr="00B97D4F" w:rsidRDefault="00DE672C" w:rsidP="00DE672C">
            <w:pPr>
              <w:widowControl w:val="0"/>
              <w:spacing w:line="360" w:lineRule="auto"/>
              <w:jc w:val="both"/>
              <w:rPr>
                <w:rFonts w:ascii="Book Antiqua" w:hAnsi="Book Antiqua" w:cs="Times New Roman"/>
              </w:rPr>
            </w:pPr>
            <w:proofErr w:type="spellStart"/>
            <w:r>
              <w:rPr>
                <w:rFonts w:ascii="Book Antiqua" w:hAnsi="Book Antiqua" w:cs="Times New Roman"/>
              </w:rPr>
              <w:t>Athanasopoulos</w:t>
            </w:r>
            <w:proofErr w:type="spellEnd"/>
            <w:r>
              <w:rPr>
                <w:rFonts w:ascii="Book Antiqua" w:hAnsi="Book Antiqua" w:cs="Times New Roman"/>
              </w:rPr>
              <w:t xml:space="preserve"> </w:t>
            </w:r>
            <w:r w:rsidR="002D6D23" w:rsidRPr="00DE672C">
              <w:rPr>
                <w:rFonts w:ascii="Book Antiqua" w:hAnsi="Book Antiqua" w:cs="Times New Roman"/>
                <w:i/>
              </w:rPr>
              <w:t>et al</w:t>
            </w:r>
            <w:r w:rsidRPr="00F83E9B">
              <w:rPr>
                <w:rFonts w:ascii="Book Antiqua" w:hAnsi="Book Antiqua" w:cs="Times New Roman"/>
                <w:vertAlign w:val="superscript"/>
              </w:rPr>
              <w:t>[</w:t>
            </w:r>
            <w:r>
              <w:rPr>
                <w:rFonts w:ascii="Book Antiqua" w:hAnsi="Book Antiqua" w:cs="Times New Roman"/>
                <w:vertAlign w:val="superscript"/>
              </w:rPr>
              <w:t>17</w:t>
            </w:r>
            <w:r w:rsidRPr="00F83E9B">
              <w:rPr>
                <w:rFonts w:ascii="Book Antiqua" w:hAnsi="Book Antiqua" w:cs="Times New Roman"/>
                <w:vertAlign w:val="superscript"/>
              </w:rPr>
              <w:t>]</w:t>
            </w:r>
          </w:p>
        </w:tc>
        <w:tc>
          <w:tcPr>
            <w:tcW w:w="1134" w:type="dxa"/>
            <w:tcBorders>
              <w:top w:val="nil"/>
              <w:bottom w:val="nil"/>
            </w:tcBorders>
          </w:tcPr>
          <w:p w14:paraId="06AB93C3"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43/M</w:t>
            </w:r>
          </w:p>
        </w:tc>
        <w:tc>
          <w:tcPr>
            <w:tcW w:w="3118" w:type="dxa"/>
            <w:tcBorders>
              <w:top w:val="nil"/>
              <w:bottom w:val="nil"/>
            </w:tcBorders>
          </w:tcPr>
          <w:p w14:paraId="487F11C0" w14:textId="33A6DB93"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common bile duct,</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4DD8DBE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1377F42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18/Disease-free survival</w:t>
            </w:r>
          </w:p>
        </w:tc>
      </w:tr>
      <w:tr w:rsidR="002D6D23" w:rsidRPr="00B97D4F" w14:paraId="5857D377" w14:textId="77777777" w:rsidTr="00B40B08">
        <w:trPr>
          <w:trHeight w:val="283"/>
        </w:trPr>
        <w:tc>
          <w:tcPr>
            <w:tcW w:w="1526" w:type="dxa"/>
            <w:tcBorders>
              <w:top w:val="nil"/>
              <w:bottom w:val="nil"/>
            </w:tcBorders>
          </w:tcPr>
          <w:p w14:paraId="10841BEB" w14:textId="62573D79" w:rsidR="002D6D23" w:rsidRPr="00B97D4F" w:rsidRDefault="002D6D23" w:rsidP="009D7155">
            <w:pPr>
              <w:widowControl w:val="0"/>
              <w:spacing w:line="360" w:lineRule="auto"/>
              <w:jc w:val="both"/>
              <w:rPr>
                <w:rFonts w:ascii="Book Antiqua" w:hAnsi="Book Antiqua" w:cs="Times New Roman"/>
              </w:rPr>
            </w:pPr>
            <w:proofErr w:type="spellStart"/>
            <w:r w:rsidRPr="00B97D4F">
              <w:rPr>
                <w:rFonts w:ascii="Book Antiqua" w:hAnsi="Book Antiqua" w:cs="Times New Roman"/>
              </w:rPr>
              <w:t>Eriguchi</w:t>
            </w:r>
            <w:proofErr w:type="spellEnd"/>
            <w:r w:rsidRPr="00B97D4F">
              <w:rPr>
                <w:rFonts w:ascii="Book Antiqua" w:hAnsi="Book Antiqua" w:cs="Times New Roman"/>
              </w:rPr>
              <w:t xml:space="preserve"> </w:t>
            </w:r>
            <w:r w:rsidRPr="009D7155">
              <w:rPr>
                <w:rFonts w:ascii="Book Antiqua" w:hAnsi="Book Antiqua" w:cs="Times New Roman"/>
                <w:i/>
              </w:rPr>
              <w:t>et al</w:t>
            </w:r>
            <w:r w:rsidR="009D7155" w:rsidRPr="00F83E9B">
              <w:rPr>
                <w:rFonts w:ascii="Book Antiqua" w:hAnsi="Book Antiqua" w:cs="Times New Roman"/>
                <w:vertAlign w:val="superscript"/>
              </w:rPr>
              <w:t>[</w:t>
            </w:r>
            <w:r w:rsidR="009D7155">
              <w:rPr>
                <w:rFonts w:ascii="Book Antiqua" w:hAnsi="Book Antiqua" w:cs="Times New Roman"/>
                <w:vertAlign w:val="superscript"/>
              </w:rPr>
              <w:t>18</w:t>
            </w:r>
            <w:r w:rsidR="009D7155" w:rsidRPr="00F83E9B">
              <w:rPr>
                <w:rFonts w:ascii="Book Antiqua" w:hAnsi="Book Antiqua" w:cs="Times New Roman"/>
                <w:vertAlign w:val="superscript"/>
              </w:rPr>
              <w:t>]</w:t>
            </w:r>
          </w:p>
        </w:tc>
        <w:tc>
          <w:tcPr>
            <w:tcW w:w="1134" w:type="dxa"/>
            <w:tcBorders>
              <w:top w:val="nil"/>
              <w:bottom w:val="nil"/>
            </w:tcBorders>
          </w:tcPr>
          <w:p w14:paraId="372FB64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83/M</w:t>
            </w:r>
          </w:p>
        </w:tc>
        <w:tc>
          <w:tcPr>
            <w:tcW w:w="3118" w:type="dxa"/>
            <w:tcBorders>
              <w:top w:val="nil"/>
              <w:bottom w:val="nil"/>
            </w:tcBorders>
          </w:tcPr>
          <w:p w14:paraId="1F35D281" w14:textId="44914673"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Stomach,</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6ED95B1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2388F626"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3/Disease-free survival</w:t>
            </w:r>
          </w:p>
        </w:tc>
      </w:tr>
      <w:tr w:rsidR="002D6D23" w:rsidRPr="00B97D4F" w14:paraId="2FA61172" w14:textId="77777777" w:rsidTr="00B40B08">
        <w:trPr>
          <w:trHeight w:val="283"/>
        </w:trPr>
        <w:tc>
          <w:tcPr>
            <w:tcW w:w="1526" w:type="dxa"/>
            <w:tcBorders>
              <w:top w:val="nil"/>
              <w:bottom w:val="nil"/>
            </w:tcBorders>
          </w:tcPr>
          <w:p w14:paraId="3C5856E5" w14:textId="31C8CB49" w:rsidR="002D6D23" w:rsidRPr="00B97D4F" w:rsidRDefault="002D6D23" w:rsidP="001649FD">
            <w:pPr>
              <w:widowControl w:val="0"/>
              <w:spacing w:line="360" w:lineRule="auto"/>
              <w:jc w:val="both"/>
              <w:rPr>
                <w:rFonts w:ascii="Book Antiqua" w:hAnsi="Book Antiqua" w:cs="Times New Roman"/>
              </w:rPr>
            </w:pPr>
            <w:proofErr w:type="spellStart"/>
            <w:r w:rsidRPr="00B97D4F">
              <w:rPr>
                <w:rFonts w:ascii="Book Antiqua" w:hAnsi="Book Antiqua" w:cs="Times New Roman"/>
              </w:rPr>
              <w:t>Eriguchi</w:t>
            </w:r>
            <w:proofErr w:type="spellEnd"/>
            <w:r w:rsidRPr="00B17B52">
              <w:rPr>
                <w:rFonts w:ascii="Book Antiqua" w:hAnsi="Book Antiqua" w:cs="Times New Roman"/>
                <w:i/>
              </w:rPr>
              <w:t xml:space="preserve"> et al</w:t>
            </w:r>
            <w:r w:rsidR="001649FD" w:rsidRPr="00F83E9B">
              <w:rPr>
                <w:rFonts w:ascii="Book Antiqua" w:hAnsi="Book Antiqua" w:cs="Times New Roman"/>
                <w:vertAlign w:val="superscript"/>
              </w:rPr>
              <w:t>[</w:t>
            </w:r>
            <w:r w:rsidR="001649FD">
              <w:rPr>
                <w:rFonts w:ascii="Book Antiqua" w:hAnsi="Book Antiqua" w:cs="Times New Roman"/>
                <w:vertAlign w:val="superscript"/>
              </w:rPr>
              <w:t>18</w:t>
            </w:r>
            <w:r w:rsidR="001649FD" w:rsidRPr="00F83E9B">
              <w:rPr>
                <w:rFonts w:ascii="Book Antiqua" w:hAnsi="Book Antiqua" w:cs="Times New Roman"/>
                <w:vertAlign w:val="superscript"/>
              </w:rPr>
              <w:t>]</w:t>
            </w:r>
          </w:p>
        </w:tc>
        <w:tc>
          <w:tcPr>
            <w:tcW w:w="1134" w:type="dxa"/>
            <w:tcBorders>
              <w:top w:val="nil"/>
              <w:bottom w:val="nil"/>
            </w:tcBorders>
          </w:tcPr>
          <w:p w14:paraId="240A60C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74/M</w:t>
            </w:r>
          </w:p>
        </w:tc>
        <w:tc>
          <w:tcPr>
            <w:tcW w:w="3118" w:type="dxa"/>
            <w:tcBorders>
              <w:top w:val="nil"/>
              <w:bottom w:val="nil"/>
            </w:tcBorders>
          </w:tcPr>
          <w:p w14:paraId="74426C2E" w14:textId="3BC043A6"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Colon,</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333D127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48F9BBC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24/ Die of liver metastasis</w:t>
            </w:r>
          </w:p>
        </w:tc>
      </w:tr>
      <w:tr w:rsidR="002D6D23" w:rsidRPr="00B97D4F" w14:paraId="36A1CE8F" w14:textId="77777777" w:rsidTr="00B40B08">
        <w:trPr>
          <w:trHeight w:val="283"/>
        </w:trPr>
        <w:tc>
          <w:tcPr>
            <w:tcW w:w="1526" w:type="dxa"/>
            <w:tcBorders>
              <w:top w:val="nil"/>
              <w:bottom w:val="nil"/>
            </w:tcBorders>
          </w:tcPr>
          <w:p w14:paraId="10F80CD2" w14:textId="668B8828" w:rsidR="002D6D23" w:rsidRPr="00B97D4F" w:rsidRDefault="002D6D23" w:rsidP="004B15BA">
            <w:pPr>
              <w:widowControl w:val="0"/>
              <w:spacing w:line="360" w:lineRule="auto"/>
              <w:jc w:val="both"/>
              <w:rPr>
                <w:rFonts w:ascii="Book Antiqua" w:hAnsi="Book Antiqua" w:cs="Times New Roman"/>
              </w:rPr>
            </w:pPr>
            <w:proofErr w:type="spellStart"/>
            <w:r w:rsidRPr="00B97D4F">
              <w:rPr>
                <w:rFonts w:ascii="Book Antiqua" w:hAnsi="Book Antiqua" w:cs="Times New Roman"/>
              </w:rPr>
              <w:t>Eriguchi</w:t>
            </w:r>
            <w:proofErr w:type="spellEnd"/>
            <w:r w:rsidRPr="00D73E5E">
              <w:rPr>
                <w:rFonts w:ascii="Book Antiqua" w:hAnsi="Book Antiqua" w:cs="Times New Roman"/>
                <w:i/>
              </w:rPr>
              <w:t xml:space="preserve"> et al</w:t>
            </w:r>
            <w:r w:rsidR="004B15BA" w:rsidRPr="00F83E9B">
              <w:rPr>
                <w:rFonts w:ascii="Book Antiqua" w:hAnsi="Book Antiqua" w:cs="Times New Roman"/>
                <w:vertAlign w:val="superscript"/>
              </w:rPr>
              <w:t>[</w:t>
            </w:r>
            <w:r w:rsidR="004B15BA">
              <w:rPr>
                <w:rFonts w:ascii="Book Antiqua" w:hAnsi="Book Antiqua" w:cs="Times New Roman"/>
                <w:vertAlign w:val="superscript"/>
              </w:rPr>
              <w:t>18</w:t>
            </w:r>
            <w:r w:rsidR="004B15BA" w:rsidRPr="00F83E9B">
              <w:rPr>
                <w:rFonts w:ascii="Book Antiqua" w:hAnsi="Book Antiqua" w:cs="Times New Roman"/>
                <w:vertAlign w:val="superscript"/>
              </w:rPr>
              <w:t>]</w:t>
            </w:r>
          </w:p>
        </w:tc>
        <w:tc>
          <w:tcPr>
            <w:tcW w:w="1134" w:type="dxa"/>
            <w:tcBorders>
              <w:top w:val="nil"/>
              <w:bottom w:val="nil"/>
            </w:tcBorders>
          </w:tcPr>
          <w:p w14:paraId="171095EE"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68/M</w:t>
            </w:r>
          </w:p>
        </w:tc>
        <w:tc>
          <w:tcPr>
            <w:tcW w:w="3118" w:type="dxa"/>
            <w:tcBorders>
              <w:top w:val="nil"/>
              <w:bottom w:val="nil"/>
            </w:tcBorders>
          </w:tcPr>
          <w:p w14:paraId="2F43071A" w14:textId="6B585865"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Renal pelvis,</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397438E7"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3AB7C232"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14/ Die of progressive disease</w:t>
            </w:r>
          </w:p>
        </w:tc>
      </w:tr>
      <w:tr w:rsidR="002D6D23" w:rsidRPr="00B97D4F" w14:paraId="78575B43" w14:textId="77777777" w:rsidTr="00B40B08">
        <w:trPr>
          <w:trHeight w:val="283"/>
        </w:trPr>
        <w:tc>
          <w:tcPr>
            <w:tcW w:w="1526" w:type="dxa"/>
            <w:tcBorders>
              <w:top w:val="nil"/>
              <w:bottom w:val="nil"/>
            </w:tcBorders>
          </w:tcPr>
          <w:p w14:paraId="787E07FB" w14:textId="479937F3" w:rsidR="002D6D23" w:rsidRPr="00B97D4F" w:rsidRDefault="002D6D23" w:rsidP="007F6798">
            <w:pPr>
              <w:widowControl w:val="0"/>
              <w:spacing w:line="360" w:lineRule="auto"/>
              <w:jc w:val="both"/>
              <w:rPr>
                <w:rFonts w:ascii="Book Antiqua" w:hAnsi="Book Antiqua" w:cs="Times New Roman"/>
              </w:rPr>
            </w:pPr>
            <w:proofErr w:type="spellStart"/>
            <w:r w:rsidRPr="00B97D4F">
              <w:rPr>
                <w:rFonts w:ascii="Book Antiqua" w:hAnsi="Book Antiqua" w:cs="Times New Roman"/>
              </w:rPr>
              <w:t>Mafune</w:t>
            </w:r>
            <w:proofErr w:type="spellEnd"/>
            <w:r w:rsidRPr="00B97D4F">
              <w:rPr>
                <w:rFonts w:ascii="Book Antiqua" w:hAnsi="Book Antiqua" w:cs="Times New Roman"/>
              </w:rPr>
              <w:t xml:space="preserve"> </w:t>
            </w:r>
            <w:r w:rsidRPr="008018EC">
              <w:rPr>
                <w:rFonts w:ascii="Book Antiqua" w:hAnsi="Book Antiqua" w:cs="Times New Roman"/>
                <w:i/>
              </w:rPr>
              <w:t>et al</w:t>
            </w:r>
            <w:r w:rsidR="007F6798" w:rsidRPr="00F83E9B">
              <w:rPr>
                <w:rFonts w:ascii="Book Antiqua" w:hAnsi="Book Antiqua" w:cs="Times New Roman"/>
                <w:vertAlign w:val="superscript"/>
              </w:rPr>
              <w:t>[</w:t>
            </w:r>
            <w:r w:rsidR="007F6798">
              <w:rPr>
                <w:rFonts w:ascii="Book Antiqua" w:hAnsi="Book Antiqua" w:cs="Times New Roman"/>
                <w:vertAlign w:val="superscript"/>
              </w:rPr>
              <w:t>19</w:t>
            </w:r>
            <w:r w:rsidR="007F6798" w:rsidRPr="00F83E9B">
              <w:rPr>
                <w:rFonts w:ascii="Book Antiqua" w:hAnsi="Book Antiqua" w:cs="Times New Roman"/>
                <w:vertAlign w:val="superscript"/>
              </w:rPr>
              <w:t>]</w:t>
            </w:r>
          </w:p>
        </w:tc>
        <w:tc>
          <w:tcPr>
            <w:tcW w:w="1134" w:type="dxa"/>
            <w:tcBorders>
              <w:top w:val="nil"/>
              <w:bottom w:val="nil"/>
            </w:tcBorders>
          </w:tcPr>
          <w:p w14:paraId="160525B1"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64/M</w:t>
            </w:r>
          </w:p>
        </w:tc>
        <w:tc>
          <w:tcPr>
            <w:tcW w:w="3118" w:type="dxa"/>
            <w:tcBorders>
              <w:top w:val="nil"/>
              <w:bottom w:val="nil"/>
            </w:tcBorders>
          </w:tcPr>
          <w:p w14:paraId="7DAB5568" w14:textId="46986540"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Esophagus,</w:t>
            </w:r>
            <w:r w:rsidR="006C78D5">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30F88020"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48582384"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13/Disease-free survival</w:t>
            </w:r>
          </w:p>
        </w:tc>
      </w:tr>
      <w:tr w:rsidR="002D6D23" w:rsidRPr="00B97D4F" w14:paraId="0B6CA86E" w14:textId="77777777" w:rsidTr="00B40B08">
        <w:trPr>
          <w:trHeight w:val="283"/>
        </w:trPr>
        <w:tc>
          <w:tcPr>
            <w:tcW w:w="1526" w:type="dxa"/>
            <w:tcBorders>
              <w:top w:val="nil"/>
              <w:bottom w:val="nil"/>
            </w:tcBorders>
          </w:tcPr>
          <w:p w14:paraId="4A551126" w14:textId="1EDDA31F" w:rsidR="002D6D23" w:rsidRPr="00B97D4F" w:rsidRDefault="002D6D23" w:rsidP="00AE6EF2">
            <w:pPr>
              <w:widowControl w:val="0"/>
              <w:spacing w:line="360" w:lineRule="auto"/>
              <w:jc w:val="both"/>
              <w:rPr>
                <w:rFonts w:ascii="Book Antiqua" w:hAnsi="Book Antiqua" w:cs="Times New Roman"/>
              </w:rPr>
            </w:pPr>
            <w:r w:rsidRPr="00B97D4F">
              <w:rPr>
                <w:rFonts w:ascii="Book Antiqua" w:hAnsi="Book Antiqua" w:cs="Times New Roman"/>
              </w:rPr>
              <w:t>González Sánchez</w:t>
            </w:r>
            <w:r w:rsidRPr="00565579">
              <w:rPr>
                <w:rFonts w:ascii="Book Antiqua" w:hAnsi="Book Antiqua" w:cs="Times New Roman"/>
                <w:i/>
              </w:rPr>
              <w:t xml:space="preserve"> et al</w:t>
            </w:r>
            <w:r w:rsidR="00AE6EF2" w:rsidRPr="00F83E9B">
              <w:rPr>
                <w:rFonts w:ascii="Book Antiqua" w:hAnsi="Book Antiqua" w:cs="Times New Roman"/>
                <w:vertAlign w:val="superscript"/>
              </w:rPr>
              <w:t>[</w:t>
            </w:r>
            <w:r w:rsidR="00AE6EF2">
              <w:rPr>
                <w:rFonts w:ascii="Book Antiqua" w:hAnsi="Book Antiqua" w:cs="Times New Roman"/>
                <w:vertAlign w:val="superscript"/>
              </w:rPr>
              <w:t>20</w:t>
            </w:r>
            <w:r w:rsidR="00AE6EF2" w:rsidRPr="00F83E9B">
              <w:rPr>
                <w:rFonts w:ascii="Book Antiqua" w:hAnsi="Book Antiqua" w:cs="Times New Roman"/>
                <w:vertAlign w:val="superscript"/>
              </w:rPr>
              <w:t>]</w:t>
            </w:r>
          </w:p>
        </w:tc>
        <w:tc>
          <w:tcPr>
            <w:tcW w:w="1134" w:type="dxa"/>
            <w:tcBorders>
              <w:top w:val="nil"/>
              <w:bottom w:val="nil"/>
            </w:tcBorders>
          </w:tcPr>
          <w:p w14:paraId="3C7FC9B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50/F</w:t>
            </w:r>
          </w:p>
        </w:tc>
        <w:tc>
          <w:tcPr>
            <w:tcW w:w="3118" w:type="dxa"/>
            <w:tcBorders>
              <w:top w:val="nil"/>
              <w:bottom w:val="nil"/>
            </w:tcBorders>
          </w:tcPr>
          <w:p w14:paraId="543FA67F" w14:textId="2539713A"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Colon,</w:t>
            </w:r>
            <w:r w:rsidR="00E83A49">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nil"/>
            </w:tcBorders>
          </w:tcPr>
          <w:p w14:paraId="28E32D0E"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nil"/>
            </w:tcBorders>
          </w:tcPr>
          <w:p w14:paraId="2E44408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r w:rsidR="002D6D23" w:rsidRPr="00B97D4F" w14:paraId="484B0B34" w14:textId="77777777" w:rsidTr="00B40B08">
        <w:trPr>
          <w:trHeight w:val="508"/>
        </w:trPr>
        <w:tc>
          <w:tcPr>
            <w:tcW w:w="1526" w:type="dxa"/>
            <w:tcBorders>
              <w:top w:val="nil"/>
              <w:bottom w:val="single" w:sz="4" w:space="0" w:color="auto"/>
            </w:tcBorders>
          </w:tcPr>
          <w:p w14:paraId="62864393" w14:textId="1CBD70B4" w:rsidR="002D6D23" w:rsidRPr="00B97D4F" w:rsidRDefault="002D6D23" w:rsidP="00482A92">
            <w:pPr>
              <w:widowControl w:val="0"/>
              <w:spacing w:line="360" w:lineRule="auto"/>
              <w:jc w:val="both"/>
              <w:rPr>
                <w:rFonts w:ascii="Book Antiqua" w:hAnsi="Book Antiqua" w:cs="Times New Roman"/>
              </w:rPr>
            </w:pPr>
            <w:r w:rsidRPr="00B97D4F">
              <w:rPr>
                <w:rFonts w:ascii="Book Antiqua" w:hAnsi="Book Antiqua" w:cs="Times New Roman"/>
              </w:rPr>
              <w:t>Yoshida</w:t>
            </w:r>
            <w:r w:rsidRPr="004B41F1">
              <w:rPr>
                <w:rFonts w:ascii="Book Antiqua" w:hAnsi="Book Antiqua" w:cs="Times New Roman"/>
                <w:i/>
              </w:rPr>
              <w:t xml:space="preserve"> et al</w:t>
            </w:r>
            <w:r w:rsidR="00482A92" w:rsidRPr="00F83E9B">
              <w:rPr>
                <w:rFonts w:ascii="Book Antiqua" w:hAnsi="Book Antiqua" w:cs="Times New Roman"/>
                <w:vertAlign w:val="superscript"/>
              </w:rPr>
              <w:t>[</w:t>
            </w:r>
            <w:r w:rsidR="00482A92">
              <w:rPr>
                <w:rFonts w:ascii="Book Antiqua" w:hAnsi="Book Antiqua" w:cs="Times New Roman"/>
                <w:vertAlign w:val="superscript"/>
              </w:rPr>
              <w:t>21</w:t>
            </w:r>
            <w:r w:rsidR="00482A92" w:rsidRPr="00F83E9B">
              <w:rPr>
                <w:rFonts w:ascii="Book Antiqua" w:hAnsi="Book Antiqua" w:cs="Times New Roman"/>
                <w:vertAlign w:val="superscript"/>
              </w:rPr>
              <w:t>]</w:t>
            </w:r>
          </w:p>
        </w:tc>
        <w:tc>
          <w:tcPr>
            <w:tcW w:w="1134" w:type="dxa"/>
            <w:tcBorders>
              <w:top w:val="nil"/>
              <w:bottom w:val="single" w:sz="4" w:space="0" w:color="auto"/>
            </w:tcBorders>
          </w:tcPr>
          <w:p w14:paraId="53DB4068"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58/M</w:t>
            </w:r>
          </w:p>
        </w:tc>
        <w:tc>
          <w:tcPr>
            <w:tcW w:w="3118" w:type="dxa"/>
            <w:tcBorders>
              <w:top w:val="nil"/>
              <w:bottom w:val="single" w:sz="4" w:space="0" w:color="auto"/>
            </w:tcBorders>
          </w:tcPr>
          <w:p w14:paraId="25B691A3" w14:textId="111A8FF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Sigmoid colon,</w:t>
            </w:r>
            <w:r w:rsidR="00E83A49">
              <w:rPr>
                <w:rFonts w:ascii="Book Antiqua" w:hAnsi="Book Antiqua" w:cs="Times New Roman" w:hint="eastAsia"/>
              </w:rPr>
              <w:t xml:space="preserve"> </w:t>
            </w:r>
            <w:r w:rsidRPr="00B97D4F">
              <w:rPr>
                <w:rFonts w:ascii="Book Antiqua" w:hAnsi="Book Antiqua" w:cs="Times New Roman"/>
              </w:rPr>
              <w:t xml:space="preserve">ampulla of </w:t>
            </w:r>
            <w:proofErr w:type="spellStart"/>
            <w:r w:rsidRPr="00B97D4F">
              <w:rPr>
                <w:rFonts w:ascii="Book Antiqua" w:hAnsi="Book Antiqua" w:cs="Times New Roman"/>
              </w:rPr>
              <w:t>Vater</w:t>
            </w:r>
            <w:proofErr w:type="spellEnd"/>
          </w:p>
        </w:tc>
        <w:tc>
          <w:tcPr>
            <w:tcW w:w="1701" w:type="dxa"/>
            <w:tcBorders>
              <w:top w:val="nil"/>
              <w:bottom w:val="single" w:sz="4" w:space="0" w:color="auto"/>
            </w:tcBorders>
          </w:tcPr>
          <w:p w14:paraId="67FDEAE9"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Surgical resection</w:t>
            </w:r>
          </w:p>
        </w:tc>
        <w:tc>
          <w:tcPr>
            <w:tcW w:w="1985" w:type="dxa"/>
            <w:tcBorders>
              <w:top w:val="nil"/>
              <w:bottom w:val="single" w:sz="4" w:space="0" w:color="auto"/>
            </w:tcBorders>
          </w:tcPr>
          <w:p w14:paraId="1329DE8A" w14:textId="77777777" w:rsidR="002D6D23" w:rsidRPr="00B97D4F" w:rsidRDefault="002D6D23" w:rsidP="00B97D4F">
            <w:pPr>
              <w:widowControl w:val="0"/>
              <w:spacing w:line="360" w:lineRule="auto"/>
              <w:jc w:val="both"/>
              <w:rPr>
                <w:rFonts w:ascii="Book Antiqua" w:hAnsi="Book Antiqua" w:cs="Times New Roman"/>
              </w:rPr>
            </w:pPr>
            <w:r w:rsidRPr="00B97D4F">
              <w:rPr>
                <w:rFonts w:ascii="Book Antiqua" w:hAnsi="Book Antiqua" w:cs="Times New Roman"/>
              </w:rPr>
              <w:t>N/A</w:t>
            </w:r>
          </w:p>
        </w:tc>
      </w:tr>
    </w:tbl>
    <w:p w14:paraId="4820C366" w14:textId="1C16E66C" w:rsidR="00A43CB2" w:rsidRDefault="00E27296" w:rsidP="00B97D4F">
      <w:pPr>
        <w:spacing w:line="360" w:lineRule="auto"/>
        <w:jc w:val="both"/>
        <w:rPr>
          <w:rFonts w:ascii="Book Antiqua" w:hAnsi="Book Antiqua"/>
        </w:rPr>
      </w:pPr>
      <w:r w:rsidRPr="00B97D4F">
        <w:rPr>
          <w:rFonts w:ascii="Book Antiqua" w:hAnsi="Book Antiqua"/>
        </w:rPr>
        <w:t>N/A</w:t>
      </w:r>
      <w:r>
        <w:rPr>
          <w:rFonts w:ascii="Book Antiqua" w:hAnsi="Book Antiqua"/>
        </w:rPr>
        <w:t xml:space="preserve">: </w:t>
      </w:r>
      <w:r w:rsidRPr="00E27296">
        <w:rPr>
          <w:rFonts w:ascii="Book Antiqua" w:hAnsi="Book Antiqua"/>
        </w:rPr>
        <w:t>Not applicable</w:t>
      </w:r>
      <w:r w:rsidR="009D7314">
        <w:rPr>
          <w:rFonts w:ascii="Book Antiqua" w:hAnsi="Book Antiqua"/>
        </w:rPr>
        <w:t>.</w:t>
      </w:r>
    </w:p>
    <w:p w14:paraId="35928863" w14:textId="77777777" w:rsidR="00A43CB2" w:rsidRDefault="00A43CB2">
      <w:pPr>
        <w:rPr>
          <w:rFonts w:ascii="Book Antiqua" w:hAnsi="Book Antiqua"/>
        </w:rPr>
      </w:pPr>
      <w:r>
        <w:rPr>
          <w:rFonts w:ascii="Book Antiqua" w:hAnsi="Book Antiqua"/>
        </w:rPr>
        <w:br w:type="page"/>
      </w:r>
    </w:p>
    <w:p w14:paraId="25D1A4EB" w14:textId="77777777" w:rsidR="00A43CB2" w:rsidRDefault="00A43CB2" w:rsidP="00A43CB2">
      <w:pPr>
        <w:jc w:val="center"/>
        <w:rPr>
          <w:rFonts w:ascii="Book Antiqua" w:hAnsi="Book Antiqua"/>
        </w:rPr>
      </w:pPr>
    </w:p>
    <w:p w14:paraId="76B09FE3" w14:textId="77777777" w:rsidR="00A43CB2" w:rsidRDefault="00A43CB2" w:rsidP="00A43CB2">
      <w:pPr>
        <w:jc w:val="center"/>
        <w:rPr>
          <w:rFonts w:ascii="Book Antiqua" w:hAnsi="Book Antiqua"/>
        </w:rPr>
      </w:pPr>
    </w:p>
    <w:p w14:paraId="70F2C378" w14:textId="77777777" w:rsidR="00A43CB2" w:rsidRDefault="00A43CB2" w:rsidP="00A43CB2">
      <w:pPr>
        <w:jc w:val="center"/>
        <w:rPr>
          <w:rFonts w:ascii="Book Antiqua" w:hAnsi="Book Antiqua"/>
        </w:rPr>
      </w:pPr>
    </w:p>
    <w:p w14:paraId="2C41C41D" w14:textId="77777777" w:rsidR="00A43CB2" w:rsidRDefault="00A43CB2" w:rsidP="00A43CB2">
      <w:pPr>
        <w:jc w:val="center"/>
        <w:rPr>
          <w:rFonts w:ascii="Book Antiqua" w:hAnsi="Book Antiqua"/>
        </w:rPr>
      </w:pPr>
    </w:p>
    <w:p w14:paraId="720D4734" w14:textId="77777777" w:rsidR="00A43CB2" w:rsidRDefault="00A43CB2" w:rsidP="00A43CB2">
      <w:pPr>
        <w:jc w:val="center"/>
        <w:rPr>
          <w:rFonts w:ascii="Book Antiqua" w:hAnsi="Book Antiqua"/>
        </w:rPr>
      </w:pPr>
    </w:p>
    <w:p w14:paraId="0271785A" w14:textId="194B8734" w:rsidR="00A43CB2" w:rsidRDefault="00A43CB2" w:rsidP="00A43CB2">
      <w:pPr>
        <w:jc w:val="center"/>
        <w:rPr>
          <w:rFonts w:ascii="Book Antiqua" w:hAnsi="Book Antiqua"/>
        </w:rPr>
      </w:pPr>
      <w:r>
        <w:rPr>
          <w:rFonts w:ascii="Book Antiqua" w:hAnsi="Book Antiqua"/>
          <w:noProof/>
          <w:lang w:eastAsia="zh-CN"/>
        </w:rPr>
        <w:drawing>
          <wp:inline distT="0" distB="0" distL="0" distR="0" wp14:anchorId="1F92EBFF" wp14:editId="251B0996">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22BBBB" w14:textId="77777777" w:rsidR="00A43CB2" w:rsidRDefault="00A43CB2" w:rsidP="00A43CB2">
      <w:pPr>
        <w:jc w:val="center"/>
        <w:rPr>
          <w:rFonts w:ascii="Book Antiqua" w:hAnsi="Book Antiqua"/>
        </w:rPr>
      </w:pPr>
    </w:p>
    <w:p w14:paraId="0D88E721" w14:textId="77777777" w:rsidR="00A43CB2" w:rsidRDefault="00A43CB2" w:rsidP="00A43CB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817A093" w14:textId="77777777" w:rsidR="00A43CB2" w:rsidRDefault="00A43CB2" w:rsidP="00A43CB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D77FB1A" w14:textId="77777777" w:rsidR="00A43CB2" w:rsidRDefault="00A43CB2" w:rsidP="00A43CB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E8C3CD" w14:textId="77777777" w:rsidR="00A43CB2" w:rsidRDefault="00A43CB2" w:rsidP="00A43CB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AC6184" w14:textId="77777777" w:rsidR="00A43CB2" w:rsidRDefault="00A43CB2" w:rsidP="00A43CB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260130" w14:textId="77777777" w:rsidR="00A43CB2" w:rsidRDefault="00A43CB2" w:rsidP="00A43CB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F08480E" w14:textId="77777777" w:rsidR="00A43CB2" w:rsidRDefault="00A43CB2" w:rsidP="00A43CB2">
      <w:pPr>
        <w:jc w:val="center"/>
        <w:rPr>
          <w:rFonts w:ascii="Book Antiqua" w:hAnsi="Book Antiqua"/>
        </w:rPr>
      </w:pPr>
    </w:p>
    <w:p w14:paraId="2BC13514" w14:textId="77777777" w:rsidR="00A43CB2" w:rsidRDefault="00A43CB2" w:rsidP="00A43CB2">
      <w:pPr>
        <w:jc w:val="center"/>
        <w:rPr>
          <w:rFonts w:ascii="Book Antiqua" w:hAnsi="Book Antiqua"/>
        </w:rPr>
      </w:pPr>
    </w:p>
    <w:p w14:paraId="2E1DFAA3" w14:textId="77777777" w:rsidR="00A43CB2" w:rsidRDefault="00A43CB2" w:rsidP="00A43CB2">
      <w:pPr>
        <w:jc w:val="center"/>
        <w:rPr>
          <w:rFonts w:ascii="Book Antiqua" w:hAnsi="Book Antiqua"/>
        </w:rPr>
      </w:pPr>
    </w:p>
    <w:p w14:paraId="4F2505CC" w14:textId="7AAA3B83" w:rsidR="00A43CB2" w:rsidRDefault="00A43CB2" w:rsidP="00A43CB2">
      <w:pPr>
        <w:jc w:val="center"/>
        <w:rPr>
          <w:rFonts w:ascii="Book Antiqua" w:hAnsi="Book Antiqua"/>
        </w:rPr>
      </w:pPr>
      <w:r>
        <w:rPr>
          <w:rFonts w:ascii="Book Antiqua" w:hAnsi="Book Antiqua"/>
          <w:noProof/>
          <w:lang w:eastAsia="zh-CN"/>
        </w:rPr>
        <w:drawing>
          <wp:inline distT="0" distB="0" distL="0" distR="0" wp14:anchorId="6274619D" wp14:editId="5BBCF25A">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5C40FE" w14:textId="77777777" w:rsidR="00A43CB2" w:rsidRDefault="00A43CB2" w:rsidP="00A43CB2">
      <w:pPr>
        <w:jc w:val="center"/>
        <w:rPr>
          <w:rFonts w:ascii="Book Antiqua" w:hAnsi="Book Antiqua"/>
        </w:rPr>
      </w:pPr>
    </w:p>
    <w:p w14:paraId="203640F8" w14:textId="77777777" w:rsidR="00A43CB2" w:rsidRDefault="00A43CB2" w:rsidP="00A43CB2">
      <w:pPr>
        <w:jc w:val="center"/>
        <w:rPr>
          <w:rFonts w:ascii="Book Antiqua" w:hAnsi="Book Antiqua"/>
        </w:rPr>
      </w:pPr>
    </w:p>
    <w:p w14:paraId="5C6724C3" w14:textId="77777777" w:rsidR="00A43CB2" w:rsidRDefault="00A43CB2" w:rsidP="00A43CB2">
      <w:pPr>
        <w:jc w:val="center"/>
        <w:rPr>
          <w:rFonts w:ascii="Book Antiqua" w:hAnsi="Book Antiqua"/>
        </w:rPr>
      </w:pPr>
    </w:p>
    <w:p w14:paraId="7BFA2F4B" w14:textId="77777777" w:rsidR="00A43CB2" w:rsidRDefault="00A43CB2" w:rsidP="00A43CB2">
      <w:pPr>
        <w:jc w:val="center"/>
        <w:rPr>
          <w:rFonts w:ascii="Book Antiqua" w:hAnsi="Book Antiqua"/>
        </w:rPr>
      </w:pPr>
    </w:p>
    <w:p w14:paraId="47F54403" w14:textId="77777777" w:rsidR="00A43CB2" w:rsidRDefault="00A43CB2" w:rsidP="00A43CB2">
      <w:pPr>
        <w:jc w:val="center"/>
        <w:rPr>
          <w:rFonts w:ascii="Book Antiqua" w:hAnsi="Book Antiqua"/>
        </w:rPr>
      </w:pPr>
    </w:p>
    <w:p w14:paraId="273EF2FE" w14:textId="77777777" w:rsidR="00A43CB2" w:rsidRDefault="00A43CB2" w:rsidP="00A43CB2">
      <w:pPr>
        <w:jc w:val="center"/>
        <w:rPr>
          <w:rFonts w:ascii="Book Antiqua" w:hAnsi="Book Antiqua"/>
        </w:rPr>
      </w:pPr>
    </w:p>
    <w:p w14:paraId="34FCD430" w14:textId="77777777" w:rsidR="00A43CB2" w:rsidRDefault="00A43CB2" w:rsidP="00A43CB2">
      <w:pPr>
        <w:jc w:val="center"/>
        <w:rPr>
          <w:rFonts w:ascii="Book Antiqua" w:hAnsi="Book Antiqua"/>
        </w:rPr>
      </w:pPr>
    </w:p>
    <w:p w14:paraId="62650E13" w14:textId="77777777" w:rsidR="00A43CB2" w:rsidRDefault="00A43CB2" w:rsidP="00A43CB2">
      <w:pPr>
        <w:jc w:val="center"/>
        <w:rPr>
          <w:rFonts w:ascii="Book Antiqua" w:hAnsi="Book Antiqua"/>
        </w:rPr>
      </w:pPr>
    </w:p>
    <w:p w14:paraId="59D9EA88" w14:textId="77777777" w:rsidR="00A43CB2" w:rsidRDefault="00A43CB2" w:rsidP="00A43CB2">
      <w:pPr>
        <w:jc w:val="center"/>
        <w:rPr>
          <w:rFonts w:ascii="Book Antiqua" w:hAnsi="Book Antiqua"/>
        </w:rPr>
      </w:pPr>
    </w:p>
    <w:p w14:paraId="1807585F" w14:textId="77777777" w:rsidR="00A43CB2" w:rsidRDefault="00A43CB2" w:rsidP="00A43CB2">
      <w:pPr>
        <w:jc w:val="right"/>
        <w:rPr>
          <w:rFonts w:ascii="Book Antiqua" w:hAnsi="Book Antiqua"/>
          <w:color w:val="000000" w:themeColor="text1"/>
        </w:rPr>
      </w:pPr>
    </w:p>
    <w:p w14:paraId="6CD5FCBD" w14:textId="77777777" w:rsidR="00A43CB2" w:rsidRDefault="00A43CB2" w:rsidP="00A43CB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304D972" w14:textId="77777777" w:rsidR="00A77B3E" w:rsidRPr="00B97D4F" w:rsidRDefault="00A77B3E" w:rsidP="00B97D4F">
      <w:pPr>
        <w:spacing w:line="360" w:lineRule="auto"/>
        <w:jc w:val="both"/>
        <w:rPr>
          <w:rFonts w:ascii="Book Antiqua" w:hAnsi="Book Antiqua"/>
        </w:rPr>
      </w:pPr>
    </w:p>
    <w:sectPr w:rsidR="00A77B3E" w:rsidRPr="00B97D4F" w:rsidSect="000840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15F5C" w14:textId="77777777" w:rsidR="00514CE7" w:rsidRDefault="00514CE7" w:rsidP="002D6D23">
      <w:r>
        <w:separator/>
      </w:r>
    </w:p>
  </w:endnote>
  <w:endnote w:type="continuationSeparator" w:id="0">
    <w:p w14:paraId="15F9E51A" w14:textId="77777777" w:rsidR="00514CE7" w:rsidRDefault="00514CE7" w:rsidP="002D6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99894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7618348" w14:textId="15DB7884" w:rsidR="001B3E4E" w:rsidRPr="001B3E4E" w:rsidRDefault="001B3E4E">
            <w:pPr>
              <w:pStyle w:val="a7"/>
              <w:jc w:val="right"/>
              <w:rPr>
                <w:rFonts w:ascii="Book Antiqua" w:hAnsi="Book Antiqua"/>
                <w:sz w:val="24"/>
                <w:szCs w:val="24"/>
              </w:rPr>
            </w:pPr>
            <w:r w:rsidRPr="001B3E4E">
              <w:rPr>
                <w:rFonts w:ascii="Book Antiqua" w:hAnsi="Book Antiqua"/>
                <w:sz w:val="24"/>
                <w:szCs w:val="24"/>
                <w:lang w:val="zh-CN" w:eastAsia="zh-CN"/>
              </w:rPr>
              <w:t xml:space="preserve"> </w:t>
            </w:r>
            <w:r w:rsidRPr="001B3E4E">
              <w:rPr>
                <w:rFonts w:ascii="Book Antiqua" w:hAnsi="Book Antiqua"/>
                <w:b/>
                <w:bCs/>
                <w:sz w:val="24"/>
                <w:szCs w:val="24"/>
              </w:rPr>
              <w:fldChar w:fldCharType="begin"/>
            </w:r>
            <w:r w:rsidRPr="001B3E4E">
              <w:rPr>
                <w:rFonts w:ascii="Book Antiqua" w:hAnsi="Book Antiqua"/>
                <w:b/>
                <w:bCs/>
                <w:sz w:val="24"/>
                <w:szCs w:val="24"/>
              </w:rPr>
              <w:instrText>PAGE</w:instrText>
            </w:r>
            <w:r w:rsidRPr="001B3E4E">
              <w:rPr>
                <w:rFonts w:ascii="Book Antiqua" w:hAnsi="Book Antiqua"/>
                <w:b/>
                <w:bCs/>
                <w:sz w:val="24"/>
                <w:szCs w:val="24"/>
              </w:rPr>
              <w:fldChar w:fldCharType="separate"/>
            </w:r>
            <w:r w:rsidR="002E1788">
              <w:rPr>
                <w:rFonts w:ascii="Book Antiqua" w:hAnsi="Book Antiqua"/>
                <w:b/>
                <w:bCs/>
                <w:noProof/>
                <w:sz w:val="24"/>
                <w:szCs w:val="24"/>
              </w:rPr>
              <w:t>16</w:t>
            </w:r>
            <w:r w:rsidRPr="001B3E4E">
              <w:rPr>
                <w:rFonts w:ascii="Book Antiqua" w:hAnsi="Book Antiqua"/>
                <w:b/>
                <w:bCs/>
                <w:sz w:val="24"/>
                <w:szCs w:val="24"/>
              </w:rPr>
              <w:fldChar w:fldCharType="end"/>
            </w:r>
            <w:r w:rsidRPr="001B3E4E">
              <w:rPr>
                <w:rFonts w:ascii="Book Antiqua" w:hAnsi="Book Antiqua"/>
                <w:sz w:val="24"/>
                <w:szCs w:val="24"/>
                <w:lang w:val="zh-CN" w:eastAsia="zh-CN"/>
              </w:rPr>
              <w:t xml:space="preserve"> / </w:t>
            </w:r>
            <w:r w:rsidRPr="001B3E4E">
              <w:rPr>
                <w:rFonts w:ascii="Book Antiqua" w:hAnsi="Book Antiqua"/>
                <w:b/>
                <w:bCs/>
                <w:sz w:val="24"/>
                <w:szCs w:val="24"/>
              </w:rPr>
              <w:fldChar w:fldCharType="begin"/>
            </w:r>
            <w:r w:rsidRPr="001B3E4E">
              <w:rPr>
                <w:rFonts w:ascii="Book Antiqua" w:hAnsi="Book Antiqua"/>
                <w:b/>
                <w:bCs/>
                <w:sz w:val="24"/>
                <w:szCs w:val="24"/>
              </w:rPr>
              <w:instrText>NUMPAGES</w:instrText>
            </w:r>
            <w:r w:rsidRPr="001B3E4E">
              <w:rPr>
                <w:rFonts w:ascii="Book Antiqua" w:hAnsi="Book Antiqua"/>
                <w:b/>
                <w:bCs/>
                <w:sz w:val="24"/>
                <w:szCs w:val="24"/>
              </w:rPr>
              <w:fldChar w:fldCharType="separate"/>
            </w:r>
            <w:r w:rsidR="002E1788">
              <w:rPr>
                <w:rFonts w:ascii="Book Antiqua" w:hAnsi="Book Antiqua"/>
                <w:b/>
                <w:bCs/>
                <w:noProof/>
                <w:sz w:val="24"/>
                <w:szCs w:val="24"/>
              </w:rPr>
              <w:t>23</w:t>
            </w:r>
            <w:r w:rsidRPr="001B3E4E">
              <w:rPr>
                <w:rFonts w:ascii="Book Antiqua" w:hAnsi="Book Antiqua"/>
                <w:b/>
                <w:bCs/>
                <w:sz w:val="24"/>
                <w:szCs w:val="24"/>
              </w:rPr>
              <w:fldChar w:fldCharType="end"/>
            </w:r>
          </w:p>
        </w:sdtContent>
      </w:sdt>
    </w:sdtContent>
  </w:sdt>
  <w:p w14:paraId="6235CF01" w14:textId="77777777" w:rsidR="001B3E4E" w:rsidRDefault="001B3E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E0DBF" w14:textId="77777777" w:rsidR="00514CE7" w:rsidRDefault="00514CE7" w:rsidP="002D6D23">
      <w:r>
        <w:separator/>
      </w:r>
    </w:p>
  </w:footnote>
  <w:footnote w:type="continuationSeparator" w:id="0">
    <w:p w14:paraId="233F72C0" w14:textId="77777777" w:rsidR="00514CE7" w:rsidRDefault="00514CE7" w:rsidP="002D6D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30FA9E"/>
    <w:lvl w:ilvl="0">
      <w:start w:val="1"/>
      <w:numFmt w:val="decimal"/>
      <w:pStyle w:val="5"/>
      <w:lvlText w:val="%1."/>
      <w:lvlJc w:val="left"/>
      <w:pPr>
        <w:tabs>
          <w:tab w:val="num" w:pos="1800"/>
        </w:tabs>
        <w:ind w:left="1800" w:hanging="360"/>
      </w:pPr>
    </w:lvl>
  </w:abstractNum>
  <w:abstractNum w:abstractNumId="1">
    <w:nsid w:val="FFFFFF7D"/>
    <w:multiLevelType w:val="singleLevel"/>
    <w:tmpl w:val="5FC8FB12"/>
    <w:lvl w:ilvl="0">
      <w:start w:val="1"/>
      <w:numFmt w:val="decimal"/>
      <w:pStyle w:val="4"/>
      <w:lvlText w:val="%1."/>
      <w:lvlJc w:val="left"/>
      <w:pPr>
        <w:tabs>
          <w:tab w:val="num" w:pos="1440"/>
        </w:tabs>
        <w:ind w:left="1440" w:hanging="360"/>
      </w:pPr>
    </w:lvl>
  </w:abstractNum>
  <w:abstractNum w:abstractNumId="2">
    <w:nsid w:val="FFFFFF7E"/>
    <w:multiLevelType w:val="singleLevel"/>
    <w:tmpl w:val="836C6FB0"/>
    <w:lvl w:ilvl="0">
      <w:start w:val="1"/>
      <w:numFmt w:val="decimal"/>
      <w:pStyle w:val="3"/>
      <w:lvlText w:val="%1."/>
      <w:lvlJc w:val="left"/>
      <w:pPr>
        <w:tabs>
          <w:tab w:val="num" w:pos="1080"/>
        </w:tabs>
        <w:ind w:left="1080" w:hanging="360"/>
      </w:pPr>
    </w:lvl>
  </w:abstractNum>
  <w:abstractNum w:abstractNumId="3">
    <w:nsid w:val="FFFFFF7F"/>
    <w:multiLevelType w:val="singleLevel"/>
    <w:tmpl w:val="20828C98"/>
    <w:lvl w:ilvl="0">
      <w:start w:val="1"/>
      <w:numFmt w:val="decimal"/>
      <w:pStyle w:val="2"/>
      <w:lvlText w:val="%1."/>
      <w:lvlJc w:val="left"/>
      <w:pPr>
        <w:tabs>
          <w:tab w:val="num" w:pos="720"/>
        </w:tabs>
        <w:ind w:left="720" w:hanging="360"/>
      </w:pPr>
    </w:lvl>
  </w:abstractNum>
  <w:abstractNum w:abstractNumId="4">
    <w:nsid w:val="FFFFFF80"/>
    <w:multiLevelType w:val="singleLevel"/>
    <w:tmpl w:val="34725D18"/>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BF04754C"/>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21A8FA4"/>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7730FE5A"/>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F34E93DE"/>
    <w:lvl w:ilvl="0">
      <w:start w:val="1"/>
      <w:numFmt w:val="decimal"/>
      <w:pStyle w:val="a"/>
      <w:lvlText w:val="%1."/>
      <w:lvlJc w:val="left"/>
      <w:pPr>
        <w:tabs>
          <w:tab w:val="num" w:pos="360"/>
        </w:tabs>
        <w:ind w:left="360" w:hanging="360"/>
      </w:pPr>
    </w:lvl>
  </w:abstractNum>
  <w:abstractNum w:abstractNumId="9">
    <w:nsid w:val="FFFFFF89"/>
    <w:multiLevelType w:val="singleLevel"/>
    <w:tmpl w:val="7E365E92"/>
    <w:lvl w:ilvl="0">
      <w:start w:val="1"/>
      <w:numFmt w:val="bullet"/>
      <w:pStyle w:val="a0"/>
      <w:lvlText w:val=""/>
      <w:lvlJc w:val="left"/>
      <w:pPr>
        <w:tabs>
          <w:tab w:val="num" w:pos="360"/>
        </w:tabs>
        <w:ind w:left="360" w:hanging="360"/>
      </w:pPr>
      <w:rPr>
        <w:rFonts w:ascii="Symbol" w:hAnsi="Symbol" w:hint="default"/>
      </w:rPr>
    </w:lvl>
  </w:abstractNum>
  <w:abstractNum w:abstractNumId="10">
    <w:nsid w:val="0D41262F"/>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44C687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EFE3C5D"/>
    <w:multiLevelType w:val="multilevel"/>
    <w:tmpl w:val="0409001D"/>
    <w:styleLink w:val="11111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AA7"/>
    <w:rsid w:val="00084065"/>
    <w:rsid w:val="00092149"/>
    <w:rsid w:val="000A1DDA"/>
    <w:rsid w:val="000B17C3"/>
    <w:rsid w:val="000C75C0"/>
    <w:rsid w:val="000D1FB0"/>
    <w:rsid w:val="000F58EE"/>
    <w:rsid w:val="00115CEB"/>
    <w:rsid w:val="00126F77"/>
    <w:rsid w:val="0015190B"/>
    <w:rsid w:val="001649FD"/>
    <w:rsid w:val="0017719A"/>
    <w:rsid w:val="001A4B9D"/>
    <w:rsid w:val="001B3E4E"/>
    <w:rsid w:val="00243641"/>
    <w:rsid w:val="002471DF"/>
    <w:rsid w:val="002C449E"/>
    <w:rsid w:val="002D6D23"/>
    <w:rsid w:val="002E1788"/>
    <w:rsid w:val="002E5F11"/>
    <w:rsid w:val="002F33B5"/>
    <w:rsid w:val="00311ADC"/>
    <w:rsid w:val="0033570C"/>
    <w:rsid w:val="00352109"/>
    <w:rsid w:val="00360CAC"/>
    <w:rsid w:val="00375568"/>
    <w:rsid w:val="003861A4"/>
    <w:rsid w:val="0039746B"/>
    <w:rsid w:val="003B6F85"/>
    <w:rsid w:val="00431E9C"/>
    <w:rsid w:val="00441B0E"/>
    <w:rsid w:val="00453E2E"/>
    <w:rsid w:val="00465388"/>
    <w:rsid w:val="00465395"/>
    <w:rsid w:val="00482A92"/>
    <w:rsid w:val="004A4B2A"/>
    <w:rsid w:val="004B15BA"/>
    <w:rsid w:val="004B41F1"/>
    <w:rsid w:val="004B6CC3"/>
    <w:rsid w:val="004C2022"/>
    <w:rsid w:val="004D5BDB"/>
    <w:rsid w:val="004E2E46"/>
    <w:rsid w:val="004E7568"/>
    <w:rsid w:val="004F2B6D"/>
    <w:rsid w:val="004F4919"/>
    <w:rsid w:val="004F7C12"/>
    <w:rsid w:val="00514CE7"/>
    <w:rsid w:val="0051650E"/>
    <w:rsid w:val="00565579"/>
    <w:rsid w:val="00571592"/>
    <w:rsid w:val="0057614A"/>
    <w:rsid w:val="00581C54"/>
    <w:rsid w:val="005B56EA"/>
    <w:rsid w:val="005C791B"/>
    <w:rsid w:val="005D7098"/>
    <w:rsid w:val="005F2E9A"/>
    <w:rsid w:val="0064041F"/>
    <w:rsid w:val="006442ED"/>
    <w:rsid w:val="0066251C"/>
    <w:rsid w:val="006A561E"/>
    <w:rsid w:val="006A56E1"/>
    <w:rsid w:val="006B33B9"/>
    <w:rsid w:val="006B6AA4"/>
    <w:rsid w:val="006C78D5"/>
    <w:rsid w:val="006C7FED"/>
    <w:rsid w:val="006D76BE"/>
    <w:rsid w:val="006F52AE"/>
    <w:rsid w:val="00705BB3"/>
    <w:rsid w:val="0077015F"/>
    <w:rsid w:val="007924CE"/>
    <w:rsid w:val="007A4C75"/>
    <w:rsid w:val="007E3D84"/>
    <w:rsid w:val="007F6798"/>
    <w:rsid w:val="007F7D34"/>
    <w:rsid w:val="008018EC"/>
    <w:rsid w:val="0082565D"/>
    <w:rsid w:val="0083707A"/>
    <w:rsid w:val="00842E95"/>
    <w:rsid w:val="00844A50"/>
    <w:rsid w:val="00870DBF"/>
    <w:rsid w:val="008721C3"/>
    <w:rsid w:val="0088558D"/>
    <w:rsid w:val="00885B71"/>
    <w:rsid w:val="008901AB"/>
    <w:rsid w:val="00891609"/>
    <w:rsid w:val="008924A2"/>
    <w:rsid w:val="008A354C"/>
    <w:rsid w:val="008B1BC5"/>
    <w:rsid w:val="008E120B"/>
    <w:rsid w:val="00905E82"/>
    <w:rsid w:val="00992937"/>
    <w:rsid w:val="009A0D3B"/>
    <w:rsid w:val="009A3CC4"/>
    <w:rsid w:val="009C0E08"/>
    <w:rsid w:val="009D3D8C"/>
    <w:rsid w:val="009D7155"/>
    <w:rsid w:val="009D7314"/>
    <w:rsid w:val="00A43CB2"/>
    <w:rsid w:val="00A51E48"/>
    <w:rsid w:val="00A77B3E"/>
    <w:rsid w:val="00A8798A"/>
    <w:rsid w:val="00A907FE"/>
    <w:rsid w:val="00AB27AF"/>
    <w:rsid w:val="00AD1A95"/>
    <w:rsid w:val="00AE538C"/>
    <w:rsid w:val="00AE652C"/>
    <w:rsid w:val="00AE6EF2"/>
    <w:rsid w:val="00B17B52"/>
    <w:rsid w:val="00B257B2"/>
    <w:rsid w:val="00B302F8"/>
    <w:rsid w:val="00B40B08"/>
    <w:rsid w:val="00B40E48"/>
    <w:rsid w:val="00B47F32"/>
    <w:rsid w:val="00B871FE"/>
    <w:rsid w:val="00B918F5"/>
    <w:rsid w:val="00B97D4F"/>
    <w:rsid w:val="00BC7A87"/>
    <w:rsid w:val="00BE09D9"/>
    <w:rsid w:val="00BF0E0A"/>
    <w:rsid w:val="00BF439F"/>
    <w:rsid w:val="00C064D6"/>
    <w:rsid w:val="00C5046A"/>
    <w:rsid w:val="00C50D09"/>
    <w:rsid w:val="00CA2A55"/>
    <w:rsid w:val="00CA40DE"/>
    <w:rsid w:val="00CB21CD"/>
    <w:rsid w:val="00CD3123"/>
    <w:rsid w:val="00CF5379"/>
    <w:rsid w:val="00D537B7"/>
    <w:rsid w:val="00D73E5E"/>
    <w:rsid w:val="00D82868"/>
    <w:rsid w:val="00DE672C"/>
    <w:rsid w:val="00DF2C7F"/>
    <w:rsid w:val="00E27296"/>
    <w:rsid w:val="00E65B0D"/>
    <w:rsid w:val="00E71871"/>
    <w:rsid w:val="00E73AC7"/>
    <w:rsid w:val="00E83A49"/>
    <w:rsid w:val="00EB5724"/>
    <w:rsid w:val="00EB5D33"/>
    <w:rsid w:val="00ED295B"/>
    <w:rsid w:val="00ED68B2"/>
    <w:rsid w:val="00F01421"/>
    <w:rsid w:val="00F0286B"/>
    <w:rsid w:val="00F035AC"/>
    <w:rsid w:val="00F16883"/>
    <w:rsid w:val="00F256B4"/>
    <w:rsid w:val="00F36C36"/>
    <w:rsid w:val="00F37F7A"/>
    <w:rsid w:val="00F67D81"/>
    <w:rsid w:val="00F75A34"/>
    <w:rsid w:val="00F76DDE"/>
    <w:rsid w:val="00F832CE"/>
    <w:rsid w:val="00F83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C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84065"/>
    <w:rPr>
      <w:sz w:val="24"/>
      <w:szCs w:val="24"/>
    </w:rPr>
  </w:style>
  <w:style w:type="paragraph" w:styleId="1">
    <w:name w:val="heading 1"/>
    <w:basedOn w:val="a2"/>
    <w:next w:val="a2"/>
    <w:link w:val="1Char"/>
    <w:qFormat/>
    <w:rsid w:val="00F256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2"/>
    <w:next w:val="a2"/>
    <w:link w:val="2Char"/>
    <w:semiHidden/>
    <w:unhideWhenUsed/>
    <w:qFormat/>
    <w:rsid w:val="00F256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2"/>
    <w:next w:val="a2"/>
    <w:link w:val="3Char"/>
    <w:semiHidden/>
    <w:unhideWhenUsed/>
    <w:qFormat/>
    <w:rsid w:val="00F256B4"/>
    <w:pPr>
      <w:keepNext/>
      <w:keepLines/>
      <w:spacing w:before="40"/>
      <w:outlineLvl w:val="2"/>
    </w:pPr>
    <w:rPr>
      <w:rFonts w:asciiTheme="majorHAnsi" w:eastAsiaTheme="majorEastAsia" w:hAnsiTheme="majorHAnsi" w:cstheme="majorBidi"/>
      <w:color w:val="243F60" w:themeColor="accent1" w:themeShade="7F"/>
    </w:rPr>
  </w:style>
  <w:style w:type="paragraph" w:styleId="41">
    <w:name w:val="heading 4"/>
    <w:basedOn w:val="a2"/>
    <w:next w:val="a2"/>
    <w:link w:val="4Char"/>
    <w:semiHidden/>
    <w:unhideWhenUsed/>
    <w:qFormat/>
    <w:rsid w:val="00F256B4"/>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2"/>
    <w:next w:val="a2"/>
    <w:link w:val="5Char"/>
    <w:semiHidden/>
    <w:unhideWhenUsed/>
    <w:qFormat/>
    <w:rsid w:val="00F256B4"/>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2"/>
    <w:next w:val="a2"/>
    <w:link w:val="6Char"/>
    <w:semiHidden/>
    <w:unhideWhenUsed/>
    <w:qFormat/>
    <w:rsid w:val="00F256B4"/>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2"/>
    <w:next w:val="a2"/>
    <w:link w:val="7Char"/>
    <w:semiHidden/>
    <w:unhideWhenUsed/>
    <w:qFormat/>
    <w:rsid w:val="00F256B4"/>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Char"/>
    <w:semiHidden/>
    <w:unhideWhenUsed/>
    <w:qFormat/>
    <w:rsid w:val="00F256B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semiHidden/>
    <w:unhideWhenUsed/>
    <w:qFormat/>
    <w:rsid w:val="00F256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nhideWhenUsed/>
    <w:rsid w:val="00CA40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rsid w:val="00CA40DE"/>
    <w:rPr>
      <w:sz w:val="18"/>
      <w:szCs w:val="18"/>
    </w:rPr>
  </w:style>
  <w:style w:type="paragraph" w:styleId="a7">
    <w:name w:val="footer"/>
    <w:basedOn w:val="a2"/>
    <w:link w:val="Char0"/>
    <w:uiPriority w:val="99"/>
    <w:unhideWhenUsed/>
    <w:rsid w:val="00CA40DE"/>
    <w:pPr>
      <w:tabs>
        <w:tab w:val="center" w:pos="4153"/>
        <w:tab w:val="right" w:pos="8306"/>
      </w:tabs>
      <w:snapToGrid w:val="0"/>
    </w:pPr>
    <w:rPr>
      <w:sz w:val="18"/>
      <w:szCs w:val="18"/>
    </w:rPr>
  </w:style>
  <w:style w:type="character" w:customStyle="1" w:styleId="Char0">
    <w:name w:val="页脚 Char"/>
    <w:basedOn w:val="a3"/>
    <w:link w:val="a7"/>
    <w:uiPriority w:val="99"/>
    <w:rsid w:val="00CA40DE"/>
    <w:rPr>
      <w:sz w:val="18"/>
      <w:szCs w:val="18"/>
    </w:rPr>
  </w:style>
  <w:style w:type="table" w:styleId="a8">
    <w:name w:val="Table Grid"/>
    <w:basedOn w:val="a4"/>
    <w:uiPriority w:val="59"/>
    <w:rsid w:val="00CA40DE"/>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Revision"/>
    <w:hidden/>
    <w:uiPriority w:val="99"/>
    <w:semiHidden/>
    <w:rsid w:val="00441B0E"/>
    <w:rPr>
      <w:sz w:val="24"/>
      <w:szCs w:val="24"/>
    </w:rPr>
  </w:style>
  <w:style w:type="character" w:styleId="aa">
    <w:name w:val="annotation reference"/>
    <w:basedOn w:val="a3"/>
    <w:uiPriority w:val="99"/>
    <w:rsid w:val="000F3DF7"/>
    <w:rPr>
      <w:sz w:val="16"/>
      <w:szCs w:val="16"/>
    </w:rPr>
  </w:style>
  <w:style w:type="paragraph" w:styleId="ab">
    <w:name w:val="annotation text"/>
    <w:basedOn w:val="a2"/>
    <w:link w:val="Char1"/>
    <w:semiHidden/>
    <w:unhideWhenUsed/>
    <w:rPr>
      <w:rFonts w:ascii="Tahoma" w:hAnsi="Tahoma" w:cs="Tahoma"/>
      <w:sz w:val="16"/>
      <w:szCs w:val="20"/>
    </w:rPr>
  </w:style>
  <w:style w:type="character" w:customStyle="1" w:styleId="Char1">
    <w:name w:val="批注文字 Char"/>
    <w:basedOn w:val="a3"/>
    <w:link w:val="ab"/>
    <w:semiHidden/>
    <w:rPr>
      <w:rFonts w:ascii="Tahoma" w:hAnsi="Tahoma" w:cs="Tahoma"/>
      <w:sz w:val="16"/>
    </w:rPr>
  </w:style>
  <w:style w:type="numbering" w:styleId="111111">
    <w:name w:val="Outline List 2"/>
    <w:basedOn w:val="a5"/>
    <w:semiHidden/>
    <w:unhideWhenUsed/>
    <w:rsid w:val="00F256B4"/>
    <w:pPr>
      <w:numPr>
        <w:numId w:val="1"/>
      </w:numPr>
    </w:pPr>
  </w:style>
  <w:style w:type="numbering" w:styleId="1111110">
    <w:name w:val="Outline List 1"/>
    <w:basedOn w:val="a5"/>
    <w:semiHidden/>
    <w:unhideWhenUsed/>
    <w:rsid w:val="00F256B4"/>
    <w:pPr>
      <w:numPr>
        <w:numId w:val="2"/>
      </w:numPr>
    </w:pPr>
  </w:style>
  <w:style w:type="character" w:customStyle="1" w:styleId="1Char">
    <w:name w:val="标题 1 Char"/>
    <w:basedOn w:val="a3"/>
    <w:link w:val="1"/>
    <w:rsid w:val="00F256B4"/>
    <w:rPr>
      <w:rFonts w:asciiTheme="majorHAnsi" w:eastAsiaTheme="majorEastAsia" w:hAnsiTheme="majorHAnsi" w:cstheme="majorBidi"/>
      <w:color w:val="365F91" w:themeColor="accent1" w:themeShade="BF"/>
      <w:sz w:val="32"/>
      <w:szCs w:val="32"/>
    </w:rPr>
  </w:style>
  <w:style w:type="character" w:customStyle="1" w:styleId="2Char">
    <w:name w:val="标题 2 Char"/>
    <w:basedOn w:val="a3"/>
    <w:link w:val="21"/>
    <w:semiHidden/>
    <w:rsid w:val="00F256B4"/>
    <w:rPr>
      <w:rFonts w:asciiTheme="majorHAnsi" w:eastAsiaTheme="majorEastAsia" w:hAnsiTheme="majorHAnsi" w:cstheme="majorBidi"/>
      <w:color w:val="365F91" w:themeColor="accent1" w:themeShade="BF"/>
      <w:sz w:val="26"/>
      <w:szCs w:val="26"/>
    </w:rPr>
  </w:style>
  <w:style w:type="character" w:customStyle="1" w:styleId="3Char">
    <w:name w:val="标题 3 Char"/>
    <w:basedOn w:val="a3"/>
    <w:link w:val="31"/>
    <w:semiHidden/>
    <w:rsid w:val="00F256B4"/>
    <w:rPr>
      <w:rFonts w:asciiTheme="majorHAnsi" w:eastAsiaTheme="majorEastAsia" w:hAnsiTheme="majorHAnsi" w:cstheme="majorBidi"/>
      <w:color w:val="243F60" w:themeColor="accent1" w:themeShade="7F"/>
      <w:sz w:val="24"/>
      <w:szCs w:val="24"/>
    </w:rPr>
  </w:style>
  <w:style w:type="character" w:customStyle="1" w:styleId="4Char">
    <w:name w:val="标题 4 Char"/>
    <w:basedOn w:val="a3"/>
    <w:link w:val="41"/>
    <w:semiHidden/>
    <w:rsid w:val="00F256B4"/>
    <w:rPr>
      <w:rFonts w:asciiTheme="majorHAnsi" w:eastAsiaTheme="majorEastAsia" w:hAnsiTheme="majorHAnsi" w:cstheme="majorBidi"/>
      <w:i/>
      <w:iCs/>
      <w:color w:val="365F91" w:themeColor="accent1" w:themeShade="BF"/>
      <w:sz w:val="24"/>
      <w:szCs w:val="24"/>
    </w:rPr>
  </w:style>
  <w:style w:type="character" w:customStyle="1" w:styleId="5Char">
    <w:name w:val="标题 5 Char"/>
    <w:basedOn w:val="a3"/>
    <w:link w:val="51"/>
    <w:semiHidden/>
    <w:rsid w:val="00F256B4"/>
    <w:rPr>
      <w:rFonts w:asciiTheme="majorHAnsi" w:eastAsiaTheme="majorEastAsia" w:hAnsiTheme="majorHAnsi" w:cstheme="majorBidi"/>
      <w:color w:val="365F91" w:themeColor="accent1" w:themeShade="BF"/>
      <w:sz w:val="24"/>
      <w:szCs w:val="24"/>
    </w:rPr>
  </w:style>
  <w:style w:type="character" w:customStyle="1" w:styleId="6Char">
    <w:name w:val="标题 6 Char"/>
    <w:basedOn w:val="a3"/>
    <w:link w:val="6"/>
    <w:semiHidden/>
    <w:rsid w:val="00F256B4"/>
    <w:rPr>
      <w:rFonts w:asciiTheme="majorHAnsi" w:eastAsiaTheme="majorEastAsia" w:hAnsiTheme="majorHAnsi" w:cstheme="majorBidi"/>
      <w:color w:val="243F60" w:themeColor="accent1" w:themeShade="7F"/>
      <w:sz w:val="24"/>
      <w:szCs w:val="24"/>
    </w:rPr>
  </w:style>
  <w:style w:type="character" w:customStyle="1" w:styleId="7Char">
    <w:name w:val="标题 7 Char"/>
    <w:basedOn w:val="a3"/>
    <w:link w:val="7"/>
    <w:semiHidden/>
    <w:rsid w:val="00F256B4"/>
    <w:rPr>
      <w:rFonts w:asciiTheme="majorHAnsi" w:eastAsiaTheme="majorEastAsia" w:hAnsiTheme="majorHAnsi" w:cstheme="majorBidi"/>
      <w:i/>
      <w:iCs/>
      <w:color w:val="243F60" w:themeColor="accent1" w:themeShade="7F"/>
      <w:sz w:val="24"/>
      <w:szCs w:val="24"/>
    </w:rPr>
  </w:style>
  <w:style w:type="character" w:customStyle="1" w:styleId="8Char">
    <w:name w:val="标题 8 Char"/>
    <w:basedOn w:val="a3"/>
    <w:link w:val="8"/>
    <w:semiHidden/>
    <w:rsid w:val="00F256B4"/>
    <w:rPr>
      <w:rFonts w:asciiTheme="majorHAnsi" w:eastAsiaTheme="majorEastAsia" w:hAnsiTheme="majorHAnsi" w:cstheme="majorBidi"/>
      <w:color w:val="272727" w:themeColor="text1" w:themeTint="D8"/>
      <w:sz w:val="21"/>
      <w:szCs w:val="21"/>
    </w:rPr>
  </w:style>
  <w:style w:type="character" w:customStyle="1" w:styleId="9Char">
    <w:name w:val="标题 9 Char"/>
    <w:basedOn w:val="a3"/>
    <w:link w:val="9"/>
    <w:semiHidden/>
    <w:rsid w:val="00F256B4"/>
    <w:rPr>
      <w:rFonts w:asciiTheme="majorHAnsi" w:eastAsiaTheme="majorEastAsia" w:hAnsiTheme="majorHAnsi" w:cstheme="majorBidi"/>
      <w:i/>
      <w:iCs/>
      <w:color w:val="272727" w:themeColor="text1" w:themeTint="D8"/>
      <w:sz w:val="21"/>
      <w:szCs w:val="21"/>
    </w:rPr>
  </w:style>
  <w:style w:type="numbering" w:styleId="a1">
    <w:name w:val="Outline List 3"/>
    <w:basedOn w:val="a5"/>
    <w:semiHidden/>
    <w:unhideWhenUsed/>
    <w:rsid w:val="00F256B4"/>
    <w:pPr>
      <w:numPr>
        <w:numId w:val="3"/>
      </w:numPr>
    </w:pPr>
  </w:style>
  <w:style w:type="paragraph" w:styleId="ac">
    <w:name w:val="Balloon Text"/>
    <w:basedOn w:val="a2"/>
    <w:link w:val="Char2"/>
    <w:semiHidden/>
    <w:unhideWhenUsed/>
    <w:rsid w:val="00F256B4"/>
    <w:rPr>
      <w:rFonts w:ascii="Tahoma" w:hAnsi="Tahoma" w:cs="Tahoma"/>
      <w:sz w:val="16"/>
      <w:szCs w:val="18"/>
    </w:rPr>
  </w:style>
  <w:style w:type="character" w:customStyle="1" w:styleId="Char2">
    <w:name w:val="批注框文本 Char"/>
    <w:basedOn w:val="a3"/>
    <w:link w:val="ac"/>
    <w:semiHidden/>
    <w:rsid w:val="00F256B4"/>
    <w:rPr>
      <w:rFonts w:ascii="Tahoma" w:hAnsi="Tahoma" w:cs="Tahoma"/>
      <w:sz w:val="16"/>
      <w:szCs w:val="18"/>
    </w:rPr>
  </w:style>
  <w:style w:type="paragraph" w:styleId="ad">
    <w:name w:val="Bibliography"/>
    <w:basedOn w:val="a2"/>
    <w:next w:val="a2"/>
    <w:uiPriority w:val="37"/>
    <w:semiHidden/>
    <w:unhideWhenUsed/>
    <w:rsid w:val="00F256B4"/>
  </w:style>
  <w:style w:type="paragraph" w:styleId="ae">
    <w:name w:val="Block Text"/>
    <w:basedOn w:val="a2"/>
    <w:semiHidden/>
    <w:unhideWhenUsed/>
    <w:rsid w:val="00F256B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af">
    <w:name w:val="Body Text"/>
    <w:basedOn w:val="a2"/>
    <w:link w:val="Char3"/>
    <w:semiHidden/>
    <w:unhideWhenUsed/>
    <w:rsid w:val="00F256B4"/>
    <w:pPr>
      <w:spacing w:after="120"/>
    </w:pPr>
  </w:style>
  <w:style w:type="character" w:customStyle="1" w:styleId="Char3">
    <w:name w:val="正文文本 Char"/>
    <w:basedOn w:val="a3"/>
    <w:link w:val="af"/>
    <w:semiHidden/>
    <w:rsid w:val="00F256B4"/>
    <w:rPr>
      <w:sz w:val="24"/>
      <w:szCs w:val="24"/>
    </w:rPr>
  </w:style>
  <w:style w:type="paragraph" w:styleId="22">
    <w:name w:val="Body Text 2"/>
    <w:basedOn w:val="a2"/>
    <w:link w:val="2Char0"/>
    <w:semiHidden/>
    <w:unhideWhenUsed/>
    <w:rsid w:val="00F256B4"/>
    <w:pPr>
      <w:spacing w:after="120" w:line="480" w:lineRule="auto"/>
    </w:pPr>
  </w:style>
  <w:style w:type="character" w:customStyle="1" w:styleId="2Char0">
    <w:name w:val="正文文本 2 Char"/>
    <w:basedOn w:val="a3"/>
    <w:link w:val="22"/>
    <w:semiHidden/>
    <w:rsid w:val="00F256B4"/>
    <w:rPr>
      <w:sz w:val="24"/>
      <w:szCs w:val="24"/>
    </w:rPr>
  </w:style>
  <w:style w:type="paragraph" w:styleId="32">
    <w:name w:val="Body Text 3"/>
    <w:basedOn w:val="a2"/>
    <w:link w:val="3Char0"/>
    <w:semiHidden/>
    <w:unhideWhenUsed/>
    <w:rsid w:val="00F256B4"/>
    <w:pPr>
      <w:spacing w:after="120"/>
    </w:pPr>
    <w:rPr>
      <w:sz w:val="16"/>
      <w:szCs w:val="16"/>
    </w:rPr>
  </w:style>
  <w:style w:type="character" w:customStyle="1" w:styleId="3Char0">
    <w:name w:val="正文文本 3 Char"/>
    <w:basedOn w:val="a3"/>
    <w:link w:val="32"/>
    <w:semiHidden/>
    <w:rsid w:val="00F256B4"/>
    <w:rPr>
      <w:sz w:val="16"/>
      <w:szCs w:val="16"/>
    </w:rPr>
  </w:style>
  <w:style w:type="paragraph" w:styleId="af0">
    <w:name w:val="Body Text First Indent"/>
    <w:basedOn w:val="af"/>
    <w:link w:val="Char4"/>
    <w:rsid w:val="00F256B4"/>
    <w:pPr>
      <w:spacing w:after="0"/>
      <w:ind w:firstLine="360"/>
    </w:pPr>
  </w:style>
  <w:style w:type="character" w:customStyle="1" w:styleId="Char4">
    <w:name w:val="正文首行缩进 Char"/>
    <w:basedOn w:val="Char3"/>
    <w:link w:val="af0"/>
    <w:rsid w:val="00F256B4"/>
    <w:rPr>
      <w:sz w:val="24"/>
      <w:szCs w:val="24"/>
    </w:rPr>
  </w:style>
  <w:style w:type="paragraph" w:styleId="af1">
    <w:name w:val="Body Text Indent"/>
    <w:basedOn w:val="a2"/>
    <w:link w:val="Char5"/>
    <w:semiHidden/>
    <w:unhideWhenUsed/>
    <w:rsid w:val="00F256B4"/>
    <w:pPr>
      <w:spacing w:after="120"/>
      <w:ind w:left="360"/>
    </w:pPr>
  </w:style>
  <w:style w:type="character" w:customStyle="1" w:styleId="Char5">
    <w:name w:val="正文文本缩进 Char"/>
    <w:basedOn w:val="a3"/>
    <w:link w:val="af1"/>
    <w:semiHidden/>
    <w:rsid w:val="00F256B4"/>
    <w:rPr>
      <w:sz w:val="24"/>
      <w:szCs w:val="24"/>
    </w:rPr>
  </w:style>
  <w:style w:type="paragraph" w:styleId="23">
    <w:name w:val="Body Text First Indent 2"/>
    <w:basedOn w:val="af1"/>
    <w:link w:val="2Char1"/>
    <w:semiHidden/>
    <w:unhideWhenUsed/>
    <w:rsid w:val="00F256B4"/>
    <w:pPr>
      <w:spacing w:after="0"/>
      <w:ind w:firstLine="360"/>
    </w:pPr>
  </w:style>
  <w:style w:type="character" w:customStyle="1" w:styleId="2Char1">
    <w:name w:val="正文首行缩进 2 Char"/>
    <w:basedOn w:val="Char5"/>
    <w:link w:val="23"/>
    <w:semiHidden/>
    <w:rsid w:val="00F256B4"/>
    <w:rPr>
      <w:sz w:val="24"/>
      <w:szCs w:val="24"/>
    </w:rPr>
  </w:style>
  <w:style w:type="paragraph" w:styleId="24">
    <w:name w:val="Body Text Indent 2"/>
    <w:basedOn w:val="a2"/>
    <w:link w:val="2Char2"/>
    <w:semiHidden/>
    <w:unhideWhenUsed/>
    <w:rsid w:val="00F256B4"/>
    <w:pPr>
      <w:spacing w:after="120" w:line="480" w:lineRule="auto"/>
      <w:ind w:left="360"/>
    </w:pPr>
  </w:style>
  <w:style w:type="character" w:customStyle="1" w:styleId="2Char2">
    <w:name w:val="正文文本缩进 2 Char"/>
    <w:basedOn w:val="a3"/>
    <w:link w:val="24"/>
    <w:semiHidden/>
    <w:rsid w:val="00F256B4"/>
    <w:rPr>
      <w:sz w:val="24"/>
      <w:szCs w:val="24"/>
    </w:rPr>
  </w:style>
  <w:style w:type="paragraph" w:styleId="33">
    <w:name w:val="Body Text Indent 3"/>
    <w:basedOn w:val="a2"/>
    <w:link w:val="3Char1"/>
    <w:semiHidden/>
    <w:unhideWhenUsed/>
    <w:rsid w:val="00F256B4"/>
    <w:pPr>
      <w:spacing w:after="120"/>
      <w:ind w:left="360"/>
    </w:pPr>
    <w:rPr>
      <w:sz w:val="16"/>
      <w:szCs w:val="16"/>
    </w:rPr>
  </w:style>
  <w:style w:type="character" w:customStyle="1" w:styleId="3Char1">
    <w:name w:val="正文文本缩进 3 Char"/>
    <w:basedOn w:val="a3"/>
    <w:link w:val="33"/>
    <w:semiHidden/>
    <w:rsid w:val="00F256B4"/>
    <w:rPr>
      <w:sz w:val="16"/>
      <w:szCs w:val="16"/>
    </w:rPr>
  </w:style>
  <w:style w:type="character" w:styleId="af2">
    <w:name w:val="Book Title"/>
    <w:basedOn w:val="a3"/>
    <w:uiPriority w:val="33"/>
    <w:qFormat/>
    <w:rsid w:val="00F256B4"/>
    <w:rPr>
      <w:b/>
      <w:bCs/>
      <w:i/>
      <w:iCs/>
      <w:spacing w:val="5"/>
    </w:rPr>
  </w:style>
  <w:style w:type="paragraph" w:styleId="af3">
    <w:name w:val="caption"/>
    <w:basedOn w:val="a2"/>
    <w:next w:val="a2"/>
    <w:semiHidden/>
    <w:unhideWhenUsed/>
    <w:qFormat/>
    <w:rsid w:val="00F256B4"/>
    <w:pPr>
      <w:spacing w:after="200"/>
    </w:pPr>
    <w:rPr>
      <w:i/>
      <w:iCs/>
      <w:color w:val="1F497D" w:themeColor="text2"/>
      <w:sz w:val="18"/>
      <w:szCs w:val="18"/>
    </w:rPr>
  </w:style>
  <w:style w:type="paragraph" w:styleId="af4">
    <w:name w:val="Closing"/>
    <w:basedOn w:val="a2"/>
    <w:link w:val="Char6"/>
    <w:semiHidden/>
    <w:unhideWhenUsed/>
    <w:rsid w:val="00F256B4"/>
    <w:pPr>
      <w:ind w:left="4320"/>
    </w:pPr>
  </w:style>
  <w:style w:type="character" w:customStyle="1" w:styleId="Char6">
    <w:name w:val="结束语 Char"/>
    <w:basedOn w:val="a3"/>
    <w:link w:val="af4"/>
    <w:semiHidden/>
    <w:rsid w:val="00F256B4"/>
    <w:rPr>
      <w:sz w:val="24"/>
      <w:szCs w:val="24"/>
    </w:rPr>
  </w:style>
  <w:style w:type="table" w:styleId="af5">
    <w:name w:val="Colorful Grid"/>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CCE8CF" w:themeColor="background1"/>
      </w:rPr>
      <w:tblPr/>
      <w:tcPr>
        <w:shd w:val="clear" w:color="auto" w:fill="365F91" w:themeFill="accent1" w:themeFillShade="BF"/>
      </w:tcPr>
    </w:tblStylePr>
    <w:tblStylePr w:type="lastCol">
      <w:rPr>
        <w:color w:val="CCE8C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Colorful Grid Accent 2"/>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CCE8CF" w:themeColor="background1"/>
      </w:rPr>
      <w:tblPr/>
      <w:tcPr>
        <w:shd w:val="clear" w:color="auto" w:fill="943634" w:themeFill="accent2" w:themeFillShade="BF"/>
      </w:tcPr>
    </w:tblStylePr>
    <w:tblStylePr w:type="lastCol">
      <w:rPr>
        <w:color w:val="CCE8C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
    <w:name w:val="Colorful Grid Accent 3"/>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CCE8CF" w:themeColor="background1"/>
      </w:rPr>
      <w:tblPr/>
      <w:tcPr>
        <w:shd w:val="clear" w:color="auto" w:fill="76923C" w:themeFill="accent3" w:themeFillShade="BF"/>
      </w:tcPr>
    </w:tblStylePr>
    <w:tblStylePr w:type="lastCol">
      <w:rPr>
        <w:color w:val="CCE8C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
    <w:name w:val="Colorful Grid Accent 4"/>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CCE8CF" w:themeColor="background1"/>
      </w:rPr>
      <w:tblPr/>
      <w:tcPr>
        <w:shd w:val="clear" w:color="auto" w:fill="5F497A" w:themeFill="accent4" w:themeFillShade="BF"/>
      </w:tcPr>
    </w:tblStylePr>
    <w:tblStylePr w:type="lastCol">
      <w:rPr>
        <w:color w:val="CCE8C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
    <w:name w:val="Colorful Grid Accent 5"/>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CCE8CF" w:themeColor="background1"/>
      </w:rPr>
      <w:tblPr/>
      <w:tcPr>
        <w:shd w:val="clear" w:color="auto" w:fill="31849B" w:themeFill="accent5" w:themeFillShade="BF"/>
      </w:tcPr>
    </w:tblStylePr>
    <w:tblStylePr w:type="lastCol">
      <w:rPr>
        <w:color w:val="CCE8C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
    <w:name w:val="Colorful Grid Accent 6"/>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CCE8CF" w:themeColor="background1"/>
      </w:rPr>
      <w:tblPr/>
      <w:tcPr>
        <w:shd w:val="clear" w:color="auto" w:fill="E36C0A" w:themeFill="accent6" w:themeFillShade="BF"/>
      </w:tcPr>
    </w:tblStylePr>
    <w:tblStylePr w:type="lastCol">
      <w:rPr>
        <w:color w:val="CCE8C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6">
    <w:name w:val="Colorful List"/>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
    <w:name w:val="Colorful List Accent 2"/>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0">
    <w:name w:val="Colorful List Accent 3"/>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CCE8CF" w:themeColor="background1"/>
      </w:rPr>
      <w:tblPr/>
      <w:tcPr>
        <w:tcBorders>
          <w:bottom w:val="single" w:sz="12" w:space="0" w:color="CCE8C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0">
    <w:name w:val="Colorful List Accent 4"/>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CCE8CF" w:themeColor="background1"/>
      </w:rPr>
      <w:tblPr/>
      <w:tcPr>
        <w:tcBorders>
          <w:bottom w:val="single" w:sz="12" w:space="0" w:color="CCE8C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Colorful List Accent 5"/>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CCE8CF" w:themeColor="background1"/>
      </w:rPr>
      <w:tblPr/>
      <w:tcPr>
        <w:tcBorders>
          <w:bottom w:val="single" w:sz="12" w:space="0" w:color="CCE8C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0">
    <w:name w:val="Colorful List Accent 6"/>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CCE8CF" w:themeColor="background1"/>
      </w:rPr>
      <w:tblPr/>
      <w:tcPr>
        <w:tcBorders>
          <w:bottom w:val="single" w:sz="12" w:space="0" w:color="CCE8C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7">
    <w:name w:val="Colorful Shading"/>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C4C74" w:themeFill="accent1" w:themeFillShade="99"/>
      </w:tcPr>
    </w:tblStylePr>
    <w:tblStylePr w:type="firstCol">
      <w:rPr>
        <w:color w:val="CCE8C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772C2A" w:themeFill="accent2" w:themeFillShade="99"/>
      </w:tcPr>
    </w:tblStylePr>
    <w:tblStylePr w:type="firstCol">
      <w:rPr>
        <w:color w:val="CCE8C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F256B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5E7530" w:themeFill="accent3" w:themeFillShade="99"/>
      </w:tcPr>
    </w:tblStylePr>
    <w:tblStylePr w:type="firstCol">
      <w:rPr>
        <w:color w:val="CCE8C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1">
    <w:name w:val="Colorful Shading Accent 4"/>
    <w:basedOn w:val="a4"/>
    <w:uiPriority w:val="71"/>
    <w:semiHidden/>
    <w:unhideWhenUsed/>
    <w:rsid w:val="00F256B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C3B62" w:themeFill="accent4" w:themeFillShade="99"/>
      </w:tcPr>
    </w:tblStylePr>
    <w:tblStylePr w:type="firstCol">
      <w:rPr>
        <w:color w:val="CCE8C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F256B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76A7C" w:themeFill="accent5" w:themeFillShade="99"/>
      </w:tcPr>
    </w:tblStylePr>
    <w:tblStylePr w:type="firstCol">
      <w:rPr>
        <w:color w:val="CCE8C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F256B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B65608" w:themeFill="accent6" w:themeFillShade="99"/>
      </w:tcPr>
    </w:tblStylePr>
    <w:tblStylePr w:type="firstCol">
      <w:rPr>
        <w:color w:val="CCE8C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8">
    <w:name w:val="annotation subject"/>
    <w:basedOn w:val="ab"/>
    <w:next w:val="ab"/>
    <w:link w:val="Char7"/>
    <w:semiHidden/>
    <w:unhideWhenUsed/>
    <w:rsid w:val="00F256B4"/>
    <w:rPr>
      <w:b/>
      <w:bCs/>
    </w:rPr>
  </w:style>
  <w:style w:type="character" w:customStyle="1" w:styleId="Char7">
    <w:name w:val="批注主题 Char"/>
    <w:basedOn w:val="Char1"/>
    <w:link w:val="af8"/>
    <w:semiHidden/>
    <w:rsid w:val="00F256B4"/>
    <w:rPr>
      <w:rFonts w:ascii="Tahoma" w:hAnsi="Tahoma" w:cs="Tahoma"/>
      <w:b/>
      <w:bCs/>
      <w:sz w:val="16"/>
    </w:rPr>
  </w:style>
  <w:style w:type="table" w:styleId="af9">
    <w:name w:val="Dark List"/>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365F91"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943634"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6923C"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5F497A"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31849B"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E36C0A"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a">
    <w:name w:val="Date"/>
    <w:basedOn w:val="a2"/>
    <w:next w:val="a2"/>
    <w:link w:val="Char8"/>
    <w:rsid w:val="00F256B4"/>
  </w:style>
  <w:style w:type="character" w:customStyle="1" w:styleId="Char8">
    <w:name w:val="日期 Char"/>
    <w:basedOn w:val="a3"/>
    <w:link w:val="afa"/>
    <w:rsid w:val="00F256B4"/>
    <w:rPr>
      <w:sz w:val="24"/>
      <w:szCs w:val="24"/>
    </w:rPr>
  </w:style>
  <w:style w:type="paragraph" w:styleId="afb">
    <w:name w:val="Document Map"/>
    <w:basedOn w:val="a2"/>
    <w:link w:val="Char9"/>
    <w:semiHidden/>
    <w:unhideWhenUsed/>
    <w:rsid w:val="00F256B4"/>
    <w:rPr>
      <w:rFonts w:ascii="Segoe UI" w:hAnsi="Segoe UI" w:cs="Segoe UI"/>
      <w:sz w:val="16"/>
      <w:szCs w:val="16"/>
    </w:rPr>
  </w:style>
  <w:style w:type="character" w:customStyle="1" w:styleId="Char9">
    <w:name w:val="文档结构图 Char"/>
    <w:basedOn w:val="a3"/>
    <w:link w:val="afb"/>
    <w:semiHidden/>
    <w:rsid w:val="00F256B4"/>
    <w:rPr>
      <w:rFonts w:ascii="Segoe UI" w:hAnsi="Segoe UI" w:cs="Segoe UI"/>
      <w:sz w:val="16"/>
      <w:szCs w:val="16"/>
    </w:rPr>
  </w:style>
  <w:style w:type="paragraph" w:styleId="afc">
    <w:name w:val="E-mail Signature"/>
    <w:basedOn w:val="a2"/>
    <w:link w:val="Chara"/>
    <w:semiHidden/>
    <w:unhideWhenUsed/>
    <w:rsid w:val="00F256B4"/>
  </w:style>
  <w:style w:type="character" w:customStyle="1" w:styleId="Chara">
    <w:name w:val="电子邮件签名 Char"/>
    <w:basedOn w:val="a3"/>
    <w:link w:val="afc"/>
    <w:semiHidden/>
    <w:rsid w:val="00F256B4"/>
    <w:rPr>
      <w:sz w:val="24"/>
      <w:szCs w:val="24"/>
    </w:rPr>
  </w:style>
  <w:style w:type="character" w:styleId="afd">
    <w:name w:val="Emphasis"/>
    <w:basedOn w:val="a3"/>
    <w:qFormat/>
    <w:rsid w:val="00F256B4"/>
    <w:rPr>
      <w:i/>
      <w:iCs/>
    </w:rPr>
  </w:style>
  <w:style w:type="character" w:styleId="afe">
    <w:name w:val="endnote reference"/>
    <w:basedOn w:val="a3"/>
    <w:semiHidden/>
    <w:unhideWhenUsed/>
    <w:rsid w:val="00F256B4"/>
    <w:rPr>
      <w:vertAlign w:val="superscript"/>
    </w:rPr>
  </w:style>
  <w:style w:type="paragraph" w:styleId="aff">
    <w:name w:val="endnote text"/>
    <w:basedOn w:val="a2"/>
    <w:link w:val="Charb"/>
    <w:semiHidden/>
    <w:unhideWhenUsed/>
    <w:rsid w:val="00F256B4"/>
    <w:rPr>
      <w:sz w:val="20"/>
      <w:szCs w:val="20"/>
    </w:rPr>
  </w:style>
  <w:style w:type="character" w:customStyle="1" w:styleId="Charb">
    <w:name w:val="尾注文本 Char"/>
    <w:basedOn w:val="a3"/>
    <w:link w:val="aff"/>
    <w:semiHidden/>
    <w:rsid w:val="00F256B4"/>
  </w:style>
  <w:style w:type="paragraph" w:styleId="aff0">
    <w:name w:val="envelope address"/>
    <w:basedOn w:val="a2"/>
    <w:semiHidden/>
    <w:unhideWhenUsed/>
    <w:rsid w:val="00F256B4"/>
    <w:pPr>
      <w:framePr w:w="7920" w:h="1980" w:hRule="exact" w:hSpace="180" w:wrap="auto" w:hAnchor="page" w:xAlign="center" w:yAlign="bottom"/>
      <w:ind w:left="2880"/>
    </w:pPr>
    <w:rPr>
      <w:rFonts w:asciiTheme="majorHAnsi" w:eastAsiaTheme="majorEastAsia" w:hAnsiTheme="majorHAnsi" w:cstheme="majorBidi"/>
    </w:rPr>
  </w:style>
  <w:style w:type="paragraph" w:styleId="aff1">
    <w:name w:val="envelope return"/>
    <w:basedOn w:val="a2"/>
    <w:semiHidden/>
    <w:unhideWhenUsed/>
    <w:rsid w:val="00F256B4"/>
    <w:rPr>
      <w:rFonts w:asciiTheme="majorHAnsi" w:eastAsiaTheme="majorEastAsia" w:hAnsiTheme="majorHAnsi" w:cstheme="majorBidi"/>
      <w:sz w:val="20"/>
      <w:szCs w:val="20"/>
    </w:rPr>
  </w:style>
  <w:style w:type="character" w:styleId="aff2">
    <w:name w:val="FollowedHyperlink"/>
    <w:basedOn w:val="a3"/>
    <w:semiHidden/>
    <w:unhideWhenUsed/>
    <w:rsid w:val="00F256B4"/>
    <w:rPr>
      <w:color w:val="800080" w:themeColor="followedHyperlink"/>
      <w:u w:val="single"/>
    </w:rPr>
  </w:style>
  <w:style w:type="character" w:styleId="aff3">
    <w:name w:val="footnote reference"/>
    <w:basedOn w:val="a3"/>
    <w:semiHidden/>
    <w:unhideWhenUsed/>
    <w:rsid w:val="00F256B4"/>
    <w:rPr>
      <w:vertAlign w:val="superscript"/>
    </w:rPr>
  </w:style>
  <w:style w:type="paragraph" w:styleId="aff4">
    <w:name w:val="footnote text"/>
    <w:basedOn w:val="a2"/>
    <w:link w:val="Charc"/>
    <w:semiHidden/>
    <w:unhideWhenUsed/>
    <w:rsid w:val="00F256B4"/>
    <w:rPr>
      <w:sz w:val="20"/>
      <w:szCs w:val="20"/>
    </w:rPr>
  </w:style>
  <w:style w:type="character" w:customStyle="1" w:styleId="Charc">
    <w:name w:val="脚注文本 Char"/>
    <w:basedOn w:val="a3"/>
    <w:link w:val="aff4"/>
    <w:semiHidden/>
    <w:rsid w:val="00F256B4"/>
  </w:style>
  <w:style w:type="table" w:customStyle="1" w:styleId="GridTable1Light">
    <w:name w:val="Grid Table 1 Light"/>
    <w:basedOn w:val="a4"/>
    <w:uiPriority w:val="46"/>
    <w:rsid w:val="00F256B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F256B4"/>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F256B4"/>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F256B4"/>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F256B4"/>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F256B4"/>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F256B4"/>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F256B4"/>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F256B4"/>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a4"/>
    <w:uiPriority w:val="47"/>
    <w:rsid w:val="00F256B4"/>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a4"/>
    <w:uiPriority w:val="47"/>
    <w:rsid w:val="00F256B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CCE8CF" w:themeFill="background1"/>
      </w:tcPr>
    </w:tblStylePr>
    <w:tblStylePr w:type="lastRow">
      <w:rPr>
        <w:b/>
        <w:bCs/>
      </w:rPr>
      <w:tblPr/>
      <w:tcPr>
        <w:tcBorders>
          <w:top w:val="double" w:sz="2" w:space="0" w:color="C2D69B"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a4"/>
    <w:uiPriority w:val="47"/>
    <w:rsid w:val="00F256B4"/>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CCE8CF" w:themeFill="background1"/>
      </w:tcPr>
    </w:tblStylePr>
    <w:tblStylePr w:type="lastRow">
      <w:rPr>
        <w:b/>
        <w:bCs/>
      </w:rPr>
      <w:tblPr/>
      <w:tcPr>
        <w:tcBorders>
          <w:top w:val="double" w:sz="2" w:space="0" w:color="B2A1C7"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a4"/>
    <w:uiPriority w:val="47"/>
    <w:rsid w:val="00F256B4"/>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a4"/>
    <w:uiPriority w:val="47"/>
    <w:rsid w:val="00F256B4"/>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a4"/>
    <w:uiPriority w:val="48"/>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a4"/>
    <w:uiPriority w:val="48"/>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a4"/>
    <w:uiPriority w:val="48"/>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a4"/>
    <w:uiPriority w:val="48"/>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a4"/>
    <w:uiPriority w:val="48"/>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a4"/>
    <w:uiPriority w:val="48"/>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a4"/>
    <w:uiPriority w:val="49"/>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a4"/>
    <w:uiPriority w:val="49"/>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a4"/>
    <w:uiPriority w:val="49"/>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a4"/>
    <w:uiPriority w:val="49"/>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4"/>
    <w:uiPriority w:val="49"/>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4"/>
    <w:uiPriority w:val="49"/>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F81BD"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F81BD"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F81BD"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C0504D"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C0504D"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C0504D"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9BBB59"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9BBB59"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9BBB59"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8064A2"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8064A2"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8064A2"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BACC6"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BACC6"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BACC6"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79646"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79646"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79646"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4"/>
    <w:uiPriority w:val="51"/>
    <w:rsid w:val="00F256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F256B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a4"/>
    <w:uiPriority w:val="51"/>
    <w:rsid w:val="00F256B4"/>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a4"/>
    <w:uiPriority w:val="51"/>
    <w:rsid w:val="00F256B4"/>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a4"/>
    <w:uiPriority w:val="51"/>
    <w:rsid w:val="00F256B4"/>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a4"/>
    <w:uiPriority w:val="51"/>
    <w:rsid w:val="00F256B4"/>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a4"/>
    <w:uiPriority w:val="51"/>
    <w:rsid w:val="00F256B4"/>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a4"/>
    <w:uiPriority w:val="52"/>
    <w:rsid w:val="00F256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F256B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a4"/>
    <w:uiPriority w:val="52"/>
    <w:rsid w:val="00F256B4"/>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a4"/>
    <w:uiPriority w:val="52"/>
    <w:rsid w:val="00F256B4"/>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a4"/>
    <w:uiPriority w:val="52"/>
    <w:rsid w:val="00F256B4"/>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a4"/>
    <w:uiPriority w:val="52"/>
    <w:rsid w:val="00F256B4"/>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a4"/>
    <w:uiPriority w:val="52"/>
    <w:rsid w:val="00F256B4"/>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0">
    <w:name w:val="井号标签1"/>
    <w:basedOn w:val="a3"/>
    <w:rsid w:val="00F256B4"/>
    <w:rPr>
      <w:color w:val="2B579A"/>
      <w:shd w:val="clear" w:color="auto" w:fill="E1DFDD"/>
    </w:rPr>
  </w:style>
  <w:style w:type="character" w:styleId="HTML">
    <w:name w:val="HTML Acronym"/>
    <w:basedOn w:val="a3"/>
    <w:semiHidden/>
    <w:unhideWhenUsed/>
    <w:rsid w:val="00F256B4"/>
  </w:style>
  <w:style w:type="paragraph" w:styleId="HTML0">
    <w:name w:val="HTML Address"/>
    <w:basedOn w:val="a2"/>
    <w:link w:val="HTMLChar"/>
    <w:semiHidden/>
    <w:unhideWhenUsed/>
    <w:rsid w:val="00F256B4"/>
    <w:rPr>
      <w:i/>
      <w:iCs/>
    </w:rPr>
  </w:style>
  <w:style w:type="character" w:customStyle="1" w:styleId="HTMLChar">
    <w:name w:val="HTML 地址 Char"/>
    <w:basedOn w:val="a3"/>
    <w:link w:val="HTML0"/>
    <w:semiHidden/>
    <w:rsid w:val="00F256B4"/>
    <w:rPr>
      <w:i/>
      <w:iCs/>
      <w:sz w:val="24"/>
      <w:szCs w:val="24"/>
    </w:rPr>
  </w:style>
  <w:style w:type="character" w:styleId="HTML1">
    <w:name w:val="HTML Cite"/>
    <w:basedOn w:val="a3"/>
    <w:semiHidden/>
    <w:unhideWhenUsed/>
    <w:rsid w:val="00F256B4"/>
    <w:rPr>
      <w:i/>
      <w:iCs/>
    </w:rPr>
  </w:style>
  <w:style w:type="character" w:styleId="HTML2">
    <w:name w:val="HTML Code"/>
    <w:basedOn w:val="a3"/>
    <w:semiHidden/>
    <w:unhideWhenUsed/>
    <w:rsid w:val="00F256B4"/>
    <w:rPr>
      <w:rFonts w:ascii="Consolas" w:hAnsi="Consolas"/>
      <w:sz w:val="20"/>
      <w:szCs w:val="20"/>
    </w:rPr>
  </w:style>
  <w:style w:type="character" w:styleId="HTML3">
    <w:name w:val="HTML Definition"/>
    <w:basedOn w:val="a3"/>
    <w:semiHidden/>
    <w:unhideWhenUsed/>
    <w:rsid w:val="00F256B4"/>
    <w:rPr>
      <w:i/>
      <w:iCs/>
    </w:rPr>
  </w:style>
  <w:style w:type="character" w:styleId="HTML4">
    <w:name w:val="HTML Keyboard"/>
    <w:basedOn w:val="a3"/>
    <w:semiHidden/>
    <w:unhideWhenUsed/>
    <w:rsid w:val="00F256B4"/>
    <w:rPr>
      <w:rFonts w:ascii="Consolas" w:hAnsi="Consolas"/>
      <w:sz w:val="20"/>
      <w:szCs w:val="20"/>
    </w:rPr>
  </w:style>
  <w:style w:type="paragraph" w:styleId="HTML5">
    <w:name w:val="HTML Preformatted"/>
    <w:basedOn w:val="a2"/>
    <w:link w:val="HTMLChar0"/>
    <w:semiHidden/>
    <w:unhideWhenUsed/>
    <w:rsid w:val="00F256B4"/>
    <w:rPr>
      <w:rFonts w:ascii="Consolas" w:hAnsi="Consolas"/>
      <w:sz w:val="20"/>
      <w:szCs w:val="20"/>
    </w:rPr>
  </w:style>
  <w:style w:type="character" w:customStyle="1" w:styleId="HTMLChar0">
    <w:name w:val="HTML 预设格式 Char"/>
    <w:basedOn w:val="a3"/>
    <w:link w:val="HTML5"/>
    <w:semiHidden/>
    <w:rsid w:val="00F256B4"/>
    <w:rPr>
      <w:rFonts w:ascii="Consolas" w:hAnsi="Consolas"/>
    </w:rPr>
  </w:style>
  <w:style w:type="character" w:styleId="HTML6">
    <w:name w:val="HTML Sample"/>
    <w:basedOn w:val="a3"/>
    <w:semiHidden/>
    <w:unhideWhenUsed/>
    <w:rsid w:val="00F256B4"/>
    <w:rPr>
      <w:rFonts w:ascii="Consolas" w:hAnsi="Consolas"/>
      <w:sz w:val="24"/>
      <w:szCs w:val="24"/>
    </w:rPr>
  </w:style>
  <w:style w:type="character" w:styleId="HTML7">
    <w:name w:val="HTML Typewriter"/>
    <w:basedOn w:val="a3"/>
    <w:semiHidden/>
    <w:unhideWhenUsed/>
    <w:rsid w:val="00F256B4"/>
    <w:rPr>
      <w:rFonts w:ascii="Consolas" w:hAnsi="Consolas"/>
      <w:sz w:val="20"/>
      <w:szCs w:val="20"/>
    </w:rPr>
  </w:style>
  <w:style w:type="character" w:styleId="HTML8">
    <w:name w:val="HTML Variable"/>
    <w:basedOn w:val="a3"/>
    <w:semiHidden/>
    <w:unhideWhenUsed/>
    <w:rsid w:val="00F256B4"/>
    <w:rPr>
      <w:i/>
      <w:iCs/>
    </w:rPr>
  </w:style>
  <w:style w:type="character" w:styleId="aff5">
    <w:name w:val="Hyperlink"/>
    <w:basedOn w:val="a3"/>
    <w:semiHidden/>
    <w:unhideWhenUsed/>
    <w:rsid w:val="00F256B4"/>
    <w:rPr>
      <w:color w:val="0000FF" w:themeColor="hyperlink"/>
      <w:u w:val="single"/>
    </w:rPr>
  </w:style>
  <w:style w:type="paragraph" w:styleId="11">
    <w:name w:val="index 1"/>
    <w:basedOn w:val="a2"/>
    <w:next w:val="a2"/>
    <w:semiHidden/>
    <w:unhideWhenUsed/>
    <w:rsid w:val="00F256B4"/>
    <w:pPr>
      <w:ind w:left="240" w:hanging="240"/>
    </w:pPr>
  </w:style>
  <w:style w:type="paragraph" w:styleId="25">
    <w:name w:val="index 2"/>
    <w:basedOn w:val="a2"/>
    <w:next w:val="a2"/>
    <w:semiHidden/>
    <w:unhideWhenUsed/>
    <w:rsid w:val="00F256B4"/>
    <w:pPr>
      <w:ind w:left="480" w:hanging="240"/>
    </w:pPr>
  </w:style>
  <w:style w:type="paragraph" w:styleId="34">
    <w:name w:val="index 3"/>
    <w:basedOn w:val="a2"/>
    <w:next w:val="a2"/>
    <w:semiHidden/>
    <w:unhideWhenUsed/>
    <w:rsid w:val="00F256B4"/>
    <w:pPr>
      <w:ind w:left="720" w:hanging="240"/>
    </w:pPr>
  </w:style>
  <w:style w:type="paragraph" w:styleId="42">
    <w:name w:val="index 4"/>
    <w:basedOn w:val="a2"/>
    <w:next w:val="a2"/>
    <w:semiHidden/>
    <w:unhideWhenUsed/>
    <w:rsid w:val="00F256B4"/>
    <w:pPr>
      <w:ind w:left="960" w:hanging="240"/>
    </w:pPr>
  </w:style>
  <w:style w:type="paragraph" w:styleId="52">
    <w:name w:val="index 5"/>
    <w:basedOn w:val="a2"/>
    <w:next w:val="a2"/>
    <w:semiHidden/>
    <w:unhideWhenUsed/>
    <w:rsid w:val="00F256B4"/>
    <w:pPr>
      <w:ind w:left="1200" w:hanging="240"/>
    </w:pPr>
  </w:style>
  <w:style w:type="paragraph" w:styleId="60">
    <w:name w:val="index 6"/>
    <w:basedOn w:val="a2"/>
    <w:next w:val="a2"/>
    <w:semiHidden/>
    <w:unhideWhenUsed/>
    <w:rsid w:val="00F256B4"/>
    <w:pPr>
      <w:ind w:left="1440" w:hanging="240"/>
    </w:pPr>
  </w:style>
  <w:style w:type="paragraph" w:styleId="70">
    <w:name w:val="index 7"/>
    <w:basedOn w:val="a2"/>
    <w:next w:val="a2"/>
    <w:semiHidden/>
    <w:unhideWhenUsed/>
    <w:rsid w:val="00F256B4"/>
    <w:pPr>
      <w:ind w:left="1680" w:hanging="240"/>
    </w:pPr>
  </w:style>
  <w:style w:type="paragraph" w:styleId="80">
    <w:name w:val="index 8"/>
    <w:basedOn w:val="a2"/>
    <w:next w:val="a2"/>
    <w:semiHidden/>
    <w:unhideWhenUsed/>
    <w:rsid w:val="00F256B4"/>
    <w:pPr>
      <w:ind w:left="1920" w:hanging="240"/>
    </w:pPr>
  </w:style>
  <w:style w:type="paragraph" w:styleId="90">
    <w:name w:val="index 9"/>
    <w:basedOn w:val="a2"/>
    <w:next w:val="a2"/>
    <w:semiHidden/>
    <w:unhideWhenUsed/>
    <w:rsid w:val="00F256B4"/>
    <w:pPr>
      <w:ind w:left="2160" w:hanging="240"/>
    </w:pPr>
  </w:style>
  <w:style w:type="paragraph" w:styleId="aff6">
    <w:name w:val="index heading"/>
    <w:basedOn w:val="a2"/>
    <w:next w:val="11"/>
    <w:semiHidden/>
    <w:unhideWhenUsed/>
    <w:rsid w:val="00F256B4"/>
    <w:rPr>
      <w:rFonts w:asciiTheme="majorHAnsi" w:eastAsiaTheme="majorEastAsia" w:hAnsiTheme="majorHAnsi" w:cstheme="majorBidi"/>
      <w:b/>
      <w:bCs/>
    </w:rPr>
  </w:style>
  <w:style w:type="character" w:styleId="aff7">
    <w:name w:val="Intense Emphasis"/>
    <w:basedOn w:val="a3"/>
    <w:uiPriority w:val="21"/>
    <w:qFormat/>
    <w:rsid w:val="00F256B4"/>
    <w:rPr>
      <w:i/>
      <w:iCs/>
      <w:color w:val="4F81BD" w:themeColor="accent1"/>
    </w:rPr>
  </w:style>
  <w:style w:type="paragraph" w:styleId="aff8">
    <w:name w:val="Intense Quote"/>
    <w:basedOn w:val="a2"/>
    <w:next w:val="a2"/>
    <w:link w:val="Chard"/>
    <w:uiPriority w:val="30"/>
    <w:qFormat/>
    <w:rsid w:val="00F256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d">
    <w:name w:val="明显引用 Char"/>
    <w:basedOn w:val="a3"/>
    <w:link w:val="aff8"/>
    <w:uiPriority w:val="30"/>
    <w:rsid w:val="00F256B4"/>
    <w:rPr>
      <w:i/>
      <w:iCs/>
      <w:color w:val="4F81BD" w:themeColor="accent1"/>
      <w:sz w:val="24"/>
      <w:szCs w:val="24"/>
    </w:rPr>
  </w:style>
  <w:style w:type="character" w:styleId="aff9">
    <w:name w:val="Intense Reference"/>
    <w:basedOn w:val="a3"/>
    <w:uiPriority w:val="32"/>
    <w:qFormat/>
    <w:rsid w:val="00F256B4"/>
    <w:rPr>
      <w:b/>
      <w:bCs/>
      <w:smallCaps/>
      <w:color w:val="4F81BD" w:themeColor="accent1"/>
      <w:spacing w:val="5"/>
    </w:rPr>
  </w:style>
  <w:style w:type="table" w:styleId="affa">
    <w:name w:val="Light Grid"/>
    <w:basedOn w:val="a4"/>
    <w:uiPriority w:val="62"/>
    <w:semiHidden/>
    <w:unhideWhenUsed/>
    <w:rsid w:val="00F256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F256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3">
    <w:name w:val="Light Grid Accent 2"/>
    <w:basedOn w:val="a4"/>
    <w:uiPriority w:val="62"/>
    <w:semiHidden/>
    <w:unhideWhenUsed/>
    <w:rsid w:val="00F256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3">
    <w:name w:val="Light Grid Accent 3"/>
    <w:basedOn w:val="a4"/>
    <w:uiPriority w:val="62"/>
    <w:semiHidden/>
    <w:unhideWhenUsed/>
    <w:rsid w:val="00F256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4"/>
    <w:uiPriority w:val="62"/>
    <w:semiHidden/>
    <w:unhideWhenUsed/>
    <w:rsid w:val="00F256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4"/>
    <w:uiPriority w:val="62"/>
    <w:semiHidden/>
    <w:unhideWhenUsed/>
    <w:rsid w:val="00F25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4"/>
    <w:uiPriority w:val="62"/>
    <w:semiHidden/>
    <w:unhideWhenUsed/>
    <w:rsid w:val="00F256B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b">
    <w:name w:val="Light List"/>
    <w:basedOn w:val="a4"/>
    <w:uiPriority w:val="61"/>
    <w:semiHidden/>
    <w:unhideWhenUsed/>
    <w:rsid w:val="00F256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F256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4">
    <w:name w:val="Light List Accent 2"/>
    <w:basedOn w:val="a4"/>
    <w:uiPriority w:val="61"/>
    <w:semiHidden/>
    <w:unhideWhenUsed/>
    <w:rsid w:val="00F256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4"/>
    <w:uiPriority w:val="61"/>
    <w:semiHidden/>
    <w:unhideWhenUsed/>
    <w:rsid w:val="00F256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4">
    <w:name w:val="Light List Accent 4"/>
    <w:basedOn w:val="a4"/>
    <w:uiPriority w:val="61"/>
    <w:semiHidden/>
    <w:unhideWhenUsed/>
    <w:rsid w:val="00F256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4">
    <w:name w:val="Light List Accent 5"/>
    <w:basedOn w:val="a4"/>
    <w:uiPriority w:val="61"/>
    <w:semiHidden/>
    <w:unhideWhenUsed/>
    <w:rsid w:val="00F25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4">
    <w:name w:val="Light List Accent 6"/>
    <w:basedOn w:val="a4"/>
    <w:uiPriority w:val="61"/>
    <w:semiHidden/>
    <w:unhideWhenUsed/>
    <w:rsid w:val="00F256B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c">
    <w:name w:val="Light Shading"/>
    <w:basedOn w:val="a4"/>
    <w:uiPriority w:val="60"/>
    <w:semiHidden/>
    <w:unhideWhenUsed/>
    <w:rsid w:val="00F256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F256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Light Shading Accent 2"/>
    <w:basedOn w:val="a4"/>
    <w:uiPriority w:val="60"/>
    <w:semiHidden/>
    <w:unhideWhenUsed/>
    <w:rsid w:val="00F256B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5">
    <w:name w:val="Light Shading Accent 3"/>
    <w:basedOn w:val="a4"/>
    <w:uiPriority w:val="60"/>
    <w:semiHidden/>
    <w:unhideWhenUsed/>
    <w:rsid w:val="00F256B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5">
    <w:name w:val="Light Shading Accent 4"/>
    <w:basedOn w:val="a4"/>
    <w:uiPriority w:val="60"/>
    <w:semiHidden/>
    <w:unhideWhenUsed/>
    <w:rsid w:val="00F256B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5">
    <w:name w:val="Light Shading Accent 5"/>
    <w:basedOn w:val="a4"/>
    <w:uiPriority w:val="60"/>
    <w:semiHidden/>
    <w:unhideWhenUsed/>
    <w:rsid w:val="00F256B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5">
    <w:name w:val="Light Shading Accent 6"/>
    <w:basedOn w:val="a4"/>
    <w:uiPriority w:val="60"/>
    <w:semiHidden/>
    <w:unhideWhenUsed/>
    <w:rsid w:val="00F256B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fd">
    <w:name w:val="line number"/>
    <w:basedOn w:val="a3"/>
    <w:semiHidden/>
    <w:unhideWhenUsed/>
    <w:rsid w:val="00F256B4"/>
  </w:style>
  <w:style w:type="paragraph" w:styleId="affe">
    <w:name w:val="List"/>
    <w:basedOn w:val="a2"/>
    <w:semiHidden/>
    <w:unhideWhenUsed/>
    <w:rsid w:val="00F256B4"/>
    <w:pPr>
      <w:ind w:left="360" w:hanging="360"/>
      <w:contextualSpacing/>
    </w:pPr>
  </w:style>
  <w:style w:type="paragraph" w:styleId="26">
    <w:name w:val="List 2"/>
    <w:basedOn w:val="a2"/>
    <w:semiHidden/>
    <w:unhideWhenUsed/>
    <w:rsid w:val="00F256B4"/>
    <w:pPr>
      <w:ind w:left="720" w:hanging="360"/>
      <w:contextualSpacing/>
    </w:pPr>
  </w:style>
  <w:style w:type="paragraph" w:styleId="35">
    <w:name w:val="List 3"/>
    <w:basedOn w:val="a2"/>
    <w:semiHidden/>
    <w:unhideWhenUsed/>
    <w:rsid w:val="00F256B4"/>
    <w:pPr>
      <w:ind w:left="1080" w:hanging="360"/>
      <w:contextualSpacing/>
    </w:pPr>
  </w:style>
  <w:style w:type="paragraph" w:styleId="43">
    <w:name w:val="List 4"/>
    <w:basedOn w:val="a2"/>
    <w:rsid w:val="00F256B4"/>
    <w:pPr>
      <w:ind w:left="1440" w:hanging="360"/>
      <w:contextualSpacing/>
    </w:pPr>
  </w:style>
  <w:style w:type="paragraph" w:styleId="53">
    <w:name w:val="List 5"/>
    <w:basedOn w:val="a2"/>
    <w:rsid w:val="00F256B4"/>
    <w:pPr>
      <w:ind w:left="1800" w:hanging="360"/>
      <w:contextualSpacing/>
    </w:pPr>
  </w:style>
  <w:style w:type="paragraph" w:styleId="a0">
    <w:name w:val="List Bullet"/>
    <w:basedOn w:val="a2"/>
    <w:semiHidden/>
    <w:unhideWhenUsed/>
    <w:rsid w:val="00F256B4"/>
    <w:pPr>
      <w:numPr>
        <w:numId w:val="4"/>
      </w:numPr>
      <w:contextualSpacing/>
    </w:pPr>
  </w:style>
  <w:style w:type="paragraph" w:styleId="20">
    <w:name w:val="List Bullet 2"/>
    <w:basedOn w:val="a2"/>
    <w:semiHidden/>
    <w:unhideWhenUsed/>
    <w:rsid w:val="00F256B4"/>
    <w:pPr>
      <w:numPr>
        <w:numId w:val="5"/>
      </w:numPr>
      <w:contextualSpacing/>
    </w:pPr>
  </w:style>
  <w:style w:type="paragraph" w:styleId="30">
    <w:name w:val="List Bullet 3"/>
    <w:basedOn w:val="a2"/>
    <w:semiHidden/>
    <w:unhideWhenUsed/>
    <w:rsid w:val="00F256B4"/>
    <w:pPr>
      <w:numPr>
        <w:numId w:val="6"/>
      </w:numPr>
      <w:contextualSpacing/>
    </w:pPr>
  </w:style>
  <w:style w:type="paragraph" w:styleId="40">
    <w:name w:val="List Bullet 4"/>
    <w:basedOn w:val="a2"/>
    <w:semiHidden/>
    <w:unhideWhenUsed/>
    <w:rsid w:val="00F256B4"/>
    <w:pPr>
      <w:numPr>
        <w:numId w:val="7"/>
      </w:numPr>
      <w:contextualSpacing/>
    </w:pPr>
  </w:style>
  <w:style w:type="paragraph" w:styleId="50">
    <w:name w:val="List Bullet 5"/>
    <w:basedOn w:val="a2"/>
    <w:semiHidden/>
    <w:unhideWhenUsed/>
    <w:rsid w:val="00F256B4"/>
    <w:pPr>
      <w:numPr>
        <w:numId w:val="8"/>
      </w:numPr>
      <w:contextualSpacing/>
    </w:pPr>
  </w:style>
  <w:style w:type="paragraph" w:styleId="afff">
    <w:name w:val="List Continue"/>
    <w:basedOn w:val="a2"/>
    <w:semiHidden/>
    <w:unhideWhenUsed/>
    <w:rsid w:val="00F256B4"/>
    <w:pPr>
      <w:spacing w:after="120"/>
      <w:ind w:left="360"/>
      <w:contextualSpacing/>
    </w:pPr>
  </w:style>
  <w:style w:type="paragraph" w:styleId="27">
    <w:name w:val="List Continue 2"/>
    <w:basedOn w:val="a2"/>
    <w:semiHidden/>
    <w:unhideWhenUsed/>
    <w:rsid w:val="00F256B4"/>
    <w:pPr>
      <w:spacing w:after="120"/>
      <w:ind w:left="720"/>
      <w:contextualSpacing/>
    </w:pPr>
  </w:style>
  <w:style w:type="paragraph" w:styleId="36">
    <w:name w:val="List Continue 3"/>
    <w:basedOn w:val="a2"/>
    <w:semiHidden/>
    <w:unhideWhenUsed/>
    <w:rsid w:val="00F256B4"/>
    <w:pPr>
      <w:spacing w:after="120"/>
      <w:ind w:left="1080"/>
      <w:contextualSpacing/>
    </w:pPr>
  </w:style>
  <w:style w:type="paragraph" w:styleId="44">
    <w:name w:val="List Continue 4"/>
    <w:basedOn w:val="a2"/>
    <w:semiHidden/>
    <w:unhideWhenUsed/>
    <w:rsid w:val="00F256B4"/>
    <w:pPr>
      <w:spacing w:after="120"/>
      <w:ind w:left="1440"/>
      <w:contextualSpacing/>
    </w:pPr>
  </w:style>
  <w:style w:type="paragraph" w:styleId="54">
    <w:name w:val="List Continue 5"/>
    <w:basedOn w:val="a2"/>
    <w:semiHidden/>
    <w:unhideWhenUsed/>
    <w:rsid w:val="00F256B4"/>
    <w:pPr>
      <w:spacing w:after="120"/>
      <w:ind w:left="1800"/>
      <w:contextualSpacing/>
    </w:pPr>
  </w:style>
  <w:style w:type="paragraph" w:styleId="a">
    <w:name w:val="List Number"/>
    <w:basedOn w:val="a2"/>
    <w:rsid w:val="00F256B4"/>
    <w:pPr>
      <w:numPr>
        <w:numId w:val="9"/>
      </w:numPr>
      <w:contextualSpacing/>
    </w:pPr>
  </w:style>
  <w:style w:type="paragraph" w:styleId="2">
    <w:name w:val="List Number 2"/>
    <w:basedOn w:val="a2"/>
    <w:semiHidden/>
    <w:unhideWhenUsed/>
    <w:rsid w:val="00F256B4"/>
    <w:pPr>
      <w:numPr>
        <w:numId w:val="10"/>
      </w:numPr>
      <w:contextualSpacing/>
    </w:pPr>
  </w:style>
  <w:style w:type="paragraph" w:styleId="3">
    <w:name w:val="List Number 3"/>
    <w:basedOn w:val="a2"/>
    <w:semiHidden/>
    <w:unhideWhenUsed/>
    <w:rsid w:val="00F256B4"/>
    <w:pPr>
      <w:numPr>
        <w:numId w:val="11"/>
      </w:numPr>
      <w:contextualSpacing/>
    </w:pPr>
  </w:style>
  <w:style w:type="paragraph" w:styleId="4">
    <w:name w:val="List Number 4"/>
    <w:basedOn w:val="a2"/>
    <w:semiHidden/>
    <w:unhideWhenUsed/>
    <w:rsid w:val="00F256B4"/>
    <w:pPr>
      <w:numPr>
        <w:numId w:val="12"/>
      </w:numPr>
      <w:contextualSpacing/>
    </w:pPr>
  </w:style>
  <w:style w:type="paragraph" w:styleId="5">
    <w:name w:val="List Number 5"/>
    <w:basedOn w:val="a2"/>
    <w:semiHidden/>
    <w:unhideWhenUsed/>
    <w:rsid w:val="00F256B4"/>
    <w:pPr>
      <w:numPr>
        <w:numId w:val="13"/>
      </w:numPr>
      <w:contextualSpacing/>
    </w:pPr>
  </w:style>
  <w:style w:type="paragraph" w:styleId="afff0">
    <w:name w:val="List Paragraph"/>
    <w:basedOn w:val="a2"/>
    <w:uiPriority w:val="34"/>
    <w:qFormat/>
    <w:rsid w:val="00F256B4"/>
    <w:pPr>
      <w:ind w:left="720"/>
      <w:contextualSpacing/>
    </w:pPr>
  </w:style>
  <w:style w:type="table" w:customStyle="1" w:styleId="ListTable1Light">
    <w:name w:val="List Table 1 Light"/>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a4"/>
    <w:uiPriority w:val="47"/>
    <w:rsid w:val="00F256B4"/>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F256B4"/>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a4"/>
    <w:uiPriority w:val="47"/>
    <w:rsid w:val="00F256B4"/>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a4"/>
    <w:uiPriority w:val="47"/>
    <w:rsid w:val="00F256B4"/>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4"/>
    <w:uiPriority w:val="47"/>
    <w:rsid w:val="00F256B4"/>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4"/>
    <w:uiPriority w:val="47"/>
    <w:rsid w:val="00F256B4"/>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a4"/>
    <w:uiPriority w:val="47"/>
    <w:rsid w:val="00F256B4"/>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a4"/>
    <w:uiPriority w:val="48"/>
    <w:rsid w:val="00F256B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F256B4"/>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a4"/>
    <w:uiPriority w:val="48"/>
    <w:rsid w:val="00F256B4"/>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a4"/>
    <w:uiPriority w:val="48"/>
    <w:rsid w:val="00F256B4"/>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CCE8C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a4"/>
    <w:uiPriority w:val="48"/>
    <w:rsid w:val="00F256B4"/>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CCE8C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a4"/>
    <w:uiPriority w:val="48"/>
    <w:rsid w:val="00F256B4"/>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CCE8C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a4"/>
    <w:uiPriority w:val="48"/>
    <w:rsid w:val="00F256B4"/>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CCE8C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a4"/>
    <w:uiPriority w:val="49"/>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a4"/>
    <w:uiPriority w:val="49"/>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a4"/>
    <w:uiPriority w:val="49"/>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a4"/>
    <w:uiPriority w:val="49"/>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a4"/>
    <w:uiPriority w:val="49"/>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a4"/>
    <w:uiPriority w:val="49"/>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a4"/>
    <w:uiPriority w:val="50"/>
    <w:rsid w:val="00F256B4"/>
    <w:rPr>
      <w:color w:val="CCE8C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F256B4"/>
    <w:rPr>
      <w:color w:val="CCE8C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F256B4"/>
    <w:rPr>
      <w:color w:val="CCE8C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F256B4"/>
    <w:rPr>
      <w:color w:val="CCE8C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F256B4"/>
    <w:rPr>
      <w:color w:val="CCE8C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F256B4"/>
    <w:rPr>
      <w:color w:val="CCE8C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F256B4"/>
    <w:rPr>
      <w:color w:val="CCE8C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F256B4"/>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F256B4"/>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a4"/>
    <w:uiPriority w:val="51"/>
    <w:rsid w:val="00F256B4"/>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a4"/>
    <w:uiPriority w:val="51"/>
    <w:rsid w:val="00F256B4"/>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a4"/>
    <w:uiPriority w:val="51"/>
    <w:rsid w:val="00F256B4"/>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a4"/>
    <w:uiPriority w:val="51"/>
    <w:rsid w:val="00F256B4"/>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a4"/>
    <w:uiPriority w:val="51"/>
    <w:rsid w:val="00F256B4"/>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a4"/>
    <w:uiPriority w:val="52"/>
    <w:rsid w:val="00F256B4"/>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F256B4"/>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F256B4"/>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F256B4"/>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F256B4"/>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F256B4"/>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F256B4"/>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macro"/>
    <w:link w:val="Chare"/>
    <w:semiHidden/>
    <w:unhideWhenUsed/>
    <w:rsid w:val="00F256B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Chare">
    <w:name w:val="宏文本 Char"/>
    <w:basedOn w:val="a3"/>
    <w:link w:val="afff1"/>
    <w:semiHidden/>
    <w:rsid w:val="00F256B4"/>
    <w:rPr>
      <w:rFonts w:ascii="Consolas" w:hAnsi="Consolas"/>
    </w:rPr>
  </w:style>
  <w:style w:type="table" w:styleId="12">
    <w:name w:val="Medium Grid 1"/>
    <w:basedOn w:val="a4"/>
    <w:uiPriority w:val="67"/>
    <w:semiHidden/>
    <w:unhideWhenUsed/>
    <w:rsid w:val="00F256B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F256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4"/>
    <w:uiPriority w:val="67"/>
    <w:semiHidden/>
    <w:unhideWhenUsed/>
    <w:rsid w:val="00F256B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
    <w:name w:val="Medium Grid 1 Accent 3"/>
    <w:basedOn w:val="a4"/>
    <w:uiPriority w:val="67"/>
    <w:semiHidden/>
    <w:unhideWhenUsed/>
    <w:rsid w:val="00F256B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4"/>
    <w:uiPriority w:val="67"/>
    <w:semiHidden/>
    <w:unhideWhenUsed/>
    <w:rsid w:val="00F256B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4"/>
    <w:uiPriority w:val="67"/>
    <w:semiHidden/>
    <w:unhideWhenUsed/>
    <w:rsid w:val="00F256B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4"/>
    <w:uiPriority w:val="67"/>
    <w:semiHidden/>
    <w:unhideWhenUsed/>
    <w:rsid w:val="00F256B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8">
    <w:name w:val="Medium Grid 2"/>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CCE8CF" w:themeFill="background1"/>
      </w:tcPr>
    </w:tblStylePr>
  </w:style>
  <w:style w:type="table" w:styleId="2-1">
    <w:name w:val="Medium Grid 2 Accent 1"/>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CCE8CF" w:themeFill="background1"/>
      </w:tcPr>
    </w:tblStylePr>
  </w:style>
  <w:style w:type="table" w:styleId="2-2">
    <w:name w:val="Medium Grid 2 Accent 2"/>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CCE8CF" w:themeFill="background1"/>
      </w:tcPr>
    </w:tblStylePr>
  </w:style>
  <w:style w:type="table" w:styleId="2-3">
    <w:name w:val="Medium Grid 2 Accent 3"/>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CCE8CF" w:themeFill="background1"/>
      </w:tcPr>
    </w:tblStylePr>
  </w:style>
  <w:style w:type="table" w:styleId="2-4">
    <w:name w:val="Medium Grid 2 Accent 4"/>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CCE8CF" w:themeFill="background1"/>
      </w:tcPr>
    </w:tblStylePr>
  </w:style>
  <w:style w:type="table" w:styleId="2-5">
    <w:name w:val="Medium Grid 2 Accent 5"/>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CCE8CF" w:themeFill="background1"/>
      </w:tcPr>
    </w:tblStylePr>
  </w:style>
  <w:style w:type="table" w:styleId="2-6">
    <w:name w:val="Medium Grid 2 Accent 6"/>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CCE8CF" w:themeFill="background1"/>
      </w:tcPr>
    </w:tblStylePr>
  </w:style>
  <w:style w:type="table" w:styleId="37">
    <w:name w:val="Medium Grid 3"/>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808080" w:themeFill="text1" w:themeFillTint="7F"/>
      </w:tcPr>
    </w:tblStylePr>
  </w:style>
  <w:style w:type="table" w:styleId="3-1">
    <w:name w:val="Medium Grid 3 Accent 1"/>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4F81BD"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4F81BD"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F81BD"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F81BD"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7BFDE"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A7BFDE" w:themeFill="accent1" w:themeFillTint="7F"/>
      </w:tcPr>
    </w:tblStylePr>
  </w:style>
  <w:style w:type="table" w:styleId="3-2">
    <w:name w:val="Medium Grid 3 Accent 2"/>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C0504D"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C0504D"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C0504D"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C0504D"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FA7A6"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DFA7A6" w:themeFill="accent2" w:themeFillTint="7F"/>
      </w:tcPr>
    </w:tblStylePr>
  </w:style>
  <w:style w:type="table" w:styleId="3-3">
    <w:name w:val="Medium Grid 3 Accent 3"/>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9BBB59"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9BBB59"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9BBB59"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9BBB59"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CDDDAC"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CDDDAC" w:themeFill="accent3" w:themeFillTint="7F"/>
      </w:tcPr>
    </w:tblStylePr>
  </w:style>
  <w:style w:type="table" w:styleId="3-4">
    <w:name w:val="Medium Grid 3 Accent 4"/>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8064A2"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8064A2"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8064A2"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8064A2"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FB1D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BFB1D0" w:themeFill="accent4" w:themeFillTint="7F"/>
      </w:tcPr>
    </w:tblStylePr>
  </w:style>
  <w:style w:type="table" w:styleId="3-5">
    <w:name w:val="Medium Grid 3 Accent 5"/>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4BACC6"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4BACC6"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BACC6"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BACC6"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5D5E2"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A5D5E2" w:themeFill="accent5" w:themeFillTint="7F"/>
      </w:tcPr>
    </w:tblStylePr>
  </w:style>
  <w:style w:type="table" w:styleId="3-6">
    <w:name w:val="Medium Grid 3 Accent 6"/>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F79646"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F79646"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79646"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79646"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BCAA2"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FBCAA2" w:themeFill="accent6" w:themeFillTint="7F"/>
      </w:tcPr>
    </w:tblStylePr>
  </w:style>
  <w:style w:type="table" w:styleId="13">
    <w:name w:val="Medium List 1"/>
    <w:basedOn w:val="a4"/>
    <w:uiPriority w:val="65"/>
    <w:semiHidden/>
    <w:unhideWhenUsed/>
    <w:rsid w:val="00F256B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F256B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semiHidden/>
    <w:unhideWhenUsed/>
    <w:rsid w:val="00F256B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semiHidden/>
    <w:unhideWhenUsed/>
    <w:rsid w:val="00F256B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semiHidden/>
    <w:unhideWhenUsed/>
    <w:rsid w:val="00F256B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semiHidden/>
    <w:unhideWhenUsed/>
    <w:rsid w:val="00F256B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semiHidden/>
    <w:unhideWhenUsed/>
    <w:rsid w:val="00F256B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9">
    <w:name w:val="Medium List 2"/>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CCE8CF" w:themeFill="background1"/>
      </w:tcPr>
    </w:tblStylePr>
    <w:tblStylePr w:type="lastRow">
      <w:tblPr/>
      <w:tcPr>
        <w:tcBorders>
          <w:top w:val="single" w:sz="8" w:space="0" w:color="4F81BD"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F81BD" w:themeColor="accent1"/>
          <w:insideH w:val="nil"/>
          <w:insideV w:val="nil"/>
        </w:tcBorders>
        <w:shd w:val="clear" w:color="auto" w:fill="CCE8CF" w:themeFill="background1"/>
      </w:tcPr>
    </w:tblStylePr>
    <w:tblStylePr w:type="lastCol">
      <w:tblPr/>
      <w:tcPr>
        <w:tcBorders>
          <w:top w:val="nil"/>
          <w:left w:val="single" w:sz="8" w:space="0" w:color="4F81BD"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tblPr/>
      <w:tcPr>
        <w:tcBorders>
          <w:top w:val="single" w:sz="8" w:space="0" w:color="C0504D" w:themeColor="accent2"/>
          <w:left w:val="nil"/>
          <w:right w:val="nil"/>
          <w:insideH w:val="nil"/>
          <w:insideV w:val="nil"/>
        </w:tcBorders>
        <w:shd w:val="clear" w:color="auto" w:fill="CCE8CF" w:themeFill="background1"/>
      </w:tcPr>
    </w:tblStylePr>
    <w:tblStylePr w:type="firstCol">
      <w:tblPr/>
      <w:tcPr>
        <w:tcBorders>
          <w:top w:val="nil"/>
          <w:left w:val="nil"/>
          <w:bottom w:val="nil"/>
          <w:right w:val="single" w:sz="8" w:space="0" w:color="C0504D" w:themeColor="accent2"/>
          <w:insideH w:val="nil"/>
          <w:insideV w:val="nil"/>
        </w:tcBorders>
        <w:shd w:val="clear" w:color="auto" w:fill="CCE8CF" w:themeFill="background1"/>
      </w:tcPr>
    </w:tblStylePr>
    <w:tblStylePr w:type="lastCol">
      <w:tblPr/>
      <w:tcPr>
        <w:tcBorders>
          <w:top w:val="nil"/>
          <w:left w:val="single" w:sz="8" w:space="0" w:color="C0504D"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tblPr/>
      <w:tcPr>
        <w:tcBorders>
          <w:top w:val="single" w:sz="8" w:space="0" w:color="9BBB59"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9BBB59" w:themeColor="accent3"/>
          <w:insideH w:val="nil"/>
          <w:insideV w:val="nil"/>
        </w:tcBorders>
        <w:shd w:val="clear" w:color="auto" w:fill="CCE8CF" w:themeFill="background1"/>
      </w:tcPr>
    </w:tblStylePr>
    <w:tblStylePr w:type="lastCol">
      <w:tblPr/>
      <w:tcPr>
        <w:tcBorders>
          <w:top w:val="nil"/>
          <w:left w:val="single" w:sz="8" w:space="0" w:color="9BBB59"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tblPr/>
      <w:tcPr>
        <w:tcBorders>
          <w:top w:val="single" w:sz="8" w:space="0" w:color="8064A2"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8064A2" w:themeColor="accent4"/>
          <w:insideH w:val="nil"/>
          <w:insideV w:val="nil"/>
        </w:tcBorders>
        <w:shd w:val="clear" w:color="auto" w:fill="CCE8CF" w:themeFill="background1"/>
      </w:tcPr>
    </w:tblStylePr>
    <w:tblStylePr w:type="lastCol">
      <w:tblPr/>
      <w:tcPr>
        <w:tcBorders>
          <w:top w:val="nil"/>
          <w:left w:val="single" w:sz="8" w:space="0" w:color="8064A2"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tblPr/>
      <w:tcPr>
        <w:tcBorders>
          <w:top w:val="single" w:sz="8" w:space="0" w:color="4BACC6"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BACC6" w:themeColor="accent5"/>
          <w:insideH w:val="nil"/>
          <w:insideV w:val="nil"/>
        </w:tcBorders>
        <w:shd w:val="clear" w:color="auto" w:fill="CCE8CF" w:themeFill="background1"/>
      </w:tcPr>
    </w:tblStylePr>
    <w:tblStylePr w:type="lastCol">
      <w:tblPr/>
      <w:tcPr>
        <w:tcBorders>
          <w:top w:val="nil"/>
          <w:left w:val="single" w:sz="8" w:space="0" w:color="4BACC6"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tblPr/>
      <w:tcPr>
        <w:tcBorders>
          <w:top w:val="single" w:sz="8" w:space="0" w:color="F79646"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79646" w:themeColor="accent6"/>
          <w:insideH w:val="nil"/>
          <w:insideV w:val="nil"/>
        </w:tcBorders>
        <w:shd w:val="clear" w:color="auto" w:fill="CCE8CF" w:themeFill="background1"/>
      </w:tcPr>
    </w:tblStylePr>
    <w:tblStylePr w:type="lastCol">
      <w:tblPr/>
      <w:tcPr>
        <w:tcBorders>
          <w:top w:val="nil"/>
          <w:left w:val="single" w:sz="8" w:space="0" w:color="F79646"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4">
    <w:name w:val="Medium Shading 1"/>
    <w:basedOn w:val="a4"/>
    <w:uiPriority w:val="63"/>
    <w:semiHidden/>
    <w:unhideWhenUsed/>
    <w:rsid w:val="00F256B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256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256B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256B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256B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256B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256B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CCE8C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CCE8C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CCE8C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CCE8C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CCE8C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5">
    <w:name w:val="@他1"/>
    <w:basedOn w:val="a3"/>
    <w:rsid w:val="00F256B4"/>
    <w:rPr>
      <w:color w:val="2B579A"/>
      <w:shd w:val="clear" w:color="auto" w:fill="E1DFDD"/>
    </w:rPr>
  </w:style>
  <w:style w:type="paragraph" w:styleId="afff2">
    <w:name w:val="Message Header"/>
    <w:basedOn w:val="a2"/>
    <w:link w:val="Charf"/>
    <w:semiHidden/>
    <w:unhideWhenUsed/>
    <w:rsid w:val="00F256B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Charf">
    <w:name w:val="信息标题 Char"/>
    <w:basedOn w:val="a3"/>
    <w:link w:val="afff2"/>
    <w:semiHidden/>
    <w:rsid w:val="00F256B4"/>
    <w:rPr>
      <w:rFonts w:asciiTheme="majorHAnsi" w:eastAsiaTheme="majorEastAsia" w:hAnsiTheme="majorHAnsi" w:cstheme="majorBidi"/>
      <w:sz w:val="24"/>
      <w:szCs w:val="24"/>
      <w:shd w:val="pct20" w:color="auto" w:fill="auto"/>
    </w:rPr>
  </w:style>
  <w:style w:type="paragraph" w:styleId="afff3">
    <w:name w:val="No Spacing"/>
    <w:uiPriority w:val="1"/>
    <w:qFormat/>
    <w:rsid w:val="00F256B4"/>
    <w:rPr>
      <w:sz w:val="24"/>
      <w:szCs w:val="24"/>
    </w:rPr>
  </w:style>
  <w:style w:type="paragraph" w:styleId="afff4">
    <w:name w:val="Normal (Web)"/>
    <w:basedOn w:val="a2"/>
    <w:semiHidden/>
    <w:unhideWhenUsed/>
    <w:rsid w:val="00F256B4"/>
  </w:style>
  <w:style w:type="paragraph" w:styleId="afff5">
    <w:name w:val="Normal Indent"/>
    <w:basedOn w:val="a2"/>
    <w:semiHidden/>
    <w:unhideWhenUsed/>
    <w:rsid w:val="00F256B4"/>
    <w:pPr>
      <w:ind w:left="720"/>
    </w:pPr>
  </w:style>
  <w:style w:type="paragraph" w:styleId="afff6">
    <w:name w:val="Note Heading"/>
    <w:basedOn w:val="a2"/>
    <w:next w:val="a2"/>
    <w:link w:val="Charf0"/>
    <w:semiHidden/>
    <w:unhideWhenUsed/>
    <w:rsid w:val="00F256B4"/>
  </w:style>
  <w:style w:type="character" w:customStyle="1" w:styleId="Charf0">
    <w:name w:val="注释标题 Char"/>
    <w:basedOn w:val="a3"/>
    <w:link w:val="afff6"/>
    <w:semiHidden/>
    <w:rsid w:val="00F256B4"/>
    <w:rPr>
      <w:sz w:val="24"/>
      <w:szCs w:val="24"/>
    </w:rPr>
  </w:style>
  <w:style w:type="character" w:styleId="afff7">
    <w:name w:val="page number"/>
    <w:basedOn w:val="a3"/>
    <w:semiHidden/>
    <w:unhideWhenUsed/>
    <w:rsid w:val="00F256B4"/>
  </w:style>
  <w:style w:type="character" w:styleId="afff8">
    <w:name w:val="Placeholder Text"/>
    <w:basedOn w:val="a3"/>
    <w:uiPriority w:val="99"/>
    <w:semiHidden/>
    <w:rsid w:val="00F256B4"/>
    <w:rPr>
      <w:color w:val="808080"/>
    </w:rPr>
  </w:style>
  <w:style w:type="table" w:customStyle="1" w:styleId="PlainTable1">
    <w:name w:val="Plain Table 1"/>
    <w:basedOn w:val="a4"/>
    <w:uiPriority w:val="41"/>
    <w:rsid w:val="00F256B4"/>
    <w:tblPr>
      <w:tblStyleRowBandSize w:val="1"/>
      <w:tblStyleColBandSize w:val="1"/>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2">
    <w:name w:val="Plain Table 2"/>
    <w:basedOn w:val="a4"/>
    <w:uiPriority w:val="42"/>
    <w:rsid w:val="00F256B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F256B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F256B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5">
    <w:name w:val="Plain Table 5"/>
    <w:basedOn w:val="a4"/>
    <w:uiPriority w:val="45"/>
    <w:rsid w:val="00F256B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9">
    <w:name w:val="Plain Text"/>
    <w:basedOn w:val="a2"/>
    <w:link w:val="Charf1"/>
    <w:semiHidden/>
    <w:unhideWhenUsed/>
    <w:rsid w:val="00F256B4"/>
    <w:rPr>
      <w:rFonts w:ascii="Consolas" w:hAnsi="Consolas"/>
      <w:sz w:val="21"/>
      <w:szCs w:val="21"/>
    </w:rPr>
  </w:style>
  <w:style w:type="character" w:customStyle="1" w:styleId="Charf1">
    <w:name w:val="纯文本 Char"/>
    <w:basedOn w:val="a3"/>
    <w:link w:val="afff9"/>
    <w:semiHidden/>
    <w:rsid w:val="00F256B4"/>
    <w:rPr>
      <w:rFonts w:ascii="Consolas" w:hAnsi="Consolas"/>
      <w:sz w:val="21"/>
      <w:szCs w:val="21"/>
    </w:rPr>
  </w:style>
  <w:style w:type="paragraph" w:styleId="afffa">
    <w:name w:val="Quote"/>
    <w:basedOn w:val="a2"/>
    <w:next w:val="a2"/>
    <w:link w:val="Charf2"/>
    <w:uiPriority w:val="29"/>
    <w:qFormat/>
    <w:rsid w:val="00F256B4"/>
    <w:pPr>
      <w:spacing w:before="200" w:after="160"/>
      <w:ind w:left="864" w:right="864"/>
      <w:jc w:val="center"/>
    </w:pPr>
    <w:rPr>
      <w:i/>
      <w:iCs/>
      <w:color w:val="404040" w:themeColor="text1" w:themeTint="BF"/>
    </w:rPr>
  </w:style>
  <w:style w:type="character" w:customStyle="1" w:styleId="Charf2">
    <w:name w:val="引用 Char"/>
    <w:basedOn w:val="a3"/>
    <w:link w:val="afffa"/>
    <w:uiPriority w:val="29"/>
    <w:rsid w:val="00F256B4"/>
    <w:rPr>
      <w:i/>
      <w:iCs/>
      <w:color w:val="404040" w:themeColor="text1" w:themeTint="BF"/>
      <w:sz w:val="24"/>
      <w:szCs w:val="24"/>
    </w:rPr>
  </w:style>
  <w:style w:type="paragraph" w:styleId="afffb">
    <w:name w:val="Salutation"/>
    <w:basedOn w:val="a2"/>
    <w:next w:val="a2"/>
    <w:link w:val="Charf3"/>
    <w:rsid w:val="00F256B4"/>
  </w:style>
  <w:style w:type="character" w:customStyle="1" w:styleId="Charf3">
    <w:name w:val="称呼 Char"/>
    <w:basedOn w:val="a3"/>
    <w:link w:val="afffb"/>
    <w:rsid w:val="00F256B4"/>
    <w:rPr>
      <w:sz w:val="24"/>
      <w:szCs w:val="24"/>
    </w:rPr>
  </w:style>
  <w:style w:type="paragraph" w:styleId="afffc">
    <w:name w:val="Signature"/>
    <w:basedOn w:val="a2"/>
    <w:link w:val="Charf4"/>
    <w:semiHidden/>
    <w:unhideWhenUsed/>
    <w:rsid w:val="00F256B4"/>
    <w:pPr>
      <w:ind w:left="4320"/>
    </w:pPr>
  </w:style>
  <w:style w:type="character" w:customStyle="1" w:styleId="Charf4">
    <w:name w:val="签名 Char"/>
    <w:basedOn w:val="a3"/>
    <w:link w:val="afffc"/>
    <w:semiHidden/>
    <w:rsid w:val="00F256B4"/>
    <w:rPr>
      <w:sz w:val="24"/>
      <w:szCs w:val="24"/>
    </w:rPr>
  </w:style>
  <w:style w:type="character" w:customStyle="1" w:styleId="16">
    <w:name w:val="智能超链接1"/>
    <w:basedOn w:val="a3"/>
    <w:rsid w:val="00F256B4"/>
    <w:rPr>
      <w:u w:val="dotted"/>
    </w:rPr>
  </w:style>
  <w:style w:type="character" w:customStyle="1" w:styleId="17">
    <w:name w:val="智能链接1"/>
    <w:basedOn w:val="a3"/>
    <w:rsid w:val="00F256B4"/>
    <w:rPr>
      <w:color w:val="0000FF"/>
      <w:u w:val="single"/>
      <w:shd w:val="clear" w:color="auto" w:fill="F3F2F1"/>
    </w:rPr>
  </w:style>
  <w:style w:type="character" w:styleId="afffd">
    <w:name w:val="Strong"/>
    <w:basedOn w:val="a3"/>
    <w:qFormat/>
    <w:rsid w:val="00F256B4"/>
    <w:rPr>
      <w:b/>
      <w:bCs/>
    </w:rPr>
  </w:style>
  <w:style w:type="paragraph" w:styleId="afffe">
    <w:name w:val="Subtitle"/>
    <w:basedOn w:val="a2"/>
    <w:next w:val="a2"/>
    <w:link w:val="Charf5"/>
    <w:qFormat/>
    <w:rsid w:val="00F256B4"/>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5">
    <w:name w:val="副标题 Char"/>
    <w:basedOn w:val="a3"/>
    <w:link w:val="afffe"/>
    <w:rsid w:val="00F256B4"/>
    <w:rPr>
      <w:rFonts w:asciiTheme="minorHAnsi" w:hAnsiTheme="minorHAnsi" w:cstheme="minorBidi"/>
      <w:color w:val="5A5A5A" w:themeColor="text1" w:themeTint="A5"/>
      <w:spacing w:val="15"/>
      <w:sz w:val="22"/>
      <w:szCs w:val="22"/>
    </w:rPr>
  </w:style>
  <w:style w:type="character" w:styleId="affff">
    <w:name w:val="Subtle Emphasis"/>
    <w:basedOn w:val="a3"/>
    <w:uiPriority w:val="19"/>
    <w:qFormat/>
    <w:rsid w:val="00F256B4"/>
    <w:rPr>
      <w:i/>
      <w:iCs/>
      <w:color w:val="404040" w:themeColor="text1" w:themeTint="BF"/>
    </w:rPr>
  </w:style>
  <w:style w:type="character" w:styleId="affff0">
    <w:name w:val="Subtle Reference"/>
    <w:basedOn w:val="a3"/>
    <w:uiPriority w:val="31"/>
    <w:qFormat/>
    <w:rsid w:val="00F256B4"/>
    <w:rPr>
      <w:smallCaps/>
      <w:color w:val="5A5A5A" w:themeColor="text1" w:themeTint="A5"/>
    </w:rPr>
  </w:style>
  <w:style w:type="table" w:styleId="18">
    <w:name w:val="Table 3D effects 1"/>
    <w:basedOn w:val="a4"/>
    <w:semiHidden/>
    <w:unhideWhenUsed/>
    <w:rsid w:val="00F256B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semiHidden/>
    <w:unhideWhenUsed/>
    <w:rsid w:val="00F256B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unhideWhenUsed/>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4"/>
    <w:semiHidden/>
    <w:unhideWhenUsed/>
    <w:rsid w:val="00F256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semiHidden/>
    <w:unhideWhenUsed/>
    <w:rsid w:val="00F256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semiHidden/>
    <w:unhideWhenUsed/>
    <w:rsid w:val="00F256B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unhideWhenUsed/>
    <w:rsid w:val="00F256B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4"/>
    <w:semiHidden/>
    <w:unhideWhenUsed/>
    <w:rsid w:val="00F256B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semiHidden/>
    <w:unhideWhenUsed/>
    <w:rsid w:val="00F256B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semiHidden/>
    <w:unhideWhenUsed/>
    <w:rsid w:val="00F256B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4"/>
    <w:semiHidden/>
    <w:unhideWhenUsed/>
    <w:rsid w:val="00F256B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semiHidden/>
    <w:unhideWhenUsed/>
    <w:rsid w:val="00F256B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unhideWhenUsed/>
    <w:rsid w:val="00F256B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unhideWhenUsed/>
    <w:rsid w:val="00F256B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unhideWhenUsed/>
    <w:rsid w:val="00F256B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4"/>
    <w:semiHidden/>
    <w:unhideWhenUsed/>
    <w:rsid w:val="00F256B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4"/>
    <w:semiHidden/>
    <w:unhideWhenUsed/>
    <w:rsid w:val="00F256B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Grid 1"/>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semiHidden/>
    <w:unhideWhenUsed/>
    <w:rsid w:val="00F256B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unhideWhenUsed/>
    <w:rsid w:val="00F256B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unhideWhenUsed/>
    <w:rsid w:val="00F256B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unhideWhenUsed/>
    <w:rsid w:val="00F256B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unhideWhenUsed/>
    <w:rsid w:val="00F256B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4"/>
    <w:uiPriority w:val="40"/>
    <w:rsid w:val="00F256B4"/>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styleId="1d">
    <w:name w:val="Table List 1"/>
    <w:basedOn w:val="a4"/>
    <w:semiHidden/>
    <w:unhideWhenUsed/>
    <w:rsid w:val="00F256B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semiHidden/>
    <w:unhideWhenUsed/>
    <w:rsid w:val="00F256B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unhideWhenUsed/>
    <w:rsid w:val="00F256B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unhideWhenUsed/>
    <w:rsid w:val="00F256B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unhideWhenUsed/>
    <w:rsid w:val="00F256B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unhideWhenUsed/>
    <w:rsid w:val="00F256B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3">
    <w:name w:val="table of authorities"/>
    <w:basedOn w:val="a2"/>
    <w:next w:val="a2"/>
    <w:semiHidden/>
    <w:unhideWhenUsed/>
    <w:rsid w:val="00F256B4"/>
    <w:pPr>
      <w:ind w:left="240" w:hanging="240"/>
    </w:pPr>
  </w:style>
  <w:style w:type="paragraph" w:styleId="affff4">
    <w:name w:val="table of figures"/>
    <w:basedOn w:val="a2"/>
    <w:next w:val="a2"/>
    <w:semiHidden/>
    <w:unhideWhenUsed/>
    <w:rsid w:val="00F256B4"/>
  </w:style>
  <w:style w:type="table" w:styleId="affff5">
    <w:name w:val="Table Professional"/>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4"/>
    <w:semiHidden/>
    <w:unhideWhenUsed/>
    <w:rsid w:val="00F256B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unhideWhenUsed/>
    <w:rsid w:val="00F256B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4"/>
    <w:semiHidden/>
    <w:unhideWhenUsed/>
    <w:rsid w:val="00F256B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semiHidden/>
    <w:unhideWhenUsed/>
    <w:rsid w:val="00F256B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4"/>
    <w:semiHidden/>
    <w:unhideWhenUsed/>
    <w:rsid w:val="00F25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Web 1"/>
    <w:basedOn w:val="a4"/>
    <w:semiHidden/>
    <w:unhideWhenUsed/>
    <w:rsid w:val="00F256B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4"/>
    <w:semiHidden/>
    <w:unhideWhenUsed/>
    <w:rsid w:val="00F256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4"/>
    <w:semiHidden/>
    <w:unhideWhenUsed/>
    <w:rsid w:val="00F256B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7">
    <w:name w:val="Title"/>
    <w:basedOn w:val="a2"/>
    <w:next w:val="a2"/>
    <w:link w:val="Charf6"/>
    <w:qFormat/>
    <w:rsid w:val="00F256B4"/>
    <w:pPr>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3"/>
    <w:link w:val="affff7"/>
    <w:rsid w:val="00F256B4"/>
    <w:rPr>
      <w:rFonts w:asciiTheme="majorHAnsi" w:eastAsiaTheme="majorEastAsia" w:hAnsiTheme="majorHAnsi" w:cstheme="majorBidi"/>
      <w:spacing w:val="-10"/>
      <w:kern w:val="28"/>
      <w:sz w:val="56"/>
      <w:szCs w:val="56"/>
    </w:rPr>
  </w:style>
  <w:style w:type="paragraph" w:styleId="affff8">
    <w:name w:val="toa heading"/>
    <w:basedOn w:val="a2"/>
    <w:next w:val="a2"/>
    <w:semiHidden/>
    <w:unhideWhenUsed/>
    <w:rsid w:val="00F256B4"/>
    <w:pPr>
      <w:spacing w:before="120"/>
    </w:pPr>
    <w:rPr>
      <w:rFonts w:asciiTheme="majorHAnsi" w:eastAsiaTheme="majorEastAsia" w:hAnsiTheme="majorHAnsi" w:cstheme="majorBidi"/>
      <w:b/>
      <w:bCs/>
    </w:rPr>
  </w:style>
  <w:style w:type="paragraph" w:styleId="1f1">
    <w:name w:val="toc 1"/>
    <w:basedOn w:val="a2"/>
    <w:next w:val="a2"/>
    <w:semiHidden/>
    <w:unhideWhenUsed/>
    <w:rsid w:val="00F256B4"/>
    <w:pPr>
      <w:spacing w:after="100"/>
    </w:pPr>
  </w:style>
  <w:style w:type="paragraph" w:styleId="2f4">
    <w:name w:val="toc 2"/>
    <w:basedOn w:val="a2"/>
    <w:next w:val="a2"/>
    <w:semiHidden/>
    <w:unhideWhenUsed/>
    <w:rsid w:val="00F256B4"/>
    <w:pPr>
      <w:spacing w:after="100"/>
      <w:ind w:left="240"/>
    </w:pPr>
  </w:style>
  <w:style w:type="paragraph" w:styleId="3f0">
    <w:name w:val="toc 3"/>
    <w:basedOn w:val="a2"/>
    <w:next w:val="a2"/>
    <w:semiHidden/>
    <w:unhideWhenUsed/>
    <w:rsid w:val="00F256B4"/>
    <w:pPr>
      <w:spacing w:after="100"/>
      <w:ind w:left="480"/>
    </w:pPr>
  </w:style>
  <w:style w:type="paragraph" w:styleId="49">
    <w:name w:val="toc 4"/>
    <w:basedOn w:val="a2"/>
    <w:next w:val="a2"/>
    <w:semiHidden/>
    <w:unhideWhenUsed/>
    <w:rsid w:val="00F256B4"/>
    <w:pPr>
      <w:spacing w:after="100"/>
      <w:ind w:left="720"/>
    </w:pPr>
  </w:style>
  <w:style w:type="paragraph" w:styleId="58">
    <w:name w:val="toc 5"/>
    <w:basedOn w:val="a2"/>
    <w:next w:val="a2"/>
    <w:semiHidden/>
    <w:unhideWhenUsed/>
    <w:rsid w:val="00F256B4"/>
    <w:pPr>
      <w:spacing w:after="100"/>
      <w:ind w:left="960"/>
    </w:pPr>
  </w:style>
  <w:style w:type="paragraph" w:styleId="63">
    <w:name w:val="toc 6"/>
    <w:basedOn w:val="a2"/>
    <w:next w:val="a2"/>
    <w:semiHidden/>
    <w:unhideWhenUsed/>
    <w:rsid w:val="00F256B4"/>
    <w:pPr>
      <w:spacing w:after="100"/>
      <w:ind w:left="1200"/>
    </w:pPr>
  </w:style>
  <w:style w:type="paragraph" w:styleId="73">
    <w:name w:val="toc 7"/>
    <w:basedOn w:val="a2"/>
    <w:next w:val="a2"/>
    <w:semiHidden/>
    <w:unhideWhenUsed/>
    <w:rsid w:val="00F256B4"/>
    <w:pPr>
      <w:spacing w:after="100"/>
      <w:ind w:left="1440"/>
    </w:pPr>
  </w:style>
  <w:style w:type="paragraph" w:styleId="83">
    <w:name w:val="toc 8"/>
    <w:basedOn w:val="a2"/>
    <w:next w:val="a2"/>
    <w:semiHidden/>
    <w:unhideWhenUsed/>
    <w:rsid w:val="00F256B4"/>
    <w:pPr>
      <w:spacing w:after="100"/>
      <w:ind w:left="1680"/>
    </w:pPr>
  </w:style>
  <w:style w:type="paragraph" w:styleId="91">
    <w:name w:val="toc 9"/>
    <w:basedOn w:val="a2"/>
    <w:next w:val="a2"/>
    <w:semiHidden/>
    <w:unhideWhenUsed/>
    <w:rsid w:val="00F256B4"/>
    <w:pPr>
      <w:spacing w:after="100"/>
      <w:ind w:left="1920"/>
    </w:pPr>
  </w:style>
  <w:style w:type="paragraph" w:styleId="TOC">
    <w:name w:val="TOC Heading"/>
    <w:basedOn w:val="1"/>
    <w:next w:val="a2"/>
    <w:uiPriority w:val="39"/>
    <w:semiHidden/>
    <w:unhideWhenUsed/>
    <w:qFormat/>
    <w:rsid w:val="00F256B4"/>
    <w:pPr>
      <w:outlineLvl w:val="9"/>
    </w:pPr>
  </w:style>
  <w:style w:type="character" w:customStyle="1" w:styleId="1f2">
    <w:name w:val="未处理的提及1"/>
    <w:basedOn w:val="a3"/>
    <w:rsid w:val="00F256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84065"/>
    <w:rPr>
      <w:sz w:val="24"/>
      <w:szCs w:val="24"/>
    </w:rPr>
  </w:style>
  <w:style w:type="paragraph" w:styleId="1">
    <w:name w:val="heading 1"/>
    <w:basedOn w:val="a2"/>
    <w:next w:val="a2"/>
    <w:link w:val="1Char"/>
    <w:qFormat/>
    <w:rsid w:val="00F256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2"/>
    <w:next w:val="a2"/>
    <w:link w:val="2Char"/>
    <w:semiHidden/>
    <w:unhideWhenUsed/>
    <w:qFormat/>
    <w:rsid w:val="00F256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2"/>
    <w:next w:val="a2"/>
    <w:link w:val="3Char"/>
    <w:semiHidden/>
    <w:unhideWhenUsed/>
    <w:qFormat/>
    <w:rsid w:val="00F256B4"/>
    <w:pPr>
      <w:keepNext/>
      <w:keepLines/>
      <w:spacing w:before="40"/>
      <w:outlineLvl w:val="2"/>
    </w:pPr>
    <w:rPr>
      <w:rFonts w:asciiTheme="majorHAnsi" w:eastAsiaTheme="majorEastAsia" w:hAnsiTheme="majorHAnsi" w:cstheme="majorBidi"/>
      <w:color w:val="243F60" w:themeColor="accent1" w:themeShade="7F"/>
    </w:rPr>
  </w:style>
  <w:style w:type="paragraph" w:styleId="41">
    <w:name w:val="heading 4"/>
    <w:basedOn w:val="a2"/>
    <w:next w:val="a2"/>
    <w:link w:val="4Char"/>
    <w:semiHidden/>
    <w:unhideWhenUsed/>
    <w:qFormat/>
    <w:rsid w:val="00F256B4"/>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2"/>
    <w:next w:val="a2"/>
    <w:link w:val="5Char"/>
    <w:semiHidden/>
    <w:unhideWhenUsed/>
    <w:qFormat/>
    <w:rsid w:val="00F256B4"/>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2"/>
    <w:next w:val="a2"/>
    <w:link w:val="6Char"/>
    <w:semiHidden/>
    <w:unhideWhenUsed/>
    <w:qFormat/>
    <w:rsid w:val="00F256B4"/>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2"/>
    <w:next w:val="a2"/>
    <w:link w:val="7Char"/>
    <w:semiHidden/>
    <w:unhideWhenUsed/>
    <w:qFormat/>
    <w:rsid w:val="00F256B4"/>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Char"/>
    <w:semiHidden/>
    <w:unhideWhenUsed/>
    <w:qFormat/>
    <w:rsid w:val="00F256B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semiHidden/>
    <w:unhideWhenUsed/>
    <w:qFormat/>
    <w:rsid w:val="00F256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nhideWhenUsed/>
    <w:rsid w:val="00CA40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rsid w:val="00CA40DE"/>
    <w:rPr>
      <w:sz w:val="18"/>
      <w:szCs w:val="18"/>
    </w:rPr>
  </w:style>
  <w:style w:type="paragraph" w:styleId="a7">
    <w:name w:val="footer"/>
    <w:basedOn w:val="a2"/>
    <w:link w:val="Char0"/>
    <w:uiPriority w:val="99"/>
    <w:unhideWhenUsed/>
    <w:rsid w:val="00CA40DE"/>
    <w:pPr>
      <w:tabs>
        <w:tab w:val="center" w:pos="4153"/>
        <w:tab w:val="right" w:pos="8306"/>
      </w:tabs>
      <w:snapToGrid w:val="0"/>
    </w:pPr>
    <w:rPr>
      <w:sz w:val="18"/>
      <w:szCs w:val="18"/>
    </w:rPr>
  </w:style>
  <w:style w:type="character" w:customStyle="1" w:styleId="Char0">
    <w:name w:val="页脚 Char"/>
    <w:basedOn w:val="a3"/>
    <w:link w:val="a7"/>
    <w:uiPriority w:val="99"/>
    <w:rsid w:val="00CA40DE"/>
    <w:rPr>
      <w:sz w:val="18"/>
      <w:szCs w:val="18"/>
    </w:rPr>
  </w:style>
  <w:style w:type="table" w:styleId="a8">
    <w:name w:val="Table Grid"/>
    <w:basedOn w:val="a4"/>
    <w:uiPriority w:val="59"/>
    <w:rsid w:val="00CA40DE"/>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Revision"/>
    <w:hidden/>
    <w:uiPriority w:val="99"/>
    <w:semiHidden/>
    <w:rsid w:val="00441B0E"/>
    <w:rPr>
      <w:sz w:val="24"/>
      <w:szCs w:val="24"/>
    </w:rPr>
  </w:style>
  <w:style w:type="character" w:styleId="aa">
    <w:name w:val="annotation reference"/>
    <w:basedOn w:val="a3"/>
    <w:uiPriority w:val="99"/>
    <w:rsid w:val="000F3DF7"/>
    <w:rPr>
      <w:sz w:val="16"/>
      <w:szCs w:val="16"/>
    </w:rPr>
  </w:style>
  <w:style w:type="paragraph" w:styleId="ab">
    <w:name w:val="annotation text"/>
    <w:basedOn w:val="a2"/>
    <w:link w:val="Char1"/>
    <w:semiHidden/>
    <w:unhideWhenUsed/>
    <w:rPr>
      <w:rFonts w:ascii="Tahoma" w:hAnsi="Tahoma" w:cs="Tahoma"/>
      <w:sz w:val="16"/>
      <w:szCs w:val="20"/>
    </w:rPr>
  </w:style>
  <w:style w:type="character" w:customStyle="1" w:styleId="Char1">
    <w:name w:val="批注文字 Char"/>
    <w:basedOn w:val="a3"/>
    <w:link w:val="ab"/>
    <w:semiHidden/>
    <w:rPr>
      <w:rFonts w:ascii="Tahoma" w:hAnsi="Tahoma" w:cs="Tahoma"/>
      <w:sz w:val="16"/>
    </w:rPr>
  </w:style>
  <w:style w:type="numbering" w:styleId="111111">
    <w:name w:val="Outline List 2"/>
    <w:basedOn w:val="a5"/>
    <w:semiHidden/>
    <w:unhideWhenUsed/>
    <w:rsid w:val="00F256B4"/>
    <w:pPr>
      <w:numPr>
        <w:numId w:val="1"/>
      </w:numPr>
    </w:pPr>
  </w:style>
  <w:style w:type="numbering" w:styleId="1111110">
    <w:name w:val="Outline List 1"/>
    <w:basedOn w:val="a5"/>
    <w:semiHidden/>
    <w:unhideWhenUsed/>
    <w:rsid w:val="00F256B4"/>
    <w:pPr>
      <w:numPr>
        <w:numId w:val="2"/>
      </w:numPr>
    </w:pPr>
  </w:style>
  <w:style w:type="character" w:customStyle="1" w:styleId="1Char">
    <w:name w:val="标题 1 Char"/>
    <w:basedOn w:val="a3"/>
    <w:link w:val="1"/>
    <w:rsid w:val="00F256B4"/>
    <w:rPr>
      <w:rFonts w:asciiTheme="majorHAnsi" w:eastAsiaTheme="majorEastAsia" w:hAnsiTheme="majorHAnsi" w:cstheme="majorBidi"/>
      <w:color w:val="365F91" w:themeColor="accent1" w:themeShade="BF"/>
      <w:sz w:val="32"/>
      <w:szCs w:val="32"/>
    </w:rPr>
  </w:style>
  <w:style w:type="character" w:customStyle="1" w:styleId="2Char">
    <w:name w:val="标题 2 Char"/>
    <w:basedOn w:val="a3"/>
    <w:link w:val="21"/>
    <w:semiHidden/>
    <w:rsid w:val="00F256B4"/>
    <w:rPr>
      <w:rFonts w:asciiTheme="majorHAnsi" w:eastAsiaTheme="majorEastAsia" w:hAnsiTheme="majorHAnsi" w:cstheme="majorBidi"/>
      <w:color w:val="365F91" w:themeColor="accent1" w:themeShade="BF"/>
      <w:sz w:val="26"/>
      <w:szCs w:val="26"/>
    </w:rPr>
  </w:style>
  <w:style w:type="character" w:customStyle="1" w:styleId="3Char">
    <w:name w:val="标题 3 Char"/>
    <w:basedOn w:val="a3"/>
    <w:link w:val="31"/>
    <w:semiHidden/>
    <w:rsid w:val="00F256B4"/>
    <w:rPr>
      <w:rFonts w:asciiTheme="majorHAnsi" w:eastAsiaTheme="majorEastAsia" w:hAnsiTheme="majorHAnsi" w:cstheme="majorBidi"/>
      <w:color w:val="243F60" w:themeColor="accent1" w:themeShade="7F"/>
      <w:sz w:val="24"/>
      <w:szCs w:val="24"/>
    </w:rPr>
  </w:style>
  <w:style w:type="character" w:customStyle="1" w:styleId="4Char">
    <w:name w:val="标题 4 Char"/>
    <w:basedOn w:val="a3"/>
    <w:link w:val="41"/>
    <w:semiHidden/>
    <w:rsid w:val="00F256B4"/>
    <w:rPr>
      <w:rFonts w:asciiTheme="majorHAnsi" w:eastAsiaTheme="majorEastAsia" w:hAnsiTheme="majorHAnsi" w:cstheme="majorBidi"/>
      <w:i/>
      <w:iCs/>
      <w:color w:val="365F91" w:themeColor="accent1" w:themeShade="BF"/>
      <w:sz w:val="24"/>
      <w:szCs w:val="24"/>
    </w:rPr>
  </w:style>
  <w:style w:type="character" w:customStyle="1" w:styleId="5Char">
    <w:name w:val="标题 5 Char"/>
    <w:basedOn w:val="a3"/>
    <w:link w:val="51"/>
    <w:semiHidden/>
    <w:rsid w:val="00F256B4"/>
    <w:rPr>
      <w:rFonts w:asciiTheme="majorHAnsi" w:eastAsiaTheme="majorEastAsia" w:hAnsiTheme="majorHAnsi" w:cstheme="majorBidi"/>
      <w:color w:val="365F91" w:themeColor="accent1" w:themeShade="BF"/>
      <w:sz w:val="24"/>
      <w:szCs w:val="24"/>
    </w:rPr>
  </w:style>
  <w:style w:type="character" w:customStyle="1" w:styleId="6Char">
    <w:name w:val="标题 6 Char"/>
    <w:basedOn w:val="a3"/>
    <w:link w:val="6"/>
    <w:semiHidden/>
    <w:rsid w:val="00F256B4"/>
    <w:rPr>
      <w:rFonts w:asciiTheme="majorHAnsi" w:eastAsiaTheme="majorEastAsia" w:hAnsiTheme="majorHAnsi" w:cstheme="majorBidi"/>
      <w:color w:val="243F60" w:themeColor="accent1" w:themeShade="7F"/>
      <w:sz w:val="24"/>
      <w:szCs w:val="24"/>
    </w:rPr>
  </w:style>
  <w:style w:type="character" w:customStyle="1" w:styleId="7Char">
    <w:name w:val="标题 7 Char"/>
    <w:basedOn w:val="a3"/>
    <w:link w:val="7"/>
    <w:semiHidden/>
    <w:rsid w:val="00F256B4"/>
    <w:rPr>
      <w:rFonts w:asciiTheme="majorHAnsi" w:eastAsiaTheme="majorEastAsia" w:hAnsiTheme="majorHAnsi" w:cstheme="majorBidi"/>
      <w:i/>
      <w:iCs/>
      <w:color w:val="243F60" w:themeColor="accent1" w:themeShade="7F"/>
      <w:sz w:val="24"/>
      <w:szCs w:val="24"/>
    </w:rPr>
  </w:style>
  <w:style w:type="character" w:customStyle="1" w:styleId="8Char">
    <w:name w:val="标题 8 Char"/>
    <w:basedOn w:val="a3"/>
    <w:link w:val="8"/>
    <w:semiHidden/>
    <w:rsid w:val="00F256B4"/>
    <w:rPr>
      <w:rFonts w:asciiTheme="majorHAnsi" w:eastAsiaTheme="majorEastAsia" w:hAnsiTheme="majorHAnsi" w:cstheme="majorBidi"/>
      <w:color w:val="272727" w:themeColor="text1" w:themeTint="D8"/>
      <w:sz w:val="21"/>
      <w:szCs w:val="21"/>
    </w:rPr>
  </w:style>
  <w:style w:type="character" w:customStyle="1" w:styleId="9Char">
    <w:name w:val="标题 9 Char"/>
    <w:basedOn w:val="a3"/>
    <w:link w:val="9"/>
    <w:semiHidden/>
    <w:rsid w:val="00F256B4"/>
    <w:rPr>
      <w:rFonts w:asciiTheme="majorHAnsi" w:eastAsiaTheme="majorEastAsia" w:hAnsiTheme="majorHAnsi" w:cstheme="majorBidi"/>
      <w:i/>
      <w:iCs/>
      <w:color w:val="272727" w:themeColor="text1" w:themeTint="D8"/>
      <w:sz w:val="21"/>
      <w:szCs w:val="21"/>
    </w:rPr>
  </w:style>
  <w:style w:type="numbering" w:styleId="a1">
    <w:name w:val="Outline List 3"/>
    <w:basedOn w:val="a5"/>
    <w:semiHidden/>
    <w:unhideWhenUsed/>
    <w:rsid w:val="00F256B4"/>
    <w:pPr>
      <w:numPr>
        <w:numId w:val="3"/>
      </w:numPr>
    </w:pPr>
  </w:style>
  <w:style w:type="paragraph" w:styleId="ac">
    <w:name w:val="Balloon Text"/>
    <w:basedOn w:val="a2"/>
    <w:link w:val="Char2"/>
    <w:semiHidden/>
    <w:unhideWhenUsed/>
    <w:rsid w:val="00F256B4"/>
    <w:rPr>
      <w:rFonts w:ascii="Tahoma" w:hAnsi="Tahoma" w:cs="Tahoma"/>
      <w:sz w:val="16"/>
      <w:szCs w:val="18"/>
    </w:rPr>
  </w:style>
  <w:style w:type="character" w:customStyle="1" w:styleId="Char2">
    <w:name w:val="批注框文本 Char"/>
    <w:basedOn w:val="a3"/>
    <w:link w:val="ac"/>
    <w:semiHidden/>
    <w:rsid w:val="00F256B4"/>
    <w:rPr>
      <w:rFonts w:ascii="Tahoma" w:hAnsi="Tahoma" w:cs="Tahoma"/>
      <w:sz w:val="16"/>
      <w:szCs w:val="18"/>
    </w:rPr>
  </w:style>
  <w:style w:type="paragraph" w:styleId="ad">
    <w:name w:val="Bibliography"/>
    <w:basedOn w:val="a2"/>
    <w:next w:val="a2"/>
    <w:uiPriority w:val="37"/>
    <w:semiHidden/>
    <w:unhideWhenUsed/>
    <w:rsid w:val="00F256B4"/>
  </w:style>
  <w:style w:type="paragraph" w:styleId="ae">
    <w:name w:val="Block Text"/>
    <w:basedOn w:val="a2"/>
    <w:semiHidden/>
    <w:unhideWhenUsed/>
    <w:rsid w:val="00F256B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af">
    <w:name w:val="Body Text"/>
    <w:basedOn w:val="a2"/>
    <w:link w:val="Char3"/>
    <w:semiHidden/>
    <w:unhideWhenUsed/>
    <w:rsid w:val="00F256B4"/>
    <w:pPr>
      <w:spacing w:after="120"/>
    </w:pPr>
  </w:style>
  <w:style w:type="character" w:customStyle="1" w:styleId="Char3">
    <w:name w:val="正文文本 Char"/>
    <w:basedOn w:val="a3"/>
    <w:link w:val="af"/>
    <w:semiHidden/>
    <w:rsid w:val="00F256B4"/>
    <w:rPr>
      <w:sz w:val="24"/>
      <w:szCs w:val="24"/>
    </w:rPr>
  </w:style>
  <w:style w:type="paragraph" w:styleId="22">
    <w:name w:val="Body Text 2"/>
    <w:basedOn w:val="a2"/>
    <w:link w:val="2Char0"/>
    <w:semiHidden/>
    <w:unhideWhenUsed/>
    <w:rsid w:val="00F256B4"/>
    <w:pPr>
      <w:spacing w:after="120" w:line="480" w:lineRule="auto"/>
    </w:pPr>
  </w:style>
  <w:style w:type="character" w:customStyle="1" w:styleId="2Char0">
    <w:name w:val="正文文本 2 Char"/>
    <w:basedOn w:val="a3"/>
    <w:link w:val="22"/>
    <w:semiHidden/>
    <w:rsid w:val="00F256B4"/>
    <w:rPr>
      <w:sz w:val="24"/>
      <w:szCs w:val="24"/>
    </w:rPr>
  </w:style>
  <w:style w:type="paragraph" w:styleId="32">
    <w:name w:val="Body Text 3"/>
    <w:basedOn w:val="a2"/>
    <w:link w:val="3Char0"/>
    <w:semiHidden/>
    <w:unhideWhenUsed/>
    <w:rsid w:val="00F256B4"/>
    <w:pPr>
      <w:spacing w:after="120"/>
    </w:pPr>
    <w:rPr>
      <w:sz w:val="16"/>
      <w:szCs w:val="16"/>
    </w:rPr>
  </w:style>
  <w:style w:type="character" w:customStyle="1" w:styleId="3Char0">
    <w:name w:val="正文文本 3 Char"/>
    <w:basedOn w:val="a3"/>
    <w:link w:val="32"/>
    <w:semiHidden/>
    <w:rsid w:val="00F256B4"/>
    <w:rPr>
      <w:sz w:val="16"/>
      <w:szCs w:val="16"/>
    </w:rPr>
  </w:style>
  <w:style w:type="paragraph" w:styleId="af0">
    <w:name w:val="Body Text First Indent"/>
    <w:basedOn w:val="af"/>
    <w:link w:val="Char4"/>
    <w:rsid w:val="00F256B4"/>
    <w:pPr>
      <w:spacing w:after="0"/>
      <w:ind w:firstLine="360"/>
    </w:pPr>
  </w:style>
  <w:style w:type="character" w:customStyle="1" w:styleId="Char4">
    <w:name w:val="正文首行缩进 Char"/>
    <w:basedOn w:val="Char3"/>
    <w:link w:val="af0"/>
    <w:rsid w:val="00F256B4"/>
    <w:rPr>
      <w:sz w:val="24"/>
      <w:szCs w:val="24"/>
    </w:rPr>
  </w:style>
  <w:style w:type="paragraph" w:styleId="af1">
    <w:name w:val="Body Text Indent"/>
    <w:basedOn w:val="a2"/>
    <w:link w:val="Char5"/>
    <w:semiHidden/>
    <w:unhideWhenUsed/>
    <w:rsid w:val="00F256B4"/>
    <w:pPr>
      <w:spacing w:after="120"/>
      <w:ind w:left="360"/>
    </w:pPr>
  </w:style>
  <w:style w:type="character" w:customStyle="1" w:styleId="Char5">
    <w:name w:val="正文文本缩进 Char"/>
    <w:basedOn w:val="a3"/>
    <w:link w:val="af1"/>
    <w:semiHidden/>
    <w:rsid w:val="00F256B4"/>
    <w:rPr>
      <w:sz w:val="24"/>
      <w:szCs w:val="24"/>
    </w:rPr>
  </w:style>
  <w:style w:type="paragraph" w:styleId="23">
    <w:name w:val="Body Text First Indent 2"/>
    <w:basedOn w:val="af1"/>
    <w:link w:val="2Char1"/>
    <w:semiHidden/>
    <w:unhideWhenUsed/>
    <w:rsid w:val="00F256B4"/>
    <w:pPr>
      <w:spacing w:after="0"/>
      <w:ind w:firstLine="360"/>
    </w:pPr>
  </w:style>
  <w:style w:type="character" w:customStyle="1" w:styleId="2Char1">
    <w:name w:val="正文首行缩进 2 Char"/>
    <w:basedOn w:val="Char5"/>
    <w:link w:val="23"/>
    <w:semiHidden/>
    <w:rsid w:val="00F256B4"/>
    <w:rPr>
      <w:sz w:val="24"/>
      <w:szCs w:val="24"/>
    </w:rPr>
  </w:style>
  <w:style w:type="paragraph" w:styleId="24">
    <w:name w:val="Body Text Indent 2"/>
    <w:basedOn w:val="a2"/>
    <w:link w:val="2Char2"/>
    <w:semiHidden/>
    <w:unhideWhenUsed/>
    <w:rsid w:val="00F256B4"/>
    <w:pPr>
      <w:spacing w:after="120" w:line="480" w:lineRule="auto"/>
      <w:ind w:left="360"/>
    </w:pPr>
  </w:style>
  <w:style w:type="character" w:customStyle="1" w:styleId="2Char2">
    <w:name w:val="正文文本缩进 2 Char"/>
    <w:basedOn w:val="a3"/>
    <w:link w:val="24"/>
    <w:semiHidden/>
    <w:rsid w:val="00F256B4"/>
    <w:rPr>
      <w:sz w:val="24"/>
      <w:szCs w:val="24"/>
    </w:rPr>
  </w:style>
  <w:style w:type="paragraph" w:styleId="33">
    <w:name w:val="Body Text Indent 3"/>
    <w:basedOn w:val="a2"/>
    <w:link w:val="3Char1"/>
    <w:semiHidden/>
    <w:unhideWhenUsed/>
    <w:rsid w:val="00F256B4"/>
    <w:pPr>
      <w:spacing w:after="120"/>
      <w:ind w:left="360"/>
    </w:pPr>
    <w:rPr>
      <w:sz w:val="16"/>
      <w:szCs w:val="16"/>
    </w:rPr>
  </w:style>
  <w:style w:type="character" w:customStyle="1" w:styleId="3Char1">
    <w:name w:val="正文文本缩进 3 Char"/>
    <w:basedOn w:val="a3"/>
    <w:link w:val="33"/>
    <w:semiHidden/>
    <w:rsid w:val="00F256B4"/>
    <w:rPr>
      <w:sz w:val="16"/>
      <w:szCs w:val="16"/>
    </w:rPr>
  </w:style>
  <w:style w:type="character" w:styleId="af2">
    <w:name w:val="Book Title"/>
    <w:basedOn w:val="a3"/>
    <w:uiPriority w:val="33"/>
    <w:qFormat/>
    <w:rsid w:val="00F256B4"/>
    <w:rPr>
      <w:b/>
      <w:bCs/>
      <w:i/>
      <w:iCs/>
      <w:spacing w:val="5"/>
    </w:rPr>
  </w:style>
  <w:style w:type="paragraph" w:styleId="af3">
    <w:name w:val="caption"/>
    <w:basedOn w:val="a2"/>
    <w:next w:val="a2"/>
    <w:semiHidden/>
    <w:unhideWhenUsed/>
    <w:qFormat/>
    <w:rsid w:val="00F256B4"/>
    <w:pPr>
      <w:spacing w:after="200"/>
    </w:pPr>
    <w:rPr>
      <w:i/>
      <w:iCs/>
      <w:color w:val="1F497D" w:themeColor="text2"/>
      <w:sz w:val="18"/>
      <w:szCs w:val="18"/>
    </w:rPr>
  </w:style>
  <w:style w:type="paragraph" w:styleId="af4">
    <w:name w:val="Closing"/>
    <w:basedOn w:val="a2"/>
    <w:link w:val="Char6"/>
    <w:semiHidden/>
    <w:unhideWhenUsed/>
    <w:rsid w:val="00F256B4"/>
    <w:pPr>
      <w:ind w:left="4320"/>
    </w:pPr>
  </w:style>
  <w:style w:type="character" w:customStyle="1" w:styleId="Char6">
    <w:name w:val="结束语 Char"/>
    <w:basedOn w:val="a3"/>
    <w:link w:val="af4"/>
    <w:semiHidden/>
    <w:rsid w:val="00F256B4"/>
    <w:rPr>
      <w:sz w:val="24"/>
      <w:szCs w:val="24"/>
    </w:rPr>
  </w:style>
  <w:style w:type="table" w:styleId="af5">
    <w:name w:val="Colorful Grid"/>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CCE8CF" w:themeColor="background1"/>
      </w:rPr>
      <w:tblPr/>
      <w:tcPr>
        <w:shd w:val="clear" w:color="auto" w:fill="365F91" w:themeFill="accent1" w:themeFillShade="BF"/>
      </w:tcPr>
    </w:tblStylePr>
    <w:tblStylePr w:type="lastCol">
      <w:rPr>
        <w:color w:val="CCE8C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Colorful Grid Accent 2"/>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CCE8CF" w:themeColor="background1"/>
      </w:rPr>
      <w:tblPr/>
      <w:tcPr>
        <w:shd w:val="clear" w:color="auto" w:fill="943634" w:themeFill="accent2" w:themeFillShade="BF"/>
      </w:tcPr>
    </w:tblStylePr>
    <w:tblStylePr w:type="lastCol">
      <w:rPr>
        <w:color w:val="CCE8C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
    <w:name w:val="Colorful Grid Accent 3"/>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CCE8CF" w:themeColor="background1"/>
      </w:rPr>
      <w:tblPr/>
      <w:tcPr>
        <w:shd w:val="clear" w:color="auto" w:fill="76923C" w:themeFill="accent3" w:themeFillShade="BF"/>
      </w:tcPr>
    </w:tblStylePr>
    <w:tblStylePr w:type="lastCol">
      <w:rPr>
        <w:color w:val="CCE8C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
    <w:name w:val="Colorful Grid Accent 4"/>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CCE8CF" w:themeColor="background1"/>
      </w:rPr>
      <w:tblPr/>
      <w:tcPr>
        <w:shd w:val="clear" w:color="auto" w:fill="5F497A" w:themeFill="accent4" w:themeFillShade="BF"/>
      </w:tcPr>
    </w:tblStylePr>
    <w:tblStylePr w:type="lastCol">
      <w:rPr>
        <w:color w:val="CCE8C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
    <w:name w:val="Colorful Grid Accent 5"/>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CCE8CF" w:themeColor="background1"/>
      </w:rPr>
      <w:tblPr/>
      <w:tcPr>
        <w:shd w:val="clear" w:color="auto" w:fill="31849B" w:themeFill="accent5" w:themeFillShade="BF"/>
      </w:tcPr>
    </w:tblStylePr>
    <w:tblStylePr w:type="lastCol">
      <w:rPr>
        <w:color w:val="CCE8C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
    <w:name w:val="Colorful Grid Accent 6"/>
    <w:basedOn w:val="a4"/>
    <w:uiPriority w:val="73"/>
    <w:semiHidden/>
    <w:unhideWhenUsed/>
    <w:rsid w:val="00F256B4"/>
    <w:rPr>
      <w:color w:val="000000" w:themeColor="text1"/>
    </w:rPr>
    <w:tblPr>
      <w:tblStyleRowBandSize w:val="1"/>
      <w:tblStyleColBandSize w:val="1"/>
      <w:tblInd w:w="0" w:type="dxa"/>
      <w:tblBorders>
        <w:insideH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CCE8CF" w:themeColor="background1"/>
      </w:rPr>
      <w:tblPr/>
      <w:tcPr>
        <w:shd w:val="clear" w:color="auto" w:fill="E36C0A" w:themeFill="accent6" w:themeFillShade="BF"/>
      </w:tcPr>
    </w:tblStylePr>
    <w:tblStylePr w:type="lastCol">
      <w:rPr>
        <w:color w:val="CCE8C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6">
    <w:name w:val="Colorful List"/>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
    <w:name w:val="Colorful List Accent 2"/>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0">
    <w:name w:val="Colorful List Accent 3"/>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CCE8CF" w:themeColor="background1"/>
      </w:rPr>
      <w:tblPr/>
      <w:tcPr>
        <w:tcBorders>
          <w:bottom w:val="single" w:sz="12" w:space="0" w:color="CCE8C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0">
    <w:name w:val="Colorful List Accent 4"/>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CCE8CF" w:themeColor="background1"/>
      </w:rPr>
      <w:tblPr/>
      <w:tcPr>
        <w:tcBorders>
          <w:bottom w:val="single" w:sz="12" w:space="0" w:color="CCE8C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Colorful List Accent 5"/>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CCE8CF" w:themeColor="background1"/>
      </w:rPr>
      <w:tblPr/>
      <w:tcPr>
        <w:tcBorders>
          <w:bottom w:val="single" w:sz="12" w:space="0" w:color="CCE8C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0">
    <w:name w:val="Colorful List Accent 6"/>
    <w:basedOn w:val="a4"/>
    <w:uiPriority w:val="72"/>
    <w:semiHidden/>
    <w:unhideWhenUsed/>
    <w:rsid w:val="00F256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CCE8CF" w:themeColor="background1"/>
      </w:rPr>
      <w:tblPr/>
      <w:tcPr>
        <w:tcBorders>
          <w:bottom w:val="single" w:sz="12" w:space="0" w:color="CCE8C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7">
    <w:name w:val="Colorful Shading"/>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C4C74" w:themeFill="accent1" w:themeFillShade="99"/>
      </w:tcPr>
    </w:tblStylePr>
    <w:tblStylePr w:type="firstCol">
      <w:rPr>
        <w:color w:val="CCE8C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F256B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772C2A" w:themeFill="accent2" w:themeFillShade="99"/>
      </w:tcPr>
    </w:tblStylePr>
    <w:tblStylePr w:type="firstCol">
      <w:rPr>
        <w:color w:val="CCE8C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F256B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5E7530" w:themeFill="accent3" w:themeFillShade="99"/>
      </w:tcPr>
    </w:tblStylePr>
    <w:tblStylePr w:type="firstCol">
      <w:rPr>
        <w:color w:val="CCE8C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1">
    <w:name w:val="Colorful Shading Accent 4"/>
    <w:basedOn w:val="a4"/>
    <w:uiPriority w:val="71"/>
    <w:semiHidden/>
    <w:unhideWhenUsed/>
    <w:rsid w:val="00F256B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C3B62" w:themeFill="accent4" w:themeFillShade="99"/>
      </w:tcPr>
    </w:tblStylePr>
    <w:tblStylePr w:type="firstCol">
      <w:rPr>
        <w:color w:val="CCE8C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F256B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76A7C" w:themeFill="accent5" w:themeFillShade="99"/>
      </w:tcPr>
    </w:tblStylePr>
    <w:tblStylePr w:type="firstCol">
      <w:rPr>
        <w:color w:val="CCE8C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F256B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B65608" w:themeFill="accent6" w:themeFillShade="99"/>
      </w:tcPr>
    </w:tblStylePr>
    <w:tblStylePr w:type="firstCol">
      <w:rPr>
        <w:color w:val="CCE8C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8">
    <w:name w:val="annotation subject"/>
    <w:basedOn w:val="ab"/>
    <w:next w:val="ab"/>
    <w:link w:val="Char7"/>
    <w:semiHidden/>
    <w:unhideWhenUsed/>
    <w:rsid w:val="00F256B4"/>
    <w:rPr>
      <w:b/>
      <w:bCs/>
    </w:rPr>
  </w:style>
  <w:style w:type="character" w:customStyle="1" w:styleId="Char7">
    <w:name w:val="批注主题 Char"/>
    <w:basedOn w:val="Char1"/>
    <w:link w:val="af8"/>
    <w:semiHidden/>
    <w:rsid w:val="00F256B4"/>
    <w:rPr>
      <w:rFonts w:ascii="Tahoma" w:hAnsi="Tahoma" w:cs="Tahoma"/>
      <w:b/>
      <w:bCs/>
      <w:sz w:val="16"/>
    </w:rPr>
  </w:style>
  <w:style w:type="table" w:styleId="af9">
    <w:name w:val="Dark List"/>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365F91"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943634"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6923C"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5F497A"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31849B"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semiHidden/>
    <w:unhideWhenUsed/>
    <w:rsid w:val="00F256B4"/>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E36C0A"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a">
    <w:name w:val="Date"/>
    <w:basedOn w:val="a2"/>
    <w:next w:val="a2"/>
    <w:link w:val="Char8"/>
    <w:rsid w:val="00F256B4"/>
  </w:style>
  <w:style w:type="character" w:customStyle="1" w:styleId="Char8">
    <w:name w:val="日期 Char"/>
    <w:basedOn w:val="a3"/>
    <w:link w:val="afa"/>
    <w:rsid w:val="00F256B4"/>
    <w:rPr>
      <w:sz w:val="24"/>
      <w:szCs w:val="24"/>
    </w:rPr>
  </w:style>
  <w:style w:type="paragraph" w:styleId="afb">
    <w:name w:val="Document Map"/>
    <w:basedOn w:val="a2"/>
    <w:link w:val="Char9"/>
    <w:semiHidden/>
    <w:unhideWhenUsed/>
    <w:rsid w:val="00F256B4"/>
    <w:rPr>
      <w:rFonts w:ascii="Segoe UI" w:hAnsi="Segoe UI" w:cs="Segoe UI"/>
      <w:sz w:val="16"/>
      <w:szCs w:val="16"/>
    </w:rPr>
  </w:style>
  <w:style w:type="character" w:customStyle="1" w:styleId="Char9">
    <w:name w:val="文档结构图 Char"/>
    <w:basedOn w:val="a3"/>
    <w:link w:val="afb"/>
    <w:semiHidden/>
    <w:rsid w:val="00F256B4"/>
    <w:rPr>
      <w:rFonts w:ascii="Segoe UI" w:hAnsi="Segoe UI" w:cs="Segoe UI"/>
      <w:sz w:val="16"/>
      <w:szCs w:val="16"/>
    </w:rPr>
  </w:style>
  <w:style w:type="paragraph" w:styleId="afc">
    <w:name w:val="E-mail Signature"/>
    <w:basedOn w:val="a2"/>
    <w:link w:val="Chara"/>
    <w:semiHidden/>
    <w:unhideWhenUsed/>
    <w:rsid w:val="00F256B4"/>
  </w:style>
  <w:style w:type="character" w:customStyle="1" w:styleId="Chara">
    <w:name w:val="电子邮件签名 Char"/>
    <w:basedOn w:val="a3"/>
    <w:link w:val="afc"/>
    <w:semiHidden/>
    <w:rsid w:val="00F256B4"/>
    <w:rPr>
      <w:sz w:val="24"/>
      <w:szCs w:val="24"/>
    </w:rPr>
  </w:style>
  <w:style w:type="character" w:styleId="afd">
    <w:name w:val="Emphasis"/>
    <w:basedOn w:val="a3"/>
    <w:qFormat/>
    <w:rsid w:val="00F256B4"/>
    <w:rPr>
      <w:i/>
      <w:iCs/>
    </w:rPr>
  </w:style>
  <w:style w:type="character" w:styleId="afe">
    <w:name w:val="endnote reference"/>
    <w:basedOn w:val="a3"/>
    <w:semiHidden/>
    <w:unhideWhenUsed/>
    <w:rsid w:val="00F256B4"/>
    <w:rPr>
      <w:vertAlign w:val="superscript"/>
    </w:rPr>
  </w:style>
  <w:style w:type="paragraph" w:styleId="aff">
    <w:name w:val="endnote text"/>
    <w:basedOn w:val="a2"/>
    <w:link w:val="Charb"/>
    <w:semiHidden/>
    <w:unhideWhenUsed/>
    <w:rsid w:val="00F256B4"/>
    <w:rPr>
      <w:sz w:val="20"/>
      <w:szCs w:val="20"/>
    </w:rPr>
  </w:style>
  <w:style w:type="character" w:customStyle="1" w:styleId="Charb">
    <w:name w:val="尾注文本 Char"/>
    <w:basedOn w:val="a3"/>
    <w:link w:val="aff"/>
    <w:semiHidden/>
    <w:rsid w:val="00F256B4"/>
  </w:style>
  <w:style w:type="paragraph" w:styleId="aff0">
    <w:name w:val="envelope address"/>
    <w:basedOn w:val="a2"/>
    <w:semiHidden/>
    <w:unhideWhenUsed/>
    <w:rsid w:val="00F256B4"/>
    <w:pPr>
      <w:framePr w:w="7920" w:h="1980" w:hRule="exact" w:hSpace="180" w:wrap="auto" w:hAnchor="page" w:xAlign="center" w:yAlign="bottom"/>
      <w:ind w:left="2880"/>
    </w:pPr>
    <w:rPr>
      <w:rFonts w:asciiTheme="majorHAnsi" w:eastAsiaTheme="majorEastAsia" w:hAnsiTheme="majorHAnsi" w:cstheme="majorBidi"/>
    </w:rPr>
  </w:style>
  <w:style w:type="paragraph" w:styleId="aff1">
    <w:name w:val="envelope return"/>
    <w:basedOn w:val="a2"/>
    <w:semiHidden/>
    <w:unhideWhenUsed/>
    <w:rsid w:val="00F256B4"/>
    <w:rPr>
      <w:rFonts w:asciiTheme="majorHAnsi" w:eastAsiaTheme="majorEastAsia" w:hAnsiTheme="majorHAnsi" w:cstheme="majorBidi"/>
      <w:sz w:val="20"/>
      <w:szCs w:val="20"/>
    </w:rPr>
  </w:style>
  <w:style w:type="character" w:styleId="aff2">
    <w:name w:val="FollowedHyperlink"/>
    <w:basedOn w:val="a3"/>
    <w:semiHidden/>
    <w:unhideWhenUsed/>
    <w:rsid w:val="00F256B4"/>
    <w:rPr>
      <w:color w:val="800080" w:themeColor="followedHyperlink"/>
      <w:u w:val="single"/>
    </w:rPr>
  </w:style>
  <w:style w:type="character" w:styleId="aff3">
    <w:name w:val="footnote reference"/>
    <w:basedOn w:val="a3"/>
    <w:semiHidden/>
    <w:unhideWhenUsed/>
    <w:rsid w:val="00F256B4"/>
    <w:rPr>
      <w:vertAlign w:val="superscript"/>
    </w:rPr>
  </w:style>
  <w:style w:type="paragraph" w:styleId="aff4">
    <w:name w:val="footnote text"/>
    <w:basedOn w:val="a2"/>
    <w:link w:val="Charc"/>
    <w:semiHidden/>
    <w:unhideWhenUsed/>
    <w:rsid w:val="00F256B4"/>
    <w:rPr>
      <w:sz w:val="20"/>
      <w:szCs w:val="20"/>
    </w:rPr>
  </w:style>
  <w:style w:type="character" w:customStyle="1" w:styleId="Charc">
    <w:name w:val="脚注文本 Char"/>
    <w:basedOn w:val="a3"/>
    <w:link w:val="aff4"/>
    <w:semiHidden/>
    <w:rsid w:val="00F256B4"/>
  </w:style>
  <w:style w:type="table" w:customStyle="1" w:styleId="GridTable1Light">
    <w:name w:val="Grid Table 1 Light"/>
    <w:basedOn w:val="a4"/>
    <w:uiPriority w:val="46"/>
    <w:rsid w:val="00F256B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F256B4"/>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F256B4"/>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F256B4"/>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F256B4"/>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F256B4"/>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F256B4"/>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F256B4"/>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F256B4"/>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a4"/>
    <w:uiPriority w:val="47"/>
    <w:rsid w:val="00F256B4"/>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a4"/>
    <w:uiPriority w:val="47"/>
    <w:rsid w:val="00F256B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CCE8CF" w:themeFill="background1"/>
      </w:tcPr>
    </w:tblStylePr>
    <w:tblStylePr w:type="lastRow">
      <w:rPr>
        <w:b/>
        <w:bCs/>
      </w:rPr>
      <w:tblPr/>
      <w:tcPr>
        <w:tcBorders>
          <w:top w:val="double" w:sz="2" w:space="0" w:color="C2D69B"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a4"/>
    <w:uiPriority w:val="47"/>
    <w:rsid w:val="00F256B4"/>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CCE8CF" w:themeFill="background1"/>
      </w:tcPr>
    </w:tblStylePr>
    <w:tblStylePr w:type="lastRow">
      <w:rPr>
        <w:b/>
        <w:bCs/>
      </w:rPr>
      <w:tblPr/>
      <w:tcPr>
        <w:tcBorders>
          <w:top w:val="double" w:sz="2" w:space="0" w:color="B2A1C7"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a4"/>
    <w:uiPriority w:val="47"/>
    <w:rsid w:val="00F256B4"/>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a4"/>
    <w:uiPriority w:val="47"/>
    <w:rsid w:val="00F256B4"/>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a4"/>
    <w:uiPriority w:val="48"/>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a4"/>
    <w:uiPriority w:val="48"/>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a4"/>
    <w:uiPriority w:val="48"/>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a4"/>
    <w:uiPriority w:val="48"/>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a4"/>
    <w:uiPriority w:val="48"/>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a4"/>
    <w:uiPriority w:val="48"/>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a4"/>
    <w:uiPriority w:val="49"/>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a4"/>
    <w:uiPriority w:val="49"/>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a4"/>
    <w:uiPriority w:val="49"/>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a4"/>
    <w:uiPriority w:val="49"/>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4"/>
    <w:uiPriority w:val="49"/>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4"/>
    <w:uiPriority w:val="49"/>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F81BD"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F81BD"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F81BD"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C0504D"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C0504D"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C0504D"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9BBB59"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9BBB59"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9BBB59"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8064A2"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8064A2"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8064A2"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BACC6"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BACC6"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BACC6"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4"/>
    <w:uiPriority w:val="50"/>
    <w:rsid w:val="00F256B4"/>
    <w:tblPr>
      <w:tblStyleRowBandSize w:val="1"/>
      <w:tblStyleColBandSize w:val="1"/>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79646"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79646"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79646"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4"/>
    <w:uiPriority w:val="51"/>
    <w:rsid w:val="00F256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F256B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a4"/>
    <w:uiPriority w:val="51"/>
    <w:rsid w:val="00F256B4"/>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a4"/>
    <w:uiPriority w:val="51"/>
    <w:rsid w:val="00F256B4"/>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a4"/>
    <w:uiPriority w:val="51"/>
    <w:rsid w:val="00F256B4"/>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a4"/>
    <w:uiPriority w:val="51"/>
    <w:rsid w:val="00F256B4"/>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a4"/>
    <w:uiPriority w:val="51"/>
    <w:rsid w:val="00F256B4"/>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a4"/>
    <w:uiPriority w:val="52"/>
    <w:rsid w:val="00F256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F256B4"/>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a4"/>
    <w:uiPriority w:val="52"/>
    <w:rsid w:val="00F256B4"/>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a4"/>
    <w:uiPriority w:val="52"/>
    <w:rsid w:val="00F256B4"/>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a4"/>
    <w:uiPriority w:val="52"/>
    <w:rsid w:val="00F256B4"/>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a4"/>
    <w:uiPriority w:val="52"/>
    <w:rsid w:val="00F256B4"/>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a4"/>
    <w:uiPriority w:val="52"/>
    <w:rsid w:val="00F256B4"/>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0">
    <w:name w:val="井号标签1"/>
    <w:basedOn w:val="a3"/>
    <w:rsid w:val="00F256B4"/>
    <w:rPr>
      <w:color w:val="2B579A"/>
      <w:shd w:val="clear" w:color="auto" w:fill="E1DFDD"/>
    </w:rPr>
  </w:style>
  <w:style w:type="character" w:styleId="HTML">
    <w:name w:val="HTML Acronym"/>
    <w:basedOn w:val="a3"/>
    <w:semiHidden/>
    <w:unhideWhenUsed/>
    <w:rsid w:val="00F256B4"/>
  </w:style>
  <w:style w:type="paragraph" w:styleId="HTML0">
    <w:name w:val="HTML Address"/>
    <w:basedOn w:val="a2"/>
    <w:link w:val="HTMLChar"/>
    <w:semiHidden/>
    <w:unhideWhenUsed/>
    <w:rsid w:val="00F256B4"/>
    <w:rPr>
      <w:i/>
      <w:iCs/>
    </w:rPr>
  </w:style>
  <w:style w:type="character" w:customStyle="1" w:styleId="HTMLChar">
    <w:name w:val="HTML 地址 Char"/>
    <w:basedOn w:val="a3"/>
    <w:link w:val="HTML0"/>
    <w:semiHidden/>
    <w:rsid w:val="00F256B4"/>
    <w:rPr>
      <w:i/>
      <w:iCs/>
      <w:sz w:val="24"/>
      <w:szCs w:val="24"/>
    </w:rPr>
  </w:style>
  <w:style w:type="character" w:styleId="HTML1">
    <w:name w:val="HTML Cite"/>
    <w:basedOn w:val="a3"/>
    <w:semiHidden/>
    <w:unhideWhenUsed/>
    <w:rsid w:val="00F256B4"/>
    <w:rPr>
      <w:i/>
      <w:iCs/>
    </w:rPr>
  </w:style>
  <w:style w:type="character" w:styleId="HTML2">
    <w:name w:val="HTML Code"/>
    <w:basedOn w:val="a3"/>
    <w:semiHidden/>
    <w:unhideWhenUsed/>
    <w:rsid w:val="00F256B4"/>
    <w:rPr>
      <w:rFonts w:ascii="Consolas" w:hAnsi="Consolas"/>
      <w:sz w:val="20"/>
      <w:szCs w:val="20"/>
    </w:rPr>
  </w:style>
  <w:style w:type="character" w:styleId="HTML3">
    <w:name w:val="HTML Definition"/>
    <w:basedOn w:val="a3"/>
    <w:semiHidden/>
    <w:unhideWhenUsed/>
    <w:rsid w:val="00F256B4"/>
    <w:rPr>
      <w:i/>
      <w:iCs/>
    </w:rPr>
  </w:style>
  <w:style w:type="character" w:styleId="HTML4">
    <w:name w:val="HTML Keyboard"/>
    <w:basedOn w:val="a3"/>
    <w:semiHidden/>
    <w:unhideWhenUsed/>
    <w:rsid w:val="00F256B4"/>
    <w:rPr>
      <w:rFonts w:ascii="Consolas" w:hAnsi="Consolas"/>
      <w:sz w:val="20"/>
      <w:szCs w:val="20"/>
    </w:rPr>
  </w:style>
  <w:style w:type="paragraph" w:styleId="HTML5">
    <w:name w:val="HTML Preformatted"/>
    <w:basedOn w:val="a2"/>
    <w:link w:val="HTMLChar0"/>
    <w:semiHidden/>
    <w:unhideWhenUsed/>
    <w:rsid w:val="00F256B4"/>
    <w:rPr>
      <w:rFonts w:ascii="Consolas" w:hAnsi="Consolas"/>
      <w:sz w:val="20"/>
      <w:szCs w:val="20"/>
    </w:rPr>
  </w:style>
  <w:style w:type="character" w:customStyle="1" w:styleId="HTMLChar0">
    <w:name w:val="HTML 预设格式 Char"/>
    <w:basedOn w:val="a3"/>
    <w:link w:val="HTML5"/>
    <w:semiHidden/>
    <w:rsid w:val="00F256B4"/>
    <w:rPr>
      <w:rFonts w:ascii="Consolas" w:hAnsi="Consolas"/>
    </w:rPr>
  </w:style>
  <w:style w:type="character" w:styleId="HTML6">
    <w:name w:val="HTML Sample"/>
    <w:basedOn w:val="a3"/>
    <w:semiHidden/>
    <w:unhideWhenUsed/>
    <w:rsid w:val="00F256B4"/>
    <w:rPr>
      <w:rFonts w:ascii="Consolas" w:hAnsi="Consolas"/>
      <w:sz w:val="24"/>
      <w:szCs w:val="24"/>
    </w:rPr>
  </w:style>
  <w:style w:type="character" w:styleId="HTML7">
    <w:name w:val="HTML Typewriter"/>
    <w:basedOn w:val="a3"/>
    <w:semiHidden/>
    <w:unhideWhenUsed/>
    <w:rsid w:val="00F256B4"/>
    <w:rPr>
      <w:rFonts w:ascii="Consolas" w:hAnsi="Consolas"/>
      <w:sz w:val="20"/>
      <w:szCs w:val="20"/>
    </w:rPr>
  </w:style>
  <w:style w:type="character" w:styleId="HTML8">
    <w:name w:val="HTML Variable"/>
    <w:basedOn w:val="a3"/>
    <w:semiHidden/>
    <w:unhideWhenUsed/>
    <w:rsid w:val="00F256B4"/>
    <w:rPr>
      <w:i/>
      <w:iCs/>
    </w:rPr>
  </w:style>
  <w:style w:type="character" w:styleId="aff5">
    <w:name w:val="Hyperlink"/>
    <w:basedOn w:val="a3"/>
    <w:semiHidden/>
    <w:unhideWhenUsed/>
    <w:rsid w:val="00F256B4"/>
    <w:rPr>
      <w:color w:val="0000FF" w:themeColor="hyperlink"/>
      <w:u w:val="single"/>
    </w:rPr>
  </w:style>
  <w:style w:type="paragraph" w:styleId="11">
    <w:name w:val="index 1"/>
    <w:basedOn w:val="a2"/>
    <w:next w:val="a2"/>
    <w:semiHidden/>
    <w:unhideWhenUsed/>
    <w:rsid w:val="00F256B4"/>
    <w:pPr>
      <w:ind w:left="240" w:hanging="240"/>
    </w:pPr>
  </w:style>
  <w:style w:type="paragraph" w:styleId="25">
    <w:name w:val="index 2"/>
    <w:basedOn w:val="a2"/>
    <w:next w:val="a2"/>
    <w:semiHidden/>
    <w:unhideWhenUsed/>
    <w:rsid w:val="00F256B4"/>
    <w:pPr>
      <w:ind w:left="480" w:hanging="240"/>
    </w:pPr>
  </w:style>
  <w:style w:type="paragraph" w:styleId="34">
    <w:name w:val="index 3"/>
    <w:basedOn w:val="a2"/>
    <w:next w:val="a2"/>
    <w:semiHidden/>
    <w:unhideWhenUsed/>
    <w:rsid w:val="00F256B4"/>
    <w:pPr>
      <w:ind w:left="720" w:hanging="240"/>
    </w:pPr>
  </w:style>
  <w:style w:type="paragraph" w:styleId="42">
    <w:name w:val="index 4"/>
    <w:basedOn w:val="a2"/>
    <w:next w:val="a2"/>
    <w:semiHidden/>
    <w:unhideWhenUsed/>
    <w:rsid w:val="00F256B4"/>
    <w:pPr>
      <w:ind w:left="960" w:hanging="240"/>
    </w:pPr>
  </w:style>
  <w:style w:type="paragraph" w:styleId="52">
    <w:name w:val="index 5"/>
    <w:basedOn w:val="a2"/>
    <w:next w:val="a2"/>
    <w:semiHidden/>
    <w:unhideWhenUsed/>
    <w:rsid w:val="00F256B4"/>
    <w:pPr>
      <w:ind w:left="1200" w:hanging="240"/>
    </w:pPr>
  </w:style>
  <w:style w:type="paragraph" w:styleId="60">
    <w:name w:val="index 6"/>
    <w:basedOn w:val="a2"/>
    <w:next w:val="a2"/>
    <w:semiHidden/>
    <w:unhideWhenUsed/>
    <w:rsid w:val="00F256B4"/>
    <w:pPr>
      <w:ind w:left="1440" w:hanging="240"/>
    </w:pPr>
  </w:style>
  <w:style w:type="paragraph" w:styleId="70">
    <w:name w:val="index 7"/>
    <w:basedOn w:val="a2"/>
    <w:next w:val="a2"/>
    <w:semiHidden/>
    <w:unhideWhenUsed/>
    <w:rsid w:val="00F256B4"/>
    <w:pPr>
      <w:ind w:left="1680" w:hanging="240"/>
    </w:pPr>
  </w:style>
  <w:style w:type="paragraph" w:styleId="80">
    <w:name w:val="index 8"/>
    <w:basedOn w:val="a2"/>
    <w:next w:val="a2"/>
    <w:semiHidden/>
    <w:unhideWhenUsed/>
    <w:rsid w:val="00F256B4"/>
    <w:pPr>
      <w:ind w:left="1920" w:hanging="240"/>
    </w:pPr>
  </w:style>
  <w:style w:type="paragraph" w:styleId="90">
    <w:name w:val="index 9"/>
    <w:basedOn w:val="a2"/>
    <w:next w:val="a2"/>
    <w:semiHidden/>
    <w:unhideWhenUsed/>
    <w:rsid w:val="00F256B4"/>
    <w:pPr>
      <w:ind w:left="2160" w:hanging="240"/>
    </w:pPr>
  </w:style>
  <w:style w:type="paragraph" w:styleId="aff6">
    <w:name w:val="index heading"/>
    <w:basedOn w:val="a2"/>
    <w:next w:val="11"/>
    <w:semiHidden/>
    <w:unhideWhenUsed/>
    <w:rsid w:val="00F256B4"/>
    <w:rPr>
      <w:rFonts w:asciiTheme="majorHAnsi" w:eastAsiaTheme="majorEastAsia" w:hAnsiTheme="majorHAnsi" w:cstheme="majorBidi"/>
      <w:b/>
      <w:bCs/>
    </w:rPr>
  </w:style>
  <w:style w:type="character" w:styleId="aff7">
    <w:name w:val="Intense Emphasis"/>
    <w:basedOn w:val="a3"/>
    <w:uiPriority w:val="21"/>
    <w:qFormat/>
    <w:rsid w:val="00F256B4"/>
    <w:rPr>
      <w:i/>
      <w:iCs/>
      <w:color w:val="4F81BD" w:themeColor="accent1"/>
    </w:rPr>
  </w:style>
  <w:style w:type="paragraph" w:styleId="aff8">
    <w:name w:val="Intense Quote"/>
    <w:basedOn w:val="a2"/>
    <w:next w:val="a2"/>
    <w:link w:val="Chard"/>
    <w:uiPriority w:val="30"/>
    <w:qFormat/>
    <w:rsid w:val="00F256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d">
    <w:name w:val="明显引用 Char"/>
    <w:basedOn w:val="a3"/>
    <w:link w:val="aff8"/>
    <w:uiPriority w:val="30"/>
    <w:rsid w:val="00F256B4"/>
    <w:rPr>
      <w:i/>
      <w:iCs/>
      <w:color w:val="4F81BD" w:themeColor="accent1"/>
      <w:sz w:val="24"/>
      <w:szCs w:val="24"/>
    </w:rPr>
  </w:style>
  <w:style w:type="character" w:styleId="aff9">
    <w:name w:val="Intense Reference"/>
    <w:basedOn w:val="a3"/>
    <w:uiPriority w:val="32"/>
    <w:qFormat/>
    <w:rsid w:val="00F256B4"/>
    <w:rPr>
      <w:b/>
      <w:bCs/>
      <w:smallCaps/>
      <w:color w:val="4F81BD" w:themeColor="accent1"/>
      <w:spacing w:val="5"/>
    </w:rPr>
  </w:style>
  <w:style w:type="table" w:styleId="affa">
    <w:name w:val="Light Grid"/>
    <w:basedOn w:val="a4"/>
    <w:uiPriority w:val="62"/>
    <w:semiHidden/>
    <w:unhideWhenUsed/>
    <w:rsid w:val="00F256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F256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3">
    <w:name w:val="Light Grid Accent 2"/>
    <w:basedOn w:val="a4"/>
    <w:uiPriority w:val="62"/>
    <w:semiHidden/>
    <w:unhideWhenUsed/>
    <w:rsid w:val="00F256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3">
    <w:name w:val="Light Grid Accent 3"/>
    <w:basedOn w:val="a4"/>
    <w:uiPriority w:val="62"/>
    <w:semiHidden/>
    <w:unhideWhenUsed/>
    <w:rsid w:val="00F256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4"/>
    <w:uiPriority w:val="62"/>
    <w:semiHidden/>
    <w:unhideWhenUsed/>
    <w:rsid w:val="00F256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4"/>
    <w:uiPriority w:val="62"/>
    <w:semiHidden/>
    <w:unhideWhenUsed/>
    <w:rsid w:val="00F25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4"/>
    <w:uiPriority w:val="62"/>
    <w:semiHidden/>
    <w:unhideWhenUsed/>
    <w:rsid w:val="00F256B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b">
    <w:name w:val="Light List"/>
    <w:basedOn w:val="a4"/>
    <w:uiPriority w:val="61"/>
    <w:semiHidden/>
    <w:unhideWhenUsed/>
    <w:rsid w:val="00F256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F256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4">
    <w:name w:val="Light List Accent 2"/>
    <w:basedOn w:val="a4"/>
    <w:uiPriority w:val="61"/>
    <w:semiHidden/>
    <w:unhideWhenUsed/>
    <w:rsid w:val="00F256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4"/>
    <w:uiPriority w:val="61"/>
    <w:semiHidden/>
    <w:unhideWhenUsed/>
    <w:rsid w:val="00F256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4">
    <w:name w:val="Light List Accent 4"/>
    <w:basedOn w:val="a4"/>
    <w:uiPriority w:val="61"/>
    <w:semiHidden/>
    <w:unhideWhenUsed/>
    <w:rsid w:val="00F256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4">
    <w:name w:val="Light List Accent 5"/>
    <w:basedOn w:val="a4"/>
    <w:uiPriority w:val="61"/>
    <w:semiHidden/>
    <w:unhideWhenUsed/>
    <w:rsid w:val="00F25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4">
    <w:name w:val="Light List Accent 6"/>
    <w:basedOn w:val="a4"/>
    <w:uiPriority w:val="61"/>
    <w:semiHidden/>
    <w:unhideWhenUsed/>
    <w:rsid w:val="00F256B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c">
    <w:name w:val="Light Shading"/>
    <w:basedOn w:val="a4"/>
    <w:uiPriority w:val="60"/>
    <w:semiHidden/>
    <w:unhideWhenUsed/>
    <w:rsid w:val="00F256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F256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Light Shading Accent 2"/>
    <w:basedOn w:val="a4"/>
    <w:uiPriority w:val="60"/>
    <w:semiHidden/>
    <w:unhideWhenUsed/>
    <w:rsid w:val="00F256B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5">
    <w:name w:val="Light Shading Accent 3"/>
    <w:basedOn w:val="a4"/>
    <w:uiPriority w:val="60"/>
    <w:semiHidden/>
    <w:unhideWhenUsed/>
    <w:rsid w:val="00F256B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5">
    <w:name w:val="Light Shading Accent 4"/>
    <w:basedOn w:val="a4"/>
    <w:uiPriority w:val="60"/>
    <w:semiHidden/>
    <w:unhideWhenUsed/>
    <w:rsid w:val="00F256B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5">
    <w:name w:val="Light Shading Accent 5"/>
    <w:basedOn w:val="a4"/>
    <w:uiPriority w:val="60"/>
    <w:semiHidden/>
    <w:unhideWhenUsed/>
    <w:rsid w:val="00F256B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5">
    <w:name w:val="Light Shading Accent 6"/>
    <w:basedOn w:val="a4"/>
    <w:uiPriority w:val="60"/>
    <w:semiHidden/>
    <w:unhideWhenUsed/>
    <w:rsid w:val="00F256B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fd">
    <w:name w:val="line number"/>
    <w:basedOn w:val="a3"/>
    <w:semiHidden/>
    <w:unhideWhenUsed/>
    <w:rsid w:val="00F256B4"/>
  </w:style>
  <w:style w:type="paragraph" w:styleId="affe">
    <w:name w:val="List"/>
    <w:basedOn w:val="a2"/>
    <w:semiHidden/>
    <w:unhideWhenUsed/>
    <w:rsid w:val="00F256B4"/>
    <w:pPr>
      <w:ind w:left="360" w:hanging="360"/>
      <w:contextualSpacing/>
    </w:pPr>
  </w:style>
  <w:style w:type="paragraph" w:styleId="26">
    <w:name w:val="List 2"/>
    <w:basedOn w:val="a2"/>
    <w:semiHidden/>
    <w:unhideWhenUsed/>
    <w:rsid w:val="00F256B4"/>
    <w:pPr>
      <w:ind w:left="720" w:hanging="360"/>
      <w:contextualSpacing/>
    </w:pPr>
  </w:style>
  <w:style w:type="paragraph" w:styleId="35">
    <w:name w:val="List 3"/>
    <w:basedOn w:val="a2"/>
    <w:semiHidden/>
    <w:unhideWhenUsed/>
    <w:rsid w:val="00F256B4"/>
    <w:pPr>
      <w:ind w:left="1080" w:hanging="360"/>
      <w:contextualSpacing/>
    </w:pPr>
  </w:style>
  <w:style w:type="paragraph" w:styleId="43">
    <w:name w:val="List 4"/>
    <w:basedOn w:val="a2"/>
    <w:rsid w:val="00F256B4"/>
    <w:pPr>
      <w:ind w:left="1440" w:hanging="360"/>
      <w:contextualSpacing/>
    </w:pPr>
  </w:style>
  <w:style w:type="paragraph" w:styleId="53">
    <w:name w:val="List 5"/>
    <w:basedOn w:val="a2"/>
    <w:rsid w:val="00F256B4"/>
    <w:pPr>
      <w:ind w:left="1800" w:hanging="360"/>
      <w:contextualSpacing/>
    </w:pPr>
  </w:style>
  <w:style w:type="paragraph" w:styleId="a0">
    <w:name w:val="List Bullet"/>
    <w:basedOn w:val="a2"/>
    <w:semiHidden/>
    <w:unhideWhenUsed/>
    <w:rsid w:val="00F256B4"/>
    <w:pPr>
      <w:numPr>
        <w:numId w:val="4"/>
      </w:numPr>
      <w:contextualSpacing/>
    </w:pPr>
  </w:style>
  <w:style w:type="paragraph" w:styleId="20">
    <w:name w:val="List Bullet 2"/>
    <w:basedOn w:val="a2"/>
    <w:semiHidden/>
    <w:unhideWhenUsed/>
    <w:rsid w:val="00F256B4"/>
    <w:pPr>
      <w:numPr>
        <w:numId w:val="5"/>
      </w:numPr>
      <w:contextualSpacing/>
    </w:pPr>
  </w:style>
  <w:style w:type="paragraph" w:styleId="30">
    <w:name w:val="List Bullet 3"/>
    <w:basedOn w:val="a2"/>
    <w:semiHidden/>
    <w:unhideWhenUsed/>
    <w:rsid w:val="00F256B4"/>
    <w:pPr>
      <w:numPr>
        <w:numId w:val="6"/>
      </w:numPr>
      <w:contextualSpacing/>
    </w:pPr>
  </w:style>
  <w:style w:type="paragraph" w:styleId="40">
    <w:name w:val="List Bullet 4"/>
    <w:basedOn w:val="a2"/>
    <w:semiHidden/>
    <w:unhideWhenUsed/>
    <w:rsid w:val="00F256B4"/>
    <w:pPr>
      <w:numPr>
        <w:numId w:val="7"/>
      </w:numPr>
      <w:contextualSpacing/>
    </w:pPr>
  </w:style>
  <w:style w:type="paragraph" w:styleId="50">
    <w:name w:val="List Bullet 5"/>
    <w:basedOn w:val="a2"/>
    <w:semiHidden/>
    <w:unhideWhenUsed/>
    <w:rsid w:val="00F256B4"/>
    <w:pPr>
      <w:numPr>
        <w:numId w:val="8"/>
      </w:numPr>
      <w:contextualSpacing/>
    </w:pPr>
  </w:style>
  <w:style w:type="paragraph" w:styleId="afff">
    <w:name w:val="List Continue"/>
    <w:basedOn w:val="a2"/>
    <w:semiHidden/>
    <w:unhideWhenUsed/>
    <w:rsid w:val="00F256B4"/>
    <w:pPr>
      <w:spacing w:after="120"/>
      <w:ind w:left="360"/>
      <w:contextualSpacing/>
    </w:pPr>
  </w:style>
  <w:style w:type="paragraph" w:styleId="27">
    <w:name w:val="List Continue 2"/>
    <w:basedOn w:val="a2"/>
    <w:semiHidden/>
    <w:unhideWhenUsed/>
    <w:rsid w:val="00F256B4"/>
    <w:pPr>
      <w:spacing w:after="120"/>
      <w:ind w:left="720"/>
      <w:contextualSpacing/>
    </w:pPr>
  </w:style>
  <w:style w:type="paragraph" w:styleId="36">
    <w:name w:val="List Continue 3"/>
    <w:basedOn w:val="a2"/>
    <w:semiHidden/>
    <w:unhideWhenUsed/>
    <w:rsid w:val="00F256B4"/>
    <w:pPr>
      <w:spacing w:after="120"/>
      <w:ind w:left="1080"/>
      <w:contextualSpacing/>
    </w:pPr>
  </w:style>
  <w:style w:type="paragraph" w:styleId="44">
    <w:name w:val="List Continue 4"/>
    <w:basedOn w:val="a2"/>
    <w:semiHidden/>
    <w:unhideWhenUsed/>
    <w:rsid w:val="00F256B4"/>
    <w:pPr>
      <w:spacing w:after="120"/>
      <w:ind w:left="1440"/>
      <w:contextualSpacing/>
    </w:pPr>
  </w:style>
  <w:style w:type="paragraph" w:styleId="54">
    <w:name w:val="List Continue 5"/>
    <w:basedOn w:val="a2"/>
    <w:semiHidden/>
    <w:unhideWhenUsed/>
    <w:rsid w:val="00F256B4"/>
    <w:pPr>
      <w:spacing w:after="120"/>
      <w:ind w:left="1800"/>
      <w:contextualSpacing/>
    </w:pPr>
  </w:style>
  <w:style w:type="paragraph" w:styleId="a">
    <w:name w:val="List Number"/>
    <w:basedOn w:val="a2"/>
    <w:rsid w:val="00F256B4"/>
    <w:pPr>
      <w:numPr>
        <w:numId w:val="9"/>
      </w:numPr>
      <w:contextualSpacing/>
    </w:pPr>
  </w:style>
  <w:style w:type="paragraph" w:styleId="2">
    <w:name w:val="List Number 2"/>
    <w:basedOn w:val="a2"/>
    <w:semiHidden/>
    <w:unhideWhenUsed/>
    <w:rsid w:val="00F256B4"/>
    <w:pPr>
      <w:numPr>
        <w:numId w:val="10"/>
      </w:numPr>
      <w:contextualSpacing/>
    </w:pPr>
  </w:style>
  <w:style w:type="paragraph" w:styleId="3">
    <w:name w:val="List Number 3"/>
    <w:basedOn w:val="a2"/>
    <w:semiHidden/>
    <w:unhideWhenUsed/>
    <w:rsid w:val="00F256B4"/>
    <w:pPr>
      <w:numPr>
        <w:numId w:val="11"/>
      </w:numPr>
      <w:contextualSpacing/>
    </w:pPr>
  </w:style>
  <w:style w:type="paragraph" w:styleId="4">
    <w:name w:val="List Number 4"/>
    <w:basedOn w:val="a2"/>
    <w:semiHidden/>
    <w:unhideWhenUsed/>
    <w:rsid w:val="00F256B4"/>
    <w:pPr>
      <w:numPr>
        <w:numId w:val="12"/>
      </w:numPr>
      <w:contextualSpacing/>
    </w:pPr>
  </w:style>
  <w:style w:type="paragraph" w:styleId="5">
    <w:name w:val="List Number 5"/>
    <w:basedOn w:val="a2"/>
    <w:semiHidden/>
    <w:unhideWhenUsed/>
    <w:rsid w:val="00F256B4"/>
    <w:pPr>
      <w:numPr>
        <w:numId w:val="13"/>
      </w:numPr>
      <w:contextualSpacing/>
    </w:pPr>
  </w:style>
  <w:style w:type="paragraph" w:styleId="afff0">
    <w:name w:val="List Paragraph"/>
    <w:basedOn w:val="a2"/>
    <w:uiPriority w:val="34"/>
    <w:qFormat/>
    <w:rsid w:val="00F256B4"/>
    <w:pPr>
      <w:ind w:left="720"/>
      <w:contextualSpacing/>
    </w:pPr>
  </w:style>
  <w:style w:type="table" w:customStyle="1" w:styleId="ListTable1Light">
    <w:name w:val="List Table 1 Light"/>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a4"/>
    <w:uiPriority w:val="46"/>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a4"/>
    <w:uiPriority w:val="47"/>
    <w:rsid w:val="00F256B4"/>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F256B4"/>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a4"/>
    <w:uiPriority w:val="47"/>
    <w:rsid w:val="00F256B4"/>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a4"/>
    <w:uiPriority w:val="47"/>
    <w:rsid w:val="00F256B4"/>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4"/>
    <w:uiPriority w:val="47"/>
    <w:rsid w:val="00F256B4"/>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4"/>
    <w:uiPriority w:val="47"/>
    <w:rsid w:val="00F256B4"/>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a4"/>
    <w:uiPriority w:val="47"/>
    <w:rsid w:val="00F256B4"/>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a4"/>
    <w:uiPriority w:val="48"/>
    <w:rsid w:val="00F256B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F256B4"/>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a4"/>
    <w:uiPriority w:val="48"/>
    <w:rsid w:val="00F256B4"/>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a4"/>
    <w:uiPriority w:val="48"/>
    <w:rsid w:val="00F256B4"/>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CCE8C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a4"/>
    <w:uiPriority w:val="48"/>
    <w:rsid w:val="00F256B4"/>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CCE8C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a4"/>
    <w:uiPriority w:val="48"/>
    <w:rsid w:val="00F256B4"/>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CCE8C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a4"/>
    <w:uiPriority w:val="48"/>
    <w:rsid w:val="00F256B4"/>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CCE8C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a4"/>
    <w:uiPriority w:val="49"/>
    <w:rsid w:val="00F256B4"/>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F256B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a4"/>
    <w:uiPriority w:val="49"/>
    <w:rsid w:val="00F256B4"/>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a4"/>
    <w:uiPriority w:val="49"/>
    <w:rsid w:val="00F256B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a4"/>
    <w:uiPriority w:val="49"/>
    <w:rsid w:val="00F256B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a4"/>
    <w:uiPriority w:val="49"/>
    <w:rsid w:val="00F256B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a4"/>
    <w:uiPriority w:val="49"/>
    <w:rsid w:val="00F256B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a4"/>
    <w:uiPriority w:val="50"/>
    <w:rsid w:val="00F256B4"/>
    <w:rPr>
      <w:color w:val="CCE8C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F256B4"/>
    <w:rPr>
      <w:color w:val="CCE8C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F256B4"/>
    <w:rPr>
      <w:color w:val="CCE8C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F256B4"/>
    <w:rPr>
      <w:color w:val="CCE8C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F256B4"/>
    <w:rPr>
      <w:color w:val="CCE8C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F256B4"/>
    <w:rPr>
      <w:color w:val="CCE8C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F256B4"/>
    <w:rPr>
      <w:color w:val="CCE8C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F256B4"/>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F256B4"/>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a4"/>
    <w:uiPriority w:val="51"/>
    <w:rsid w:val="00F256B4"/>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a4"/>
    <w:uiPriority w:val="51"/>
    <w:rsid w:val="00F256B4"/>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a4"/>
    <w:uiPriority w:val="51"/>
    <w:rsid w:val="00F256B4"/>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a4"/>
    <w:uiPriority w:val="51"/>
    <w:rsid w:val="00F256B4"/>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a4"/>
    <w:uiPriority w:val="51"/>
    <w:rsid w:val="00F256B4"/>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a4"/>
    <w:uiPriority w:val="52"/>
    <w:rsid w:val="00F256B4"/>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F256B4"/>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F256B4"/>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F256B4"/>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F256B4"/>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F256B4"/>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F256B4"/>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macro"/>
    <w:link w:val="Chare"/>
    <w:semiHidden/>
    <w:unhideWhenUsed/>
    <w:rsid w:val="00F256B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Chare">
    <w:name w:val="宏文本 Char"/>
    <w:basedOn w:val="a3"/>
    <w:link w:val="afff1"/>
    <w:semiHidden/>
    <w:rsid w:val="00F256B4"/>
    <w:rPr>
      <w:rFonts w:ascii="Consolas" w:hAnsi="Consolas"/>
    </w:rPr>
  </w:style>
  <w:style w:type="table" w:styleId="12">
    <w:name w:val="Medium Grid 1"/>
    <w:basedOn w:val="a4"/>
    <w:uiPriority w:val="67"/>
    <w:semiHidden/>
    <w:unhideWhenUsed/>
    <w:rsid w:val="00F256B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F256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4"/>
    <w:uiPriority w:val="67"/>
    <w:semiHidden/>
    <w:unhideWhenUsed/>
    <w:rsid w:val="00F256B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
    <w:name w:val="Medium Grid 1 Accent 3"/>
    <w:basedOn w:val="a4"/>
    <w:uiPriority w:val="67"/>
    <w:semiHidden/>
    <w:unhideWhenUsed/>
    <w:rsid w:val="00F256B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4"/>
    <w:uiPriority w:val="67"/>
    <w:semiHidden/>
    <w:unhideWhenUsed/>
    <w:rsid w:val="00F256B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4"/>
    <w:uiPriority w:val="67"/>
    <w:semiHidden/>
    <w:unhideWhenUsed/>
    <w:rsid w:val="00F256B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4"/>
    <w:uiPriority w:val="67"/>
    <w:semiHidden/>
    <w:unhideWhenUsed/>
    <w:rsid w:val="00F256B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8">
    <w:name w:val="Medium Grid 2"/>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CCE8CF" w:themeFill="background1"/>
      </w:tcPr>
    </w:tblStylePr>
  </w:style>
  <w:style w:type="table" w:styleId="2-1">
    <w:name w:val="Medium Grid 2 Accent 1"/>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CCE8CF" w:themeFill="background1"/>
      </w:tcPr>
    </w:tblStylePr>
  </w:style>
  <w:style w:type="table" w:styleId="2-2">
    <w:name w:val="Medium Grid 2 Accent 2"/>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CCE8CF" w:themeFill="background1"/>
      </w:tcPr>
    </w:tblStylePr>
  </w:style>
  <w:style w:type="table" w:styleId="2-3">
    <w:name w:val="Medium Grid 2 Accent 3"/>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CCE8CF" w:themeFill="background1"/>
      </w:tcPr>
    </w:tblStylePr>
  </w:style>
  <w:style w:type="table" w:styleId="2-4">
    <w:name w:val="Medium Grid 2 Accent 4"/>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CCE8CF" w:themeFill="background1"/>
      </w:tcPr>
    </w:tblStylePr>
  </w:style>
  <w:style w:type="table" w:styleId="2-5">
    <w:name w:val="Medium Grid 2 Accent 5"/>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CCE8CF" w:themeFill="background1"/>
      </w:tcPr>
    </w:tblStylePr>
  </w:style>
  <w:style w:type="table" w:styleId="2-6">
    <w:name w:val="Medium Grid 2 Accent 6"/>
    <w:basedOn w:val="a4"/>
    <w:uiPriority w:val="68"/>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CCE8CF" w:themeFill="background1"/>
      </w:tcPr>
    </w:tblStylePr>
  </w:style>
  <w:style w:type="table" w:styleId="37">
    <w:name w:val="Medium Grid 3"/>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808080" w:themeFill="text1" w:themeFillTint="7F"/>
      </w:tcPr>
    </w:tblStylePr>
  </w:style>
  <w:style w:type="table" w:styleId="3-1">
    <w:name w:val="Medium Grid 3 Accent 1"/>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4F81BD"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4F81BD"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F81BD"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F81BD"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7BFDE"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A7BFDE" w:themeFill="accent1" w:themeFillTint="7F"/>
      </w:tcPr>
    </w:tblStylePr>
  </w:style>
  <w:style w:type="table" w:styleId="3-2">
    <w:name w:val="Medium Grid 3 Accent 2"/>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C0504D"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C0504D"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C0504D"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C0504D"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FA7A6"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DFA7A6" w:themeFill="accent2" w:themeFillTint="7F"/>
      </w:tcPr>
    </w:tblStylePr>
  </w:style>
  <w:style w:type="table" w:styleId="3-3">
    <w:name w:val="Medium Grid 3 Accent 3"/>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9BBB59"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9BBB59"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9BBB59"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9BBB59"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CDDDAC"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CDDDAC" w:themeFill="accent3" w:themeFillTint="7F"/>
      </w:tcPr>
    </w:tblStylePr>
  </w:style>
  <w:style w:type="table" w:styleId="3-4">
    <w:name w:val="Medium Grid 3 Accent 4"/>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8064A2"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8064A2"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8064A2"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8064A2"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FB1D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BFB1D0" w:themeFill="accent4" w:themeFillTint="7F"/>
      </w:tcPr>
    </w:tblStylePr>
  </w:style>
  <w:style w:type="table" w:styleId="3-5">
    <w:name w:val="Medium Grid 3 Accent 5"/>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4BACC6"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4BACC6"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BACC6"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BACC6"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5D5E2"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A5D5E2" w:themeFill="accent5" w:themeFillTint="7F"/>
      </w:tcPr>
    </w:tblStylePr>
  </w:style>
  <w:style w:type="table" w:styleId="3-6">
    <w:name w:val="Medium Grid 3 Accent 6"/>
    <w:basedOn w:val="a4"/>
    <w:uiPriority w:val="69"/>
    <w:semiHidden/>
    <w:unhideWhenUsed/>
    <w:rsid w:val="00F256B4"/>
    <w:tblPr>
      <w:tblStyleRowBandSize w:val="1"/>
      <w:tblStyleColBandSize w:val="1"/>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CCE8CF" w:themeColor="background1"/>
        </w:tcBorders>
        <w:shd w:val="clear" w:color="auto" w:fill="F79646"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CCE8CF" w:themeColor="background1"/>
        </w:tcBorders>
        <w:shd w:val="clear" w:color="auto" w:fill="F79646"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79646"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79646"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BCAA2"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CCE8CF" w:themeColor="background1"/>
          <w:insideV w:val="single" w:sz="8" w:space="0" w:color="CCE8CF" w:themeColor="background1"/>
        </w:tcBorders>
        <w:shd w:val="clear" w:color="auto" w:fill="FBCAA2" w:themeFill="accent6" w:themeFillTint="7F"/>
      </w:tcPr>
    </w:tblStylePr>
  </w:style>
  <w:style w:type="table" w:styleId="13">
    <w:name w:val="Medium List 1"/>
    <w:basedOn w:val="a4"/>
    <w:uiPriority w:val="65"/>
    <w:semiHidden/>
    <w:unhideWhenUsed/>
    <w:rsid w:val="00F256B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F256B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semiHidden/>
    <w:unhideWhenUsed/>
    <w:rsid w:val="00F256B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semiHidden/>
    <w:unhideWhenUsed/>
    <w:rsid w:val="00F256B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semiHidden/>
    <w:unhideWhenUsed/>
    <w:rsid w:val="00F256B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semiHidden/>
    <w:unhideWhenUsed/>
    <w:rsid w:val="00F256B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semiHidden/>
    <w:unhideWhenUsed/>
    <w:rsid w:val="00F256B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9">
    <w:name w:val="Medium List 2"/>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CCE8CF" w:themeFill="background1"/>
      </w:tcPr>
    </w:tblStylePr>
    <w:tblStylePr w:type="lastRow">
      <w:tblPr/>
      <w:tcPr>
        <w:tcBorders>
          <w:top w:val="single" w:sz="8" w:space="0" w:color="4F81BD"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F81BD" w:themeColor="accent1"/>
          <w:insideH w:val="nil"/>
          <w:insideV w:val="nil"/>
        </w:tcBorders>
        <w:shd w:val="clear" w:color="auto" w:fill="CCE8CF" w:themeFill="background1"/>
      </w:tcPr>
    </w:tblStylePr>
    <w:tblStylePr w:type="lastCol">
      <w:tblPr/>
      <w:tcPr>
        <w:tcBorders>
          <w:top w:val="nil"/>
          <w:left w:val="single" w:sz="8" w:space="0" w:color="4F81BD"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tblPr/>
      <w:tcPr>
        <w:tcBorders>
          <w:top w:val="single" w:sz="8" w:space="0" w:color="C0504D" w:themeColor="accent2"/>
          <w:left w:val="nil"/>
          <w:right w:val="nil"/>
          <w:insideH w:val="nil"/>
          <w:insideV w:val="nil"/>
        </w:tcBorders>
        <w:shd w:val="clear" w:color="auto" w:fill="CCE8CF" w:themeFill="background1"/>
      </w:tcPr>
    </w:tblStylePr>
    <w:tblStylePr w:type="firstCol">
      <w:tblPr/>
      <w:tcPr>
        <w:tcBorders>
          <w:top w:val="nil"/>
          <w:left w:val="nil"/>
          <w:bottom w:val="nil"/>
          <w:right w:val="single" w:sz="8" w:space="0" w:color="C0504D" w:themeColor="accent2"/>
          <w:insideH w:val="nil"/>
          <w:insideV w:val="nil"/>
        </w:tcBorders>
        <w:shd w:val="clear" w:color="auto" w:fill="CCE8CF" w:themeFill="background1"/>
      </w:tcPr>
    </w:tblStylePr>
    <w:tblStylePr w:type="lastCol">
      <w:tblPr/>
      <w:tcPr>
        <w:tcBorders>
          <w:top w:val="nil"/>
          <w:left w:val="single" w:sz="8" w:space="0" w:color="C0504D"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tblPr/>
      <w:tcPr>
        <w:tcBorders>
          <w:top w:val="single" w:sz="8" w:space="0" w:color="9BBB59"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9BBB59" w:themeColor="accent3"/>
          <w:insideH w:val="nil"/>
          <w:insideV w:val="nil"/>
        </w:tcBorders>
        <w:shd w:val="clear" w:color="auto" w:fill="CCE8CF" w:themeFill="background1"/>
      </w:tcPr>
    </w:tblStylePr>
    <w:tblStylePr w:type="lastCol">
      <w:tblPr/>
      <w:tcPr>
        <w:tcBorders>
          <w:top w:val="nil"/>
          <w:left w:val="single" w:sz="8" w:space="0" w:color="9BBB59"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tblPr/>
      <w:tcPr>
        <w:tcBorders>
          <w:top w:val="single" w:sz="8" w:space="0" w:color="8064A2"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8064A2" w:themeColor="accent4"/>
          <w:insideH w:val="nil"/>
          <w:insideV w:val="nil"/>
        </w:tcBorders>
        <w:shd w:val="clear" w:color="auto" w:fill="CCE8CF" w:themeFill="background1"/>
      </w:tcPr>
    </w:tblStylePr>
    <w:tblStylePr w:type="lastCol">
      <w:tblPr/>
      <w:tcPr>
        <w:tcBorders>
          <w:top w:val="nil"/>
          <w:left w:val="single" w:sz="8" w:space="0" w:color="8064A2"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tblPr/>
      <w:tcPr>
        <w:tcBorders>
          <w:top w:val="single" w:sz="8" w:space="0" w:color="4BACC6"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BACC6" w:themeColor="accent5"/>
          <w:insideH w:val="nil"/>
          <w:insideV w:val="nil"/>
        </w:tcBorders>
        <w:shd w:val="clear" w:color="auto" w:fill="CCE8CF" w:themeFill="background1"/>
      </w:tcPr>
    </w:tblStylePr>
    <w:tblStylePr w:type="lastCol">
      <w:tblPr/>
      <w:tcPr>
        <w:tcBorders>
          <w:top w:val="nil"/>
          <w:left w:val="single" w:sz="8" w:space="0" w:color="4BACC6"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4"/>
    <w:uiPriority w:val="66"/>
    <w:semiHidden/>
    <w:unhideWhenUsed/>
    <w:rsid w:val="00F256B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tblPr/>
      <w:tcPr>
        <w:tcBorders>
          <w:top w:val="single" w:sz="8" w:space="0" w:color="F79646"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79646" w:themeColor="accent6"/>
          <w:insideH w:val="nil"/>
          <w:insideV w:val="nil"/>
        </w:tcBorders>
        <w:shd w:val="clear" w:color="auto" w:fill="CCE8CF" w:themeFill="background1"/>
      </w:tcPr>
    </w:tblStylePr>
    <w:tblStylePr w:type="lastCol">
      <w:tblPr/>
      <w:tcPr>
        <w:tcBorders>
          <w:top w:val="nil"/>
          <w:left w:val="single" w:sz="8" w:space="0" w:color="F79646"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4">
    <w:name w:val="Medium Shading 1"/>
    <w:basedOn w:val="a4"/>
    <w:uiPriority w:val="63"/>
    <w:semiHidden/>
    <w:unhideWhenUsed/>
    <w:rsid w:val="00F256B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256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256B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256B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256B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256B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256B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CCE8C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CCE8C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CCE8C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CCE8C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64"/>
    <w:semiHidden/>
    <w:unhideWhenUsed/>
    <w:rsid w:val="00F256B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CCE8C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5">
    <w:name w:val="@他1"/>
    <w:basedOn w:val="a3"/>
    <w:rsid w:val="00F256B4"/>
    <w:rPr>
      <w:color w:val="2B579A"/>
      <w:shd w:val="clear" w:color="auto" w:fill="E1DFDD"/>
    </w:rPr>
  </w:style>
  <w:style w:type="paragraph" w:styleId="afff2">
    <w:name w:val="Message Header"/>
    <w:basedOn w:val="a2"/>
    <w:link w:val="Charf"/>
    <w:semiHidden/>
    <w:unhideWhenUsed/>
    <w:rsid w:val="00F256B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Charf">
    <w:name w:val="信息标题 Char"/>
    <w:basedOn w:val="a3"/>
    <w:link w:val="afff2"/>
    <w:semiHidden/>
    <w:rsid w:val="00F256B4"/>
    <w:rPr>
      <w:rFonts w:asciiTheme="majorHAnsi" w:eastAsiaTheme="majorEastAsia" w:hAnsiTheme="majorHAnsi" w:cstheme="majorBidi"/>
      <w:sz w:val="24"/>
      <w:szCs w:val="24"/>
      <w:shd w:val="pct20" w:color="auto" w:fill="auto"/>
    </w:rPr>
  </w:style>
  <w:style w:type="paragraph" w:styleId="afff3">
    <w:name w:val="No Spacing"/>
    <w:uiPriority w:val="1"/>
    <w:qFormat/>
    <w:rsid w:val="00F256B4"/>
    <w:rPr>
      <w:sz w:val="24"/>
      <w:szCs w:val="24"/>
    </w:rPr>
  </w:style>
  <w:style w:type="paragraph" w:styleId="afff4">
    <w:name w:val="Normal (Web)"/>
    <w:basedOn w:val="a2"/>
    <w:semiHidden/>
    <w:unhideWhenUsed/>
    <w:rsid w:val="00F256B4"/>
  </w:style>
  <w:style w:type="paragraph" w:styleId="afff5">
    <w:name w:val="Normal Indent"/>
    <w:basedOn w:val="a2"/>
    <w:semiHidden/>
    <w:unhideWhenUsed/>
    <w:rsid w:val="00F256B4"/>
    <w:pPr>
      <w:ind w:left="720"/>
    </w:pPr>
  </w:style>
  <w:style w:type="paragraph" w:styleId="afff6">
    <w:name w:val="Note Heading"/>
    <w:basedOn w:val="a2"/>
    <w:next w:val="a2"/>
    <w:link w:val="Charf0"/>
    <w:semiHidden/>
    <w:unhideWhenUsed/>
    <w:rsid w:val="00F256B4"/>
  </w:style>
  <w:style w:type="character" w:customStyle="1" w:styleId="Charf0">
    <w:name w:val="注释标题 Char"/>
    <w:basedOn w:val="a3"/>
    <w:link w:val="afff6"/>
    <w:semiHidden/>
    <w:rsid w:val="00F256B4"/>
    <w:rPr>
      <w:sz w:val="24"/>
      <w:szCs w:val="24"/>
    </w:rPr>
  </w:style>
  <w:style w:type="character" w:styleId="afff7">
    <w:name w:val="page number"/>
    <w:basedOn w:val="a3"/>
    <w:semiHidden/>
    <w:unhideWhenUsed/>
    <w:rsid w:val="00F256B4"/>
  </w:style>
  <w:style w:type="character" w:styleId="afff8">
    <w:name w:val="Placeholder Text"/>
    <w:basedOn w:val="a3"/>
    <w:uiPriority w:val="99"/>
    <w:semiHidden/>
    <w:rsid w:val="00F256B4"/>
    <w:rPr>
      <w:color w:val="808080"/>
    </w:rPr>
  </w:style>
  <w:style w:type="table" w:customStyle="1" w:styleId="PlainTable1">
    <w:name w:val="Plain Table 1"/>
    <w:basedOn w:val="a4"/>
    <w:uiPriority w:val="41"/>
    <w:rsid w:val="00F256B4"/>
    <w:tblPr>
      <w:tblStyleRowBandSize w:val="1"/>
      <w:tblStyleColBandSize w:val="1"/>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2">
    <w:name w:val="Plain Table 2"/>
    <w:basedOn w:val="a4"/>
    <w:uiPriority w:val="42"/>
    <w:rsid w:val="00F256B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F256B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F256B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5">
    <w:name w:val="Plain Table 5"/>
    <w:basedOn w:val="a4"/>
    <w:uiPriority w:val="45"/>
    <w:rsid w:val="00F256B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9">
    <w:name w:val="Plain Text"/>
    <w:basedOn w:val="a2"/>
    <w:link w:val="Charf1"/>
    <w:semiHidden/>
    <w:unhideWhenUsed/>
    <w:rsid w:val="00F256B4"/>
    <w:rPr>
      <w:rFonts w:ascii="Consolas" w:hAnsi="Consolas"/>
      <w:sz w:val="21"/>
      <w:szCs w:val="21"/>
    </w:rPr>
  </w:style>
  <w:style w:type="character" w:customStyle="1" w:styleId="Charf1">
    <w:name w:val="纯文本 Char"/>
    <w:basedOn w:val="a3"/>
    <w:link w:val="afff9"/>
    <w:semiHidden/>
    <w:rsid w:val="00F256B4"/>
    <w:rPr>
      <w:rFonts w:ascii="Consolas" w:hAnsi="Consolas"/>
      <w:sz w:val="21"/>
      <w:szCs w:val="21"/>
    </w:rPr>
  </w:style>
  <w:style w:type="paragraph" w:styleId="afffa">
    <w:name w:val="Quote"/>
    <w:basedOn w:val="a2"/>
    <w:next w:val="a2"/>
    <w:link w:val="Charf2"/>
    <w:uiPriority w:val="29"/>
    <w:qFormat/>
    <w:rsid w:val="00F256B4"/>
    <w:pPr>
      <w:spacing w:before="200" w:after="160"/>
      <w:ind w:left="864" w:right="864"/>
      <w:jc w:val="center"/>
    </w:pPr>
    <w:rPr>
      <w:i/>
      <w:iCs/>
      <w:color w:val="404040" w:themeColor="text1" w:themeTint="BF"/>
    </w:rPr>
  </w:style>
  <w:style w:type="character" w:customStyle="1" w:styleId="Charf2">
    <w:name w:val="引用 Char"/>
    <w:basedOn w:val="a3"/>
    <w:link w:val="afffa"/>
    <w:uiPriority w:val="29"/>
    <w:rsid w:val="00F256B4"/>
    <w:rPr>
      <w:i/>
      <w:iCs/>
      <w:color w:val="404040" w:themeColor="text1" w:themeTint="BF"/>
      <w:sz w:val="24"/>
      <w:szCs w:val="24"/>
    </w:rPr>
  </w:style>
  <w:style w:type="paragraph" w:styleId="afffb">
    <w:name w:val="Salutation"/>
    <w:basedOn w:val="a2"/>
    <w:next w:val="a2"/>
    <w:link w:val="Charf3"/>
    <w:rsid w:val="00F256B4"/>
  </w:style>
  <w:style w:type="character" w:customStyle="1" w:styleId="Charf3">
    <w:name w:val="称呼 Char"/>
    <w:basedOn w:val="a3"/>
    <w:link w:val="afffb"/>
    <w:rsid w:val="00F256B4"/>
    <w:rPr>
      <w:sz w:val="24"/>
      <w:szCs w:val="24"/>
    </w:rPr>
  </w:style>
  <w:style w:type="paragraph" w:styleId="afffc">
    <w:name w:val="Signature"/>
    <w:basedOn w:val="a2"/>
    <w:link w:val="Charf4"/>
    <w:semiHidden/>
    <w:unhideWhenUsed/>
    <w:rsid w:val="00F256B4"/>
    <w:pPr>
      <w:ind w:left="4320"/>
    </w:pPr>
  </w:style>
  <w:style w:type="character" w:customStyle="1" w:styleId="Charf4">
    <w:name w:val="签名 Char"/>
    <w:basedOn w:val="a3"/>
    <w:link w:val="afffc"/>
    <w:semiHidden/>
    <w:rsid w:val="00F256B4"/>
    <w:rPr>
      <w:sz w:val="24"/>
      <w:szCs w:val="24"/>
    </w:rPr>
  </w:style>
  <w:style w:type="character" w:customStyle="1" w:styleId="16">
    <w:name w:val="智能超链接1"/>
    <w:basedOn w:val="a3"/>
    <w:rsid w:val="00F256B4"/>
    <w:rPr>
      <w:u w:val="dotted"/>
    </w:rPr>
  </w:style>
  <w:style w:type="character" w:customStyle="1" w:styleId="17">
    <w:name w:val="智能链接1"/>
    <w:basedOn w:val="a3"/>
    <w:rsid w:val="00F256B4"/>
    <w:rPr>
      <w:color w:val="0000FF"/>
      <w:u w:val="single"/>
      <w:shd w:val="clear" w:color="auto" w:fill="F3F2F1"/>
    </w:rPr>
  </w:style>
  <w:style w:type="character" w:styleId="afffd">
    <w:name w:val="Strong"/>
    <w:basedOn w:val="a3"/>
    <w:qFormat/>
    <w:rsid w:val="00F256B4"/>
    <w:rPr>
      <w:b/>
      <w:bCs/>
    </w:rPr>
  </w:style>
  <w:style w:type="paragraph" w:styleId="afffe">
    <w:name w:val="Subtitle"/>
    <w:basedOn w:val="a2"/>
    <w:next w:val="a2"/>
    <w:link w:val="Charf5"/>
    <w:qFormat/>
    <w:rsid w:val="00F256B4"/>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5">
    <w:name w:val="副标题 Char"/>
    <w:basedOn w:val="a3"/>
    <w:link w:val="afffe"/>
    <w:rsid w:val="00F256B4"/>
    <w:rPr>
      <w:rFonts w:asciiTheme="minorHAnsi" w:hAnsiTheme="minorHAnsi" w:cstheme="minorBidi"/>
      <w:color w:val="5A5A5A" w:themeColor="text1" w:themeTint="A5"/>
      <w:spacing w:val="15"/>
      <w:sz w:val="22"/>
      <w:szCs w:val="22"/>
    </w:rPr>
  </w:style>
  <w:style w:type="character" w:styleId="affff">
    <w:name w:val="Subtle Emphasis"/>
    <w:basedOn w:val="a3"/>
    <w:uiPriority w:val="19"/>
    <w:qFormat/>
    <w:rsid w:val="00F256B4"/>
    <w:rPr>
      <w:i/>
      <w:iCs/>
      <w:color w:val="404040" w:themeColor="text1" w:themeTint="BF"/>
    </w:rPr>
  </w:style>
  <w:style w:type="character" w:styleId="affff0">
    <w:name w:val="Subtle Reference"/>
    <w:basedOn w:val="a3"/>
    <w:uiPriority w:val="31"/>
    <w:qFormat/>
    <w:rsid w:val="00F256B4"/>
    <w:rPr>
      <w:smallCaps/>
      <w:color w:val="5A5A5A" w:themeColor="text1" w:themeTint="A5"/>
    </w:rPr>
  </w:style>
  <w:style w:type="table" w:styleId="18">
    <w:name w:val="Table 3D effects 1"/>
    <w:basedOn w:val="a4"/>
    <w:semiHidden/>
    <w:unhideWhenUsed/>
    <w:rsid w:val="00F256B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semiHidden/>
    <w:unhideWhenUsed/>
    <w:rsid w:val="00F256B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unhideWhenUsed/>
    <w:rsid w:val="00F256B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4"/>
    <w:semiHidden/>
    <w:unhideWhenUsed/>
    <w:rsid w:val="00F256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semiHidden/>
    <w:unhideWhenUsed/>
    <w:rsid w:val="00F256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semiHidden/>
    <w:unhideWhenUsed/>
    <w:rsid w:val="00F256B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unhideWhenUsed/>
    <w:rsid w:val="00F256B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4"/>
    <w:semiHidden/>
    <w:unhideWhenUsed/>
    <w:rsid w:val="00F256B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semiHidden/>
    <w:unhideWhenUsed/>
    <w:rsid w:val="00F256B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semiHidden/>
    <w:unhideWhenUsed/>
    <w:rsid w:val="00F256B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4"/>
    <w:semiHidden/>
    <w:unhideWhenUsed/>
    <w:rsid w:val="00F256B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semiHidden/>
    <w:unhideWhenUsed/>
    <w:rsid w:val="00F256B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unhideWhenUsed/>
    <w:rsid w:val="00F256B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unhideWhenUsed/>
    <w:rsid w:val="00F256B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unhideWhenUsed/>
    <w:rsid w:val="00F256B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4"/>
    <w:semiHidden/>
    <w:unhideWhenUsed/>
    <w:rsid w:val="00F256B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4"/>
    <w:semiHidden/>
    <w:unhideWhenUsed/>
    <w:rsid w:val="00F256B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Grid 1"/>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semiHidden/>
    <w:unhideWhenUsed/>
    <w:rsid w:val="00F256B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unhideWhenUsed/>
    <w:rsid w:val="00F256B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unhideWhenUsed/>
    <w:rsid w:val="00F256B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unhideWhenUsed/>
    <w:rsid w:val="00F256B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unhideWhenUsed/>
    <w:rsid w:val="00F256B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4"/>
    <w:uiPriority w:val="40"/>
    <w:rsid w:val="00F256B4"/>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styleId="1d">
    <w:name w:val="Table List 1"/>
    <w:basedOn w:val="a4"/>
    <w:semiHidden/>
    <w:unhideWhenUsed/>
    <w:rsid w:val="00F256B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semiHidden/>
    <w:unhideWhenUsed/>
    <w:rsid w:val="00F256B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unhideWhenUsed/>
    <w:rsid w:val="00F256B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unhideWhenUsed/>
    <w:rsid w:val="00F256B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unhideWhenUsed/>
    <w:rsid w:val="00F256B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unhideWhenUsed/>
    <w:rsid w:val="00F256B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3">
    <w:name w:val="table of authorities"/>
    <w:basedOn w:val="a2"/>
    <w:next w:val="a2"/>
    <w:semiHidden/>
    <w:unhideWhenUsed/>
    <w:rsid w:val="00F256B4"/>
    <w:pPr>
      <w:ind w:left="240" w:hanging="240"/>
    </w:pPr>
  </w:style>
  <w:style w:type="paragraph" w:styleId="affff4">
    <w:name w:val="table of figures"/>
    <w:basedOn w:val="a2"/>
    <w:next w:val="a2"/>
    <w:semiHidden/>
    <w:unhideWhenUsed/>
    <w:rsid w:val="00F256B4"/>
  </w:style>
  <w:style w:type="table" w:styleId="affff5">
    <w:name w:val="Table Professional"/>
    <w:basedOn w:val="a4"/>
    <w:semiHidden/>
    <w:unhideWhenUsed/>
    <w:rsid w:val="00F256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4"/>
    <w:semiHidden/>
    <w:unhideWhenUsed/>
    <w:rsid w:val="00F256B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unhideWhenUsed/>
    <w:rsid w:val="00F256B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unhideWhenUsed/>
    <w:rsid w:val="00F256B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4"/>
    <w:semiHidden/>
    <w:unhideWhenUsed/>
    <w:rsid w:val="00F256B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semiHidden/>
    <w:unhideWhenUsed/>
    <w:rsid w:val="00F256B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4"/>
    <w:semiHidden/>
    <w:unhideWhenUsed/>
    <w:rsid w:val="00F25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Web 1"/>
    <w:basedOn w:val="a4"/>
    <w:semiHidden/>
    <w:unhideWhenUsed/>
    <w:rsid w:val="00F256B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4"/>
    <w:semiHidden/>
    <w:unhideWhenUsed/>
    <w:rsid w:val="00F256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4"/>
    <w:semiHidden/>
    <w:unhideWhenUsed/>
    <w:rsid w:val="00F256B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7">
    <w:name w:val="Title"/>
    <w:basedOn w:val="a2"/>
    <w:next w:val="a2"/>
    <w:link w:val="Charf6"/>
    <w:qFormat/>
    <w:rsid w:val="00F256B4"/>
    <w:pPr>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3"/>
    <w:link w:val="affff7"/>
    <w:rsid w:val="00F256B4"/>
    <w:rPr>
      <w:rFonts w:asciiTheme="majorHAnsi" w:eastAsiaTheme="majorEastAsia" w:hAnsiTheme="majorHAnsi" w:cstheme="majorBidi"/>
      <w:spacing w:val="-10"/>
      <w:kern w:val="28"/>
      <w:sz w:val="56"/>
      <w:szCs w:val="56"/>
    </w:rPr>
  </w:style>
  <w:style w:type="paragraph" w:styleId="affff8">
    <w:name w:val="toa heading"/>
    <w:basedOn w:val="a2"/>
    <w:next w:val="a2"/>
    <w:semiHidden/>
    <w:unhideWhenUsed/>
    <w:rsid w:val="00F256B4"/>
    <w:pPr>
      <w:spacing w:before="120"/>
    </w:pPr>
    <w:rPr>
      <w:rFonts w:asciiTheme="majorHAnsi" w:eastAsiaTheme="majorEastAsia" w:hAnsiTheme="majorHAnsi" w:cstheme="majorBidi"/>
      <w:b/>
      <w:bCs/>
    </w:rPr>
  </w:style>
  <w:style w:type="paragraph" w:styleId="1f1">
    <w:name w:val="toc 1"/>
    <w:basedOn w:val="a2"/>
    <w:next w:val="a2"/>
    <w:semiHidden/>
    <w:unhideWhenUsed/>
    <w:rsid w:val="00F256B4"/>
    <w:pPr>
      <w:spacing w:after="100"/>
    </w:pPr>
  </w:style>
  <w:style w:type="paragraph" w:styleId="2f4">
    <w:name w:val="toc 2"/>
    <w:basedOn w:val="a2"/>
    <w:next w:val="a2"/>
    <w:semiHidden/>
    <w:unhideWhenUsed/>
    <w:rsid w:val="00F256B4"/>
    <w:pPr>
      <w:spacing w:after="100"/>
      <w:ind w:left="240"/>
    </w:pPr>
  </w:style>
  <w:style w:type="paragraph" w:styleId="3f0">
    <w:name w:val="toc 3"/>
    <w:basedOn w:val="a2"/>
    <w:next w:val="a2"/>
    <w:semiHidden/>
    <w:unhideWhenUsed/>
    <w:rsid w:val="00F256B4"/>
    <w:pPr>
      <w:spacing w:after="100"/>
      <w:ind w:left="480"/>
    </w:pPr>
  </w:style>
  <w:style w:type="paragraph" w:styleId="49">
    <w:name w:val="toc 4"/>
    <w:basedOn w:val="a2"/>
    <w:next w:val="a2"/>
    <w:semiHidden/>
    <w:unhideWhenUsed/>
    <w:rsid w:val="00F256B4"/>
    <w:pPr>
      <w:spacing w:after="100"/>
      <w:ind w:left="720"/>
    </w:pPr>
  </w:style>
  <w:style w:type="paragraph" w:styleId="58">
    <w:name w:val="toc 5"/>
    <w:basedOn w:val="a2"/>
    <w:next w:val="a2"/>
    <w:semiHidden/>
    <w:unhideWhenUsed/>
    <w:rsid w:val="00F256B4"/>
    <w:pPr>
      <w:spacing w:after="100"/>
      <w:ind w:left="960"/>
    </w:pPr>
  </w:style>
  <w:style w:type="paragraph" w:styleId="63">
    <w:name w:val="toc 6"/>
    <w:basedOn w:val="a2"/>
    <w:next w:val="a2"/>
    <w:semiHidden/>
    <w:unhideWhenUsed/>
    <w:rsid w:val="00F256B4"/>
    <w:pPr>
      <w:spacing w:after="100"/>
      <w:ind w:left="1200"/>
    </w:pPr>
  </w:style>
  <w:style w:type="paragraph" w:styleId="73">
    <w:name w:val="toc 7"/>
    <w:basedOn w:val="a2"/>
    <w:next w:val="a2"/>
    <w:semiHidden/>
    <w:unhideWhenUsed/>
    <w:rsid w:val="00F256B4"/>
    <w:pPr>
      <w:spacing w:after="100"/>
      <w:ind w:left="1440"/>
    </w:pPr>
  </w:style>
  <w:style w:type="paragraph" w:styleId="83">
    <w:name w:val="toc 8"/>
    <w:basedOn w:val="a2"/>
    <w:next w:val="a2"/>
    <w:semiHidden/>
    <w:unhideWhenUsed/>
    <w:rsid w:val="00F256B4"/>
    <w:pPr>
      <w:spacing w:after="100"/>
      <w:ind w:left="1680"/>
    </w:pPr>
  </w:style>
  <w:style w:type="paragraph" w:styleId="91">
    <w:name w:val="toc 9"/>
    <w:basedOn w:val="a2"/>
    <w:next w:val="a2"/>
    <w:semiHidden/>
    <w:unhideWhenUsed/>
    <w:rsid w:val="00F256B4"/>
    <w:pPr>
      <w:spacing w:after="100"/>
      <w:ind w:left="1920"/>
    </w:pPr>
  </w:style>
  <w:style w:type="paragraph" w:styleId="TOC">
    <w:name w:val="TOC Heading"/>
    <w:basedOn w:val="1"/>
    <w:next w:val="a2"/>
    <w:uiPriority w:val="39"/>
    <w:semiHidden/>
    <w:unhideWhenUsed/>
    <w:qFormat/>
    <w:rsid w:val="00F256B4"/>
    <w:pPr>
      <w:outlineLvl w:val="9"/>
    </w:pPr>
  </w:style>
  <w:style w:type="character" w:customStyle="1" w:styleId="1f2">
    <w:name w:val="未处理的提及1"/>
    <w:basedOn w:val="a3"/>
    <w:rsid w:val="00F25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87182">
      <w:bodyDiv w:val="1"/>
      <w:marLeft w:val="0"/>
      <w:marRight w:val="0"/>
      <w:marTop w:val="0"/>
      <w:marBottom w:val="0"/>
      <w:divBdr>
        <w:top w:val="none" w:sz="0" w:space="0" w:color="auto"/>
        <w:left w:val="none" w:sz="0" w:space="0" w:color="auto"/>
        <w:bottom w:val="none" w:sz="0" w:space="0" w:color="auto"/>
        <w:right w:val="none" w:sz="0" w:space="0" w:color="auto"/>
      </w:divBdr>
    </w:div>
    <w:div w:id="689379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23</Pages>
  <Words>4282</Words>
  <Characters>24411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17</cp:revision>
  <dcterms:created xsi:type="dcterms:W3CDTF">2022-08-16T08:09:00Z</dcterms:created>
  <dcterms:modified xsi:type="dcterms:W3CDTF">2022-09-16T02:04:00Z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2022-07-19T12:01:35Z</vt:filetime>
  </property>
  <property fmtid="{D5CDD505-2E9C-101B-9397-08002B2CF9AE}" pid="3" name="ReminderText">
    <vt:lpwstr>_55NXPVN9</vt:lpwstr>
  </property>
</Properties>
</file>