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438C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1149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1149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1149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A1149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45353DFB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76645</w:t>
      </w:r>
    </w:p>
    <w:p w14:paraId="2697A438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8"/>
      <w:r>
        <w:rPr>
          <w:rFonts w:ascii="Book Antiqua" w:eastAsia="Book Antiqua" w:hAnsi="Book Antiqua" w:cs="Book Antiqua"/>
          <w:color w:val="000000"/>
        </w:rPr>
        <w:t>CASE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bookmarkEnd w:id="0"/>
    </w:p>
    <w:p w14:paraId="2283D09D" w14:textId="77777777" w:rsidR="00A77B3E" w:rsidRDefault="00A77B3E">
      <w:pPr>
        <w:spacing w:line="360" w:lineRule="auto"/>
        <w:jc w:val="both"/>
      </w:pPr>
    </w:p>
    <w:p w14:paraId="35E6C976" w14:textId="77777777" w:rsidR="00A77B3E" w:rsidRDefault="00262F87">
      <w:pPr>
        <w:spacing w:line="360" w:lineRule="auto"/>
        <w:jc w:val="both"/>
      </w:pPr>
      <w:bookmarkStart w:id="1" w:name="OLE_LINK1"/>
      <w:bookmarkStart w:id="2" w:name="OLE_LINK2"/>
      <w:bookmarkStart w:id="3" w:name="OLE_LINK3"/>
      <w:bookmarkStart w:id="4" w:name="OLE_LINK44"/>
      <w:r>
        <w:rPr>
          <w:rFonts w:ascii="Book Antiqua" w:eastAsia="Book Antiqua" w:hAnsi="Book Antiqua" w:cs="Book Antiqua"/>
          <w:b/>
          <w:color w:val="000000"/>
        </w:rPr>
        <w:t>Simultaneous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bilateral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floating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knee: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</w:p>
    <w:bookmarkEnd w:id="1"/>
    <w:bookmarkEnd w:id="2"/>
    <w:bookmarkEnd w:id="3"/>
    <w:bookmarkEnd w:id="4"/>
    <w:p w14:paraId="71CB9712" w14:textId="77777777" w:rsidR="00A77B3E" w:rsidRDefault="00A77B3E">
      <w:pPr>
        <w:spacing w:line="360" w:lineRule="auto"/>
        <w:jc w:val="both"/>
      </w:pPr>
    </w:p>
    <w:p w14:paraId="2A6F7A43" w14:textId="77777777" w:rsidR="00A77B3E" w:rsidRDefault="001E2F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Wu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CM</w:t>
      </w:r>
      <w:r w:rsidR="00A114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2F23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A1149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1E2F23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A114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" w:name="OLE_LINK4"/>
      <w:bookmarkStart w:id="6" w:name="OLE_LINK5"/>
      <w:bookmarkStart w:id="7" w:name="OLE_LINK45"/>
      <w:r w:rsidR="00262F87"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floating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knee</w:t>
      </w:r>
      <w:bookmarkEnd w:id="5"/>
      <w:bookmarkEnd w:id="6"/>
      <w:bookmarkEnd w:id="7"/>
    </w:p>
    <w:p w14:paraId="11B22566" w14:textId="77777777" w:rsidR="00A77B3E" w:rsidRDefault="00A77B3E">
      <w:pPr>
        <w:spacing w:line="360" w:lineRule="auto"/>
        <w:jc w:val="both"/>
      </w:pPr>
    </w:p>
    <w:p w14:paraId="7A517159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Chi-Ming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30"/>
      <w:bookmarkStart w:id="9" w:name="OLE_LINK31"/>
      <w:r>
        <w:rPr>
          <w:rFonts w:ascii="Book Antiqua" w:eastAsia="Book Antiqua" w:hAnsi="Book Antiqua" w:cs="Book Antiqua"/>
          <w:color w:val="000000"/>
        </w:rPr>
        <w:t>Wu</w:t>
      </w:r>
      <w:bookmarkEnd w:id="8"/>
      <w:bookmarkEnd w:id="9"/>
      <w:r>
        <w:rPr>
          <w:rFonts w:ascii="Book Antiqua" w:eastAsia="Book Antiqua" w:hAnsi="Book Antiqua" w:cs="Book Antiqua"/>
          <w:color w:val="000000"/>
        </w:rPr>
        <w:t>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Hung-</w:t>
      </w:r>
      <w:proofErr w:type="spellStart"/>
      <w:r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Shou-Jen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</w:p>
    <w:p w14:paraId="2176657C" w14:textId="77777777" w:rsidR="00A77B3E" w:rsidRDefault="00A77B3E">
      <w:pPr>
        <w:spacing w:line="360" w:lineRule="auto"/>
        <w:jc w:val="both"/>
      </w:pPr>
    </w:p>
    <w:p w14:paraId="56200D27" w14:textId="77777777" w:rsidR="001E2F23" w:rsidRPr="001E2F23" w:rsidRDefault="00262F8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10" w:name="OLE_LINK32"/>
      <w:bookmarkStart w:id="11" w:name="OLE_LINK33"/>
      <w:r>
        <w:rPr>
          <w:rFonts w:ascii="Book Antiqua" w:eastAsia="Book Antiqua" w:hAnsi="Book Antiqua" w:cs="Book Antiqua"/>
          <w:b/>
          <w:bCs/>
          <w:color w:val="000000"/>
        </w:rPr>
        <w:t>Chi-Ming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OLE_LINK15"/>
      <w:bookmarkStart w:id="13" w:name="OLE_LINK16"/>
      <w:bookmarkEnd w:id="10"/>
      <w:bookmarkEnd w:id="11"/>
      <w:r w:rsidR="001E2F23">
        <w:rPr>
          <w:rFonts w:ascii="Book Antiqua" w:eastAsia="Book Antiqua" w:hAnsi="Book Antiqua" w:cs="Book Antiqua"/>
          <w:color w:val="000000"/>
        </w:rPr>
        <w:t>Department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1E2F23">
        <w:rPr>
          <w:rFonts w:ascii="Book Antiqua" w:hAnsi="Book Antiqua" w:cs="Book Antiqua" w:hint="eastAsia"/>
          <w:color w:val="000000"/>
          <w:lang w:eastAsia="zh-CN"/>
        </w:rPr>
        <w:t>of</w:t>
      </w:r>
      <w:r w:rsidR="00A114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Orthopaedic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40"/>
      <w:bookmarkStart w:id="15" w:name="OLE_LINK41"/>
      <w:r>
        <w:rPr>
          <w:rFonts w:ascii="Book Antiqua" w:eastAsia="Book Antiqua" w:hAnsi="Book Antiqua" w:cs="Book Antiqua"/>
          <w:color w:val="000000"/>
        </w:rPr>
        <w:t>Jen-Ai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bookmarkEnd w:id="12"/>
      <w:bookmarkEnd w:id="13"/>
      <w:bookmarkEnd w:id="14"/>
      <w:bookmarkEnd w:id="15"/>
      <w:r>
        <w:rPr>
          <w:rFonts w:ascii="Book Antiqua" w:eastAsia="Book Antiqua" w:hAnsi="Book Antiqua" w:cs="Book Antiqua"/>
          <w:color w:val="000000"/>
        </w:rPr>
        <w:t>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Taichung</w:t>
      </w:r>
      <w:r w:rsidR="00A114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501A0">
        <w:rPr>
          <w:rFonts w:ascii="Book Antiqua" w:hAnsi="Book Antiqua" w:cs="Book Antiqua" w:hint="eastAsia"/>
          <w:color w:val="000000"/>
          <w:lang w:eastAsia="zh-CN"/>
        </w:rPr>
        <w:t>42481</w:t>
      </w:r>
      <w:r>
        <w:rPr>
          <w:rFonts w:ascii="Book Antiqua" w:eastAsia="Book Antiqua" w:hAnsi="Book Antiqua" w:cs="Book Antiqua"/>
          <w:color w:val="000000"/>
        </w:rPr>
        <w:t>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26A57978" w14:textId="77777777" w:rsidR="001E2F23" w:rsidRDefault="001E2F2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531C471" w14:textId="77777777" w:rsidR="001E2F23" w:rsidRPr="00281EEB" w:rsidRDefault="001E2F2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16" w:name="OLE_LINK34"/>
      <w:bookmarkStart w:id="17" w:name="OLE_LINK35"/>
      <w:r>
        <w:rPr>
          <w:rFonts w:ascii="Book Antiqua" w:eastAsia="Book Antiqua" w:hAnsi="Book Antiqua" w:cs="Book Antiqua"/>
          <w:b/>
          <w:bCs/>
          <w:color w:val="000000"/>
        </w:rPr>
        <w:t>Chi-Ming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17"/>
      <w:bookmarkStart w:id="19" w:name="OLE_LINK18"/>
      <w:bookmarkEnd w:id="16"/>
      <w:bookmarkEnd w:id="17"/>
      <w:r>
        <w:rPr>
          <w:rFonts w:ascii="Book Antiqua" w:eastAsia="Book Antiqua" w:hAnsi="Book Antiqua" w:cs="Book Antiqua"/>
          <w:color w:val="000000"/>
        </w:rPr>
        <w:t>Department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A114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262F87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262F87">
        <w:rPr>
          <w:rFonts w:ascii="Book Antiqua" w:eastAsia="Book Antiqua" w:hAnsi="Book Antiqua" w:cs="Book Antiqua"/>
          <w:color w:val="000000"/>
        </w:rPr>
        <w:t>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38"/>
      <w:bookmarkStart w:id="21" w:name="OLE_LINK39"/>
      <w:r w:rsidR="00262F87">
        <w:rPr>
          <w:rFonts w:ascii="Book Antiqua" w:eastAsia="Book Antiqua" w:hAnsi="Book Antiqua" w:cs="Book Antiqua"/>
          <w:color w:val="000000"/>
        </w:rPr>
        <w:t>National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Defense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Medical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Center</w:t>
      </w:r>
      <w:bookmarkEnd w:id="18"/>
      <w:bookmarkEnd w:id="19"/>
      <w:bookmarkEnd w:id="20"/>
      <w:bookmarkEnd w:id="21"/>
      <w:r w:rsidR="00262F87">
        <w:rPr>
          <w:rFonts w:ascii="Book Antiqua" w:eastAsia="Book Antiqua" w:hAnsi="Book Antiqua" w:cs="Book Antiqua"/>
          <w:color w:val="000000"/>
        </w:rPr>
        <w:t>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36"/>
      <w:bookmarkStart w:id="23" w:name="OLE_LINK37"/>
      <w:bookmarkStart w:id="24" w:name="OLE_LINK19"/>
      <w:bookmarkStart w:id="25" w:name="OLE_LINK20"/>
      <w:bookmarkStart w:id="26" w:name="OLE_LINK21"/>
      <w:bookmarkStart w:id="27" w:name="OLE_LINK22"/>
      <w:bookmarkStart w:id="28" w:name="OLE_LINK23"/>
      <w:r w:rsidR="00262F87">
        <w:rPr>
          <w:rFonts w:ascii="Book Antiqua" w:eastAsia="Book Antiqua" w:hAnsi="Book Antiqua" w:cs="Book Antiqua"/>
          <w:color w:val="000000"/>
        </w:rPr>
        <w:t>Taipei</w:t>
      </w:r>
      <w:bookmarkEnd w:id="22"/>
      <w:bookmarkEnd w:id="23"/>
      <w:r w:rsidR="00A114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E2F23">
        <w:rPr>
          <w:rFonts w:ascii="Book Antiqua" w:hAnsi="Book Antiqua" w:cs="Book Antiqua"/>
          <w:color w:val="000000"/>
          <w:lang w:eastAsia="zh-CN"/>
        </w:rPr>
        <w:t>11490</w:t>
      </w:r>
      <w:r w:rsidR="00262F87">
        <w:rPr>
          <w:rFonts w:ascii="Book Antiqua" w:eastAsia="Book Antiqua" w:hAnsi="Book Antiqua" w:cs="Book Antiqua"/>
          <w:color w:val="000000"/>
        </w:rPr>
        <w:t>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6"/>
      <w:bookmarkStart w:id="30" w:name="OLE_LINK7"/>
      <w:r w:rsidR="00262F87">
        <w:rPr>
          <w:rFonts w:ascii="Book Antiqua" w:eastAsia="Book Antiqua" w:hAnsi="Book Antiqua" w:cs="Book Antiqua"/>
          <w:color w:val="000000"/>
        </w:rPr>
        <w:t>Taiwan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5149E057" w14:textId="77777777" w:rsidR="001E2F23" w:rsidRDefault="001E2F2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A3059C7" w14:textId="77777777" w:rsidR="00A77B3E" w:rsidRDefault="001E2F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Chi-Ming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b/>
          <w:bCs/>
          <w:color w:val="000000"/>
        </w:rPr>
        <w:t>Hung-</w:t>
      </w:r>
      <w:proofErr w:type="spellStart"/>
      <w:r w:rsidR="00262F87">
        <w:rPr>
          <w:rFonts w:ascii="Book Antiqua" w:eastAsia="Book Antiqua" w:hAnsi="Book Antiqua" w:cs="Book Antiqua"/>
          <w:b/>
          <w:bCs/>
          <w:color w:val="000000"/>
        </w:rPr>
        <w:t>En</w:t>
      </w:r>
      <w:proofErr w:type="spellEnd"/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b/>
          <w:bCs/>
          <w:color w:val="000000"/>
        </w:rPr>
        <w:t>Liao,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Shou-Jen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Lan,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24"/>
      <w:bookmarkStart w:id="32" w:name="OLE_LINK25"/>
      <w:bookmarkStart w:id="33" w:name="OLE_LINK26"/>
      <w:bookmarkStart w:id="34" w:name="OLE_LINK27"/>
      <w:bookmarkStart w:id="35" w:name="OLE_LINK28"/>
      <w:bookmarkStart w:id="36" w:name="OLE_LINK42"/>
      <w:bookmarkStart w:id="37" w:name="OLE_LINK43"/>
      <w:r w:rsidR="00262F87">
        <w:rPr>
          <w:rFonts w:ascii="Book Antiqua" w:eastAsia="Book Antiqua" w:hAnsi="Book Antiqua" w:cs="Book Antiqua"/>
          <w:color w:val="000000"/>
        </w:rPr>
        <w:t>Department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Healthcare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Administration,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Asia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University</w:t>
      </w:r>
      <w:bookmarkEnd w:id="31"/>
      <w:bookmarkEnd w:id="32"/>
      <w:bookmarkEnd w:id="33"/>
      <w:r w:rsidR="00262F87">
        <w:rPr>
          <w:rFonts w:ascii="Book Antiqua" w:eastAsia="Book Antiqua" w:hAnsi="Book Antiqua" w:cs="Book Antiqua"/>
          <w:color w:val="000000"/>
        </w:rPr>
        <w:t>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Taichung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41354,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Taiwan</w:t>
      </w:r>
      <w:bookmarkEnd w:id="34"/>
      <w:bookmarkEnd w:id="35"/>
      <w:bookmarkEnd w:id="36"/>
      <w:bookmarkEnd w:id="37"/>
    </w:p>
    <w:p w14:paraId="4BF0D78C" w14:textId="77777777" w:rsidR="00A77B3E" w:rsidRDefault="00A77B3E">
      <w:pPr>
        <w:spacing w:line="360" w:lineRule="auto"/>
        <w:jc w:val="both"/>
      </w:pPr>
    </w:p>
    <w:p w14:paraId="7189EECC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Shou-Jen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Lan,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8" w:name="OLE_LINK29"/>
      <w:r>
        <w:rPr>
          <w:rFonts w:ascii="Book Antiqua" w:eastAsia="Book Antiqua" w:hAnsi="Book Antiqua" w:cs="Book Antiqua"/>
          <w:color w:val="000000"/>
        </w:rPr>
        <w:t>Department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Taichung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40402,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bookmarkEnd w:id="38"/>
    </w:p>
    <w:p w14:paraId="539AF940" w14:textId="77777777" w:rsidR="00A77B3E" w:rsidRDefault="00A77B3E">
      <w:pPr>
        <w:spacing w:line="360" w:lineRule="auto"/>
        <w:jc w:val="both"/>
      </w:pPr>
    </w:p>
    <w:p w14:paraId="7B58F0E0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Shou-Jen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Lan,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Putian</w:t>
      </w:r>
      <w:proofErr w:type="spellEnd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Putian</w:t>
      </w:r>
      <w:proofErr w:type="spellEnd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351100,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1E2F23">
        <w:rPr>
          <w:rFonts w:ascii="Book Antiqua" w:hAnsi="Book Antiqua" w:cs="Book Antiqua" w:hint="eastAsia"/>
          <w:color w:val="000000"/>
          <w:lang w:eastAsia="zh-CN"/>
        </w:rPr>
        <w:t>Fujian</w:t>
      </w:r>
      <w:r w:rsidR="00A114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E2F23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A114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E1DBF68" w14:textId="77777777" w:rsidR="00A77B3E" w:rsidRDefault="00A77B3E">
      <w:pPr>
        <w:spacing w:line="360" w:lineRule="auto"/>
        <w:jc w:val="both"/>
      </w:pPr>
    </w:p>
    <w:p w14:paraId="7644C056" w14:textId="77777777" w:rsidR="00A77B3E" w:rsidRDefault="00262F8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9" w:name="OLE_LINK46"/>
      <w:bookmarkStart w:id="40" w:name="OLE_LINK47"/>
      <w:r>
        <w:rPr>
          <w:rFonts w:ascii="Book Antiqua" w:eastAsia="Book Antiqua" w:hAnsi="Book Antiqua" w:cs="Book Antiqua"/>
          <w:color w:val="000000"/>
        </w:rPr>
        <w:t>Wu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608E0">
        <w:rPr>
          <w:rFonts w:ascii="Book Antiqua" w:hAnsi="Book Antiqua" w:cs="Book Antiqua" w:hint="eastAsia"/>
          <w:color w:val="000000"/>
          <w:lang w:eastAsia="zh-CN"/>
        </w:rPr>
        <w:t>;</w:t>
      </w:r>
      <w:r w:rsidR="00A11490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608E0">
        <w:rPr>
          <w:rFonts w:ascii="Book Antiqua" w:hAnsi="Book Antiqua" w:cs="Book Antiqua" w:hint="eastAsia"/>
          <w:color w:val="000000"/>
          <w:lang w:eastAsia="zh-CN"/>
        </w:rPr>
        <w:t>;</w:t>
      </w:r>
      <w:r w:rsidR="00A114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608E0">
        <w:rPr>
          <w:rFonts w:ascii="Book Antiqua" w:hAnsi="Book Antiqua" w:cs="Book Antiqua" w:hint="eastAsia"/>
          <w:color w:val="000000"/>
          <w:lang w:eastAsia="zh-CN"/>
        </w:rPr>
        <w:t>;</w:t>
      </w:r>
      <w:r w:rsidR="00A114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bookmarkEnd w:id="39"/>
      <w:bookmarkEnd w:id="40"/>
    </w:p>
    <w:p w14:paraId="46938EFD" w14:textId="77777777" w:rsidR="00A77B3E" w:rsidRDefault="00A77B3E">
      <w:pPr>
        <w:spacing w:line="360" w:lineRule="auto"/>
        <w:jc w:val="both"/>
      </w:pPr>
    </w:p>
    <w:p w14:paraId="25E1618B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Shou-Jen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Lan,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</w:t>
      </w:r>
      <w:r w:rsidR="007309E8">
        <w:rPr>
          <w:rFonts w:ascii="Book Antiqua" w:eastAsia="Book Antiqua" w:hAnsi="Book Antiqua" w:cs="Book Antiqua"/>
          <w:color w:val="000000"/>
        </w:rPr>
        <w:t>ation,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7309E8">
        <w:rPr>
          <w:rFonts w:ascii="Book Antiqua" w:eastAsia="Book Antiqua" w:hAnsi="Book Antiqua" w:cs="Book Antiqua"/>
          <w:color w:val="000000"/>
        </w:rPr>
        <w:t>Asia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7309E8">
        <w:rPr>
          <w:rFonts w:ascii="Book Antiqua" w:eastAsia="Book Antiqua" w:hAnsi="Book Antiqua" w:cs="Book Antiqua"/>
          <w:color w:val="000000"/>
        </w:rPr>
        <w:t>University,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7309E8">
        <w:rPr>
          <w:rFonts w:ascii="Book Antiqua" w:eastAsia="Book Antiqua" w:hAnsi="Book Antiqua" w:cs="Book Antiqua"/>
          <w:color w:val="000000"/>
        </w:rPr>
        <w:t>No.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7309E8">
        <w:rPr>
          <w:rFonts w:ascii="Book Antiqua" w:eastAsia="Book Antiqua" w:hAnsi="Book Antiqua" w:cs="Book Antiqua"/>
          <w:color w:val="000000"/>
        </w:rPr>
        <w:t>500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Lioufeng</w:t>
      </w:r>
      <w:proofErr w:type="spellEnd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Wufeng</w:t>
      </w:r>
      <w:proofErr w:type="spellEnd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Taichung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41354,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shoujenlan@gmail.com</w:t>
      </w:r>
    </w:p>
    <w:p w14:paraId="5267DEF9" w14:textId="77777777" w:rsidR="00A77B3E" w:rsidRDefault="00A77B3E">
      <w:pPr>
        <w:spacing w:line="360" w:lineRule="auto"/>
        <w:jc w:val="both"/>
      </w:pPr>
    </w:p>
    <w:p w14:paraId="75E1C940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1F2916F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1C252D4" w14:textId="0E269CDB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D05C2" w:rsidRPr="00E4673A">
        <w:rPr>
          <w:rFonts w:ascii="Book Antiqua" w:eastAsia="Book Antiqua" w:hAnsi="Book Antiqua" w:cs="Book Antiqua"/>
          <w:color w:val="000000"/>
        </w:rPr>
        <w:t>July 27, 2022</w:t>
      </w:r>
    </w:p>
    <w:p w14:paraId="16F03A1A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8F1BBEF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C38B0E" w14:textId="10D3DAB1" w:rsidR="00A77B3E" w:rsidRDefault="00CF79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4BA59A6" w14:textId="77777777" w:rsidR="00A77B3E" w:rsidRPr="00E4673A" w:rsidRDefault="00262F87">
      <w:pPr>
        <w:spacing w:line="360" w:lineRule="auto"/>
        <w:jc w:val="both"/>
        <w:rPr>
          <w:b/>
          <w:bCs/>
          <w:i/>
          <w:iCs/>
        </w:rPr>
      </w:pPr>
      <w:r w:rsidRPr="00E4673A">
        <w:rPr>
          <w:rFonts w:ascii="Book Antiqua" w:eastAsia="Book Antiqua" w:hAnsi="Book Antiqua" w:cs="Book Antiqua"/>
          <w:b/>
          <w:bCs/>
          <w:i/>
          <w:iCs/>
          <w:color w:val="000000"/>
        </w:rPr>
        <w:t>BACKGROUND</w:t>
      </w:r>
    </w:p>
    <w:p w14:paraId="3C0E0CAC" w14:textId="7C6F764D" w:rsidR="00A77B3E" w:rsidRDefault="00262F87">
      <w:pPr>
        <w:spacing w:line="360" w:lineRule="auto"/>
        <w:jc w:val="both"/>
      </w:pPr>
      <w:bookmarkStart w:id="41" w:name="OLE_LINK51"/>
      <w:bookmarkStart w:id="42" w:name="OLE_LINK52"/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 xml:space="preserve">phrase </w:t>
      </w:r>
      <w:r>
        <w:rPr>
          <w:rFonts w:ascii="Book Antiqua" w:eastAsia="Book Antiqua" w:hAnsi="Book Antiqua" w:cs="Book Antiqua"/>
          <w:color w:val="000000"/>
        </w:rPr>
        <w:t>“floating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flail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joint,”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Blake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McBryde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1975.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high-energy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 xml:space="preserve">injury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CF794E">
        <w:rPr>
          <w:rFonts w:ascii="Book Antiqua" w:eastAsia="Book Antiqua" w:hAnsi="Book Antiqua" w:cs="Book Antiqua"/>
          <w:color w:val="000000"/>
        </w:rPr>
        <w:t>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 xml:space="preserve">abdominal </w:t>
      </w:r>
      <w:r>
        <w:rPr>
          <w:rFonts w:ascii="Book Antiqua" w:eastAsia="Book Antiqua" w:hAnsi="Book Antiqua" w:cs="Book Antiqua"/>
          <w:color w:val="000000"/>
        </w:rPr>
        <w:t>injuries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pattern.</w:t>
      </w:r>
    </w:p>
    <w:bookmarkEnd w:id="41"/>
    <w:bookmarkEnd w:id="42"/>
    <w:p w14:paraId="0208F463" w14:textId="77777777" w:rsidR="00A77B3E" w:rsidRDefault="00A77B3E">
      <w:pPr>
        <w:spacing w:line="360" w:lineRule="auto"/>
        <w:jc w:val="both"/>
      </w:pPr>
    </w:p>
    <w:p w14:paraId="2C941B89" w14:textId="77777777" w:rsidR="00A77B3E" w:rsidRPr="00E4673A" w:rsidRDefault="00262F87">
      <w:pPr>
        <w:spacing w:line="360" w:lineRule="auto"/>
        <w:jc w:val="both"/>
        <w:rPr>
          <w:b/>
          <w:bCs/>
          <w:i/>
          <w:iCs/>
        </w:rPr>
      </w:pPr>
      <w:r w:rsidRPr="00E4673A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A11490" w:rsidRPr="00E46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4673A">
        <w:rPr>
          <w:rFonts w:ascii="Book Antiqua" w:eastAsia="Book Antiqua" w:hAnsi="Book Antiqua" w:cs="Book Antiqua"/>
          <w:b/>
          <w:bCs/>
          <w:i/>
          <w:iCs/>
          <w:color w:val="000000"/>
        </w:rPr>
        <w:t>SUMMARY</w:t>
      </w:r>
    </w:p>
    <w:p w14:paraId="48F118A2" w14:textId="350DEFF5" w:rsidR="00A77B3E" w:rsidRDefault="00262F87">
      <w:pPr>
        <w:spacing w:line="360" w:lineRule="auto"/>
        <w:jc w:val="both"/>
      </w:pPr>
      <w:bookmarkStart w:id="43" w:name="OLE_LINK53"/>
      <w:bookmarkStart w:id="44" w:name="OLE_LINK54"/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27-year-old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motorcycle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hypovolemic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comminuted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shaft,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shaft,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comminuted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fibular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shaft,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lacerations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abrasions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forehead,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soft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>injuries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>were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screws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shafts.</w:t>
      </w:r>
    </w:p>
    <w:bookmarkEnd w:id="43"/>
    <w:bookmarkEnd w:id="44"/>
    <w:p w14:paraId="644AE2BB" w14:textId="77777777" w:rsidR="00A77B3E" w:rsidRDefault="00A77B3E">
      <w:pPr>
        <w:spacing w:line="360" w:lineRule="auto"/>
        <w:jc w:val="both"/>
      </w:pPr>
    </w:p>
    <w:p w14:paraId="27E8FEA5" w14:textId="77777777" w:rsidR="00A77B3E" w:rsidRPr="00E4673A" w:rsidRDefault="00262F87">
      <w:pPr>
        <w:spacing w:line="360" w:lineRule="auto"/>
        <w:jc w:val="both"/>
        <w:rPr>
          <w:b/>
          <w:bCs/>
          <w:i/>
          <w:iCs/>
        </w:rPr>
      </w:pPr>
      <w:commentRangeStart w:id="45"/>
      <w:r w:rsidRPr="00E4673A">
        <w:rPr>
          <w:rFonts w:ascii="Book Antiqua" w:eastAsia="Book Antiqua" w:hAnsi="Book Antiqua" w:cs="Book Antiqua"/>
          <w:b/>
          <w:bCs/>
          <w:i/>
          <w:iCs/>
          <w:color w:val="000000"/>
        </w:rPr>
        <w:t>CONCLUSION</w:t>
      </w:r>
      <w:commentRangeEnd w:id="45"/>
      <w:r w:rsidR="00CF794E">
        <w:rPr>
          <w:rStyle w:val="CommentReference"/>
        </w:rPr>
        <w:commentReference w:id="45"/>
      </w:r>
    </w:p>
    <w:p w14:paraId="307DCA32" w14:textId="0B513C67" w:rsidR="00A77B3E" w:rsidRDefault="00262F87">
      <w:pPr>
        <w:spacing w:line="360" w:lineRule="auto"/>
        <w:jc w:val="both"/>
      </w:pPr>
      <w:bookmarkStart w:id="46" w:name="OLE_LINK55"/>
      <w:bookmarkStart w:id="47" w:name="OLE_LINK56"/>
      <w:r>
        <w:rPr>
          <w:rFonts w:ascii="Book Antiqua" w:eastAsia="Book Antiqua" w:hAnsi="Book Antiqua" w:cs="Book Antiqua"/>
          <w:color w:val="000000"/>
        </w:rPr>
        <w:t>Simultaneous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633866"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 xml:space="preserve">results </w:t>
      </w:r>
      <w:r w:rsidR="00633866"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diaphyseal,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metaphyseal,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intra-articular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F79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</w:t>
      </w:r>
      <w:r w:rsidR="007D05C2">
        <w:rPr>
          <w:rFonts w:ascii="Book Antiqua" w:eastAsia="Book Antiqua" w:hAnsi="Book Antiqua" w:cs="Book Antiqua"/>
          <w:color w:val="000000"/>
        </w:rPr>
        <w:t>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 xml:space="preserve">abdominal </w:t>
      </w:r>
      <w:r>
        <w:rPr>
          <w:rFonts w:ascii="Book Antiqua" w:eastAsia="Book Antiqua" w:hAnsi="Book Antiqua" w:cs="Book Antiqua"/>
          <w:color w:val="000000"/>
        </w:rPr>
        <w:t>injuries,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other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malunion,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nonunion,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osteomyelitis,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CF794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traumatic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633866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27-year-old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</w:p>
    <w:bookmarkEnd w:id="46"/>
    <w:bookmarkEnd w:id="47"/>
    <w:p w14:paraId="64C2BA3A" w14:textId="77777777" w:rsidR="00A77B3E" w:rsidRDefault="00A77B3E">
      <w:pPr>
        <w:spacing w:line="360" w:lineRule="auto"/>
        <w:jc w:val="both"/>
      </w:pPr>
    </w:p>
    <w:p w14:paraId="1D6F29A6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8" w:name="OLE_LINK9"/>
      <w:bookmarkStart w:id="49" w:name="OLE_LINK10"/>
      <w:bookmarkStart w:id="50" w:name="OLE_LINK48"/>
      <w:bookmarkStart w:id="51" w:name="OLE_LINK49"/>
      <w:r>
        <w:rPr>
          <w:rFonts w:ascii="Book Antiqua" w:eastAsia="Book Antiqua" w:hAnsi="Book Antiqua" w:cs="Book Antiqua"/>
          <w:color w:val="000000"/>
        </w:rPr>
        <w:t>Floating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knee;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fractures;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High-energy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trauma;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complications;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bookmarkEnd w:id="48"/>
      <w:bookmarkEnd w:id="49"/>
    </w:p>
    <w:bookmarkEnd w:id="50"/>
    <w:bookmarkEnd w:id="51"/>
    <w:p w14:paraId="4C9D9255" w14:textId="77777777" w:rsidR="00A77B3E" w:rsidRDefault="00A77B3E">
      <w:pPr>
        <w:spacing w:line="360" w:lineRule="auto"/>
        <w:jc w:val="both"/>
      </w:pPr>
    </w:p>
    <w:p w14:paraId="5403963A" w14:textId="77777777" w:rsidR="00A77B3E" w:rsidRDefault="00262F87">
      <w:pPr>
        <w:spacing w:line="360" w:lineRule="auto"/>
        <w:jc w:val="both"/>
      </w:pPr>
      <w:bookmarkStart w:id="52" w:name="OLE_LINK11"/>
      <w:bookmarkStart w:id="53" w:name="OLE_LINK12"/>
      <w:r>
        <w:rPr>
          <w:rFonts w:ascii="Book Antiqua" w:eastAsia="Book Antiqua" w:hAnsi="Book Antiqua" w:cs="Book Antiqua"/>
          <w:color w:val="000000"/>
        </w:rPr>
        <w:t>Wu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knee: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114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114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114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52"/>
    <w:bookmarkEnd w:id="53"/>
    <w:p w14:paraId="28A7169F" w14:textId="77777777" w:rsidR="00A77B3E" w:rsidRDefault="00A77B3E">
      <w:pPr>
        <w:spacing w:line="360" w:lineRule="auto"/>
        <w:jc w:val="both"/>
      </w:pPr>
    </w:p>
    <w:p w14:paraId="2D1BACA7" w14:textId="3DDA852C" w:rsidR="00A77B3E" w:rsidRDefault="00262F87">
      <w:pPr>
        <w:spacing w:line="360" w:lineRule="auto"/>
        <w:jc w:val="both"/>
        <w:rPr>
          <w:lang w:eastAsia="zh-CN"/>
        </w:rPr>
      </w:pPr>
      <w:commentRangeStart w:id="54"/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b/>
          <w:bCs/>
          <w:color w:val="000000"/>
        </w:rPr>
        <w:t>tip</w:t>
      </w:r>
      <w:commentRangeEnd w:id="54"/>
      <w:r w:rsidR="00CF794E">
        <w:rPr>
          <w:rStyle w:val="CommentReference"/>
        </w:rPr>
        <w:commentReference w:id="54"/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5" w:name="OLE_LINK13"/>
      <w:bookmarkStart w:id="56" w:name="OLE_LINK14"/>
      <w:bookmarkStart w:id="57" w:name="OLE_LINK50"/>
      <w:r>
        <w:rPr>
          <w:rFonts w:ascii="Book Antiqua" w:eastAsia="Book Antiqua" w:hAnsi="Book Antiqua" w:cs="Book Antiqua"/>
          <w:color w:val="000000"/>
        </w:rPr>
        <w:t>Blake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McBryde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(FK)</w:t>
      </w:r>
      <w:r w:rsidR="00CF794E">
        <w:rPr>
          <w:rFonts w:ascii="Book Antiqua" w:eastAsia="Book Antiqua" w:hAnsi="Book Antiqua" w:cs="Book Antiqua"/>
          <w:color w:val="000000"/>
        </w:rPr>
        <w:t xml:space="preserve"> in 1975</w:t>
      </w:r>
      <w:r>
        <w:rPr>
          <w:rFonts w:ascii="Book Antiqua" w:eastAsia="Book Antiqua" w:hAnsi="Book Antiqua" w:cs="Book Antiqua"/>
          <w:color w:val="000000"/>
        </w:rPr>
        <w:t>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femur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disconnect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infrequent.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fibular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motorcycle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bookmarkEnd w:id="55"/>
    <w:bookmarkEnd w:id="56"/>
    <w:bookmarkEnd w:id="57"/>
    <w:p w14:paraId="19BB42CF" w14:textId="77777777" w:rsidR="00A77B3E" w:rsidRDefault="008C302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262F8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FFEC542" w14:textId="0707668C" w:rsidR="00A77B3E" w:rsidRDefault="00262F87">
      <w:pPr>
        <w:spacing w:line="360" w:lineRule="auto"/>
        <w:jc w:val="both"/>
      </w:pPr>
      <w:bookmarkStart w:id="58" w:name="OLE_LINK57"/>
      <w:bookmarkStart w:id="59" w:name="OLE_LINK58"/>
      <w:r>
        <w:rPr>
          <w:rFonts w:ascii="Book Antiqua" w:eastAsia="Book Antiqua" w:hAnsi="Book Antiqua" w:cs="Book Antiqua"/>
          <w:color w:val="000000"/>
        </w:rPr>
        <w:t>Blake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McBryde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(FK)</w:t>
      </w:r>
      <w:r w:rsidR="00CF794E">
        <w:rPr>
          <w:rFonts w:ascii="Book Antiqua" w:eastAsia="Book Antiqua" w:hAnsi="Book Antiqua" w:cs="Book Antiqua"/>
          <w:color w:val="000000"/>
        </w:rPr>
        <w:t xml:space="preserve"> in 1975</w:t>
      </w:r>
      <w:r>
        <w:rPr>
          <w:rFonts w:ascii="Book Antiqua" w:eastAsia="Book Antiqua" w:hAnsi="Book Antiqua" w:cs="Book Antiqua"/>
          <w:color w:val="000000"/>
        </w:rPr>
        <w:t>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femur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disconnect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1,2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flail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diaphyseal,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metaphyseal,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intra-articular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[3,4]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undetermined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infrequent,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14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B1F2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36B82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6</w:t>
      </w:r>
      <w:r w:rsidR="00DB1F24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2.6%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high-velocity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</w:rPr>
        <w:t>-energy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high-speed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vehicles,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</w:t>
      </w:r>
      <w:r w:rsidR="00DB1F24">
        <w:rPr>
          <w:rFonts w:ascii="Book Antiqua" w:eastAsia="Book Antiqua" w:hAnsi="Book Antiqua" w:cs="Book Antiqua"/>
          <w:color w:val="000000"/>
        </w:rPr>
        <w:t>eeding,</w:t>
      </w:r>
      <w:r w:rsidR="00A114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(FES),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(ARDS),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</w:t>
      </w:r>
      <w:r w:rsidR="00FB4939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fibular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B1F24">
        <w:rPr>
          <w:rFonts w:ascii="Book Antiqua" w:eastAsia="Book Antiqua" w:hAnsi="Book Antiqua" w:cs="Book Antiqua"/>
          <w:color w:val="000000"/>
        </w:rPr>
        <w:t>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DB1F24">
        <w:rPr>
          <w:rFonts w:ascii="Book Antiqua" w:eastAsia="Book Antiqua" w:hAnsi="Book Antiqua" w:cs="Book Antiqua"/>
          <w:color w:val="000000"/>
        </w:rPr>
        <w:t>electric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DB1F24">
        <w:rPr>
          <w:rFonts w:ascii="Book Antiqua" w:eastAsia="Book Antiqua" w:hAnsi="Book Antiqua" w:cs="Book Antiqua"/>
          <w:color w:val="000000"/>
        </w:rPr>
        <w:t>motorcycle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DB1F24">
        <w:rPr>
          <w:rFonts w:ascii="Book Antiqua" w:eastAsia="Book Antiqua" w:hAnsi="Book Antiqua" w:cs="Book Antiqua"/>
          <w:color w:val="000000"/>
        </w:rPr>
        <w:t>accident.</w:t>
      </w:r>
      <w:r w:rsidR="00A1149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7D05C2">
        <w:rPr>
          <w:rFonts w:ascii="Book Antiqua" w:eastAsia="Book Antiqua" w:hAnsi="Book Antiqua" w:cs="Book Antiqua"/>
          <w:color w:val="000000"/>
        </w:rPr>
        <w:t>based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</w:p>
    <w:bookmarkEnd w:id="58"/>
    <w:bookmarkEnd w:id="59"/>
    <w:p w14:paraId="2BE24873" w14:textId="77777777" w:rsidR="00A77B3E" w:rsidRDefault="00A77B3E">
      <w:pPr>
        <w:spacing w:line="360" w:lineRule="auto"/>
        <w:jc w:val="both"/>
      </w:pPr>
    </w:p>
    <w:p w14:paraId="23022498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A114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B5A577B" w14:textId="77777777" w:rsidR="004F18E4" w:rsidRDefault="004F18E4" w:rsidP="004F18E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03DAF150" w14:textId="77777777" w:rsidR="004F18E4" w:rsidRDefault="004F18E4" w:rsidP="004F18E4">
      <w:pPr>
        <w:spacing w:line="360" w:lineRule="auto"/>
        <w:jc w:val="both"/>
      </w:pPr>
      <w:bookmarkStart w:id="60" w:name="OLE_LINK93"/>
      <w:bookmarkStart w:id="61" w:name="OLE_LINK94"/>
      <w:r>
        <w:rPr>
          <w:rFonts w:ascii="Book Antiqua" w:eastAsia="Book Antiqua" w:hAnsi="Book Antiqua" w:cs="Book Antiqua"/>
          <w:color w:val="000000"/>
        </w:rPr>
        <w:t>A 27-year-old man, a laborer from Vietnam, sustained head injury and severe pain as well as swelling and deformity in both lower limbs as a result of a road traffic accident on July 7, 2018.</w:t>
      </w:r>
    </w:p>
    <w:bookmarkEnd w:id="60"/>
    <w:bookmarkEnd w:id="61"/>
    <w:p w14:paraId="016845A2" w14:textId="77777777" w:rsidR="004F18E4" w:rsidRDefault="004F18E4" w:rsidP="004F18E4">
      <w:pPr>
        <w:spacing w:line="360" w:lineRule="auto"/>
        <w:jc w:val="both"/>
      </w:pPr>
    </w:p>
    <w:p w14:paraId="3039F887" w14:textId="77777777" w:rsidR="004F18E4" w:rsidRDefault="004F18E4" w:rsidP="004F18E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3B0029BC" w14:textId="77777777" w:rsidR="004F18E4" w:rsidRDefault="004F18E4" w:rsidP="004F18E4">
      <w:pPr>
        <w:spacing w:line="360" w:lineRule="auto"/>
        <w:jc w:val="both"/>
      </w:pPr>
      <w:bookmarkStart w:id="62" w:name="OLE_LINK95"/>
      <w:bookmarkStart w:id="63" w:name="OLE_LINK101"/>
      <w:r>
        <w:rPr>
          <w:rFonts w:ascii="Book Antiqua" w:eastAsia="Book Antiqua" w:hAnsi="Book Antiqua" w:cs="Book Antiqua"/>
          <w:color w:val="000000"/>
        </w:rPr>
        <w:t>The patient had no medical history.</w:t>
      </w:r>
    </w:p>
    <w:bookmarkEnd w:id="62"/>
    <w:bookmarkEnd w:id="63"/>
    <w:p w14:paraId="104DF135" w14:textId="77777777" w:rsidR="004F18E4" w:rsidRDefault="004F18E4" w:rsidP="004F18E4">
      <w:pPr>
        <w:spacing w:line="360" w:lineRule="auto"/>
        <w:jc w:val="both"/>
      </w:pPr>
    </w:p>
    <w:p w14:paraId="48FF8D0A" w14:textId="77777777" w:rsidR="004F18E4" w:rsidRDefault="004F18E4" w:rsidP="004F18E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0ED28177" w14:textId="77777777" w:rsidR="004F18E4" w:rsidRDefault="004F18E4" w:rsidP="004F18E4">
      <w:pPr>
        <w:spacing w:line="360" w:lineRule="auto"/>
        <w:jc w:val="both"/>
      </w:pPr>
      <w:bookmarkStart w:id="64" w:name="OLE_LINK102"/>
      <w:bookmarkStart w:id="65" w:name="OLE_LINK105"/>
      <w:r>
        <w:rPr>
          <w:rFonts w:ascii="Book Antiqua" w:eastAsia="Book Antiqua" w:hAnsi="Book Antiqua" w:cs="Book Antiqua"/>
          <w:color w:val="000000"/>
        </w:rPr>
        <w:t>The patient had no special past illness.</w:t>
      </w:r>
    </w:p>
    <w:bookmarkEnd w:id="64"/>
    <w:bookmarkEnd w:id="65"/>
    <w:p w14:paraId="3CBD7AFD" w14:textId="77777777" w:rsidR="004F18E4" w:rsidRDefault="004F18E4" w:rsidP="004F18E4">
      <w:pPr>
        <w:spacing w:line="360" w:lineRule="auto"/>
        <w:jc w:val="both"/>
      </w:pPr>
    </w:p>
    <w:p w14:paraId="35C9CC8C" w14:textId="77777777" w:rsidR="004F18E4" w:rsidRDefault="004F18E4" w:rsidP="004F18E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19B8D7AD" w14:textId="77777777" w:rsidR="004F18E4" w:rsidRDefault="004F18E4" w:rsidP="004F18E4">
      <w:pPr>
        <w:spacing w:line="360" w:lineRule="auto"/>
        <w:jc w:val="both"/>
      </w:pPr>
      <w:bookmarkStart w:id="66" w:name="OLE_LINK106"/>
      <w:bookmarkStart w:id="67" w:name="OLE_LINK117"/>
      <w:r>
        <w:rPr>
          <w:rFonts w:ascii="Book Antiqua" w:eastAsia="Book Antiqua" w:hAnsi="Book Antiqua" w:cs="Book Antiqua"/>
          <w:color w:val="000000"/>
        </w:rPr>
        <w:lastRenderedPageBreak/>
        <w:t>The patient had no history of drug allergies, smoking, or drinking, and no relevant family history.</w:t>
      </w:r>
    </w:p>
    <w:bookmarkEnd w:id="66"/>
    <w:bookmarkEnd w:id="67"/>
    <w:p w14:paraId="6336BFE4" w14:textId="77777777" w:rsidR="004F18E4" w:rsidRDefault="004F18E4" w:rsidP="004F18E4">
      <w:pPr>
        <w:spacing w:line="360" w:lineRule="auto"/>
        <w:jc w:val="both"/>
      </w:pPr>
    </w:p>
    <w:p w14:paraId="1B2DE431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A114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F29BACB" w14:textId="5E5BA6F2" w:rsidR="00A77B3E" w:rsidRDefault="00262F87" w:rsidP="00E4673A">
      <w:pPr>
        <w:spacing w:line="360" w:lineRule="auto"/>
        <w:jc w:val="both"/>
      </w:pPr>
      <w:bookmarkStart w:id="68" w:name="OLE_LINK118"/>
      <w:bookmarkStart w:id="69" w:name="OLE_LINK124"/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brought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 xml:space="preserve">by ambulance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(ER)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Glasgow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E4V5M3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communicate.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(82/55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(107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beats/min),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breaths/min.</w:t>
      </w:r>
      <w:r w:rsidR="00CF79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bedridden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incapable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stepping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foot.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lacerations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forehead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thigh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(2.5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heel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thigh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abrasions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thighs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deformed,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popliteal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dorsal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palpable.</w:t>
      </w:r>
    </w:p>
    <w:bookmarkEnd w:id="68"/>
    <w:bookmarkEnd w:id="69"/>
    <w:p w14:paraId="3EEFD497" w14:textId="77777777" w:rsidR="00A77B3E" w:rsidRDefault="00A77B3E">
      <w:pPr>
        <w:spacing w:line="360" w:lineRule="auto"/>
        <w:jc w:val="both"/>
      </w:pPr>
    </w:p>
    <w:p w14:paraId="22E2FE01" w14:textId="77777777" w:rsidR="004F18E4" w:rsidRDefault="004F18E4" w:rsidP="004F18E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793737D0" w14:textId="77777777" w:rsidR="004F18E4" w:rsidRDefault="004F18E4" w:rsidP="004F18E4">
      <w:pPr>
        <w:spacing w:line="360" w:lineRule="auto"/>
        <w:jc w:val="both"/>
      </w:pPr>
      <w:bookmarkStart w:id="70" w:name="OLE_LINK125"/>
      <w:bookmarkStart w:id="71" w:name="OLE_LINK126"/>
      <w:r>
        <w:rPr>
          <w:rFonts w:ascii="Book Antiqua" w:eastAsia="Book Antiqua" w:hAnsi="Book Antiqua" w:cs="Book Antiqua"/>
          <w:color w:val="000000"/>
        </w:rPr>
        <w:t>Routine blood tests revealed that hemoglobin was 9.5 mg/dL, and other blood chemistry results, including for liver and kidney function and electrolyte assessment, were all within the normal range.</w:t>
      </w:r>
    </w:p>
    <w:bookmarkEnd w:id="70"/>
    <w:bookmarkEnd w:id="71"/>
    <w:p w14:paraId="56652364" w14:textId="77777777" w:rsidR="004F18E4" w:rsidRDefault="004F18E4" w:rsidP="004F18E4">
      <w:pPr>
        <w:spacing w:line="360" w:lineRule="auto"/>
        <w:jc w:val="both"/>
      </w:pPr>
    </w:p>
    <w:p w14:paraId="24D8A9D9" w14:textId="77777777" w:rsidR="004F18E4" w:rsidRDefault="004F18E4" w:rsidP="004F18E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26F8B8F5" w14:textId="77777777" w:rsidR="004F18E4" w:rsidRDefault="004F18E4" w:rsidP="004F18E4">
      <w:pPr>
        <w:spacing w:line="360" w:lineRule="auto"/>
        <w:jc w:val="both"/>
      </w:pPr>
      <w:bookmarkStart w:id="72" w:name="OLE_LINK59"/>
      <w:bookmarkStart w:id="73" w:name="OLE_LINK92"/>
      <w:bookmarkStart w:id="74" w:name="OLE_LINK127"/>
      <w:r>
        <w:rPr>
          <w:rFonts w:ascii="Book Antiqua" w:eastAsia="Book Antiqua" w:hAnsi="Book Antiqua" w:cs="Book Antiqua"/>
          <w:color w:val="000000"/>
        </w:rPr>
        <w:t>A plain radiograph revealed displaced bilateral femoral, tibial, and fibular midshaft fractures (Figure 1). Computed tomography (CT) identified no notable intracranial, intrathoracic, or intra-abdominal bleeding.</w:t>
      </w:r>
    </w:p>
    <w:bookmarkEnd w:id="72"/>
    <w:bookmarkEnd w:id="73"/>
    <w:bookmarkEnd w:id="74"/>
    <w:p w14:paraId="2EDC61A7" w14:textId="77777777" w:rsidR="004F18E4" w:rsidRDefault="004F18E4" w:rsidP="004F18E4">
      <w:pPr>
        <w:spacing w:line="360" w:lineRule="auto"/>
        <w:jc w:val="both"/>
        <w:rPr>
          <w:lang w:eastAsia="zh-CN"/>
        </w:rPr>
      </w:pPr>
    </w:p>
    <w:p w14:paraId="4A73F2B5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A114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D32E371" w14:textId="4FF31BD3" w:rsidR="00A77B3E" w:rsidRDefault="00262F87">
      <w:pPr>
        <w:spacing w:line="360" w:lineRule="auto"/>
        <w:jc w:val="both"/>
      </w:pPr>
      <w:bookmarkStart w:id="75" w:name="OLE_LINK128"/>
      <w:bookmarkStart w:id="76" w:name="OLE_LINK129"/>
      <w:r>
        <w:rPr>
          <w:rFonts w:ascii="Book Antiqua" w:eastAsia="Book Antiqua" w:hAnsi="Book Antiqua" w:cs="Book Antiqua"/>
          <w:color w:val="000000"/>
        </w:rPr>
        <w:t>Based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hypovolemic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comminuted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shaft,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shaft,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comminuted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fibular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shaft,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lacerations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abrasions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forehead,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limbs.</w:t>
      </w:r>
    </w:p>
    <w:bookmarkEnd w:id="75"/>
    <w:bookmarkEnd w:id="76"/>
    <w:p w14:paraId="044C5027" w14:textId="77777777" w:rsidR="00A77B3E" w:rsidRDefault="00A77B3E">
      <w:pPr>
        <w:spacing w:line="360" w:lineRule="auto"/>
        <w:jc w:val="both"/>
      </w:pPr>
    </w:p>
    <w:p w14:paraId="7EABA36F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9A9CD2B" w14:textId="251DB4FA" w:rsidR="00A77B3E" w:rsidRDefault="00262F87">
      <w:pPr>
        <w:spacing w:line="360" w:lineRule="auto"/>
        <w:jc w:val="both"/>
      </w:pPr>
      <w:bookmarkStart w:id="77" w:name="OLE_LINK130"/>
      <w:bookmarkStart w:id="78" w:name="OLE_LINK131"/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>U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packed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(RBC</w:t>
      </w:r>
      <w:r w:rsidR="00CF794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hypovolemic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forehead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comminuted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08:10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 xml:space="preserve">h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decubitus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sterilization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draping,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bookmarkStart w:id="79" w:name="OLE_LINK107"/>
      <w:bookmarkStart w:id="80" w:name="OLE_LINK108"/>
      <w:r>
        <w:rPr>
          <w:rFonts w:ascii="Book Antiqua" w:eastAsia="Book Antiqua" w:hAnsi="Book Antiqua" w:cs="Book Antiqua"/>
          <w:color w:val="000000"/>
        </w:rPr>
        <w:t>open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bookmarkEnd w:id="79"/>
      <w:bookmarkEnd w:id="80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(ORIF)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shaft.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backward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20°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bookmarkStart w:id="81" w:name="OLE_LINK116"/>
      <w:r>
        <w:rPr>
          <w:rFonts w:ascii="Book Antiqua" w:eastAsia="Book Antiqua" w:hAnsi="Book Antiqua" w:cs="Book Antiqua"/>
          <w:color w:val="000000"/>
        </w:rPr>
        <w:t>dynamic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</w:t>
      </w:r>
      <w:bookmarkEnd w:id="81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(DCP).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1/8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Hemovac</w:t>
      </w:r>
      <w:proofErr w:type="spellEnd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thighs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calves,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18-gauge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hundreds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thigh,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imitating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F794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letting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DCP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DCP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decubitus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02:50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 xml:space="preserve">h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>U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 xml:space="preserve">of packed RBC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crystalloid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solution.</w:t>
      </w:r>
    </w:p>
    <w:bookmarkEnd w:id="77"/>
    <w:bookmarkEnd w:id="78"/>
    <w:p w14:paraId="22309735" w14:textId="77777777" w:rsidR="00A77B3E" w:rsidRDefault="00A77B3E">
      <w:pPr>
        <w:spacing w:line="360" w:lineRule="auto"/>
        <w:jc w:val="both"/>
      </w:pPr>
    </w:p>
    <w:p w14:paraId="3D2582A7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A114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114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6312158F" w14:textId="1F33FC59" w:rsidR="00A77B3E" w:rsidRDefault="00262F87">
      <w:pPr>
        <w:spacing w:line="360" w:lineRule="auto"/>
        <w:jc w:val="both"/>
      </w:pPr>
      <w:bookmarkStart w:id="82" w:name="OLE_LINK132"/>
      <w:bookmarkStart w:id="83" w:name="OLE_LINK133"/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ventilatory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cefazolin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gentamycin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h)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wound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nonsteroidal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weaning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F794E">
        <w:rPr>
          <w:rFonts w:ascii="Book Antiqua" w:eastAsia="Book Antiqua" w:hAnsi="Book Antiqua" w:cs="Book Antiqua"/>
          <w:color w:val="000000"/>
        </w:rPr>
        <w:t xml:space="preserve">petechial </w:t>
      </w:r>
      <w:r>
        <w:rPr>
          <w:rFonts w:ascii="Book Antiqua" w:eastAsia="Book Antiqua" w:hAnsi="Book Antiqua" w:cs="Book Antiqua"/>
          <w:color w:val="000000"/>
        </w:rPr>
        <w:t>rash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forearms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shortness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propofol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(CRP),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results: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38.0°</w:t>
      </w:r>
      <w:r w:rsidR="0051504F">
        <w:rPr>
          <w:rFonts w:ascii="Book Antiqua" w:eastAsia="Book Antiqua" w:hAnsi="Book Antiqua" w:cs="Book Antiqua"/>
          <w:color w:val="000000"/>
        </w:rPr>
        <w:t>C,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51504F">
        <w:rPr>
          <w:rFonts w:ascii="Book Antiqua" w:eastAsia="Book Antiqua" w:hAnsi="Book Antiqua" w:cs="Book Antiqua"/>
          <w:color w:val="000000"/>
        </w:rPr>
        <w:t>white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51504F">
        <w:rPr>
          <w:rFonts w:ascii="Book Antiqua" w:eastAsia="Book Antiqua" w:hAnsi="Book Antiqua" w:cs="Book Antiqua"/>
          <w:color w:val="000000"/>
        </w:rPr>
        <w:t>blood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51504F">
        <w:rPr>
          <w:rFonts w:ascii="Book Antiqua" w:eastAsia="Book Antiqua" w:hAnsi="Book Antiqua" w:cs="Book Antiqua"/>
          <w:color w:val="000000"/>
        </w:rPr>
        <w:t>cell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51504F">
        <w:rPr>
          <w:rFonts w:ascii="Book Antiqua" w:eastAsia="Book Antiqua" w:hAnsi="Book Antiqua" w:cs="Book Antiqua"/>
          <w:color w:val="000000"/>
        </w:rPr>
        <w:t>count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51504F">
        <w:rPr>
          <w:rFonts w:ascii="Book Antiqua" w:eastAsia="Book Antiqua" w:hAnsi="Book Antiqua" w:cs="Book Antiqua"/>
          <w:color w:val="000000"/>
        </w:rPr>
        <w:t>11</w:t>
      </w:r>
      <w:r w:rsidR="00CF794E">
        <w:rPr>
          <w:rFonts w:ascii="Book Antiqua" w:eastAsia="Book Antiqua" w:hAnsi="Book Antiqua" w:cs="Book Antiqua"/>
          <w:color w:val="000000"/>
        </w:rPr>
        <w:t> 320/</w:t>
      </w:r>
      <w:r>
        <w:rPr>
          <w:rFonts w:ascii="Book Antiqua" w:eastAsia="Book Antiqua" w:hAnsi="Book Antiqua" w:cs="Book Antiqua"/>
          <w:color w:val="000000"/>
        </w:rPr>
        <w:t>µL,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8.8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14.15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6915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73%.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pulmonologist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cardiologist.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cardiologist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04F">
        <w:rPr>
          <w:rFonts w:ascii="Book Antiqua" w:eastAsia="Book Antiqua" w:hAnsi="Book Antiqua" w:cs="Book Antiqua"/>
          <w:color w:val="000000"/>
        </w:rPr>
        <w:t>dministered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51504F"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51504F">
        <w:rPr>
          <w:rFonts w:ascii="Book Antiqua" w:eastAsia="Book Antiqua" w:hAnsi="Book Antiqua" w:cs="Book Antiqua"/>
          <w:color w:val="000000"/>
        </w:rPr>
        <w:t>anticoagulant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51504F">
        <w:rPr>
          <w:rFonts w:ascii="Book Antiqua" w:eastAsia="Book Antiqua" w:hAnsi="Book Antiqua" w:cs="Book Antiqua"/>
          <w:color w:val="000000"/>
        </w:rPr>
        <w:t>(6</w:t>
      </w:r>
      <w:r>
        <w:rPr>
          <w:rFonts w:ascii="Book Antiqua" w:eastAsia="Book Antiqua" w:hAnsi="Book Antiqua" w:cs="Book Antiqua"/>
          <w:color w:val="000000"/>
        </w:rPr>
        <w:t>000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clexane</w:t>
      </w:r>
      <w:proofErr w:type="spellEnd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h)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C71958">
        <w:rPr>
          <w:rFonts w:ascii="Book Antiqua" w:eastAsia="Book Antiqua" w:hAnsi="Book Antiqua" w:cs="Book Antiqua"/>
          <w:color w:val="000000"/>
        </w:rPr>
        <w:t>FES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consulted,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boojum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h)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weaned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ventilator,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ordinary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</w:p>
    <w:p w14:paraId="47D2076F" w14:textId="77777777" w:rsidR="00A77B3E" w:rsidRDefault="00262F87" w:rsidP="006A09D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claudication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Vietnam,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bookmarkEnd w:id="82"/>
      <w:bookmarkEnd w:id="83"/>
    </w:p>
    <w:p w14:paraId="5F740A29" w14:textId="77777777" w:rsidR="00A77B3E" w:rsidRDefault="00A77B3E">
      <w:pPr>
        <w:spacing w:line="360" w:lineRule="auto"/>
        <w:jc w:val="both"/>
      </w:pPr>
    </w:p>
    <w:p w14:paraId="01B6A2C3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68EBA7A" w14:textId="77777777" w:rsidR="00A77B3E" w:rsidRDefault="00262F87">
      <w:pPr>
        <w:spacing w:line="360" w:lineRule="auto"/>
        <w:jc w:val="both"/>
      </w:pPr>
      <w:bookmarkStart w:id="84" w:name="OLE_LINK134"/>
      <w:bookmarkStart w:id="85" w:name="OLE_LINK135"/>
      <w:r>
        <w:rPr>
          <w:rFonts w:ascii="Book Antiqua" w:eastAsia="Book Antiqua" w:hAnsi="Book Antiqua" w:cs="Book Antiqua"/>
          <w:color w:val="000000"/>
        </w:rPr>
        <w:t>When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Blake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McBryde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1975,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site: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IIB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C94B789" w14:textId="756B8459" w:rsidR="00A77B3E" w:rsidRDefault="00262F87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1978,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Fraser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14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373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B373A8">
        <w:rPr>
          <w:rFonts w:ascii="Book Antiqua" w:eastAsia="Book Antiqua" w:hAnsi="Book Antiqua" w:cs="Book Antiqua"/>
          <w:color w:val="000000"/>
          <w:szCs w:val="20"/>
          <w:vertAlign w:val="superscript"/>
        </w:rPr>
        <w:t>11</w:t>
      </w:r>
      <w:r w:rsidR="00B373A8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intra-articular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subdivided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following: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plateau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1D2853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type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IIB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1D2853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plateau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joint.</w:t>
      </w:r>
    </w:p>
    <w:p w14:paraId="3051CBC0" w14:textId="66B7A528" w:rsidR="00A77B3E" w:rsidRPr="005926AC" w:rsidRDefault="00262F87" w:rsidP="00B373A8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4.6%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3.8%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vehicle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femur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femur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undetermined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amputations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27%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53%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926AC">
        <w:rPr>
          <w:rFonts w:ascii="Book Antiqua" w:eastAsia="Book Antiqua" w:hAnsi="Book Antiqua" w:cs="Book Antiqua"/>
          <w:color w:val="000000"/>
          <w:szCs w:val="30"/>
          <w:vertAlign w:val="superscript"/>
        </w:rPr>
        <w:t>[7,</w:t>
      </w:r>
      <w:r w:rsidR="005926AC">
        <w:rPr>
          <w:rFonts w:ascii="Book Antiqua" w:eastAsia="Book Antiqua" w:hAnsi="Book Antiqua" w:cs="Book Antiqua"/>
          <w:color w:val="000000"/>
          <w:szCs w:val="20"/>
          <w:vertAlign w:val="superscript"/>
        </w:rPr>
        <w:t>14-16</w:t>
      </w:r>
      <w:r w:rsidR="005926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5926AC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4D025B71" w14:textId="7FC09F32" w:rsidR="00A77B3E" w:rsidRDefault="00262F87" w:rsidP="00AB3A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Accurate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articular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alignment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926AC">
        <w:rPr>
          <w:rFonts w:ascii="Book Antiqua" w:eastAsia="Book Antiqua" w:hAnsi="Book Antiqua" w:cs="Book Antiqua"/>
          <w:color w:val="000000"/>
          <w:szCs w:val="20"/>
          <w:vertAlign w:val="superscript"/>
        </w:rPr>
        <w:t>1</w:t>
      </w:r>
      <w:r w:rsidR="005926A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intramedullary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nails,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Rethnam</w:t>
      </w:r>
      <w:proofErr w:type="spellEnd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14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B3A2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926AC">
        <w:rPr>
          <w:rFonts w:ascii="Book Antiqua" w:eastAsia="Book Antiqua" w:hAnsi="Book Antiqua" w:cs="Book Antiqua"/>
          <w:color w:val="000000"/>
          <w:szCs w:val="20"/>
          <w:vertAlign w:val="superscript"/>
        </w:rPr>
        <w:t>1</w:t>
      </w:r>
      <w:r w:rsidR="005926A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8</w:t>
      </w:r>
      <w:r w:rsidR="00AB3A29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intramedullary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nails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extra-articular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intra-articular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circumstances,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926AC">
        <w:rPr>
          <w:rFonts w:ascii="Book Antiqua" w:eastAsia="Book Antiqua" w:hAnsi="Book Antiqua" w:cs="Book Antiqua"/>
          <w:color w:val="000000"/>
          <w:szCs w:val="20"/>
          <w:vertAlign w:val="superscript"/>
        </w:rPr>
        <w:t>1</w:t>
      </w:r>
      <w:r w:rsidR="005926A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Blake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Pr="00AB3A29">
        <w:rPr>
          <w:rFonts w:ascii="Book Antiqua" w:eastAsia="Book Antiqua" w:hAnsi="Book Antiqua" w:cs="Book Antiqua"/>
          <w:i/>
          <w:color w:val="000000"/>
        </w:rPr>
        <w:t>et</w:t>
      </w:r>
      <w:r w:rsidR="00A114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B3A29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’s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Fraser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Pr="00AB3A29">
        <w:rPr>
          <w:rFonts w:ascii="Book Antiqua" w:eastAsia="Book Antiqua" w:hAnsi="Book Antiqua" w:cs="Book Antiqua"/>
          <w:i/>
          <w:color w:val="000000"/>
        </w:rPr>
        <w:t>et</w:t>
      </w:r>
      <w:r w:rsidR="00A114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B3A29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’s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AB3A29">
        <w:rPr>
          <w:rFonts w:ascii="Book Antiqua" w:hAnsi="Book Antiqua" w:cs="Book Antiqua" w:hint="eastAsia"/>
          <w:color w:val="000000"/>
          <w:vertAlign w:val="superscript"/>
          <w:lang w:eastAsia="zh-CN"/>
        </w:rPr>
        <w:t>[1,11]</w:t>
      </w:r>
      <w:r>
        <w:rPr>
          <w:rFonts w:ascii="Book Antiqua" w:eastAsia="Book Antiqua" w:hAnsi="Book Antiqua" w:cs="Book Antiqua"/>
          <w:color w:val="000000"/>
        </w:rPr>
        <w:t>;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screws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pulmonary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personnel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intramedullary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nailing.</w:t>
      </w:r>
    </w:p>
    <w:p w14:paraId="6E7ADDF5" w14:textId="5D55DE9B" w:rsidR="00A77B3E" w:rsidRDefault="00262F87">
      <w:pPr>
        <w:spacing w:line="360" w:lineRule="auto"/>
        <w:ind w:firstLine="22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stabilization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femoral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tibial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fracture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gold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24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h,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staged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damage-control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orthopedic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(DCO)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14235">
        <w:rPr>
          <w:rFonts w:ascii="Book Antiqua" w:eastAsia="Book Antiqua" w:hAnsi="Book Antiqua" w:cs="Book Antiqua"/>
          <w:color w:val="000000"/>
          <w:szCs w:val="22"/>
        </w:rPr>
        <w:t xml:space="preserve">to the </w:t>
      </w:r>
      <w:r>
        <w:rPr>
          <w:rFonts w:ascii="Book Antiqua" w:eastAsia="Book Antiqua" w:hAnsi="Book Antiqua" w:cs="Book Antiqua"/>
          <w:color w:val="000000"/>
          <w:szCs w:val="22"/>
        </w:rPr>
        <w:t>patient’s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43A65">
        <w:rPr>
          <w:rFonts w:ascii="Book Antiqua" w:eastAsia="Book Antiqua" w:hAnsi="Book Antiqua" w:cs="Book Antiqua"/>
          <w:color w:val="000000"/>
        </w:rPr>
        <w:t>DCO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926AC">
        <w:rPr>
          <w:rFonts w:ascii="Book Antiqua" w:eastAsia="Book Antiqua" w:hAnsi="Book Antiqua" w:cs="Book Antiqua"/>
          <w:color w:val="000000"/>
          <w:szCs w:val="20"/>
          <w:vertAlign w:val="superscript"/>
        </w:rPr>
        <w:t>3,</w:t>
      </w:r>
      <w:r w:rsidR="005926A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popliteal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temporarily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immobilized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splinting,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hemodynamically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926AC">
        <w:rPr>
          <w:rFonts w:ascii="Book Antiqua" w:eastAsia="Book Antiqua" w:hAnsi="Book Antiqua" w:cs="Book Antiqua"/>
          <w:color w:val="000000"/>
          <w:szCs w:val="20"/>
          <w:vertAlign w:val="superscript"/>
        </w:rPr>
        <w:t>1</w:t>
      </w:r>
      <w:r w:rsidR="005926A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AA1ED05" w14:textId="4249C670" w:rsidR="00A77B3E" w:rsidRDefault="00262F87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ligamentous,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926AC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5926A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amputation,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malunion,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nonunion,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osteomyelitis,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heterotopic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ossification,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31423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traumatic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0EE41C" w14:textId="4034FD0A" w:rsidR="00A77B3E" w:rsidRDefault="00262F87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incidence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is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1</w:t>
      </w:r>
      <w:r w:rsidR="00314235" w:rsidRPr="00314235">
        <w:rPr>
          <w:rFonts w:ascii="Book Antiqua" w:eastAsia="Book Antiqua" w:hAnsi="Book Antiqua" w:cs="Book Antiqua"/>
          <w:color w:val="000000"/>
        </w:rPr>
        <w:t>%</w:t>
      </w:r>
      <w:r w:rsidR="00314235" w:rsidRPr="00314235">
        <w:rPr>
          <w:rFonts w:ascii="Book Antiqua" w:hAnsi="Book Antiqua" w:cs="Book Antiqua" w:hint="eastAsia"/>
          <w:color w:val="000000"/>
          <w:lang w:eastAsia="zh-CN"/>
        </w:rPr>
        <w:t>–</w:t>
      </w:r>
      <w:r w:rsidRPr="00314235">
        <w:rPr>
          <w:rFonts w:ascii="Book Antiqua" w:eastAsia="Book Antiqua" w:hAnsi="Book Antiqua" w:cs="Book Antiqua"/>
          <w:color w:val="000000"/>
        </w:rPr>
        <w:t>3%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in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patients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with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single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long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bone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fractures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and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up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to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33%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in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patients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with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bilateral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femoral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frac</w:t>
      </w:r>
      <w:r w:rsidR="00E029D5" w:rsidRPr="00314235">
        <w:rPr>
          <w:rFonts w:ascii="Book Antiqua" w:eastAsia="Book Antiqua" w:hAnsi="Book Antiqua" w:cs="Book Antiqua"/>
          <w:color w:val="000000"/>
        </w:rPr>
        <w:t>tures.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The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mortality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rate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is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5</w:t>
      </w:r>
      <w:r w:rsidR="00314235" w:rsidRPr="00314235">
        <w:rPr>
          <w:rFonts w:ascii="Book Antiqua" w:eastAsia="Book Antiqua" w:hAnsi="Book Antiqua" w:cs="Book Antiqua"/>
          <w:color w:val="000000"/>
        </w:rPr>
        <w:t>%</w:t>
      </w:r>
      <w:r w:rsidR="00314235" w:rsidRPr="00314235">
        <w:rPr>
          <w:rFonts w:ascii="Book Antiqua" w:hAnsi="Book Antiqua" w:cs="Book Antiqua" w:hint="eastAsia"/>
          <w:color w:val="000000"/>
          <w:lang w:eastAsia="zh-CN"/>
        </w:rPr>
        <w:t>–</w:t>
      </w:r>
      <w:r w:rsidRPr="00314235">
        <w:rPr>
          <w:rFonts w:ascii="Book Antiqua" w:eastAsia="Book Antiqua" w:hAnsi="Book Antiqua" w:cs="Book Antiqua"/>
          <w:color w:val="000000"/>
        </w:rPr>
        <w:t>15%</w:t>
      </w:r>
      <w:r w:rsidRPr="0031423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926AC" w:rsidRPr="00314235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5926AC" w:rsidRPr="00314235">
        <w:rPr>
          <w:rFonts w:ascii="Book Antiqua" w:hAnsi="Book Antiqua" w:cs="Book Antiqua"/>
          <w:color w:val="000000"/>
          <w:szCs w:val="20"/>
          <w:vertAlign w:val="superscript"/>
          <w:lang w:eastAsia="zh-CN"/>
        </w:rPr>
        <w:t>1</w:t>
      </w:r>
      <w:r w:rsidR="005926AC" w:rsidRPr="00314235">
        <w:rPr>
          <w:rFonts w:ascii="Book Antiqua" w:eastAsia="Book Antiqua" w:hAnsi="Book Antiqua" w:cs="Book Antiqua"/>
          <w:color w:val="000000"/>
          <w:szCs w:val="20"/>
          <w:vertAlign w:val="superscript"/>
        </w:rPr>
        <w:t>,2</w:t>
      </w:r>
      <w:r w:rsidR="005926AC" w:rsidRPr="00314235">
        <w:rPr>
          <w:rFonts w:ascii="Book Antiqua" w:hAnsi="Book Antiqua" w:cs="Book Antiqua"/>
          <w:color w:val="000000"/>
          <w:szCs w:val="20"/>
          <w:vertAlign w:val="superscript"/>
          <w:lang w:eastAsia="zh-CN"/>
        </w:rPr>
        <w:t>2</w:t>
      </w:r>
      <w:r w:rsidRPr="00314235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14235">
        <w:rPr>
          <w:rFonts w:ascii="Book Antiqua" w:eastAsia="Book Antiqua" w:hAnsi="Book Antiqua" w:cs="Book Antiqua"/>
          <w:color w:val="000000"/>
        </w:rPr>
        <w:t>.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The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clinical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symptoms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of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FES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us</w:t>
      </w:r>
      <w:r w:rsidR="00E029D5" w:rsidRPr="00314235">
        <w:rPr>
          <w:rFonts w:ascii="Book Antiqua" w:eastAsia="Book Antiqua" w:hAnsi="Book Antiqua" w:cs="Book Antiqua"/>
          <w:color w:val="000000"/>
        </w:rPr>
        <w:t>ually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occur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during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the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first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12</w:t>
      </w:r>
      <w:r w:rsidR="00314235" w:rsidRPr="00314235">
        <w:rPr>
          <w:rFonts w:ascii="Book Antiqua" w:hAnsi="Book Antiqua" w:cs="Book Antiqua" w:hint="eastAsia"/>
          <w:color w:val="000000"/>
          <w:lang w:eastAsia="zh-CN"/>
        </w:rPr>
        <w:t>–</w:t>
      </w:r>
      <w:r w:rsidRPr="00314235">
        <w:rPr>
          <w:rFonts w:ascii="Book Antiqua" w:eastAsia="Book Antiqua" w:hAnsi="Book Antiqua" w:cs="Book Antiqua"/>
          <w:color w:val="000000"/>
        </w:rPr>
        <w:t>72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h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after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traumatic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injury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and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include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respiratory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distress,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altered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mental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status,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and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skin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petechiae</w:t>
      </w:r>
      <w:r w:rsidRPr="0031423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926AC" w:rsidRPr="00314235">
        <w:rPr>
          <w:rFonts w:ascii="Book Antiqua" w:eastAsia="Book Antiqua" w:hAnsi="Book Antiqua" w:cs="Book Antiqua"/>
          <w:color w:val="000000"/>
          <w:szCs w:val="20"/>
          <w:vertAlign w:val="superscript"/>
        </w:rPr>
        <w:t>9,2</w:t>
      </w:r>
      <w:r w:rsidR="005926AC" w:rsidRPr="00314235">
        <w:rPr>
          <w:rFonts w:ascii="Book Antiqua" w:hAnsi="Book Antiqua" w:cs="Book Antiqua"/>
          <w:color w:val="000000"/>
          <w:szCs w:val="20"/>
          <w:vertAlign w:val="superscript"/>
          <w:lang w:eastAsia="zh-CN"/>
        </w:rPr>
        <w:t>3</w:t>
      </w:r>
      <w:r w:rsidR="005926AC" w:rsidRPr="00314235">
        <w:rPr>
          <w:rFonts w:ascii="Book Antiqua" w:eastAsia="Book Antiqua" w:hAnsi="Book Antiqua" w:cs="Book Antiqua"/>
          <w:color w:val="000000"/>
          <w:szCs w:val="20"/>
          <w:vertAlign w:val="superscript"/>
        </w:rPr>
        <w:t>,2</w:t>
      </w:r>
      <w:r w:rsidR="005926AC" w:rsidRPr="00314235">
        <w:rPr>
          <w:rFonts w:ascii="Book Antiqua" w:hAnsi="Book Antiqua" w:cs="Book Antiqua"/>
          <w:color w:val="000000"/>
          <w:szCs w:val="20"/>
          <w:vertAlign w:val="superscript"/>
          <w:lang w:eastAsia="zh-CN"/>
        </w:rPr>
        <w:t>4</w:t>
      </w:r>
      <w:r w:rsidRPr="00314235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14235">
        <w:rPr>
          <w:rFonts w:ascii="Book Antiqua" w:eastAsia="Book Antiqua" w:hAnsi="Book Antiqua" w:cs="Book Antiqua"/>
          <w:color w:val="000000"/>
        </w:rPr>
        <w:t>.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Pulmonary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dysfunction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with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dyspnea,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tachypnea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and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hypoxemia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is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the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primary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symptom,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occurring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in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75%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of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cases.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Respiratory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failure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might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develop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in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more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than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10%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of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cases,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and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="00E029D5" w:rsidRPr="00314235">
        <w:rPr>
          <w:rFonts w:ascii="Book Antiqua" w:eastAsia="Book Antiqua" w:hAnsi="Book Antiqua" w:cs="Book Antiqua"/>
          <w:color w:val="000000"/>
        </w:rPr>
        <w:t>5</w:t>
      </w:r>
      <w:r w:rsidR="00314235" w:rsidRPr="00314235">
        <w:rPr>
          <w:rFonts w:ascii="Book Antiqua" w:eastAsia="Book Antiqua" w:hAnsi="Book Antiqua" w:cs="Book Antiqua"/>
          <w:color w:val="000000"/>
        </w:rPr>
        <w:t>%</w:t>
      </w:r>
      <w:r w:rsidR="00314235" w:rsidRPr="00314235">
        <w:rPr>
          <w:rFonts w:ascii="Book Antiqua" w:hAnsi="Book Antiqua" w:cs="Book Antiqua" w:hint="eastAsia"/>
          <w:color w:val="000000"/>
          <w:lang w:eastAsia="zh-CN"/>
        </w:rPr>
        <w:t>–</w:t>
      </w:r>
      <w:r w:rsidRPr="00314235">
        <w:rPr>
          <w:rFonts w:ascii="Book Antiqua" w:eastAsia="Book Antiqua" w:hAnsi="Book Antiqua" w:cs="Book Antiqua"/>
          <w:color w:val="000000"/>
        </w:rPr>
        <w:t>8%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of</w:t>
      </w:r>
      <w:r w:rsidR="00A11490" w:rsidRPr="00314235">
        <w:rPr>
          <w:rFonts w:ascii="Book Antiqua" w:eastAsia="Book Antiqua" w:hAnsi="Book Antiqua" w:cs="Book Antiqua"/>
          <w:color w:val="000000"/>
        </w:rPr>
        <w:t xml:space="preserve"> </w:t>
      </w:r>
      <w:r w:rsidRPr="00314235">
        <w:rPr>
          <w:rFonts w:ascii="Book Antiqua" w:eastAsia="Book Antiqua" w:hAnsi="Book Antiqua" w:cs="Book Antiqua"/>
          <w:color w:val="000000"/>
        </w:rPr>
        <w:t>patients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develop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5926A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5</w:t>
      </w:r>
      <w:r w:rsidR="00E029D5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-</w:t>
      </w:r>
      <w:r w:rsidR="005926AC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5926A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351D36D" w14:textId="084F1C3F" w:rsidR="00A77B3E" w:rsidRDefault="00262F87" w:rsidP="00E029D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fibular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midshaft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</w:t>
      </w:r>
      <w:r w:rsidR="00314235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type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31423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Blake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McBryde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reapplied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FES;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926AC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5926A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6</w:t>
      </w:r>
      <w:r w:rsidR="005926AC"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r w:rsidR="005926A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28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1528BA7E" w14:textId="23A7B8BB" w:rsidR="00A77B3E" w:rsidRDefault="00262F87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swollen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blisters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1423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letting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sutured.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hundreds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18-gauge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swelling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926A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29</w:t>
      </w:r>
      <w:r w:rsidR="00A54982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-</w:t>
      </w:r>
      <w:r w:rsidR="005926AC">
        <w:rPr>
          <w:rFonts w:ascii="Book Antiqua" w:eastAsia="Book Antiqua" w:hAnsi="Book Antiqua" w:cs="Book Antiqua"/>
          <w:color w:val="000000"/>
          <w:szCs w:val="20"/>
          <w:vertAlign w:val="superscript"/>
        </w:rPr>
        <w:t>3</w:t>
      </w:r>
      <w:r w:rsidR="005926AC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(1.0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cefazolin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every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8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2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31423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sub</w:t>
      </w:r>
      <w:r w:rsidR="00A54982">
        <w:rPr>
          <w:rFonts w:ascii="Book Antiqua" w:eastAsia="Book Antiqua" w:hAnsi="Book Antiqua" w:cs="Book Antiqua"/>
          <w:color w:val="000000"/>
        </w:rPr>
        <w:t>sequent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3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dressing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twice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day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for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first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3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</w:rPr>
        <w:t>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day.</w:t>
      </w:r>
    </w:p>
    <w:p w14:paraId="56872899" w14:textId="45C4A336" w:rsidR="00A77B3E" w:rsidRDefault="00262F87" w:rsidP="00A5498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54982" w:rsidRPr="00A54982">
        <w:rPr>
          <w:rFonts w:ascii="Book Antiqua" w:eastAsia="Book Antiqua" w:hAnsi="Book Antiqua" w:cs="Book Antiqua"/>
          <w:color w:val="000000"/>
        </w:rPr>
        <w:t>Karlström</w:t>
      </w:r>
      <w:proofErr w:type="spellEnd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Olerud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54982" w:rsidRPr="00A54982">
        <w:rPr>
          <w:rFonts w:ascii="Book Antiqua" w:eastAsia="Book Antiqua" w:hAnsi="Book Antiqua" w:cs="Book Antiqua"/>
          <w:color w:val="000000"/>
        </w:rPr>
        <w:t>Karlström</w:t>
      </w:r>
      <w:proofErr w:type="spellEnd"/>
      <w:r w:rsidR="00314235">
        <w:rPr>
          <w:rFonts w:ascii="Book Antiqua" w:eastAsia="Book Antiqua" w:hAnsi="Book Antiqua" w:cs="Book Antiqua"/>
          <w:color w:val="000000"/>
        </w:rPr>
        <w:t>–</w:t>
      </w:r>
      <w:proofErr w:type="spellStart"/>
      <w:r>
        <w:rPr>
          <w:rFonts w:ascii="Book Antiqua" w:eastAsia="Book Antiqua" w:hAnsi="Book Antiqua" w:cs="Book Antiqua"/>
          <w:color w:val="000000"/>
        </w:rPr>
        <w:t>Olerud</w:t>
      </w:r>
      <w:proofErr w:type="spellEnd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following: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subjective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thigh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leg</w:t>
      </w:r>
      <w:r w:rsidR="00314235">
        <w:rPr>
          <w:rFonts w:ascii="Book Antiqua" w:eastAsia="Book Antiqua" w:hAnsi="Book Antiqua" w:cs="Book Antiqua"/>
          <w:color w:val="000000"/>
          <w:szCs w:val="22"/>
        </w:rPr>
        <w:t xml:space="preserve">; </w:t>
      </w:r>
      <w:r>
        <w:rPr>
          <w:rFonts w:ascii="Book Antiqua" w:eastAsia="Book Antiqua" w:hAnsi="Book Antiqua" w:cs="Book Antiqua"/>
          <w:color w:val="000000"/>
          <w:szCs w:val="22"/>
        </w:rPr>
        <w:t>sub</w:t>
      </w:r>
      <w:r>
        <w:rPr>
          <w:rFonts w:ascii="Book Antiqua" w:eastAsia="Book Antiqua" w:hAnsi="Book Antiqua" w:cs="Book Antiqua"/>
          <w:color w:val="000000"/>
          <w:szCs w:val="22"/>
        </w:rPr>
        <w:softHyphen/>
        <w:t>jective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knee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ankle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joint</w:t>
      </w:r>
      <w:r w:rsidR="0031423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walking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ability</w:t>
      </w:r>
      <w:r w:rsidR="0031423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return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preinjury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sports</w:t>
      </w:r>
      <w:r w:rsidR="0031423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angulation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rotati</w:t>
      </w:r>
      <w:r w:rsidR="00A54982">
        <w:rPr>
          <w:rFonts w:ascii="Book Antiqua" w:eastAsia="Book Antiqua" w:hAnsi="Book Antiqua" w:cs="Book Antiqua"/>
          <w:color w:val="000000"/>
          <w:szCs w:val="22"/>
        </w:rPr>
        <w:t>onal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  <w:szCs w:val="22"/>
        </w:rPr>
        <w:t>deformity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  <w:szCs w:val="22"/>
        </w:rPr>
        <w:t>or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  <w:szCs w:val="22"/>
        </w:rPr>
        <w:t>both</w:t>
      </w:r>
      <w:r w:rsidR="00314235">
        <w:rPr>
          <w:rFonts w:ascii="Book Antiqua" w:eastAsia="Book Antiqua" w:hAnsi="Book Antiqua" w:cs="Book Antiqua"/>
          <w:color w:val="000000"/>
          <w:szCs w:val="22"/>
        </w:rPr>
        <w:t xml:space="preserve">; and </w:t>
      </w:r>
      <w:r w:rsidR="00A54982">
        <w:rPr>
          <w:rFonts w:ascii="Book Antiqua" w:eastAsia="Book Antiqua" w:hAnsi="Book Antiqua" w:cs="Book Antiqua"/>
          <w:color w:val="000000"/>
          <w:szCs w:val="22"/>
        </w:rPr>
        <w:t>shorten</w:t>
      </w:r>
      <w:r>
        <w:rPr>
          <w:rFonts w:ascii="Book Antiqua" w:eastAsia="Book Antiqua" w:hAnsi="Book Antiqua" w:cs="Book Antiqua"/>
          <w:color w:val="000000"/>
          <w:szCs w:val="22"/>
        </w:rPr>
        <w:t>ing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restricted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joint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mobility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hip,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knee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ankle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joint.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Scores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criterion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excellent,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good,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acceptable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poor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r w:rsidR="005926AC">
        <w:rPr>
          <w:rFonts w:ascii="Book Antiqua" w:eastAsia="Book Antiqua" w:hAnsi="Book Antiqua" w:cs="Book Antiqua"/>
          <w:color w:val="000000"/>
          <w:szCs w:val="18"/>
          <w:vertAlign w:val="superscript"/>
        </w:rPr>
        <w:t>3,3</w:t>
      </w:r>
      <w:r w:rsidR="005926AC">
        <w:rPr>
          <w:rFonts w:ascii="Book Antiqua" w:hAnsi="Book Antiqua" w:cs="Book Antiqua" w:hint="eastAsia"/>
          <w:color w:val="000000"/>
          <w:szCs w:val="18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calf,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returned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preinjury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activities,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including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fractures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healed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successfully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  <w:szCs w:val="22"/>
        </w:rPr>
        <w:t>13</w:t>
      </w:r>
      <w:r w:rsidR="00A1149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54982">
        <w:rPr>
          <w:rFonts w:ascii="Book Antiqua" w:eastAsia="Book Antiqua" w:hAnsi="Book Antiqua" w:cs="Book Antiqua"/>
          <w:color w:val="000000"/>
          <w:szCs w:val="22"/>
        </w:rPr>
        <w:t>mo.</w:t>
      </w:r>
      <w:r w:rsidR="00A11490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314235">
        <w:rPr>
          <w:rFonts w:ascii="Book Antiqua" w:eastAsia="Book Antiqua" w:hAnsi="Book Antiqua" w:cs="Book Antiqua"/>
          <w:color w:val="000000"/>
        </w:rPr>
        <w:t xml:space="preserve">The patient’s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shortening,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angulation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deformity.</w:t>
      </w:r>
    </w:p>
    <w:bookmarkEnd w:id="84"/>
    <w:bookmarkEnd w:id="85"/>
    <w:p w14:paraId="1A2D5199" w14:textId="77777777" w:rsidR="00A77B3E" w:rsidRDefault="00A77B3E">
      <w:pPr>
        <w:spacing w:line="360" w:lineRule="auto"/>
        <w:ind w:firstLine="240"/>
        <w:jc w:val="both"/>
      </w:pPr>
    </w:p>
    <w:p w14:paraId="57A01028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298A380" w14:textId="3E282F8E" w:rsidR="00A77B3E" w:rsidRDefault="00314235">
      <w:pPr>
        <w:spacing w:line="360" w:lineRule="auto"/>
        <w:jc w:val="both"/>
      </w:pPr>
      <w:bookmarkStart w:id="86" w:name="OLE_LINK136"/>
      <w:bookmarkStart w:id="87" w:name="OLE_LINK137"/>
      <w:r>
        <w:rPr>
          <w:rFonts w:ascii="Book Antiqua" w:eastAsia="Book Antiqua" w:hAnsi="Book Antiqua" w:cs="Book Antiqua"/>
          <w:color w:val="000000"/>
        </w:rPr>
        <w:t>W</w:t>
      </w:r>
      <w:r w:rsidR="00262F87">
        <w:rPr>
          <w:rFonts w:ascii="Book Antiqua" w:eastAsia="Book Antiqua" w:hAnsi="Book Antiqua" w:cs="Book Antiqua"/>
          <w:color w:val="000000"/>
        </w:rPr>
        <w:t>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presented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highly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unusual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case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young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adult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resulting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from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severe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road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traffic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accident.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incidence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unilateral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rare,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that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simultaneous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bilateral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even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more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so.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devastating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injury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life-threatening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complications,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it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often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results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from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high-energy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trauma.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Patients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might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present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critical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condition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multiple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severe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injuries.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FK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challenging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following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protocol.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urgent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primary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assessment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resuscitation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followed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by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suitable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timely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definitive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treatment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comprising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systemic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soft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tissue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fracture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considerations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reduces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risk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 w:rsidR="00262F87">
        <w:rPr>
          <w:rFonts w:ascii="Book Antiqua" w:eastAsia="Book Antiqua" w:hAnsi="Book Antiqua" w:cs="Book Antiqua"/>
          <w:color w:val="000000"/>
        </w:rPr>
        <w:t>complications.</w:t>
      </w:r>
    </w:p>
    <w:bookmarkEnd w:id="86"/>
    <w:bookmarkEnd w:id="87"/>
    <w:p w14:paraId="24C53E97" w14:textId="77777777" w:rsidR="00A77B3E" w:rsidRDefault="00A77B3E">
      <w:pPr>
        <w:spacing w:line="360" w:lineRule="auto"/>
        <w:jc w:val="both"/>
      </w:pPr>
    </w:p>
    <w:p w14:paraId="3DFEFF92" w14:textId="77777777" w:rsidR="00A77B3E" w:rsidRDefault="00262F8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A9F6046" w14:textId="77777777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88" w:name="OLE_LINK138"/>
      <w:r w:rsidRPr="00A11490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Blake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R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McBryde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floating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knee: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Ipsilateral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tibia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femur.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South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1975;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68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13-16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807974]</w:t>
      </w:r>
    </w:p>
    <w:p w14:paraId="4F3D4E45" w14:textId="77777777" w:rsidR="00A11490" w:rsidRPr="00860969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="00860969" w:rsidRPr="00860969">
        <w:rPr>
          <w:rFonts w:ascii="Book Antiqua" w:hAnsi="Book Antiqua"/>
          <w:b/>
          <w:bCs/>
        </w:rPr>
        <w:t>Piétu</w:t>
      </w:r>
      <w:proofErr w:type="spellEnd"/>
      <w:r w:rsidR="00860969" w:rsidRPr="00860969">
        <w:rPr>
          <w:rFonts w:ascii="Book Antiqua" w:hAnsi="Book Antiqua"/>
          <w:b/>
          <w:bCs/>
        </w:rPr>
        <w:t xml:space="preserve"> G</w:t>
      </w:r>
      <w:r w:rsidR="00860969" w:rsidRPr="00860969">
        <w:rPr>
          <w:rFonts w:ascii="Book Antiqua" w:hAnsi="Book Antiqua"/>
          <w:bCs/>
        </w:rPr>
        <w:t xml:space="preserve">, </w:t>
      </w:r>
      <w:proofErr w:type="spellStart"/>
      <w:r w:rsidR="00860969" w:rsidRPr="00860969">
        <w:rPr>
          <w:rFonts w:ascii="Book Antiqua" w:hAnsi="Book Antiqua"/>
          <w:bCs/>
        </w:rPr>
        <w:t>Jacquot</w:t>
      </w:r>
      <w:proofErr w:type="spellEnd"/>
      <w:r w:rsidR="00860969" w:rsidRPr="00860969">
        <w:rPr>
          <w:rFonts w:ascii="Book Antiqua" w:hAnsi="Book Antiqua"/>
          <w:bCs/>
        </w:rPr>
        <w:t xml:space="preserve"> F, </w:t>
      </w:r>
      <w:proofErr w:type="spellStart"/>
      <w:r w:rsidR="00860969" w:rsidRPr="00860969">
        <w:rPr>
          <w:rFonts w:ascii="Book Antiqua" w:hAnsi="Book Antiqua"/>
          <w:bCs/>
        </w:rPr>
        <w:t>Féron</w:t>
      </w:r>
      <w:proofErr w:type="spellEnd"/>
      <w:r w:rsidR="00860969" w:rsidRPr="00860969">
        <w:rPr>
          <w:rFonts w:ascii="Book Antiqua" w:hAnsi="Book Antiqua"/>
          <w:bCs/>
        </w:rPr>
        <w:t xml:space="preserve"> JM; et les </w:t>
      </w:r>
      <w:proofErr w:type="spellStart"/>
      <w:r w:rsidR="00860969" w:rsidRPr="00860969">
        <w:rPr>
          <w:rFonts w:ascii="Book Antiqua" w:hAnsi="Book Antiqua"/>
          <w:bCs/>
        </w:rPr>
        <w:t>membres</w:t>
      </w:r>
      <w:proofErr w:type="spellEnd"/>
      <w:r w:rsidR="00860969" w:rsidRPr="00860969">
        <w:rPr>
          <w:rFonts w:ascii="Book Antiqua" w:hAnsi="Book Antiqua"/>
          <w:bCs/>
        </w:rPr>
        <w:t xml:space="preserve"> du GETRAUM. Le </w:t>
      </w:r>
      <w:proofErr w:type="spellStart"/>
      <w:r w:rsidR="00860969" w:rsidRPr="00860969">
        <w:rPr>
          <w:rFonts w:ascii="Book Antiqua" w:hAnsi="Book Antiqua"/>
          <w:bCs/>
        </w:rPr>
        <w:t>genou</w:t>
      </w:r>
      <w:proofErr w:type="spellEnd"/>
      <w:r w:rsidR="00860969" w:rsidRPr="00860969">
        <w:rPr>
          <w:rFonts w:ascii="Book Antiqua" w:hAnsi="Book Antiqua"/>
          <w:bCs/>
        </w:rPr>
        <w:t xml:space="preserve"> </w:t>
      </w:r>
      <w:proofErr w:type="spellStart"/>
      <w:r w:rsidR="00860969" w:rsidRPr="00860969">
        <w:rPr>
          <w:rFonts w:ascii="Book Antiqua" w:hAnsi="Book Antiqua"/>
          <w:bCs/>
        </w:rPr>
        <w:t>flottant</w:t>
      </w:r>
      <w:proofErr w:type="spellEnd"/>
      <w:r w:rsidR="00860969" w:rsidRPr="00860969">
        <w:rPr>
          <w:rFonts w:ascii="Book Antiqua" w:hAnsi="Book Antiqua"/>
          <w:bCs/>
        </w:rPr>
        <w:t xml:space="preserve">: étude </w:t>
      </w:r>
      <w:proofErr w:type="spellStart"/>
      <w:r w:rsidR="00860969" w:rsidRPr="00860969">
        <w:rPr>
          <w:rFonts w:ascii="Book Antiqua" w:hAnsi="Book Antiqua"/>
          <w:bCs/>
        </w:rPr>
        <w:t>rétrospective</w:t>
      </w:r>
      <w:proofErr w:type="spellEnd"/>
      <w:r w:rsidR="00860969" w:rsidRPr="00860969">
        <w:rPr>
          <w:rFonts w:ascii="Book Antiqua" w:hAnsi="Book Antiqua"/>
          <w:bCs/>
        </w:rPr>
        <w:t xml:space="preserve"> de 172 </w:t>
      </w:r>
      <w:proofErr w:type="spellStart"/>
      <w:r w:rsidR="00860969" w:rsidRPr="00860969">
        <w:rPr>
          <w:rFonts w:ascii="Book Antiqua" w:hAnsi="Book Antiqua"/>
          <w:bCs/>
        </w:rPr>
        <w:t>cas</w:t>
      </w:r>
      <w:proofErr w:type="spellEnd"/>
      <w:r w:rsidR="00860969" w:rsidRPr="00860969">
        <w:rPr>
          <w:rFonts w:ascii="Book Antiqua" w:hAnsi="Book Antiqua"/>
          <w:bCs/>
        </w:rPr>
        <w:t xml:space="preserve"> [The floating knee: a retrospective analysis of 172 cases]. </w:t>
      </w:r>
      <w:r w:rsidR="00860969" w:rsidRPr="00860969">
        <w:rPr>
          <w:rFonts w:ascii="Book Antiqua" w:hAnsi="Book Antiqua"/>
          <w:bCs/>
          <w:i/>
        </w:rPr>
        <w:t xml:space="preserve">Rev </w:t>
      </w:r>
      <w:proofErr w:type="spellStart"/>
      <w:r w:rsidR="00860969" w:rsidRPr="00860969">
        <w:rPr>
          <w:rFonts w:ascii="Book Antiqua" w:hAnsi="Book Antiqua"/>
          <w:bCs/>
          <w:i/>
        </w:rPr>
        <w:t>Chir</w:t>
      </w:r>
      <w:proofErr w:type="spellEnd"/>
      <w:r w:rsidR="00860969" w:rsidRPr="00860969">
        <w:rPr>
          <w:rFonts w:ascii="Book Antiqua" w:hAnsi="Book Antiqua"/>
          <w:bCs/>
          <w:i/>
        </w:rPr>
        <w:t xml:space="preserve"> </w:t>
      </w:r>
      <w:proofErr w:type="spellStart"/>
      <w:r w:rsidR="00860969" w:rsidRPr="00860969">
        <w:rPr>
          <w:rFonts w:ascii="Book Antiqua" w:hAnsi="Book Antiqua"/>
          <w:bCs/>
          <w:i/>
        </w:rPr>
        <w:t>Orthop</w:t>
      </w:r>
      <w:proofErr w:type="spellEnd"/>
      <w:r w:rsidR="00860969" w:rsidRPr="00860969">
        <w:rPr>
          <w:rFonts w:ascii="Book Antiqua" w:hAnsi="Book Antiqua"/>
          <w:bCs/>
          <w:i/>
        </w:rPr>
        <w:t xml:space="preserve"> </w:t>
      </w:r>
      <w:proofErr w:type="spellStart"/>
      <w:r w:rsidR="00860969" w:rsidRPr="00860969">
        <w:rPr>
          <w:rFonts w:ascii="Book Antiqua" w:hAnsi="Book Antiqua"/>
          <w:bCs/>
          <w:i/>
        </w:rPr>
        <w:t>Reparatrice</w:t>
      </w:r>
      <w:proofErr w:type="spellEnd"/>
      <w:r w:rsidR="00860969" w:rsidRPr="00860969">
        <w:rPr>
          <w:rFonts w:ascii="Book Antiqua" w:hAnsi="Book Antiqua"/>
          <w:bCs/>
          <w:i/>
        </w:rPr>
        <w:t xml:space="preserve"> </w:t>
      </w:r>
      <w:proofErr w:type="spellStart"/>
      <w:r w:rsidR="00860969" w:rsidRPr="00860969">
        <w:rPr>
          <w:rFonts w:ascii="Book Antiqua" w:hAnsi="Book Antiqua"/>
          <w:bCs/>
          <w:i/>
        </w:rPr>
        <w:t>Appar</w:t>
      </w:r>
      <w:proofErr w:type="spellEnd"/>
      <w:r w:rsidR="00860969" w:rsidRPr="00860969">
        <w:rPr>
          <w:rFonts w:ascii="Book Antiqua" w:hAnsi="Book Antiqua"/>
          <w:bCs/>
          <w:i/>
        </w:rPr>
        <w:t xml:space="preserve"> Mot</w:t>
      </w:r>
      <w:r w:rsidR="00860969" w:rsidRPr="00860969">
        <w:rPr>
          <w:rFonts w:ascii="Book Antiqua" w:hAnsi="Book Antiqua"/>
          <w:bCs/>
        </w:rPr>
        <w:t xml:space="preserve"> 2007;</w:t>
      </w:r>
      <w:r w:rsidR="00860969">
        <w:rPr>
          <w:rFonts w:ascii="Book Antiqua" w:hAnsi="Book Antiqua" w:hint="eastAsia"/>
          <w:bCs/>
        </w:rPr>
        <w:t xml:space="preserve"> </w:t>
      </w:r>
      <w:r w:rsidR="00860969" w:rsidRPr="00860969">
        <w:rPr>
          <w:rFonts w:ascii="Book Antiqua" w:hAnsi="Book Antiqua"/>
          <w:b/>
          <w:bCs/>
        </w:rPr>
        <w:t>93</w:t>
      </w:r>
      <w:r w:rsidR="00860969" w:rsidRPr="00860969">
        <w:rPr>
          <w:rFonts w:ascii="Book Antiqua" w:hAnsi="Book Antiqua"/>
          <w:bCs/>
        </w:rPr>
        <w:t>:</w:t>
      </w:r>
      <w:r w:rsidR="00860969">
        <w:rPr>
          <w:rFonts w:ascii="Book Antiqua" w:hAnsi="Book Antiqua" w:hint="eastAsia"/>
          <w:bCs/>
        </w:rPr>
        <w:t xml:space="preserve"> </w:t>
      </w:r>
      <w:r w:rsidR="00860969" w:rsidRPr="00860969">
        <w:rPr>
          <w:rFonts w:ascii="Book Antiqua" w:hAnsi="Book Antiqua"/>
          <w:bCs/>
        </w:rPr>
        <w:t>627-</w:t>
      </w:r>
      <w:r w:rsidR="00860969">
        <w:rPr>
          <w:rFonts w:ascii="Book Antiqua" w:hAnsi="Book Antiqua" w:hint="eastAsia"/>
          <w:bCs/>
        </w:rPr>
        <w:t>6</w:t>
      </w:r>
      <w:r w:rsidR="00860969">
        <w:rPr>
          <w:rFonts w:ascii="Book Antiqua" w:hAnsi="Book Antiqua"/>
          <w:bCs/>
        </w:rPr>
        <w:t>34</w:t>
      </w:r>
      <w:r w:rsidR="00860969" w:rsidRPr="00860969">
        <w:rPr>
          <w:rFonts w:ascii="Book Antiqua" w:hAnsi="Book Antiqua"/>
          <w:bCs/>
        </w:rPr>
        <w:t xml:space="preserve"> </w:t>
      </w:r>
      <w:r w:rsidR="00860969">
        <w:rPr>
          <w:rFonts w:ascii="Book Antiqua" w:hAnsi="Book Antiqua" w:hint="eastAsia"/>
          <w:bCs/>
        </w:rPr>
        <w:t>[</w:t>
      </w:r>
      <w:r w:rsidR="00860969" w:rsidRPr="00860969">
        <w:rPr>
          <w:rFonts w:ascii="Book Antiqua" w:hAnsi="Book Antiqua"/>
          <w:bCs/>
        </w:rPr>
        <w:t>PMID: 18065874</w:t>
      </w:r>
      <w:r w:rsidR="00860969">
        <w:rPr>
          <w:rFonts w:ascii="Book Antiqua" w:hAnsi="Book Antiqua" w:hint="eastAsia"/>
          <w:bCs/>
        </w:rPr>
        <w:t xml:space="preserve"> DOI</w:t>
      </w:r>
      <w:r w:rsidR="00860969">
        <w:rPr>
          <w:rFonts w:ascii="Book Antiqua" w:hAnsi="Book Antiqua"/>
          <w:bCs/>
        </w:rPr>
        <w:t>: 10.1016/s0035-1040(07)92687-2</w:t>
      </w:r>
      <w:r w:rsidR="00860969">
        <w:rPr>
          <w:rFonts w:ascii="Book Antiqua" w:hAnsi="Book Antiqua" w:hint="eastAsia"/>
          <w:bCs/>
        </w:rPr>
        <w:t>]</w:t>
      </w:r>
    </w:p>
    <w:p w14:paraId="7DF09C2E" w14:textId="77777777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  <w:b/>
          <w:bCs/>
        </w:rPr>
        <w:t>Apostolopoulos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AP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Angelis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Elamin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Clewer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Bilateral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Floating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Knee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Injury-Management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Complex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Injury.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Long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Term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Eff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Implants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29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1-6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31679195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10.1615/JLongTermEffMedImplants.2019030557]</w:t>
      </w:r>
    </w:p>
    <w:p w14:paraId="12A49F3A" w14:textId="77777777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Lundy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DW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KD.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"Floating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knee"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injuries: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ipsilateral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femur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tibia.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11490">
        <w:rPr>
          <w:rFonts w:ascii="Book Antiqua" w:hAnsi="Book Antiqua"/>
          <w:i/>
          <w:iCs/>
        </w:rPr>
        <w:t>Acad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11490">
        <w:rPr>
          <w:rFonts w:ascii="Book Antiqua" w:hAnsi="Book Antiqua"/>
          <w:i/>
          <w:iCs/>
        </w:rPr>
        <w:t>Orthop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9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238-245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11476533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10.5435/00124635-200107000-00003]</w:t>
      </w:r>
    </w:p>
    <w:p w14:paraId="507D3A21" w14:textId="77777777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Bertrand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ML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Andrés-Cano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Floating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Knee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Polytrauma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11490">
        <w:rPr>
          <w:rFonts w:ascii="Book Antiqua" w:hAnsi="Book Antiqua"/>
          <w:i/>
          <w:iCs/>
        </w:rPr>
        <w:t>Orthop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9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347-355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26312119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10.2174/1874325001509010347]</w:t>
      </w:r>
    </w:p>
    <w:p w14:paraId="6F2BD775" w14:textId="77777777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lastRenderedPageBreak/>
        <w:t>6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Letts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M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Vincent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Gouw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"floating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knee"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Bone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Joint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Br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1986;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68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442-446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3733812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10.1302/0301-620x.68b3.3733812]</w:t>
      </w:r>
    </w:p>
    <w:p w14:paraId="7FF58AAD" w14:textId="77777777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  <w:b/>
          <w:bCs/>
        </w:rPr>
        <w:t>Veith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RG,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Winquist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Ipsilateral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femur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tibia.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fifty-seven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consecutive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cases.</w:t>
      </w:r>
      <w:r>
        <w:rPr>
          <w:rFonts w:ascii="Book Antiqua" w:hAnsi="Book Antiqua"/>
        </w:rPr>
        <w:t xml:space="preserve"> </w:t>
      </w:r>
      <w:r w:rsidRPr="00860969">
        <w:rPr>
          <w:rFonts w:ascii="Book Antiqua" w:hAnsi="Book Antiqua"/>
          <w:i/>
        </w:rPr>
        <w:t>J Bone and Joint Surgery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1984;</w:t>
      </w:r>
      <w:r>
        <w:rPr>
          <w:rFonts w:ascii="Book Antiqua" w:hAnsi="Book Antiqua"/>
        </w:rPr>
        <w:t xml:space="preserve"> </w:t>
      </w:r>
      <w:r w:rsidRPr="00860969">
        <w:rPr>
          <w:rFonts w:ascii="Book Antiqua" w:hAnsi="Book Antiqua"/>
          <w:b/>
        </w:rPr>
        <w:t>66</w:t>
      </w:r>
      <w:r w:rsidRPr="00A11490">
        <w:rPr>
          <w:rFonts w:ascii="Book Antiqua" w:hAnsi="Book Antiqua"/>
        </w:rPr>
        <w:t>:</w:t>
      </w:r>
      <w:r w:rsidR="00860969">
        <w:rPr>
          <w:rFonts w:ascii="Book Antiqua" w:hAnsi="Book Antiqua" w:hint="eastAsia"/>
        </w:rPr>
        <w:t xml:space="preserve"> </w:t>
      </w:r>
      <w:r w:rsidR="00860969">
        <w:rPr>
          <w:rFonts w:ascii="Book Antiqua" w:hAnsi="Book Antiqua"/>
        </w:rPr>
        <w:t>991-1002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</w:t>
      </w:r>
      <w:bookmarkStart w:id="89" w:name="OLE_LINK60"/>
      <w:bookmarkStart w:id="90" w:name="OLE_LINK61"/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10.2106/00004623-198466070-00004</w:t>
      </w:r>
      <w:bookmarkEnd w:id="89"/>
      <w:bookmarkEnd w:id="90"/>
      <w:r w:rsidRPr="00A11490">
        <w:rPr>
          <w:rFonts w:ascii="Book Antiqua" w:hAnsi="Book Antiqua"/>
        </w:rPr>
        <w:t>]</w:t>
      </w:r>
    </w:p>
    <w:p w14:paraId="09D613B3" w14:textId="77777777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Philip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PJ,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Georgekutty</w:t>
      </w:r>
      <w:proofErr w:type="spellEnd"/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Stephen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Sultan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AS.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floating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knee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injuries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fixation: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follow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up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study.</w:t>
      </w:r>
      <w:r w:rsidRPr="00860969">
        <w:rPr>
          <w:rFonts w:ascii="Book Antiqua" w:hAnsi="Book Antiqua"/>
          <w:i/>
        </w:rPr>
        <w:t xml:space="preserve"> </w:t>
      </w:r>
      <w:bookmarkStart w:id="91" w:name="OLE_LINK63"/>
      <w:r w:rsidRPr="00860969">
        <w:rPr>
          <w:rFonts w:ascii="Book Antiqua" w:hAnsi="Book Antiqua"/>
          <w:i/>
        </w:rPr>
        <w:t>Int</w:t>
      </w:r>
      <w:r w:rsidR="00860969" w:rsidRPr="00860969">
        <w:rPr>
          <w:rFonts w:ascii="Book Antiqua" w:hAnsi="Book Antiqua" w:hint="eastAsia"/>
          <w:i/>
        </w:rPr>
        <w:t xml:space="preserve"> </w:t>
      </w:r>
      <w:r w:rsidRPr="00860969">
        <w:rPr>
          <w:rFonts w:ascii="Book Antiqua" w:hAnsi="Book Antiqua"/>
          <w:i/>
        </w:rPr>
        <w:t xml:space="preserve">J </w:t>
      </w:r>
      <w:proofErr w:type="spellStart"/>
      <w:r w:rsidRPr="00860969">
        <w:rPr>
          <w:rFonts w:ascii="Book Antiqua" w:hAnsi="Book Antiqua"/>
          <w:i/>
        </w:rPr>
        <w:t>Orthop</w:t>
      </w:r>
      <w:proofErr w:type="spellEnd"/>
      <w:r w:rsidRPr="00860969">
        <w:rPr>
          <w:rFonts w:ascii="Book Antiqua" w:hAnsi="Book Antiqua"/>
          <w:i/>
        </w:rPr>
        <w:t xml:space="preserve"> Sci</w:t>
      </w:r>
      <w:bookmarkEnd w:id="91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860969">
        <w:rPr>
          <w:rFonts w:ascii="Book Antiqua" w:hAnsi="Book Antiqua"/>
          <w:b/>
        </w:rPr>
        <w:t>6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860969">
        <w:rPr>
          <w:rFonts w:ascii="Book Antiqua" w:hAnsi="Book Antiqua"/>
        </w:rPr>
        <w:t>336-339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</w:t>
      </w:r>
      <w:bookmarkStart w:id="92" w:name="OLE_LINK62"/>
      <w:r w:rsidRPr="00A11490">
        <w:rPr>
          <w:rFonts w:ascii="Book Antiqua" w:hAnsi="Book Antiqua"/>
        </w:rPr>
        <w:t>DOI:</w:t>
      </w:r>
      <w:r w:rsidR="00860969">
        <w:rPr>
          <w:rFonts w:ascii="Book Antiqua" w:hAnsi="Book Antiqua" w:hint="eastAsia"/>
        </w:rPr>
        <w:t xml:space="preserve"> </w:t>
      </w:r>
      <w:r w:rsidRPr="00A11490">
        <w:rPr>
          <w:rFonts w:ascii="Book Antiqua" w:hAnsi="Book Antiqua"/>
        </w:rPr>
        <w:t>10.22271/ortho.2020.v6.i2f.2063</w:t>
      </w:r>
      <w:bookmarkEnd w:id="92"/>
      <w:r w:rsidRPr="00A11490">
        <w:rPr>
          <w:rFonts w:ascii="Book Antiqua" w:hAnsi="Book Antiqua"/>
        </w:rPr>
        <w:t>]</w:t>
      </w:r>
    </w:p>
    <w:p w14:paraId="74BE6F73" w14:textId="77777777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  <w:b/>
          <w:bCs/>
        </w:rPr>
        <w:t>Ebina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M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Inoue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Atsumi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Ariyoshi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Concomitant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fat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embolism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embolism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femoral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shaft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Acute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3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135-138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29123766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10.1002/ams2.127]</w:t>
      </w:r>
    </w:p>
    <w:p w14:paraId="48C67C2C" w14:textId="77777777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  <w:b/>
          <w:bCs/>
        </w:rPr>
        <w:t>Demirtas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A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Azboy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Alemdar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Gem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Ozkul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Bulut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Uzel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ipsilateral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femur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tibia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fractures.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11490">
        <w:rPr>
          <w:rFonts w:ascii="Book Antiqua" w:hAnsi="Book Antiqua"/>
          <w:i/>
          <w:iCs/>
        </w:rPr>
        <w:t>Orthop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11490">
        <w:rPr>
          <w:rFonts w:ascii="Book Antiqua" w:hAnsi="Book Antiqua"/>
          <w:i/>
          <w:iCs/>
        </w:rPr>
        <w:t>Translat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16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53-61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30723681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10.1016/j.jot.2018.08.002]</w:t>
      </w:r>
    </w:p>
    <w:p w14:paraId="01968552" w14:textId="77777777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Fraser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RD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Hunter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Waddell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JP.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Ipsilateral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femur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tibia.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Bone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Joint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Br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1978;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60-B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510-515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711798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10.1302/0301-620X.60B4.711798]</w:t>
      </w:r>
    </w:p>
    <w:p w14:paraId="06854C65" w14:textId="77777777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  <w:b/>
          <w:bCs/>
        </w:rPr>
        <w:t>Kontakis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GM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Tossounidis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Pape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HC,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Giannoudis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PV.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Fat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embolism: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special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situations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bilateral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femoral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pathologic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femoral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fractures.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Injury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37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Suppl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4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S19-S24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16990057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10.1016/j.injury.2006.08.037]</w:t>
      </w:r>
    </w:p>
    <w:p w14:paraId="42D07B9C" w14:textId="77777777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  <w:b/>
          <w:bCs/>
        </w:rPr>
        <w:t>Vallier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HA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Manzano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GW.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Floating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Knee: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Ipsilateral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Femur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Tibia.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11490">
        <w:rPr>
          <w:rFonts w:ascii="Book Antiqua" w:hAnsi="Book Antiqua"/>
          <w:i/>
          <w:iCs/>
        </w:rPr>
        <w:t>Acad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11490">
        <w:rPr>
          <w:rFonts w:ascii="Book Antiqua" w:hAnsi="Book Antiqua"/>
          <w:i/>
          <w:iCs/>
        </w:rPr>
        <w:t>Orthop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28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e47-e54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31305352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10.5435/JAAOS-D-18-00740]</w:t>
      </w:r>
    </w:p>
    <w:p w14:paraId="5322E87E" w14:textId="77777777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  <w:b/>
          <w:bCs/>
        </w:rPr>
        <w:t>Mohamadean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Beeh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HA.</w:t>
      </w:r>
      <w:r>
        <w:rPr>
          <w:rFonts w:ascii="Book Antiqua" w:hAnsi="Book Antiqua"/>
        </w:rPr>
        <w:t xml:space="preserve"> </w:t>
      </w:r>
      <w:bookmarkStart w:id="93" w:name="OLE_LINK64"/>
      <w:bookmarkStart w:id="94" w:name="OLE_LINK65"/>
      <w:r w:rsidRPr="00A11490">
        <w:rPr>
          <w:rFonts w:ascii="Book Antiqua" w:hAnsi="Book Antiqua"/>
        </w:rPr>
        <w:t>Floating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knee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injuries: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approach</w:t>
      </w:r>
      <w:bookmarkEnd w:id="93"/>
      <w:bookmarkEnd w:id="94"/>
      <w:r w:rsidRPr="00A1149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bookmarkStart w:id="95" w:name="OLE_LINK68"/>
      <w:bookmarkStart w:id="96" w:name="OLE_LINK69"/>
      <w:r w:rsidR="00B647DB" w:rsidRPr="00B647DB">
        <w:rPr>
          <w:rFonts w:ascii="Book Antiqua" w:hAnsi="Book Antiqua"/>
          <w:i/>
        </w:rPr>
        <w:t>Egypt</w:t>
      </w:r>
      <w:r w:rsidRPr="00B647DB">
        <w:rPr>
          <w:rFonts w:ascii="Book Antiqua" w:hAnsi="Book Antiqua"/>
          <w:i/>
        </w:rPr>
        <w:t xml:space="preserve"> </w:t>
      </w:r>
      <w:proofErr w:type="spellStart"/>
      <w:r w:rsidRPr="00B647DB">
        <w:rPr>
          <w:rFonts w:ascii="Book Antiqua" w:hAnsi="Book Antiqua"/>
          <w:i/>
        </w:rPr>
        <w:t>Orthop</w:t>
      </w:r>
      <w:proofErr w:type="spellEnd"/>
      <w:r w:rsidRPr="00B647DB">
        <w:rPr>
          <w:rFonts w:ascii="Book Antiqua" w:hAnsi="Book Antiqua"/>
          <w:i/>
        </w:rPr>
        <w:t xml:space="preserve"> J</w:t>
      </w:r>
      <w:bookmarkEnd w:id="95"/>
      <w:bookmarkEnd w:id="96"/>
      <w:r w:rsidR="00B647DB">
        <w:rPr>
          <w:rFonts w:ascii="Book Antiqua" w:hAnsi="Book Antiqua" w:hint="eastAsia"/>
        </w:rPr>
        <w:t xml:space="preserve"> </w:t>
      </w:r>
      <w:r w:rsidR="00B647DB">
        <w:rPr>
          <w:rFonts w:ascii="Book Antiqua" w:hAnsi="Book Antiqua"/>
        </w:rPr>
        <w:t>2017</w:t>
      </w:r>
      <w:r w:rsidR="00B647DB">
        <w:rPr>
          <w:rFonts w:ascii="Book Antiqua" w:hAnsi="Book Antiqua" w:hint="eastAsia"/>
        </w:rPr>
        <w:t>;</w:t>
      </w:r>
      <w:r>
        <w:rPr>
          <w:rFonts w:ascii="Book Antiqua" w:hAnsi="Book Antiqua"/>
        </w:rPr>
        <w:t xml:space="preserve"> </w:t>
      </w:r>
      <w:r w:rsidRPr="00B647DB">
        <w:rPr>
          <w:rFonts w:ascii="Book Antiqua" w:hAnsi="Book Antiqua"/>
          <w:b/>
        </w:rPr>
        <w:t>52</w:t>
      </w:r>
      <w:r w:rsidR="00B647DB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B647D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</w:t>
      </w:r>
      <w:bookmarkStart w:id="97" w:name="OLE_LINK66"/>
      <w:bookmarkStart w:id="98" w:name="OLE_LINK67"/>
      <w:r w:rsidRPr="00A11490">
        <w:rPr>
          <w:rFonts w:ascii="Book Antiqua" w:hAnsi="Book Antiqua"/>
        </w:rPr>
        <w:t>DOI:</w:t>
      </w:r>
      <w:r w:rsidR="00B647DB">
        <w:rPr>
          <w:rFonts w:ascii="Book Antiqua" w:hAnsi="Book Antiqua" w:hint="eastAsia"/>
        </w:rPr>
        <w:t xml:space="preserve"> </w:t>
      </w:r>
      <w:r w:rsidRPr="00A11490">
        <w:rPr>
          <w:rFonts w:ascii="Book Antiqua" w:hAnsi="Book Antiqua"/>
        </w:rPr>
        <w:t>10.4103/eoj.eoj_8_17</w:t>
      </w:r>
      <w:bookmarkEnd w:id="97"/>
      <w:bookmarkEnd w:id="98"/>
      <w:r w:rsidRPr="00A11490">
        <w:rPr>
          <w:rFonts w:ascii="Book Antiqua" w:hAnsi="Book Antiqua"/>
        </w:rPr>
        <w:t>]</w:t>
      </w:r>
    </w:p>
    <w:p w14:paraId="52C6858C" w14:textId="7A18EACA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1</w:t>
      </w:r>
      <w:r w:rsidR="005926AC">
        <w:rPr>
          <w:rFonts w:ascii="Book Antiqua" w:hAnsi="Book Antiqua" w:hint="eastAsia"/>
        </w:rPr>
        <w:t xml:space="preserve">5 </w:t>
      </w:r>
      <w:r w:rsidRPr="00A11490">
        <w:rPr>
          <w:rFonts w:ascii="Book Antiqua" w:hAnsi="Book Antiqua"/>
          <w:b/>
          <w:bCs/>
        </w:rPr>
        <w:t>Oh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CW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Oh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Min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WK,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Jeon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IH,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Kyung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Ahn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BC,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PT.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ipsilateral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femoral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tibial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fractures.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11490">
        <w:rPr>
          <w:rFonts w:ascii="Book Antiqua" w:hAnsi="Book Antiqua"/>
          <w:i/>
          <w:iCs/>
        </w:rPr>
        <w:t>Orthop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29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245-250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15928912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10.1007/s00264-005-0661-7]</w:t>
      </w:r>
    </w:p>
    <w:p w14:paraId="24FE2480" w14:textId="511A5418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1</w:t>
      </w:r>
      <w:r w:rsidR="005926AC">
        <w:rPr>
          <w:rFonts w:ascii="Book Antiqua" w:hAnsi="Book Antiqua" w:hint="eastAsia"/>
        </w:rPr>
        <w:t xml:space="preserve">6 </w:t>
      </w:r>
      <w:r w:rsidRPr="00A11490">
        <w:rPr>
          <w:rFonts w:ascii="Book Antiqua" w:hAnsi="Book Antiqua"/>
          <w:b/>
          <w:bCs/>
        </w:rPr>
        <w:t>Yadav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Dhupper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Das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Lamba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Gaurav,</w:t>
      </w:r>
      <w:r>
        <w:rPr>
          <w:rFonts w:ascii="Book Antiqua" w:hAnsi="Book Antiqua"/>
        </w:rPr>
        <w:t xml:space="preserve"> </w:t>
      </w:r>
      <w:r w:rsidR="00262F87">
        <w:rPr>
          <w:rFonts w:ascii="Book Antiqua" w:hAnsi="Book Antiqua"/>
        </w:rPr>
        <w:t>Behera</w:t>
      </w:r>
      <w:r>
        <w:rPr>
          <w:rFonts w:ascii="Book Antiqua" w:hAnsi="Book Antiqua"/>
        </w:rPr>
        <w:t xml:space="preserve"> </w:t>
      </w:r>
      <w:r w:rsidR="00262F87">
        <w:rPr>
          <w:rFonts w:ascii="Book Antiqua" w:hAnsi="Book Antiqua"/>
        </w:rPr>
        <w:t>KC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262F87">
        <w:rPr>
          <w:rFonts w:ascii="Book Antiqua" w:hAnsi="Book Antiqua"/>
        </w:rPr>
        <w:t>Devgan</w:t>
      </w:r>
      <w:r>
        <w:rPr>
          <w:rFonts w:ascii="Book Antiqua" w:hAnsi="Book Antiqua"/>
        </w:rPr>
        <w:t xml:space="preserve"> </w:t>
      </w:r>
      <w:r w:rsidR="00262F87">
        <w:rPr>
          <w:rFonts w:ascii="Book Antiqua" w:hAnsi="Book Antiqua"/>
        </w:rPr>
        <w:t>A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262F87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bookmarkStart w:id="99" w:name="OLE_LINK70"/>
      <w:bookmarkStart w:id="100" w:name="OLE_LINK71"/>
      <w:bookmarkStart w:id="101" w:name="OLE_LINK76"/>
      <w:r w:rsidRPr="00A11490">
        <w:rPr>
          <w:rFonts w:ascii="Book Antiqua" w:hAnsi="Book Antiqua"/>
        </w:rPr>
        <w:t>Bilateral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floating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knee: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rare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literature</w:t>
      </w:r>
      <w:bookmarkEnd w:id="99"/>
      <w:bookmarkEnd w:id="100"/>
      <w:bookmarkEnd w:id="101"/>
      <w:r w:rsidRPr="00A1149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bookmarkStart w:id="102" w:name="OLE_LINK74"/>
      <w:bookmarkStart w:id="103" w:name="OLE_LINK75"/>
      <w:r w:rsidRPr="00262F87">
        <w:rPr>
          <w:rFonts w:ascii="Book Antiqua" w:hAnsi="Book Antiqua"/>
          <w:i/>
        </w:rPr>
        <w:t xml:space="preserve">Int J Res </w:t>
      </w:r>
      <w:proofErr w:type="spellStart"/>
      <w:r w:rsidRPr="00262F87">
        <w:rPr>
          <w:rFonts w:ascii="Book Antiqua" w:hAnsi="Book Antiqua"/>
          <w:i/>
        </w:rPr>
        <w:t>Orthop</w:t>
      </w:r>
      <w:bookmarkEnd w:id="102"/>
      <w:bookmarkEnd w:id="103"/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="00262F87" w:rsidRPr="00262F87">
        <w:rPr>
          <w:rFonts w:ascii="Book Antiqua" w:hAnsi="Book Antiqua"/>
          <w:b/>
        </w:rPr>
        <w:t>6</w:t>
      </w:r>
      <w:r w:rsidR="00262F87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262F87">
        <w:rPr>
          <w:rFonts w:ascii="Book Antiqua" w:hAnsi="Book Antiqua"/>
        </w:rPr>
        <w:t>851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</w:t>
      </w:r>
      <w:bookmarkStart w:id="104" w:name="OLE_LINK72"/>
      <w:bookmarkStart w:id="105" w:name="OLE_LINK73"/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bookmarkEnd w:id="104"/>
      <w:bookmarkEnd w:id="105"/>
      <w:r w:rsidR="00262F87" w:rsidRPr="00262F87">
        <w:rPr>
          <w:rFonts w:ascii="Book Antiqua" w:hAnsi="Book Antiqua"/>
        </w:rPr>
        <w:t>10.18203/issn.2455-4510.IntJResOrthop20202035</w:t>
      </w:r>
      <w:r w:rsidRPr="00A11490">
        <w:rPr>
          <w:rFonts w:ascii="Book Antiqua" w:hAnsi="Book Antiqua"/>
        </w:rPr>
        <w:t>]</w:t>
      </w:r>
    </w:p>
    <w:p w14:paraId="44CB17C5" w14:textId="36711050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lastRenderedPageBreak/>
        <w:t>1</w:t>
      </w:r>
      <w:r w:rsidR="005926AC">
        <w:rPr>
          <w:rFonts w:ascii="Book Antiqua" w:hAnsi="Book Antiqua" w:hint="eastAsia"/>
        </w:rPr>
        <w:t xml:space="preserve">7 </w:t>
      </w:r>
      <w:r w:rsidRPr="00A11490">
        <w:rPr>
          <w:rFonts w:ascii="Book Antiqua" w:hAnsi="Book Antiqua"/>
          <w:b/>
          <w:bCs/>
        </w:rPr>
        <w:t>Muñoz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Vives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J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Bel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Capel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Agundez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Chana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Rodríguez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Palomo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Traver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Schultz-Larsen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Tosounidis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floating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knee: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ipsilateral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femoral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tibial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fractures.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EFORT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1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375-382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28461916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10.1302/2058-5241.1.000042]</w:t>
      </w:r>
    </w:p>
    <w:p w14:paraId="3E5BAF2B" w14:textId="50D92BC5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1</w:t>
      </w:r>
      <w:r w:rsidR="005926AC">
        <w:rPr>
          <w:rFonts w:ascii="Book Antiqua" w:hAnsi="Book Antiqua" w:hint="eastAsia"/>
        </w:rPr>
        <w:t xml:space="preserve">8 </w:t>
      </w:r>
      <w:proofErr w:type="spellStart"/>
      <w:r w:rsidRPr="00A11490">
        <w:rPr>
          <w:rFonts w:ascii="Book Antiqua" w:hAnsi="Book Antiqua"/>
          <w:b/>
          <w:bCs/>
        </w:rPr>
        <w:t>Rethnam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U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Yesupalan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RS,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Nair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injuries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floating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knee: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11490">
        <w:rPr>
          <w:rFonts w:ascii="Book Antiqua" w:hAnsi="Book Antiqua"/>
          <w:i/>
          <w:iCs/>
        </w:rPr>
        <w:t>Musculoskelet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11490">
        <w:rPr>
          <w:rFonts w:ascii="Book Antiqua" w:hAnsi="Book Antiqua"/>
          <w:i/>
          <w:iCs/>
        </w:rPr>
        <w:t>Disord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10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19144197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10.1186/1471-2474-10-7]</w:t>
      </w:r>
    </w:p>
    <w:p w14:paraId="5E5BCCDA" w14:textId="3C508349" w:rsidR="00A11490" w:rsidRPr="00A11490" w:rsidRDefault="005926AC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 xml:space="preserve">19 </w:t>
      </w:r>
      <w:r w:rsidR="00A11490" w:rsidRPr="00A11490">
        <w:rPr>
          <w:rFonts w:ascii="Book Antiqua" w:hAnsi="Book Antiqua"/>
          <w:b/>
          <w:bCs/>
        </w:rPr>
        <w:t>Roberts</w:t>
      </w:r>
      <w:r w:rsidR="00A11490">
        <w:rPr>
          <w:rFonts w:ascii="Book Antiqua" w:hAnsi="Book Antiqua"/>
          <w:b/>
          <w:bCs/>
        </w:rPr>
        <w:t xml:space="preserve"> </w:t>
      </w:r>
      <w:r w:rsidR="00A11490" w:rsidRPr="00A11490">
        <w:rPr>
          <w:rFonts w:ascii="Book Antiqua" w:hAnsi="Book Antiqua"/>
          <w:b/>
          <w:bCs/>
        </w:rPr>
        <w:t>CS</w:t>
      </w:r>
      <w:r w:rsidR="00A11490" w:rsidRPr="00A11490">
        <w:rPr>
          <w:rFonts w:ascii="Book Antiqua" w:hAnsi="Book Antiqua"/>
        </w:rPr>
        <w:t>,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Pape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HC,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Jones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AL,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Malkani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AL,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Rodriguez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JL,</w:t>
      </w:r>
      <w:r w:rsidR="00A11490">
        <w:rPr>
          <w:rFonts w:ascii="Book Antiqua" w:hAnsi="Book Antiqua"/>
        </w:rPr>
        <w:t xml:space="preserve"> </w:t>
      </w:r>
      <w:proofErr w:type="spellStart"/>
      <w:r w:rsidR="00A11490" w:rsidRPr="00A11490">
        <w:rPr>
          <w:rFonts w:ascii="Book Antiqua" w:hAnsi="Book Antiqua"/>
        </w:rPr>
        <w:t>Giannoudis</w:t>
      </w:r>
      <w:proofErr w:type="spellEnd"/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PV.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Damage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control</w:t>
      </w:r>
      <w:r w:rsidR="00A11490">
        <w:rPr>
          <w:rFonts w:ascii="Book Antiqua" w:hAnsi="Book Antiqua"/>
        </w:rPr>
        <w:t xml:space="preserve"> </w:t>
      </w:r>
      <w:proofErr w:type="spellStart"/>
      <w:r w:rsidR="00A11490" w:rsidRPr="00A11490">
        <w:rPr>
          <w:rFonts w:ascii="Book Antiqua" w:hAnsi="Book Antiqua"/>
        </w:rPr>
        <w:t>orthopaedics</w:t>
      </w:r>
      <w:proofErr w:type="spellEnd"/>
      <w:r w:rsidR="00A11490" w:rsidRPr="00A11490">
        <w:rPr>
          <w:rFonts w:ascii="Book Antiqua" w:hAnsi="Book Antiqua"/>
        </w:rPr>
        <w:t>: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evolving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concepts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in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the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treatment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of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patients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who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have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sustained</w:t>
      </w:r>
      <w:r w:rsidR="00A11490">
        <w:rPr>
          <w:rFonts w:ascii="Book Antiqua" w:hAnsi="Book Antiqua"/>
        </w:rPr>
        <w:t xml:space="preserve"> </w:t>
      </w:r>
      <w:proofErr w:type="spellStart"/>
      <w:r w:rsidR="00A11490" w:rsidRPr="00A11490">
        <w:rPr>
          <w:rFonts w:ascii="Book Antiqua" w:hAnsi="Book Antiqua"/>
        </w:rPr>
        <w:t>orthopaedic</w:t>
      </w:r>
      <w:proofErr w:type="spellEnd"/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trauma.</w:t>
      </w:r>
      <w:r w:rsidR="00A11490">
        <w:rPr>
          <w:rFonts w:ascii="Book Antiqua" w:hAnsi="Book Antiqua"/>
        </w:rPr>
        <w:t xml:space="preserve"> </w:t>
      </w:r>
      <w:proofErr w:type="spellStart"/>
      <w:r w:rsidR="00A11490" w:rsidRPr="00A11490">
        <w:rPr>
          <w:rFonts w:ascii="Book Antiqua" w:hAnsi="Book Antiqua"/>
          <w:i/>
          <w:iCs/>
        </w:rPr>
        <w:t>Instr</w:t>
      </w:r>
      <w:proofErr w:type="spellEnd"/>
      <w:r w:rsidR="00A11490">
        <w:rPr>
          <w:rFonts w:ascii="Book Antiqua" w:hAnsi="Book Antiqua"/>
          <w:i/>
          <w:iCs/>
        </w:rPr>
        <w:t xml:space="preserve"> </w:t>
      </w:r>
      <w:r w:rsidR="00A11490" w:rsidRPr="00A11490">
        <w:rPr>
          <w:rFonts w:ascii="Book Antiqua" w:hAnsi="Book Antiqua"/>
          <w:i/>
          <w:iCs/>
        </w:rPr>
        <w:t>Course</w:t>
      </w:r>
      <w:r w:rsidR="00A11490">
        <w:rPr>
          <w:rFonts w:ascii="Book Antiqua" w:hAnsi="Book Antiqua"/>
          <w:i/>
          <w:iCs/>
        </w:rPr>
        <w:t xml:space="preserve"> </w:t>
      </w:r>
      <w:proofErr w:type="spellStart"/>
      <w:r w:rsidR="00A11490" w:rsidRPr="00A11490">
        <w:rPr>
          <w:rFonts w:ascii="Book Antiqua" w:hAnsi="Book Antiqua"/>
          <w:i/>
          <w:iCs/>
        </w:rPr>
        <w:t>Lect</w:t>
      </w:r>
      <w:proofErr w:type="spellEnd"/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2005;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  <w:b/>
          <w:bCs/>
        </w:rPr>
        <w:t>54</w:t>
      </w:r>
      <w:r w:rsidR="00A11490" w:rsidRPr="00A11490">
        <w:rPr>
          <w:rFonts w:ascii="Book Antiqua" w:hAnsi="Book Antiqua"/>
        </w:rPr>
        <w:t>: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447-462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[</w:t>
      </w:r>
      <w:bookmarkStart w:id="106" w:name="OLE_LINK77"/>
      <w:bookmarkStart w:id="107" w:name="OLE_LINK78"/>
      <w:r w:rsidR="00A11490" w:rsidRPr="00A11490">
        <w:rPr>
          <w:rFonts w:ascii="Book Antiqua" w:hAnsi="Book Antiqua"/>
        </w:rPr>
        <w:t>PMID: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15948472</w:t>
      </w:r>
      <w:bookmarkEnd w:id="106"/>
      <w:bookmarkEnd w:id="107"/>
      <w:r w:rsidR="00A11490" w:rsidRPr="00A11490">
        <w:rPr>
          <w:rFonts w:ascii="Book Antiqua" w:hAnsi="Book Antiqua"/>
        </w:rPr>
        <w:t>]</w:t>
      </w:r>
    </w:p>
    <w:p w14:paraId="02CEA4EF" w14:textId="5A994E40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2</w:t>
      </w:r>
      <w:r w:rsidR="005926AC">
        <w:rPr>
          <w:rFonts w:ascii="Book Antiqua" w:hAnsi="Book Antiqua" w:hint="eastAsia"/>
        </w:rPr>
        <w:t xml:space="preserve">0 </w:t>
      </w:r>
      <w:r w:rsidRPr="00A11490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AT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Vallier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HA.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Noncontiguous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open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lower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extremity: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Epidemiology,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complications,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unplanned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procedures.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Injury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47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742-747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26776462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10.1016/j.injury.2015.12.013]</w:t>
      </w:r>
    </w:p>
    <w:p w14:paraId="4C9A2137" w14:textId="0B89B7DB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2</w:t>
      </w:r>
      <w:r w:rsidR="005926AC">
        <w:rPr>
          <w:rFonts w:ascii="Book Antiqua" w:hAnsi="Book Antiqua" w:hint="eastAsia"/>
        </w:rPr>
        <w:t xml:space="preserve">1 </w:t>
      </w:r>
      <w:proofErr w:type="spellStart"/>
      <w:r w:rsidR="00262F87" w:rsidRPr="00262F87">
        <w:rPr>
          <w:rFonts w:ascii="Book Antiqua" w:hAnsi="Book Antiqua"/>
          <w:b/>
          <w:bCs/>
        </w:rPr>
        <w:t>Makarewich</w:t>
      </w:r>
      <w:proofErr w:type="spellEnd"/>
      <w:r w:rsidR="00262F87" w:rsidRPr="00262F87">
        <w:rPr>
          <w:rFonts w:ascii="Book Antiqua" w:hAnsi="Book Antiqua"/>
          <w:b/>
          <w:bCs/>
        </w:rPr>
        <w:t xml:space="preserve"> CA</w:t>
      </w:r>
      <w:r w:rsidR="00262F87" w:rsidRPr="00262F87">
        <w:rPr>
          <w:rFonts w:ascii="Book Antiqua" w:hAnsi="Book Antiqua"/>
          <w:bCs/>
        </w:rPr>
        <w:t xml:space="preserve">, Dwyer KW, Cantu RV. Severe neurologic manifestations of fat embolism syndrome in a polytrauma patient. </w:t>
      </w:r>
      <w:r w:rsidR="00262F87" w:rsidRPr="00262F87">
        <w:rPr>
          <w:rFonts w:ascii="Book Antiqua" w:hAnsi="Book Antiqua"/>
          <w:bCs/>
          <w:i/>
        </w:rPr>
        <w:t xml:space="preserve">Am J </w:t>
      </w:r>
      <w:proofErr w:type="spellStart"/>
      <w:r w:rsidR="00262F87" w:rsidRPr="00262F87">
        <w:rPr>
          <w:rFonts w:ascii="Book Antiqua" w:hAnsi="Book Antiqua"/>
          <w:bCs/>
          <w:i/>
        </w:rPr>
        <w:t>Orthop</w:t>
      </w:r>
      <w:proofErr w:type="spellEnd"/>
      <w:r w:rsidR="00262F87" w:rsidRPr="00262F87">
        <w:rPr>
          <w:rFonts w:ascii="Book Antiqua" w:hAnsi="Book Antiqua"/>
          <w:bCs/>
        </w:rPr>
        <w:t xml:space="preserve"> 2015;</w:t>
      </w:r>
      <w:r w:rsidR="00262F87">
        <w:rPr>
          <w:rFonts w:ascii="Book Antiqua" w:hAnsi="Book Antiqua" w:hint="eastAsia"/>
          <w:bCs/>
        </w:rPr>
        <w:t xml:space="preserve"> </w:t>
      </w:r>
      <w:r w:rsidR="00262F87" w:rsidRPr="00262F87">
        <w:rPr>
          <w:rFonts w:ascii="Book Antiqua" w:hAnsi="Book Antiqua"/>
          <w:b/>
          <w:bCs/>
        </w:rPr>
        <w:t>44</w:t>
      </w:r>
      <w:r w:rsidR="00262F87" w:rsidRPr="00262F87">
        <w:rPr>
          <w:rFonts w:ascii="Book Antiqua" w:hAnsi="Book Antiqua"/>
          <w:bCs/>
        </w:rPr>
        <w:t>:</w:t>
      </w:r>
      <w:r w:rsidR="00262F87">
        <w:rPr>
          <w:rFonts w:ascii="Book Antiqua" w:hAnsi="Book Antiqua" w:hint="eastAsia"/>
          <w:bCs/>
        </w:rPr>
        <w:t xml:space="preserve"> </w:t>
      </w:r>
      <w:r w:rsidR="00262F87">
        <w:rPr>
          <w:rFonts w:ascii="Book Antiqua" w:hAnsi="Book Antiqua"/>
          <w:bCs/>
        </w:rPr>
        <w:t>E25-8</w:t>
      </w:r>
      <w:r w:rsidR="00262F87" w:rsidRPr="00262F87">
        <w:rPr>
          <w:rFonts w:ascii="Book Antiqua" w:hAnsi="Book Antiqua"/>
          <w:bCs/>
        </w:rPr>
        <w:t xml:space="preserve"> </w:t>
      </w:r>
      <w:r w:rsidR="00262F87">
        <w:rPr>
          <w:rFonts w:ascii="Book Antiqua" w:hAnsi="Book Antiqua" w:hint="eastAsia"/>
          <w:bCs/>
        </w:rPr>
        <w:t>[</w:t>
      </w:r>
      <w:r w:rsidR="00262F87">
        <w:rPr>
          <w:rFonts w:ascii="Book Antiqua" w:hAnsi="Book Antiqua"/>
          <w:bCs/>
        </w:rPr>
        <w:t>PMID: 25566561</w:t>
      </w:r>
      <w:r w:rsidR="00262F87">
        <w:rPr>
          <w:rFonts w:ascii="Book Antiqua" w:hAnsi="Book Antiqua" w:hint="eastAsia"/>
          <w:bCs/>
        </w:rPr>
        <w:t>]</w:t>
      </w:r>
    </w:p>
    <w:p w14:paraId="4FF92442" w14:textId="28C43D92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2</w:t>
      </w:r>
      <w:r w:rsidR="005926AC">
        <w:rPr>
          <w:rFonts w:ascii="Book Antiqua" w:hAnsi="Book Antiqua" w:hint="eastAsia"/>
        </w:rPr>
        <w:t xml:space="preserve">2 </w:t>
      </w:r>
      <w:r w:rsidRPr="00A11490">
        <w:rPr>
          <w:rFonts w:ascii="Book Antiqua" w:hAnsi="Book Antiqua"/>
          <w:b/>
          <w:bCs/>
        </w:rPr>
        <w:t>Al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Shareef</w:t>
      </w:r>
      <w:r w:rsidR="003575BC" w:rsidRPr="003575BC">
        <w:rPr>
          <w:rFonts w:ascii="Book Antiqua" w:hAnsi="Book Antiqua"/>
          <w:b/>
          <w:bCs/>
        </w:rPr>
        <w:t xml:space="preserve"> </w:t>
      </w:r>
      <w:r w:rsidR="003575BC" w:rsidRPr="00A11490">
        <w:rPr>
          <w:rFonts w:ascii="Book Antiqua" w:hAnsi="Book Antiqua"/>
          <w:b/>
          <w:bCs/>
        </w:rPr>
        <w:t>K</w:t>
      </w:r>
      <w:r w:rsidRPr="00A11490">
        <w:rPr>
          <w:rFonts w:ascii="Book Antiqua" w:hAnsi="Book Antiqua"/>
          <w:b/>
          <w:bCs/>
        </w:rPr>
        <w:t>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Asadullah</w:t>
      </w:r>
      <w:r w:rsidR="003575BC" w:rsidRPr="003575BC">
        <w:rPr>
          <w:rFonts w:ascii="Book Antiqua" w:hAnsi="Book Antiqua"/>
        </w:rPr>
        <w:t xml:space="preserve"> </w:t>
      </w:r>
      <w:r w:rsidR="003575BC" w:rsidRPr="00A11490">
        <w:rPr>
          <w:rFonts w:ascii="Book Antiqua" w:hAnsi="Book Antiqua"/>
        </w:rPr>
        <w:t>M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Helal</w:t>
      </w:r>
      <w:proofErr w:type="spellEnd"/>
      <w:r w:rsidR="003575BC" w:rsidRPr="003575BC">
        <w:rPr>
          <w:rFonts w:ascii="Book Antiqua" w:hAnsi="Book Antiqua"/>
        </w:rPr>
        <w:t xml:space="preserve"> </w:t>
      </w:r>
      <w:r w:rsidR="003575BC" w:rsidRPr="00A11490">
        <w:rPr>
          <w:rFonts w:ascii="Book Antiqua" w:hAnsi="Book Antiqua"/>
        </w:rPr>
        <w:t>M</w:t>
      </w:r>
      <w:r w:rsidRPr="00A1149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Fat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Embolism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Due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Right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Femur: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Report.</w:t>
      </w:r>
      <w:r>
        <w:rPr>
          <w:rFonts w:ascii="Book Antiqua" w:hAnsi="Book Antiqua"/>
        </w:rPr>
        <w:t xml:space="preserve"> </w:t>
      </w:r>
      <w:bookmarkStart w:id="108" w:name="OLE_LINK81"/>
      <w:bookmarkStart w:id="109" w:name="OLE_LINK82"/>
      <w:bookmarkStart w:id="110" w:name="OLE_LINK83"/>
      <w:r w:rsidR="00B05142" w:rsidRPr="00B05142">
        <w:rPr>
          <w:rFonts w:ascii="Book Antiqua" w:hAnsi="Book Antiqua"/>
          <w:i/>
        </w:rPr>
        <w:t>Egypt</w:t>
      </w:r>
      <w:r w:rsidRPr="00B05142">
        <w:rPr>
          <w:rFonts w:ascii="Book Antiqua" w:hAnsi="Book Antiqua"/>
          <w:i/>
        </w:rPr>
        <w:t xml:space="preserve"> J </w:t>
      </w:r>
      <w:r w:rsidR="00B05142" w:rsidRPr="00B05142">
        <w:rPr>
          <w:rFonts w:ascii="Book Antiqua" w:hAnsi="Book Antiqua"/>
          <w:i/>
        </w:rPr>
        <w:t>Hosp</w:t>
      </w:r>
      <w:r w:rsidRPr="00B05142">
        <w:rPr>
          <w:rFonts w:ascii="Book Antiqua" w:hAnsi="Book Antiqua"/>
          <w:i/>
        </w:rPr>
        <w:t xml:space="preserve"> Med</w:t>
      </w:r>
      <w:bookmarkEnd w:id="108"/>
      <w:bookmarkEnd w:id="109"/>
      <w:bookmarkEnd w:id="110"/>
      <w:r>
        <w:rPr>
          <w:rFonts w:ascii="Book Antiqua" w:hAnsi="Book Antiqua"/>
        </w:rPr>
        <w:t xml:space="preserve"> </w:t>
      </w:r>
      <w:r w:rsidR="00B05142">
        <w:rPr>
          <w:rFonts w:ascii="Book Antiqua" w:hAnsi="Book Antiqua"/>
        </w:rPr>
        <w:t>2017</w:t>
      </w:r>
      <w:r w:rsidR="00B05142">
        <w:rPr>
          <w:rFonts w:ascii="Book Antiqua" w:hAnsi="Book Antiqua" w:hint="eastAsia"/>
        </w:rPr>
        <w:t>;</w:t>
      </w:r>
      <w:r>
        <w:rPr>
          <w:rFonts w:ascii="Book Antiqua" w:hAnsi="Book Antiqua"/>
        </w:rPr>
        <w:t xml:space="preserve"> </w:t>
      </w:r>
      <w:r w:rsidR="00B05142" w:rsidRPr="00B05142">
        <w:rPr>
          <w:rFonts w:ascii="Book Antiqua" w:hAnsi="Book Antiqua"/>
          <w:b/>
        </w:rPr>
        <w:t>68</w:t>
      </w:r>
      <w:r w:rsidR="00B05142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B05142">
        <w:rPr>
          <w:rFonts w:ascii="Book Antiqua" w:hAnsi="Book Antiqua"/>
        </w:rPr>
        <w:t>923-928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</w:t>
      </w:r>
      <w:bookmarkStart w:id="111" w:name="OLE_LINK79"/>
      <w:bookmarkStart w:id="112" w:name="OLE_LINK80"/>
      <w:bookmarkStart w:id="113" w:name="OLE_LINK84"/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10.12816/0038192</w:t>
      </w:r>
      <w:bookmarkEnd w:id="111"/>
      <w:bookmarkEnd w:id="112"/>
      <w:bookmarkEnd w:id="113"/>
      <w:r w:rsidRPr="00A11490">
        <w:rPr>
          <w:rFonts w:ascii="Book Antiqua" w:hAnsi="Book Antiqua"/>
        </w:rPr>
        <w:t>]</w:t>
      </w:r>
    </w:p>
    <w:p w14:paraId="23F0CA53" w14:textId="2E713FE8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2</w:t>
      </w:r>
      <w:r w:rsidR="005926AC">
        <w:rPr>
          <w:rFonts w:ascii="Book Antiqua" w:hAnsi="Book Antiqua" w:hint="eastAsia"/>
        </w:rPr>
        <w:t xml:space="preserve">3 </w:t>
      </w:r>
      <w:r w:rsidRPr="00A11490">
        <w:rPr>
          <w:rFonts w:ascii="Book Antiqua" w:hAnsi="Book Antiqua"/>
          <w:b/>
          <w:bCs/>
        </w:rPr>
        <w:t>Mellor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A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Soni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Fat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embolism.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  <w:i/>
          <w:iCs/>
        </w:rPr>
        <w:t>Anaesthesia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56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145-154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11167474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10.1046/j.1365-2044.2001.01724.x]</w:t>
      </w:r>
    </w:p>
    <w:p w14:paraId="678E9D87" w14:textId="25047BA4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2</w:t>
      </w:r>
      <w:r w:rsidR="005926AC">
        <w:rPr>
          <w:rFonts w:ascii="Book Antiqua" w:hAnsi="Book Antiqua" w:hint="eastAsia"/>
        </w:rPr>
        <w:t xml:space="preserve">4 </w:t>
      </w:r>
      <w:proofErr w:type="spellStart"/>
      <w:r w:rsidRPr="00A11490">
        <w:rPr>
          <w:rFonts w:ascii="Book Antiqua" w:hAnsi="Book Antiqua"/>
          <w:b/>
          <w:bCs/>
        </w:rPr>
        <w:t>Gurd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AR</w:t>
      </w:r>
      <w:r w:rsidRPr="00A1149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Fat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embolism: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aid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diagnosis.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Bone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Joint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Br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1970;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52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732-737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5487573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10.1302/0301-620X.52B4.732]</w:t>
      </w:r>
    </w:p>
    <w:p w14:paraId="653E39E7" w14:textId="48299E52" w:rsidR="00A11490" w:rsidRPr="006D0C39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2</w:t>
      </w:r>
      <w:r w:rsidR="005926AC">
        <w:rPr>
          <w:rFonts w:ascii="Book Antiqua" w:hAnsi="Book Antiqua" w:hint="eastAsia"/>
        </w:rPr>
        <w:t xml:space="preserve">5 </w:t>
      </w:r>
      <w:r w:rsidR="006D0C39" w:rsidRPr="006D0C39">
        <w:rPr>
          <w:rFonts w:ascii="Book Antiqua" w:hAnsi="Book Antiqua"/>
          <w:b/>
          <w:bCs/>
        </w:rPr>
        <w:t>Carlson DS</w:t>
      </w:r>
      <w:r w:rsidR="006D0C39" w:rsidRPr="006D0C39">
        <w:rPr>
          <w:rFonts w:ascii="Book Antiqua" w:hAnsi="Book Antiqua"/>
          <w:bCs/>
        </w:rPr>
        <w:t xml:space="preserve">, </w:t>
      </w:r>
      <w:proofErr w:type="spellStart"/>
      <w:r w:rsidR="006D0C39" w:rsidRPr="006D0C39">
        <w:rPr>
          <w:rFonts w:ascii="Book Antiqua" w:hAnsi="Book Antiqua"/>
          <w:bCs/>
        </w:rPr>
        <w:t>Pfadt</w:t>
      </w:r>
      <w:proofErr w:type="spellEnd"/>
      <w:r w:rsidR="006D0C39" w:rsidRPr="006D0C39">
        <w:rPr>
          <w:rFonts w:ascii="Book Antiqua" w:hAnsi="Book Antiqua"/>
          <w:bCs/>
        </w:rPr>
        <w:t xml:space="preserve"> E. Fat embolism syndrome. </w:t>
      </w:r>
      <w:r w:rsidR="006D0C39" w:rsidRPr="006D0C39">
        <w:rPr>
          <w:rFonts w:ascii="Book Antiqua" w:hAnsi="Book Antiqua"/>
          <w:bCs/>
          <w:i/>
        </w:rPr>
        <w:t>Nursing</w:t>
      </w:r>
      <w:r w:rsidR="006D0C39" w:rsidRPr="006D0C39">
        <w:rPr>
          <w:rFonts w:ascii="Book Antiqua" w:hAnsi="Book Antiqua"/>
          <w:bCs/>
        </w:rPr>
        <w:t xml:space="preserve"> 2011;</w:t>
      </w:r>
      <w:r w:rsidR="006D0C39">
        <w:rPr>
          <w:rFonts w:ascii="Book Antiqua" w:hAnsi="Book Antiqua" w:hint="eastAsia"/>
          <w:bCs/>
        </w:rPr>
        <w:t xml:space="preserve"> </w:t>
      </w:r>
      <w:r w:rsidR="006D0C39" w:rsidRPr="006D0C39">
        <w:rPr>
          <w:rFonts w:ascii="Book Antiqua" w:hAnsi="Book Antiqua"/>
          <w:b/>
          <w:bCs/>
        </w:rPr>
        <w:t>41</w:t>
      </w:r>
      <w:r w:rsidR="006D0C39" w:rsidRPr="006D0C39">
        <w:rPr>
          <w:rFonts w:ascii="Book Antiqua" w:hAnsi="Book Antiqua"/>
          <w:bCs/>
        </w:rPr>
        <w:t>:</w:t>
      </w:r>
      <w:r w:rsidR="006D0C39">
        <w:rPr>
          <w:rFonts w:ascii="Book Antiqua" w:hAnsi="Book Antiqua" w:hint="eastAsia"/>
          <w:bCs/>
        </w:rPr>
        <w:t xml:space="preserve"> </w:t>
      </w:r>
      <w:r w:rsidR="006D0C39">
        <w:rPr>
          <w:rFonts w:ascii="Book Antiqua" w:hAnsi="Book Antiqua"/>
          <w:bCs/>
        </w:rPr>
        <w:t>72</w:t>
      </w:r>
      <w:r w:rsidR="006D0C39" w:rsidRPr="006D0C39">
        <w:rPr>
          <w:rFonts w:ascii="Book Antiqua" w:hAnsi="Book Antiqua"/>
          <w:bCs/>
        </w:rPr>
        <w:t xml:space="preserve"> </w:t>
      </w:r>
      <w:r w:rsidR="006D0C39">
        <w:rPr>
          <w:rFonts w:ascii="Book Antiqua" w:hAnsi="Book Antiqua" w:hint="eastAsia"/>
          <w:bCs/>
        </w:rPr>
        <w:t>[</w:t>
      </w:r>
      <w:r w:rsidR="006D0C39" w:rsidRPr="006D0C39">
        <w:rPr>
          <w:rFonts w:ascii="Book Antiqua" w:hAnsi="Book Antiqua"/>
          <w:bCs/>
        </w:rPr>
        <w:t>PMID: 21403514</w:t>
      </w:r>
      <w:r w:rsidR="006D0C39">
        <w:rPr>
          <w:rFonts w:ascii="Book Antiqua" w:hAnsi="Book Antiqua" w:hint="eastAsia"/>
          <w:bCs/>
        </w:rPr>
        <w:t xml:space="preserve"> DOI</w:t>
      </w:r>
      <w:r w:rsidR="006D0C39" w:rsidRPr="006D0C39">
        <w:rPr>
          <w:rFonts w:ascii="Book Antiqua" w:hAnsi="Book Antiqua"/>
          <w:bCs/>
        </w:rPr>
        <w:t>: 10.10</w:t>
      </w:r>
      <w:r w:rsidR="006D0C39">
        <w:rPr>
          <w:rFonts w:ascii="Book Antiqua" w:hAnsi="Book Antiqua"/>
          <w:bCs/>
        </w:rPr>
        <w:t>97/01.NURSE.0000395312.91409.7f</w:t>
      </w:r>
      <w:r w:rsidR="006D0C39">
        <w:rPr>
          <w:rFonts w:ascii="Book Antiqua" w:hAnsi="Book Antiqua" w:hint="eastAsia"/>
          <w:bCs/>
        </w:rPr>
        <w:t>]</w:t>
      </w:r>
    </w:p>
    <w:p w14:paraId="1F404868" w14:textId="64811082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2</w:t>
      </w:r>
      <w:r w:rsidR="005926AC">
        <w:rPr>
          <w:rFonts w:ascii="Book Antiqua" w:hAnsi="Book Antiqua" w:hint="eastAsia"/>
        </w:rPr>
        <w:t xml:space="preserve">6 </w:t>
      </w:r>
      <w:r w:rsidRPr="00A11490">
        <w:rPr>
          <w:rFonts w:ascii="Book Antiqua" w:hAnsi="Book Antiqua"/>
          <w:b/>
          <w:bCs/>
        </w:rPr>
        <w:t>Fowler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AA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Hamman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RF,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Good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Benson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KN,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Baird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Eberle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Petty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Hyers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TM.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respiratory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distress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common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predispositions.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Intern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1983;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98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593-597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6846973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10.7326/0003-4819-98-5-593]</w:t>
      </w:r>
    </w:p>
    <w:p w14:paraId="0026906E" w14:textId="1ED6AD2C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2</w:t>
      </w:r>
      <w:r w:rsidR="005926AC">
        <w:rPr>
          <w:rFonts w:ascii="Book Antiqua" w:hAnsi="Book Antiqua" w:hint="eastAsia"/>
        </w:rPr>
        <w:t xml:space="preserve">7 </w:t>
      </w:r>
      <w:r w:rsidRPr="00A11490">
        <w:rPr>
          <w:rFonts w:ascii="Book Antiqua" w:hAnsi="Book Antiqua"/>
          <w:b/>
          <w:bCs/>
        </w:rPr>
        <w:t>King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MB,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Harmon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KR.</w:t>
      </w:r>
      <w:r>
        <w:rPr>
          <w:rFonts w:ascii="Book Antiqua" w:hAnsi="Book Antiqua"/>
        </w:rPr>
        <w:t xml:space="preserve"> </w:t>
      </w:r>
      <w:bookmarkStart w:id="114" w:name="OLE_LINK85"/>
      <w:bookmarkStart w:id="115" w:name="OLE_LINK86"/>
      <w:proofErr w:type="spellStart"/>
      <w:r w:rsidRPr="00A11490">
        <w:rPr>
          <w:rFonts w:ascii="Book Antiqua" w:hAnsi="Book Antiqua"/>
        </w:rPr>
        <w:t>Usuall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forms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Pulmonary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embolism</w:t>
      </w:r>
      <w:bookmarkEnd w:id="114"/>
      <w:bookmarkEnd w:id="115"/>
      <w:r w:rsidRPr="00A1149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6D0C39">
        <w:rPr>
          <w:rFonts w:ascii="Book Antiqua" w:hAnsi="Book Antiqua"/>
          <w:i/>
        </w:rPr>
        <w:t>Clin chest Med</w:t>
      </w:r>
      <w:r>
        <w:rPr>
          <w:rFonts w:ascii="Book Antiqua" w:hAnsi="Book Antiqua"/>
        </w:rPr>
        <w:t xml:space="preserve"> </w:t>
      </w:r>
      <w:r w:rsidR="006D0C39">
        <w:rPr>
          <w:rFonts w:ascii="Book Antiqua" w:hAnsi="Book Antiqua"/>
        </w:rPr>
        <w:t>1994</w:t>
      </w:r>
      <w:r w:rsidR="006D0C39">
        <w:rPr>
          <w:rFonts w:ascii="Book Antiqua" w:hAnsi="Book Antiqua" w:hint="eastAsia"/>
        </w:rPr>
        <w:t>;</w:t>
      </w:r>
      <w:r>
        <w:rPr>
          <w:rFonts w:ascii="Book Antiqua" w:hAnsi="Book Antiqua"/>
        </w:rPr>
        <w:t xml:space="preserve"> </w:t>
      </w:r>
      <w:r w:rsidR="006D0C39" w:rsidRPr="006D0C39">
        <w:rPr>
          <w:rFonts w:ascii="Book Antiqua" w:hAnsi="Book Antiqua"/>
          <w:b/>
        </w:rPr>
        <w:t>15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561-580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10.1016/s0272-5231(21)00949-7]</w:t>
      </w:r>
    </w:p>
    <w:p w14:paraId="627F8CD9" w14:textId="2A5DFB2C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lastRenderedPageBreak/>
        <w:t>2</w:t>
      </w:r>
      <w:r w:rsidR="005926AC">
        <w:rPr>
          <w:rFonts w:ascii="Book Antiqua" w:hAnsi="Book Antiqua" w:hint="eastAsia"/>
        </w:rPr>
        <w:t xml:space="preserve">8 </w:t>
      </w:r>
      <w:proofErr w:type="spellStart"/>
      <w:r w:rsidRPr="00A11490">
        <w:rPr>
          <w:rFonts w:ascii="Book Antiqua" w:hAnsi="Book Antiqua"/>
          <w:b/>
          <w:bCs/>
        </w:rPr>
        <w:t>Porpodis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K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Karanikas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Zarogoulidis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Konoglou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Domvri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Mitrakas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Boglou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Bakali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Iordanidis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Zervas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Courcoutsakis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Katsikogiannis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Zarogoulidis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Fat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embolism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due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bilateral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femoral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report.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Gen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5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59-63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22287848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10.2147/IJGM.S28455]</w:t>
      </w:r>
    </w:p>
    <w:p w14:paraId="2CD164A1" w14:textId="54CEDD60" w:rsidR="00A11490" w:rsidRPr="00A11490" w:rsidRDefault="005926AC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 xml:space="preserve">29 </w:t>
      </w:r>
      <w:r w:rsidR="00A11490" w:rsidRPr="00A11490">
        <w:rPr>
          <w:rFonts w:ascii="Book Antiqua" w:hAnsi="Book Antiqua"/>
          <w:b/>
          <w:bCs/>
        </w:rPr>
        <w:t>Chen</w:t>
      </w:r>
      <w:r w:rsidR="00A11490">
        <w:rPr>
          <w:rFonts w:ascii="Book Antiqua" w:hAnsi="Book Antiqua"/>
          <w:b/>
          <w:bCs/>
        </w:rPr>
        <w:t xml:space="preserve"> </w:t>
      </w:r>
      <w:r w:rsidR="00A11490" w:rsidRPr="00A11490">
        <w:rPr>
          <w:rFonts w:ascii="Book Antiqua" w:hAnsi="Book Antiqua"/>
          <w:b/>
          <w:bCs/>
        </w:rPr>
        <w:t>PD</w:t>
      </w:r>
      <w:r w:rsidR="00A11490" w:rsidRPr="00A11490">
        <w:rPr>
          <w:rFonts w:ascii="Book Antiqua" w:hAnsi="Book Antiqua"/>
        </w:rPr>
        <w:t>,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Chen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GZ,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Xu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YX.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Study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strategies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for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bloodletting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therapy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in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treatment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of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acute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soft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tissue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injuries.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  <w:i/>
          <w:iCs/>
        </w:rPr>
        <w:t>Zhong</w:t>
      </w:r>
      <w:r w:rsidR="00A11490">
        <w:rPr>
          <w:rFonts w:ascii="Book Antiqua" w:hAnsi="Book Antiqua"/>
          <w:i/>
          <w:iCs/>
        </w:rPr>
        <w:t xml:space="preserve"> </w:t>
      </w:r>
      <w:r w:rsidR="00A11490" w:rsidRPr="00A11490">
        <w:rPr>
          <w:rFonts w:ascii="Book Antiqua" w:hAnsi="Book Antiqua"/>
          <w:i/>
          <w:iCs/>
        </w:rPr>
        <w:t>Xi</w:t>
      </w:r>
      <w:r w:rsidR="00A11490">
        <w:rPr>
          <w:rFonts w:ascii="Book Antiqua" w:hAnsi="Book Antiqua"/>
          <w:i/>
          <w:iCs/>
        </w:rPr>
        <w:t xml:space="preserve"> </w:t>
      </w:r>
      <w:r w:rsidR="00A11490" w:rsidRPr="00A11490">
        <w:rPr>
          <w:rFonts w:ascii="Book Antiqua" w:hAnsi="Book Antiqua"/>
          <w:i/>
          <w:iCs/>
        </w:rPr>
        <w:t>Yi</w:t>
      </w:r>
      <w:r w:rsidR="00A11490">
        <w:rPr>
          <w:rFonts w:ascii="Book Antiqua" w:hAnsi="Book Antiqua"/>
          <w:i/>
          <w:iCs/>
        </w:rPr>
        <w:t xml:space="preserve"> </w:t>
      </w:r>
      <w:proofErr w:type="spellStart"/>
      <w:r w:rsidR="00A11490" w:rsidRPr="00A11490">
        <w:rPr>
          <w:rFonts w:ascii="Book Antiqua" w:hAnsi="Book Antiqua"/>
          <w:i/>
          <w:iCs/>
        </w:rPr>
        <w:t>Jie</w:t>
      </w:r>
      <w:proofErr w:type="spellEnd"/>
      <w:r w:rsidR="00A11490">
        <w:rPr>
          <w:rFonts w:ascii="Book Antiqua" w:hAnsi="Book Antiqua"/>
          <w:i/>
          <w:iCs/>
        </w:rPr>
        <w:t xml:space="preserve"> </w:t>
      </w:r>
      <w:r w:rsidR="00A11490" w:rsidRPr="00A11490">
        <w:rPr>
          <w:rFonts w:ascii="Book Antiqua" w:hAnsi="Book Antiqua"/>
          <w:i/>
          <w:iCs/>
        </w:rPr>
        <w:t>He</w:t>
      </w:r>
      <w:r w:rsidR="00A11490">
        <w:rPr>
          <w:rFonts w:ascii="Book Antiqua" w:hAnsi="Book Antiqua"/>
          <w:i/>
          <w:iCs/>
        </w:rPr>
        <w:t xml:space="preserve"> </w:t>
      </w:r>
      <w:proofErr w:type="spellStart"/>
      <w:r w:rsidR="00A11490" w:rsidRPr="00A11490">
        <w:rPr>
          <w:rFonts w:ascii="Book Antiqua" w:hAnsi="Book Antiqua"/>
          <w:i/>
          <w:iCs/>
        </w:rPr>
        <w:t>Xue</w:t>
      </w:r>
      <w:proofErr w:type="spellEnd"/>
      <w:r w:rsidR="00A11490">
        <w:rPr>
          <w:rFonts w:ascii="Book Antiqua" w:hAnsi="Book Antiqua"/>
          <w:i/>
          <w:iCs/>
        </w:rPr>
        <w:t xml:space="preserve"> </w:t>
      </w:r>
      <w:r w:rsidR="00A11490" w:rsidRPr="00A11490">
        <w:rPr>
          <w:rFonts w:ascii="Book Antiqua" w:hAnsi="Book Antiqua"/>
          <w:i/>
          <w:iCs/>
        </w:rPr>
        <w:t>Bao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2011;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  <w:b/>
          <w:bCs/>
        </w:rPr>
        <w:t>9</w:t>
      </w:r>
      <w:r w:rsidR="00A11490" w:rsidRPr="00A11490">
        <w:rPr>
          <w:rFonts w:ascii="Book Antiqua" w:hAnsi="Book Antiqua"/>
        </w:rPr>
        <w:t>: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237-241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[PMID: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21419074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DOI:</w:t>
      </w:r>
      <w:r w:rsidR="00A11490">
        <w:rPr>
          <w:rFonts w:ascii="Book Antiqua" w:hAnsi="Book Antiqua"/>
        </w:rPr>
        <w:t xml:space="preserve"> </w:t>
      </w:r>
      <w:r w:rsidR="00A11490" w:rsidRPr="00A11490">
        <w:rPr>
          <w:rFonts w:ascii="Book Antiqua" w:hAnsi="Book Antiqua"/>
        </w:rPr>
        <w:t>10.3736/jcim20110302]</w:t>
      </w:r>
    </w:p>
    <w:p w14:paraId="780E3440" w14:textId="6748EA51" w:rsidR="00A11490" w:rsidRPr="006D0C39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3</w:t>
      </w:r>
      <w:r w:rsidR="005926AC">
        <w:rPr>
          <w:rFonts w:ascii="Book Antiqua" w:hAnsi="Book Antiqua" w:hint="eastAsia"/>
        </w:rPr>
        <w:t xml:space="preserve">0 </w:t>
      </w:r>
      <w:proofErr w:type="spellStart"/>
      <w:r w:rsidR="006D0C39" w:rsidRPr="006D0C39">
        <w:rPr>
          <w:rFonts w:ascii="Book Antiqua" w:hAnsi="Book Antiqua"/>
          <w:b/>
          <w:bCs/>
        </w:rPr>
        <w:t>Erqing</w:t>
      </w:r>
      <w:proofErr w:type="spellEnd"/>
      <w:r w:rsidR="006D0C39" w:rsidRPr="006D0C39">
        <w:rPr>
          <w:rFonts w:ascii="Book Antiqua" w:hAnsi="Book Antiqua"/>
          <w:b/>
          <w:bCs/>
        </w:rPr>
        <w:t xml:space="preserve"> D</w:t>
      </w:r>
      <w:r w:rsidR="006D0C39" w:rsidRPr="006D0C39">
        <w:rPr>
          <w:rFonts w:ascii="Book Antiqua" w:hAnsi="Book Antiqua"/>
          <w:bCs/>
        </w:rPr>
        <w:t xml:space="preserve">, </w:t>
      </w:r>
      <w:proofErr w:type="spellStart"/>
      <w:r w:rsidR="006D0C39" w:rsidRPr="006D0C39">
        <w:rPr>
          <w:rFonts w:ascii="Book Antiqua" w:hAnsi="Book Antiqua"/>
          <w:bCs/>
        </w:rPr>
        <w:t>Haiying</w:t>
      </w:r>
      <w:proofErr w:type="spellEnd"/>
      <w:r w:rsidR="006D0C39" w:rsidRPr="006D0C39">
        <w:rPr>
          <w:rFonts w:ascii="Book Antiqua" w:hAnsi="Book Antiqua"/>
          <w:bCs/>
        </w:rPr>
        <w:t xml:space="preserve"> L, </w:t>
      </w:r>
      <w:proofErr w:type="spellStart"/>
      <w:r w:rsidR="006D0C39" w:rsidRPr="006D0C39">
        <w:rPr>
          <w:rFonts w:ascii="Book Antiqua" w:hAnsi="Book Antiqua"/>
          <w:bCs/>
        </w:rPr>
        <w:t>Zhankao</w:t>
      </w:r>
      <w:proofErr w:type="spellEnd"/>
      <w:r w:rsidR="006D0C39" w:rsidRPr="006D0C39">
        <w:rPr>
          <w:rFonts w:ascii="Book Antiqua" w:hAnsi="Book Antiqua"/>
          <w:bCs/>
        </w:rPr>
        <w:t xml:space="preserve"> Z. One hundred and eighty-nine cases of acute articular soft tissue injury treated by blood-letting puncture with plum-blossom needle and cupping. </w:t>
      </w:r>
      <w:r w:rsidR="006D0C39">
        <w:rPr>
          <w:rFonts w:ascii="Book Antiqua" w:hAnsi="Book Antiqua"/>
          <w:bCs/>
          <w:i/>
        </w:rPr>
        <w:t xml:space="preserve">J </w:t>
      </w:r>
      <w:proofErr w:type="spellStart"/>
      <w:r w:rsidR="006D0C39">
        <w:rPr>
          <w:rFonts w:ascii="Book Antiqua" w:hAnsi="Book Antiqua"/>
          <w:bCs/>
          <w:i/>
        </w:rPr>
        <w:t>Tradit</w:t>
      </w:r>
      <w:proofErr w:type="spellEnd"/>
      <w:r w:rsidR="006D0C39">
        <w:rPr>
          <w:rFonts w:ascii="Book Antiqua" w:hAnsi="Book Antiqua"/>
          <w:bCs/>
          <w:i/>
        </w:rPr>
        <w:t xml:space="preserve"> Chin Med</w:t>
      </w:r>
      <w:r w:rsidR="006D0C39" w:rsidRPr="006D0C39">
        <w:rPr>
          <w:rFonts w:ascii="Book Antiqua" w:hAnsi="Book Antiqua"/>
          <w:bCs/>
          <w:i/>
        </w:rPr>
        <w:t xml:space="preserve"> </w:t>
      </w:r>
      <w:r w:rsidR="006D0C39" w:rsidRPr="006D0C39">
        <w:rPr>
          <w:rFonts w:ascii="Book Antiqua" w:hAnsi="Book Antiqua"/>
          <w:bCs/>
        </w:rPr>
        <w:t>2005;</w:t>
      </w:r>
      <w:r w:rsidR="006D0C39">
        <w:rPr>
          <w:rFonts w:ascii="Book Antiqua" w:hAnsi="Book Antiqua" w:hint="eastAsia"/>
          <w:bCs/>
        </w:rPr>
        <w:t xml:space="preserve"> </w:t>
      </w:r>
      <w:r w:rsidR="006D0C39" w:rsidRPr="006D0C39">
        <w:rPr>
          <w:rFonts w:ascii="Book Antiqua" w:hAnsi="Book Antiqua"/>
          <w:b/>
          <w:bCs/>
        </w:rPr>
        <w:t>25</w:t>
      </w:r>
      <w:r w:rsidR="006D0C39" w:rsidRPr="006D0C39">
        <w:rPr>
          <w:rFonts w:ascii="Book Antiqua" w:hAnsi="Book Antiqua"/>
          <w:bCs/>
        </w:rPr>
        <w:t>:</w:t>
      </w:r>
      <w:r w:rsidR="006D0C39">
        <w:rPr>
          <w:rFonts w:ascii="Book Antiqua" w:hAnsi="Book Antiqua" w:hint="eastAsia"/>
          <w:bCs/>
        </w:rPr>
        <w:t xml:space="preserve"> </w:t>
      </w:r>
      <w:r w:rsidR="006D0C39" w:rsidRPr="006D0C39">
        <w:rPr>
          <w:rFonts w:ascii="Book Antiqua" w:hAnsi="Book Antiqua"/>
          <w:bCs/>
        </w:rPr>
        <w:t>104-</w:t>
      </w:r>
      <w:r w:rsidR="006D0C39">
        <w:rPr>
          <w:rFonts w:ascii="Book Antiqua" w:hAnsi="Book Antiqua" w:hint="eastAsia"/>
          <w:bCs/>
        </w:rPr>
        <w:t>10</w:t>
      </w:r>
      <w:r w:rsidR="006D0C39">
        <w:rPr>
          <w:rFonts w:ascii="Book Antiqua" w:hAnsi="Book Antiqua"/>
          <w:bCs/>
        </w:rPr>
        <w:t>5</w:t>
      </w:r>
      <w:r w:rsidR="006D0C39" w:rsidRPr="006D0C39">
        <w:rPr>
          <w:rFonts w:ascii="Book Antiqua" w:hAnsi="Book Antiqua"/>
          <w:bCs/>
        </w:rPr>
        <w:t xml:space="preserve"> </w:t>
      </w:r>
      <w:r w:rsidR="006D0C39">
        <w:rPr>
          <w:rFonts w:ascii="Book Antiqua" w:hAnsi="Book Antiqua" w:hint="eastAsia"/>
          <w:bCs/>
        </w:rPr>
        <w:t>[</w:t>
      </w:r>
      <w:r w:rsidR="006D0C39">
        <w:rPr>
          <w:rFonts w:ascii="Book Antiqua" w:hAnsi="Book Antiqua"/>
          <w:bCs/>
        </w:rPr>
        <w:t>PMID: 16136937</w:t>
      </w:r>
      <w:r w:rsidR="006D0C39">
        <w:rPr>
          <w:rFonts w:ascii="Book Antiqua" w:hAnsi="Book Antiqua" w:hint="eastAsia"/>
          <w:bCs/>
        </w:rPr>
        <w:t>]</w:t>
      </w:r>
    </w:p>
    <w:p w14:paraId="53F76B31" w14:textId="3E2DDD0B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3</w:t>
      </w:r>
      <w:r w:rsidR="005926AC">
        <w:rPr>
          <w:rFonts w:ascii="Book Antiqua" w:hAnsi="Book Antiqua" w:hint="eastAsia"/>
        </w:rPr>
        <w:t xml:space="preserve">1 </w:t>
      </w:r>
      <w:r w:rsidRPr="00A11490">
        <w:rPr>
          <w:rFonts w:ascii="Book Antiqua" w:hAnsi="Book Antiqua"/>
          <w:b/>
          <w:bCs/>
        </w:rPr>
        <w:t>Zhou</w:t>
      </w:r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W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Niu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[Blood-letting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acupuncture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cases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ankle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joint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sprain].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  <w:i/>
          <w:iCs/>
        </w:rPr>
        <w:t>Zhongguo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Zhen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Jiu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35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</w:t>
      </w:r>
      <w:bookmarkStart w:id="116" w:name="OLE_LINK87"/>
      <w:bookmarkStart w:id="117" w:name="OLE_LINK88"/>
      <w:bookmarkStart w:id="118" w:name="OLE_LINK89"/>
      <w:bookmarkStart w:id="119" w:name="OLE_LINK90"/>
      <w:bookmarkStart w:id="120" w:name="OLE_LINK91"/>
      <w:r w:rsidRPr="00A11490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25906566</w:t>
      </w:r>
      <w:bookmarkEnd w:id="116"/>
      <w:bookmarkEnd w:id="117"/>
      <w:bookmarkEnd w:id="118"/>
      <w:bookmarkEnd w:id="119"/>
      <w:bookmarkEnd w:id="120"/>
      <w:r w:rsidRPr="00A11490">
        <w:rPr>
          <w:rFonts w:ascii="Book Antiqua" w:hAnsi="Book Antiqua"/>
        </w:rPr>
        <w:t>]</w:t>
      </w:r>
    </w:p>
    <w:p w14:paraId="55D81F06" w14:textId="0FA30433" w:rsidR="00A11490" w:rsidRPr="00A11490" w:rsidRDefault="00A11490" w:rsidP="00A114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1490">
        <w:rPr>
          <w:rFonts w:ascii="Book Antiqua" w:hAnsi="Book Antiqua"/>
        </w:rPr>
        <w:t>3</w:t>
      </w:r>
      <w:r w:rsidR="005926AC">
        <w:rPr>
          <w:rFonts w:ascii="Book Antiqua" w:hAnsi="Book Antiqua" w:hint="eastAsia"/>
        </w:rPr>
        <w:t xml:space="preserve">2 </w:t>
      </w:r>
      <w:proofErr w:type="spellStart"/>
      <w:r w:rsidRPr="00A11490">
        <w:rPr>
          <w:rFonts w:ascii="Book Antiqua" w:hAnsi="Book Antiqua"/>
          <w:b/>
          <w:bCs/>
        </w:rPr>
        <w:t>Karlström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11490">
        <w:rPr>
          <w:rFonts w:ascii="Book Antiqua" w:hAnsi="Book Antiqua"/>
          <w:b/>
          <w:bCs/>
        </w:rPr>
        <w:t>G</w:t>
      </w:r>
      <w:r w:rsidRPr="00A1149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11490">
        <w:rPr>
          <w:rFonts w:ascii="Book Antiqua" w:hAnsi="Book Antiqua"/>
        </w:rPr>
        <w:t>Olerud</w:t>
      </w:r>
      <w:proofErr w:type="spellEnd"/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Ipsilateral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fracture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femur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tibia.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Bone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Joint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A11490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1977;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  <w:b/>
          <w:bCs/>
        </w:rPr>
        <w:t>59</w:t>
      </w:r>
      <w:r w:rsidRPr="00A1149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240-243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845210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11490">
        <w:rPr>
          <w:rFonts w:ascii="Book Antiqua" w:hAnsi="Book Antiqua"/>
        </w:rPr>
        <w:t>10.2106/00004623-197759020-00018]</w:t>
      </w:r>
    </w:p>
    <w:p w14:paraId="5F2B1C6B" w14:textId="77777777" w:rsidR="00A11490" w:rsidRPr="00A11490" w:rsidRDefault="00A11490">
      <w:pPr>
        <w:spacing w:line="360" w:lineRule="auto"/>
        <w:jc w:val="both"/>
        <w:rPr>
          <w:lang w:eastAsia="zh-CN"/>
        </w:rPr>
      </w:pPr>
    </w:p>
    <w:bookmarkEnd w:id="88"/>
    <w:p w14:paraId="13EE1CA6" w14:textId="77777777" w:rsidR="00602874" w:rsidRPr="00602874" w:rsidRDefault="00602874">
      <w:pPr>
        <w:spacing w:line="360" w:lineRule="auto"/>
        <w:jc w:val="both"/>
        <w:rPr>
          <w:lang w:eastAsia="zh-CN"/>
        </w:rPr>
        <w:sectPr w:rsidR="00602874" w:rsidRPr="006028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CDD5BC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38D676F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1" w:name="OLE_LINK139"/>
      <w:bookmarkStart w:id="122" w:name="OLE_LINK140"/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114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114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A114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A114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A114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A114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A114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A114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114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114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bookmarkEnd w:id="121"/>
    <w:bookmarkEnd w:id="122"/>
    <w:p w14:paraId="42C5FADF" w14:textId="77777777" w:rsidR="00A77B3E" w:rsidRDefault="00A77B3E">
      <w:pPr>
        <w:spacing w:line="360" w:lineRule="auto"/>
        <w:jc w:val="both"/>
      </w:pPr>
    </w:p>
    <w:p w14:paraId="403605EB" w14:textId="77777777" w:rsidR="00A77B3E" w:rsidRDefault="00262F8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3" w:name="OLE_LINK141"/>
      <w:bookmarkStart w:id="124" w:name="OLE_LINK142"/>
      <w:r>
        <w:rPr>
          <w:rFonts w:ascii="Book Antiqua" w:eastAsia="Book Antiqua" w:hAnsi="Book Antiqua" w:cs="Book Antiqua"/>
          <w:color w:val="000000"/>
        </w:rPr>
        <w:t>All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Chi-Ming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Shou-Jen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bookmarkEnd w:id="123"/>
      <w:bookmarkEnd w:id="124"/>
    </w:p>
    <w:p w14:paraId="738DD818" w14:textId="77777777" w:rsidR="00A77B3E" w:rsidRDefault="00A77B3E" w:rsidP="002D64DD">
      <w:pPr>
        <w:spacing w:line="360" w:lineRule="auto"/>
      </w:pPr>
    </w:p>
    <w:p w14:paraId="23A7F4C0" w14:textId="77777777" w:rsidR="00A77B3E" w:rsidRPr="002D64DD" w:rsidRDefault="00262F87" w:rsidP="002D64DD">
      <w:pPr>
        <w:spacing w:line="360" w:lineRule="auto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5" w:name="OLE_LINK143"/>
      <w:bookmarkStart w:id="126" w:name="OLE_LINK144"/>
      <w:r w:rsidR="002D64DD" w:rsidRPr="002D64DD">
        <w:rPr>
          <w:rFonts w:ascii="Book Antiqua" w:eastAsia="Book Antiqua" w:hAnsi="Book Antiqua" w:cs="Book Antiqua"/>
          <w:bCs/>
          <w:color w:val="000000"/>
        </w:rPr>
        <w:t>The authors have read the CARE Checklist</w:t>
      </w:r>
      <w:r w:rsidR="002D64DD" w:rsidRPr="002D64D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D64DD" w:rsidRPr="002D64DD">
        <w:rPr>
          <w:rFonts w:ascii="Book Antiqua" w:eastAsia="Book Antiqua" w:hAnsi="Book Antiqua" w:cs="Book Antiqua"/>
          <w:bCs/>
          <w:color w:val="000000"/>
        </w:rPr>
        <w:t>(201</w:t>
      </w:r>
      <w:r w:rsidR="002D64DD" w:rsidRPr="002D64DD">
        <w:rPr>
          <w:rFonts w:ascii="Book Antiqua" w:hAnsi="Book Antiqua" w:cs="Book Antiqua" w:hint="eastAsia"/>
          <w:bCs/>
          <w:color w:val="000000"/>
          <w:lang w:eastAsia="zh-CN"/>
        </w:rPr>
        <w:t>6</w:t>
      </w:r>
      <w:r w:rsidR="002D64DD" w:rsidRPr="002D64DD">
        <w:rPr>
          <w:rFonts w:ascii="Book Antiqua" w:eastAsia="Book Antiqua" w:hAnsi="Book Antiqua" w:cs="Book Antiqua"/>
          <w:bCs/>
          <w:color w:val="000000"/>
        </w:rPr>
        <w:t>), and the manuscript was prepared and revised according to the CARE</w:t>
      </w:r>
      <w:r w:rsidR="002D64DD" w:rsidRPr="002D64D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D64DD" w:rsidRPr="002D64DD">
        <w:rPr>
          <w:rFonts w:ascii="Book Antiqua" w:eastAsia="Book Antiqua" w:hAnsi="Book Antiqua" w:cs="Book Antiqua"/>
          <w:bCs/>
          <w:color w:val="000000"/>
        </w:rPr>
        <w:t>Checklist (2016)</w:t>
      </w:r>
      <w:r w:rsidR="002D64DD" w:rsidRPr="002D64DD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bookmarkEnd w:id="125"/>
    <w:bookmarkEnd w:id="126"/>
    <w:p w14:paraId="7D65301B" w14:textId="77777777" w:rsidR="00A77B3E" w:rsidRDefault="00A77B3E" w:rsidP="002D64DD">
      <w:pPr>
        <w:spacing w:line="360" w:lineRule="auto"/>
      </w:pPr>
    </w:p>
    <w:p w14:paraId="2DF36B27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114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E628E02" w14:textId="77777777" w:rsidR="00A77B3E" w:rsidRDefault="00A77B3E">
      <w:pPr>
        <w:spacing w:line="360" w:lineRule="auto"/>
        <w:jc w:val="both"/>
      </w:pPr>
    </w:p>
    <w:p w14:paraId="55EED092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5C455F8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822D846" w14:textId="77777777" w:rsidR="00A77B3E" w:rsidRDefault="00A77B3E">
      <w:pPr>
        <w:spacing w:line="360" w:lineRule="auto"/>
        <w:jc w:val="both"/>
      </w:pPr>
    </w:p>
    <w:p w14:paraId="0BCFAC5B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913D801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9527A00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C1F3175" w14:textId="77777777" w:rsidR="00A77B3E" w:rsidRDefault="00A77B3E">
      <w:pPr>
        <w:spacing w:line="360" w:lineRule="auto"/>
        <w:jc w:val="both"/>
      </w:pPr>
    </w:p>
    <w:p w14:paraId="53B93F14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</w:t>
      </w:r>
    </w:p>
    <w:p w14:paraId="04B5B990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4A9C6DE1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E301CCA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6CD593C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EE52358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789CAEC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C3AA56A" w14:textId="77777777" w:rsidR="00A77B3E" w:rsidRDefault="00262F8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0E899A4" w14:textId="77777777" w:rsidR="00A77B3E" w:rsidRDefault="00A77B3E">
      <w:pPr>
        <w:spacing w:line="360" w:lineRule="auto"/>
        <w:jc w:val="both"/>
      </w:pPr>
    </w:p>
    <w:p w14:paraId="365B0304" w14:textId="4E392C71" w:rsidR="00853377" w:rsidRDefault="00262F8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ZW,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60BBB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angani</w:t>
      </w:r>
      <w:proofErr w:type="spellEnd"/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1149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27" w:name="OLE_LINK145"/>
      <w:bookmarkStart w:id="128" w:name="OLE_LINK146"/>
      <w:r w:rsidR="00760BBB" w:rsidRPr="00760BBB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127"/>
      <w:bookmarkEnd w:id="128"/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83CA3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AA4100">
        <w:rPr>
          <w:rFonts w:ascii="Book Antiqua" w:hAnsi="Book Antiqua" w:cs="Book Antiqua"/>
          <w:color w:val="000000"/>
          <w:lang w:eastAsia="zh-CN"/>
        </w:rPr>
        <w:t>Kerr C</w:t>
      </w:r>
      <w:r w:rsidR="00AA41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114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3CA3" w:rsidRPr="00760BBB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5C8F9382" w14:textId="77777777" w:rsidR="00A77B3E" w:rsidRDefault="0085337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B224E9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0B1AC104" w14:textId="4411FAA3" w:rsidR="00B224E9" w:rsidRDefault="001C57B2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00C90C8C" wp14:editId="3BF2F55B">
            <wp:extent cx="3435103" cy="378257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45-g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103" cy="378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B6151" w14:textId="77777777" w:rsidR="00D34F35" w:rsidRDefault="00B224E9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29" w:name="OLE_LINK147"/>
      <w:r w:rsidRPr="00B224E9">
        <w:rPr>
          <w:rFonts w:ascii="Book Antiqua" w:hAnsi="Book Antiqua"/>
          <w:b/>
          <w:lang w:eastAsia="zh-CN"/>
        </w:rPr>
        <w:t xml:space="preserve">Figure 1 Initial plain radiographs revealed displaced </w:t>
      </w:r>
      <w:bookmarkStart w:id="130" w:name="OLE_LINK96"/>
      <w:r w:rsidRPr="00B224E9">
        <w:rPr>
          <w:rFonts w:ascii="Book Antiqua" w:hAnsi="Book Antiqua"/>
          <w:b/>
          <w:lang w:eastAsia="zh-CN"/>
        </w:rPr>
        <w:t>bilateral femoral</w:t>
      </w:r>
      <w:bookmarkEnd w:id="130"/>
      <w:r w:rsidRPr="00B224E9">
        <w:rPr>
          <w:rFonts w:ascii="Book Antiqua" w:hAnsi="Book Antiqua"/>
          <w:b/>
          <w:lang w:eastAsia="zh-CN"/>
        </w:rPr>
        <w:t xml:space="preserve">, </w:t>
      </w:r>
      <w:bookmarkStart w:id="131" w:name="OLE_LINK97"/>
      <w:bookmarkStart w:id="132" w:name="OLE_LINK98"/>
      <w:r w:rsidRPr="00B224E9">
        <w:rPr>
          <w:rFonts w:ascii="Book Antiqua" w:hAnsi="Book Antiqua"/>
          <w:b/>
          <w:lang w:eastAsia="zh-CN"/>
        </w:rPr>
        <w:t>tibial</w:t>
      </w:r>
      <w:bookmarkEnd w:id="131"/>
      <w:bookmarkEnd w:id="132"/>
      <w:r w:rsidRPr="00B224E9">
        <w:rPr>
          <w:rFonts w:ascii="Book Antiqua" w:hAnsi="Book Antiqua"/>
          <w:b/>
          <w:lang w:eastAsia="zh-CN"/>
        </w:rPr>
        <w:t xml:space="preserve">, and fibular midshaft </w:t>
      </w:r>
      <w:bookmarkStart w:id="133" w:name="OLE_LINK99"/>
      <w:bookmarkStart w:id="134" w:name="OLE_LINK100"/>
      <w:r w:rsidRPr="00B224E9">
        <w:rPr>
          <w:rFonts w:ascii="Book Antiqua" w:hAnsi="Book Antiqua"/>
          <w:b/>
          <w:lang w:eastAsia="zh-CN"/>
        </w:rPr>
        <w:t>fractures</w:t>
      </w:r>
      <w:bookmarkEnd w:id="133"/>
      <w:bookmarkEnd w:id="134"/>
      <w:r w:rsidRPr="00B224E9">
        <w:rPr>
          <w:rFonts w:ascii="Book Antiqua" w:hAnsi="Book Antiqua"/>
          <w:b/>
          <w:lang w:eastAsia="zh-CN"/>
        </w:rPr>
        <w:t>.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B224E9">
        <w:rPr>
          <w:rFonts w:ascii="Book Antiqua" w:hAnsi="Book Antiqua" w:hint="eastAsia"/>
          <w:lang w:eastAsia="zh-CN"/>
        </w:rPr>
        <w:t>A and B: B</w:t>
      </w:r>
      <w:r w:rsidRPr="00B224E9">
        <w:rPr>
          <w:rFonts w:ascii="Book Antiqua" w:hAnsi="Book Antiqua"/>
          <w:lang w:eastAsia="zh-CN"/>
        </w:rPr>
        <w:t>ilateral femoral</w:t>
      </w:r>
      <w:r w:rsidRPr="00B224E9">
        <w:rPr>
          <w:rFonts w:ascii="Book Antiqua" w:hAnsi="Book Antiqua" w:hint="eastAsia"/>
          <w:lang w:eastAsia="zh-CN"/>
        </w:rPr>
        <w:t xml:space="preserve"> </w:t>
      </w:r>
      <w:r w:rsidRPr="00B224E9">
        <w:rPr>
          <w:rFonts w:ascii="Book Antiqua" w:hAnsi="Book Antiqua"/>
          <w:lang w:eastAsia="zh-CN"/>
        </w:rPr>
        <w:t>fractures</w:t>
      </w:r>
      <w:r w:rsidRPr="00B224E9">
        <w:rPr>
          <w:rFonts w:ascii="Book Antiqua" w:hAnsi="Book Antiqua" w:hint="eastAsia"/>
          <w:lang w:eastAsia="zh-CN"/>
        </w:rPr>
        <w:t>; C and D: T</w:t>
      </w:r>
      <w:r w:rsidRPr="00B224E9">
        <w:rPr>
          <w:rFonts w:ascii="Book Antiqua" w:hAnsi="Book Antiqua"/>
          <w:lang w:eastAsia="zh-CN"/>
        </w:rPr>
        <w:t>ibial</w:t>
      </w:r>
      <w:r w:rsidRPr="00B224E9">
        <w:rPr>
          <w:rFonts w:ascii="Book Antiqua" w:hAnsi="Book Antiqua" w:hint="eastAsia"/>
          <w:lang w:eastAsia="zh-CN"/>
        </w:rPr>
        <w:t xml:space="preserve"> </w:t>
      </w:r>
      <w:r w:rsidRPr="00B224E9">
        <w:rPr>
          <w:rFonts w:ascii="Book Antiqua" w:hAnsi="Book Antiqua"/>
          <w:lang w:eastAsia="zh-CN"/>
        </w:rPr>
        <w:t>fracture</w:t>
      </w:r>
      <w:r>
        <w:rPr>
          <w:rFonts w:ascii="Book Antiqua" w:hAnsi="Book Antiqua" w:hint="eastAsia"/>
          <w:lang w:eastAsia="zh-CN"/>
        </w:rPr>
        <w:t>.</w:t>
      </w:r>
    </w:p>
    <w:bookmarkEnd w:id="129"/>
    <w:p w14:paraId="5E811001" w14:textId="6F8DF6CA" w:rsidR="00B224E9" w:rsidRDefault="00D34F35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1C57B2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44190C7" wp14:editId="525C03A0">
            <wp:extent cx="3870968" cy="158801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45-g00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8" cy="158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FDD51" w14:textId="77777777" w:rsidR="00D34F35" w:rsidRDefault="00D34F35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35" w:name="OLE_LINK148"/>
      <w:r w:rsidRPr="00D34F35">
        <w:rPr>
          <w:rFonts w:ascii="Book Antiqua" w:hAnsi="Book Antiqua"/>
          <w:b/>
          <w:lang w:eastAsia="zh-CN"/>
        </w:rPr>
        <w:t xml:space="preserve">Figure 2 The photographs showed that we punctured hundreds of small holes around the closed wound using an 18-gauge needle in the </w:t>
      </w:r>
      <w:bookmarkStart w:id="136" w:name="OLE_LINK103"/>
      <w:bookmarkStart w:id="137" w:name="OLE_LINK104"/>
      <w:r w:rsidRPr="00D34F35">
        <w:rPr>
          <w:rFonts w:ascii="Book Antiqua" w:hAnsi="Book Antiqua"/>
          <w:b/>
          <w:lang w:eastAsia="zh-CN"/>
        </w:rPr>
        <w:t>thigh and leg</w:t>
      </w:r>
      <w:bookmarkEnd w:id="136"/>
      <w:bookmarkEnd w:id="137"/>
      <w:r w:rsidRPr="00D34F35">
        <w:rPr>
          <w:rFonts w:ascii="Book Antiqua" w:hAnsi="Book Antiqua"/>
          <w:b/>
          <w:lang w:eastAsia="zh-CN"/>
        </w:rPr>
        <w:t>, imitating a Chinese medicine bloodletting method, to allow the accumulated blood in the tissue to flow out to prevent skin necrosis and compartment syndrome.</w:t>
      </w:r>
      <w:r w:rsidRPr="00D34F35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A: T</w:t>
      </w:r>
      <w:r w:rsidRPr="00D34F35">
        <w:rPr>
          <w:rFonts w:ascii="Book Antiqua" w:hAnsi="Book Antiqua"/>
          <w:lang w:eastAsia="zh-CN"/>
        </w:rPr>
        <w:t>high</w:t>
      </w:r>
      <w:r>
        <w:rPr>
          <w:rFonts w:ascii="Book Antiqua" w:hAnsi="Book Antiqua" w:hint="eastAsia"/>
          <w:lang w:eastAsia="zh-CN"/>
        </w:rPr>
        <w:t>; B:</w:t>
      </w:r>
      <w:r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L</w:t>
      </w:r>
      <w:r>
        <w:rPr>
          <w:rFonts w:ascii="Book Antiqua" w:hAnsi="Book Antiqua"/>
          <w:lang w:eastAsia="zh-CN"/>
        </w:rPr>
        <w:t>eg</w:t>
      </w:r>
      <w:r>
        <w:rPr>
          <w:rFonts w:ascii="Book Antiqua" w:hAnsi="Book Antiqua" w:hint="eastAsia"/>
          <w:lang w:eastAsia="zh-CN"/>
        </w:rPr>
        <w:t>.</w:t>
      </w:r>
    </w:p>
    <w:bookmarkEnd w:id="135"/>
    <w:p w14:paraId="4AEA35EE" w14:textId="0745BDB5" w:rsidR="00D34F35" w:rsidRDefault="00D34F35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1C57B2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98B6B26" wp14:editId="149A5298">
            <wp:extent cx="2895606" cy="378257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45-g00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6" cy="378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3CC92" w14:textId="564C6246" w:rsidR="00774F08" w:rsidRDefault="00774F08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38" w:name="OLE_LINK149"/>
      <w:bookmarkStart w:id="139" w:name="OLE_LINK150"/>
      <w:r w:rsidRPr="00774F08">
        <w:rPr>
          <w:rFonts w:ascii="Book Antiqua" w:hAnsi="Book Antiqua"/>
          <w:b/>
          <w:lang w:eastAsia="zh-CN"/>
        </w:rPr>
        <w:t xml:space="preserve">Figure 3 </w:t>
      </w:r>
      <w:r w:rsidR="00314235">
        <w:rPr>
          <w:rFonts w:ascii="Book Antiqua" w:hAnsi="Book Antiqua"/>
          <w:b/>
          <w:lang w:eastAsia="zh-CN"/>
        </w:rPr>
        <w:t>Post</w:t>
      </w:r>
      <w:r w:rsidRPr="00774F08">
        <w:rPr>
          <w:rFonts w:ascii="Book Antiqua" w:hAnsi="Book Antiqua"/>
          <w:b/>
          <w:lang w:eastAsia="zh-CN"/>
        </w:rPr>
        <w:t xml:space="preserve">operative X-rays illustrated that </w:t>
      </w:r>
      <w:r w:rsidR="00314235">
        <w:rPr>
          <w:rFonts w:ascii="Book Antiqua" w:hAnsi="Book Antiqua"/>
          <w:b/>
          <w:lang w:eastAsia="zh-CN"/>
        </w:rPr>
        <w:t xml:space="preserve">the </w:t>
      </w:r>
      <w:r w:rsidRPr="00774F08">
        <w:rPr>
          <w:rFonts w:ascii="Book Antiqua" w:hAnsi="Book Antiqua"/>
          <w:b/>
          <w:lang w:eastAsia="zh-CN"/>
        </w:rPr>
        <w:t xml:space="preserve">patient received open reduction and internal fixation with one locking plate in the </w:t>
      </w:r>
      <w:bookmarkStart w:id="140" w:name="OLE_LINK109"/>
      <w:bookmarkStart w:id="141" w:name="OLE_LINK110"/>
      <w:r w:rsidRPr="00774F08">
        <w:rPr>
          <w:rFonts w:ascii="Book Antiqua" w:hAnsi="Book Antiqua"/>
          <w:b/>
          <w:lang w:eastAsia="zh-CN"/>
        </w:rPr>
        <w:t>left femoral shaft</w:t>
      </w:r>
      <w:bookmarkEnd w:id="140"/>
      <w:bookmarkEnd w:id="141"/>
      <w:r w:rsidRPr="00774F08">
        <w:rPr>
          <w:rFonts w:ascii="Book Antiqua" w:hAnsi="Book Antiqua"/>
          <w:b/>
          <w:lang w:eastAsia="zh-CN"/>
        </w:rPr>
        <w:t xml:space="preserve">, one broad dynamic compression plate in </w:t>
      </w:r>
      <w:bookmarkStart w:id="142" w:name="OLE_LINK111"/>
      <w:bookmarkStart w:id="143" w:name="OLE_LINK112"/>
      <w:r w:rsidRPr="00774F08">
        <w:rPr>
          <w:rFonts w:ascii="Book Antiqua" w:hAnsi="Book Antiqua"/>
          <w:b/>
          <w:lang w:eastAsia="zh-CN"/>
        </w:rPr>
        <w:t>right femoral shaft</w:t>
      </w:r>
      <w:bookmarkEnd w:id="142"/>
      <w:bookmarkEnd w:id="143"/>
      <w:r w:rsidRPr="00774F08">
        <w:rPr>
          <w:rFonts w:ascii="Book Antiqua" w:hAnsi="Book Antiqua"/>
          <w:b/>
          <w:lang w:eastAsia="zh-CN"/>
        </w:rPr>
        <w:t xml:space="preserve">, and </w:t>
      </w:r>
      <w:bookmarkStart w:id="144" w:name="OLE_LINK113"/>
      <w:bookmarkStart w:id="145" w:name="OLE_LINK114"/>
      <w:bookmarkStart w:id="146" w:name="OLE_LINK115"/>
      <w:r w:rsidRPr="00774F08">
        <w:rPr>
          <w:rFonts w:ascii="Book Antiqua" w:hAnsi="Book Antiqua"/>
          <w:b/>
          <w:lang w:eastAsia="zh-CN"/>
        </w:rPr>
        <w:t>two narrow dynamic compression plates in bilateral tibial shafts</w:t>
      </w:r>
      <w:bookmarkEnd w:id="144"/>
      <w:bookmarkEnd w:id="145"/>
      <w:bookmarkEnd w:id="146"/>
      <w:r w:rsidRPr="00774F08">
        <w:rPr>
          <w:rFonts w:ascii="Book Antiqua" w:hAnsi="Book Antiqua"/>
          <w:b/>
          <w:lang w:eastAsia="zh-CN"/>
        </w:rPr>
        <w:t>.</w:t>
      </w:r>
      <w:r>
        <w:rPr>
          <w:rFonts w:ascii="Book Antiqua" w:hAnsi="Book Antiqua" w:hint="eastAsia"/>
          <w:lang w:eastAsia="zh-CN"/>
        </w:rPr>
        <w:t xml:space="preserve"> A: L</w:t>
      </w:r>
      <w:r w:rsidRPr="00774F08">
        <w:rPr>
          <w:rFonts w:ascii="Book Antiqua" w:hAnsi="Book Antiqua"/>
          <w:lang w:eastAsia="zh-CN"/>
        </w:rPr>
        <w:t>eft femoral shaft</w:t>
      </w:r>
      <w:r>
        <w:rPr>
          <w:rFonts w:ascii="Book Antiqua" w:hAnsi="Book Antiqua" w:hint="eastAsia"/>
          <w:lang w:eastAsia="zh-CN"/>
        </w:rPr>
        <w:t>; B: R</w:t>
      </w:r>
      <w:r w:rsidRPr="00774F08">
        <w:rPr>
          <w:rFonts w:ascii="Book Antiqua" w:hAnsi="Book Antiqua"/>
          <w:lang w:eastAsia="zh-CN"/>
        </w:rPr>
        <w:t>ight femoral shaft</w:t>
      </w:r>
      <w:r>
        <w:rPr>
          <w:rFonts w:ascii="Book Antiqua" w:hAnsi="Book Antiqua" w:hint="eastAsia"/>
          <w:lang w:eastAsia="zh-CN"/>
        </w:rPr>
        <w:t>; C and D: T</w:t>
      </w:r>
      <w:r w:rsidRPr="00774F08">
        <w:rPr>
          <w:rFonts w:ascii="Book Antiqua" w:hAnsi="Book Antiqua"/>
          <w:lang w:eastAsia="zh-CN"/>
        </w:rPr>
        <w:t>wo narrow dynamic compression plates in bilateral tibial shafts</w:t>
      </w:r>
      <w:r>
        <w:rPr>
          <w:rFonts w:ascii="Book Antiqua" w:hAnsi="Book Antiqua" w:hint="eastAsia"/>
          <w:lang w:eastAsia="zh-CN"/>
        </w:rPr>
        <w:t>.</w:t>
      </w:r>
    </w:p>
    <w:bookmarkEnd w:id="138"/>
    <w:bookmarkEnd w:id="139"/>
    <w:p w14:paraId="766BC019" w14:textId="4E259EED" w:rsidR="00774F08" w:rsidRDefault="00774F08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1C57B2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44ECEBB" wp14:editId="2E5D8D3D">
            <wp:extent cx="4910338" cy="230734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45-g00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338" cy="230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56EBA" w14:textId="291343EF" w:rsidR="00774F08" w:rsidRPr="00B224E9" w:rsidRDefault="00774F08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47" w:name="_Hlk109401155"/>
      <w:bookmarkStart w:id="148" w:name="OLE_LINK151"/>
      <w:r w:rsidRPr="00774F08">
        <w:rPr>
          <w:rFonts w:ascii="Book Antiqua" w:hAnsi="Book Antiqua"/>
          <w:b/>
          <w:lang w:eastAsia="zh-CN"/>
        </w:rPr>
        <w:t xml:space="preserve">Figure 4 </w:t>
      </w:r>
      <w:r w:rsidR="00314235">
        <w:rPr>
          <w:rFonts w:ascii="Book Antiqua" w:hAnsi="Book Antiqua"/>
          <w:b/>
          <w:lang w:eastAsia="zh-CN"/>
        </w:rPr>
        <w:t>R</w:t>
      </w:r>
      <w:r w:rsidRPr="00774F08">
        <w:rPr>
          <w:rFonts w:ascii="Book Antiqua" w:hAnsi="Book Antiqua"/>
          <w:b/>
          <w:lang w:eastAsia="zh-CN"/>
        </w:rPr>
        <w:t>adiograph</w:t>
      </w:r>
      <w:r w:rsidR="00314235">
        <w:rPr>
          <w:rFonts w:ascii="Book Antiqua" w:hAnsi="Book Antiqua"/>
          <w:b/>
          <w:lang w:eastAsia="zh-CN"/>
        </w:rPr>
        <w:t>y</w:t>
      </w:r>
      <w:r w:rsidRPr="00774F08">
        <w:rPr>
          <w:rFonts w:ascii="Book Antiqua" w:hAnsi="Book Antiqua"/>
          <w:b/>
          <w:lang w:eastAsia="zh-CN"/>
        </w:rPr>
        <w:t xml:space="preserve"> revealed</w:t>
      </w:r>
      <w:bookmarkStart w:id="149" w:name="OLE_LINK119"/>
      <w:bookmarkStart w:id="150" w:name="OLE_LINK120"/>
      <w:r w:rsidRPr="00774F08">
        <w:rPr>
          <w:rFonts w:ascii="Book Antiqua" w:hAnsi="Book Antiqua"/>
          <w:b/>
          <w:lang w:eastAsia="zh-CN"/>
        </w:rPr>
        <w:t xml:space="preserve"> bone union of bilateral femoral and tibial fracture</w:t>
      </w:r>
      <w:bookmarkEnd w:id="149"/>
      <w:bookmarkEnd w:id="150"/>
      <w:r w:rsidRPr="00774F08">
        <w:rPr>
          <w:rFonts w:ascii="Book Antiqua" w:hAnsi="Book Antiqua"/>
          <w:b/>
          <w:lang w:eastAsia="zh-CN"/>
        </w:rPr>
        <w:t xml:space="preserve"> sites at postoperative 13 mo</w:t>
      </w:r>
      <w:r w:rsidRPr="00774F08">
        <w:rPr>
          <w:rFonts w:ascii="Book Antiqua" w:hAnsi="Book Antiqua" w:hint="eastAsia"/>
          <w:b/>
          <w:lang w:eastAsia="zh-CN"/>
        </w:rPr>
        <w:t xml:space="preserve">. </w:t>
      </w:r>
      <w:r>
        <w:rPr>
          <w:rFonts w:ascii="Book Antiqua" w:hAnsi="Book Antiqua" w:hint="eastAsia"/>
          <w:lang w:eastAsia="zh-CN"/>
        </w:rPr>
        <w:t xml:space="preserve">A and B: </w:t>
      </w:r>
      <w:bookmarkStart w:id="151" w:name="OLE_LINK122"/>
      <w:bookmarkStart w:id="152" w:name="OLE_LINK123"/>
      <w:r>
        <w:rPr>
          <w:rFonts w:ascii="Book Antiqua" w:hAnsi="Book Antiqua" w:hint="eastAsia"/>
          <w:lang w:eastAsia="zh-CN"/>
        </w:rPr>
        <w:t>B</w:t>
      </w:r>
      <w:r w:rsidRPr="00774F08">
        <w:rPr>
          <w:rFonts w:ascii="Book Antiqua" w:hAnsi="Book Antiqua"/>
          <w:lang w:eastAsia="zh-CN"/>
        </w:rPr>
        <w:t>one union of</w:t>
      </w:r>
      <w:bookmarkEnd w:id="151"/>
      <w:bookmarkEnd w:id="152"/>
      <w:r w:rsidRPr="00774F08">
        <w:rPr>
          <w:rFonts w:ascii="Book Antiqua" w:hAnsi="Book Antiqua"/>
          <w:lang w:eastAsia="zh-CN"/>
        </w:rPr>
        <w:t xml:space="preserve"> bilateral femoral</w:t>
      </w:r>
      <w:bookmarkStart w:id="153" w:name="OLE_LINK121"/>
      <w:r>
        <w:rPr>
          <w:rFonts w:ascii="Book Antiqua" w:hAnsi="Book Antiqua" w:hint="eastAsia"/>
          <w:lang w:eastAsia="zh-CN"/>
        </w:rPr>
        <w:t>; C and D:</w:t>
      </w:r>
      <w:r w:rsidRPr="00774F08">
        <w:rPr>
          <w:rFonts w:ascii="Book Antiqua" w:hAnsi="Book Antiqua"/>
          <w:lang w:eastAsia="zh-CN"/>
        </w:rPr>
        <w:t xml:space="preserve"> </w:t>
      </w:r>
      <w:bookmarkEnd w:id="153"/>
      <w:r>
        <w:rPr>
          <w:rFonts w:ascii="Book Antiqua" w:hAnsi="Book Antiqua" w:hint="eastAsia"/>
          <w:lang w:eastAsia="zh-CN"/>
        </w:rPr>
        <w:t>B</w:t>
      </w:r>
      <w:r w:rsidRPr="00774F08">
        <w:rPr>
          <w:rFonts w:ascii="Book Antiqua" w:hAnsi="Book Antiqua"/>
          <w:lang w:eastAsia="zh-CN"/>
        </w:rPr>
        <w:t>one union of tibial fracture</w:t>
      </w:r>
      <w:r>
        <w:rPr>
          <w:rFonts w:ascii="Book Antiqua" w:hAnsi="Book Antiqua" w:hint="eastAsia"/>
          <w:lang w:eastAsia="zh-CN"/>
        </w:rPr>
        <w:t>.</w:t>
      </w:r>
      <w:bookmarkEnd w:id="147"/>
      <w:bookmarkEnd w:id="148"/>
    </w:p>
    <w:sectPr w:rsidR="00774F08" w:rsidRPr="00B2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5" w:author="Cathel Kerr" w:date="2022-08-18T13:59:00Z" w:initials="CK">
    <w:p w14:paraId="7AB46B59" w14:textId="2EF3C348" w:rsidR="00CF794E" w:rsidRDefault="00CF794E">
      <w:pPr>
        <w:pStyle w:val="CommentText"/>
      </w:pPr>
      <w:r>
        <w:rPr>
          <w:rStyle w:val="CommentReference"/>
        </w:rPr>
        <w:annotationRef/>
      </w:r>
      <w:r>
        <w:t>This section should have no more than 20 words. Please shorten this accordingly.</w:t>
      </w:r>
    </w:p>
  </w:comment>
  <w:comment w:id="54" w:author="Cathel Kerr" w:date="2022-08-18T14:00:00Z" w:initials="CK">
    <w:p w14:paraId="76736178" w14:textId="777BA6AE" w:rsidR="00CF794E" w:rsidRDefault="00CF794E">
      <w:pPr>
        <w:pStyle w:val="CommentText"/>
      </w:pPr>
      <w:r>
        <w:rPr>
          <w:rStyle w:val="CommentReference"/>
        </w:rPr>
        <w:annotationRef/>
      </w:r>
      <w:r>
        <w:t>This section should have no more than 100 words. Please shorten this accordingly.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B46B59" w15:done="0"/>
  <w15:commentEx w15:paraId="767361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C43D" w16cex:dateUtc="2022-08-18T12:59:00Z"/>
  <w16cex:commentExtensible w16cex:durableId="26A8C49A" w16cex:dateUtc="2022-08-18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B46B59" w16cid:durableId="26A8C43D"/>
  <w16cid:commentId w16cid:paraId="76736178" w16cid:durableId="26A8C4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E6D3" w14:textId="77777777" w:rsidR="0009611D" w:rsidRDefault="0009611D" w:rsidP="00626986">
      <w:r>
        <w:separator/>
      </w:r>
    </w:p>
  </w:endnote>
  <w:endnote w:type="continuationSeparator" w:id="0">
    <w:p w14:paraId="7E83153B" w14:textId="77777777" w:rsidR="0009611D" w:rsidRDefault="0009611D" w:rsidP="0062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2620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155997F" w14:textId="77777777" w:rsidR="00626986" w:rsidRDefault="00626986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B29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B29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E769A" w14:textId="77777777" w:rsidR="00626986" w:rsidRDefault="00626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E2FC" w14:textId="77777777" w:rsidR="0009611D" w:rsidRDefault="0009611D" w:rsidP="00626986">
      <w:r>
        <w:separator/>
      </w:r>
    </w:p>
  </w:footnote>
  <w:footnote w:type="continuationSeparator" w:id="0">
    <w:p w14:paraId="6DFEB1D8" w14:textId="77777777" w:rsidR="0009611D" w:rsidRDefault="0009611D" w:rsidP="0062698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l Kerr">
    <w15:presenceInfo w15:providerId="Windows Live" w15:userId="8fca746dd7b335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2AC"/>
    <w:rsid w:val="0009611D"/>
    <w:rsid w:val="000A1F29"/>
    <w:rsid w:val="0012708F"/>
    <w:rsid w:val="00134E34"/>
    <w:rsid w:val="0019229A"/>
    <w:rsid w:val="001C57B2"/>
    <w:rsid w:val="001D2853"/>
    <w:rsid w:val="001E2F23"/>
    <w:rsid w:val="002300C6"/>
    <w:rsid w:val="00243A65"/>
    <w:rsid w:val="00262F87"/>
    <w:rsid w:val="00271A86"/>
    <w:rsid w:val="00281EEB"/>
    <w:rsid w:val="00295B74"/>
    <w:rsid w:val="002B0F43"/>
    <w:rsid w:val="002C6BC5"/>
    <w:rsid w:val="002D64DD"/>
    <w:rsid w:val="002E0151"/>
    <w:rsid w:val="00314235"/>
    <w:rsid w:val="003433B6"/>
    <w:rsid w:val="003575BC"/>
    <w:rsid w:val="003F0240"/>
    <w:rsid w:val="00401FAB"/>
    <w:rsid w:val="004F18E4"/>
    <w:rsid w:val="0051504F"/>
    <w:rsid w:val="00536B82"/>
    <w:rsid w:val="00536C3B"/>
    <w:rsid w:val="00555E32"/>
    <w:rsid w:val="00583CA3"/>
    <w:rsid w:val="005926AC"/>
    <w:rsid w:val="00602874"/>
    <w:rsid w:val="0060398A"/>
    <w:rsid w:val="006046A1"/>
    <w:rsid w:val="00626986"/>
    <w:rsid w:val="00633866"/>
    <w:rsid w:val="0068437A"/>
    <w:rsid w:val="0069428B"/>
    <w:rsid w:val="00696603"/>
    <w:rsid w:val="006A09D3"/>
    <w:rsid w:val="006C5AD0"/>
    <w:rsid w:val="006D0C39"/>
    <w:rsid w:val="007309E8"/>
    <w:rsid w:val="007501A0"/>
    <w:rsid w:val="0075238F"/>
    <w:rsid w:val="00760BBB"/>
    <w:rsid w:val="00774F08"/>
    <w:rsid w:val="007D05C2"/>
    <w:rsid w:val="00800F5F"/>
    <w:rsid w:val="008225DD"/>
    <w:rsid w:val="00853377"/>
    <w:rsid w:val="00860969"/>
    <w:rsid w:val="008C3023"/>
    <w:rsid w:val="008C4692"/>
    <w:rsid w:val="008E63E0"/>
    <w:rsid w:val="00903033"/>
    <w:rsid w:val="00953CDA"/>
    <w:rsid w:val="009D286D"/>
    <w:rsid w:val="00A11490"/>
    <w:rsid w:val="00A54982"/>
    <w:rsid w:val="00A77B3E"/>
    <w:rsid w:val="00AA4100"/>
    <w:rsid w:val="00AB3A29"/>
    <w:rsid w:val="00AE0E80"/>
    <w:rsid w:val="00AE12D5"/>
    <w:rsid w:val="00B05142"/>
    <w:rsid w:val="00B224E9"/>
    <w:rsid w:val="00B373A8"/>
    <w:rsid w:val="00B647DB"/>
    <w:rsid w:val="00C3742F"/>
    <w:rsid w:val="00C62E68"/>
    <w:rsid w:val="00C71958"/>
    <w:rsid w:val="00CA2A55"/>
    <w:rsid w:val="00CA7713"/>
    <w:rsid w:val="00CD7DF7"/>
    <w:rsid w:val="00CF6105"/>
    <w:rsid w:val="00CF794E"/>
    <w:rsid w:val="00D0782C"/>
    <w:rsid w:val="00D139D5"/>
    <w:rsid w:val="00D329DD"/>
    <w:rsid w:val="00D34F35"/>
    <w:rsid w:val="00D367E8"/>
    <w:rsid w:val="00D608E0"/>
    <w:rsid w:val="00D71EB1"/>
    <w:rsid w:val="00DB1F24"/>
    <w:rsid w:val="00E029D5"/>
    <w:rsid w:val="00E4673A"/>
    <w:rsid w:val="00E85E89"/>
    <w:rsid w:val="00F61161"/>
    <w:rsid w:val="00F84407"/>
    <w:rsid w:val="00FB4939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F43C9"/>
  <w15:docId w15:val="{54A760C6-B008-DC42-9651-A6A52B90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490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styleId="CommentReference">
    <w:name w:val="annotation reference"/>
    <w:basedOn w:val="DefaultParagraphFont"/>
    <w:rsid w:val="00A11490"/>
    <w:rPr>
      <w:sz w:val="21"/>
      <w:szCs w:val="21"/>
    </w:rPr>
  </w:style>
  <w:style w:type="paragraph" w:styleId="CommentText">
    <w:name w:val="annotation text"/>
    <w:basedOn w:val="Normal"/>
    <w:link w:val="CommentTextChar"/>
    <w:rsid w:val="00A11490"/>
  </w:style>
  <w:style w:type="character" w:customStyle="1" w:styleId="CommentTextChar">
    <w:name w:val="Comment Text Char"/>
    <w:basedOn w:val="DefaultParagraphFont"/>
    <w:link w:val="CommentText"/>
    <w:rsid w:val="00A114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1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149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A114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1490"/>
    <w:rPr>
      <w:sz w:val="18"/>
      <w:szCs w:val="18"/>
    </w:rPr>
  </w:style>
  <w:style w:type="paragraph" w:styleId="Header">
    <w:name w:val="header"/>
    <w:basedOn w:val="Normal"/>
    <w:link w:val="HeaderChar"/>
    <w:rsid w:val="0062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2698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269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6986"/>
    <w:rPr>
      <w:sz w:val="18"/>
      <w:szCs w:val="18"/>
    </w:rPr>
  </w:style>
  <w:style w:type="paragraph" w:styleId="Revision">
    <w:name w:val="Revision"/>
    <w:hidden/>
    <w:uiPriority w:val="99"/>
    <w:semiHidden/>
    <w:rsid w:val="00752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1B22-B541-4488-95DC-2EB252D2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Cathel Kerr</cp:lastModifiedBy>
  <cp:revision>2</cp:revision>
  <dcterms:created xsi:type="dcterms:W3CDTF">2022-08-22T17:07:00Z</dcterms:created>
  <dcterms:modified xsi:type="dcterms:W3CDTF">2022-08-22T17:07:00Z</dcterms:modified>
</cp:coreProperties>
</file>