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FE959" w14:textId="77777777" w:rsidR="007F099C" w:rsidRPr="006A18DC" w:rsidRDefault="0059429A" w:rsidP="006A18DC">
      <w:pPr>
        <w:spacing w:line="360" w:lineRule="auto"/>
        <w:jc w:val="both"/>
        <w:rPr>
          <w:rFonts w:ascii="Book Antiqua" w:hAnsi="Book Antiqua"/>
        </w:rPr>
      </w:pPr>
      <w:bookmarkStart w:id="0" w:name="_GoBack"/>
      <w:bookmarkEnd w:id="0"/>
      <w:r w:rsidRPr="006A18DC">
        <w:rPr>
          <w:rFonts w:ascii="Book Antiqua" w:eastAsia="Book Antiqua" w:hAnsi="Book Antiqua" w:cs="Book Antiqua"/>
          <w:b/>
          <w:color w:val="000000"/>
        </w:rPr>
        <w:t xml:space="preserve">Name of Journal: </w:t>
      </w:r>
      <w:r w:rsidRPr="006A18DC">
        <w:rPr>
          <w:rFonts w:ascii="Book Antiqua" w:eastAsia="Book Antiqua" w:hAnsi="Book Antiqua" w:cs="Book Antiqua"/>
          <w:i/>
          <w:color w:val="000000"/>
        </w:rPr>
        <w:t>World Journal of Cardiology</w:t>
      </w:r>
    </w:p>
    <w:p w14:paraId="7447CF40"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Manuscript NO: </w:t>
      </w:r>
      <w:r w:rsidRPr="006A18DC">
        <w:rPr>
          <w:rFonts w:ascii="Book Antiqua" w:eastAsia="Book Antiqua" w:hAnsi="Book Antiqua" w:cs="Book Antiqua"/>
          <w:color w:val="000000"/>
        </w:rPr>
        <w:t>76669</w:t>
      </w:r>
    </w:p>
    <w:p w14:paraId="01E6B4E1"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Manuscript Type: </w:t>
      </w:r>
      <w:r w:rsidRPr="006A18DC">
        <w:rPr>
          <w:rFonts w:ascii="Book Antiqua" w:eastAsia="Book Antiqua" w:hAnsi="Book Antiqua" w:cs="Book Antiqua"/>
          <w:color w:val="000000"/>
        </w:rPr>
        <w:t>ORIGINAL ARTICLE</w:t>
      </w:r>
    </w:p>
    <w:p w14:paraId="0AB5BB23" w14:textId="77777777" w:rsidR="007F099C" w:rsidRPr="006A18DC" w:rsidRDefault="007F099C" w:rsidP="006A18DC">
      <w:pPr>
        <w:spacing w:line="360" w:lineRule="auto"/>
        <w:jc w:val="both"/>
        <w:rPr>
          <w:rFonts w:ascii="Book Antiqua" w:hAnsi="Book Antiqua"/>
        </w:rPr>
      </w:pPr>
    </w:p>
    <w:p w14:paraId="78D8E550"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Retrospective Study</w:t>
      </w:r>
    </w:p>
    <w:p w14:paraId="33E2165B"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30-day readmission in patients with heart failure with preserved ejection fraction: Insights</w:t>
      </w:r>
      <w:r w:rsidR="0034753B" w:rsidRPr="006A18DC">
        <w:rPr>
          <w:rFonts w:ascii="Book Antiqua" w:eastAsia="Book Antiqua" w:hAnsi="Book Antiqua" w:cs="Book Antiqua"/>
          <w:b/>
          <w:color w:val="000000"/>
        </w:rPr>
        <w:t xml:space="preserve"> from the nationwide readmission database</w:t>
      </w:r>
    </w:p>
    <w:p w14:paraId="038065C6" w14:textId="77777777" w:rsidR="007F099C" w:rsidRPr="006A18DC" w:rsidRDefault="007F099C" w:rsidP="006A18DC">
      <w:pPr>
        <w:spacing w:line="360" w:lineRule="auto"/>
        <w:jc w:val="both"/>
        <w:rPr>
          <w:rFonts w:ascii="Book Antiqua" w:hAnsi="Book Antiqua"/>
        </w:rPr>
      </w:pPr>
    </w:p>
    <w:p w14:paraId="6FCCFFB2"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Anil Jha </w:t>
      </w:r>
      <w:r w:rsidRPr="006A18DC">
        <w:rPr>
          <w:rFonts w:ascii="Book Antiqua" w:eastAsia="Book Antiqua" w:hAnsi="Book Antiqua" w:cs="Book Antiqua"/>
          <w:i/>
          <w:iCs/>
          <w:color w:val="000000"/>
        </w:rPr>
        <w:t>et al</w:t>
      </w:r>
      <w:r w:rsidRPr="006A18DC">
        <w:rPr>
          <w:rFonts w:ascii="Book Antiqua" w:eastAsia="Book Antiqua" w:hAnsi="Book Antiqua" w:cs="Book Antiqua"/>
          <w:color w:val="000000"/>
        </w:rPr>
        <w:t xml:space="preserve">, </w:t>
      </w:r>
      <w:r w:rsidR="00702601" w:rsidRPr="006A18DC">
        <w:rPr>
          <w:rFonts w:ascii="Book Antiqua" w:eastAsia="Book Antiqua" w:hAnsi="Book Antiqua" w:cs="Book Antiqua"/>
          <w:color w:val="000000"/>
        </w:rPr>
        <w:t xml:space="preserve">Readmission </w:t>
      </w:r>
      <w:r w:rsidRPr="006A18DC">
        <w:rPr>
          <w:rFonts w:ascii="Book Antiqua" w:eastAsia="Book Antiqua" w:hAnsi="Book Antiqua" w:cs="Book Antiqua"/>
          <w:color w:val="000000"/>
        </w:rPr>
        <w:t xml:space="preserve">in </w:t>
      </w:r>
      <w:proofErr w:type="spellStart"/>
      <w:r w:rsidRPr="006A18DC">
        <w:rPr>
          <w:rFonts w:ascii="Book Antiqua" w:eastAsia="Book Antiqua" w:hAnsi="Book Antiqua" w:cs="Book Antiqua"/>
          <w:color w:val="000000"/>
        </w:rPr>
        <w:t>HFpEF</w:t>
      </w:r>
      <w:proofErr w:type="spellEnd"/>
    </w:p>
    <w:p w14:paraId="267A344B" w14:textId="77777777" w:rsidR="007F099C" w:rsidRPr="006A18DC" w:rsidRDefault="007F099C" w:rsidP="006A18DC">
      <w:pPr>
        <w:spacing w:line="360" w:lineRule="auto"/>
        <w:jc w:val="both"/>
        <w:rPr>
          <w:rFonts w:ascii="Book Antiqua" w:hAnsi="Book Antiqua"/>
        </w:rPr>
      </w:pPr>
    </w:p>
    <w:p w14:paraId="3934F8FD"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Anil Kumar Jha, Chandra P </w:t>
      </w:r>
      <w:proofErr w:type="spellStart"/>
      <w:r w:rsidRPr="006A18DC">
        <w:rPr>
          <w:rFonts w:ascii="Book Antiqua" w:eastAsia="Book Antiqua" w:hAnsi="Book Antiqua" w:cs="Book Antiqua"/>
          <w:color w:val="000000"/>
        </w:rPr>
        <w:t>Ojha</w:t>
      </w:r>
      <w:proofErr w:type="spellEnd"/>
      <w:r w:rsidRPr="006A18DC">
        <w:rPr>
          <w:rFonts w:ascii="Book Antiqua" w:eastAsia="Book Antiqua" w:hAnsi="Book Antiqua" w:cs="Book Antiqua"/>
          <w:color w:val="000000"/>
        </w:rPr>
        <w:t xml:space="preserve">, </w:t>
      </w:r>
      <w:proofErr w:type="spellStart"/>
      <w:r w:rsidRPr="006A18DC">
        <w:rPr>
          <w:rFonts w:ascii="Book Antiqua" w:eastAsia="Book Antiqua" w:hAnsi="Book Antiqua" w:cs="Book Antiqua"/>
          <w:color w:val="000000"/>
        </w:rPr>
        <w:t>Anand</w:t>
      </w:r>
      <w:proofErr w:type="spellEnd"/>
      <w:r w:rsidRPr="006A18DC">
        <w:rPr>
          <w:rFonts w:ascii="Book Antiqua" w:eastAsia="Book Antiqua" w:hAnsi="Book Antiqua" w:cs="Book Antiqua"/>
          <w:color w:val="000000"/>
        </w:rPr>
        <w:t xml:space="preserve"> M Krishnan, </w:t>
      </w:r>
      <w:proofErr w:type="spellStart"/>
      <w:r w:rsidRPr="006A18DC">
        <w:rPr>
          <w:rFonts w:ascii="Book Antiqua" w:eastAsia="Book Antiqua" w:hAnsi="Book Antiqua" w:cs="Book Antiqua"/>
          <w:color w:val="000000"/>
        </w:rPr>
        <w:t>Timir</w:t>
      </w:r>
      <w:proofErr w:type="spellEnd"/>
      <w:r w:rsidRPr="006A18DC">
        <w:rPr>
          <w:rFonts w:ascii="Book Antiqua" w:eastAsia="Book Antiqua" w:hAnsi="Book Antiqua" w:cs="Book Antiqua"/>
          <w:color w:val="000000"/>
        </w:rPr>
        <w:t xml:space="preserve"> K Paul</w:t>
      </w:r>
    </w:p>
    <w:p w14:paraId="4040D049" w14:textId="77777777" w:rsidR="007F099C" w:rsidRPr="006A18DC" w:rsidRDefault="007F099C" w:rsidP="006A18DC">
      <w:pPr>
        <w:spacing w:line="360" w:lineRule="auto"/>
        <w:jc w:val="both"/>
        <w:rPr>
          <w:rFonts w:ascii="Book Antiqua" w:hAnsi="Book Antiqua"/>
        </w:rPr>
      </w:pPr>
    </w:p>
    <w:p w14:paraId="11835A36"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Anil Kumar Jha, </w:t>
      </w:r>
      <w:r w:rsidRPr="006A18DC">
        <w:rPr>
          <w:rFonts w:ascii="Book Antiqua" w:eastAsia="Book Antiqua" w:hAnsi="Book Antiqua" w:cs="Book Antiqua"/>
          <w:color w:val="000000"/>
        </w:rPr>
        <w:t>Internal Medicine, Lowell General Hospital, Lowell, MA 01852, United States</w:t>
      </w:r>
    </w:p>
    <w:p w14:paraId="77288D59" w14:textId="77777777" w:rsidR="007F099C" w:rsidRPr="006A18DC" w:rsidRDefault="007F099C" w:rsidP="006A18DC">
      <w:pPr>
        <w:spacing w:line="360" w:lineRule="auto"/>
        <w:jc w:val="both"/>
        <w:rPr>
          <w:rFonts w:ascii="Book Antiqua" w:hAnsi="Book Antiqua"/>
        </w:rPr>
      </w:pPr>
    </w:p>
    <w:p w14:paraId="69C39753"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Chandra P Ojha, </w:t>
      </w:r>
      <w:r w:rsidRPr="006A18DC">
        <w:rPr>
          <w:rFonts w:ascii="Book Antiqua" w:eastAsia="Book Antiqua" w:hAnsi="Book Antiqua" w:cs="Book Antiqua"/>
          <w:color w:val="000000"/>
        </w:rPr>
        <w:t>Department of Medicine, Texas Tech University Health Sciences Center, El Paso, T</w:t>
      </w:r>
      <w:r w:rsidR="00A048A7" w:rsidRPr="006A18DC">
        <w:rPr>
          <w:rFonts w:ascii="Book Antiqua" w:hAnsi="Book Antiqua" w:cs="Book Antiqua"/>
          <w:color w:val="000000"/>
          <w:lang w:eastAsia="zh-CN"/>
        </w:rPr>
        <w:t>X</w:t>
      </w:r>
      <w:r w:rsidRPr="006A18DC">
        <w:rPr>
          <w:rFonts w:ascii="Book Antiqua" w:eastAsia="Book Antiqua" w:hAnsi="Book Antiqua" w:cs="Book Antiqua"/>
          <w:color w:val="000000"/>
        </w:rPr>
        <w:t xml:space="preserve"> 79905, United States</w:t>
      </w:r>
    </w:p>
    <w:p w14:paraId="0F913F12" w14:textId="77777777" w:rsidR="007F099C" w:rsidRPr="006A18DC" w:rsidRDefault="007F099C" w:rsidP="006A18DC">
      <w:pPr>
        <w:spacing w:line="360" w:lineRule="auto"/>
        <w:jc w:val="both"/>
        <w:rPr>
          <w:rFonts w:ascii="Book Antiqua" w:hAnsi="Book Antiqua"/>
        </w:rPr>
      </w:pPr>
    </w:p>
    <w:p w14:paraId="522D48F0"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Anand M Krishnan, </w:t>
      </w:r>
      <w:r w:rsidRPr="006A18DC">
        <w:rPr>
          <w:rFonts w:ascii="Book Antiqua" w:eastAsia="Book Antiqua" w:hAnsi="Book Antiqua" w:cs="Book Antiqua"/>
          <w:color w:val="000000"/>
        </w:rPr>
        <w:t xml:space="preserve">Department of Cardiovascular Disease, </w:t>
      </w:r>
      <w:proofErr w:type="spellStart"/>
      <w:r w:rsidRPr="006A18DC">
        <w:rPr>
          <w:rFonts w:ascii="Book Antiqua" w:eastAsia="Book Antiqua" w:hAnsi="Book Antiqua" w:cs="Book Antiqua"/>
          <w:color w:val="000000"/>
        </w:rPr>
        <w:t>Larner</w:t>
      </w:r>
      <w:proofErr w:type="spellEnd"/>
      <w:r w:rsidRPr="006A18DC">
        <w:rPr>
          <w:rFonts w:ascii="Book Antiqua" w:eastAsia="Book Antiqua" w:hAnsi="Book Antiqua" w:cs="Book Antiqua"/>
          <w:color w:val="000000"/>
        </w:rPr>
        <w:t xml:space="preserve"> College of Medicine at the University of Vermont, Burlington, </w:t>
      </w:r>
      <w:r w:rsidR="00DE0D14" w:rsidRPr="006A18DC">
        <w:rPr>
          <w:rFonts w:ascii="Book Antiqua" w:hAnsi="Book Antiqua" w:cs="Book Antiqua"/>
          <w:color w:val="000000"/>
          <w:lang w:eastAsia="zh-CN"/>
        </w:rPr>
        <w:t>VT</w:t>
      </w:r>
      <w:r w:rsidR="00DE0D14" w:rsidRPr="006A18DC">
        <w:rPr>
          <w:rFonts w:ascii="Book Antiqua" w:eastAsia="Book Antiqua" w:hAnsi="Book Antiqua" w:cs="Book Antiqua"/>
          <w:color w:val="000000"/>
        </w:rPr>
        <w:t xml:space="preserve"> </w:t>
      </w:r>
      <w:r w:rsidRPr="006A18DC">
        <w:rPr>
          <w:rFonts w:ascii="Book Antiqua" w:eastAsia="Book Antiqua" w:hAnsi="Book Antiqua" w:cs="Book Antiqua"/>
          <w:color w:val="000000"/>
        </w:rPr>
        <w:t>05405, United States</w:t>
      </w:r>
    </w:p>
    <w:p w14:paraId="2E541041" w14:textId="77777777" w:rsidR="007F099C" w:rsidRPr="006A18DC" w:rsidRDefault="007F099C" w:rsidP="006A18DC">
      <w:pPr>
        <w:spacing w:line="360" w:lineRule="auto"/>
        <w:jc w:val="both"/>
        <w:rPr>
          <w:rFonts w:ascii="Book Antiqua" w:hAnsi="Book Antiqua"/>
        </w:rPr>
      </w:pPr>
    </w:p>
    <w:p w14:paraId="6A006B1F" w14:textId="77777777" w:rsidR="007F099C" w:rsidRPr="006A18DC" w:rsidRDefault="0059429A" w:rsidP="006A18DC">
      <w:pPr>
        <w:spacing w:line="360" w:lineRule="auto"/>
        <w:jc w:val="both"/>
        <w:rPr>
          <w:rFonts w:ascii="Book Antiqua" w:hAnsi="Book Antiqua"/>
        </w:rPr>
      </w:pPr>
      <w:proofErr w:type="spellStart"/>
      <w:r w:rsidRPr="006A18DC">
        <w:rPr>
          <w:rFonts w:ascii="Book Antiqua" w:eastAsia="Book Antiqua" w:hAnsi="Book Antiqua" w:cs="Book Antiqua"/>
          <w:b/>
          <w:bCs/>
          <w:color w:val="000000"/>
        </w:rPr>
        <w:t>Timir</w:t>
      </w:r>
      <w:proofErr w:type="spellEnd"/>
      <w:r w:rsidRPr="006A18DC">
        <w:rPr>
          <w:rFonts w:ascii="Book Antiqua" w:eastAsia="Book Antiqua" w:hAnsi="Book Antiqua" w:cs="Book Antiqua"/>
          <w:b/>
          <w:bCs/>
          <w:color w:val="000000"/>
        </w:rPr>
        <w:t xml:space="preserve"> K Paul, </w:t>
      </w:r>
      <w:r w:rsidRPr="006A18DC">
        <w:rPr>
          <w:rFonts w:ascii="Book Antiqua" w:eastAsia="Book Antiqua" w:hAnsi="Book Antiqua" w:cs="Book Antiqua"/>
          <w:color w:val="000000"/>
        </w:rPr>
        <w:t>Department of Clinical Education, University of Tennessee Health Sciences Center</w:t>
      </w:r>
      <w:r w:rsidR="00D32C66" w:rsidRPr="006A18DC">
        <w:rPr>
          <w:rFonts w:ascii="Book Antiqua" w:eastAsia="Book Antiqua" w:hAnsi="Book Antiqua" w:cs="Book Antiqua"/>
          <w:color w:val="000000"/>
        </w:rPr>
        <w:t xml:space="preserve"> at Nashville, Nashville, TN 37025</w:t>
      </w:r>
      <w:r w:rsidRPr="006A18DC">
        <w:rPr>
          <w:rFonts w:ascii="Book Antiqua" w:eastAsia="Book Antiqua" w:hAnsi="Book Antiqua" w:cs="Book Antiqua"/>
          <w:color w:val="000000"/>
        </w:rPr>
        <w:t>, United States</w:t>
      </w:r>
    </w:p>
    <w:p w14:paraId="2D1A787A" w14:textId="77777777" w:rsidR="007F099C" w:rsidRPr="006A18DC" w:rsidRDefault="007F099C" w:rsidP="006A18DC">
      <w:pPr>
        <w:spacing w:line="360" w:lineRule="auto"/>
        <w:jc w:val="both"/>
        <w:rPr>
          <w:rFonts w:ascii="Book Antiqua" w:hAnsi="Book Antiqua"/>
        </w:rPr>
      </w:pPr>
    </w:p>
    <w:p w14:paraId="6B8CAF98"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Author contributions: </w:t>
      </w:r>
      <w:r w:rsidRPr="006A18DC">
        <w:rPr>
          <w:rFonts w:ascii="Book Antiqua" w:eastAsia="Book Antiqua" w:hAnsi="Book Antiqua" w:cs="Book Antiqua"/>
          <w:color w:val="000000"/>
        </w:rPr>
        <w:t>All the authors have equally contributed in developing this manuscript.</w:t>
      </w:r>
    </w:p>
    <w:p w14:paraId="0F393ACE" w14:textId="77777777" w:rsidR="007F099C" w:rsidRPr="006A18DC" w:rsidRDefault="007F099C" w:rsidP="006A18DC">
      <w:pPr>
        <w:spacing w:line="360" w:lineRule="auto"/>
        <w:jc w:val="both"/>
        <w:rPr>
          <w:rFonts w:ascii="Book Antiqua" w:hAnsi="Book Antiqua"/>
        </w:rPr>
      </w:pPr>
    </w:p>
    <w:p w14:paraId="2191A98F"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lastRenderedPageBreak/>
        <w:t xml:space="preserve">Corresponding author: Anil Kumar Jha, MD, Doctor, </w:t>
      </w:r>
      <w:r w:rsidRPr="006A18DC">
        <w:rPr>
          <w:rFonts w:ascii="Book Antiqua" w:eastAsia="Book Antiqua" w:hAnsi="Book Antiqua" w:cs="Book Antiqua"/>
          <w:color w:val="000000"/>
        </w:rPr>
        <w:t>Internal Medicine, Lowell General Hospital, 1 Hospital Dr, Lowell, MA 01852, United States. dranil3jha@gmail.com</w:t>
      </w:r>
    </w:p>
    <w:p w14:paraId="6C2299AE" w14:textId="77777777" w:rsidR="007F099C" w:rsidRPr="006A18DC" w:rsidRDefault="007F099C" w:rsidP="006A18DC">
      <w:pPr>
        <w:spacing w:line="360" w:lineRule="auto"/>
        <w:jc w:val="both"/>
        <w:rPr>
          <w:rFonts w:ascii="Book Antiqua" w:hAnsi="Book Antiqua"/>
        </w:rPr>
      </w:pPr>
    </w:p>
    <w:p w14:paraId="066E9409"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Received: </w:t>
      </w:r>
      <w:r w:rsidRPr="006A18DC">
        <w:rPr>
          <w:rFonts w:ascii="Book Antiqua" w:eastAsia="Book Antiqua" w:hAnsi="Book Antiqua" w:cs="Book Antiqua"/>
          <w:color w:val="000000"/>
        </w:rPr>
        <w:t>March 25, 2022</w:t>
      </w:r>
    </w:p>
    <w:p w14:paraId="5B31DF6E"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Revised: </w:t>
      </w:r>
      <w:r w:rsidR="00F976F3" w:rsidRPr="00F976F3">
        <w:rPr>
          <w:rFonts w:ascii="Book Antiqua" w:eastAsia="Book Antiqua" w:hAnsi="Book Antiqua" w:cs="Book Antiqua"/>
          <w:bCs/>
          <w:color w:val="000000"/>
        </w:rPr>
        <w:t>June 16, 2022</w:t>
      </w:r>
    </w:p>
    <w:p w14:paraId="235567B6" w14:textId="5D9014E9" w:rsidR="007F099C" w:rsidRPr="006A18DC" w:rsidRDefault="0059429A" w:rsidP="006A18DC">
      <w:pPr>
        <w:spacing w:line="360" w:lineRule="auto"/>
        <w:jc w:val="both"/>
        <w:rPr>
          <w:rFonts w:ascii="Book Antiqua" w:hAnsi="Book Antiqua"/>
          <w:lang w:eastAsia="zh-CN"/>
        </w:rPr>
      </w:pPr>
      <w:r w:rsidRPr="006A18DC">
        <w:rPr>
          <w:rFonts w:ascii="Book Antiqua" w:eastAsia="Book Antiqua" w:hAnsi="Book Antiqua" w:cs="Book Antiqua"/>
          <w:b/>
          <w:bCs/>
          <w:color w:val="000000"/>
        </w:rPr>
        <w:t xml:space="preserve">Accepted: </w:t>
      </w:r>
      <w:r w:rsidR="008B5255" w:rsidRPr="001F2534">
        <w:rPr>
          <w:rFonts w:ascii="Book Antiqua" w:eastAsia="Book Antiqua" w:hAnsi="Book Antiqua" w:cs="Book Antiqua"/>
          <w:color w:val="000000"/>
          <w:lang w:eastAsia="zh-CN"/>
        </w:rPr>
        <w:t>July 27, 2022</w:t>
      </w:r>
    </w:p>
    <w:p w14:paraId="1E788869" w14:textId="77777777" w:rsidR="006A18D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Published online: </w:t>
      </w:r>
    </w:p>
    <w:p w14:paraId="1115EF13" w14:textId="77777777" w:rsidR="006A18DC" w:rsidRPr="006A18DC" w:rsidRDefault="006A18DC" w:rsidP="006A18DC">
      <w:pPr>
        <w:spacing w:line="360" w:lineRule="auto"/>
        <w:jc w:val="both"/>
        <w:rPr>
          <w:rFonts w:ascii="Book Antiqua" w:hAnsi="Book Antiqua"/>
        </w:rPr>
      </w:pPr>
    </w:p>
    <w:p w14:paraId="118177F5"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Abstract</w:t>
      </w:r>
    </w:p>
    <w:p w14:paraId="2EE3B37E"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BACKGROUND</w:t>
      </w:r>
    </w:p>
    <w:p w14:paraId="7069B92B" w14:textId="40963979"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There are rising numbers of patients who have heart failure with preserved ejection fraction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Poorly understood pathophysiology of heart failure with preserved and reduced ejection fraction and due to </w:t>
      </w:r>
      <w:r w:rsidR="00051F68">
        <w:rPr>
          <w:rFonts w:ascii="Book Antiqua" w:eastAsia="Book Antiqua" w:hAnsi="Book Antiqua" w:cs="Book Antiqua"/>
          <w:color w:val="000000"/>
        </w:rPr>
        <w:t xml:space="preserve">a </w:t>
      </w:r>
      <w:r w:rsidRPr="006A18DC">
        <w:rPr>
          <w:rFonts w:ascii="Book Antiqua" w:eastAsia="Book Antiqua" w:hAnsi="Book Antiqua" w:cs="Book Antiqua"/>
          <w:color w:val="000000"/>
        </w:rPr>
        <w:t xml:space="preserve">sparsity of studies, the management of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is challenging.</w:t>
      </w:r>
    </w:p>
    <w:p w14:paraId="22F1A301" w14:textId="77777777" w:rsidR="007F099C" w:rsidRPr="006A18DC" w:rsidRDefault="007F099C" w:rsidP="006A18DC">
      <w:pPr>
        <w:spacing w:line="360" w:lineRule="auto"/>
        <w:jc w:val="both"/>
        <w:rPr>
          <w:rFonts w:ascii="Book Antiqua" w:hAnsi="Book Antiqua"/>
        </w:rPr>
      </w:pPr>
    </w:p>
    <w:p w14:paraId="2B0724EC"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AIM</w:t>
      </w:r>
    </w:p>
    <w:p w14:paraId="4C20371E" w14:textId="77777777" w:rsidR="007F099C" w:rsidRPr="006A18DC" w:rsidRDefault="006953B6" w:rsidP="006A18DC">
      <w:pPr>
        <w:spacing w:line="360" w:lineRule="auto"/>
        <w:jc w:val="both"/>
        <w:rPr>
          <w:rFonts w:ascii="Book Antiqua" w:hAnsi="Book Antiqua"/>
        </w:rPr>
      </w:pPr>
      <w:r>
        <w:rPr>
          <w:rFonts w:ascii="Book Antiqua" w:eastAsia="Book Antiqua" w:hAnsi="Book Antiqua" w:cs="Book Antiqua"/>
          <w:color w:val="000000"/>
          <w:shd w:val="clear" w:color="auto" w:fill="FFFFFF"/>
        </w:rPr>
        <w:t>T</w:t>
      </w:r>
      <w:r w:rsidR="0059429A" w:rsidRPr="006A18DC">
        <w:rPr>
          <w:rFonts w:ascii="Book Antiqua" w:eastAsia="Book Antiqua" w:hAnsi="Book Antiqua" w:cs="Book Antiqua"/>
          <w:color w:val="000000"/>
          <w:shd w:val="clear" w:color="auto" w:fill="FFFFFF"/>
        </w:rPr>
        <w:t>o determine the hospital readmission rate within 30 d of acute or acute on chronic heart failure with preserved ejection fraction and its effect on mortality and burden on health care in the United States.</w:t>
      </w:r>
    </w:p>
    <w:p w14:paraId="0AEF5B62" w14:textId="77777777" w:rsidR="007F099C" w:rsidRPr="006A18DC" w:rsidRDefault="007F099C" w:rsidP="006A18DC">
      <w:pPr>
        <w:spacing w:line="360" w:lineRule="auto"/>
        <w:jc w:val="both"/>
        <w:rPr>
          <w:rFonts w:ascii="Book Antiqua" w:hAnsi="Book Antiqua"/>
        </w:rPr>
      </w:pPr>
    </w:p>
    <w:p w14:paraId="1B917E25"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METHODS</w:t>
      </w:r>
    </w:p>
    <w:p w14:paraId="37A1061E" w14:textId="4525B42D"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We performed a retrospective study using the Agency for Health-care Research and Quality Health-care Cost and Utilization Project, N</w:t>
      </w:r>
      <w:r w:rsidR="00AB3A80">
        <w:rPr>
          <w:rFonts w:ascii="Book Antiqua" w:eastAsia="Book Antiqua" w:hAnsi="Book Antiqua" w:cs="Book Antiqua"/>
          <w:color w:val="000000"/>
        </w:rPr>
        <w:t>ationwide Readmissions Database</w:t>
      </w:r>
      <w:r w:rsidRPr="006A18DC">
        <w:rPr>
          <w:rFonts w:ascii="Book Antiqua" w:eastAsia="Book Antiqua" w:hAnsi="Book Antiqua" w:cs="Book Antiqua"/>
          <w:color w:val="000000"/>
        </w:rPr>
        <w:t xml:space="preserve"> for the year 2017. We collected data on hospital readmissions of 6</w:t>
      </w:r>
      <w:r w:rsidR="008B6CF4">
        <w:rPr>
          <w:rFonts w:ascii="Book Antiqua" w:eastAsia="Book Antiqua" w:hAnsi="Book Antiqua" w:cs="Book Antiqua"/>
          <w:color w:val="000000"/>
        </w:rPr>
        <w:t>0</w:t>
      </w:r>
      <w:r w:rsidRPr="006A18DC">
        <w:rPr>
          <w:rFonts w:ascii="Book Antiqua" w:eastAsia="Book Antiqua" w:hAnsi="Book Antiqua" w:cs="Book Antiqua"/>
          <w:color w:val="000000"/>
        </w:rPr>
        <w:t xml:space="preserve">514 adults hospitalized for acute or acute on chronic </w:t>
      </w:r>
      <w:proofErr w:type="spellStart"/>
      <w:r w:rsidR="00051F68">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The primary outcome was the rate of all-cause readmission within 30 d of discharge. Secondary outcomes were cause of readmission, mortality rate in readmitted and index patients, length of stay, total </w:t>
      </w:r>
      <w:r w:rsidRPr="006A18DC">
        <w:rPr>
          <w:rFonts w:ascii="Book Antiqua" w:eastAsia="Book Antiqua" w:hAnsi="Book Antiqua" w:cs="Book Antiqua"/>
          <w:color w:val="000000"/>
        </w:rPr>
        <w:lastRenderedPageBreak/>
        <w:t xml:space="preserve">hospitalization costs and charges. Independent risk factors for readmission were identified using Cox regression analysis. </w:t>
      </w:r>
    </w:p>
    <w:p w14:paraId="37747AF9" w14:textId="77777777" w:rsidR="007F099C" w:rsidRPr="006A18DC" w:rsidRDefault="007F099C" w:rsidP="006A18DC">
      <w:pPr>
        <w:spacing w:line="360" w:lineRule="auto"/>
        <w:jc w:val="both"/>
        <w:rPr>
          <w:rFonts w:ascii="Book Antiqua" w:hAnsi="Book Antiqua"/>
        </w:rPr>
      </w:pPr>
    </w:p>
    <w:p w14:paraId="0A9E86A4"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RESULTS</w:t>
      </w:r>
    </w:p>
    <w:p w14:paraId="7E9FEF6E" w14:textId="398CC6B1"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shd w:val="clear" w:color="auto" w:fill="FFFFFF"/>
        </w:rPr>
        <w:t>The thirty day readmission rate was 21%. A</w:t>
      </w:r>
      <w:r w:rsidR="00051F68">
        <w:rPr>
          <w:rFonts w:ascii="Book Antiqua" w:eastAsia="Book Antiqua" w:hAnsi="Book Antiqua" w:cs="Book Antiqua"/>
          <w:color w:val="000000"/>
          <w:shd w:val="clear" w:color="auto" w:fill="FFFFFF"/>
        </w:rPr>
        <w:t>pproximately</w:t>
      </w:r>
      <w:r w:rsidRPr="006A18DC">
        <w:rPr>
          <w:rFonts w:ascii="Book Antiqua" w:eastAsia="Book Antiqua" w:hAnsi="Book Antiqua" w:cs="Book Antiqua"/>
          <w:color w:val="000000"/>
          <w:shd w:val="clear" w:color="auto" w:fill="FFFFFF"/>
        </w:rPr>
        <w:t xml:space="preserve"> 9.17% of readmissions were in </w:t>
      </w:r>
      <w:r w:rsidR="00051F68">
        <w:rPr>
          <w:rFonts w:ascii="Book Antiqua" w:eastAsia="Book Antiqua" w:hAnsi="Book Antiqua" w:cs="Book Antiqua"/>
          <w:color w:val="000000"/>
          <w:shd w:val="clear" w:color="auto" w:fill="FFFFFF"/>
        </w:rPr>
        <w:t xml:space="preserve">the </w:t>
      </w:r>
      <w:r w:rsidRPr="006A18DC">
        <w:rPr>
          <w:rFonts w:ascii="Book Antiqua" w:eastAsia="Book Antiqua" w:hAnsi="Book Antiqua" w:cs="Book Antiqua"/>
          <w:color w:val="000000"/>
          <w:shd w:val="clear" w:color="auto" w:fill="FFFFFF"/>
        </w:rPr>
        <w:t>setting of acute on chronic diastolic heart failure. Hypertensive chronic kidne</w:t>
      </w:r>
      <w:r w:rsidR="00682A4E">
        <w:rPr>
          <w:rFonts w:ascii="Book Antiqua" w:eastAsia="Book Antiqua" w:hAnsi="Book Antiqua" w:cs="Book Antiqua"/>
          <w:color w:val="000000"/>
          <w:shd w:val="clear" w:color="auto" w:fill="FFFFFF"/>
        </w:rPr>
        <w:t>y disease with heart failure (1</w:t>
      </w:r>
      <w:r w:rsidRPr="006A18DC">
        <w:rPr>
          <w:rFonts w:ascii="Book Antiqua" w:eastAsia="Book Antiqua" w:hAnsi="Book Antiqua" w:cs="Book Antiqua"/>
          <w:color w:val="000000"/>
          <w:shd w:val="clear" w:color="auto" w:fill="FFFFFF"/>
        </w:rPr>
        <w:t xml:space="preserve">245; 9.7%) was the most common readmission diagnosis. Readmitted patients had higher in-hospital mortality (7.9% </w:t>
      </w:r>
      <w:r w:rsidRPr="006A18DC">
        <w:rPr>
          <w:rFonts w:ascii="Book Antiqua" w:eastAsia="Book Antiqua" w:hAnsi="Book Antiqua" w:cs="Book Antiqua"/>
          <w:i/>
          <w:iCs/>
          <w:color w:val="000000"/>
          <w:shd w:val="clear" w:color="auto" w:fill="FFFFFF"/>
        </w:rPr>
        <w:t>vs</w:t>
      </w:r>
      <w:r w:rsidRPr="006A18DC">
        <w:rPr>
          <w:rFonts w:ascii="Book Antiqua" w:eastAsia="Book Antiqua" w:hAnsi="Book Antiqua" w:cs="Book Antiqua"/>
          <w:color w:val="000000"/>
          <w:shd w:val="clear" w:color="auto" w:fill="FFFFFF"/>
        </w:rPr>
        <w:t xml:space="preserve"> 2.9%, </w:t>
      </w:r>
      <w:r w:rsidRPr="006A18DC">
        <w:rPr>
          <w:rFonts w:ascii="Book Antiqua" w:eastAsia="Book Antiqua" w:hAnsi="Book Antiqua" w:cs="Book Antiqua"/>
          <w:i/>
          <w:iCs/>
          <w:color w:val="000000"/>
          <w:shd w:val="clear" w:color="auto" w:fill="FFFFFF"/>
        </w:rPr>
        <w:t>P</w:t>
      </w:r>
      <w:r w:rsidRPr="006A18DC">
        <w:rPr>
          <w:rFonts w:ascii="Book Antiqua" w:eastAsia="Book Antiqua" w:hAnsi="Book Antiqua" w:cs="Book Antiqua"/>
          <w:color w:val="000000"/>
          <w:shd w:val="clear" w:color="auto" w:fill="FFFFFF"/>
        </w:rPr>
        <w:t xml:space="preserve"> = 0.000). Our study showed</w:t>
      </w:r>
      <w:r w:rsidR="002F451E">
        <w:rPr>
          <w:rFonts w:ascii="Book Antiqua" w:eastAsia="Book Antiqua" w:hAnsi="Book Antiqua" w:cs="Book Antiqua"/>
          <w:color w:val="000000"/>
          <w:shd w:val="clear" w:color="auto" w:fill="FFFFFF"/>
        </w:rPr>
        <w:t xml:space="preserve"> </w:t>
      </w:r>
      <w:r w:rsidR="00051F68">
        <w:rPr>
          <w:rFonts w:ascii="Book Antiqua" w:eastAsia="Book Antiqua" w:hAnsi="Book Antiqua" w:cs="Book Antiqua"/>
          <w:color w:val="000000"/>
          <w:shd w:val="clear" w:color="auto" w:fill="FFFFFF"/>
        </w:rPr>
        <w:t xml:space="preserve">that </w:t>
      </w:r>
      <w:r w:rsidRPr="006A18DC">
        <w:rPr>
          <w:rFonts w:ascii="Book Antiqua" w:eastAsia="Book Antiqua" w:hAnsi="Book Antiqua" w:cs="Book Antiqua"/>
          <w:color w:val="000000"/>
          <w:shd w:val="clear" w:color="auto" w:fill="FFFFFF"/>
        </w:rPr>
        <w:t xml:space="preserve">Medicaid insurance, higher </w:t>
      </w:r>
      <w:proofErr w:type="spellStart"/>
      <w:r w:rsidRPr="006A18DC">
        <w:rPr>
          <w:rFonts w:ascii="Book Antiqua" w:eastAsia="Book Antiqua" w:hAnsi="Book Antiqua" w:cs="Book Antiqua"/>
          <w:color w:val="000000"/>
          <w:shd w:val="clear" w:color="auto" w:fill="FFFFFF"/>
        </w:rPr>
        <w:t>Charlson</w:t>
      </w:r>
      <w:proofErr w:type="spellEnd"/>
      <w:r w:rsidRPr="006A18DC">
        <w:rPr>
          <w:rFonts w:ascii="Book Antiqua" w:eastAsia="Book Antiqua" w:hAnsi="Book Antiqua" w:cs="Book Antiqua"/>
          <w:color w:val="000000"/>
          <w:shd w:val="clear" w:color="auto" w:fill="FFFFFF"/>
        </w:rPr>
        <w:t xml:space="preserve"> co-morbidity score, patient admitted to </w:t>
      </w:r>
      <w:r w:rsidR="00051F68">
        <w:rPr>
          <w:rFonts w:ascii="Book Antiqua" w:eastAsia="Book Antiqua" w:hAnsi="Book Antiqua" w:cs="Book Antiqua"/>
          <w:color w:val="000000"/>
          <w:shd w:val="clear" w:color="auto" w:fill="FFFFFF"/>
        </w:rPr>
        <w:t xml:space="preserve">a </w:t>
      </w:r>
      <w:r w:rsidRPr="006A18DC">
        <w:rPr>
          <w:rFonts w:ascii="Book Antiqua" w:eastAsia="Book Antiqua" w:hAnsi="Book Antiqua" w:cs="Book Antiqua"/>
          <w:color w:val="000000"/>
          <w:shd w:val="clear" w:color="auto" w:fill="FFFFFF"/>
        </w:rPr>
        <w:t xml:space="preserve">teaching hospital and longer </w:t>
      </w:r>
      <w:r w:rsidR="00051F68">
        <w:rPr>
          <w:rFonts w:ascii="Book Antiqua" w:eastAsia="Book Antiqua" w:hAnsi="Book Antiqua" w:cs="Book Antiqua"/>
          <w:color w:val="000000"/>
          <w:shd w:val="clear" w:color="auto" w:fill="FFFFFF"/>
        </w:rPr>
        <w:t xml:space="preserve">hospital </w:t>
      </w:r>
      <w:r w:rsidRPr="006A18DC">
        <w:rPr>
          <w:rFonts w:ascii="Book Antiqua" w:eastAsia="Book Antiqua" w:hAnsi="Book Antiqua" w:cs="Book Antiqua"/>
          <w:color w:val="000000"/>
          <w:shd w:val="clear" w:color="auto" w:fill="FFFFFF"/>
        </w:rPr>
        <w:t xml:space="preserve">stay were significant variables associated with higher readmission rates. Lower readmission rate was found in residents of small metropolitan or </w:t>
      </w:r>
      <w:proofErr w:type="spellStart"/>
      <w:r w:rsidRPr="006A18DC">
        <w:rPr>
          <w:rFonts w:ascii="Book Antiqua" w:eastAsia="Book Antiqua" w:hAnsi="Book Antiqua" w:cs="Book Antiqua"/>
          <w:color w:val="000000"/>
          <w:shd w:val="clear" w:color="auto" w:fill="FFFFFF"/>
        </w:rPr>
        <w:t>micropolitan</w:t>
      </w:r>
      <w:proofErr w:type="spellEnd"/>
      <w:r w:rsidRPr="006A18DC">
        <w:rPr>
          <w:rFonts w:ascii="Book Antiqua" w:eastAsia="Book Antiqua" w:hAnsi="Book Antiqua" w:cs="Book Antiqua"/>
          <w:color w:val="000000"/>
          <w:shd w:val="clear" w:color="auto" w:fill="FFFFFF"/>
        </w:rPr>
        <w:t xml:space="preserve"> area</w:t>
      </w:r>
      <w:r w:rsidR="00051F68">
        <w:rPr>
          <w:rFonts w:ascii="Book Antiqua" w:eastAsia="Book Antiqua" w:hAnsi="Book Antiqua" w:cs="Book Antiqua"/>
          <w:color w:val="000000"/>
          <w:shd w:val="clear" w:color="auto" w:fill="FFFFFF"/>
        </w:rPr>
        <w:t>s</w:t>
      </w:r>
      <w:r w:rsidRPr="006A18DC">
        <w:rPr>
          <w:rFonts w:ascii="Book Antiqua" w:eastAsia="Book Antiqua" w:hAnsi="Book Antiqua" w:cs="Book Antiqua"/>
          <w:color w:val="000000"/>
          <w:shd w:val="clear" w:color="auto" w:fill="FFFFFF"/>
        </w:rPr>
        <w:t xml:space="preserve">, older age, female gender, </w:t>
      </w:r>
      <w:r w:rsidR="00051F68">
        <w:rPr>
          <w:rFonts w:ascii="Book Antiqua" w:eastAsia="Book Antiqua" w:hAnsi="Book Antiqua" w:cs="Book Antiqua"/>
          <w:color w:val="000000"/>
          <w:shd w:val="clear" w:color="auto" w:fill="FFFFFF"/>
        </w:rPr>
        <w:t xml:space="preserve">and </w:t>
      </w:r>
      <w:r w:rsidRPr="006A18DC">
        <w:rPr>
          <w:rFonts w:ascii="Book Antiqua" w:eastAsia="Book Antiqua" w:hAnsi="Book Antiqua" w:cs="Book Antiqua"/>
          <w:color w:val="000000"/>
          <w:shd w:val="clear" w:color="auto" w:fill="FFFFFF"/>
        </w:rPr>
        <w:t>private insurance  or no insurance were associated with lower risk of readmission.</w:t>
      </w:r>
    </w:p>
    <w:p w14:paraId="58B15575" w14:textId="77777777" w:rsidR="007F099C" w:rsidRPr="006A18DC" w:rsidRDefault="007F099C" w:rsidP="006A18DC">
      <w:pPr>
        <w:spacing w:line="360" w:lineRule="auto"/>
        <w:jc w:val="both"/>
        <w:rPr>
          <w:rFonts w:ascii="Book Antiqua" w:hAnsi="Book Antiqua"/>
        </w:rPr>
      </w:pPr>
    </w:p>
    <w:p w14:paraId="26284525"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CONCLUSION</w:t>
      </w:r>
    </w:p>
    <w:p w14:paraId="71F15589" w14:textId="79CDB40D"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shd w:val="clear" w:color="auto" w:fill="FFFFFF"/>
        </w:rPr>
        <w:t xml:space="preserve">We found that patients hospitalized for acute or acute on chronic </w:t>
      </w:r>
      <w:proofErr w:type="spellStart"/>
      <w:r w:rsidRPr="006A18DC">
        <w:rPr>
          <w:rFonts w:ascii="Book Antiqua" w:eastAsia="Book Antiqua" w:hAnsi="Book Antiqua" w:cs="Book Antiqua"/>
          <w:color w:val="000000"/>
          <w:shd w:val="clear" w:color="auto" w:fill="FFFFFF"/>
        </w:rPr>
        <w:t>HFpEF</w:t>
      </w:r>
      <w:proofErr w:type="spellEnd"/>
      <w:r w:rsidRPr="006A18DC">
        <w:rPr>
          <w:rFonts w:ascii="Book Antiqua" w:eastAsia="Book Antiqua" w:hAnsi="Book Antiqua" w:cs="Book Antiqua"/>
          <w:color w:val="000000"/>
          <w:shd w:val="clear" w:color="auto" w:fill="FFFFFF"/>
        </w:rPr>
        <w:t xml:space="preserve">, the thirty day readmission rate was 21%. Readmission cases had </w:t>
      </w:r>
      <w:r w:rsidR="00051F68">
        <w:rPr>
          <w:rFonts w:ascii="Book Antiqua" w:eastAsia="Book Antiqua" w:hAnsi="Book Antiqua" w:cs="Book Antiqua"/>
          <w:color w:val="000000"/>
          <w:shd w:val="clear" w:color="auto" w:fill="FFFFFF"/>
        </w:rPr>
        <w:t xml:space="preserve">a </w:t>
      </w:r>
      <w:r w:rsidRPr="006A18DC">
        <w:rPr>
          <w:rFonts w:ascii="Book Antiqua" w:eastAsia="Book Antiqua" w:hAnsi="Book Antiqua" w:cs="Book Antiqua"/>
          <w:color w:val="000000"/>
          <w:shd w:val="clear" w:color="auto" w:fill="FFFFFF"/>
        </w:rPr>
        <w:t>higher mortality rate and increased healthcare resource uti</w:t>
      </w:r>
      <w:r w:rsidR="00347446">
        <w:rPr>
          <w:rFonts w:ascii="Book Antiqua" w:eastAsia="Book Antiqua" w:hAnsi="Book Antiqua" w:cs="Book Antiqua"/>
          <w:color w:val="000000"/>
          <w:shd w:val="clear" w:color="auto" w:fill="FFFFFF"/>
        </w:rPr>
        <w:t xml:space="preserve">lization. </w:t>
      </w:r>
      <w:r w:rsidR="00051F68">
        <w:rPr>
          <w:rFonts w:ascii="Book Antiqua" w:eastAsia="Book Antiqua" w:hAnsi="Book Antiqua" w:cs="Book Antiqua"/>
          <w:color w:val="000000"/>
          <w:shd w:val="clear" w:color="auto" w:fill="FFFFFF"/>
        </w:rPr>
        <w:t>The m</w:t>
      </w:r>
      <w:r w:rsidR="00347446">
        <w:rPr>
          <w:rFonts w:ascii="Book Antiqua" w:eastAsia="Book Antiqua" w:hAnsi="Book Antiqua" w:cs="Book Antiqua"/>
          <w:color w:val="000000"/>
          <w:shd w:val="clear" w:color="auto" w:fill="FFFFFF"/>
        </w:rPr>
        <w:t xml:space="preserve">ost common cause of </w:t>
      </w:r>
      <w:r w:rsidRPr="006A18DC">
        <w:rPr>
          <w:rFonts w:ascii="Book Antiqua" w:eastAsia="Book Antiqua" w:hAnsi="Book Antiqua" w:cs="Book Antiqua"/>
          <w:color w:val="000000"/>
          <w:shd w:val="clear" w:color="auto" w:fill="FFFFFF"/>
        </w:rPr>
        <w:t>readmission w</w:t>
      </w:r>
      <w:r w:rsidR="00051F68">
        <w:rPr>
          <w:rFonts w:ascii="Book Antiqua" w:eastAsia="Book Antiqua" w:hAnsi="Book Antiqua" w:cs="Book Antiqua"/>
          <w:color w:val="000000"/>
          <w:shd w:val="clear" w:color="auto" w:fill="FFFFFF"/>
        </w:rPr>
        <w:t>as</w:t>
      </w:r>
      <w:r w:rsidRPr="006A18DC">
        <w:rPr>
          <w:rFonts w:ascii="Book Antiqua" w:eastAsia="Book Antiqua" w:hAnsi="Book Antiqua" w:cs="Book Antiqua"/>
          <w:color w:val="000000"/>
          <w:shd w:val="clear" w:color="auto" w:fill="FFFFFF"/>
        </w:rPr>
        <w:t xml:space="preserve"> cardio-renal syndrome.</w:t>
      </w:r>
    </w:p>
    <w:p w14:paraId="526B5258" w14:textId="77777777" w:rsidR="007F099C" w:rsidRPr="006A18DC" w:rsidRDefault="007F099C" w:rsidP="006A18DC">
      <w:pPr>
        <w:spacing w:line="360" w:lineRule="auto"/>
        <w:jc w:val="both"/>
        <w:rPr>
          <w:rFonts w:ascii="Book Antiqua" w:hAnsi="Book Antiqua"/>
        </w:rPr>
      </w:pPr>
    </w:p>
    <w:p w14:paraId="7A42D142"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Key Words: </w:t>
      </w:r>
      <w:r w:rsidRPr="006A18DC">
        <w:rPr>
          <w:rFonts w:ascii="Book Antiqua" w:eastAsia="Book Antiqua" w:hAnsi="Book Antiqua" w:cs="Book Antiqua"/>
          <w:color w:val="000000"/>
        </w:rPr>
        <w:t xml:space="preserve">Heart </w:t>
      </w:r>
      <w:r w:rsidR="00521F21" w:rsidRPr="006A18DC">
        <w:rPr>
          <w:rFonts w:ascii="Book Antiqua" w:eastAsia="Book Antiqua" w:hAnsi="Book Antiqua" w:cs="Book Antiqua"/>
          <w:color w:val="000000"/>
        </w:rPr>
        <w:t>failure with preserved ejection fraction</w:t>
      </w:r>
      <w:r w:rsidRPr="006A18DC">
        <w:rPr>
          <w:rFonts w:ascii="Book Antiqua" w:eastAsia="Book Antiqua" w:hAnsi="Book Antiqua" w:cs="Book Antiqua"/>
          <w:color w:val="000000"/>
        </w:rPr>
        <w:t xml:space="preserve">; Diastolic heart failure; Readmission; National </w:t>
      </w:r>
      <w:r w:rsidR="00F80777" w:rsidRPr="006A18DC">
        <w:rPr>
          <w:rFonts w:ascii="Book Antiqua" w:eastAsia="Book Antiqua" w:hAnsi="Book Antiqua" w:cs="Book Antiqua"/>
          <w:color w:val="000000"/>
        </w:rPr>
        <w:t>readmission database</w:t>
      </w:r>
      <w:r w:rsidRPr="006A18DC">
        <w:rPr>
          <w:rFonts w:ascii="Book Antiqua" w:eastAsia="Book Antiqua" w:hAnsi="Book Antiqua" w:cs="Book Antiqua"/>
          <w:color w:val="000000"/>
        </w:rPr>
        <w:t>; Health care resource utilization</w:t>
      </w:r>
    </w:p>
    <w:p w14:paraId="7062C244" w14:textId="77777777" w:rsidR="007F099C" w:rsidRPr="006A18DC" w:rsidRDefault="007F099C" w:rsidP="006A18DC">
      <w:pPr>
        <w:spacing w:line="360" w:lineRule="auto"/>
        <w:jc w:val="both"/>
        <w:rPr>
          <w:rFonts w:ascii="Book Antiqua" w:hAnsi="Book Antiqua"/>
        </w:rPr>
      </w:pPr>
    </w:p>
    <w:p w14:paraId="17C39D1F"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Jha AK, Ojha CP, Krishnan AM, Paul TK. 30-day readmission in patients with heart failure with preserved ejection fraction: Insight</w:t>
      </w:r>
      <w:r w:rsidR="007D5D18" w:rsidRPr="006A18DC">
        <w:rPr>
          <w:rFonts w:ascii="Book Antiqua" w:eastAsia="Book Antiqua" w:hAnsi="Book Antiqua" w:cs="Book Antiqua"/>
          <w:color w:val="000000"/>
        </w:rPr>
        <w:t>s from the nationwide readmission</w:t>
      </w:r>
      <w:r w:rsidR="007D5D18">
        <w:rPr>
          <w:rFonts w:ascii="Book Antiqua" w:eastAsia="Book Antiqua" w:hAnsi="Book Antiqua" w:cs="Book Antiqua"/>
          <w:color w:val="000000"/>
        </w:rPr>
        <w:t xml:space="preserve"> </w:t>
      </w:r>
      <w:r w:rsidR="007D5D18" w:rsidRPr="006A18DC">
        <w:rPr>
          <w:rFonts w:ascii="Book Antiqua" w:eastAsia="Book Antiqua" w:hAnsi="Book Antiqua" w:cs="Book Antiqua"/>
          <w:color w:val="000000"/>
        </w:rPr>
        <w:t>data</w:t>
      </w:r>
      <w:r w:rsidR="007D5D18">
        <w:rPr>
          <w:rFonts w:ascii="Book Antiqua" w:eastAsia="Book Antiqua" w:hAnsi="Book Antiqua" w:cs="Book Antiqua"/>
          <w:color w:val="000000"/>
        </w:rPr>
        <w:t>base</w:t>
      </w:r>
      <w:r w:rsidRPr="006A18DC">
        <w:rPr>
          <w:rFonts w:ascii="Book Antiqua" w:eastAsia="Book Antiqua" w:hAnsi="Book Antiqua" w:cs="Book Antiqua"/>
          <w:color w:val="000000"/>
        </w:rPr>
        <w:t xml:space="preserve">. </w:t>
      </w:r>
      <w:r w:rsidRPr="006A18DC">
        <w:rPr>
          <w:rFonts w:ascii="Book Antiqua" w:eastAsia="Book Antiqua" w:hAnsi="Book Antiqua" w:cs="Book Antiqua"/>
          <w:i/>
          <w:iCs/>
          <w:color w:val="000000"/>
        </w:rPr>
        <w:t xml:space="preserve">World J </w:t>
      </w:r>
      <w:proofErr w:type="spellStart"/>
      <w:r w:rsidRPr="006A18DC">
        <w:rPr>
          <w:rFonts w:ascii="Book Antiqua" w:eastAsia="Book Antiqua" w:hAnsi="Book Antiqua" w:cs="Book Antiqua"/>
          <w:i/>
          <w:iCs/>
          <w:color w:val="000000"/>
        </w:rPr>
        <w:t>Cardiol</w:t>
      </w:r>
      <w:proofErr w:type="spellEnd"/>
      <w:r w:rsidRPr="006A18DC">
        <w:rPr>
          <w:rFonts w:ascii="Book Antiqua" w:eastAsia="Book Antiqua" w:hAnsi="Book Antiqua" w:cs="Book Antiqua"/>
          <w:color w:val="000000"/>
        </w:rPr>
        <w:t xml:space="preserve"> 2022; In press</w:t>
      </w:r>
    </w:p>
    <w:p w14:paraId="466F6FD3" w14:textId="77777777" w:rsidR="007F099C" w:rsidRPr="006A18DC" w:rsidRDefault="007F099C" w:rsidP="006A18DC">
      <w:pPr>
        <w:spacing w:line="360" w:lineRule="auto"/>
        <w:jc w:val="both"/>
        <w:rPr>
          <w:rFonts w:ascii="Book Antiqua" w:hAnsi="Book Antiqua"/>
        </w:rPr>
      </w:pPr>
    </w:p>
    <w:p w14:paraId="3C21C905" w14:textId="03407A59"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Core Tip: </w:t>
      </w:r>
      <w:r w:rsidRPr="006A18DC">
        <w:rPr>
          <w:rFonts w:ascii="Book Antiqua" w:eastAsia="Book Antiqua" w:hAnsi="Book Antiqua" w:cs="Book Antiqua"/>
          <w:color w:val="000000"/>
        </w:rPr>
        <w:t xml:space="preserve">Our study highlights </w:t>
      </w:r>
      <w:r w:rsidR="00051F68">
        <w:rPr>
          <w:rFonts w:ascii="Book Antiqua" w:eastAsia="Book Antiqua" w:hAnsi="Book Antiqua" w:cs="Book Antiqua"/>
          <w:color w:val="000000"/>
        </w:rPr>
        <w:t xml:space="preserve">the </w:t>
      </w:r>
      <w:r w:rsidRPr="006A18DC">
        <w:rPr>
          <w:rFonts w:ascii="Book Antiqua" w:eastAsia="Book Antiqua" w:hAnsi="Book Antiqua" w:cs="Book Antiqua"/>
          <w:color w:val="000000"/>
        </w:rPr>
        <w:t>current trend in heart failure with preserved ejection fraction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readmissions</w:t>
      </w:r>
      <w:r w:rsidR="006E13D0">
        <w:rPr>
          <w:rFonts w:ascii="Book Antiqua" w:eastAsia="Book Antiqua" w:hAnsi="Book Antiqua" w:cs="Book Antiqua"/>
          <w:color w:val="000000"/>
        </w:rPr>
        <w:t>, and i</w:t>
      </w:r>
      <w:r w:rsidRPr="006A18DC">
        <w:rPr>
          <w:rFonts w:ascii="Book Antiqua" w:eastAsia="Book Antiqua" w:hAnsi="Book Antiqua" w:cs="Book Antiqua"/>
          <w:color w:val="000000"/>
        </w:rPr>
        <w:t xml:space="preserve">mportant causes and predictors of readmissions. It </w:t>
      </w:r>
      <w:r w:rsidRPr="006A18DC">
        <w:rPr>
          <w:rFonts w:ascii="Book Antiqua" w:eastAsia="Book Antiqua" w:hAnsi="Book Antiqua" w:cs="Book Antiqua"/>
          <w:color w:val="000000"/>
        </w:rPr>
        <w:lastRenderedPageBreak/>
        <w:t xml:space="preserve">also highlights </w:t>
      </w:r>
      <w:r w:rsidR="006E13D0">
        <w:rPr>
          <w:rFonts w:ascii="Book Antiqua" w:eastAsia="Book Antiqua" w:hAnsi="Book Antiqua" w:cs="Book Antiqua"/>
          <w:color w:val="000000"/>
        </w:rPr>
        <w:t xml:space="preserve">that </w:t>
      </w:r>
      <w:r w:rsidRPr="006A18DC">
        <w:rPr>
          <w:rFonts w:ascii="Book Antiqua" w:eastAsia="Book Antiqua" w:hAnsi="Book Antiqua" w:cs="Book Antiqua"/>
          <w:color w:val="000000"/>
        </w:rPr>
        <w:t xml:space="preserve">mortality in readmission is </w:t>
      </w:r>
      <w:r w:rsidR="006E13D0">
        <w:rPr>
          <w:rFonts w:ascii="Book Antiqua" w:eastAsia="Book Antiqua" w:hAnsi="Book Antiqua" w:cs="Book Antiqua"/>
          <w:color w:val="000000"/>
        </w:rPr>
        <w:t>greater</w:t>
      </w:r>
      <w:r w:rsidRPr="006A18DC">
        <w:rPr>
          <w:rFonts w:ascii="Book Antiqua" w:eastAsia="Book Antiqua" w:hAnsi="Book Antiqua" w:cs="Book Antiqua"/>
          <w:color w:val="000000"/>
        </w:rPr>
        <w:t xml:space="preserve"> compare</w:t>
      </w:r>
      <w:r w:rsidR="006E13D0">
        <w:rPr>
          <w:rFonts w:ascii="Book Antiqua" w:eastAsia="Book Antiqua" w:hAnsi="Book Antiqua" w:cs="Book Antiqua"/>
          <w:color w:val="000000"/>
        </w:rPr>
        <w:t>d</w:t>
      </w:r>
      <w:r w:rsidRPr="006A18DC">
        <w:rPr>
          <w:rFonts w:ascii="Book Antiqua" w:eastAsia="Book Antiqua" w:hAnsi="Book Antiqua" w:cs="Book Antiqua"/>
          <w:color w:val="000000"/>
        </w:rPr>
        <w:t xml:space="preserve"> to index admissions. The economic burden of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is </w:t>
      </w:r>
      <w:r w:rsidR="006E13D0">
        <w:rPr>
          <w:rFonts w:ascii="Book Antiqua" w:eastAsia="Book Antiqua" w:hAnsi="Book Antiqua" w:cs="Book Antiqua"/>
          <w:color w:val="000000"/>
        </w:rPr>
        <w:t xml:space="preserve">also </w:t>
      </w:r>
      <w:r w:rsidRPr="006A18DC">
        <w:rPr>
          <w:rFonts w:ascii="Book Antiqua" w:eastAsia="Book Antiqua" w:hAnsi="Book Antiqua" w:cs="Book Antiqua"/>
          <w:color w:val="000000"/>
        </w:rPr>
        <w:t>highlighted.</w:t>
      </w:r>
    </w:p>
    <w:p w14:paraId="772996B6" w14:textId="77777777" w:rsidR="007F099C" w:rsidRPr="006A18DC" w:rsidRDefault="007F099C" w:rsidP="006A18DC">
      <w:pPr>
        <w:spacing w:line="360" w:lineRule="auto"/>
        <w:jc w:val="both"/>
        <w:rPr>
          <w:rFonts w:ascii="Book Antiqua" w:hAnsi="Book Antiqua"/>
        </w:rPr>
      </w:pPr>
    </w:p>
    <w:p w14:paraId="1187B26A"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aps/>
          <w:color w:val="000000"/>
          <w:u w:val="single"/>
        </w:rPr>
        <w:t>INTRODUCTION</w:t>
      </w:r>
    </w:p>
    <w:p w14:paraId="1DD44E5F" w14:textId="6722E384"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The prevalence of heart failure (HF) </w:t>
      </w:r>
      <w:r w:rsidR="00D91C38">
        <w:rPr>
          <w:rFonts w:ascii="Book Antiqua" w:eastAsia="Book Antiqua" w:hAnsi="Book Antiqua" w:cs="Book Antiqua"/>
          <w:color w:val="000000"/>
        </w:rPr>
        <w:t xml:space="preserve">is </w:t>
      </w:r>
      <w:r w:rsidRPr="006A18DC">
        <w:rPr>
          <w:rFonts w:ascii="Book Antiqua" w:eastAsia="Book Antiqua" w:hAnsi="Book Antiqua" w:cs="Book Antiqua"/>
          <w:color w:val="000000"/>
        </w:rPr>
        <w:t>constantly increasing over time. A</w:t>
      </w:r>
      <w:r w:rsidR="00D91C38">
        <w:rPr>
          <w:rFonts w:ascii="Book Antiqua" w:eastAsia="Book Antiqua" w:hAnsi="Book Antiqua" w:cs="Book Antiqua"/>
          <w:color w:val="000000"/>
        </w:rPr>
        <w:t>pproximately</w:t>
      </w:r>
      <w:r w:rsidR="00AE4CF2">
        <w:rPr>
          <w:rFonts w:ascii="Book Antiqua" w:eastAsia="Book Antiqua" w:hAnsi="Book Antiqua" w:cs="Book Antiqua"/>
          <w:color w:val="000000"/>
        </w:rPr>
        <w:t xml:space="preserve"> 6.2 million</w:t>
      </w:r>
      <w:r w:rsidRPr="006A18DC">
        <w:rPr>
          <w:rFonts w:ascii="Book Antiqua" w:eastAsia="Book Antiqua" w:hAnsi="Book Antiqua" w:cs="Book Antiqua"/>
          <w:color w:val="000000"/>
        </w:rPr>
        <w:t xml:space="preserve"> adults ≥</w:t>
      </w:r>
      <w:r w:rsidR="005E06C0">
        <w:rPr>
          <w:rFonts w:ascii="Book Antiqua" w:eastAsia="Book Antiqua" w:hAnsi="Book Antiqua" w:cs="Book Antiqua"/>
          <w:color w:val="000000"/>
        </w:rPr>
        <w:t xml:space="preserve"> </w:t>
      </w:r>
      <w:r w:rsidRPr="006A18DC">
        <w:rPr>
          <w:rFonts w:ascii="Book Antiqua" w:eastAsia="Book Antiqua" w:hAnsi="Book Antiqua" w:cs="Book Antiqua"/>
          <w:color w:val="000000"/>
        </w:rPr>
        <w:t xml:space="preserve">20 years of age </w:t>
      </w:r>
      <w:r w:rsidR="00D91C38">
        <w:rPr>
          <w:rFonts w:ascii="Book Antiqua" w:eastAsia="Book Antiqua" w:hAnsi="Book Antiqua" w:cs="Book Antiqua"/>
          <w:color w:val="000000"/>
        </w:rPr>
        <w:t xml:space="preserve">were </w:t>
      </w:r>
      <w:r w:rsidRPr="006A18DC">
        <w:rPr>
          <w:rFonts w:ascii="Book Antiqua" w:eastAsia="Book Antiqua" w:hAnsi="Book Antiqua" w:cs="Book Antiqua"/>
          <w:color w:val="000000"/>
        </w:rPr>
        <w:t xml:space="preserve">diagnosed with </w:t>
      </w:r>
      <w:r w:rsidR="00D91C38">
        <w:rPr>
          <w:rFonts w:ascii="Book Antiqua" w:eastAsia="Book Antiqua" w:hAnsi="Book Antiqua" w:cs="Book Antiqua"/>
          <w:color w:val="000000"/>
        </w:rPr>
        <w:t>HF</w:t>
      </w:r>
      <w:r w:rsidRPr="006A18DC">
        <w:rPr>
          <w:rFonts w:ascii="Book Antiqua" w:eastAsia="Book Antiqua" w:hAnsi="Book Antiqua" w:cs="Book Antiqua"/>
          <w:color w:val="000000"/>
        </w:rPr>
        <w:t xml:space="preserve"> </w:t>
      </w:r>
      <w:r w:rsidR="00D91C38">
        <w:rPr>
          <w:rFonts w:ascii="Book Antiqua" w:eastAsia="Book Antiqua" w:hAnsi="Book Antiqua" w:cs="Book Antiqua"/>
          <w:color w:val="000000"/>
        </w:rPr>
        <w:t>between</w:t>
      </w:r>
      <w:r w:rsidRPr="006A18DC">
        <w:rPr>
          <w:rFonts w:ascii="Book Antiqua" w:eastAsia="Book Antiqua" w:hAnsi="Book Antiqua" w:cs="Book Antiqua"/>
          <w:color w:val="000000"/>
        </w:rPr>
        <w:t xml:space="preserve"> 2013 and 2016 in the </w:t>
      </w:r>
      <w:r w:rsidR="00003FF4" w:rsidRPr="00003FF4">
        <w:rPr>
          <w:rFonts w:ascii="Book Antiqua" w:eastAsia="Book Antiqua" w:hAnsi="Book Antiqua" w:cs="Book Antiqua"/>
          <w:color w:val="000000"/>
        </w:rPr>
        <w:t>United States</w:t>
      </w:r>
      <w:r w:rsidRPr="006A18DC">
        <w:rPr>
          <w:rFonts w:ascii="Book Antiqua" w:eastAsia="Book Antiqua" w:hAnsi="Book Antiqua" w:cs="Book Antiqua"/>
          <w:color w:val="000000"/>
        </w:rPr>
        <w:t xml:space="preserve">, </w:t>
      </w:r>
      <w:r w:rsidR="000B46D3">
        <w:rPr>
          <w:rFonts w:ascii="Book Antiqua" w:eastAsia="Book Antiqua" w:hAnsi="Book Antiqua" w:cs="Book Antiqua"/>
          <w:color w:val="000000"/>
        </w:rPr>
        <w:t xml:space="preserve">which was </w:t>
      </w:r>
      <w:r w:rsidRPr="006A18DC">
        <w:rPr>
          <w:rFonts w:ascii="Book Antiqua" w:eastAsia="Book Antiqua" w:hAnsi="Book Antiqua" w:cs="Book Antiqua"/>
          <w:color w:val="000000"/>
        </w:rPr>
        <w:t xml:space="preserve">lower </w:t>
      </w:r>
      <w:r w:rsidR="00D91C38">
        <w:rPr>
          <w:rFonts w:ascii="Book Antiqua" w:eastAsia="Book Antiqua" w:hAnsi="Book Antiqua" w:cs="Book Antiqua"/>
          <w:color w:val="000000"/>
        </w:rPr>
        <w:t xml:space="preserve">than that </w:t>
      </w:r>
      <w:r w:rsidRPr="006A18DC">
        <w:rPr>
          <w:rFonts w:ascii="Book Antiqua" w:eastAsia="Book Antiqua" w:hAnsi="Book Antiqua" w:cs="Book Antiqua"/>
          <w:color w:val="000000"/>
        </w:rPr>
        <w:t>in 2009 to 2012 with an estimated 5.7 million diagnos</w:t>
      </w:r>
      <w:r w:rsidR="00D91C38">
        <w:rPr>
          <w:rFonts w:ascii="Book Antiqua" w:eastAsia="Book Antiqua" w:hAnsi="Book Antiqua" w:cs="Book Antiqua"/>
          <w:color w:val="000000"/>
        </w:rPr>
        <w:t>ed</w:t>
      </w:r>
      <w:r w:rsidR="00D91C38" w:rsidRPr="00D91C38">
        <w:rPr>
          <w:rFonts w:ascii="Book Antiqua" w:eastAsia="Book Antiqua" w:hAnsi="Book Antiqua" w:cs="Book Antiqua"/>
          <w:color w:val="000000"/>
        </w:rPr>
        <w:t xml:space="preserve"> </w:t>
      </w:r>
      <w:r w:rsidR="00D91C38">
        <w:rPr>
          <w:rFonts w:ascii="Book Antiqua" w:eastAsia="Book Antiqua" w:hAnsi="Book Antiqua" w:cs="Book Antiqua"/>
          <w:color w:val="000000"/>
        </w:rPr>
        <w:t xml:space="preserve">with </w:t>
      </w:r>
      <w:proofErr w:type="gramStart"/>
      <w:r w:rsidR="00D91C38" w:rsidRPr="006A18DC">
        <w:rPr>
          <w:rFonts w:ascii="Book Antiqua" w:eastAsia="Book Antiqua" w:hAnsi="Book Antiqua" w:cs="Book Antiqua"/>
          <w:color w:val="000000"/>
        </w:rPr>
        <w:t>HF</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1]</w:t>
      </w:r>
      <w:r w:rsidR="00540F74">
        <w:rPr>
          <w:rFonts w:ascii="Book Antiqua" w:eastAsia="Book Antiqua" w:hAnsi="Book Antiqua" w:cs="Book Antiqua"/>
          <w:color w:val="000000"/>
        </w:rPr>
        <w:t>.</w:t>
      </w:r>
      <w:r w:rsidRPr="006A18DC">
        <w:rPr>
          <w:rFonts w:ascii="Book Antiqua" w:eastAsia="Book Antiqua" w:hAnsi="Book Antiqua" w:cs="Book Antiqua"/>
          <w:color w:val="000000"/>
        </w:rPr>
        <w:t xml:space="preserve"> </w:t>
      </w:r>
      <w:r w:rsidR="00801BC3" w:rsidRPr="006A18DC">
        <w:rPr>
          <w:rFonts w:ascii="Book Antiqua" w:eastAsia="Book Antiqua" w:hAnsi="Book Antiqua" w:cs="Book Antiqua"/>
          <w:color w:val="000000"/>
        </w:rPr>
        <w:t xml:space="preserve">Heart </w:t>
      </w:r>
      <w:r w:rsidR="00694671" w:rsidRPr="006A18DC">
        <w:rPr>
          <w:rFonts w:ascii="Book Antiqua" w:eastAsia="Book Antiqua" w:hAnsi="Book Antiqua" w:cs="Book Antiqua"/>
          <w:color w:val="000000"/>
        </w:rPr>
        <w:t>failure with preserved ejection fraction (</w:t>
      </w:r>
      <w:proofErr w:type="spellStart"/>
      <w:r w:rsidR="00694671" w:rsidRPr="006A18DC">
        <w:rPr>
          <w:rFonts w:ascii="Book Antiqua" w:eastAsia="Book Antiqua" w:hAnsi="Book Antiqua" w:cs="Book Antiqua"/>
          <w:color w:val="000000"/>
        </w:rPr>
        <w:t>HFpEF</w:t>
      </w:r>
      <w:proofErr w:type="spellEnd"/>
      <w:r w:rsidR="00694671" w:rsidRPr="006A18DC">
        <w:rPr>
          <w:rFonts w:ascii="Book Antiqua" w:eastAsia="Book Antiqua" w:hAnsi="Book Antiqua" w:cs="Book Antiqua"/>
          <w:color w:val="000000"/>
        </w:rPr>
        <w:t>)</w:t>
      </w:r>
      <w:r w:rsidRPr="006A18DC">
        <w:rPr>
          <w:rFonts w:ascii="Book Antiqua" w:eastAsia="Book Antiqua" w:hAnsi="Book Antiqua" w:cs="Book Antiqua"/>
          <w:color w:val="000000"/>
        </w:rPr>
        <w:t xml:space="preserve"> is a clinical syndrome with patients having signs and symptoms of </w:t>
      </w:r>
      <w:r w:rsidR="00D91C38">
        <w:rPr>
          <w:rFonts w:ascii="Book Antiqua" w:eastAsia="Book Antiqua" w:hAnsi="Book Antiqua" w:cs="Book Antiqua"/>
          <w:color w:val="000000"/>
        </w:rPr>
        <w:t>HF</w:t>
      </w:r>
      <w:r w:rsidRPr="006A18DC">
        <w:rPr>
          <w:rFonts w:ascii="Book Antiqua" w:eastAsia="Book Antiqua" w:hAnsi="Book Antiqua" w:cs="Book Antiqua"/>
          <w:color w:val="000000"/>
        </w:rPr>
        <w:t xml:space="preserve"> with normal or near normal left ventricle </w:t>
      </w:r>
      <w:r w:rsidR="00D37E75">
        <w:rPr>
          <w:rFonts w:ascii="Book Antiqua" w:eastAsia="Book Antiqua" w:hAnsi="Book Antiqua" w:cs="Book Antiqua"/>
          <w:color w:val="000000"/>
        </w:rPr>
        <w:t xml:space="preserve">(LV) </w:t>
      </w:r>
      <w:r w:rsidRPr="006A18DC">
        <w:rPr>
          <w:rFonts w:ascii="Book Antiqua" w:eastAsia="Book Antiqua" w:hAnsi="Book Antiqua" w:cs="Book Antiqua"/>
          <w:color w:val="000000"/>
        </w:rPr>
        <w:t>ejection fraction as a result of high LV filling pressure</w:t>
      </w:r>
      <w:r w:rsidRPr="006A18DC">
        <w:rPr>
          <w:rFonts w:ascii="Book Antiqua" w:eastAsia="Book Antiqua" w:hAnsi="Book Antiqua" w:cs="Book Antiqua"/>
          <w:color w:val="000000"/>
          <w:vertAlign w:val="superscript"/>
        </w:rPr>
        <w:t>[2</w:t>
      </w:r>
      <w:r w:rsidR="0007201E">
        <w:rPr>
          <w:rFonts w:ascii="Book Antiqua" w:eastAsia="Book Antiqua" w:hAnsi="Book Antiqua" w:cs="Book Antiqua"/>
          <w:color w:val="000000"/>
          <w:vertAlign w:val="superscript"/>
        </w:rPr>
        <w:t>,</w:t>
      </w:r>
      <w:r w:rsidRPr="006A18DC">
        <w:rPr>
          <w:rFonts w:ascii="Book Antiqua" w:eastAsia="Book Antiqua" w:hAnsi="Book Antiqua" w:cs="Book Antiqua"/>
          <w:color w:val="000000"/>
          <w:vertAlign w:val="superscript"/>
        </w:rPr>
        <w:t>3]</w:t>
      </w:r>
      <w:r w:rsidRPr="006A18DC">
        <w:rPr>
          <w:rFonts w:ascii="Book Antiqua" w:eastAsia="Book Antiqua" w:hAnsi="Book Antiqua" w:cs="Book Antiqua"/>
          <w:color w:val="000000"/>
        </w:rPr>
        <w:t>.</w:t>
      </w:r>
      <w:r w:rsidR="009D38CC">
        <w:rPr>
          <w:rFonts w:ascii="Book Antiqua" w:hAnsi="Book Antiqua" w:hint="eastAsia"/>
          <w:lang w:eastAsia="zh-CN"/>
        </w:rPr>
        <w:t xml:space="preserve"> </w:t>
      </w:r>
      <w:r w:rsidRPr="006A18DC">
        <w:rPr>
          <w:rFonts w:ascii="Book Antiqua" w:eastAsia="Book Antiqua" w:hAnsi="Book Antiqua" w:cs="Book Antiqua"/>
          <w:color w:val="000000"/>
        </w:rPr>
        <w:t xml:space="preserve">Among HF hospitalizations, approximately half are characterized by </w:t>
      </w:r>
      <w:proofErr w:type="spellStart"/>
      <w:proofErr w:type="gram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4]</w:t>
      </w:r>
      <w:r w:rsidRPr="006A18DC">
        <w:rPr>
          <w:rFonts w:ascii="Book Antiqua" w:eastAsia="Book Antiqua" w:hAnsi="Book Antiqua" w:cs="Book Antiqua"/>
          <w:color w:val="000000"/>
        </w:rPr>
        <w:t xml:space="preserve">. The prevalence of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compared to </w:t>
      </w:r>
      <w:r w:rsidR="00D91C38">
        <w:rPr>
          <w:rFonts w:ascii="Book Antiqua" w:eastAsia="Book Antiqua" w:hAnsi="Book Antiqua" w:cs="Book Antiqua"/>
          <w:color w:val="000000"/>
        </w:rPr>
        <w:t>HF</w:t>
      </w:r>
      <w:r w:rsidRPr="006A18DC">
        <w:rPr>
          <w:rFonts w:ascii="Book Antiqua" w:eastAsia="Book Antiqua" w:hAnsi="Book Antiqua" w:cs="Book Antiqua"/>
          <w:color w:val="000000"/>
        </w:rPr>
        <w:t xml:space="preserve"> with reduced ejection fraction, seems to be going up due to </w:t>
      </w:r>
      <w:r w:rsidR="00D91C38">
        <w:rPr>
          <w:rFonts w:ascii="Book Antiqua" w:eastAsia="Book Antiqua" w:hAnsi="Book Antiqua" w:cs="Book Antiqua"/>
          <w:color w:val="000000"/>
        </w:rPr>
        <w:t xml:space="preserve">the </w:t>
      </w:r>
      <w:r w:rsidRPr="006A18DC">
        <w:rPr>
          <w:rFonts w:ascii="Book Antiqua" w:eastAsia="Book Antiqua" w:hAnsi="Book Antiqua" w:cs="Book Antiqua"/>
          <w:color w:val="000000"/>
        </w:rPr>
        <w:t>increasing elderly population.</w:t>
      </w:r>
    </w:p>
    <w:p w14:paraId="74CF5F63" w14:textId="3104FCF3" w:rsidR="007F099C" w:rsidRPr="006A18DC" w:rsidRDefault="0059429A" w:rsidP="00F61085">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The total cost associated with HF treatment for 2012 was $30.7 billion. According to Medicare, from 2009 to 2012 the</w:t>
      </w:r>
      <w:r w:rsidR="00971645">
        <w:rPr>
          <w:rFonts w:ascii="Book Antiqua" w:eastAsia="Book Antiqua" w:hAnsi="Book Antiqua" w:cs="Book Antiqua"/>
          <w:color w:val="000000"/>
        </w:rPr>
        <w:t xml:space="preserve"> median risk-standardized 30-d</w:t>
      </w:r>
      <w:r w:rsidRPr="006A18DC">
        <w:rPr>
          <w:rFonts w:ascii="Book Antiqua" w:eastAsia="Book Antiqua" w:hAnsi="Book Antiqua" w:cs="Book Antiqua"/>
          <w:color w:val="000000"/>
        </w:rPr>
        <w:t xml:space="preserve"> readmission rate for HF was 23.0</w:t>
      </w:r>
      <w:proofErr w:type="gramStart"/>
      <w:r w:rsidRPr="006A18DC">
        <w:rPr>
          <w:rFonts w:ascii="Book Antiqua" w:eastAsia="Book Antiqua" w:hAnsi="Book Antiqua" w:cs="Book Antiqua"/>
          <w:color w:val="000000"/>
        </w:rPr>
        <w:t>%</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1,5]</w:t>
      </w:r>
      <w:r w:rsidRPr="006A18DC">
        <w:rPr>
          <w:rFonts w:ascii="Book Antiqua" w:eastAsia="Book Antiqua" w:hAnsi="Book Antiqua" w:cs="Book Antiqua"/>
          <w:color w:val="000000"/>
        </w:rPr>
        <w:t>. Readmissions</w:t>
      </w:r>
      <w:r w:rsidR="00D91C38">
        <w:rPr>
          <w:rFonts w:ascii="Book Antiqua" w:eastAsia="Book Antiqua" w:hAnsi="Book Antiqua" w:cs="Book Antiqua"/>
          <w:color w:val="000000"/>
        </w:rPr>
        <w:t xml:space="preserve"> receive</w:t>
      </w:r>
      <w:r w:rsidRPr="006A18DC">
        <w:rPr>
          <w:rFonts w:ascii="Book Antiqua" w:eastAsia="Book Antiqua" w:hAnsi="Book Antiqua" w:cs="Book Antiqua"/>
          <w:color w:val="000000"/>
        </w:rPr>
        <w:t xml:space="preserve"> </w:t>
      </w:r>
      <w:r w:rsidR="00D91C38">
        <w:rPr>
          <w:rFonts w:ascii="Book Antiqua" w:eastAsia="Book Antiqua" w:hAnsi="Book Antiqua" w:cs="Book Antiqua"/>
          <w:color w:val="000000"/>
        </w:rPr>
        <w:t>greater</w:t>
      </w:r>
      <w:r w:rsidRPr="006A18DC">
        <w:rPr>
          <w:rFonts w:ascii="Book Antiqua" w:eastAsia="Book Antiqua" w:hAnsi="Book Antiqua" w:cs="Book Antiqua"/>
          <w:color w:val="000000"/>
        </w:rPr>
        <w:t xml:space="preserve"> attention from researchers and policy makers as they are recognized as being related to deficient medical care and a preventable cause of higher healthcare expenditure. The Affordable Care Act introduced a financial penalty for higher readmissions for hospitals that are capped at 3% of a hospital’s total Medicare payments for 2015 and beyond. Previously, Medicare’s diagnosis-related group payment system lacked a financial disincentive to reduce </w:t>
      </w:r>
      <w:proofErr w:type="gramStart"/>
      <w:r w:rsidRPr="006A18DC">
        <w:rPr>
          <w:rFonts w:ascii="Book Antiqua" w:eastAsia="Book Antiqua" w:hAnsi="Book Antiqua" w:cs="Book Antiqua"/>
          <w:color w:val="000000"/>
        </w:rPr>
        <w:t>readmissions</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6]</w:t>
      </w:r>
      <w:r w:rsidRPr="006A18DC">
        <w:rPr>
          <w:rFonts w:ascii="Book Antiqua" w:eastAsia="Book Antiqua" w:hAnsi="Book Antiqua" w:cs="Book Antiqua"/>
          <w:color w:val="000000"/>
        </w:rPr>
        <w:t xml:space="preserve">. The Centers for Medicare and Medicaid Services’ (CMS) Hospital Readmission Reduction Program currently only assesses risk-adjusted 30-d readmission rates for </w:t>
      </w:r>
      <w:r w:rsidR="00D91C38">
        <w:rPr>
          <w:rFonts w:ascii="Book Antiqua" w:eastAsia="Book Antiqua" w:hAnsi="Book Antiqua" w:cs="Book Antiqua"/>
          <w:color w:val="000000"/>
        </w:rPr>
        <w:t>HF</w:t>
      </w:r>
      <w:r w:rsidRPr="006A18DC">
        <w:rPr>
          <w:rFonts w:ascii="Book Antiqua" w:eastAsia="Book Antiqua" w:hAnsi="Book Antiqua" w:cs="Book Antiqua"/>
          <w:color w:val="000000"/>
        </w:rPr>
        <w:t xml:space="preserve">, acute myocardial infarctions, pneumonia, chronic obstructive pulmonary disease, and elective total knee and hip </w:t>
      </w:r>
      <w:proofErr w:type="gramStart"/>
      <w:r w:rsidRPr="006A18DC">
        <w:rPr>
          <w:rFonts w:ascii="Book Antiqua" w:eastAsia="Book Antiqua" w:hAnsi="Book Antiqua" w:cs="Book Antiqua"/>
          <w:color w:val="000000"/>
        </w:rPr>
        <w:t>arthroplasty</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7]</w:t>
      </w:r>
      <w:r w:rsidRPr="006A18DC">
        <w:rPr>
          <w:rFonts w:ascii="Book Antiqua" w:eastAsia="Book Antiqua" w:hAnsi="Book Antiqua" w:cs="Book Antiqua"/>
          <w:color w:val="000000"/>
        </w:rPr>
        <w:t>.</w:t>
      </w:r>
    </w:p>
    <w:p w14:paraId="528B40BD" w14:textId="2768BFC9" w:rsidR="007F099C" w:rsidRPr="006A18DC" w:rsidRDefault="0059429A" w:rsidP="00F61085">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The objective of our study was to use the </w:t>
      </w:r>
      <w:r w:rsidRPr="00FE5EC0">
        <w:rPr>
          <w:rFonts w:ascii="Book Antiqua" w:eastAsia="Book Antiqua" w:hAnsi="Book Antiqua" w:cs="Book Antiqua"/>
          <w:color w:val="000000"/>
        </w:rPr>
        <w:t>Healthcare Cost and Utilization Project (HCUP)</w:t>
      </w:r>
      <w:r w:rsidRPr="006A18DC">
        <w:rPr>
          <w:rFonts w:ascii="Book Antiqua" w:eastAsia="Book Antiqua" w:hAnsi="Book Antiqua" w:cs="Book Antiqua"/>
          <w:color w:val="000000"/>
        </w:rPr>
        <w:t xml:space="preserve">, Nationwide Readmission Database (NRD) 2017 to assess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readmission rate, compare mortality rate between the index hospitalization and readmissions, assess </w:t>
      </w:r>
      <w:r w:rsidRPr="006A18DC">
        <w:rPr>
          <w:rFonts w:ascii="Book Antiqua" w:eastAsia="Book Antiqua" w:hAnsi="Book Antiqua" w:cs="Book Antiqua"/>
          <w:color w:val="000000"/>
        </w:rPr>
        <w:lastRenderedPageBreak/>
        <w:t xml:space="preserve">etiologies, and determine predictors of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readmissions to recognize are</w:t>
      </w:r>
      <w:r w:rsidR="002B60F1">
        <w:rPr>
          <w:rFonts w:ascii="Book Antiqua" w:eastAsia="Book Antiqua" w:hAnsi="Book Antiqua" w:cs="Book Antiqua"/>
          <w:color w:val="000000"/>
        </w:rPr>
        <w:t>as of improvement and implement</w:t>
      </w:r>
      <w:r w:rsidRPr="006A18DC">
        <w:rPr>
          <w:rFonts w:ascii="Book Antiqua" w:eastAsia="Book Antiqua" w:hAnsi="Book Antiqua" w:cs="Book Antiqua"/>
          <w:color w:val="000000"/>
        </w:rPr>
        <w:t xml:space="preserve"> the targeted interventions.</w:t>
      </w:r>
    </w:p>
    <w:p w14:paraId="433F8287" w14:textId="77777777" w:rsidR="007F099C" w:rsidRPr="006A18DC" w:rsidRDefault="007F099C" w:rsidP="006A18DC">
      <w:pPr>
        <w:spacing w:line="360" w:lineRule="auto"/>
        <w:jc w:val="both"/>
        <w:rPr>
          <w:rFonts w:ascii="Book Antiqua" w:hAnsi="Book Antiqua"/>
        </w:rPr>
      </w:pPr>
    </w:p>
    <w:p w14:paraId="767F5626"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aps/>
          <w:color w:val="000000"/>
          <w:u w:val="single"/>
        </w:rPr>
        <w:t>MATERIALS AND METHODS</w:t>
      </w:r>
    </w:p>
    <w:p w14:paraId="0E18D93B"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We performed a retrospective analysis of the NRD database of 2017. Our study populations were derived from the HCUP NRD database. The NRD database is sponsored by the agency for healthcare research and quality. It is an administrative database which records de-identified admission data to acute care hospitals during that specific year. The NRD includes discharges for patients with and without repeat hospital visits in a year and those who have died in the hospital.</w:t>
      </w:r>
    </w:p>
    <w:p w14:paraId="6A5275C9" w14:textId="7697A9DA" w:rsidR="007F099C" w:rsidRPr="006A18DC" w:rsidRDefault="0059429A" w:rsidP="005B5A9F">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In 2017</w:t>
      </w:r>
      <w:r w:rsidR="00D91C38">
        <w:rPr>
          <w:rFonts w:ascii="Book Antiqua" w:eastAsia="Book Antiqua" w:hAnsi="Book Antiqua" w:cs="Book Antiqua"/>
          <w:color w:val="000000"/>
        </w:rPr>
        <w:t>,</w:t>
      </w:r>
      <w:r w:rsidRPr="006A18DC">
        <w:rPr>
          <w:rFonts w:ascii="Book Antiqua" w:eastAsia="Book Antiqua" w:hAnsi="Book Antiqua" w:cs="Book Antiqua"/>
          <w:color w:val="000000"/>
        </w:rPr>
        <w:t xml:space="preserve"> approximately eighteen million discharges were recorded from 2454 participating hospitals.</w:t>
      </w:r>
      <w:r w:rsidR="003C60C9">
        <w:rPr>
          <w:rFonts w:ascii="Book Antiqua" w:hAnsi="Book Antiqua" w:hint="eastAsia"/>
          <w:lang w:eastAsia="zh-CN"/>
        </w:rPr>
        <w:t xml:space="preserve"> </w:t>
      </w:r>
      <w:r w:rsidRPr="006A18DC">
        <w:rPr>
          <w:rFonts w:ascii="Book Antiqua" w:eastAsia="Book Antiqua" w:hAnsi="Book Antiqua" w:cs="Book Antiqua"/>
          <w:color w:val="000000"/>
        </w:rPr>
        <w:t>Variable “</w:t>
      </w:r>
      <w:proofErr w:type="spellStart"/>
      <w:r w:rsidRPr="006A18DC">
        <w:rPr>
          <w:rFonts w:ascii="Book Antiqua" w:eastAsia="Book Antiqua" w:hAnsi="Book Antiqua" w:cs="Book Antiqua"/>
          <w:color w:val="000000"/>
        </w:rPr>
        <w:t>NRD_visitlink</w:t>
      </w:r>
      <w:proofErr w:type="spellEnd"/>
      <w:r w:rsidRPr="006A18DC">
        <w:rPr>
          <w:rFonts w:ascii="Book Antiqua" w:eastAsia="Book Antiqua" w:hAnsi="Book Antiqua" w:cs="Book Antiqua"/>
          <w:color w:val="000000"/>
        </w:rPr>
        <w:t>” was used to identify the patients and the time between the two admissions was obtained by subtracting the variable “</w:t>
      </w:r>
      <w:proofErr w:type="spellStart"/>
      <w:r w:rsidRPr="006A18DC">
        <w:rPr>
          <w:rFonts w:ascii="Book Antiqua" w:eastAsia="Book Antiqua" w:hAnsi="Book Antiqua" w:cs="Book Antiqua"/>
          <w:color w:val="000000"/>
        </w:rPr>
        <w:t>NRD_DaysToEvent</w:t>
      </w:r>
      <w:proofErr w:type="spellEnd"/>
      <w:r w:rsidRPr="006A18DC">
        <w:rPr>
          <w:rFonts w:ascii="Book Antiqua" w:eastAsia="Book Antiqua" w:hAnsi="Book Antiqua" w:cs="Book Antiqua"/>
          <w:color w:val="000000"/>
        </w:rPr>
        <w:t>.” Subtracting length of stay of index admissions from time between two admissions provided the interval time to readmission. Index hospitalizations were studied between January to November to fac</w:t>
      </w:r>
      <w:r w:rsidR="00871261">
        <w:rPr>
          <w:rFonts w:ascii="Book Antiqua" w:eastAsia="Book Antiqua" w:hAnsi="Book Antiqua" w:cs="Book Antiqua"/>
          <w:color w:val="000000"/>
        </w:rPr>
        <w:t>ilitate identification of 30-d</w:t>
      </w:r>
      <w:r w:rsidRPr="006A18DC">
        <w:rPr>
          <w:rFonts w:ascii="Book Antiqua" w:eastAsia="Book Antiqua" w:hAnsi="Book Antiqua" w:cs="Book Antiqua"/>
          <w:color w:val="000000"/>
        </w:rPr>
        <w:t xml:space="preserve"> readmission rates for all discharged patients for the 2017 calendar year. During this specified period, index hospitalizations were defined as non-elective admission with a primary International Classification of Diseases and Related Health Problems (ICD)-10 diagnosis code of acute diastolic heart failure/</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(I5031) or acute on chronic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(I5033). Index hospitalizations were excluded if: (1) </w:t>
      </w:r>
      <w:r w:rsidR="003435E8" w:rsidRPr="006A18DC">
        <w:rPr>
          <w:rFonts w:ascii="Book Antiqua" w:eastAsia="Book Antiqua" w:hAnsi="Book Antiqua" w:cs="Book Antiqua"/>
          <w:color w:val="000000"/>
        </w:rPr>
        <w:t xml:space="preserve">The </w:t>
      </w:r>
      <w:r w:rsidRPr="006A18DC">
        <w:rPr>
          <w:rFonts w:ascii="Book Antiqua" w:eastAsia="Book Antiqua" w:hAnsi="Book Antiqua" w:cs="Book Antiqua"/>
          <w:color w:val="000000"/>
        </w:rPr>
        <w:t>patients were younger than 18 years</w:t>
      </w:r>
      <w:r w:rsidR="003435E8">
        <w:rPr>
          <w:rFonts w:ascii="Book Antiqua" w:eastAsia="Book Antiqua" w:hAnsi="Book Antiqua" w:cs="Book Antiqua"/>
          <w:color w:val="000000"/>
        </w:rPr>
        <w:t>;</w:t>
      </w:r>
      <w:r w:rsidRPr="006A18DC">
        <w:rPr>
          <w:rFonts w:ascii="Book Antiqua" w:eastAsia="Book Antiqua" w:hAnsi="Book Antiqua" w:cs="Book Antiqua"/>
          <w:color w:val="000000"/>
        </w:rPr>
        <w:t xml:space="preserve"> (2) the patient died during the index hospitalization</w:t>
      </w:r>
      <w:r w:rsidR="003435E8">
        <w:rPr>
          <w:rFonts w:ascii="Book Antiqua" w:eastAsia="Book Antiqua" w:hAnsi="Book Antiqua" w:cs="Book Antiqua"/>
          <w:color w:val="000000"/>
        </w:rPr>
        <w:t>;</w:t>
      </w:r>
      <w:r w:rsidRPr="006A18DC">
        <w:rPr>
          <w:rFonts w:ascii="Book Antiqua" w:eastAsia="Book Antiqua" w:hAnsi="Book Antiqua" w:cs="Book Antiqua"/>
          <w:color w:val="000000"/>
        </w:rPr>
        <w:t xml:space="preserve"> </w:t>
      </w:r>
      <w:r w:rsidR="003435E8">
        <w:rPr>
          <w:rFonts w:ascii="Book Antiqua" w:eastAsia="Book Antiqua" w:hAnsi="Book Antiqua" w:cs="Book Antiqua"/>
          <w:color w:val="000000"/>
        </w:rPr>
        <w:t xml:space="preserve">and </w:t>
      </w:r>
      <w:r w:rsidRPr="006A18DC">
        <w:rPr>
          <w:rFonts w:ascii="Book Antiqua" w:eastAsia="Book Antiqua" w:hAnsi="Book Antiqua" w:cs="Book Antiqua"/>
          <w:color w:val="000000"/>
        </w:rPr>
        <w:t>(3) there was no information on the length of stay (LOS).</w:t>
      </w:r>
    </w:p>
    <w:p w14:paraId="787D998D" w14:textId="1D31EE44" w:rsidR="007F099C" w:rsidRPr="006A18DC" w:rsidRDefault="0059429A" w:rsidP="005B5A9F">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We extracted baseline patient characteristics such as age, discharge destination, sex, primary expected payer, and median household income from the NRD database. </w:t>
      </w:r>
      <w:r w:rsidR="00D91C38">
        <w:rPr>
          <w:rFonts w:ascii="Book Antiqua" w:eastAsia="Book Antiqua" w:hAnsi="Book Antiqua" w:cs="Book Antiqua"/>
          <w:color w:val="000000"/>
        </w:rPr>
        <w:t xml:space="preserve">The </w:t>
      </w:r>
      <w:proofErr w:type="spellStart"/>
      <w:r w:rsidRPr="006A18DC">
        <w:rPr>
          <w:rFonts w:ascii="Book Antiqua" w:eastAsia="Book Antiqua" w:hAnsi="Book Antiqua" w:cs="Book Antiqua"/>
          <w:color w:val="000000"/>
        </w:rPr>
        <w:t>Charlson</w:t>
      </w:r>
      <w:proofErr w:type="spellEnd"/>
      <w:r w:rsidRPr="006A18DC">
        <w:rPr>
          <w:rFonts w:ascii="Book Antiqua" w:eastAsia="Book Antiqua" w:hAnsi="Book Antiqua" w:cs="Book Antiqua"/>
          <w:color w:val="000000"/>
        </w:rPr>
        <w:t xml:space="preserve"> comorbidity index was used to </w:t>
      </w:r>
      <w:r w:rsidR="005031A0">
        <w:rPr>
          <w:rFonts w:ascii="Book Antiqua" w:eastAsia="Book Antiqua" w:hAnsi="Book Antiqua" w:cs="Book Antiqua"/>
          <w:color w:val="000000"/>
        </w:rPr>
        <w:t>determine</w:t>
      </w:r>
      <w:r w:rsidRPr="006A18DC">
        <w:rPr>
          <w:rFonts w:ascii="Book Antiqua" w:eastAsia="Book Antiqua" w:hAnsi="Book Antiqua" w:cs="Book Antiqua"/>
          <w:color w:val="000000"/>
        </w:rPr>
        <w:t xml:space="preserve"> the effect of chronic comorbidities </w:t>
      </w:r>
      <w:r w:rsidR="005031A0">
        <w:rPr>
          <w:rFonts w:ascii="Book Antiqua" w:eastAsia="Book Antiqua" w:hAnsi="Book Antiqua" w:cs="Book Antiqua"/>
          <w:color w:val="000000"/>
        </w:rPr>
        <w:t>in</w:t>
      </w:r>
      <w:r w:rsidRPr="006A18DC">
        <w:rPr>
          <w:rFonts w:ascii="Book Antiqua" w:eastAsia="Book Antiqua" w:hAnsi="Book Antiqua" w:cs="Book Antiqua"/>
          <w:color w:val="000000"/>
        </w:rPr>
        <w:t xml:space="preserve"> patients on primary and secondary </w:t>
      </w:r>
      <w:proofErr w:type="gramStart"/>
      <w:r w:rsidRPr="006A18DC">
        <w:rPr>
          <w:rFonts w:ascii="Book Antiqua" w:eastAsia="Book Antiqua" w:hAnsi="Book Antiqua" w:cs="Book Antiqua"/>
          <w:color w:val="000000"/>
        </w:rPr>
        <w:t>outcomes</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8]</w:t>
      </w:r>
      <w:r w:rsidRPr="006A18DC">
        <w:rPr>
          <w:rFonts w:ascii="Book Antiqua" w:eastAsia="Book Antiqua" w:hAnsi="Book Antiqua" w:cs="Book Antiqua"/>
          <w:color w:val="000000"/>
        </w:rPr>
        <w:t>. Hospital-level variables included bed size, rural/urban location, and teaching status. Discharge to a rehabilitation facility was also obtained.</w:t>
      </w:r>
    </w:p>
    <w:p w14:paraId="0578A7E5" w14:textId="77777777" w:rsidR="007F099C" w:rsidRPr="006A18DC" w:rsidRDefault="0059429A" w:rsidP="005B5A9F">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lastRenderedPageBreak/>
        <w:t>The primary outcome was defined as any non-elective, non-traumatic readmission that occurred within the first 30</w:t>
      </w:r>
      <w:r w:rsidRPr="006A18DC">
        <w:rPr>
          <w:rFonts w:ascii="MS Mincho" w:eastAsia="Book Antiqua" w:hAnsi="MS Mincho" w:cs="MS Mincho"/>
          <w:color w:val="000000"/>
        </w:rPr>
        <w:t> </w:t>
      </w:r>
      <w:r w:rsidRPr="006A18DC">
        <w:rPr>
          <w:rFonts w:ascii="Book Antiqua" w:eastAsia="Book Antiqua" w:hAnsi="Book Antiqua" w:cs="Book Antiqua"/>
          <w:color w:val="000000"/>
        </w:rPr>
        <w:t>d of discharge from the index hospitalization. For index hospitalizations with more than one readmission within 30</w:t>
      </w:r>
      <w:r w:rsidRPr="006A18DC">
        <w:rPr>
          <w:rFonts w:ascii="MS Mincho" w:eastAsia="Book Antiqua" w:hAnsi="MS Mincho" w:cs="MS Mincho"/>
          <w:color w:val="000000"/>
        </w:rPr>
        <w:t> </w:t>
      </w:r>
      <w:r w:rsidRPr="006A18DC">
        <w:rPr>
          <w:rFonts w:ascii="Book Antiqua" w:eastAsia="Book Antiqua" w:hAnsi="Book Antiqua" w:cs="Book Antiqua"/>
          <w:color w:val="000000"/>
        </w:rPr>
        <w:t>d, only the first readmission was included.</w:t>
      </w:r>
    </w:p>
    <w:p w14:paraId="00CD9E70" w14:textId="1F8E700F" w:rsidR="007F099C" w:rsidRPr="006A18DC" w:rsidRDefault="0059429A" w:rsidP="005B5A9F">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Secondary outcomes were (1) in-hospital mortality rate for index admissions; (2) 30-day mortality rate for index admissions; (3) ten most common principal diagnos</w:t>
      </w:r>
      <w:r w:rsidR="005031A0">
        <w:rPr>
          <w:rFonts w:ascii="Book Antiqua" w:eastAsia="Book Antiqua" w:hAnsi="Book Antiqua" w:cs="Book Antiqua"/>
          <w:color w:val="000000"/>
        </w:rPr>
        <w:t>e</w:t>
      </w:r>
      <w:r w:rsidRPr="006A18DC">
        <w:rPr>
          <w:rFonts w:ascii="Book Antiqua" w:eastAsia="Book Antiqua" w:hAnsi="Book Antiqua" w:cs="Book Antiqua"/>
          <w:color w:val="000000"/>
        </w:rPr>
        <w:t xml:space="preserve">s for readmission; (4) in-hospital mortality rate during readmissions; (5) resource utilization due to readmission: LOS, total hospitalizations cost and charges; </w:t>
      </w:r>
      <w:r w:rsidR="00656B3E">
        <w:rPr>
          <w:rFonts w:ascii="Book Antiqua" w:eastAsia="Book Antiqua" w:hAnsi="Book Antiqua" w:cs="Book Antiqua"/>
          <w:color w:val="000000"/>
        </w:rPr>
        <w:t xml:space="preserve">and </w:t>
      </w:r>
      <w:r w:rsidRPr="006A18DC">
        <w:rPr>
          <w:rFonts w:ascii="Book Antiqua" w:eastAsia="Book Antiqua" w:hAnsi="Book Antiqua" w:cs="Book Antiqua"/>
          <w:color w:val="000000"/>
        </w:rPr>
        <w:t>(6) Independent risk factors for admissions.</w:t>
      </w:r>
    </w:p>
    <w:p w14:paraId="6B43E289" w14:textId="77777777" w:rsidR="007F099C" w:rsidRPr="006A18DC" w:rsidRDefault="0059429A" w:rsidP="005B5A9F">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For the in-patient mortality rate, we used the patient’s recorded vitals at discharge which are directly coded in the NRD database. The thirty-day mortality was calculated by following the patient’s vital status at discharge after any readmission within 30-d of index admission.</w:t>
      </w:r>
    </w:p>
    <w:p w14:paraId="26569649" w14:textId="77777777" w:rsidR="007F099C" w:rsidRPr="006A18DC" w:rsidRDefault="0059429A" w:rsidP="005B5A9F">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Total hospitalization charge is the amount that hospitals billed for the entire hospital stay but not equal to the actual cost of care. The HCUP provides hospital-specific cost to charge ratios based on all-payer inpatient cost. We used this information to calculate total cost of hospitalization by multiplying total hospitalization charges by the cost to charge ratio.</w:t>
      </w:r>
    </w:p>
    <w:p w14:paraId="62D03EEA" w14:textId="77777777" w:rsidR="007F099C" w:rsidRPr="006A18DC" w:rsidRDefault="0059429A" w:rsidP="005B5A9F">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We obtained the ten most common reasons for readmission by tallying the principal diagnosis for each readmission. Independent risk factors for readmission were identified using Cox regression analysis. The statistical analyses were performed using STATA statistical software (</w:t>
      </w:r>
      <w:proofErr w:type="spellStart"/>
      <w:r w:rsidRPr="006A18DC">
        <w:rPr>
          <w:rFonts w:ascii="Book Antiqua" w:eastAsia="Book Antiqua" w:hAnsi="Book Antiqua" w:cs="Book Antiqua"/>
          <w:color w:val="000000"/>
        </w:rPr>
        <w:t>StataCorp</w:t>
      </w:r>
      <w:proofErr w:type="spellEnd"/>
      <w:r w:rsidRPr="006A18DC">
        <w:rPr>
          <w:rFonts w:ascii="Book Antiqua" w:eastAsia="Book Antiqua" w:hAnsi="Book Antiqua" w:cs="Book Antiqua"/>
          <w:color w:val="000000"/>
        </w:rPr>
        <w:t xml:space="preserve"> LL</w:t>
      </w:r>
      <w:r w:rsidR="00E6265C">
        <w:rPr>
          <w:rFonts w:ascii="Book Antiqua" w:eastAsia="Book Antiqua" w:hAnsi="Book Antiqua" w:cs="Book Antiqua"/>
          <w:color w:val="000000"/>
        </w:rPr>
        <w:t>C, College Station, T</w:t>
      </w:r>
      <w:r w:rsidR="005664E6">
        <w:rPr>
          <w:rFonts w:ascii="Book Antiqua" w:eastAsia="Book Antiqua" w:hAnsi="Book Antiqua" w:cs="Book Antiqua"/>
          <w:color w:val="000000"/>
        </w:rPr>
        <w:t>X</w:t>
      </w:r>
      <w:r w:rsidR="00E6265C">
        <w:rPr>
          <w:rFonts w:ascii="Book Antiqua" w:eastAsia="Book Antiqua" w:hAnsi="Book Antiqua" w:cs="Book Antiqua"/>
          <w:color w:val="000000"/>
        </w:rPr>
        <w:t xml:space="preserve"> 77845, </w:t>
      </w:r>
      <w:r w:rsidR="00E6265C" w:rsidRPr="00E6265C">
        <w:rPr>
          <w:rFonts w:ascii="Book Antiqua" w:eastAsia="Book Antiqua" w:hAnsi="Book Antiqua" w:cs="Book Antiqua"/>
          <w:color w:val="000000"/>
        </w:rPr>
        <w:t>United States</w:t>
      </w:r>
      <w:r w:rsidRPr="006A18DC">
        <w:rPr>
          <w:rFonts w:ascii="Book Antiqua" w:eastAsia="Book Antiqua" w:hAnsi="Book Antiqua" w:cs="Book Antiqua"/>
          <w:color w:val="000000"/>
        </w:rPr>
        <w:t xml:space="preserve">). </w:t>
      </w:r>
      <w:r w:rsidRPr="004C6700">
        <w:rPr>
          <w:rFonts w:ascii="Book Antiqua" w:eastAsia="Book Antiqua" w:hAnsi="Book Antiqua" w:cs="Book Antiqua"/>
          <w:i/>
          <w:color w:val="000000"/>
        </w:rPr>
        <w:t>P</w:t>
      </w:r>
      <w:r w:rsidRPr="006A18DC">
        <w:rPr>
          <w:rFonts w:ascii="Book Antiqua" w:eastAsia="Book Antiqua" w:hAnsi="Book Antiqua" w:cs="Book Antiqua"/>
          <w:color w:val="000000"/>
        </w:rPr>
        <w:t xml:space="preserve"> values &lt;</w:t>
      </w:r>
      <w:r w:rsidR="004C6700">
        <w:rPr>
          <w:rFonts w:ascii="Book Antiqua" w:eastAsia="Book Antiqua" w:hAnsi="Book Antiqua" w:cs="Book Antiqua"/>
          <w:color w:val="000000"/>
        </w:rPr>
        <w:t xml:space="preserve"> </w:t>
      </w:r>
      <w:r w:rsidRPr="006A18DC">
        <w:rPr>
          <w:rFonts w:ascii="Book Antiqua" w:eastAsia="Book Antiqua" w:hAnsi="Book Antiqua" w:cs="Book Antiqua"/>
          <w:color w:val="000000"/>
        </w:rPr>
        <w:t>0.005 was considered statistically significant.</w:t>
      </w:r>
    </w:p>
    <w:p w14:paraId="6A0A9363" w14:textId="77777777" w:rsidR="007F099C" w:rsidRPr="006A18DC" w:rsidRDefault="007F099C" w:rsidP="006A18DC">
      <w:pPr>
        <w:spacing w:line="360" w:lineRule="auto"/>
        <w:jc w:val="both"/>
        <w:rPr>
          <w:rFonts w:ascii="Book Antiqua" w:hAnsi="Book Antiqua"/>
        </w:rPr>
      </w:pPr>
    </w:p>
    <w:p w14:paraId="32C52AE3"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aps/>
          <w:color w:val="000000"/>
          <w:u w:val="single"/>
        </w:rPr>
        <w:t>RESULTS</w:t>
      </w:r>
    </w:p>
    <w:p w14:paraId="510B0BD9" w14:textId="63AA3798" w:rsidR="007F099C" w:rsidRPr="006A18DC" w:rsidRDefault="00BB2268" w:rsidP="006A18DC">
      <w:pPr>
        <w:spacing w:line="360" w:lineRule="auto"/>
        <w:jc w:val="both"/>
        <w:rPr>
          <w:rFonts w:ascii="Book Antiqua" w:hAnsi="Book Antiqua"/>
        </w:rPr>
      </w:pPr>
      <w:r>
        <w:rPr>
          <w:rFonts w:ascii="Book Antiqua" w:eastAsia="Book Antiqua" w:hAnsi="Book Antiqua" w:cs="Book Antiqua"/>
          <w:color w:val="000000"/>
        </w:rPr>
        <w:t>The study included 60</w:t>
      </w:r>
      <w:r w:rsidR="0059429A" w:rsidRPr="006A18DC">
        <w:rPr>
          <w:rFonts w:ascii="Book Antiqua" w:eastAsia="Book Antiqua" w:hAnsi="Book Antiqua" w:cs="Book Antiqua"/>
          <w:color w:val="000000"/>
        </w:rPr>
        <w:t xml:space="preserve">514 adult patients with acute and acute on chronic </w:t>
      </w:r>
      <w:proofErr w:type="spellStart"/>
      <w:r w:rsidR="0059429A" w:rsidRPr="006A18DC">
        <w:rPr>
          <w:rFonts w:ascii="Book Antiqua" w:eastAsia="Book Antiqua" w:hAnsi="Book Antiqua" w:cs="Book Antiqua"/>
          <w:color w:val="000000"/>
        </w:rPr>
        <w:t>HFpEF</w:t>
      </w:r>
      <w:proofErr w:type="spellEnd"/>
      <w:r w:rsidR="0059429A" w:rsidRPr="006A18DC">
        <w:rPr>
          <w:rFonts w:ascii="Book Antiqua" w:eastAsia="Book Antiqua" w:hAnsi="Book Antiqua" w:cs="Book Antiqua"/>
          <w:color w:val="000000"/>
        </w:rPr>
        <w:t xml:space="preserve"> admitted between January to November in 2017, of which 61.1% of patients were female. The mean age was 74.8 years. About 59.4% patients had </w:t>
      </w:r>
      <w:r w:rsidR="005031A0">
        <w:rPr>
          <w:rFonts w:ascii="Book Antiqua" w:eastAsia="Book Antiqua" w:hAnsi="Book Antiqua" w:cs="Book Antiqua"/>
          <w:color w:val="000000"/>
        </w:rPr>
        <w:t xml:space="preserve">a </w:t>
      </w:r>
      <w:proofErr w:type="spellStart"/>
      <w:r w:rsidR="0059429A" w:rsidRPr="006A18DC">
        <w:rPr>
          <w:rFonts w:ascii="Book Antiqua" w:eastAsia="Book Antiqua" w:hAnsi="Book Antiqua" w:cs="Book Antiqua"/>
          <w:color w:val="000000"/>
        </w:rPr>
        <w:t>Charlson</w:t>
      </w:r>
      <w:proofErr w:type="spellEnd"/>
      <w:r w:rsidR="0059429A" w:rsidRPr="006A18DC">
        <w:rPr>
          <w:rFonts w:ascii="Book Antiqua" w:eastAsia="Book Antiqua" w:hAnsi="Book Antiqua" w:cs="Book Antiqua"/>
          <w:color w:val="000000"/>
        </w:rPr>
        <w:t xml:space="preserve"> comorbidity index greater than three. The majority of patients came from large metropolitan areas </w:t>
      </w:r>
      <w:r w:rsidR="0059429A" w:rsidRPr="006A18DC">
        <w:rPr>
          <w:rFonts w:ascii="Book Antiqua" w:eastAsia="Book Antiqua" w:hAnsi="Book Antiqua" w:cs="Book Antiqua"/>
          <w:color w:val="000000"/>
        </w:rPr>
        <w:lastRenderedPageBreak/>
        <w:t>[46%] and had Medicare insurance (82.4%). The number of patients discharged to rehabilitation facilities was minimal [0.098%]. Teaching hospitals had a comparatively higher admission rate of 58.9% compared to non-teaching hospitals. Table 1 summarizes details of patient and hospital level characteristic</w:t>
      </w:r>
      <w:r w:rsidR="005031A0">
        <w:rPr>
          <w:rFonts w:ascii="Book Antiqua" w:eastAsia="Book Antiqua" w:hAnsi="Book Antiqua" w:cs="Book Antiqua"/>
          <w:color w:val="000000"/>
        </w:rPr>
        <w:t>s</w:t>
      </w:r>
      <w:r w:rsidR="0059429A" w:rsidRPr="006A18DC">
        <w:rPr>
          <w:rFonts w:ascii="Book Antiqua" w:eastAsia="Book Antiqua" w:hAnsi="Book Antiqua" w:cs="Book Antiqua"/>
          <w:color w:val="000000"/>
        </w:rPr>
        <w:t xml:space="preserve"> of index admission.</w:t>
      </w:r>
    </w:p>
    <w:p w14:paraId="2FD26551" w14:textId="695E69B4" w:rsidR="007F099C" w:rsidRPr="006A18DC" w:rsidRDefault="0059429A" w:rsidP="00496F72">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The 30-d rate</w:t>
      </w:r>
      <w:r w:rsidR="00BB2268">
        <w:rPr>
          <w:rFonts w:ascii="Book Antiqua" w:eastAsia="Book Antiqua" w:hAnsi="Book Antiqua" w:cs="Book Antiqua"/>
          <w:color w:val="000000"/>
        </w:rPr>
        <w:t xml:space="preserve"> of readmission was 21%. Only 1</w:t>
      </w:r>
      <w:r w:rsidRPr="006A18DC">
        <w:rPr>
          <w:rFonts w:ascii="Book Antiqua" w:eastAsia="Book Antiqua" w:hAnsi="Book Antiqua" w:cs="Book Antiqua"/>
          <w:color w:val="000000"/>
        </w:rPr>
        <w:t xml:space="preserve">175 (9.17%) of readmissions were associated with an admitting diagnosis of acute on chronic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Figure 1 shows the Kaplan-Meier survival curve, which showed</w:t>
      </w:r>
      <w:r w:rsidR="00BB2268">
        <w:rPr>
          <w:rFonts w:ascii="Book Antiqua" w:eastAsia="Book Antiqua" w:hAnsi="Book Antiqua" w:cs="Book Antiqua"/>
          <w:color w:val="000000"/>
        </w:rPr>
        <w:t xml:space="preserve"> the total time at risk was 850</w:t>
      </w:r>
      <w:r w:rsidRPr="006A18DC">
        <w:rPr>
          <w:rFonts w:ascii="Book Antiqua" w:eastAsia="Book Antiqua" w:hAnsi="Book Antiqua" w:cs="Book Antiqua"/>
          <w:color w:val="000000"/>
        </w:rPr>
        <w:t>749 d, with the initial readmission occurring at day one and the last readmission at day twenty-eight. Hypertensive chronic kidne</w:t>
      </w:r>
      <w:r w:rsidR="00BB2268">
        <w:rPr>
          <w:rFonts w:ascii="Book Antiqua" w:eastAsia="Book Antiqua" w:hAnsi="Book Antiqua" w:cs="Book Antiqua"/>
          <w:color w:val="000000"/>
        </w:rPr>
        <w:t xml:space="preserve">y disease with </w:t>
      </w:r>
      <w:r w:rsidR="005031A0">
        <w:rPr>
          <w:rFonts w:ascii="Book Antiqua" w:eastAsia="Book Antiqua" w:hAnsi="Book Antiqua" w:cs="Book Antiqua"/>
          <w:color w:val="000000"/>
        </w:rPr>
        <w:t>HF</w:t>
      </w:r>
      <w:r w:rsidR="00BB2268">
        <w:rPr>
          <w:rFonts w:ascii="Book Antiqua" w:eastAsia="Book Antiqua" w:hAnsi="Book Antiqua" w:cs="Book Antiqua"/>
          <w:color w:val="000000"/>
        </w:rPr>
        <w:t xml:space="preserve"> (1</w:t>
      </w:r>
      <w:r w:rsidRPr="006A18DC">
        <w:rPr>
          <w:rFonts w:ascii="Book Antiqua" w:eastAsia="Book Antiqua" w:hAnsi="Book Antiqua" w:cs="Book Antiqua"/>
          <w:color w:val="000000"/>
        </w:rPr>
        <w:t xml:space="preserve">245; 9.7%) was the most common diagnosis </w:t>
      </w:r>
      <w:r w:rsidR="005031A0">
        <w:rPr>
          <w:rFonts w:ascii="Book Antiqua" w:eastAsia="Book Antiqua" w:hAnsi="Book Antiqua" w:cs="Book Antiqua"/>
          <w:color w:val="000000"/>
        </w:rPr>
        <w:t>at</w:t>
      </w:r>
      <w:r w:rsidRPr="006A18DC">
        <w:rPr>
          <w:rFonts w:ascii="Book Antiqua" w:eastAsia="Book Antiqua" w:hAnsi="Book Antiqua" w:cs="Book Antiqua"/>
          <w:color w:val="000000"/>
        </w:rPr>
        <w:t xml:space="preserve"> readmission. Figure 2 shows the ten most common etiologies of readmission. Readmissions showed higher in-hospital mortality compared to index admission</w:t>
      </w:r>
      <w:r w:rsidR="005031A0">
        <w:rPr>
          <w:rFonts w:ascii="Book Antiqua" w:eastAsia="Book Antiqua" w:hAnsi="Book Antiqua" w:cs="Book Antiqua"/>
          <w:color w:val="000000"/>
        </w:rPr>
        <w:t>s</w:t>
      </w:r>
      <w:r w:rsidRPr="006A18DC">
        <w:rPr>
          <w:rFonts w:ascii="Book Antiqua" w:eastAsia="Book Antiqua" w:hAnsi="Book Antiqua" w:cs="Book Antiqua"/>
          <w:color w:val="000000"/>
        </w:rPr>
        <w:t xml:space="preserve"> (7.9% </w:t>
      </w:r>
      <w:r w:rsidRPr="006A18DC">
        <w:rPr>
          <w:rFonts w:ascii="Book Antiqua" w:eastAsia="Book Antiqua" w:hAnsi="Book Antiqua" w:cs="Book Antiqua"/>
          <w:i/>
          <w:iCs/>
          <w:color w:val="000000"/>
        </w:rPr>
        <w:t>vs</w:t>
      </w:r>
      <w:r w:rsidRPr="006A18DC">
        <w:rPr>
          <w:rFonts w:ascii="Book Antiqua" w:eastAsia="Book Antiqua" w:hAnsi="Book Antiqua" w:cs="Book Antiqua"/>
          <w:color w:val="000000"/>
        </w:rPr>
        <w:t xml:space="preserve"> 2.9%,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w:t>
      </w:r>
    </w:p>
    <w:p w14:paraId="358593F7" w14:textId="4F9063D7" w:rsidR="007F099C" w:rsidRPr="006A18DC" w:rsidRDefault="0059429A" w:rsidP="00496F72">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Readmission was associated with a total of </w:t>
      </w:r>
      <w:r w:rsidR="005977FE">
        <w:rPr>
          <w:rFonts w:ascii="Book Antiqua" w:eastAsia="Book Antiqua" w:hAnsi="Book Antiqua" w:cs="Book Antiqua"/>
          <w:color w:val="000000"/>
        </w:rPr>
        <w:t>81</w:t>
      </w:r>
      <w:r w:rsidRPr="006A18DC">
        <w:rPr>
          <w:rFonts w:ascii="Book Antiqua" w:eastAsia="Book Antiqua" w:hAnsi="Book Antiqua" w:cs="Book Antiqua"/>
          <w:color w:val="000000"/>
        </w:rPr>
        <w:t>997 hospital days. Total inpatient healthcare</w:t>
      </w:r>
      <w:r w:rsidR="005031A0">
        <w:rPr>
          <w:rFonts w:ascii="Book Antiqua" w:eastAsia="Book Antiqua" w:hAnsi="Book Antiqua" w:cs="Book Antiqua"/>
          <w:color w:val="000000"/>
        </w:rPr>
        <w:t>-</w:t>
      </w:r>
      <w:r w:rsidRPr="006A18DC">
        <w:rPr>
          <w:rFonts w:ascii="Book Antiqua" w:eastAsia="Book Antiqua" w:hAnsi="Book Antiqua" w:cs="Book Antiqua"/>
          <w:color w:val="000000"/>
        </w:rPr>
        <w:t xml:space="preserve">related financial burden was $206 million in costs and $779 million in charges. Statistically significant predictors of higher rate of </w:t>
      </w:r>
      <w:r w:rsidR="00F51E47">
        <w:rPr>
          <w:rFonts w:ascii="Book Antiqua" w:eastAsia="Book Antiqua" w:hAnsi="Book Antiqua" w:cs="Book Antiqua"/>
          <w:color w:val="000000"/>
        </w:rPr>
        <w:t>30-d readmission were</w:t>
      </w:r>
      <w:r w:rsidRPr="006A18DC">
        <w:rPr>
          <w:rFonts w:ascii="Book Antiqua" w:eastAsia="Book Antiqua" w:hAnsi="Book Antiqua" w:cs="Book Antiqua"/>
          <w:color w:val="000000"/>
        </w:rPr>
        <w:t xml:space="preserve">, higher </w:t>
      </w:r>
      <w:proofErr w:type="spellStart"/>
      <w:r w:rsidRPr="006A18DC">
        <w:rPr>
          <w:rFonts w:ascii="Book Antiqua" w:eastAsia="Book Antiqua" w:hAnsi="Book Antiqua" w:cs="Book Antiqua"/>
          <w:color w:val="000000"/>
        </w:rPr>
        <w:t>Charlson</w:t>
      </w:r>
      <w:proofErr w:type="spellEnd"/>
      <w:r w:rsidRPr="006A18DC">
        <w:rPr>
          <w:rFonts w:ascii="Book Antiqua" w:eastAsia="Book Antiqua" w:hAnsi="Book Antiqua" w:cs="Book Antiqua"/>
          <w:color w:val="000000"/>
        </w:rPr>
        <w:t xml:space="preserve"> comorbidity index (CCI) (1.08, 1.06–1.09,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Medicaid insurance (1.15, 1.05-1.27,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0.004), longer LOS in the hospital (1.01, 1.01-1.02,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and teaching hospital admissions (1.09, 1.04-1.15,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0.001). Lower readmission risk was associated with female gender (0.91, 0.86-0.95,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elderly patients (0.99, 0.993–0.997,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patients from </w:t>
      </w:r>
      <w:r w:rsidR="005031A0">
        <w:rPr>
          <w:rFonts w:ascii="Book Antiqua" w:eastAsia="Book Antiqua" w:hAnsi="Book Antiqua" w:cs="Book Antiqua"/>
          <w:color w:val="000000"/>
        </w:rPr>
        <w:t xml:space="preserve">a </w:t>
      </w:r>
      <w:proofErr w:type="spellStart"/>
      <w:r w:rsidRPr="006A18DC">
        <w:rPr>
          <w:rFonts w:ascii="Book Antiqua" w:eastAsia="Book Antiqua" w:hAnsi="Book Antiqua" w:cs="Book Antiqua"/>
          <w:color w:val="000000"/>
        </w:rPr>
        <w:t>micropolitan</w:t>
      </w:r>
      <w:proofErr w:type="spellEnd"/>
      <w:r w:rsidRPr="006A18DC">
        <w:rPr>
          <w:rFonts w:ascii="Book Antiqua" w:eastAsia="Book Antiqua" w:hAnsi="Book Antiqua" w:cs="Book Antiqua"/>
          <w:color w:val="000000"/>
        </w:rPr>
        <w:t xml:space="preserve"> area (0.83, 0.77-0.90,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or small metropolitan </w:t>
      </w:r>
      <w:r w:rsidR="005031A0">
        <w:rPr>
          <w:rFonts w:ascii="Book Antiqua" w:eastAsia="Book Antiqua" w:hAnsi="Book Antiqua" w:cs="Book Antiqua"/>
          <w:color w:val="000000"/>
        </w:rPr>
        <w:t xml:space="preserve">area </w:t>
      </w:r>
      <w:r w:rsidRPr="006A18DC">
        <w:rPr>
          <w:rFonts w:ascii="Book Antiqua" w:eastAsia="Book Antiqua" w:hAnsi="Book Antiqua" w:cs="Book Antiqua"/>
          <w:color w:val="000000"/>
        </w:rPr>
        <w:t xml:space="preserve">(0.91, 0.86-0.97,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0.003), private insurance (0.85, 0.77-0.93,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or self-paying patients (0.70, 0.53-0.93,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0.015). Interestingly, discharges to rehabilitation did not </w:t>
      </w:r>
      <w:r w:rsidR="005031A0">
        <w:rPr>
          <w:rFonts w:ascii="Book Antiqua" w:eastAsia="Book Antiqua" w:hAnsi="Book Antiqua" w:cs="Book Antiqua"/>
          <w:color w:val="000000"/>
        </w:rPr>
        <w:t xml:space="preserve">have a </w:t>
      </w:r>
      <w:r w:rsidRPr="006A18DC">
        <w:rPr>
          <w:rFonts w:ascii="Book Antiqua" w:eastAsia="Book Antiqua" w:hAnsi="Book Antiqua" w:cs="Book Antiqua"/>
          <w:color w:val="000000"/>
        </w:rPr>
        <w:t xml:space="preserve">significant effect on re-admission rate (0.67, 0.28-1.6,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0.381). Table 2 displays the independent predictors of 30-d readmission.</w:t>
      </w:r>
    </w:p>
    <w:p w14:paraId="608A45C4" w14:textId="189C6853" w:rsidR="007F099C" w:rsidRPr="006A18DC" w:rsidRDefault="0059429A" w:rsidP="00496F72">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Mean </w:t>
      </w:r>
      <w:r w:rsidR="005031A0">
        <w:rPr>
          <w:rFonts w:ascii="Book Antiqua" w:eastAsia="Book Antiqua" w:hAnsi="Book Antiqua" w:cs="Book Antiqua"/>
          <w:color w:val="000000"/>
        </w:rPr>
        <w:t>LOS</w:t>
      </w:r>
      <w:r w:rsidRPr="006A18DC">
        <w:rPr>
          <w:rFonts w:ascii="Book Antiqua" w:eastAsia="Book Antiqua" w:hAnsi="Book Antiqua" w:cs="Book Antiqua"/>
          <w:color w:val="000000"/>
        </w:rPr>
        <w:t xml:space="preserve"> during index admissions was 5.2 d and 6.4 d during readmission. Readmitted patients had higher LOS (Coefficient 1.15</w:t>
      </w:r>
      <w:r w:rsidR="005031A0">
        <w:rPr>
          <w:rFonts w:ascii="Book Antiqua" w:eastAsia="Book Antiqua" w:hAnsi="Book Antiqua" w:cs="Book Antiqua"/>
          <w:color w:val="000000"/>
        </w:rPr>
        <w:t>,</w:t>
      </w:r>
      <w:r w:rsidRPr="006A18DC">
        <w:rPr>
          <w:rFonts w:ascii="Book Antiqua" w:eastAsia="Book Antiqua" w:hAnsi="Book Antiqua" w:cs="Book Antiqua"/>
          <w:color w:val="000000"/>
        </w:rPr>
        <w:t xml:space="preserve"> 95%CI 0.99-1.31,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Total cost of hospitalization was higher for readmitted </w:t>
      </w:r>
      <w:r w:rsidR="00D416BA">
        <w:rPr>
          <w:rFonts w:ascii="Book Antiqua" w:eastAsia="Book Antiqua" w:hAnsi="Book Antiqua" w:cs="Book Antiqua"/>
          <w:color w:val="000000"/>
        </w:rPr>
        <w:t>patients (USD 4831, 95%CI 4251-</w:t>
      </w:r>
      <w:r w:rsidRPr="006A18DC">
        <w:rPr>
          <w:rFonts w:ascii="Book Antiqua" w:eastAsia="Book Antiqua" w:hAnsi="Book Antiqua" w:cs="Book Antiqua"/>
          <w:color w:val="000000"/>
        </w:rPr>
        <w:t xml:space="preserve">5410,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Table 3 </w:t>
      </w:r>
      <w:r w:rsidR="005031A0">
        <w:rPr>
          <w:rFonts w:ascii="Book Antiqua" w:eastAsia="Book Antiqua" w:hAnsi="Book Antiqua" w:cs="Book Antiqua"/>
          <w:color w:val="000000"/>
        </w:rPr>
        <w:t>shows the</w:t>
      </w:r>
      <w:r w:rsidRPr="006A18DC">
        <w:rPr>
          <w:rFonts w:ascii="Book Antiqua" w:eastAsia="Book Antiqua" w:hAnsi="Book Antiqua" w:cs="Book Antiqua"/>
          <w:color w:val="000000"/>
        </w:rPr>
        <w:t xml:space="preserve"> primary and secondary outcome details.</w:t>
      </w:r>
    </w:p>
    <w:p w14:paraId="33A364A5" w14:textId="77777777" w:rsidR="007F099C" w:rsidRPr="006A18DC" w:rsidRDefault="007F099C" w:rsidP="006A18DC">
      <w:pPr>
        <w:spacing w:line="360" w:lineRule="auto"/>
        <w:jc w:val="both"/>
        <w:rPr>
          <w:rFonts w:ascii="Book Antiqua" w:hAnsi="Book Antiqua"/>
        </w:rPr>
      </w:pPr>
    </w:p>
    <w:p w14:paraId="1E58CBC2"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aps/>
          <w:color w:val="000000"/>
          <w:u w:val="single"/>
        </w:rPr>
        <w:lastRenderedPageBreak/>
        <w:t>DISCUSSION</w:t>
      </w:r>
    </w:p>
    <w:p w14:paraId="4F8DA5B2" w14:textId="526D9403"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Heart failure readmission is one of the major outcomes measured by CMS. Several studies have analyzed the burden of </w:t>
      </w:r>
      <w:r w:rsidR="005031A0">
        <w:rPr>
          <w:rFonts w:ascii="Book Antiqua" w:eastAsia="Book Antiqua" w:hAnsi="Book Antiqua" w:cs="Book Antiqua"/>
          <w:color w:val="000000"/>
        </w:rPr>
        <w:t>HF</w:t>
      </w:r>
      <w:r w:rsidRPr="006A18DC">
        <w:rPr>
          <w:rFonts w:ascii="Book Antiqua" w:eastAsia="Book Antiqua" w:hAnsi="Book Antiqua" w:cs="Book Antiqua"/>
          <w:color w:val="000000"/>
        </w:rPr>
        <w:t xml:space="preserve"> to identify the predictors related to </w:t>
      </w:r>
      <w:proofErr w:type="gramStart"/>
      <w:r w:rsidRPr="006A18DC">
        <w:rPr>
          <w:rFonts w:ascii="Book Antiqua" w:eastAsia="Book Antiqua" w:hAnsi="Book Antiqua" w:cs="Book Antiqua"/>
          <w:color w:val="000000"/>
        </w:rPr>
        <w:t>readmission</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4,9,10]</w:t>
      </w:r>
      <w:r w:rsidR="005031A0">
        <w:rPr>
          <w:rFonts w:ascii="Book Antiqua" w:eastAsia="Book Antiqua" w:hAnsi="Book Antiqua" w:cs="Book Antiqua"/>
          <w:color w:val="000000"/>
        </w:rPr>
        <w:t>;</w:t>
      </w:r>
      <w:r w:rsidRPr="006A18DC">
        <w:rPr>
          <w:rFonts w:ascii="Book Antiqua" w:eastAsia="Book Antiqua" w:hAnsi="Book Antiqua" w:cs="Book Antiqua"/>
          <w:color w:val="000000"/>
        </w:rPr>
        <w:t xml:space="preserve"> however</w:t>
      </w:r>
      <w:r w:rsidR="005031A0">
        <w:rPr>
          <w:rFonts w:ascii="Book Antiqua" w:eastAsia="Book Antiqua" w:hAnsi="Book Antiqua" w:cs="Book Antiqua"/>
          <w:color w:val="000000"/>
        </w:rPr>
        <w:t>,</w:t>
      </w:r>
      <w:r w:rsidRPr="006A18DC">
        <w:rPr>
          <w:rFonts w:ascii="Book Antiqua" w:eastAsia="Book Antiqua" w:hAnsi="Book Antiqua" w:cs="Book Antiqua"/>
          <w:color w:val="000000"/>
        </w:rPr>
        <w:t xml:space="preserve"> most of these combined </w:t>
      </w:r>
      <w:r w:rsidR="00F87577">
        <w:rPr>
          <w:rFonts w:ascii="Book Antiqua" w:eastAsia="Book Antiqua" w:hAnsi="Book Antiqua" w:cs="Book Antiqua"/>
          <w:color w:val="000000"/>
        </w:rPr>
        <w:t>HF</w:t>
      </w:r>
      <w:r w:rsidRPr="006A18DC">
        <w:rPr>
          <w:rFonts w:ascii="Book Antiqua" w:eastAsia="Book Antiqua" w:hAnsi="Book Antiqua" w:cs="Book Antiqua"/>
          <w:color w:val="000000"/>
        </w:rPr>
        <w:t xml:space="preserve"> as a single entity, with only a few studies focusing on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specific readmission</w:t>
      </w:r>
      <w:r w:rsidRPr="006A18DC">
        <w:rPr>
          <w:rFonts w:ascii="Book Antiqua" w:eastAsia="Book Antiqua" w:hAnsi="Book Antiqua" w:cs="Book Antiqua"/>
          <w:color w:val="000000"/>
          <w:vertAlign w:val="superscript"/>
        </w:rPr>
        <w:t>[10]</w:t>
      </w:r>
      <w:r w:rsidRPr="006A18DC">
        <w:rPr>
          <w:rFonts w:ascii="Book Antiqua" w:eastAsia="Book Antiqua" w:hAnsi="Book Antiqua" w:cs="Book Antiqua"/>
          <w:color w:val="000000"/>
        </w:rPr>
        <w:t xml:space="preserve">. This study specifically evaluates </w:t>
      </w:r>
      <w:proofErr w:type="spellStart"/>
      <w:r w:rsidR="00F87577" w:rsidRPr="006A18DC">
        <w:rPr>
          <w:rFonts w:ascii="Book Antiqua" w:eastAsia="Book Antiqua" w:hAnsi="Book Antiqua" w:cs="Book Antiqua"/>
          <w:color w:val="000000"/>
        </w:rPr>
        <w:t>HFpEF</w:t>
      </w:r>
      <w:proofErr w:type="spellEnd"/>
      <w:r w:rsidR="00F87577" w:rsidRPr="006A18DC">
        <w:rPr>
          <w:rFonts w:ascii="Book Antiqua" w:eastAsia="Book Antiqua" w:hAnsi="Book Antiqua" w:cs="Book Antiqua"/>
          <w:color w:val="000000"/>
        </w:rPr>
        <w:t xml:space="preserve"> </w:t>
      </w:r>
      <w:r w:rsidRPr="006A18DC">
        <w:rPr>
          <w:rFonts w:ascii="Book Antiqua" w:eastAsia="Book Antiqua" w:hAnsi="Book Antiqua" w:cs="Book Antiqua"/>
          <w:color w:val="000000"/>
        </w:rPr>
        <w:t>readmission rates and outcomes using the latest NRD database available at the time of study.</w:t>
      </w:r>
    </w:p>
    <w:p w14:paraId="081A7DCD" w14:textId="50D4126D"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The patient population involved was primarily elderly, with a mean age of 74.8 years and predominantly female (61.4%) in line with previous </w:t>
      </w:r>
      <w:proofErr w:type="gramStart"/>
      <w:r w:rsidRPr="006A18DC">
        <w:rPr>
          <w:rFonts w:ascii="Book Antiqua" w:eastAsia="Book Antiqua" w:hAnsi="Book Antiqua" w:cs="Book Antiqua"/>
          <w:color w:val="000000"/>
        </w:rPr>
        <w:t>studies</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11</w:t>
      </w:r>
      <w:r w:rsidR="007B0489">
        <w:rPr>
          <w:rFonts w:ascii="Book Antiqua" w:eastAsia="Book Antiqua" w:hAnsi="Book Antiqua" w:cs="Book Antiqua"/>
          <w:color w:val="000000"/>
          <w:vertAlign w:val="superscript"/>
        </w:rPr>
        <w:t>-</w:t>
      </w:r>
      <w:r w:rsidRPr="006A18DC">
        <w:rPr>
          <w:rFonts w:ascii="Book Antiqua" w:eastAsia="Book Antiqua" w:hAnsi="Book Antiqua" w:cs="Book Antiqua"/>
          <w:color w:val="000000"/>
          <w:vertAlign w:val="superscript"/>
        </w:rPr>
        <w:t>13]</w:t>
      </w:r>
      <w:r w:rsidRPr="006A18DC">
        <w:rPr>
          <w:rFonts w:ascii="Book Antiqua" w:eastAsia="Book Antiqua" w:hAnsi="Book Antiqua" w:cs="Book Antiqua"/>
          <w:color w:val="000000"/>
        </w:rPr>
        <w:t>. A</w:t>
      </w:r>
      <w:r w:rsidR="00F87577">
        <w:rPr>
          <w:rFonts w:ascii="Book Antiqua" w:eastAsia="Book Antiqua" w:hAnsi="Book Antiqua" w:cs="Book Antiqua"/>
          <w:color w:val="000000"/>
        </w:rPr>
        <w:t>pproximately</w:t>
      </w:r>
      <w:r w:rsidRPr="006A18DC">
        <w:rPr>
          <w:rFonts w:ascii="Book Antiqua" w:eastAsia="Book Antiqua" w:hAnsi="Book Antiqua" w:cs="Book Antiqua"/>
          <w:color w:val="000000"/>
        </w:rPr>
        <w:t xml:space="preserve"> 59.4% of patients had </w:t>
      </w:r>
      <w:r w:rsidR="00F87577">
        <w:rPr>
          <w:rFonts w:ascii="Book Antiqua" w:eastAsia="Book Antiqua" w:hAnsi="Book Antiqua" w:cs="Book Antiqua"/>
          <w:color w:val="000000"/>
        </w:rPr>
        <w:t xml:space="preserve">a </w:t>
      </w:r>
      <w:r w:rsidRPr="006A18DC">
        <w:rPr>
          <w:rFonts w:ascii="Book Antiqua" w:eastAsia="Book Antiqua" w:hAnsi="Book Antiqua" w:cs="Book Antiqua"/>
          <w:color w:val="000000"/>
        </w:rPr>
        <w:t>CCI greater than three. A prior study had shown a mean CCI of 2.9</w:t>
      </w:r>
      <w:r w:rsidRPr="006A18DC">
        <w:rPr>
          <w:rFonts w:ascii="Book Antiqua" w:eastAsia="Book Antiqua" w:hAnsi="Book Antiqua" w:cs="Book Antiqua"/>
          <w:color w:val="000000"/>
          <w:vertAlign w:val="superscript"/>
        </w:rPr>
        <w:t>[12]</w:t>
      </w:r>
      <w:r w:rsidRPr="006A18DC">
        <w:rPr>
          <w:rFonts w:ascii="Book Antiqua" w:eastAsia="Book Antiqua" w:hAnsi="Book Antiqua" w:cs="Book Antiqua"/>
          <w:color w:val="000000"/>
        </w:rPr>
        <w:t>. Another study revealed a higher percentage of patients with CCI&gt;3</w:t>
      </w:r>
      <w:r w:rsidRPr="006A18DC">
        <w:rPr>
          <w:rFonts w:ascii="Book Antiqua" w:eastAsia="Book Antiqua" w:hAnsi="Book Antiqua" w:cs="Book Antiqua"/>
          <w:color w:val="000000"/>
          <w:vertAlign w:val="superscript"/>
        </w:rPr>
        <w:t>[14]</w:t>
      </w:r>
      <w:r w:rsidRPr="006A18DC">
        <w:rPr>
          <w:rFonts w:ascii="Book Antiqua" w:eastAsia="Book Antiqua" w:hAnsi="Book Antiqua" w:cs="Book Antiqua"/>
          <w:color w:val="000000"/>
        </w:rPr>
        <w:t>.</w:t>
      </w:r>
    </w:p>
    <w:p w14:paraId="7B58D6AB" w14:textId="77777777" w:rsidR="007F099C" w:rsidRPr="006A18DC" w:rsidRDefault="00084C02" w:rsidP="002252FE">
      <w:pPr>
        <w:spacing w:line="360" w:lineRule="auto"/>
        <w:ind w:firstLineChars="200" w:firstLine="480"/>
        <w:jc w:val="both"/>
        <w:rPr>
          <w:rFonts w:ascii="Book Antiqua" w:hAnsi="Book Antiqua"/>
        </w:rPr>
      </w:pPr>
      <w:r>
        <w:rPr>
          <w:rFonts w:ascii="Book Antiqua" w:eastAsia="Book Antiqua" w:hAnsi="Book Antiqua" w:cs="Book Antiqua"/>
          <w:color w:val="000000"/>
        </w:rPr>
        <w:t>The 30-d</w:t>
      </w:r>
      <w:r w:rsidR="0059429A" w:rsidRPr="006A18DC">
        <w:rPr>
          <w:rFonts w:ascii="Book Antiqua" w:eastAsia="Book Antiqua" w:hAnsi="Book Antiqua" w:cs="Book Antiqua"/>
          <w:color w:val="000000"/>
        </w:rPr>
        <w:t xml:space="preserve"> rate of readmission was 21%, which is comparable to other </w:t>
      </w:r>
      <w:proofErr w:type="gramStart"/>
      <w:r w:rsidR="0059429A" w:rsidRPr="006A18DC">
        <w:rPr>
          <w:rFonts w:ascii="Book Antiqua" w:eastAsia="Book Antiqua" w:hAnsi="Book Antiqua" w:cs="Book Antiqua"/>
          <w:color w:val="000000"/>
        </w:rPr>
        <w:t>studies</w:t>
      </w:r>
      <w:r w:rsidR="0059429A" w:rsidRPr="006A18DC">
        <w:rPr>
          <w:rFonts w:ascii="Book Antiqua" w:eastAsia="Book Antiqua" w:hAnsi="Book Antiqua" w:cs="Book Antiqua"/>
          <w:color w:val="000000"/>
          <w:vertAlign w:val="superscript"/>
        </w:rPr>
        <w:t>[</w:t>
      </w:r>
      <w:proofErr w:type="gramEnd"/>
      <w:r w:rsidR="0059429A" w:rsidRPr="006A18DC">
        <w:rPr>
          <w:rFonts w:ascii="Book Antiqua" w:eastAsia="Book Antiqua" w:hAnsi="Book Antiqua" w:cs="Book Antiqua"/>
          <w:color w:val="000000"/>
          <w:vertAlign w:val="superscript"/>
        </w:rPr>
        <w:t>11</w:t>
      </w:r>
      <w:r w:rsidR="001829D3">
        <w:rPr>
          <w:rFonts w:ascii="Book Antiqua" w:eastAsia="Book Antiqua" w:hAnsi="Book Antiqua" w:cs="Book Antiqua"/>
          <w:color w:val="000000"/>
          <w:vertAlign w:val="superscript"/>
        </w:rPr>
        <w:t>,</w:t>
      </w:r>
      <w:r w:rsidR="0059429A" w:rsidRPr="006A18DC">
        <w:rPr>
          <w:rFonts w:ascii="Book Antiqua" w:eastAsia="Book Antiqua" w:hAnsi="Book Antiqua" w:cs="Book Antiqua"/>
          <w:color w:val="000000"/>
          <w:vertAlign w:val="superscript"/>
        </w:rPr>
        <w:t>14</w:t>
      </w:r>
      <w:r w:rsidR="001829D3">
        <w:rPr>
          <w:rFonts w:ascii="Book Antiqua" w:eastAsia="Book Antiqua" w:hAnsi="Book Antiqua" w:cs="Book Antiqua"/>
          <w:color w:val="000000"/>
          <w:vertAlign w:val="superscript"/>
        </w:rPr>
        <w:t>,</w:t>
      </w:r>
      <w:r w:rsidR="0059429A" w:rsidRPr="006A18DC">
        <w:rPr>
          <w:rFonts w:ascii="Book Antiqua" w:eastAsia="Book Antiqua" w:hAnsi="Book Antiqua" w:cs="Book Antiqua"/>
          <w:color w:val="000000"/>
          <w:vertAlign w:val="superscript"/>
        </w:rPr>
        <w:t>15]</w:t>
      </w:r>
      <w:r w:rsidR="0059429A" w:rsidRPr="006A18DC">
        <w:rPr>
          <w:rFonts w:ascii="Book Antiqua" w:eastAsia="Book Antiqua" w:hAnsi="Book Antiqua" w:cs="Book Antiqua"/>
          <w:color w:val="000000"/>
        </w:rPr>
        <w:t xml:space="preserve">. A study by Arora </w:t>
      </w:r>
      <w:r w:rsidR="0059429A" w:rsidRPr="006A18DC">
        <w:rPr>
          <w:rFonts w:ascii="Book Antiqua" w:eastAsia="Book Antiqua" w:hAnsi="Book Antiqua" w:cs="Book Antiqua"/>
          <w:i/>
          <w:iCs/>
          <w:color w:val="000000"/>
        </w:rPr>
        <w:t>et al</w:t>
      </w:r>
      <w:r w:rsidR="0059429A" w:rsidRPr="006A18DC">
        <w:rPr>
          <w:rFonts w:ascii="Book Antiqua" w:eastAsia="Book Antiqua" w:hAnsi="Book Antiqua" w:cs="Book Antiqua"/>
          <w:color w:val="000000"/>
          <w:vertAlign w:val="superscript"/>
        </w:rPr>
        <w:t>[11]</w:t>
      </w:r>
      <w:r w:rsidR="0059429A" w:rsidRPr="006A18DC">
        <w:rPr>
          <w:rFonts w:ascii="Book Antiqua" w:eastAsia="Book Antiqua" w:hAnsi="Book Antiqua" w:cs="Book Antiqua"/>
          <w:color w:val="000000"/>
        </w:rPr>
        <w:t xml:space="preserve"> using the NRD database of 2013 and 2014 showed a readmission rate of 18.5% and this is likely due to the increasing prevalence of </w:t>
      </w:r>
      <w:proofErr w:type="spellStart"/>
      <w:r w:rsidR="0059429A" w:rsidRPr="006A18DC">
        <w:rPr>
          <w:rFonts w:ascii="Book Antiqua" w:eastAsia="Book Antiqua" w:hAnsi="Book Antiqua" w:cs="Book Antiqua"/>
          <w:color w:val="000000"/>
        </w:rPr>
        <w:t>HFpEF</w:t>
      </w:r>
      <w:proofErr w:type="spellEnd"/>
      <w:r w:rsidR="0059429A" w:rsidRPr="006A18DC">
        <w:rPr>
          <w:rFonts w:ascii="Book Antiqua" w:eastAsia="Book Antiqua" w:hAnsi="Book Antiqua" w:cs="Book Antiqua"/>
          <w:color w:val="000000"/>
        </w:rPr>
        <w:t xml:space="preserve"> among the elderly accounting for increased readmission rates.</w:t>
      </w:r>
    </w:p>
    <w:p w14:paraId="1A305CFA" w14:textId="72DB62C7"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About</w:t>
      </w:r>
      <w:r w:rsidR="005C7070">
        <w:rPr>
          <w:rFonts w:ascii="Book Antiqua" w:eastAsia="Book Antiqua" w:hAnsi="Book Antiqua" w:cs="Book Antiqua"/>
          <w:color w:val="000000"/>
        </w:rPr>
        <w:t xml:space="preserve"> 1</w:t>
      </w:r>
      <w:r w:rsidRPr="006A18DC">
        <w:rPr>
          <w:rFonts w:ascii="Book Antiqua" w:eastAsia="Book Antiqua" w:hAnsi="Book Antiqua" w:cs="Book Antiqua"/>
          <w:color w:val="000000"/>
        </w:rPr>
        <w:t xml:space="preserve">175 (9.17%) of readmissions were admitted with acute on chronic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The most common readmission diagnosis was </w:t>
      </w:r>
      <w:r w:rsidR="00F87577">
        <w:rPr>
          <w:rFonts w:ascii="Book Antiqua" w:eastAsia="Book Antiqua" w:hAnsi="Book Antiqua" w:cs="Book Antiqua"/>
          <w:color w:val="000000"/>
        </w:rPr>
        <w:t>HF</w:t>
      </w:r>
      <w:r w:rsidRPr="006A18DC">
        <w:rPr>
          <w:rFonts w:ascii="Book Antiqua" w:eastAsia="Book Antiqua" w:hAnsi="Book Antiqua" w:cs="Book Antiqua"/>
          <w:color w:val="000000"/>
        </w:rPr>
        <w:t xml:space="preserve"> associated with hypertensive chronic kidney disease</w:t>
      </w:r>
      <w:r w:rsidR="005C7070">
        <w:rPr>
          <w:rFonts w:ascii="Book Antiqua" w:eastAsia="Book Antiqua" w:hAnsi="Book Antiqua" w:cs="Book Antiqua"/>
          <w:color w:val="000000"/>
        </w:rPr>
        <w:t xml:space="preserve"> (1</w:t>
      </w:r>
      <w:r w:rsidRPr="006A18DC">
        <w:rPr>
          <w:rFonts w:ascii="Book Antiqua" w:eastAsia="Book Antiqua" w:hAnsi="Book Antiqua" w:cs="Book Antiqua"/>
          <w:color w:val="000000"/>
        </w:rPr>
        <w:t>245; 9.7%). Combining all cardiac readmission reasons, our study found a</w:t>
      </w:r>
      <w:r w:rsidR="00F87577">
        <w:rPr>
          <w:rFonts w:ascii="Book Antiqua" w:eastAsia="Book Antiqua" w:hAnsi="Book Antiqua" w:cs="Book Antiqua"/>
          <w:color w:val="000000"/>
        </w:rPr>
        <w:t>pproximately</w:t>
      </w:r>
      <w:r w:rsidRPr="006A18DC">
        <w:rPr>
          <w:rFonts w:ascii="Book Antiqua" w:eastAsia="Book Antiqua" w:hAnsi="Book Antiqua" w:cs="Book Antiqua"/>
          <w:color w:val="000000"/>
        </w:rPr>
        <w:t xml:space="preserve"> 26.3% readmissions were due to cardiac etiologies. A pr</w:t>
      </w:r>
      <w:r w:rsidR="00F87577">
        <w:rPr>
          <w:rFonts w:ascii="Book Antiqua" w:eastAsia="Book Antiqua" w:hAnsi="Book Antiqua" w:cs="Book Antiqua"/>
          <w:color w:val="000000"/>
        </w:rPr>
        <w:t>evious</w:t>
      </w:r>
      <w:r w:rsidRPr="006A18DC">
        <w:rPr>
          <w:rFonts w:ascii="Book Antiqua" w:eastAsia="Book Antiqua" w:hAnsi="Book Antiqua" w:cs="Book Antiqua"/>
          <w:color w:val="000000"/>
        </w:rPr>
        <w:t xml:space="preserve"> study reported higher numbers (</w:t>
      </w:r>
      <w:r w:rsidR="0083532F" w:rsidRPr="0083532F">
        <w:rPr>
          <w:rFonts w:ascii="Book Antiqua" w:eastAsia="Book Antiqua" w:hAnsi="Book Antiqua" w:cs="Book Antiqua"/>
          <w:color w:val="000000"/>
        </w:rPr>
        <w:t>approximately</w:t>
      </w:r>
      <w:r w:rsidRPr="006A18DC">
        <w:rPr>
          <w:rFonts w:ascii="Book Antiqua" w:eastAsia="Book Antiqua" w:hAnsi="Book Antiqua" w:cs="Book Antiqua"/>
          <w:color w:val="000000"/>
        </w:rPr>
        <w:t xml:space="preserve"> 41</w:t>
      </w:r>
      <w:r w:rsidR="007209B8" w:rsidRPr="006A18DC">
        <w:rPr>
          <w:rFonts w:ascii="Book Antiqua" w:eastAsia="Book Antiqua" w:hAnsi="Book Antiqua" w:cs="Book Antiqua"/>
          <w:color w:val="000000"/>
        </w:rPr>
        <w:t>%</w:t>
      </w:r>
      <w:r w:rsidRPr="006A18DC">
        <w:rPr>
          <w:rFonts w:ascii="Book Antiqua" w:eastAsia="Book Antiqua" w:hAnsi="Book Antiqua" w:cs="Book Antiqua"/>
          <w:color w:val="000000"/>
        </w:rPr>
        <w:t xml:space="preserve">-50%) in this </w:t>
      </w:r>
      <w:proofErr w:type="gramStart"/>
      <w:r w:rsidRPr="006A18DC">
        <w:rPr>
          <w:rFonts w:ascii="Book Antiqua" w:eastAsia="Book Antiqua" w:hAnsi="Book Antiqua" w:cs="Book Antiqua"/>
          <w:color w:val="000000"/>
        </w:rPr>
        <w:t>category</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11]</w:t>
      </w:r>
      <w:r w:rsidRPr="006A18DC">
        <w:rPr>
          <w:rFonts w:ascii="Book Antiqua" w:eastAsia="Book Antiqua" w:hAnsi="Book Antiqua" w:cs="Book Antiqua"/>
          <w:color w:val="000000"/>
        </w:rPr>
        <w:t xml:space="preserve">. A study </w:t>
      </w:r>
      <w:r w:rsidR="00F87577">
        <w:rPr>
          <w:rFonts w:ascii="Book Antiqua" w:eastAsia="Book Antiqua" w:hAnsi="Book Antiqua" w:cs="Book Antiqua"/>
          <w:color w:val="000000"/>
        </w:rPr>
        <w:t>carried out</w:t>
      </w:r>
      <w:r w:rsidRPr="006A18DC">
        <w:rPr>
          <w:rFonts w:ascii="Book Antiqua" w:eastAsia="Book Antiqua" w:hAnsi="Book Antiqua" w:cs="Book Antiqua"/>
          <w:color w:val="000000"/>
        </w:rPr>
        <w:t xml:space="preserve"> by Goyal </w:t>
      </w:r>
      <w:r w:rsidRPr="006A18DC">
        <w:rPr>
          <w:rFonts w:ascii="Book Antiqua" w:eastAsia="Book Antiqua" w:hAnsi="Book Antiqua" w:cs="Book Antiqua"/>
          <w:i/>
          <w:iCs/>
          <w:color w:val="000000"/>
        </w:rPr>
        <w:t xml:space="preserve">et </w:t>
      </w:r>
      <w:proofErr w:type="gramStart"/>
      <w:r w:rsidRPr="006A18DC">
        <w:rPr>
          <w:rFonts w:ascii="Book Antiqua" w:eastAsia="Book Antiqua" w:hAnsi="Book Antiqua" w:cs="Book Antiqua"/>
          <w:i/>
          <w:iCs/>
          <w:color w:val="000000"/>
        </w:rPr>
        <w:t>al</w:t>
      </w:r>
      <w:r w:rsidR="00647967" w:rsidRPr="006A18DC">
        <w:rPr>
          <w:rFonts w:ascii="Book Antiqua" w:eastAsia="Book Antiqua" w:hAnsi="Book Antiqua" w:cs="Book Antiqua"/>
          <w:color w:val="000000"/>
          <w:vertAlign w:val="superscript"/>
        </w:rPr>
        <w:t>[</w:t>
      </w:r>
      <w:proofErr w:type="gramEnd"/>
      <w:r w:rsidR="00647967" w:rsidRPr="006A18DC">
        <w:rPr>
          <w:rFonts w:ascii="Book Antiqua" w:eastAsia="Book Antiqua" w:hAnsi="Book Antiqua" w:cs="Book Antiqua"/>
          <w:color w:val="000000"/>
          <w:vertAlign w:val="superscript"/>
        </w:rPr>
        <w:t>14]</w:t>
      </w:r>
      <w:r w:rsidRPr="006A18DC">
        <w:rPr>
          <w:rFonts w:ascii="Book Antiqua" w:eastAsia="Book Antiqua" w:hAnsi="Book Antiqua" w:cs="Book Antiqua"/>
          <w:color w:val="000000"/>
        </w:rPr>
        <w:t xml:space="preserve"> in 2018 showed a higher percentage of non-cardiac causes of readmission. This significant reduction in cardiac cause as </w:t>
      </w:r>
      <w:r w:rsidR="00F87577">
        <w:rPr>
          <w:rFonts w:ascii="Book Antiqua" w:eastAsia="Book Antiqua" w:hAnsi="Book Antiqua" w:cs="Book Antiqua"/>
          <w:color w:val="000000"/>
        </w:rPr>
        <w:t xml:space="preserve">the reason for </w:t>
      </w:r>
      <w:r w:rsidRPr="006A18DC">
        <w:rPr>
          <w:rFonts w:ascii="Book Antiqua" w:eastAsia="Book Antiqua" w:hAnsi="Book Antiqua" w:cs="Book Antiqua"/>
          <w:color w:val="000000"/>
        </w:rPr>
        <w:t xml:space="preserve">readmission is encouraging, as it could be due to improvement in </w:t>
      </w:r>
      <w:r w:rsidR="00046C7F">
        <w:rPr>
          <w:rFonts w:ascii="Book Antiqua" w:eastAsia="Book Antiqua" w:hAnsi="Book Antiqua" w:cs="Book Antiqua"/>
          <w:color w:val="000000"/>
        </w:rPr>
        <w:t xml:space="preserve">treatment modalities for </w:t>
      </w:r>
      <w:proofErr w:type="spellStart"/>
      <w:r w:rsidR="00046C7F">
        <w:rPr>
          <w:rFonts w:ascii="Book Antiqua" w:eastAsia="Book Antiqua" w:hAnsi="Book Antiqua" w:cs="Book Antiqua"/>
          <w:color w:val="000000"/>
        </w:rPr>
        <w:t>HFpEF</w:t>
      </w:r>
      <w:proofErr w:type="spellEnd"/>
      <w:r w:rsidR="00046C7F">
        <w:rPr>
          <w:rFonts w:ascii="Book Antiqua" w:eastAsia="Book Antiqua" w:hAnsi="Book Antiqua" w:cs="Book Antiqua"/>
          <w:color w:val="000000"/>
        </w:rPr>
        <w:t>.</w:t>
      </w:r>
      <w:r w:rsidRPr="006A18DC">
        <w:rPr>
          <w:rFonts w:ascii="Book Antiqua" w:eastAsia="Book Antiqua" w:hAnsi="Book Antiqua" w:cs="Book Antiqua"/>
          <w:color w:val="000000"/>
        </w:rPr>
        <w:t xml:space="preserve"> This is despite the fact that there is no established goal directed medical therapy for this condition or use of monitoring modalities such as </w:t>
      </w:r>
      <w:proofErr w:type="spellStart"/>
      <w:r w:rsidRPr="006A18DC">
        <w:rPr>
          <w:rFonts w:ascii="Book Antiqua" w:eastAsia="Book Antiqua" w:hAnsi="Book Antiqua" w:cs="Book Antiqua"/>
          <w:color w:val="000000"/>
        </w:rPr>
        <w:t>Cardiomems</w:t>
      </w:r>
      <w:proofErr w:type="spellEnd"/>
      <w:r w:rsidRPr="006A18DC">
        <w:rPr>
          <w:rFonts w:ascii="Book Antiqua" w:eastAsia="Book Antiqua" w:hAnsi="Book Antiqua" w:cs="Book Antiqua"/>
          <w:color w:val="000000"/>
        </w:rPr>
        <w:t>, which have been proven to reduce readmission rate.</w:t>
      </w:r>
    </w:p>
    <w:p w14:paraId="4C6BAA3A" w14:textId="20C8A019"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Significan</w:t>
      </w:r>
      <w:r w:rsidR="00046C7F">
        <w:rPr>
          <w:rFonts w:ascii="Book Antiqua" w:eastAsia="Book Antiqua" w:hAnsi="Book Antiqua" w:cs="Book Antiqua"/>
          <w:color w:val="000000"/>
        </w:rPr>
        <w:t>t predictors of increased 30-d</w:t>
      </w:r>
      <w:r w:rsidRPr="006A18DC">
        <w:rPr>
          <w:rFonts w:ascii="Book Antiqua" w:eastAsia="Book Antiqua" w:hAnsi="Book Antiqua" w:cs="Book Antiqua"/>
          <w:color w:val="000000"/>
        </w:rPr>
        <w:t xml:space="preserve"> readmission rate were Medicaid insurance, higher CCI, patient admitted to a teaching hospital and longer LOS in the hospital. </w:t>
      </w:r>
      <w:r w:rsidRPr="006A18DC">
        <w:rPr>
          <w:rFonts w:ascii="Book Antiqua" w:eastAsia="Book Antiqua" w:hAnsi="Book Antiqua" w:cs="Book Antiqua"/>
          <w:color w:val="000000"/>
        </w:rPr>
        <w:lastRenderedPageBreak/>
        <w:t xml:space="preserve">Higher CCI is an obvious indicator of high readmission rate as multiple comorbidities are associated with frequent hospitalizations. Previous studies demonstrated that patients with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are also diagnosed with multiple </w:t>
      </w:r>
      <w:proofErr w:type="gramStart"/>
      <w:r w:rsidRPr="006A18DC">
        <w:rPr>
          <w:rFonts w:ascii="Book Antiqua" w:eastAsia="Book Antiqua" w:hAnsi="Book Antiqua" w:cs="Book Antiqua"/>
          <w:color w:val="000000"/>
        </w:rPr>
        <w:t>comorbidities</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16</w:t>
      </w:r>
      <w:r w:rsidR="0006595D">
        <w:rPr>
          <w:rFonts w:ascii="Book Antiqua" w:eastAsia="Book Antiqua" w:hAnsi="Book Antiqua" w:cs="Book Antiqua"/>
          <w:color w:val="000000"/>
          <w:vertAlign w:val="superscript"/>
        </w:rPr>
        <w:t>,</w:t>
      </w:r>
      <w:r w:rsidRPr="006A18DC">
        <w:rPr>
          <w:rFonts w:ascii="Book Antiqua" w:eastAsia="Book Antiqua" w:hAnsi="Book Antiqua" w:cs="Book Antiqua"/>
          <w:color w:val="000000"/>
          <w:vertAlign w:val="superscript"/>
        </w:rPr>
        <w:t>17]</w:t>
      </w:r>
      <w:r w:rsidRPr="006A18DC">
        <w:rPr>
          <w:rFonts w:ascii="Book Antiqua" w:eastAsia="Book Antiqua" w:hAnsi="Book Antiqua" w:cs="Book Antiqua"/>
          <w:color w:val="000000"/>
        </w:rPr>
        <w:t xml:space="preserve">. We </w:t>
      </w:r>
      <w:r w:rsidR="00F87577">
        <w:rPr>
          <w:rFonts w:ascii="Book Antiqua" w:eastAsia="Book Antiqua" w:hAnsi="Book Antiqua" w:cs="Book Antiqua"/>
          <w:color w:val="000000"/>
        </w:rPr>
        <w:t>did</w:t>
      </w:r>
      <w:r w:rsidRPr="006A18DC">
        <w:rPr>
          <w:rFonts w:ascii="Book Antiqua" w:eastAsia="Book Antiqua" w:hAnsi="Book Antiqua" w:cs="Book Antiqua"/>
          <w:color w:val="000000"/>
        </w:rPr>
        <w:t xml:space="preserve"> not further analyze individual medical conditions associated with </w:t>
      </w:r>
      <w:r w:rsidR="00F87577">
        <w:rPr>
          <w:rFonts w:ascii="Book Antiqua" w:eastAsia="Book Antiqua" w:hAnsi="Book Antiqua" w:cs="Book Antiqua"/>
          <w:color w:val="000000"/>
        </w:rPr>
        <w:t>HF</w:t>
      </w:r>
      <w:r w:rsidRPr="006A18DC">
        <w:rPr>
          <w:rFonts w:ascii="Book Antiqua" w:eastAsia="Book Antiqua" w:hAnsi="Book Antiqua" w:cs="Book Antiqua"/>
          <w:color w:val="000000"/>
        </w:rPr>
        <w:t xml:space="preserve"> readmission, although it would be interesting to see how these conditions affect frequent readmission. Teaching hospital patient populations are generally complex and that could explain higher readmissions. Similarly, longer LOS is explained during readmissions as this </w:t>
      </w:r>
      <w:r w:rsidR="00F87577">
        <w:rPr>
          <w:rFonts w:ascii="Book Antiqua" w:eastAsia="Book Antiqua" w:hAnsi="Book Antiqua" w:cs="Book Antiqua"/>
          <w:color w:val="000000"/>
        </w:rPr>
        <w:t>occurs</w:t>
      </w:r>
      <w:r w:rsidRPr="006A18DC">
        <w:rPr>
          <w:rFonts w:ascii="Book Antiqua" w:eastAsia="Book Antiqua" w:hAnsi="Book Antiqua" w:cs="Book Antiqua"/>
          <w:color w:val="000000"/>
        </w:rPr>
        <w:t xml:space="preserve"> with sicker patients, consistent with </w:t>
      </w:r>
      <w:r w:rsidR="00F87577">
        <w:rPr>
          <w:rFonts w:ascii="Book Antiqua" w:eastAsia="Book Antiqua" w:hAnsi="Book Antiqua" w:cs="Book Antiqua"/>
          <w:color w:val="000000"/>
        </w:rPr>
        <w:t>the</w:t>
      </w:r>
      <w:r w:rsidRPr="006A18DC">
        <w:rPr>
          <w:rFonts w:ascii="Book Antiqua" w:eastAsia="Book Antiqua" w:hAnsi="Book Antiqua" w:cs="Book Antiqua"/>
          <w:color w:val="000000"/>
        </w:rPr>
        <w:t xml:space="preserve"> study by </w:t>
      </w:r>
      <w:proofErr w:type="spellStart"/>
      <w:r w:rsidRPr="006A18DC">
        <w:rPr>
          <w:rFonts w:ascii="Book Antiqua" w:eastAsia="Book Antiqua" w:hAnsi="Book Antiqua" w:cs="Book Antiqua"/>
          <w:color w:val="000000"/>
        </w:rPr>
        <w:t>Bergethon</w:t>
      </w:r>
      <w:proofErr w:type="spellEnd"/>
      <w:r w:rsidRPr="006A18DC">
        <w:rPr>
          <w:rFonts w:ascii="Book Antiqua" w:eastAsia="Book Antiqua" w:hAnsi="Book Antiqua" w:cs="Book Antiqua"/>
          <w:color w:val="000000"/>
        </w:rPr>
        <w:t xml:space="preserve"> </w:t>
      </w:r>
      <w:r w:rsidRPr="006A18DC">
        <w:rPr>
          <w:rFonts w:ascii="Book Antiqua" w:eastAsia="Book Antiqua" w:hAnsi="Book Antiqua" w:cs="Book Antiqua"/>
          <w:i/>
          <w:iCs/>
          <w:color w:val="000000"/>
        </w:rPr>
        <w:t xml:space="preserve">et </w:t>
      </w:r>
      <w:proofErr w:type="gramStart"/>
      <w:r w:rsidRPr="006A18DC">
        <w:rPr>
          <w:rFonts w:ascii="Book Antiqua" w:eastAsia="Book Antiqua" w:hAnsi="Book Antiqua" w:cs="Book Antiqua"/>
          <w:i/>
          <w:iCs/>
          <w:color w:val="000000"/>
        </w:rPr>
        <w:t>al</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18]</w:t>
      </w:r>
      <w:r w:rsidRPr="006A18DC">
        <w:rPr>
          <w:rFonts w:ascii="Book Antiqua" w:eastAsia="Book Antiqua" w:hAnsi="Book Antiqua" w:cs="Book Antiqua"/>
          <w:color w:val="000000"/>
        </w:rPr>
        <w:t>.</w:t>
      </w:r>
    </w:p>
    <w:p w14:paraId="596E50E1" w14:textId="10E553AD"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Residence in a small metropolitan (or micropolitan area), older age, female sex, </w:t>
      </w:r>
      <w:r w:rsidR="00F87577">
        <w:rPr>
          <w:rFonts w:ascii="Book Antiqua" w:eastAsia="Book Antiqua" w:hAnsi="Book Antiqua" w:cs="Book Antiqua"/>
          <w:color w:val="000000"/>
        </w:rPr>
        <w:t xml:space="preserve">and </w:t>
      </w:r>
      <w:r w:rsidRPr="006A18DC">
        <w:rPr>
          <w:rFonts w:ascii="Book Antiqua" w:eastAsia="Book Antiqua" w:hAnsi="Book Antiqua" w:cs="Book Antiqua"/>
          <w:color w:val="000000"/>
        </w:rPr>
        <w:t xml:space="preserve">private or no insurance were associated with lower odds of readmission. </w:t>
      </w:r>
      <w:proofErr w:type="spellStart"/>
      <w:r w:rsidR="00120C92" w:rsidRPr="00120C92">
        <w:rPr>
          <w:rFonts w:ascii="Book Antiqua" w:eastAsia="Book Antiqua" w:hAnsi="Book Antiqua" w:cs="Book Antiqua"/>
          <w:color w:val="000000"/>
        </w:rPr>
        <w:t>López-Vilella</w:t>
      </w:r>
      <w:proofErr w:type="spellEnd"/>
      <w:r w:rsidRPr="006A18DC">
        <w:rPr>
          <w:rFonts w:ascii="Book Antiqua" w:eastAsia="Book Antiqua" w:hAnsi="Book Antiqua" w:cs="Book Antiqua"/>
          <w:color w:val="000000"/>
        </w:rPr>
        <w:t xml:space="preserve"> </w:t>
      </w:r>
      <w:r w:rsidRPr="006A18DC">
        <w:rPr>
          <w:rFonts w:ascii="Book Antiqua" w:eastAsia="Book Antiqua" w:hAnsi="Book Antiqua" w:cs="Book Antiqua"/>
          <w:i/>
          <w:iCs/>
          <w:color w:val="000000"/>
        </w:rPr>
        <w:t>et al</w:t>
      </w:r>
      <w:r w:rsidRPr="006A18DC">
        <w:rPr>
          <w:rFonts w:ascii="Book Antiqua" w:eastAsia="Book Antiqua" w:hAnsi="Book Antiqua" w:cs="Book Antiqua"/>
          <w:color w:val="000000"/>
          <w:vertAlign w:val="superscript"/>
        </w:rPr>
        <w:t>[19]</w:t>
      </w:r>
      <w:r w:rsidRPr="006A18DC">
        <w:rPr>
          <w:rFonts w:ascii="Book Antiqua" w:eastAsia="Book Antiqua" w:hAnsi="Book Antiqua" w:cs="Book Antiqua"/>
          <w:color w:val="000000"/>
        </w:rPr>
        <w:t xml:space="preserve"> has shown that female gender is associated with </w:t>
      </w:r>
      <w:r w:rsidR="00F87577">
        <w:rPr>
          <w:rFonts w:ascii="Book Antiqua" w:eastAsia="Book Antiqua" w:hAnsi="Book Antiqua" w:cs="Book Antiqua"/>
          <w:color w:val="000000"/>
        </w:rPr>
        <w:t xml:space="preserve">a </w:t>
      </w:r>
      <w:r w:rsidRPr="006A18DC">
        <w:rPr>
          <w:rFonts w:ascii="Book Antiqua" w:eastAsia="Book Antiqua" w:hAnsi="Book Antiqua" w:cs="Book Antiqua"/>
          <w:color w:val="000000"/>
        </w:rPr>
        <w:t>higher number of readmissions when compared to males, independent of the left ventricular ejecti</w:t>
      </w:r>
      <w:r w:rsidR="00EF377E">
        <w:rPr>
          <w:rFonts w:ascii="Book Antiqua" w:eastAsia="Book Antiqua" w:hAnsi="Book Antiqua" w:cs="Book Antiqua"/>
          <w:color w:val="000000"/>
        </w:rPr>
        <w:t xml:space="preserve">on fraction (females = 33.5% </w:t>
      </w:r>
      <w:r w:rsidR="00EF377E" w:rsidRPr="00EF377E">
        <w:rPr>
          <w:rFonts w:ascii="Book Antiqua" w:eastAsia="Book Antiqua" w:hAnsi="Book Antiqua" w:cs="Book Antiqua"/>
          <w:i/>
          <w:color w:val="000000"/>
        </w:rPr>
        <w:t>vs</w:t>
      </w:r>
      <w:r w:rsidRPr="006A18DC">
        <w:rPr>
          <w:rFonts w:ascii="Book Antiqua" w:eastAsia="Book Antiqua" w:hAnsi="Book Antiqua" w:cs="Book Antiqua"/>
          <w:color w:val="000000"/>
        </w:rPr>
        <w:t xml:space="preserve"> males = 26.8%; </w:t>
      </w:r>
      <w:r w:rsidR="0023718D" w:rsidRPr="006A18DC">
        <w:rPr>
          <w:rFonts w:ascii="Book Antiqua" w:eastAsia="Book Antiqua" w:hAnsi="Book Antiqua" w:cs="Book Antiqua"/>
          <w:i/>
          <w:iCs/>
          <w:color w:val="000000"/>
        </w:rPr>
        <w:t>P</w:t>
      </w:r>
      <w:r w:rsidRPr="006A18DC">
        <w:rPr>
          <w:rFonts w:ascii="Book Antiqua" w:eastAsia="Book Antiqua" w:hAnsi="Book Antiqua" w:cs="Book Antiqua"/>
          <w:i/>
          <w:iCs/>
          <w:color w:val="000000"/>
        </w:rPr>
        <w:t xml:space="preserve"> </w:t>
      </w:r>
      <w:r w:rsidRPr="006A18DC">
        <w:rPr>
          <w:rFonts w:ascii="Book Antiqua" w:eastAsia="Book Antiqua" w:hAnsi="Book Antiqua" w:cs="Book Antiqua"/>
          <w:color w:val="000000"/>
        </w:rPr>
        <w:t>= 0.009). Our study show</w:t>
      </w:r>
      <w:r w:rsidR="00F87577">
        <w:rPr>
          <w:rFonts w:ascii="Book Antiqua" w:eastAsia="Book Antiqua" w:hAnsi="Book Antiqua" w:cs="Book Antiqua"/>
          <w:color w:val="000000"/>
        </w:rPr>
        <w:t>ed</w:t>
      </w:r>
      <w:r w:rsidRPr="006A18DC">
        <w:rPr>
          <w:rFonts w:ascii="Book Antiqua" w:eastAsia="Book Antiqua" w:hAnsi="Book Antiqua" w:cs="Book Antiqua"/>
          <w:color w:val="000000"/>
        </w:rPr>
        <w:t xml:space="preserve"> lower odds of readmissions in females. The study by </w:t>
      </w:r>
      <w:proofErr w:type="spellStart"/>
      <w:r w:rsidRPr="006A18DC">
        <w:rPr>
          <w:rFonts w:ascii="Book Antiqua" w:eastAsia="Book Antiqua" w:hAnsi="Book Antiqua" w:cs="Book Antiqua"/>
          <w:color w:val="000000"/>
        </w:rPr>
        <w:t>Manemann</w:t>
      </w:r>
      <w:proofErr w:type="spellEnd"/>
      <w:r w:rsidRPr="006A18DC">
        <w:rPr>
          <w:rFonts w:ascii="Book Antiqua" w:eastAsia="Book Antiqua" w:hAnsi="Book Antiqua" w:cs="Book Antiqua"/>
          <w:color w:val="000000"/>
        </w:rPr>
        <w:t xml:space="preserve"> </w:t>
      </w:r>
      <w:r w:rsidRPr="006A18DC">
        <w:rPr>
          <w:rFonts w:ascii="Book Antiqua" w:eastAsia="Book Antiqua" w:hAnsi="Book Antiqua" w:cs="Book Antiqua"/>
          <w:i/>
          <w:iCs/>
          <w:color w:val="000000"/>
        </w:rPr>
        <w:t xml:space="preserve">et </w:t>
      </w:r>
      <w:proofErr w:type="gramStart"/>
      <w:r w:rsidRPr="006A18DC">
        <w:rPr>
          <w:rFonts w:ascii="Book Antiqua" w:eastAsia="Book Antiqua" w:hAnsi="Book Antiqua" w:cs="Book Antiqua"/>
          <w:i/>
          <w:iCs/>
          <w:color w:val="000000"/>
        </w:rPr>
        <w:t>al</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20]</w:t>
      </w:r>
      <w:r w:rsidRPr="006A18DC">
        <w:rPr>
          <w:rFonts w:ascii="Book Antiqua" w:eastAsia="Book Antiqua" w:hAnsi="Book Antiqua" w:cs="Book Antiqua"/>
          <w:color w:val="000000"/>
        </w:rPr>
        <w:t xml:space="preserve"> revealed that the rural population with </w:t>
      </w:r>
      <w:r w:rsidR="00F87577">
        <w:rPr>
          <w:rFonts w:ascii="Book Antiqua" w:eastAsia="Book Antiqua" w:hAnsi="Book Antiqua" w:cs="Book Antiqua"/>
          <w:color w:val="000000"/>
        </w:rPr>
        <w:t>HF</w:t>
      </w:r>
      <w:r w:rsidRPr="006A18DC">
        <w:rPr>
          <w:rFonts w:ascii="Book Antiqua" w:eastAsia="Book Antiqua" w:hAnsi="Book Antiqua" w:cs="Book Antiqua"/>
          <w:color w:val="000000"/>
        </w:rPr>
        <w:t xml:space="preserve"> has </w:t>
      </w:r>
      <w:r w:rsidR="00F87577">
        <w:rPr>
          <w:rFonts w:ascii="Book Antiqua" w:eastAsia="Book Antiqua" w:hAnsi="Book Antiqua" w:cs="Book Antiqua"/>
          <w:color w:val="000000"/>
        </w:rPr>
        <w:t xml:space="preserve">an </w:t>
      </w:r>
      <w:r w:rsidRPr="006A18DC">
        <w:rPr>
          <w:rFonts w:ascii="Book Antiqua" w:eastAsia="Book Antiqua" w:hAnsi="Book Antiqua" w:cs="Book Antiqua"/>
          <w:color w:val="000000"/>
        </w:rPr>
        <w:t xml:space="preserve">increased risk of death but reduced risk of emergency department visits as well as hospitalizations. Our study has shown residence in </w:t>
      </w:r>
      <w:r w:rsidR="00F87577">
        <w:rPr>
          <w:rFonts w:ascii="Book Antiqua" w:eastAsia="Book Antiqua" w:hAnsi="Book Antiqua" w:cs="Book Antiqua"/>
          <w:color w:val="000000"/>
        </w:rPr>
        <w:t xml:space="preserve">a </w:t>
      </w:r>
      <w:r w:rsidRPr="006A18DC">
        <w:rPr>
          <w:rFonts w:ascii="Book Antiqua" w:eastAsia="Book Antiqua" w:hAnsi="Book Antiqua" w:cs="Book Antiqua"/>
          <w:color w:val="000000"/>
        </w:rPr>
        <w:t xml:space="preserve">small metropolitan or </w:t>
      </w:r>
      <w:proofErr w:type="spellStart"/>
      <w:r w:rsidRPr="006A18DC">
        <w:rPr>
          <w:rFonts w:ascii="Book Antiqua" w:eastAsia="Book Antiqua" w:hAnsi="Book Antiqua" w:cs="Book Antiqua"/>
          <w:color w:val="000000"/>
        </w:rPr>
        <w:t>micropolitan</w:t>
      </w:r>
      <w:proofErr w:type="spellEnd"/>
      <w:r w:rsidRPr="006A18DC">
        <w:rPr>
          <w:rFonts w:ascii="Book Antiqua" w:eastAsia="Book Antiqua" w:hAnsi="Book Antiqua" w:cs="Book Antiqua"/>
          <w:color w:val="000000"/>
        </w:rPr>
        <w:t xml:space="preserve"> </w:t>
      </w:r>
      <w:r w:rsidR="00F87577">
        <w:rPr>
          <w:rFonts w:ascii="Book Antiqua" w:eastAsia="Book Antiqua" w:hAnsi="Book Antiqua" w:cs="Book Antiqua"/>
          <w:color w:val="000000"/>
        </w:rPr>
        <w:t xml:space="preserve">area </w:t>
      </w:r>
      <w:r w:rsidRPr="006A18DC">
        <w:rPr>
          <w:rFonts w:ascii="Book Antiqua" w:eastAsia="Book Antiqua" w:hAnsi="Book Antiqua" w:cs="Book Antiqua"/>
          <w:color w:val="000000"/>
        </w:rPr>
        <w:t xml:space="preserve">is a predictor of decreased risk of readmission. This might be due to the decreased or delayed access to health care facilities. Further study in this direction will help </w:t>
      </w:r>
      <w:r w:rsidR="00F87577">
        <w:rPr>
          <w:rFonts w:ascii="Book Antiqua" w:eastAsia="Book Antiqua" w:hAnsi="Book Antiqua" w:cs="Book Antiqua"/>
          <w:color w:val="000000"/>
        </w:rPr>
        <w:t>identify</w:t>
      </w:r>
      <w:r w:rsidRPr="006A18DC">
        <w:rPr>
          <w:rFonts w:ascii="Book Antiqua" w:eastAsia="Book Antiqua" w:hAnsi="Book Antiqua" w:cs="Book Antiqua"/>
          <w:color w:val="000000"/>
        </w:rPr>
        <w:t xml:space="preserve"> the gaps in healthcare access in these areas.</w:t>
      </w:r>
    </w:p>
    <w:p w14:paraId="7821B176" w14:textId="3702211D"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Private insurance and no insurance are two extreme ends of the spectrum, and our study showed a lower rate of readmissions with both. The lower rate of readmission could be explained by the fact that the patients with private insurance have good preventive and acute care along with good access to healthcare compared to patients with no insurance. Patients with no insurance may have delayed care and died before hospital readmission.</w:t>
      </w:r>
    </w:p>
    <w:p w14:paraId="3FA1E105" w14:textId="475F8F4A"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Interestingly, discharges to rehabilitation facilities had no effect on readmission. There are some contradicting results as per recent studies. Arora </w:t>
      </w:r>
      <w:r w:rsidRPr="006A18DC">
        <w:rPr>
          <w:rFonts w:ascii="Book Antiqua" w:eastAsia="Book Antiqua" w:hAnsi="Book Antiqua" w:cs="Book Antiqua"/>
          <w:i/>
          <w:iCs/>
          <w:color w:val="000000"/>
        </w:rPr>
        <w:t xml:space="preserve">et </w:t>
      </w:r>
      <w:proofErr w:type="gramStart"/>
      <w:r w:rsidRPr="006A18DC">
        <w:rPr>
          <w:rFonts w:ascii="Book Antiqua" w:eastAsia="Book Antiqua" w:hAnsi="Book Antiqua" w:cs="Book Antiqua"/>
          <w:i/>
          <w:iCs/>
          <w:color w:val="000000"/>
        </w:rPr>
        <w:t>al</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4]</w:t>
      </w:r>
      <w:r w:rsidRPr="006A18DC">
        <w:rPr>
          <w:rFonts w:ascii="Book Antiqua" w:eastAsia="Book Antiqua" w:hAnsi="Book Antiqua" w:cs="Book Antiqua"/>
          <w:color w:val="000000"/>
        </w:rPr>
        <w:t xml:space="preserve"> show</w:t>
      </w:r>
      <w:r w:rsidR="002F4B84">
        <w:rPr>
          <w:rFonts w:ascii="Book Antiqua" w:eastAsia="Book Antiqua" w:hAnsi="Book Antiqua" w:cs="Book Antiqua"/>
          <w:color w:val="000000"/>
        </w:rPr>
        <w:t>ed</w:t>
      </w:r>
      <w:r w:rsidRPr="006A18DC">
        <w:rPr>
          <w:rFonts w:ascii="Book Antiqua" w:eastAsia="Book Antiqua" w:hAnsi="Book Antiqua" w:cs="Book Antiqua"/>
          <w:color w:val="000000"/>
        </w:rPr>
        <w:t xml:space="preserve"> </w:t>
      </w:r>
      <w:r w:rsidR="002F4B84">
        <w:rPr>
          <w:rFonts w:ascii="Book Antiqua" w:eastAsia="Book Antiqua" w:hAnsi="Book Antiqua" w:cs="Book Antiqua"/>
          <w:color w:val="000000"/>
        </w:rPr>
        <w:t xml:space="preserve">an </w:t>
      </w:r>
      <w:r w:rsidRPr="006A18DC">
        <w:rPr>
          <w:rFonts w:ascii="Book Antiqua" w:eastAsia="Book Antiqua" w:hAnsi="Book Antiqua" w:cs="Book Antiqua"/>
          <w:color w:val="000000"/>
        </w:rPr>
        <w:t xml:space="preserve">increased risk of readmission in patients discharged to rehabilitation facilities. </w:t>
      </w:r>
      <w:r w:rsidR="002F4B84">
        <w:rPr>
          <w:rFonts w:ascii="Book Antiqua" w:eastAsia="Book Antiqua" w:hAnsi="Book Antiqua" w:cs="Book Antiqua"/>
          <w:color w:val="000000"/>
        </w:rPr>
        <w:t>The</w:t>
      </w:r>
      <w:r w:rsidRPr="006A18DC">
        <w:rPr>
          <w:rFonts w:ascii="Book Antiqua" w:eastAsia="Book Antiqua" w:hAnsi="Book Antiqua" w:cs="Book Antiqua"/>
          <w:color w:val="000000"/>
        </w:rPr>
        <w:t xml:space="preserve"> </w:t>
      </w:r>
      <w:r w:rsidRPr="006A18DC">
        <w:rPr>
          <w:rFonts w:ascii="Book Antiqua" w:eastAsia="Book Antiqua" w:hAnsi="Book Antiqua" w:cs="Book Antiqua"/>
          <w:color w:val="000000"/>
        </w:rPr>
        <w:lastRenderedPageBreak/>
        <w:t xml:space="preserve">study by Gupta </w:t>
      </w:r>
      <w:r w:rsidRPr="006A18DC">
        <w:rPr>
          <w:rFonts w:ascii="Book Antiqua" w:eastAsia="Book Antiqua" w:hAnsi="Book Antiqua" w:cs="Book Antiqua"/>
          <w:i/>
          <w:iCs/>
          <w:color w:val="000000"/>
        </w:rPr>
        <w:t xml:space="preserve">et </w:t>
      </w:r>
      <w:proofErr w:type="gramStart"/>
      <w:r w:rsidRPr="006A18DC">
        <w:rPr>
          <w:rFonts w:ascii="Book Antiqua" w:eastAsia="Book Antiqua" w:hAnsi="Book Antiqua" w:cs="Book Antiqua"/>
          <w:i/>
          <w:iCs/>
          <w:color w:val="000000"/>
        </w:rPr>
        <w:t>al</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21]</w:t>
      </w:r>
      <w:r w:rsidR="00BA0BF5">
        <w:rPr>
          <w:rFonts w:ascii="Book Antiqua" w:eastAsia="Book Antiqua" w:hAnsi="Book Antiqua" w:cs="Book Antiqua"/>
          <w:color w:val="000000"/>
        </w:rPr>
        <w:t xml:space="preserve"> </w:t>
      </w:r>
      <w:r w:rsidRPr="006A18DC">
        <w:rPr>
          <w:rFonts w:ascii="Book Antiqua" w:eastAsia="Book Antiqua" w:hAnsi="Book Antiqua" w:cs="Book Antiqua"/>
          <w:color w:val="000000"/>
        </w:rPr>
        <w:t>show</w:t>
      </w:r>
      <w:r w:rsidR="002F4B84">
        <w:rPr>
          <w:rFonts w:ascii="Book Antiqua" w:eastAsia="Book Antiqua" w:hAnsi="Book Antiqua" w:cs="Book Antiqua"/>
          <w:color w:val="000000"/>
        </w:rPr>
        <w:t>ed</w:t>
      </w:r>
      <w:r w:rsidRPr="006A18DC">
        <w:rPr>
          <w:rFonts w:ascii="Book Antiqua" w:eastAsia="Book Antiqua" w:hAnsi="Book Antiqua" w:cs="Book Antiqua"/>
          <w:color w:val="000000"/>
        </w:rPr>
        <w:t xml:space="preserve"> no effect on readmission rate based on discharge to </w:t>
      </w:r>
      <w:r w:rsidR="002F4B84">
        <w:rPr>
          <w:rFonts w:ascii="Book Antiqua" w:eastAsia="Book Antiqua" w:hAnsi="Book Antiqua" w:cs="Book Antiqua"/>
          <w:color w:val="000000"/>
        </w:rPr>
        <w:t xml:space="preserve">a </w:t>
      </w:r>
      <w:r w:rsidRPr="006A18DC">
        <w:rPr>
          <w:rFonts w:ascii="Book Antiqua" w:eastAsia="Book Antiqua" w:hAnsi="Book Antiqua" w:cs="Book Antiqua"/>
          <w:color w:val="000000"/>
        </w:rPr>
        <w:t xml:space="preserve">hospital-based skilled nursing facility on chronic conditions like congestive heart failure, although this study showed lower readmission rate for acute conditions </w:t>
      </w:r>
      <w:r w:rsidR="002F4B84">
        <w:rPr>
          <w:rFonts w:ascii="Book Antiqua" w:eastAsia="Book Antiqua" w:hAnsi="Book Antiqua" w:cs="Book Antiqua"/>
          <w:color w:val="000000"/>
        </w:rPr>
        <w:t>such as</w:t>
      </w:r>
      <w:r w:rsidRPr="006A18DC">
        <w:rPr>
          <w:rFonts w:ascii="Book Antiqua" w:eastAsia="Book Antiqua" w:hAnsi="Book Antiqua" w:cs="Book Antiqua"/>
          <w:color w:val="000000"/>
        </w:rPr>
        <w:t xml:space="preserve"> acute myocardial infarction and pneumonia. This study’s results aligned to our study even though currently we do not see many hospital-based skilled nursing facilities compared to free standing skilled nursing facilities. This result could be due to a different patient population which requires discharge to a skilled nursing facility due to their complex medical history. Further research in this regard will certainly help to </w:t>
      </w:r>
      <w:r w:rsidR="002F4B84">
        <w:rPr>
          <w:rFonts w:ascii="Book Antiqua" w:eastAsia="Book Antiqua" w:hAnsi="Book Antiqua" w:cs="Book Antiqua"/>
          <w:color w:val="000000"/>
        </w:rPr>
        <w:t>identify</w:t>
      </w:r>
      <w:r w:rsidRPr="006A18DC">
        <w:rPr>
          <w:rFonts w:ascii="Book Antiqua" w:eastAsia="Book Antiqua" w:hAnsi="Book Antiqua" w:cs="Book Antiqua"/>
          <w:color w:val="000000"/>
        </w:rPr>
        <w:t xml:space="preserve"> the associated factors.</w:t>
      </w:r>
    </w:p>
    <w:p w14:paraId="40425F0C" w14:textId="77777777"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Our study showed increased in-hospital mortality in readmitted patients when compared to index admission (7.9% </w:t>
      </w:r>
      <w:r w:rsidRPr="006A18DC">
        <w:rPr>
          <w:rFonts w:ascii="Book Antiqua" w:eastAsia="Book Antiqua" w:hAnsi="Book Antiqua" w:cs="Book Antiqua"/>
          <w:i/>
          <w:iCs/>
          <w:color w:val="000000"/>
        </w:rPr>
        <w:t>vs</w:t>
      </w:r>
      <w:r w:rsidRPr="006A18DC">
        <w:rPr>
          <w:rFonts w:ascii="Book Antiqua" w:eastAsia="Book Antiqua" w:hAnsi="Book Antiqua" w:cs="Book Antiqua"/>
          <w:color w:val="000000"/>
        </w:rPr>
        <w:t xml:space="preserve"> 2.9%, </w:t>
      </w:r>
      <w:r w:rsidRPr="006A18DC">
        <w:rPr>
          <w:rFonts w:ascii="Book Antiqua" w:eastAsia="Book Antiqua" w:hAnsi="Book Antiqua" w:cs="Book Antiqua"/>
          <w:i/>
          <w:iCs/>
          <w:color w:val="000000"/>
        </w:rPr>
        <w:t>P</w:t>
      </w:r>
      <w:r w:rsidRPr="006A18DC">
        <w:rPr>
          <w:rFonts w:ascii="Book Antiqua" w:eastAsia="Book Antiqua" w:hAnsi="Book Antiqua" w:cs="Book Antiqua"/>
          <w:color w:val="000000"/>
        </w:rPr>
        <w:t xml:space="preserve"> = 0.000). Multiple studies have shown readmission cases are associated with increased </w:t>
      </w:r>
      <w:proofErr w:type="gramStart"/>
      <w:r w:rsidRPr="006A18DC">
        <w:rPr>
          <w:rFonts w:ascii="Book Antiqua" w:eastAsia="Book Antiqua" w:hAnsi="Book Antiqua" w:cs="Book Antiqua"/>
          <w:color w:val="000000"/>
        </w:rPr>
        <w:t>mortality</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22</w:t>
      </w:r>
      <w:r w:rsidR="005901F6">
        <w:rPr>
          <w:rFonts w:ascii="Book Antiqua" w:eastAsia="Book Antiqua" w:hAnsi="Book Antiqua" w:cs="Book Antiqua"/>
          <w:color w:val="000000"/>
          <w:vertAlign w:val="superscript"/>
        </w:rPr>
        <w:t>-</w:t>
      </w:r>
      <w:r w:rsidRPr="006A18DC">
        <w:rPr>
          <w:rFonts w:ascii="Book Antiqua" w:eastAsia="Book Antiqua" w:hAnsi="Book Antiqua" w:cs="Book Antiqua"/>
          <w:color w:val="000000"/>
          <w:vertAlign w:val="superscript"/>
        </w:rPr>
        <w:t>24]</w:t>
      </w:r>
      <w:r w:rsidRPr="006A18DC">
        <w:rPr>
          <w:rFonts w:ascii="Book Antiqua" w:eastAsia="Book Antiqua" w:hAnsi="Book Antiqua" w:cs="Book Antiqua"/>
          <w:color w:val="000000"/>
        </w:rPr>
        <w:t xml:space="preserve">. This seems to be aligned to the predictors of readmissions, as these patients are generally sicker with multiple comorbidities. It would be helpful to analyze the basic characteristics of these patients, which could further highlight mortality related to cardiac </w:t>
      </w:r>
      <w:r w:rsidRPr="006A18DC">
        <w:rPr>
          <w:rFonts w:ascii="Book Antiqua" w:eastAsia="Book Antiqua" w:hAnsi="Book Antiqua" w:cs="Book Antiqua"/>
          <w:i/>
          <w:iCs/>
          <w:color w:val="000000"/>
        </w:rPr>
        <w:t>vs</w:t>
      </w:r>
      <w:r w:rsidRPr="006A18DC">
        <w:rPr>
          <w:rFonts w:ascii="Book Antiqua" w:eastAsia="Book Antiqua" w:hAnsi="Book Antiqua" w:cs="Book Antiqua"/>
          <w:color w:val="000000"/>
        </w:rPr>
        <w:t xml:space="preserve"> non cardiac causes.</w:t>
      </w:r>
    </w:p>
    <w:p w14:paraId="4D452E38" w14:textId="77777777"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Mean LOS during index admissions was 5.2 d while it was 6.4 d for readmission. Several studies have shown that increased LOS has a negative effect on readmission rate, with longer index LOS correlating with a higher risk for </w:t>
      </w:r>
      <w:proofErr w:type="gramStart"/>
      <w:r w:rsidRPr="006A18DC">
        <w:rPr>
          <w:rFonts w:ascii="Book Antiqua" w:eastAsia="Book Antiqua" w:hAnsi="Book Antiqua" w:cs="Book Antiqua"/>
          <w:color w:val="000000"/>
        </w:rPr>
        <w:t>readmission</w:t>
      </w:r>
      <w:r w:rsidRPr="006A18DC">
        <w:rPr>
          <w:rFonts w:ascii="Book Antiqua" w:eastAsia="Book Antiqua" w:hAnsi="Book Antiqua" w:cs="Book Antiqua"/>
          <w:color w:val="000000"/>
          <w:vertAlign w:val="superscript"/>
        </w:rPr>
        <w:t>[</w:t>
      </w:r>
      <w:proofErr w:type="gramEnd"/>
      <w:r w:rsidRPr="006A18DC">
        <w:rPr>
          <w:rFonts w:ascii="Book Antiqua" w:eastAsia="Book Antiqua" w:hAnsi="Book Antiqua" w:cs="Book Antiqua"/>
          <w:color w:val="000000"/>
          <w:vertAlign w:val="superscript"/>
        </w:rPr>
        <w:t>24</w:t>
      </w:r>
      <w:r w:rsidR="00786A65">
        <w:rPr>
          <w:rFonts w:ascii="Book Antiqua" w:eastAsia="Book Antiqua" w:hAnsi="Book Antiqua" w:cs="Book Antiqua"/>
          <w:color w:val="000000"/>
          <w:vertAlign w:val="superscript"/>
        </w:rPr>
        <w:t>-</w:t>
      </w:r>
      <w:r w:rsidRPr="006A18DC">
        <w:rPr>
          <w:rFonts w:ascii="Book Antiqua" w:eastAsia="Book Antiqua" w:hAnsi="Book Antiqua" w:cs="Book Antiqua"/>
          <w:color w:val="000000"/>
          <w:vertAlign w:val="superscript"/>
        </w:rPr>
        <w:t>26]</w:t>
      </w:r>
      <w:r w:rsidRPr="006A18DC">
        <w:rPr>
          <w:rFonts w:ascii="Book Antiqua" w:eastAsia="Book Antiqua" w:hAnsi="Book Antiqua" w:cs="Book Antiqua"/>
          <w:color w:val="000000"/>
        </w:rPr>
        <w:t>. This finding is similar to our study result, which we hypothesize could be due to sicker patients and those with multiple comorbidities requiring a longer LOS, portending to higher readmission rates.</w:t>
      </w:r>
    </w:p>
    <w:p w14:paraId="720AF288" w14:textId="4DD68A63" w:rsidR="007F099C" w:rsidRPr="006A18DC" w:rsidRDefault="0059429A" w:rsidP="002252FE">
      <w:pPr>
        <w:spacing w:line="360" w:lineRule="auto"/>
        <w:ind w:firstLineChars="200" w:firstLine="480"/>
        <w:jc w:val="both"/>
        <w:rPr>
          <w:rFonts w:ascii="Book Antiqua" w:hAnsi="Book Antiqua"/>
        </w:rPr>
      </w:pPr>
      <w:r w:rsidRPr="006A18DC">
        <w:rPr>
          <w:rFonts w:ascii="Book Antiqua" w:eastAsia="Book Antiqua" w:hAnsi="Book Antiqua" w:cs="Book Antiqua"/>
          <w:color w:val="000000"/>
        </w:rPr>
        <w:t xml:space="preserve">Total cost of hospitalization was higher for readmitted patients. </w:t>
      </w:r>
      <w:r w:rsidR="00306E2C">
        <w:rPr>
          <w:rFonts w:ascii="Book Antiqua" w:eastAsia="Book Antiqua" w:hAnsi="Book Antiqua" w:cs="Book Antiqua"/>
          <w:color w:val="000000"/>
        </w:rPr>
        <w:t>81</w:t>
      </w:r>
      <w:r w:rsidRPr="006A18DC">
        <w:rPr>
          <w:rFonts w:ascii="Book Antiqua" w:eastAsia="Book Antiqua" w:hAnsi="Book Antiqua" w:cs="Book Antiqua"/>
          <w:color w:val="000000"/>
        </w:rPr>
        <w:t>997 hospital d were associated with readmissions. T</w:t>
      </w:r>
      <w:r w:rsidR="002F4B84">
        <w:rPr>
          <w:rFonts w:ascii="Book Antiqua" w:eastAsia="Book Antiqua" w:hAnsi="Book Antiqua" w:cs="Book Antiqua"/>
          <w:color w:val="000000"/>
        </w:rPr>
        <w:t>he t</w:t>
      </w:r>
      <w:r w:rsidRPr="006A18DC">
        <w:rPr>
          <w:rFonts w:ascii="Book Antiqua" w:eastAsia="Book Antiqua" w:hAnsi="Book Antiqua" w:cs="Book Antiqua"/>
          <w:color w:val="000000"/>
        </w:rPr>
        <w:t>otal economic burden associated with readm</w:t>
      </w:r>
      <w:r w:rsidR="002F4B84">
        <w:rPr>
          <w:rFonts w:ascii="Book Antiqua" w:eastAsia="Book Antiqua" w:hAnsi="Book Antiqua" w:cs="Book Antiqua"/>
          <w:color w:val="000000"/>
        </w:rPr>
        <w:t>i</w:t>
      </w:r>
      <w:r w:rsidRPr="006A18DC">
        <w:rPr>
          <w:rFonts w:ascii="Book Antiqua" w:eastAsia="Book Antiqua" w:hAnsi="Book Antiqua" w:cs="Book Antiqua"/>
          <w:color w:val="000000"/>
        </w:rPr>
        <w:t>ssions was $206 million in costs and $779 million in charges. A study by</w:t>
      </w:r>
      <w:r w:rsidR="003B1D3E" w:rsidRPr="003B1D3E">
        <w:t xml:space="preserve"> </w:t>
      </w:r>
      <w:proofErr w:type="spellStart"/>
      <w:r w:rsidR="003B1D3E" w:rsidRPr="003B1D3E">
        <w:rPr>
          <w:rFonts w:ascii="Book Antiqua" w:eastAsia="Book Antiqua" w:hAnsi="Book Antiqua" w:cs="Book Antiqua"/>
          <w:color w:val="000000"/>
        </w:rPr>
        <w:t>Fingar</w:t>
      </w:r>
      <w:proofErr w:type="spellEnd"/>
      <w:r w:rsidRPr="006A18DC">
        <w:rPr>
          <w:rFonts w:ascii="Book Antiqua" w:eastAsia="Book Antiqua" w:hAnsi="Book Antiqua" w:cs="Book Antiqua"/>
          <w:color w:val="000000"/>
        </w:rPr>
        <w:t xml:space="preserve"> </w:t>
      </w:r>
      <w:r w:rsidRPr="006A18DC">
        <w:rPr>
          <w:rFonts w:ascii="Book Antiqua" w:eastAsia="Book Antiqua" w:hAnsi="Book Antiqua" w:cs="Book Antiqua"/>
          <w:i/>
          <w:iCs/>
          <w:color w:val="000000"/>
        </w:rPr>
        <w:t>et al</w:t>
      </w:r>
      <w:r w:rsidRPr="006A18DC">
        <w:rPr>
          <w:rFonts w:ascii="Book Antiqua" w:eastAsia="Book Antiqua" w:hAnsi="Book Antiqua" w:cs="Book Antiqua"/>
          <w:color w:val="000000"/>
          <w:vertAlign w:val="superscript"/>
        </w:rPr>
        <w:t>[27]</w:t>
      </w:r>
      <w:r w:rsidRPr="006A18DC">
        <w:rPr>
          <w:rFonts w:ascii="Book Antiqua" w:eastAsia="Book Antiqua" w:hAnsi="Book Antiqua" w:cs="Book Antiqua"/>
          <w:color w:val="000000"/>
        </w:rPr>
        <w:t xml:space="preserve"> using NRD HCUP databases showed the total economic burden of readmissions for congestive H</w:t>
      </w:r>
      <w:r w:rsidR="00C64D11">
        <w:rPr>
          <w:rFonts w:ascii="Book Antiqua" w:eastAsia="Book Antiqua" w:hAnsi="Book Antiqua" w:cs="Book Antiqua"/>
          <w:color w:val="000000"/>
        </w:rPr>
        <w:t>F patients was approximately $2</w:t>
      </w:r>
      <w:r w:rsidRPr="006A18DC">
        <w:rPr>
          <w:rFonts w:ascii="Book Antiqua" w:eastAsia="Book Antiqua" w:hAnsi="Book Antiqua" w:cs="Book Antiqua"/>
          <w:color w:val="000000"/>
        </w:rPr>
        <w:t xml:space="preserve">728 million in 2013. This study did not further differentiate between the cost associated with heart failure with reduced ejection fraction and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However, given the increasing prevalence of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it is likely that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xml:space="preserve"> will soon, if not already, account for the majority of the economic burden of </w:t>
      </w:r>
      <w:r w:rsidRPr="006A18DC">
        <w:rPr>
          <w:rFonts w:ascii="Book Antiqua" w:eastAsia="Book Antiqua" w:hAnsi="Book Antiqua" w:cs="Book Antiqua"/>
          <w:color w:val="000000"/>
        </w:rPr>
        <w:lastRenderedPageBreak/>
        <w:t>heart failure and targeted interventions are required to reduce the economic burden while improving patient care by identifying key variables involved.</w:t>
      </w:r>
    </w:p>
    <w:p w14:paraId="29074398" w14:textId="77777777" w:rsidR="007F099C" w:rsidRPr="006A18DC" w:rsidRDefault="007F099C" w:rsidP="006A18DC">
      <w:pPr>
        <w:spacing w:line="360" w:lineRule="auto"/>
        <w:jc w:val="both"/>
        <w:rPr>
          <w:rFonts w:ascii="Book Antiqua" w:hAnsi="Book Antiqua"/>
        </w:rPr>
      </w:pPr>
    </w:p>
    <w:p w14:paraId="16B8DF2F"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aps/>
          <w:color w:val="000000"/>
          <w:u w:val="single"/>
        </w:rPr>
        <w:t>CONCLUSION</w:t>
      </w:r>
    </w:p>
    <w:p w14:paraId="4D56D40F"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For patients hospitalized for acute or acute on chronic </w:t>
      </w:r>
      <w:proofErr w:type="spellStart"/>
      <w:r w:rsidRPr="006A18DC">
        <w:rPr>
          <w:rFonts w:ascii="Book Antiqua" w:eastAsia="Book Antiqua" w:hAnsi="Book Antiqua" w:cs="Book Antiqua"/>
          <w:color w:val="000000"/>
        </w:rPr>
        <w:t>HFpEF</w:t>
      </w:r>
      <w:proofErr w:type="spellEnd"/>
      <w:r w:rsidRPr="006A18DC">
        <w:rPr>
          <w:rFonts w:ascii="Book Antiqua" w:eastAsia="Book Antiqua" w:hAnsi="Book Antiqua" w:cs="Book Antiqua"/>
          <w:color w:val="000000"/>
        </w:rPr>
        <w:t>, 30-d readmission rate is comparable to recent studies, although readmissions were associated with higher mortality and resource utilization compared to index admission. Multiple comorbidities were associated with increased risk of readmission. Most readmissions were due to hypertensive chronic kidney disease with heart failure.</w:t>
      </w:r>
    </w:p>
    <w:p w14:paraId="17120FF4" w14:textId="77777777" w:rsidR="007F099C" w:rsidRPr="006A18DC" w:rsidRDefault="007F099C" w:rsidP="006A18DC">
      <w:pPr>
        <w:spacing w:line="360" w:lineRule="auto"/>
        <w:jc w:val="both"/>
        <w:rPr>
          <w:rFonts w:ascii="Book Antiqua" w:hAnsi="Book Antiqua"/>
        </w:rPr>
      </w:pPr>
    </w:p>
    <w:p w14:paraId="2AFAC894"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aps/>
          <w:color w:val="000000"/>
          <w:u w:val="single"/>
        </w:rPr>
        <w:t>ARTICLE HIGHLIGHTS</w:t>
      </w:r>
    </w:p>
    <w:p w14:paraId="71ED8D6F"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Research background</w:t>
      </w:r>
    </w:p>
    <w:p w14:paraId="4157D9F4" w14:textId="48DB58F5"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Heart failure with preserved ejection fraction is </w:t>
      </w:r>
      <w:r w:rsidR="002F4B84">
        <w:rPr>
          <w:rFonts w:ascii="Book Antiqua" w:eastAsia="Book Antiqua" w:hAnsi="Book Antiqua" w:cs="Book Antiqua"/>
          <w:color w:val="000000"/>
        </w:rPr>
        <w:t xml:space="preserve">a </w:t>
      </w:r>
      <w:r w:rsidRPr="006A18DC">
        <w:rPr>
          <w:rFonts w:ascii="Book Antiqua" w:eastAsia="Book Antiqua" w:hAnsi="Book Antiqua" w:cs="Book Antiqua"/>
          <w:color w:val="000000"/>
        </w:rPr>
        <w:t xml:space="preserve">growing problem with </w:t>
      </w:r>
      <w:r w:rsidR="002F4B84">
        <w:rPr>
          <w:rFonts w:ascii="Book Antiqua" w:eastAsia="Book Antiqua" w:hAnsi="Book Antiqua" w:cs="Book Antiqua"/>
          <w:color w:val="000000"/>
        </w:rPr>
        <w:t xml:space="preserve">a </w:t>
      </w:r>
      <w:r w:rsidRPr="006A18DC">
        <w:rPr>
          <w:rFonts w:ascii="Book Antiqua" w:eastAsia="Book Antiqua" w:hAnsi="Book Antiqua" w:cs="Book Antiqua"/>
          <w:color w:val="000000"/>
        </w:rPr>
        <w:t xml:space="preserve">high risk for readmissions. </w:t>
      </w:r>
      <w:r w:rsidR="002F4B84">
        <w:rPr>
          <w:rFonts w:ascii="Book Antiqua" w:eastAsia="Book Antiqua" w:hAnsi="Book Antiqua" w:cs="Book Antiqua"/>
          <w:color w:val="000000"/>
        </w:rPr>
        <w:t>H</w:t>
      </w:r>
      <w:r w:rsidRPr="006A18DC">
        <w:rPr>
          <w:rFonts w:ascii="Book Antiqua" w:eastAsia="Book Antiqua" w:hAnsi="Book Antiqua" w:cs="Book Antiqua"/>
          <w:color w:val="000000"/>
        </w:rPr>
        <w:t>ighlight</w:t>
      </w:r>
      <w:r w:rsidR="002F4B84">
        <w:rPr>
          <w:rFonts w:ascii="Book Antiqua" w:eastAsia="Book Antiqua" w:hAnsi="Book Antiqua" w:cs="Book Antiqua"/>
          <w:color w:val="000000"/>
        </w:rPr>
        <w:t>ing</w:t>
      </w:r>
      <w:r w:rsidRPr="006A18DC">
        <w:rPr>
          <w:rFonts w:ascii="Book Antiqua" w:eastAsia="Book Antiqua" w:hAnsi="Book Antiqua" w:cs="Book Antiqua"/>
          <w:color w:val="000000"/>
        </w:rPr>
        <w:t xml:space="preserve"> </w:t>
      </w:r>
      <w:r w:rsidR="002F4B84">
        <w:rPr>
          <w:rFonts w:ascii="Book Antiqua" w:eastAsia="Book Antiqua" w:hAnsi="Book Antiqua" w:cs="Book Antiqua"/>
          <w:color w:val="000000"/>
        </w:rPr>
        <w:t xml:space="preserve">the </w:t>
      </w:r>
      <w:r w:rsidRPr="006A18DC">
        <w:rPr>
          <w:rFonts w:ascii="Book Antiqua" w:eastAsia="Book Antiqua" w:hAnsi="Book Antiqua" w:cs="Book Antiqua"/>
          <w:color w:val="000000"/>
        </w:rPr>
        <w:t xml:space="preserve">cause and effect of this condition will further help </w:t>
      </w:r>
      <w:r w:rsidR="002F4B84">
        <w:rPr>
          <w:rFonts w:ascii="Book Antiqua" w:eastAsia="Book Antiqua" w:hAnsi="Book Antiqua" w:cs="Book Antiqua"/>
          <w:color w:val="000000"/>
        </w:rPr>
        <w:t>in preparing</w:t>
      </w:r>
      <w:r w:rsidRPr="006A18DC">
        <w:rPr>
          <w:rFonts w:ascii="Book Antiqua" w:eastAsia="Book Antiqua" w:hAnsi="Book Antiqua" w:cs="Book Antiqua"/>
          <w:color w:val="000000"/>
        </w:rPr>
        <w:t xml:space="preserve"> guidelines to treat and prevent readmissions.</w:t>
      </w:r>
    </w:p>
    <w:p w14:paraId="62513E94" w14:textId="77777777" w:rsidR="007F099C" w:rsidRPr="006A18DC" w:rsidRDefault="007F099C" w:rsidP="006A18DC">
      <w:pPr>
        <w:spacing w:line="360" w:lineRule="auto"/>
        <w:jc w:val="both"/>
        <w:rPr>
          <w:rFonts w:ascii="Book Antiqua" w:hAnsi="Book Antiqua"/>
        </w:rPr>
      </w:pPr>
    </w:p>
    <w:p w14:paraId="61DAA4E8"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Research motivation</w:t>
      </w:r>
    </w:p>
    <w:p w14:paraId="1BF53CC3" w14:textId="214ED435"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This study will help </w:t>
      </w:r>
      <w:r w:rsidR="002F4B84">
        <w:rPr>
          <w:rFonts w:ascii="Book Antiqua" w:eastAsia="Book Antiqua" w:hAnsi="Book Antiqua" w:cs="Book Antiqua"/>
          <w:color w:val="000000"/>
        </w:rPr>
        <w:t xml:space="preserve">to </w:t>
      </w:r>
      <w:r w:rsidRPr="006A18DC">
        <w:rPr>
          <w:rFonts w:ascii="Book Antiqua" w:eastAsia="Book Antiqua" w:hAnsi="Book Antiqua" w:cs="Book Antiqua"/>
          <w:color w:val="000000"/>
        </w:rPr>
        <w:t>understand important variables associated with readmission risks an</w:t>
      </w:r>
      <w:r w:rsidR="006963FE">
        <w:rPr>
          <w:rFonts w:ascii="Book Antiqua" w:eastAsia="Book Antiqua" w:hAnsi="Book Antiqua" w:cs="Book Antiqua"/>
          <w:color w:val="000000"/>
        </w:rPr>
        <w:t>d burden on the American health</w:t>
      </w:r>
      <w:r w:rsidRPr="006A18DC">
        <w:rPr>
          <w:rFonts w:ascii="Book Antiqua" w:eastAsia="Book Antiqua" w:hAnsi="Book Antiqua" w:cs="Book Antiqua"/>
          <w:color w:val="000000"/>
        </w:rPr>
        <w:t xml:space="preserve"> care resource utilization.</w:t>
      </w:r>
    </w:p>
    <w:p w14:paraId="2A28CE92" w14:textId="77777777" w:rsidR="007F099C" w:rsidRPr="006A18DC" w:rsidRDefault="007F099C" w:rsidP="006A18DC">
      <w:pPr>
        <w:spacing w:line="360" w:lineRule="auto"/>
        <w:jc w:val="both"/>
        <w:rPr>
          <w:rFonts w:ascii="Book Antiqua" w:hAnsi="Book Antiqua"/>
        </w:rPr>
      </w:pPr>
    </w:p>
    <w:p w14:paraId="7A8986AF"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Research objectives</w:t>
      </w:r>
    </w:p>
    <w:p w14:paraId="0900EB01" w14:textId="0920ABD2"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The main research objective is to identify common hospital and patient related variables of increased or decreased risk of readmission in patient</w:t>
      </w:r>
      <w:r w:rsidR="002F4B84">
        <w:rPr>
          <w:rFonts w:ascii="Book Antiqua" w:eastAsia="Book Antiqua" w:hAnsi="Book Antiqua" w:cs="Book Antiqua"/>
          <w:color w:val="000000"/>
        </w:rPr>
        <w:t>s</w:t>
      </w:r>
      <w:r w:rsidRPr="006A18DC">
        <w:rPr>
          <w:rFonts w:ascii="Book Antiqua" w:eastAsia="Book Antiqua" w:hAnsi="Book Antiqua" w:cs="Book Antiqua"/>
          <w:color w:val="000000"/>
        </w:rPr>
        <w:t xml:space="preserve"> with heart failure with preserved ejection fraction. Identifying these variables can help clinicians as well as researchers to further modify these variables to improve the morbidity as well as financial burden. </w:t>
      </w:r>
    </w:p>
    <w:p w14:paraId="0344298F" w14:textId="77777777" w:rsidR="007F099C" w:rsidRPr="006A18DC" w:rsidRDefault="007F099C" w:rsidP="006A18DC">
      <w:pPr>
        <w:spacing w:line="360" w:lineRule="auto"/>
        <w:jc w:val="both"/>
        <w:rPr>
          <w:rFonts w:ascii="Book Antiqua" w:hAnsi="Book Antiqua"/>
        </w:rPr>
      </w:pPr>
    </w:p>
    <w:p w14:paraId="68FAFC28"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Research methods</w:t>
      </w:r>
    </w:p>
    <w:p w14:paraId="7FA886FC" w14:textId="1F11327A"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lastRenderedPageBreak/>
        <w:t xml:space="preserve">This study used </w:t>
      </w:r>
      <w:r w:rsidR="006B269B">
        <w:rPr>
          <w:rFonts w:ascii="Book Antiqua" w:eastAsia="Book Antiqua" w:hAnsi="Book Antiqua" w:cs="Book Antiqua"/>
          <w:color w:val="000000"/>
        </w:rPr>
        <w:t xml:space="preserve">the </w:t>
      </w:r>
      <w:r w:rsidRPr="006A18DC">
        <w:rPr>
          <w:rFonts w:ascii="Book Antiqua" w:eastAsia="Book Antiqua" w:hAnsi="Book Antiqua" w:cs="Book Antiqua"/>
          <w:color w:val="000000"/>
        </w:rPr>
        <w:t xml:space="preserve">National Readmissions Dataset </w:t>
      </w:r>
      <w:r w:rsidR="006B269B">
        <w:rPr>
          <w:rFonts w:ascii="Book Antiqua" w:eastAsia="Book Antiqua" w:hAnsi="Book Antiqua" w:cs="Book Antiqua"/>
          <w:color w:val="000000"/>
        </w:rPr>
        <w:t>for</w:t>
      </w:r>
      <w:r w:rsidRPr="006A18DC">
        <w:rPr>
          <w:rFonts w:ascii="Book Antiqua" w:eastAsia="Book Antiqua" w:hAnsi="Book Antiqua" w:cs="Book Antiqua"/>
          <w:color w:val="000000"/>
        </w:rPr>
        <w:t xml:space="preserve"> 2017 to obtain patient</w:t>
      </w:r>
      <w:r w:rsidR="006B269B">
        <w:rPr>
          <w:rFonts w:ascii="Book Antiqua" w:eastAsia="Book Antiqua" w:hAnsi="Book Antiqua" w:cs="Book Antiqua"/>
          <w:color w:val="000000"/>
        </w:rPr>
        <w:t>s</w:t>
      </w:r>
      <w:r w:rsidRPr="006A18DC">
        <w:rPr>
          <w:rFonts w:ascii="Book Antiqua" w:eastAsia="Book Antiqua" w:hAnsi="Book Antiqua" w:cs="Book Antiqua"/>
          <w:color w:val="000000"/>
        </w:rPr>
        <w:t xml:space="preserve"> with heart failure with preserved ejection fraction using </w:t>
      </w:r>
      <w:r w:rsidR="006B269B">
        <w:rPr>
          <w:rFonts w:ascii="Book Antiqua" w:eastAsia="Book Antiqua" w:hAnsi="Book Antiqua" w:cs="Book Antiqua"/>
          <w:color w:val="000000"/>
        </w:rPr>
        <w:t>I</w:t>
      </w:r>
      <w:r w:rsidRPr="006A18DC">
        <w:rPr>
          <w:rFonts w:ascii="Book Antiqua" w:eastAsia="Book Antiqua" w:hAnsi="Book Antiqua" w:cs="Book Antiqua"/>
          <w:color w:val="000000"/>
        </w:rPr>
        <w:t xml:space="preserve">nternational </w:t>
      </w:r>
      <w:r w:rsidR="006B269B">
        <w:rPr>
          <w:rFonts w:ascii="Book Antiqua" w:eastAsia="Book Antiqua" w:hAnsi="Book Antiqua" w:cs="Book Antiqua"/>
          <w:color w:val="000000"/>
        </w:rPr>
        <w:t>Classification</w:t>
      </w:r>
      <w:r w:rsidRPr="006A18DC">
        <w:rPr>
          <w:rFonts w:ascii="Book Antiqua" w:eastAsia="Book Antiqua" w:hAnsi="Book Antiqua" w:cs="Book Antiqua"/>
          <w:color w:val="000000"/>
        </w:rPr>
        <w:t xml:space="preserve"> of Diseases (ICD) codes-10. This was a retrospective study. C</w:t>
      </w:r>
      <w:r w:rsidR="00F9115A" w:rsidRPr="006A18DC">
        <w:rPr>
          <w:rFonts w:ascii="Book Antiqua" w:eastAsia="Book Antiqua" w:hAnsi="Book Antiqua" w:cs="Book Antiqua"/>
          <w:color w:val="000000"/>
        </w:rPr>
        <w:t>ox</w:t>
      </w:r>
      <w:r w:rsidRPr="006A18DC">
        <w:rPr>
          <w:rFonts w:ascii="Book Antiqua" w:eastAsia="Book Antiqua" w:hAnsi="Book Antiqua" w:cs="Book Antiqua"/>
          <w:color w:val="000000"/>
        </w:rPr>
        <w:t xml:space="preserve"> regression analysis was used to identify the significant variables on readmission rate.</w:t>
      </w:r>
    </w:p>
    <w:p w14:paraId="7F4F7D6F" w14:textId="77777777" w:rsidR="007F099C" w:rsidRPr="006A18DC" w:rsidRDefault="007F099C" w:rsidP="006A18DC">
      <w:pPr>
        <w:spacing w:line="360" w:lineRule="auto"/>
        <w:jc w:val="both"/>
        <w:rPr>
          <w:rFonts w:ascii="Book Antiqua" w:hAnsi="Book Antiqua"/>
        </w:rPr>
      </w:pPr>
    </w:p>
    <w:p w14:paraId="278C1053"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Research results</w:t>
      </w:r>
    </w:p>
    <w:p w14:paraId="435B0383" w14:textId="48E6815C"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This study clearly show</w:t>
      </w:r>
      <w:r w:rsidR="006B269B">
        <w:rPr>
          <w:rFonts w:ascii="Book Antiqua" w:eastAsia="Book Antiqua" w:hAnsi="Book Antiqua" w:cs="Book Antiqua"/>
          <w:color w:val="000000"/>
        </w:rPr>
        <w:t>ed</w:t>
      </w:r>
      <w:r w:rsidRPr="006A18DC">
        <w:rPr>
          <w:rFonts w:ascii="Book Antiqua" w:eastAsia="Book Antiqua" w:hAnsi="Book Antiqua" w:cs="Book Antiqua"/>
          <w:color w:val="000000"/>
        </w:rPr>
        <w:t xml:space="preserve"> different hospital</w:t>
      </w:r>
      <w:r w:rsidR="006B269B">
        <w:rPr>
          <w:rFonts w:ascii="Book Antiqua" w:eastAsia="Book Antiqua" w:hAnsi="Book Antiqua" w:cs="Book Antiqua"/>
          <w:color w:val="000000"/>
        </w:rPr>
        <w:t>-</w:t>
      </w:r>
      <w:r w:rsidRPr="006A18DC">
        <w:rPr>
          <w:rFonts w:ascii="Book Antiqua" w:eastAsia="Book Antiqua" w:hAnsi="Book Antiqua" w:cs="Book Antiqua"/>
          <w:color w:val="000000"/>
        </w:rPr>
        <w:t>related and patient</w:t>
      </w:r>
      <w:r w:rsidR="006B269B">
        <w:rPr>
          <w:rFonts w:ascii="Book Antiqua" w:eastAsia="Book Antiqua" w:hAnsi="Book Antiqua" w:cs="Book Antiqua"/>
          <w:color w:val="000000"/>
        </w:rPr>
        <w:t>-</w:t>
      </w:r>
      <w:r w:rsidRPr="006A18DC">
        <w:rPr>
          <w:rFonts w:ascii="Book Antiqua" w:eastAsia="Book Antiqua" w:hAnsi="Book Antiqua" w:cs="Book Antiqua"/>
          <w:color w:val="000000"/>
        </w:rPr>
        <w:t>related variables which increase</w:t>
      </w:r>
      <w:r w:rsidR="006B269B">
        <w:rPr>
          <w:rFonts w:ascii="Book Antiqua" w:eastAsia="Book Antiqua" w:hAnsi="Book Antiqua" w:cs="Book Antiqua"/>
          <w:color w:val="000000"/>
        </w:rPr>
        <w:t>d the</w:t>
      </w:r>
      <w:r w:rsidRPr="006A18DC">
        <w:rPr>
          <w:rFonts w:ascii="Book Antiqua" w:eastAsia="Book Antiqua" w:hAnsi="Book Antiqua" w:cs="Book Antiqua"/>
          <w:color w:val="000000"/>
        </w:rPr>
        <w:t xml:space="preserve"> risk of readmissions. Also, we found some interesting results showing the variables with decrease</w:t>
      </w:r>
      <w:r w:rsidR="006B269B">
        <w:rPr>
          <w:rFonts w:ascii="Book Antiqua" w:eastAsia="Book Antiqua" w:hAnsi="Book Antiqua" w:cs="Book Antiqua"/>
          <w:color w:val="000000"/>
        </w:rPr>
        <w:t>d</w:t>
      </w:r>
      <w:r w:rsidRPr="006A18DC">
        <w:rPr>
          <w:rFonts w:ascii="Book Antiqua" w:eastAsia="Book Antiqua" w:hAnsi="Book Antiqua" w:cs="Book Antiqua"/>
          <w:color w:val="000000"/>
        </w:rPr>
        <w:t xml:space="preserve"> risk of readmissions. Some of these results align with recent study result</w:t>
      </w:r>
      <w:r w:rsidR="006B269B">
        <w:rPr>
          <w:rFonts w:ascii="Book Antiqua" w:eastAsia="Book Antiqua" w:hAnsi="Book Antiqua" w:cs="Book Antiqua"/>
          <w:color w:val="000000"/>
        </w:rPr>
        <w:t>s</w:t>
      </w:r>
      <w:r w:rsidRPr="006A18DC">
        <w:rPr>
          <w:rFonts w:ascii="Book Antiqua" w:eastAsia="Book Antiqua" w:hAnsi="Book Antiqua" w:cs="Book Antiqua"/>
          <w:color w:val="000000"/>
        </w:rPr>
        <w:t xml:space="preserve"> but some other</w:t>
      </w:r>
      <w:r w:rsidR="006B269B">
        <w:rPr>
          <w:rFonts w:ascii="Book Antiqua" w:eastAsia="Book Antiqua" w:hAnsi="Book Antiqua" w:cs="Book Antiqua"/>
          <w:color w:val="000000"/>
        </w:rPr>
        <w:t>s</w:t>
      </w:r>
      <w:r w:rsidRPr="006A18DC">
        <w:rPr>
          <w:rFonts w:ascii="Book Antiqua" w:eastAsia="Book Antiqua" w:hAnsi="Book Antiqua" w:cs="Book Antiqua"/>
          <w:color w:val="000000"/>
        </w:rPr>
        <w:t xml:space="preserve"> show different results which needs further research to </w:t>
      </w:r>
      <w:r w:rsidR="006B269B">
        <w:rPr>
          <w:rFonts w:ascii="Book Antiqua" w:eastAsia="Book Antiqua" w:hAnsi="Book Antiqua" w:cs="Book Antiqua"/>
          <w:color w:val="000000"/>
        </w:rPr>
        <w:t>identify</w:t>
      </w:r>
      <w:r w:rsidRPr="006A18DC">
        <w:rPr>
          <w:rFonts w:ascii="Book Antiqua" w:eastAsia="Book Antiqua" w:hAnsi="Book Antiqua" w:cs="Book Antiqua"/>
          <w:color w:val="000000"/>
        </w:rPr>
        <w:t xml:space="preserve"> new change</w:t>
      </w:r>
      <w:r w:rsidR="006B269B">
        <w:rPr>
          <w:rFonts w:ascii="Book Antiqua" w:eastAsia="Book Antiqua" w:hAnsi="Book Antiqua" w:cs="Book Antiqua"/>
          <w:color w:val="000000"/>
        </w:rPr>
        <w:t>s</w:t>
      </w:r>
      <w:r w:rsidRPr="006A18DC">
        <w:rPr>
          <w:rFonts w:ascii="Book Antiqua" w:eastAsia="Book Antiqua" w:hAnsi="Book Antiqua" w:cs="Book Antiqua"/>
          <w:color w:val="000000"/>
        </w:rPr>
        <w:t xml:space="preserve"> in </w:t>
      </w:r>
      <w:r w:rsidR="006B269B">
        <w:rPr>
          <w:rFonts w:ascii="Book Antiqua" w:eastAsia="Book Antiqua" w:hAnsi="Book Antiqua" w:cs="Book Antiqua"/>
          <w:color w:val="000000"/>
        </w:rPr>
        <w:t xml:space="preserve">the dynamics of </w:t>
      </w:r>
      <w:r w:rsidRPr="006A18DC">
        <w:rPr>
          <w:rFonts w:ascii="Book Antiqua" w:eastAsia="Book Antiqua" w:hAnsi="Book Antiqua" w:cs="Book Antiqua"/>
          <w:color w:val="000000"/>
        </w:rPr>
        <w:t xml:space="preserve">this condition. </w:t>
      </w:r>
    </w:p>
    <w:p w14:paraId="15A29DBF" w14:textId="77777777" w:rsidR="007F099C" w:rsidRPr="006A18DC" w:rsidRDefault="007F099C" w:rsidP="006A18DC">
      <w:pPr>
        <w:spacing w:line="360" w:lineRule="auto"/>
        <w:jc w:val="both"/>
        <w:rPr>
          <w:rFonts w:ascii="Book Antiqua" w:hAnsi="Book Antiqua"/>
        </w:rPr>
      </w:pPr>
    </w:p>
    <w:p w14:paraId="1A8A641B"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Research conclusions</w:t>
      </w:r>
    </w:p>
    <w:p w14:paraId="4A2F30BB" w14:textId="10092935"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Our result</w:t>
      </w:r>
      <w:r w:rsidR="006B269B">
        <w:rPr>
          <w:rFonts w:ascii="Book Antiqua" w:eastAsia="Book Antiqua" w:hAnsi="Book Antiqua" w:cs="Book Antiqua"/>
          <w:color w:val="000000"/>
        </w:rPr>
        <w:t>s</w:t>
      </w:r>
      <w:r w:rsidRPr="006A18DC">
        <w:rPr>
          <w:rFonts w:ascii="Book Antiqua" w:eastAsia="Book Antiqua" w:hAnsi="Book Antiqua" w:cs="Book Antiqua"/>
          <w:color w:val="000000"/>
        </w:rPr>
        <w:t xml:space="preserve"> show </w:t>
      </w:r>
      <w:r w:rsidR="006B269B">
        <w:rPr>
          <w:rFonts w:ascii="Book Antiqua" w:eastAsia="Book Antiqua" w:hAnsi="Book Antiqua" w:cs="Book Antiqua"/>
          <w:color w:val="000000"/>
        </w:rPr>
        <w:t xml:space="preserve">that </w:t>
      </w:r>
      <w:r w:rsidRPr="006A18DC">
        <w:rPr>
          <w:rFonts w:ascii="Book Antiqua" w:eastAsia="Book Antiqua" w:hAnsi="Book Antiqua" w:cs="Book Antiqua"/>
          <w:color w:val="000000"/>
        </w:rPr>
        <w:t>the rate</w:t>
      </w:r>
      <w:r w:rsidR="006B269B">
        <w:rPr>
          <w:rFonts w:ascii="Book Antiqua" w:eastAsia="Book Antiqua" w:hAnsi="Book Antiqua" w:cs="Book Antiqua"/>
          <w:color w:val="000000"/>
        </w:rPr>
        <w:t>s</w:t>
      </w:r>
      <w:r w:rsidRPr="006A18DC">
        <w:rPr>
          <w:rFonts w:ascii="Book Antiqua" w:eastAsia="Book Antiqua" w:hAnsi="Book Antiqua" w:cs="Book Antiqua"/>
          <w:color w:val="000000"/>
        </w:rPr>
        <w:t xml:space="preserve"> of readmissions are similar to recent studies which </w:t>
      </w:r>
      <w:r w:rsidR="006B269B">
        <w:rPr>
          <w:rFonts w:ascii="Book Antiqua" w:eastAsia="Book Antiqua" w:hAnsi="Book Antiqua" w:cs="Book Antiqua"/>
          <w:color w:val="000000"/>
        </w:rPr>
        <w:t>indicate that</w:t>
      </w:r>
      <w:r w:rsidRPr="006A18DC">
        <w:rPr>
          <w:rFonts w:ascii="Book Antiqua" w:eastAsia="Book Antiqua" w:hAnsi="Book Antiqua" w:cs="Book Antiqua"/>
          <w:color w:val="000000"/>
        </w:rPr>
        <w:t xml:space="preserve"> we have to work harder to reduce this rate.</w:t>
      </w:r>
      <w:r w:rsidR="004A5F06">
        <w:rPr>
          <w:rFonts w:ascii="Book Antiqua" w:hAnsi="Book Antiqua" w:hint="eastAsia"/>
          <w:lang w:eastAsia="zh-CN"/>
        </w:rPr>
        <w:t xml:space="preserve"> </w:t>
      </w:r>
      <w:r w:rsidRPr="006A18DC">
        <w:rPr>
          <w:rFonts w:ascii="Book Antiqua" w:eastAsia="Book Antiqua" w:hAnsi="Book Antiqua" w:cs="Book Antiqua"/>
          <w:color w:val="000000"/>
        </w:rPr>
        <w:t xml:space="preserve">We were able to provide different variables which are easy to modify which can reduce </w:t>
      </w:r>
      <w:r w:rsidR="006B269B">
        <w:rPr>
          <w:rFonts w:ascii="Book Antiqua" w:eastAsia="Book Antiqua" w:hAnsi="Book Antiqua" w:cs="Book Antiqua"/>
          <w:color w:val="000000"/>
        </w:rPr>
        <w:t xml:space="preserve">the </w:t>
      </w:r>
      <w:r w:rsidRPr="006A18DC">
        <w:rPr>
          <w:rFonts w:ascii="Book Antiqua" w:eastAsia="Book Antiqua" w:hAnsi="Book Antiqua" w:cs="Book Antiqua"/>
          <w:color w:val="000000"/>
        </w:rPr>
        <w:t xml:space="preserve">risk of readmissions. Our study showed discharge to rehabilitation facility has no effect on </w:t>
      </w:r>
      <w:r w:rsidR="006B269B">
        <w:rPr>
          <w:rFonts w:ascii="Book Antiqua" w:eastAsia="Book Antiqua" w:hAnsi="Book Antiqua" w:cs="Book Antiqua"/>
          <w:color w:val="000000"/>
        </w:rPr>
        <w:t xml:space="preserve">the </w:t>
      </w:r>
      <w:r w:rsidRPr="006A18DC">
        <w:rPr>
          <w:rFonts w:ascii="Book Antiqua" w:eastAsia="Book Antiqua" w:hAnsi="Book Antiqua" w:cs="Book Antiqua"/>
          <w:color w:val="000000"/>
        </w:rPr>
        <w:t>rate of readmissions.</w:t>
      </w:r>
    </w:p>
    <w:p w14:paraId="0F6D565F" w14:textId="77777777" w:rsidR="007F099C" w:rsidRPr="006A18DC" w:rsidRDefault="007F099C" w:rsidP="006A18DC">
      <w:pPr>
        <w:spacing w:line="360" w:lineRule="auto"/>
        <w:jc w:val="both"/>
        <w:rPr>
          <w:rFonts w:ascii="Book Antiqua" w:hAnsi="Book Antiqua"/>
        </w:rPr>
      </w:pPr>
    </w:p>
    <w:p w14:paraId="70972538"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i/>
          <w:color w:val="000000"/>
        </w:rPr>
        <w:t>Research perspectives</w:t>
      </w:r>
    </w:p>
    <w:p w14:paraId="717BC3B6" w14:textId="3E584EE8"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 xml:space="preserve">Further study </w:t>
      </w:r>
      <w:r w:rsidR="006B269B">
        <w:rPr>
          <w:rFonts w:ascii="Book Antiqua" w:eastAsia="Book Antiqua" w:hAnsi="Book Antiqua" w:cs="Book Antiqua"/>
          <w:color w:val="000000"/>
        </w:rPr>
        <w:t>o</w:t>
      </w:r>
      <w:r w:rsidRPr="006A18DC">
        <w:rPr>
          <w:rFonts w:ascii="Book Antiqua" w:eastAsia="Book Antiqua" w:hAnsi="Book Antiqua" w:cs="Book Antiqua"/>
          <w:color w:val="000000"/>
        </w:rPr>
        <w:t xml:space="preserve">n this important topic will be helpful to determine the ongoing change in </w:t>
      </w:r>
      <w:r w:rsidR="006B269B">
        <w:rPr>
          <w:rFonts w:ascii="Book Antiqua" w:eastAsia="Book Antiqua" w:hAnsi="Book Antiqua" w:cs="Book Antiqua"/>
          <w:color w:val="000000"/>
        </w:rPr>
        <w:t>managing</w:t>
      </w:r>
      <w:r w:rsidRPr="006A18DC">
        <w:rPr>
          <w:rFonts w:ascii="Book Antiqua" w:eastAsia="Book Antiqua" w:hAnsi="Book Antiqua" w:cs="Book Antiqua"/>
          <w:color w:val="000000"/>
        </w:rPr>
        <w:t xml:space="preserve"> this condition and decreasing its effect both on patients as well </w:t>
      </w:r>
      <w:r w:rsidR="00DC2407">
        <w:rPr>
          <w:rFonts w:ascii="Book Antiqua" w:eastAsia="Book Antiqua" w:hAnsi="Book Antiqua" w:cs="Book Antiqua"/>
          <w:color w:val="000000"/>
        </w:rPr>
        <w:t>as</w:t>
      </w:r>
      <w:r w:rsidRPr="006A18DC">
        <w:rPr>
          <w:rFonts w:ascii="Book Antiqua" w:eastAsia="Book Antiqua" w:hAnsi="Book Antiqua" w:cs="Book Antiqua"/>
          <w:color w:val="000000"/>
        </w:rPr>
        <w:t xml:space="preserve"> the health care sector.</w:t>
      </w:r>
    </w:p>
    <w:p w14:paraId="34100C63" w14:textId="77777777" w:rsidR="007F099C" w:rsidRPr="006A18DC" w:rsidRDefault="007F099C" w:rsidP="006A18DC">
      <w:pPr>
        <w:spacing w:line="360" w:lineRule="auto"/>
        <w:jc w:val="both"/>
        <w:rPr>
          <w:rFonts w:ascii="Book Antiqua" w:hAnsi="Book Antiqua"/>
        </w:rPr>
      </w:pPr>
    </w:p>
    <w:p w14:paraId="66B801C3"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aps/>
          <w:color w:val="000000"/>
          <w:u w:val="single"/>
        </w:rPr>
        <w:t>ACKNOWLEDGEMENTS</w:t>
      </w:r>
    </w:p>
    <w:p w14:paraId="3C2880D7" w14:textId="5CD7E3A2" w:rsidR="007F099C" w:rsidRPr="00631E9A" w:rsidRDefault="0059429A" w:rsidP="006A18DC">
      <w:pPr>
        <w:spacing w:line="360" w:lineRule="auto"/>
        <w:jc w:val="both"/>
        <w:rPr>
          <w:rFonts w:ascii="Book Antiqua" w:hAnsi="Book Antiqua"/>
        </w:rPr>
      </w:pPr>
      <w:proofErr w:type="gramStart"/>
      <w:r w:rsidRPr="00631E9A">
        <w:rPr>
          <w:rFonts w:ascii="Book Antiqua" w:eastAsia="Book Antiqua" w:hAnsi="Book Antiqua" w:cs="Book Antiqua"/>
          <w:bCs/>
          <w:color w:val="000000"/>
        </w:rPr>
        <w:t xml:space="preserve">Our sincere gratitude to Dr. Karen Glatfelter for editing </w:t>
      </w:r>
      <w:r w:rsidR="00C4488F">
        <w:rPr>
          <w:rFonts w:ascii="Book Antiqua" w:eastAsia="Book Antiqua" w:hAnsi="Book Antiqua" w:cs="Book Antiqua"/>
          <w:bCs/>
          <w:color w:val="000000"/>
        </w:rPr>
        <w:t xml:space="preserve">the </w:t>
      </w:r>
      <w:r w:rsidRPr="00631E9A">
        <w:rPr>
          <w:rFonts w:ascii="Book Antiqua" w:eastAsia="Book Antiqua" w:hAnsi="Book Antiqua" w:cs="Book Antiqua"/>
          <w:bCs/>
          <w:color w:val="000000"/>
        </w:rPr>
        <w:t xml:space="preserve">language </w:t>
      </w:r>
      <w:r w:rsidR="00CD33AF">
        <w:rPr>
          <w:rFonts w:ascii="Book Antiqua" w:eastAsia="Book Antiqua" w:hAnsi="Book Antiqua" w:cs="Book Antiqua"/>
          <w:bCs/>
          <w:color w:val="000000"/>
        </w:rPr>
        <w:t>in</w:t>
      </w:r>
      <w:r w:rsidRPr="00631E9A">
        <w:rPr>
          <w:rFonts w:ascii="Book Antiqua" w:eastAsia="Book Antiqua" w:hAnsi="Book Antiqua" w:cs="Book Antiqua"/>
          <w:bCs/>
          <w:color w:val="000000"/>
        </w:rPr>
        <w:t xml:space="preserve"> this manuscript.</w:t>
      </w:r>
      <w:proofErr w:type="gramEnd"/>
    </w:p>
    <w:p w14:paraId="78E37A44" w14:textId="77777777" w:rsidR="007F099C" w:rsidRPr="006A18DC" w:rsidRDefault="007F099C" w:rsidP="006A18DC">
      <w:pPr>
        <w:spacing w:line="360" w:lineRule="auto"/>
        <w:jc w:val="both"/>
        <w:rPr>
          <w:rFonts w:ascii="Book Antiqua" w:hAnsi="Book Antiqua"/>
        </w:rPr>
      </w:pPr>
    </w:p>
    <w:p w14:paraId="49D66B74"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REFERENCES</w:t>
      </w:r>
    </w:p>
    <w:p w14:paraId="41E51895" w14:textId="77777777" w:rsidR="004369E9" w:rsidRPr="001966B5" w:rsidRDefault="004369E9" w:rsidP="004369E9">
      <w:pPr>
        <w:spacing w:line="360" w:lineRule="auto"/>
        <w:jc w:val="both"/>
        <w:rPr>
          <w:rFonts w:ascii="Book Antiqua" w:hAnsi="Book Antiqua"/>
        </w:rPr>
      </w:pPr>
      <w:r w:rsidRPr="001966B5">
        <w:rPr>
          <w:rFonts w:ascii="Book Antiqua" w:hAnsi="Book Antiqua"/>
        </w:rPr>
        <w:lastRenderedPageBreak/>
        <w:t xml:space="preserve">1 </w:t>
      </w:r>
      <w:proofErr w:type="spellStart"/>
      <w:r w:rsidRPr="001966B5">
        <w:rPr>
          <w:rFonts w:ascii="Book Antiqua" w:hAnsi="Book Antiqua"/>
          <w:b/>
          <w:bCs/>
        </w:rPr>
        <w:t>Mozaffarian</w:t>
      </w:r>
      <w:proofErr w:type="spellEnd"/>
      <w:r w:rsidRPr="001966B5">
        <w:rPr>
          <w:rFonts w:ascii="Book Antiqua" w:hAnsi="Book Antiqua"/>
          <w:b/>
          <w:bCs/>
        </w:rPr>
        <w:t xml:space="preserve"> D</w:t>
      </w:r>
      <w:r w:rsidRPr="001966B5">
        <w:rPr>
          <w:rFonts w:ascii="Book Antiqua" w:hAnsi="Book Antiqua"/>
        </w:rPr>
        <w:t xml:space="preserve">, Benjamin EJ, Go AS, Arnett DK, Blaha MJ, Cushman M, de Ferranti S, </w:t>
      </w:r>
      <w:proofErr w:type="spellStart"/>
      <w:r w:rsidRPr="001966B5">
        <w:rPr>
          <w:rFonts w:ascii="Book Antiqua" w:hAnsi="Book Antiqua"/>
        </w:rPr>
        <w:t>Després</w:t>
      </w:r>
      <w:proofErr w:type="spellEnd"/>
      <w:r w:rsidRPr="001966B5">
        <w:rPr>
          <w:rFonts w:ascii="Book Antiqua" w:hAnsi="Book Antiqua"/>
        </w:rPr>
        <w:t xml:space="preserve"> JP, Fullerton HJ, Howard VJ, Huffman MD, Judd SE, </w:t>
      </w:r>
      <w:proofErr w:type="spellStart"/>
      <w:r w:rsidRPr="001966B5">
        <w:rPr>
          <w:rFonts w:ascii="Book Antiqua" w:hAnsi="Book Antiqua"/>
        </w:rPr>
        <w:t>Kissela</w:t>
      </w:r>
      <w:proofErr w:type="spellEnd"/>
      <w:r w:rsidRPr="001966B5">
        <w:rPr>
          <w:rFonts w:ascii="Book Antiqua" w:hAnsi="Book Antiqua"/>
        </w:rPr>
        <w:t xml:space="preserve"> BM, </w:t>
      </w:r>
      <w:proofErr w:type="spellStart"/>
      <w:r w:rsidRPr="001966B5">
        <w:rPr>
          <w:rFonts w:ascii="Book Antiqua" w:hAnsi="Book Antiqua"/>
        </w:rPr>
        <w:t>Lackland</w:t>
      </w:r>
      <w:proofErr w:type="spellEnd"/>
      <w:r w:rsidRPr="001966B5">
        <w:rPr>
          <w:rFonts w:ascii="Book Antiqua" w:hAnsi="Book Antiqua"/>
        </w:rPr>
        <w:t xml:space="preserve"> DT, Lichtman JH, Lisabeth LD, Liu S, Mackey RH, </w:t>
      </w:r>
      <w:proofErr w:type="spellStart"/>
      <w:r w:rsidRPr="001966B5">
        <w:rPr>
          <w:rFonts w:ascii="Book Antiqua" w:hAnsi="Book Antiqua"/>
        </w:rPr>
        <w:t>Matchar</w:t>
      </w:r>
      <w:proofErr w:type="spellEnd"/>
      <w:r w:rsidRPr="001966B5">
        <w:rPr>
          <w:rFonts w:ascii="Book Antiqua" w:hAnsi="Book Antiqua"/>
        </w:rPr>
        <w:t xml:space="preserve"> DB, McGuire DK, Mohler ER 3rd, Moy CS, </w:t>
      </w:r>
      <w:proofErr w:type="spellStart"/>
      <w:r w:rsidRPr="001966B5">
        <w:rPr>
          <w:rFonts w:ascii="Book Antiqua" w:hAnsi="Book Antiqua"/>
        </w:rPr>
        <w:t>Muntner</w:t>
      </w:r>
      <w:proofErr w:type="spellEnd"/>
      <w:r w:rsidRPr="001966B5">
        <w:rPr>
          <w:rFonts w:ascii="Book Antiqua" w:hAnsi="Book Antiqua"/>
        </w:rPr>
        <w:t xml:space="preserve"> P, </w:t>
      </w:r>
      <w:proofErr w:type="spellStart"/>
      <w:r w:rsidRPr="001966B5">
        <w:rPr>
          <w:rFonts w:ascii="Book Antiqua" w:hAnsi="Book Antiqua"/>
        </w:rPr>
        <w:t>Mussolino</w:t>
      </w:r>
      <w:proofErr w:type="spellEnd"/>
      <w:r w:rsidRPr="001966B5">
        <w:rPr>
          <w:rFonts w:ascii="Book Antiqua" w:hAnsi="Book Antiqua"/>
        </w:rPr>
        <w:t xml:space="preserve"> ME, Nasir K, </w:t>
      </w:r>
      <w:proofErr w:type="spellStart"/>
      <w:r w:rsidRPr="001966B5">
        <w:rPr>
          <w:rFonts w:ascii="Book Antiqua" w:hAnsi="Book Antiqua"/>
        </w:rPr>
        <w:t>Neumar</w:t>
      </w:r>
      <w:proofErr w:type="spellEnd"/>
      <w:r w:rsidRPr="001966B5">
        <w:rPr>
          <w:rFonts w:ascii="Book Antiqua" w:hAnsi="Book Antiqua"/>
        </w:rPr>
        <w:t xml:space="preserve"> RW, Nichol G, </w:t>
      </w:r>
      <w:proofErr w:type="spellStart"/>
      <w:r w:rsidRPr="001966B5">
        <w:rPr>
          <w:rFonts w:ascii="Book Antiqua" w:hAnsi="Book Antiqua"/>
        </w:rPr>
        <w:t>Palaniappan</w:t>
      </w:r>
      <w:proofErr w:type="spellEnd"/>
      <w:r w:rsidRPr="001966B5">
        <w:rPr>
          <w:rFonts w:ascii="Book Antiqua" w:hAnsi="Book Antiqua"/>
        </w:rPr>
        <w:t xml:space="preserve"> L, Pandey DK, Reeves MJ, Rodriguez CJ, </w:t>
      </w:r>
      <w:proofErr w:type="spellStart"/>
      <w:r w:rsidRPr="001966B5">
        <w:rPr>
          <w:rFonts w:ascii="Book Antiqua" w:hAnsi="Book Antiqua"/>
        </w:rPr>
        <w:t>Sorlie</w:t>
      </w:r>
      <w:proofErr w:type="spellEnd"/>
      <w:r w:rsidRPr="001966B5">
        <w:rPr>
          <w:rFonts w:ascii="Book Antiqua" w:hAnsi="Book Antiqua"/>
        </w:rPr>
        <w:t xml:space="preserve"> PD, Stein J, </w:t>
      </w:r>
      <w:proofErr w:type="spellStart"/>
      <w:r w:rsidRPr="001966B5">
        <w:rPr>
          <w:rFonts w:ascii="Book Antiqua" w:hAnsi="Book Antiqua"/>
        </w:rPr>
        <w:t>Towfighi</w:t>
      </w:r>
      <w:proofErr w:type="spellEnd"/>
      <w:r w:rsidRPr="001966B5">
        <w:rPr>
          <w:rFonts w:ascii="Book Antiqua" w:hAnsi="Book Antiqua"/>
        </w:rPr>
        <w:t xml:space="preserve"> A, </w:t>
      </w:r>
      <w:proofErr w:type="spellStart"/>
      <w:r w:rsidRPr="001966B5">
        <w:rPr>
          <w:rFonts w:ascii="Book Antiqua" w:hAnsi="Book Antiqua"/>
        </w:rPr>
        <w:t>Turan</w:t>
      </w:r>
      <w:proofErr w:type="spellEnd"/>
      <w:r w:rsidRPr="001966B5">
        <w:rPr>
          <w:rFonts w:ascii="Book Antiqua" w:hAnsi="Book Antiqua"/>
        </w:rPr>
        <w:t xml:space="preserve"> TN, Virani SS, Willey JZ, Woo D, Yeh RW, Turner MB; American Heart Association Statistics Committee and Stroke Statistics Subcommittee. Heart disease and stroke statistics--2015 update: a report from the American Heart Association. </w:t>
      </w:r>
      <w:r w:rsidRPr="001966B5">
        <w:rPr>
          <w:rFonts w:ascii="Book Antiqua" w:hAnsi="Book Antiqua"/>
          <w:i/>
          <w:iCs/>
        </w:rPr>
        <w:t>Circulation</w:t>
      </w:r>
      <w:r w:rsidRPr="001966B5">
        <w:rPr>
          <w:rFonts w:ascii="Book Antiqua" w:hAnsi="Book Antiqua"/>
        </w:rPr>
        <w:t xml:space="preserve"> 2015; </w:t>
      </w:r>
      <w:r w:rsidRPr="001966B5">
        <w:rPr>
          <w:rFonts w:ascii="Book Antiqua" w:hAnsi="Book Antiqua"/>
          <w:b/>
          <w:bCs/>
        </w:rPr>
        <w:t>131</w:t>
      </w:r>
      <w:r w:rsidRPr="001966B5">
        <w:rPr>
          <w:rFonts w:ascii="Book Antiqua" w:hAnsi="Book Antiqua"/>
        </w:rPr>
        <w:t>: e29-322 [PMID: 25520374 DOI: 10.1161/CIR.0000000000000152]</w:t>
      </w:r>
    </w:p>
    <w:p w14:paraId="0CECE4FF"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2 </w:t>
      </w:r>
      <w:r w:rsidRPr="001966B5">
        <w:rPr>
          <w:rFonts w:ascii="Book Antiqua" w:hAnsi="Book Antiqua"/>
          <w:b/>
          <w:bCs/>
        </w:rPr>
        <w:t>Sharma K</w:t>
      </w:r>
      <w:r w:rsidRPr="001966B5">
        <w:rPr>
          <w:rFonts w:ascii="Book Antiqua" w:hAnsi="Book Antiqua"/>
        </w:rPr>
        <w:t xml:space="preserve">, </w:t>
      </w:r>
      <w:proofErr w:type="spellStart"/>
      <w:r w:rsidRPr="001966B5">
        <w:rPr>
          <w:rFonts w:ascii="Book Antiqua" w:hAnsi="Book Antiqua"/>
        </w:rPr>
        <w:t>Kass</w:t>
      </w:r>
      <w:proofErr w:type="spellEnd"/>
      <w:r w:rsidRPr="001966B5">
        <w:rPr>
          <w:rFonts w:ascii="Book Antiqua" w:hAnsi="Book Antiqua"/>
        </w:rPr>
        <w:t xml:space="preserve"> DA. Heart failure with preserved ejection fraction: mechanisms, clinical features, and therapies. </w:t>
      </w:r>
      <w:r w:rsidRPr="001966B5">
        <w:rPr>
          <w:rFonts w:ascii="Book Antiqua" w:hAnsi="Book Antiqua"/>
          <w:i/>
          <w:iCs/>
        </w:rPr>
        <w:t>Circ Res</w:t>
      </w:r>
      <w:r w:rsidRPr="001966B5">
        <w:rPr>
          <w:rFonts w:ascii="Book Antiqua" w:hAnsi="Book Antiqua"/>
        </w:rPr>
        <w:t xml:space="preserve"> 2014; </w:t>
      </w:r>
      <w:r w:rsidRPr="001966B5">
        <w:rPr>
          <w:rFonts w:ascii="Book Antiqua" w:hAnsi="Book Antiqua"/>
          <w:b/>
          <w:bCs/>
        </w:rPr>
        <w:t>115</w:t>
      </w:r>
      <w:r w:rsidRPr="001966B5">
        <w:rPr>
          <w:rFonts w:ascii="Book Antiqua" w:hAnsi="Book Antiqua"/>
        </w:rPr>
        <w:t>: 79-96 [PMID: 24951759 DOI: 10.1161/CIRCRESAHA.115.302922]</w:t>
      </w:r>
    </w:p>
    <w:p w14:paraId="7719CE72"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3 </w:t>
      </w:r>
      <w:proofErr w:type="spellStart"/>
      <w:r w:rsidRPr="001966B5">
        <w:rPr>
          <w:rFonts w:ascii="Book Antiqua" w:hAnsi="Book Antiqua"/>
          <w:b/>
          <w:bCs/>
        </w:rPr>
        <w:t>Zile</w:t>
      </w:r>
      <w:proofErr w:type="spellEnd"/>
      <w:r w:rsidRPr="001966B5">
        <w:rPr>
          <w:rFonts w:ascii="Book Antiqua" w:hAnsi="Book Antiqua"/>
          <w:b/>
          <w:bCs/>
        </w:rPr>
        <w:t xml:space="preserve"> MR</w:t>
      </w:r>
      <w:r w:rsidRPr="001966B5">
        <w:rPr>
          <w:rFonts w:ascii="Book Antiqua" w:hAnsi="Book Antiqua"/>
        </w:rPr>
        <w:t xml:space="preserve">, </w:t>
      </w:r>
      <w:proofErr w:type="spellStart"/>
      <w:r w:rsidRPr="001966B5">
        <w:rPr>
          <w:rFonts w:ascii="Book Antiqua" w:hAnsi="Book Antiqua"/>
        </w:rPr>
        <w:t>Bourge</w:t>
      </w:r>
      <w:proofErr w:type="spellEnd"/>
      <w:r w:rsidRPr="001966B5">
        <w:rPr>
          <w:rFonts w:ascii="Book Antiqua" w:hAnsi="Book Antiqua"/>
        </w:rPr>
        <w:t xml:space="preserve"> RC, Bennett TD, Stevenson LW, Cho YK, Adamson PB, Aaron MF, Aranda JM Jr, Abraham WT, Smart FW, </w:t>
      </w:r>
      <w:proofErr w:type="spellStart"/>
      <w:r w:rsidRPr="001966B5">
        <w:rPr>
          <w:rFonts w:ascii="Book Antiqua" w:hAnsi="Book Antiqua"/>
        </w:rPr>
        <w:t>Kueffer</w:t>
      </w:r>
      <w:proofErr w:type="spellEnd"/>
      <w:r w:rsidRPr="001966B5">
        <w:rPr>
          <w:rFonts w:ascii="Book Antiqua" w:hAnsi="Book Antiqua"/>
        </w:rPr>
        <w:t xml:space="preserve"> FJ. Application of implantable hemodynamic monitoring in the management of patients with diastolic heart failure: a subgroup analysis of the COMPASS-HF trial. </w:t>
      </w:r>
      <w:r w:rsidRPr="001966B5">
        <w:rPr>
          <w:rFonts w:ascii="Book Antiqua" w:hAnsi="Book Antiqua"/>
          <w:i/>
          <w:iCs/>
        </w:rPr>
        <w:t>J Card Fail</w:t>
      </w:r>
      <w:r w:rsidRPr="001966B5">
        <w:rPr>
          <w:rFonts w:ascii="Book Antiqua" w:hAnsi="Book Antiqua"/>
        </w:rPr>
        <w:t xml:space="preserve"> 2008; </w:t>
      </w:r>
      <w:r w:rsidRPr="001966B5">
        <w:rPr>
          <w:rFonts w:ascii="Book Antiqua" w:hAnsi="Book Antiqua"/>
          <w:b/>
          <w:bCs/>
        </w:rPr>
        <w:t>14</w:t>
      </w:r>
      <w:r w:rsidRPr="001966B5">
        <w:rPr>
          <w:rFonts w:ascii="Book Antiqua" w:hAnsi="Book Antiqua"/>
        </w:rPr>
        <w:t>: 816-823 [PMID: 19041044 DOI: 10.1016/j.cardfail.2008.07.235]</w:t>
      </w:r>
    </w:p>
    <w:p w14:paraId="3411D404"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4 </w:t>
      </w:r>
      <w:r w:rsidRPr="001966B5">
        <w:rPr>
          <w:rFonts w:ascii="Book Antiqua" w:hAnsi="Book Antiqua"/>
          <w:b/>
          <w:bCs/>
        </w:rPr>
        <w:t>Arora S</w:t>
      </w:r>
      <w:r w:rsidRPr="001966B5">
        <w:rPr>
          <w:rFonts w:ascii="Book Antiqua" w:hAnsi="Book Antiqua"/>
        </w:rPr>
        <w:t xml:space="preserve">, Patel P, </w:t>
      </w:r>
      <w:proofErr w:type="spellStart"/>
      <w:r w:rsidRPr="001966B5">
        <w:rPr>
          <w:rFonts w:ascii="Book Antiqua" w:hAnsi="Book Antiqua"/>
        </w:rPr>
        <w:t>Lahewala</w:t>
      </w:r>
      <w:proofErr w:type="spellEnd"/>
      <w:r w:rsidRPr="001966B5">
        <w:rPr>
          <w:rFonts w:ascii="Book Antiqua" w:hAnsi="Book Antiqua"/>
        </w:rPr>
        <w:t xml:space="preserve"> S, Patel N, Patel NJ, Thakore K, Amin A, Tripathi B, Kumar V, Shah H, Shah M, </w:t>
      </w:r>
      <w:proofErr w:type="spellStart"/>
      <w:r w:rsidRPr="001966B5">
        <w:rPr>
          <w:rFonts w:ascii="Book Antiqua" w:hAnsi="Book Antiqua"/>
        </w:rPr>
        <w:t>Panaich</w:t>
      </w:r>
      <w:proofErr w:type="spellEnd"/>
      <w:r w:rsidRPr="001966B5">
        <w:rPr>
          <w:rFonts w:ascii="Book Antiqua" w:hAnsi="Book Antiqua"/>
        </w:rPr>
        <w:t xml:space="preserve"> S, </w:t>
      </w:r>
      <w:proofErr w:type="spellStart"/>
      <w:r w:rsidRPr="001966B5">
        <w:rPr>
          <w:rFonts w:ascii="Book Antiqua" w:hAnsi="Book Antiqua"/>
        </w:rPr>
        <w:t>Deshmukh</w:t>
      </w:r>
      <w:proofErr w:type="spellEnd"/>
      <w:r w:rsidRPr="001966B5">
        <w:rPr>
          <w:rFonts w:ascii="Book Antiqua" w:hAnsi="Book Antiqua"/>
        </w:rPr>
        <w:t xml:space="preserve"> A, </w:t>
      </w:r>
      <w:proofErr w:type="spellStart"/>
      <w:r w:rsidRPr="001966B5">
        <w:rPr>
          <w:rFonts w:ascii="Book Antiqua" w:hAnsi="Book Antiqua"/>
        </w:rPr>
        <w:t>Badheka</w:t>
      </w:r>
      <w:proofErr w:type="spellEnd"/>
      <w:r w:rsidRPr="001966B5">
        <w:rPr>
          <w:rFonts w:ascii="Book Antiqua" w:hAnsi="Book Antiqua"/>
        </w:rPr>
        <w:t xml:space="preserve"> A, </w:t>
      </w:r>
      <w:proofErr w:type="spellStart"/>
      <w:r w:rsidRPr="001966B5">
        <w:rPr>
          <w:rFonts w:ascii="Book Antiqua" w:hAnsi="Book Antiqua"/>
        </w:rPr>
        <w:t>Gidwani</w:t>
      </w:r>
      <w:proofErr w:type="spellEnd"/>
      <w:r w:rsidRPr="001966B5">
        <w:rPr>
          <w:rFonts w:ascii="Book Antiqua" w:hAnsi="Book Antiqua"/>
        </w:rPr>
        <w:t xml:space="preserve"> U, Gopalan R. Etiologies, Trends, and Predictors of 30-Day Readmission in Patients With Heart Failure. </w:t>
      </w:r>
      <w:r w:rsidRPr="001966B5">
        <w:rPr>
          <w:rFonts w:ascii="Book Antiqua" w:hAnsi="Book Antiqua"/>
          <w:i/>
          <w:iCs/>
        </w:rPr>
        <w:t xml:space="preserve">Am J </w:t>
      </w:r>
      <w:proofErr w:type="spellStart"/>
      <w:r w:rsidRPr="001966B5">
        <w:rPr>
          <w:rFonts w:ascii="Book Antiqua" w:hAnsi="Book Antiqua"/>
          <w:i/>
          <w:iCs/>
        </w:rPr>
        <w:t>Cardiol</w:t>
      </w:r>
      <w:proofErr w:type="spellEnd"/>
      <w:r w:rsidRPr="001966B5">
        <w:rPr>
          <w:rFonts w:ascii="Book Antiqua" w:hAnsi="Book Antiqua"/>
        </w:rPr>
        <w:t xml:space="preserve"> 2017; </w:t>
      </w:r>
      <w:r w:rsidRPr="001966B5">
        <w:rPr>
          <w:rFonts w:ascii="Book Antiqua" w:hAnsi="Book Antiqua"/>
          <w:b/>
          <w:bCs/>
        </w:rPr>
        <w:t>119</w:t>
      </w:r>
      <w:r w:rsidRPr="001966B5">
        <w:rPr>
          <w:rFonts w:ascii="Book Antiqua" w:hAnsi="Book Antiqua"/>
        </w:rPr>
        <w:t>: 760-769 [PMID: 28109560 DOI: 10.1016/j.amjcard.2016.11.022]</w:t>
      </w:r>
    </w:p>
    <w:p w14:paraId="2AFF66CF"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5 </w:t>
      </w:r>
      <w:r w:rsidRPr="001966B5">
        <w:rPr>
          <w:rFonts w:ascii="Book Antiqua" w:hAnsi="Book Antiqua"/>
          <w:b/>
          <w:bCs/>
        </w:rPr>
        <w:t>Virani SS</w:t>
      </w:r>
      <w:r w:rsidRPr="001966B5">
        <w:rPr>
          <w:rFonts w:ascii="Book Antiqua" w:hAnsi="Book Antiqua"/>
        </w:rPr>
        <w:t xml:space="preserve">, Alonso A, Benjamin EJ, </w:t>
      </w:r>
      <w:proofErr w:type="spellStart"/>
      <w:r w:rsidRPr="001966B5">
        <w:rPr>
          <w:rFonts w:ascii="Book Antiqua" w:hAnsi="Book Antiqua"/>
        </w:rPr>
        <w:t>Bittencourt</w:t>
      </w:r>
      <w:proofErr w:type="spellEnd"/>
      <w:r w:rsidRPr="001966B5">
        <w:rPr>
          <w:rFonts w:ascii="Book Antiqua" w:hAnsi="Book Antiqua"/>
        </w:rPr>
        <w:t xml:space="preserve"> MS, Callaway CW, Carson AP, Chamberlain AM, Chang AR, Cheng S, </w:t>
      </w:r>
      <w:proofErr w:type="spellStart"/>
      <w:r w:rsidRPr="001966B5">
        <w:rPr>
          <w:rFonts w:ascii="Book Antiqua" w:hAnsi="Book Antiqua"/>
        </w:rPr>
        <w:t>Delling</w:t>
      </w:r>
      <w:proofErr w:type="spellEnd"/>
      <w:r w:rsidRPr="001966B5">
        <w:rPr>
          <w:rFonts w:ascii="Book Antiqua" w:hAnsi="Book Antiqua"/>
        </w:rPr>
        <w:t xml:space="preserve"> FN, </w:t>
      </w:r>
      <w:proofErr w:type="spellStart"/>
      <w:r w:rsidRPr="001966B5">
        <w:rPr>
          <w:rFonts w:ascii="Book Antiqua" w:hAnsi="Book Antiqua"/>
        </w:rPr>
        <w:t>Djousse</w:t>
      </w:r>
      <w:proofErr w:type="spellEnd"/>
      <w:r w:rsidRPr="001966B5">
        <w:rPr>
          <w:rFonts w:ascii="Book Antiqua" w:hAnsi="Book Antiqua"/>
        </w:rPr>
        <w:t xml:space="preserve"> L, Elkind MSV, Ferguson JF, </w:t>
      </w:r>
      <w:proofErr w:type="spellStart"/>
      <w:r w:rsidRPr="001966B5">
        <w:rPr>
          <w:rFonts w:ascii="Book Antiqua" w:hAnsi="Book Antiqua"/>
        </w:rPr>
        <w:t>Fornage</w:t>
      </w:r>
      <w:proofErr w:type="spellEnd"/>
      <w:r w:rsidRPr="001966B5">
        <w:rPr>
          <w:rFonts w:ascii="Book Antiqua" w:hAnsi="Book Antiqua"/>
        </w:rPr>
        <w:t xml:space="preserve"> M, Khan SS, </w:t>
      </w:r>
      <w:proofErr w:type="spellStart"/>
      <w:r w:rsidRPr="001966B5">
        <w:rPr>
          <w:rFonts w:ascii="Book Antiqua" w:hAnsi="Book Antiqua"/>
        </w:rPr>
        <w:t>Kissela</w:t>
      </w:r>
      <w:proofErr w:type="spellEnd"/>
      <w:r w:rsidRPr="001966B5">
        <w:rPr>
          <w:rFonts w:ascii="Book Antiqua" w:hAnsi="Book Antiqua"/>
        </w:rPr>
        <w:t xml:space="preserve"> BM, Knutson KL, Kwan TW, Lackland DT, Lewis TT, Lichtman JH, Longenecker CT, Loop MS, </w:t>
      </w:r>
      <w:proofErr w:type="spellStart"/>
      <w:r w:rsidRPr="001966B5">
        <w:rPr>
          <w:rFonts w:ascii="Book Antiqua" w:hAnsi="Book Antiqua"/>
        </w:rPr>
        <w:t>Lutsey</w:t>
      </w:r>
      <w:proofErr w:type="spellEnd"/>
      <w:r w:rsidRPr="001966B5">
        <w:rPr>
          <w:rFonts w:ascii="Book Antiqua" w:hAnsi="Book Antiqua"/>
        </w:rPr>
        <w:t xml:space="preserve"> PL, Martin SS, Matsushita K, Moran AE, </w:t>
      </w:r>
      <w:proofErr w:type="spellStart"/>
      <w:r w:rsidRPr="001966B5">
        <w:rPr>
          <w:rFonts w:ascii="Book Antiqua" w:hAnsi="Book Antiqua"/>
        </w:rPr>
        <w:t>Mussolino</w:t>
      </w:r>
      <w:proofErr w:type="spellEnd"/>
      <w:r w:rsidRPr="001966B5">
        <w:rPr>
          <w:rFonts w:ascii="Book Antiqua" w:hAnsi="Book Antiqua"/>
        </w:rPr>
        <w:t xml:space="preserve"> ME, Perak AM, Rosamond WD, Roth GA, Sampson UKA, </w:t>
      </w:r>
      <w:proofErr w:type="spellStart"/>
      <w:r w:rsidRPr="001966B5">
        <w:rPr>
          <w:rFonts w:ascii="Book Antiqua" w:hAnsi="Book Antiqua"/>
        </w:rPr>
        <w:t>Satou</w:t>
      </w:r>
      <w:proofErr w:type="spellEnd"/>
      <w:r w:rsidRPr="001966B5">
        <w:rPr>
          <w:rFonts w:ascii="Book Antiqua" w:hAnsi="Book Antiqua"/>
        </w:rPr>
        <w:t xml:space="preserve"> GM, Schroeder EB, Shah SH, Shay CM, </w:t>
      </w:r>
      <w:proofErr w:type="spellStart"/>
      <w:r w:rsidRPr="001966B5">
        <w:rPr>
          <w:rFonts w:ascii="Book Antiqua" w:hAnsi="Book Antiqua"/>
        </w:rPr>
        <w:t>Spartano</w:t>
      </w:r>
      <w:proofErr w:type="spellEnd"/>
      <w:r w:rsidRPr="001966B5">
        <w:rPr>
          <w:rFonts w:ascii="Book Antiqua" w:hAnsi="Book Antiqua"/>
        </w:rPr>
        <w:t xml:space="preserve"> NL, Stokes A, </w:t>
      </w:r>
      <w:proofErr w:type="spellStart"/>
      <w:r w:rsidRPr="001966B5">
        <w:rPr>
          <w:rFonts w:ascii="Book Antiqua" w:hAnsi="Book Antiqua"/>
        </w:rPr>
        <w:t>Tirschwell</w:t>
      </w:r>
      <w:proofErr w:type="spellEnd"/>
      <w:r w:rsidRPr="001966B5">
        <w:rPr>
          <w:rFonts w:ascii="Book Antiqua" w:hAnsi="Book Antiqua"/>
        </w:rPr>
        <w:t xml:space="preserve"> DL, </w:t>
      </w:r>
      <w:proofErr w:type="spellStart"/>
      <w:r w:rsidRPr="001966B5">
        <w:rPr>
          <w:rFonts w:ascii="Book Antiqua" w:hAnsi="Book Antiqua"/>
        </w:rPr>
        <w:t>VanWagner</w:t>
      </w:r>
      <w:proofErr w:type="spellEnd"/>
      <w:r w:rsidRPr="001966B5">
        <w:rPr>
          <w:rFonts w:ascii="Book Antiqua" w:hAnsi="Book Antiqua"/>
        </w:rPr>
        <w:t xml:space="preserve"> LB, Tsao CW; American Heart Association Council on Epidemiology and Prevention </w:t>
      </w:r>
      <w:r w:rsidRPr="001966B5">
        <w:rPr>
          <w:rFonts w:ascii="Book Antiqua" w:hAnsi="Book Antiqua"/>
        </w:rPr>
        <w:lastRenderedPageBreak/>
        <w:t xml:space="preserve">Statistics Committee and Stroke Statistics Subcommittee. Heart Disease and Stroke Statistics-2020 Update: A Report </w:t>
      </w:r>
      <w:proofErr w:type="gramStart"/>
      <w:r w:rsidRPr="001966B5">
        <w:rPr>
          <w:rFonts w:ascii="Book Antiqua" w:hAnsi="Book Antiqua"/>
        </w:rPr>
        <w:t>From</w:t>
      </w:r>
      <w:proofErr w:type="gramEnd"/>
      <w:r w:rsidRPr="001966B5">
        <w:rPr>
          <w:rFonts w:ascii="Book Antiqua" w:hAnsi="Book Antiqua"/>
        </w:rPr>
        <w:t xml:space="preserve"> the American Heart Association. </w:t>
      </w:r>
      <w:r w:rsidRPr="001966B5">
        <w:rPr>
          <w:rFonts w:ascii="Book Antiqua" w:hAnsi="Book Antiqua"/>
          <w:i/>
          <w:iCs/>
        </w:rPr>
        <w:t>Circulation</w:t>
      </w:r>
      <w:r w:rsidRPr="001966B5">
        <w:rPr>
          <w:rFonts w:ascii="Book Antiqua" w:hAnsi="Book Antiqua"/>
        </w:rPr>
        <w:t xml:space="preserve"> 2020; </w:t>
      </w:r>
      <w:r w:rsidRPr="001966B5">
        <w:rPr>
          <w:rFonts w:ascii="Book Antiqua" w:hAnsi="Book Antiqua"/>
          <w:b/>
          <w:bCs/>
        </w:rPr>
        <w:t>141</w:t>
      </w:r>
      <w:r w:rsidRPr="001966B5">
        <w:rPr>
          <w:rFonts w:ascii="Book Antiqua" w:hAnsi="Book Antiqua"/>
        </w:rPr>
        <w:t>: e139-e596 [PMID: 31992061 DOI: 10.1161/CIR.0000000000000757]</w:t>
      </w:r>
    </w:p>
    <w:p w14:paraId="2317E65F"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6 </w:t>
      </w:r>
      <w:r w:rsidRPr="001966B5">
        <w:rPr>
          <w:rFonts w:ascii="Book Antiqua" w:hAnsi="Book Antiqua"/>
          <w:b/>
          <w:bCs/>
        </w:rPr>
        <w:t>Berenson RA</w:t>
      </w:r>
      <w:r w:rsidRPr="001966B5">
        <w:rPr>
          <w:rFonts w:ascii="Book Antiqua" w:hAnsi="Book Antiqua"/>
        </w:rPr>
        <w:t xml:space="preserve">, Paulus RA, Kalman NS. Medicare's readmissions-reduction program--a positive alternative. </w:t>
      </w:r>
      <w:r w:rsidRPr="001966B5">
        <w:rPr>
          <w:rFonts w:ascii="Book Antiqua" w:hAnsi="Book Antiqua"/>
          <w:i/>
          <w:iCs/>
        </w:rPr>
        <w:t xml:space="preserve">N </w:t>
      </w:r>
      <w:proofErr w:type="spellStart"/>
      <w:r w:rsidRPr="001966B5">
        <w:rPr>
          <w:rFonts w:ascii="Book Antiqua" w:hAnsi="Book Antiqua"/>
          <w:i/>
          <w:iCs/>
        </w:rPr>
        <w:t>Engl</w:t>
      </w:r>
      <w:proofErr w:type="spellEnd"/>
      <w:r w:rsidRPr="001966B5">
        <w:rPr>
          <w:rFonts w:ascii="Book Antiqua" w:hAnsi="Book Antiqua"/>
          <w:i/>
          <w:iCs/>
        </w:rPr>
        <w:t xml:space="preserve"> J Med</w:t>
      </w:r>
      <w:r w:rsidRPr="001966B5">
        <w:rPr>
          <w:rFonts w:ascii="Book Antiqua" w:hAnsi="Book Antiqua"/>
        </w:rPr>
        <w:t xml:space="preserve"> 2012; </w:t>
      </w:r>
      <w:r w:rsidRPr="001966B5">
        <w:rPr>
          <w:rFonts w:ascii="Book Antiqua" w:hAnsi="Book Antiqua"/>
          <w:b/>
          <w:bCs/>
        </w:rPr>
        <w:t>366</w:t>
      </w:r>
      <w:r w:rsidRPr="001966B5">
        <w:rPr>
          <w:rFonts w:ascii="Book Antiqua" w:hAnsi="Book Antiqua"/>
        </w:rPr>
        <w:t>: 1364-1366 [PMID: 22455754 DOI: 10.1056/NEJMp1201268]</w:t>
      </w:r>
    </w:p>
    <w:p w14:paraId="66ED95D0"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7 </w:t>
      </w:r>
      <w:r w:rsidRPr="001966B5">
        <w:rPr>
          <w:rFonts w:ascii="Book Antiqua" w:hAnsi="Book Antiqua"/>
          <w:b/>
          <w:bCs/>
        </w:rPr>
        <w:t xml:space="preserve">Centers for Medicare &amp; Medicaid Services. </w:t>
      </w:r>
      <w:r w:rsidRPr="005D048C">
        <w:rPr>
          <w:rFonts w:ascii="Book Antiqua" w:hAnsi="Book Antiqua"/>
          <w:bCs/>
        </w:rPr>
        <w:t xml:space="preserve">Readmissions Reduction Program. </w:t>
      </w:r>
      <w:r w:rsidR="00695DDF" w:rsidRPr="001966B5">
        <w:rPr>
          <w:rFonts w:ascii="Book Antiqua" w:hAnsi="Book Antiqua"/>
        </w:rPr>
        <w:t>2015</w:t>
      </w:r>
      <w:r w:rsidR="00695DDF">
        <w:rPr>
          <w:rFonts w:ascii="Book Antiqua" w:hAnsi="Book Antiqua"/>
        </w:rPr>
        <w:t xml:space="preserve">. </w:t>
      </w:r>
      <w:r w:rsidR="00746A7A" w:rsidRPr="00746A7A">
        <w:rPr>
          <w:rFonts w:ascii="Book Antiqua" w:hAnsi="Book Antiqua"/>
          <w:bCs/>
        </w:rPr>
        <w:t xml:space="preserve">Available from: </w:t>
      </w:r>
      <w:r w:rsidRPr="001966B5">
        <w:rPr>
          <w:rFonts w:ascii="Book Antiqua" w:hAnsi="Book Antiqua"/>
        </w:rPr>
        <w:t>http://www.cms.gov/Medicare/Medicare-Fee-for-Service-Payment/AcuteInpatientPPS/Readmissions-Reduction-Program.html</w:t>
      </w:r>
    </w:p>
    <w:p w14:paraId="43993B75"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8 </w:t>
      </w:r>
      <w:proofErr w:type="spellStart"/>
      <w:r w:rsidRPr="001966B5">
        <w:rPr>
          <w:rFonts w:ascii="Book Antiqua" w:hAnsi="Book Antiqua"/>
          <w:b/>
          <w:bCs/>
        </w:rPr>
        <w:t>Charlson</w:t>
      </w:r>
      <w:proofErr w:type="spellEnd"/>
      <w:r w:rsidRPr="001966B5">
        <w:rPr>
          <w:rFonts w:ascii="Book Antiqua" w:hAnsi="Book Antiqua"/>
          <w:b/>
          <w:bCs/>
        </w:rPr>
        <w:t xml:space="preserve"> ME</w:t>
      </w:r>
      <w:r w:rsidRPr="001966B5">
        <w:rPr>
          <w:rFonts w:ascii="Book Antiqua" w:hAnsi="Book Antiqua"/>
        </w:rPr>
        <w:t xml:space="preserve">, </w:t>
      </w:r>
      <w:proofErr w:type="spellStart"/>
      <w:r w:rsidRPr="001966B5">
        <w:rPr>
          <w:rFonts w:ascii="Book Antiqua" w:hAnsi="Book Antiqua"/>
        </w:rPr>
        <w:t>Pompei</w:t>
      </w:r>
      <w:proofErr w:type="spellEnd"/>
      <w:r w:rsidRPr="001966B5">
        <w:rPr>
          <w:rFonts w:ascii="Book Antiqua" w:hAnsi="Book Antiqua"/>
        </w:rPr>
        <w:t xml:space="preserve"> P, Ales KL, </w:t>
      </w:r>
      <w:proofErr w:type="spellStart"/>
      <w:r w:rsidRPr="001966B5">
        <w:rPr>
          <w:rFonts w:ascii="Book Antiqua" w:hAnsi="Book Antiqua"/>
        </w:rPr>
        <w:t>MacKenzie</w:t>
      </w:r>
      <w:proofErr w:type="spellEnd"/>
      <w:r w:rsidRPr="001966B5">
        <w:rPr>
          <w:rFonts w:ascii="Book Antiqua" w:hAnsi="Book Antiqua"/>
        </w:rPr>
        <w:t xml:space="preserve"> CR. A new method of classifying prognostic comorbidity in longitudinal studies: development and validation. </w:t>
      </w:r>
      <w:r w:rsidRPr="001966B5">
        <w:rPr>
          <w:rFonts w:ascii="Book Antiqua" w:hAnsi="Book Antiqua"/>
          <w:i/>
          <w:iCs/>
        </w:rPr>
        <w:t>J Chronic Dis</w:t>
      </w:r>
      <w:r w:rsidRPr="001966B5">
        <w:rPr>
          <w:rFonts w:ascii="Book Antiqua" w:hAnsi="Book Antiqua"/>
        </w:rPr>
        <w:t xml:space="preserve"> 1987; </w:t>
      </w:r>
      <w:r w:rsidRPr="001966B5">
        <w:rPr>
          <w:rFonts w:ascii="Book Antiqua" w:hAnsi="Book Antiqua"/>
          <w:b/>
          <w:bCs/>
        </w:rPr>
        <w:t>40</w:t>
      </w:r>
      <w:r w:rsidRPr="001966B5">
        <w:rPr>
          <w:rFonts w:ascii="Book Antiqua" w:hAnsi="Book Antiqua"/>
        </w:rPr>
        <w:t>: 373-383 [PMID: 3558716 DOI: 10.1016/0021-9681(87)90171-8]</w:t>
      </w:r>
    </w:p>
    <w:p w14:paraId="688ACABF"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9 </w:t>
      </w:r>
      <w:proofErr w:type="spellStart"/>
      <w:r w:rsidRPr="001966B5">
        <w:rPr>
          <w:rFonts w:ascii="Book Antiqua" w:hAnsi="Book Antiqua"/>
          <w:b/>
          <w:bCs/>
        </w:rPr>
        <w:t>Dharmarajan</w:t>
      </w:r>
      <w:proofErr w:type="spellEnd"/>
      <w:r w:rsidRPr="001966B5">
        <w:rPr>
          <w:rFonts w:ascii="Book Antiqua" w:hAnsi="Book Antiqua"/>
          <w:b/>
          <w:bCs/>
        </w:rPr>
        <w:t xml:space="preserve"> K,</w:t>
      </w:r>
      <w:r w:rsidRPr="001966B5">
        <w:rPr>
          <w:rFonts w:ascii="Book Antiqua" w:hAnsi="Book Antiqua"/>
        </w:rPr>
        <w:t xml:space="preserve"> Hsieh AF, Lin Z, Bueno H, Ross JS, Horwitz LI, et al Diagnoses and Timing of 30-Day Readmissions After Hospitalization for Heart Failure, Acute Myocardial Infarction, or Pneumonia. JAMA [Internet]. 2013</w:t>
      </w:r>
      <w:proofErr w:type="gramStart"/>
      <w:r w:rsidRPr="001966B5">
        <w:rPr>
          <w:rFonts w:ascii="Book Antiqua" w:hAnsi="Book Antiqua"/>
        </w:rPr>
        <w:t>;309:355</w:t>
      </w:r>
      <w:proofErr w:type="gramEnd"/>
      <w:r w:rsidRPr="001966B5">
        <w:rPr>
          <w:rFonts w:ascii="Book Antiqua" w:hAnsi="Book Antiqua"/>
        </w:rPr>
        <w:t>. Available from: http://jama.jamanetwork.com/article.aspx?doi=10.1001/jama.2012.216476</w:t>
      </w:r>
    </w:p>
    <w:p w14:paraId="2F90FA06"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10 </w:t>
      </w:r>
      <w:r w:rsidRPr="001966B5">
        <w:rPr>
          <w:rFonts w:ascii="Book Antiqua" w:hAnsi="Book Antiqua"/>
          <w:b/>
          <w:bCs/>
        </w:rPr>
        <w:t>Chamberlain AM</w:t>
      </w:r>
      <w:r w:rsidRPr="001966B5">
        <w:rPr>
          <w:rFonts w:ascii="Book Antiqua" w:hAnsi="Book Antiqua"/>
        </w:rPr>
        <w:t xml:space="preserve">, </w:t>
      </w:r>
      <w:proofErr w:type="spellStart"/>
      <w:r w:rsidRPr="001966B5">
        <w:rPr>
          <w:rFonts w:ascii="Book Antiqua" w:hAnsi="Book Antiqua"/>
        </w:rPr>
        <w:t>Dunlay</w:t>
      </w:r>
      <w:proofErr w:type="spellEnd"/>
      <w:r w:rsidRPr="001966B5">
        <w:rPr>
          <w:rFonts w:ascii="Book Antiqua" w:hAnsi="Book Antiqua"/>
        </w:rPr>
        <w:t xml:space="preserve"> SM, Gerber Y, </w:t>
      </w:r>
      <w:proofErr w:type="spellStart"/>
      <w:r w:rsidRPr="001966B5">
        <w:rPr>
          <w:rFonts w:ascii="Book Antiqua" w:hAnsi="Book Antiqua"/>
        </w:rPr>
        <w:t>Manemann</w:t>
      </w:r>
      <w:proofErr w:type="spellEnd"/>
      <w:r w:rsidRPr="001966B5">
        <w:rPr>
          <w:rFonts w:ascii="Book Antiqua" w:hAnsi="Book Antiqua"/>
        </w:rPr>
        <w:t xml:space="preserve"> SM, Jiang R, Weston SA, Roger VL. Burden and Timing of Hospitalizations in Heart Failure: A Community Study. </w:t>
      </w:r>
      <w:r w:rsidRPr="001966B5">
        <w:rPr>
          <w:rFonts w:ascii="Book Antiqua" w:hAnsi="Book Antiqua"/>
          <w:i/>
          <w:iCs/>
        </w:rPr>
        <w:t>Mayo Clin Proc</w:t>
      </w:r>
      <w:r w:rsidRPr="001966B5">
        <w:rPr>
          <w:rFonts w:ascii="Book Antiqua" w:hAnsi="Book Antiqua"/>
        </w:rPr>
        <w:t xml:space="preserve"> 2017; </w:t>
      </w:r>
      <w:r w:rsidRPr="001966B5">
        <w:rPr>
          <w:rFonts w:ascii="Book Antiqua" w:hAnsi="Book Antiqua"/>
          <w:b/>
          <w:bCs/>
        </w:rPr>
        <w:t>92</w:t>
      </w:r>
      <w:r w:rsidRPr="001966B5">
        <w:rPr>
          <w:rFonts w:ascii="Book Antiqua" w:hAnsi="Book Antiqua"/>
        </w:rPr>
        <w:t>: 184-192 [PMID: 28160871 DOI: 10.1016/j.mayocp.2016.11.009]</w:t>
      </w:r>
    </w:p>
    <w:p w14:paraId="67D47C96"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11 </w:t>
      </w:r>
      <w:r w:rsidRPr="001966B5">
        <w:rPr>
          <w:rFonts w:ascii="Book Antiqua" w:hAnsi="Book Antiqua"/>
          <w:b/>
          <w:bCs/>
        </w:rPr>
        <w:t>Arora S</w:t>
      </w:r>
      <w:r w:rsidRPr="001966B5">
        <w:rPr>
          <w:rFonts w:ascii="Book Antiqua" w:hAnsi="Book Antiqua"/>
        </w:rPr>
        <w:t xml:space="preserve">, </w:t>
      </w:r>
      <w:proofErr w:type="spellStart"/>
      <w:r w:rsidRPr="001966B5">
        <w:rPr>
          <w:rFonts w:ascii="Book Antiqua" w:hAnsi="Book Antiqua"/>
        </w:rPr>
        <w:t>Lahewala</w:t>
      </w:r>
      <w:proofErr w:type="spellEnd"/>
      <w:r w:rsidRPr="001966B5">
        <w:rPr>
          <w:rFonts w:ascii="Book Antiqua" w:hAnsi="Book Antiqua"/>
        </w:rPr>
        <w:t xml:space="preserve"> S, Hassan Virk HU, </w:t>
      </w:r>
      <w:proofErr w:type="spellStart"/>
      <w:r w:rsidRPr="001966B5">
        <w:rPr>
          <w:rFonts w:ascii="Book Antiqua" w:hAnsi="Book Antiqua"/>
        </w:rPr>
        <w:t>Setareh-Shenas</w:t>
      </w:r>
      <w:proofErr w:type="spellEnd"/>
      <w:r w:rsidRPr="001966B5">
        <w:rPr>
          <w:rFonts w:ascii="Book Antiqua" w:hAnsi="Book Antiqua"/>
        </w:rPr>
        <w:t xml:space="preserve"> S, Patel P, Kumar V, Tripathi B, Shah H, Patel V, </w:t>
      </w:r>
      <w:proofErr w:type="spellStart"/>
      <w:r w:rsidRPr="001966B5">
        <w:rPr>
          <w:rFonts w:ascii="Book Antiqua" w:hAnsi="Book Antiqua"/>
        </w:rPr>
        <w:t>Gidwani</w:t>
      </w:r>
      <w:proofErr w:type="spellEnd"/>
      <w:r w:rsidRPr="001966B5">
        <w:rPr>
          <w:rFonts w:ascii="Book Antiqua" w:hAnsi="Book Antiqua"/>
        </w:rPr>
        <w:t xml:space="preserve"> U, </w:t>
      </w:r>
      <w:proofErr w:type="spellStart"/>
      <w:r w:rsidRPr="001966B5">
        <w:rPr>
          <w:rFonts w:ascii="Book Antiqua" w:hAnsi="Book Antiqua"/>
        </w:rPr>
        <w:t>Deshmukh</w:t>
      </w:r>
      <w:proofErr w:type="spellEnd"/>
      <w:r w:rsidRPr="001966B5">
        <w:rPr>
          <w:rFonts w:ascii="Book Antiqua" w:hAnsi="Book Antiqua"/>
        </w:rPr>
        <w:t xml:space="preserve"> A, </w:t>
      </w:r>
      <w:proofErr w:type="spellStart"/>
      <w:r w:rsidRPr="001966B5">
        <w:rPr>
          <w:rFonts w:ascii="Book Antiqua" w:hAnsi="Book Antiqua"/>
        </w:rPr>
        <w:t>Badheka</w:t>
      </w:r>
      <w:proofErr w:type="spellEnd"/>
      <w:r w:rsidRPr="001966B5">
        <w:rPr>
          <w:rFonts w:ascii="Book Antiqua" w:hAnsi="Book Antiqua"/>
        </w:rPr>
        <w:t xml:space="preserve"> A, </w:t>
      </w:r>
      <w:proofErr w:type="spellStart"/>
      <w:r w:rsidRPr="001966B5">
        <w:rPr>
          <w:rFonts w:ascii="Book Antiqua" w:hAnsi="Book Antiqua"/>
        </w:rPr>
        <w:t>Gopalan</w:t>
      </w:r>
      <w:proofErr w:type="spellEnd"/>
      <w:r w:rsidRPr="001966B5">
        <w:rPr>
          <w:rFonts w:ascii="Book Antiqua" w:hAnsi="Book Antiqua"/>
        </w:rPr>
        <w:t xml:space="preserve"> R. Etiologies, Trends, and Predictors of 30-Day Readmissions in Patients With Diastolic Heart Failure. </w:t>
      </w:r>
      <w:r w:rsidRPr="001966B5">
        <w:rPr>
          <w:rFonts w:ascii="Book Antiqua" w:hAnsi="Book Antiqua"/>
          <w:i/>
          <w:iCs/>
        </w:rPr>
        <w:t xml:space="preserve">Am J </w:t>
      </w:r>
      <w:proofErr w:type="spellStart"/>
      <w:r w:rsidRPr="001966B5">
        <w:rPr>
          <w:rFonts w:ascii="Book Antiqua" w:hAnsi="Book Antiqua"/>
          <w:i/>
          <w:iCs/>
        </w:rPr>
        <w:t>Cardiol</w:t>
      </w:r>
      <w:proofErr w:type="spellEnd"/>
      <w:r w:rsidRPr="001966B5">
        <w:rPr>
          <w:rFonts w:ascii="Book Antiqua" w:hAnsi="Book Antiqua"/>
        </w:rPr>
        <w:t xml:space="preserve"> 2017; </w:t>
      </w:r>
      <w:r w:rsidRPr="001966B5">
        <w:rPr>
          <w:rFonts w:ascii="Book Antiqua" w:hAnsi="Book Antiqua"/>
          <w:b/>
          <w:bCs/>
        </w:rPr>
        <w:t>120</w:t>
      </w:r>
      <w:r w:rsidRPr="001966B5">
        <w:rPr>
          <w:rFonts w:ascii="Book Antiqua" w:hAnsi="Book Antiqua"/>
        </w:rPr>
        <w:t>: 616-624 [PMID: 28648393 DOI: 10.1016/j.amjcard.2017.05.028]</w:t>
      </w:r>
    </w:p>
    <w:p w14:paraId="5DBC8079"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12 </w:t>
      </w:r>
      <w:r w:rsidRPr="001966B5">
        <w:rPr>
          <w:rFonts w:ascii="Book Antiqua" w:hAnsi="Book Antiqua"/>
          <w:b/>
          <w:bCs/>
        </w:rPr>
        <w:t>Steinberg BA</w:t>
      </w:r>
      <w:r w:rsidRPr="001966B5">
        <w:rPr>
          <w:rFonts w:ascii="Book Antiqua" w:hAnsi="Book Antiqua"/>
        </w:rPr>
        <w:t xml:space="preserve">, Zhao X, Heidenreich PA, Peterson ED, Bhatt DL, Cannon CP, Hernandez AF, </w:t>
      </w:r>
      <w:proofErr w:type="spellStart"/>
      <w:r w:rsidRPr="001966B5">
        <w:rPr>
          <w:rFonts w:ascii="Book Antiqua" w:hAnsi="Book Antiqua"/>
        </w:rPr>
        <w:t>Fonarow</w:t>
      </w:r>
      <w:proofErr w:type="spellEnd"/>
      <w:r w:rsidRPr="001966B5">
        <w:rPr>
          <w:rFonts w:ascii="Book Antiqua" w:hAnsi="Book Antiqua"/>
        </w:rPr>
        <w:t xml:space="preserve"> GC; Get With the Guidelines Scientific Advisory Committee and Investigators. Trends in patients hospitalized with heart failure and preserved left ventricular ejection fraction: prevalence, therapies, and outcomes. </w:t>
      </w:r>
      <w:r w:rsidRPr="001966B5">
        <w:rPr>
          <w:rFonts w:ascii="Book Antiqua" w:hAnsi="Book Antiqua"/>
          <w:i/>
          <w:iCs/>
        </w:rPr>
        <w:t>Circulation</w:t>
      </w:r>
      <w:r w:rsidRPr="001966B5">
        <w:rPr>
          <w:rFonts w:ascii="Book Antiqua" w:hAnsi="Book Antiqua"/>
        </w:rPr>
        <w:t xml:space="preserve"> 2012; </w:t>
      </w:r>
      <w:r w:rsidRPr="001966B5">
        <w:rPr>
          <w:rFonts w:ascii="Book Antiqua" w:hAnsi="Book Antiqua"/>
          <w:b/>
          <w:bCs/>
        </w:rPr>
        <w:t>126</w:t>
      </w:r>
      <w:r w:rsidRPr="001966B5">
        <w:rPr>
          <w:rFonts w:ascii="Book Antiqua" w:hAnsi="Book Antiqua"/>
        </w:rPr>
        <w:t>: 65-75 [PMID: 22615345 DOI: 10.1161/CIRCULATIONAHA.111.080770]</w:t>
      </w:r>
    </w:p>
    <w:p w14:paraId="23999712" w14:textId="77777777" w:rsidR="004369E9" w:rsidRPr="001966B5" w:rsidRDefault="004369E9" w:rsidP="004369E9">
      <w:pPr>
        <w:spacing w:line="360" w:lineRule="auto"/>
        <w:jc w:val="both"/>
        <w:rPr>
          <w:rFonts w:ascii="Book Antiqua" w:hAnsi="Book Antiqua"/>
        </w:rPr>
      </w:pPr>
      <w:r w:rsidRPr="001966B5">
        <w:rPr>
          <w:rFonts w:ascii="Book Antiqua" w:hAnsi="Book Antiqua"/>
        </w:rPr>
        <w:lastRenderedPageBreak/>
        <w:t xml:space="preserve">13 </w:t>
      </w:r>
      <w:r w:rsidRPr="001966B5">
        <w:rPr>
          <w:rFonts w:ascii="Book Antiqua" w:hAnsi="Book Antiqua"/>
          <w:b/>
          <w:bCs/>
        </w:rPr>
        <w:t>Philbin EF</w:t>
      </w:r>
      <w:r w:rsidRPr="001966B5">
        <w:rPr>
          <w:rFonts w:ascii="Book Antiqua" w:hAnsi="Book Antiqua"/>
        </w:rPr>
        <w:t xml:space="preserve">, Rocco TA Jr, </w:t>
      </w:r>
      <w:proofErr w:type="spellStart"/>
      <w:r w:rsidRPr="001966B5">
        <w:rPr>
          <w:rFonts w:ascii="Book Antiqua" w:hAnsi="Book Antiqua"/>
        </w:rPr>
        <w:t>Lindenmuth</w:t>
      </w:r>
      <w:proofErr w:type="spellEnd"/>
      <w:r w:rsidRPr="001966B5">
        <w:rPr>
          <w:rFonts w:ascii="Book Antiqua" w:hAnsi="Book Antiqua"/>
        </w:rPr>
        <w:t xml:space="preserve"> NW, Ulrich K, Jenkins PL. Systolic versus diastolic heart failure in community practice: clinical features, outcomes, and the use of angiotensin-converting enzyme inhibitors. </w:t>
      </w:r>
      <w:r w:rsidRPr="001966B5">
        <w:rPr>
          <w:rFonts w:ascii="Book Antiqua" w:hAnsi="Book Antiqua"/>
          <w:i/>
          <w:iCs/>
        </w:rPr>
        <w:t>Am J Med</w:t>
      </w:r>
      <w:r w:rsidRPr="001966B5">
        <w:rPr>
          <w:rFonts w:ascii="Book Antiqua" w:hAnsi="Book Antiqua"/>
        </w:rPr>
        <w:t xml:space="preserve"> 2000; </w:t>
      </w:r>
      <w:r w:rsidRPr="001966B5">
        <w:rPr>
          <w:rFonts w:ascii="Book Antiqua" w:hAnsi="Book Antiqua"/>
          <w:b/>
          <w:bCs/>
        </w:rPr>
        <w:t>109</w:t>
      </w:r>
      <w:r w:rsidRPr="001966B5">
        <w:rPr>
          <w:rFonts w:ascii="Book Antiqua" w:hAnsi="Book Antiqua"/>
        </w:rPr>
        <w:t>: 605-613 [PMID: 11099679 DOI: 10.1016/s0002-9343(00)00601-x]</w:t>
      </w:r>
    </w:p>
    <w:p w14:paraId="564563B5"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14 </w:t>
      </w:r>
      <w:r w:rsidRPr="001966B5">
        <w:rPr>
          <w:rFonts w:ascii="Book Antiqua" w:hAnsi="Book Antiqua"/>
          <w:b/>
          <w:bCs/>
        </w:rPr>
        <w:t>Goyal P</w:t>
      </w:r>
      <w:r w:rsidRPr="001966B5">
        <w:rPr>
          <w:rFonts w:ascii="Book Antiqua" w:hAnsi="Book Antiqua"/>
        </w:rPr>
        <w:t xml:space="preserve">, Loop M, Chen L, Brown TM, Durant RW, Safford MM, Levitan EB. Causes and Temporal Patterns of 30-Day Readmission Among Older Adults Hospitalized With Heart Failure With Preserved or Reduced Ejection Fraction. </w:t>
      </w:r>
      <w:r w:rsidRPr="001966B5">
        <w:rPr>
          <w:rFonts w:ascii="Book Antiqua" w:hAnsi="Book Antiqua"/>
          <w:i/>
          <w:iCs/>
        </w:rPr>
        <w:t>J Am Heart Assoc</w:t>
      </w:r>
      <w:r w:rsidRPr="001966B5">
        <w:rPr>
          <w:rFonts w:ascii="Book Antiqua" w:hAnsi="Book Antiqua"/>
        </w:rPr>
        <w:t xml:space="preserve"> 2018; </w:t>
      </w:r>
      <w:r w:rsidRPr="001966B5">
        <w:rPr>
          <w:rFonts w:ascii="Book Antiqua" w:hAnsi="Book Antiqua"/>
          <w:b/>
          <w:bCs/>
        </w:rPr>
        <w:t>7</w:t>
      </w:r>
      <w:r w:rsidRPr="001966B5">
        <w:rPr>
          <w:rFonts w:ascii="Book Antiqua" w:hAnsi="Book Antiqua"/>
        </w:rPr>
        <w:t xml:space="preserve"> [PMID: 29686028 DOI: 10.1161/JAHA.117.007785]</w:t>
      </w:r>
    </w:p>
    <w:p w14:paraId="3F0EEC3F"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15 </w:t>
      </w:r>
      <w:r w:rsidRPr="001966B5">
        <w:rPr>
          <w:rFonts w:ascii="Book Antiqua" w:hAnsi="Book Antiqua"/>
          <w:b/>
          <w:bCs/>
        </w:rPr>
        <w:t>Hogg K</w:t>
      </w:r>
      <w:r w:rsidRPr="001966B5">
        <w:rPr>
          <w:rFonts w:ascii="Book Antiqua" w:hAnsi="Book Antiqua"/>
        </w:rPr>
        <w:t xml:space="preserve">, </w:t>
      </w:r>
      <w:proofErr w:type="spellStart"/>
      <w:r w:rsidRPr="001966B5">
        <w:rPr>
          <w:rFonts w:ascii="Book Antiqua" w:hAnsi="Book Antiqua"/>
        </w:rPr>
        <w:t>Swedberg</w:t>
      </w:r>
      <w:proofErr w:type="spellEnd"/>
      <w:r w:rsidRPr="001966B5">
        <w:rPr>
          <w:rFonts w:ascii="Book Antiqua" w:hAnsi="Book Antiqua"/>
        </w:rPr>
        <w:t xml:space="preserve"> K, McMurray J. Heart failure with preserved left ventricular systolic function; epidemiology, clinical characteristics, and prognosis. </w:t>
      </w:r>
      <w:r w:rsidRPr="001966B5">
        <w:rPr>
          <w:rFonts w:ascii="Book Antiqua" w:hAnsi="Book Antiqua"/>
          <w:i/>
          <w:iCs/>
        </w:rPr>
        <w:t xml:space="preserve">J Am </w:t>
      </w:r>
      <w:proofErr w:type="spellStart"/>
      <w:r w:rsidRPr="001966B5">
        <w:rPr>
          <w:rFonts w:ascii="Book Antiqua" w:hAnsi="Book Antiqua"/>
          <w:i/>
          <w:iCs/>
        </w:rPr>
        <w:t>Coll</w:t>
      </w:r>
      <w:proofErr w:type="spellEnd"/>
      <w:r w:rsidRPr="001966B5">
        <w:rPr>
          <w:rFonts w:ascii="Book Antiqua" w:hAnsi="Book Antiqua"/>
          <w:i/>
          <w:iCs/>
        </w:rPr>
        <w:t xml:space="preserve"> </w:t>
      </w:r>
      <w:proofErr w:type="spellStart"/>
      <w:r w:rsidRPr="001966B5">
        <w:rPr>
          <w:rFonts w:ascii="Book Antiqua" w:hAnsi="Book Antiqua"/>
          <w:i/>
          <w:iCs/>
        </w:rPr>
        <w:t>Cardiol</w:t>
      </w:r>
      <w:proofErr w:type="spellEnd"/>
      <w:r w:rsidRPr="001966B5">
        <w:rPr>
          <w:rFonts w:ascii="Book Antiqua" w:hAnsi="Book Antiqua"/>
        </w:rPr>
        <w:t xml:space="preserve"> 2004; </w:t>
      </w:r>
      <w:r w:rsidRPr="001966B5">
        <w:rPr>
          <w:rFonts w:ascii="Book Antiqua" w:hAnsi="Book Antiqua"/>
          <w:b/>
          <w:bCs/>
        </w:rPr>
        <w:t>43</w:t>
      </w:r>
      <w:r w:rsidRPr="001966B5">
        <w:rPr>
          <w:rFonts w:ascii="Book Antiqua" w:hAnsi="Book Antiqua"/>
        </w:rPr>
        <w:t>: 317-327 [PMID: 15013109 DOI: 10.1016/j.jacc.2003.07.046]</w:t>
      </w:r>
    </w:p>
    <w:p w14:paraId="3A8A1064"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16 </w:t>
      </w:r>
      <w:proofErr w:type="spellStart"/>
      <w:r w:rsidRPr="001966B5">
        <w:rPr>
          <w:rFonts w:ascii="Book Antiqua" w:hAnsi="Book Antiqua"/>
          <w:b/>
          <w:bCs/>
        </w:rPr>
        <w:t>Nanayakkara</w:t>
      </w:r>
      <w:proofErr w:type="spellEnd"/>
      <w:r w:rsidRPr="001966B5">
        <w:rPr>
          <w:rFonts w:ascii="Book Antiqua" w:hAnsi="Book Antiqua"/>
          <w:b/>
          <w:bCs/>
        </w:rPr>
        <w:t xml:space="preserve"> S</w:t>
      </w:r>
      <w:r w:rsidRPr="001966B5">
        <w:rPr>
          <w:rFonts w:ascii="Book Antiqua" w:hAnsi="Book Antiqua"/>
        </w:rPr>
        <w:t xml:space="preserve">, Patel HC, Kaye DM. </w:t>
      </w:r>
      <w:proofErr w:type="spellStart"/>
      <w:r w:rsidRPr="001966B5">
        <w:rPr>
          <w:rFonts w:ascii="Book Antiqua" w:hAnsi="Book Antiqua"/>
        </w:rPr>
        <w:t>Hospitalisation</w:t>
      </w:r>
      <w:proofErr w:type="spellEnd"/>
      <w:r w:rsidRPr="001966B5">
        <w:rPr>
          <w:rFonts w:ascii="Book Antiqua" w:hAnsi="Book Antiqua"/>
        </w:rPr>
        <w:t xml:space="preserve"> in Patients </w:t>
      </w:r>
      <w:proofErr w:type="gramStart"/>
      <w:r w:rsidRPr="001966B5">
        <w:rPr>
          <w:rFonts w:ascii="Book Antiqua" w:hAnsi="Book Antiqua"/>
        </w:rPr>
        <w:t>With</w:t>
      </w:r>
      <w:proofErr w:type="gramEnd"/>
      <w:r w:rsidRPr="001966B5">
        <w:rPr>
          <w:rFonts w:ascii="Book Antiqua" w:hAnsi="Book Antiqua"/>
        </w:rPr>
        <w:t xml:space="preserve"> Heart Failure With Preserved Ejection Fraction. </w:t>
      </w:r>
      <w:proofErr w:type="spellStart"/>
      <w:r w:rsidRPr="001966B5">
        <w:rPr>
          <w:rFonts w:ascii="Book Antiqua" w:hAnsi="Book Antiqua"/>
          <w:i/>
          <w:iCs/>
        </w:rPr>
        <w:t>Clin</w:t>
      </w:r>
      <w:proofErr w:type="spellEnd"/>
      <w:r w:rsidRPr="001966B5">
        <w:rPr>
          <w:rFonts w:ascii="Book Antiqua" w:hAnsi="Book Antiqua"/>
          <w:i/>
          <w:iCs/>
        </w:rPr>
        <w:t xml:space="preserve"> Med Insights </w:t>
      </w:r>
      <w:proofErr w:type="spellStart"/>
      <w:r w:rsidRPr="001966B5">
        <w:rPr>
          <w:rFonts w:ascii="Book Antiqua" w:hAnsi="Book Antiqua"/>
          <w:i/>
          <w:iCs/>
        </w:rPr>
        <w:t>Cardiol</w:t>
      </w:r>
      <w:proofErr w:type="spellEnd"/>
      <w:r w:rsidRPr="001966B5">
        <w:rPr>
          <w:rFonts w:ascii="Book Antiqua" w:hAnsi="Book Antiqua"/>
        </w:rPr>
        <w:t xml:space="preserve"> 2018; </w:t>
      </w:r>
      <w:r w:rsidRPr="001966B5">
        <w:rPr>
          <w:rFonts w:ascii="Book Antiqua" w:hAnsi="Book Antiqua"/>
          <w:b/>
          <w:bCs/>
        </w:rPr>
        <w:t>12</w:t>
      </w:r>
      <w:r w:rsidRPr="001966B5">
        <w:rPr>
          <w:rFonts w:ascii="Book Antiqua" w:hAnsi="Book Antiqua"/>
        </w:rPr>
        <w:t>: 1179546817751609 [PMID: 29343997 DOI: 10.1177/1179546817751609]</w:t>
      </w:r>
    </w:p>
    <w:p w14:paraId="5DA3AE8F"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17 </w:t>
      </w:r>
      <w:r w:rsidRPr="001966B5">
        <w:rPr>
          <w:rFonts w:ascii="Book Antiqua" w:hAnsi="Book Antiqua"/>
          <w:b/>
          <w:bCs/>
        </w:rPr>
        <w:t>Tran RH</w:t>
      </w:r>
      <w:r w:rsidRPr="001966B5">
        <w:rPr>
          <w:rFonts w:ascii="Book Antiqua" w:hAnsi="Book Antiqua"/>
        </w:rPr>
        <w:t xml:space="preserve">, </w:t>
      </w:r>
      <w:proofErr w:type="spellStart"/>
      <w:r w:rsidRPr="001966B5">
        <w:rPr>
          <w:rFonts w:ascii="Book Antiqua" w:hAnsi="Book Antiqua"/>
        </w:rPr>
        <w:t>Aldemerdash</w:t>
      </w:r>
      <w:proofErr w:type="spellEnd"/>
      <w:r w:rsidRPr="001966B5">
        <w:rPr>
          <w:rFonts w:ascii="Book Antiqua" w:hAnsi="Book Antiqua"/>
        </w:rPr>
        <w:t xml:space="preserve"> A, Chang P, </w:t>
      </w:r>
      <w:proofErr w:type="spellStart"/>
      <w:r w:rsidRPr="001966B5">
        <w:rPr>
          <w:rFonts w:ascii="Book Antiqua" w:hAnsi="Book Antiqua"/>
        </w:rPr>
        <w:t>Sueta</w:t>
      </w:r>
      <w:proofErr w:type="spellEnd"/>
      <w:r w:rsidRPr="001966B5">
        <w:rPr>
          <w:rFonts w:ascii="Book Antiqua" w:hAnsi="Book Antiqua"/>
        </w:rPr>
        <w:t xml:space="preserve"> CA, Kaufman B, </w:t>
      </w:r>
      <w:proofErr w:type="spellStart"/>
      <w:r w:rsidRPr="001966B5">
        <w:rPr>
          <w:rFonts w:ascii="Book Antiqua" w:hAnsi="Book Antiqua"/>
        </w:rPr>
        <w:t>Asafu-Adjei</w:t>
      </w:r>
      <w:proofErr w:type="spellEnd"/>
      <w:r w:rsidRPr="001966B5">
        <w:rPr>
          <w:rFonts w:ascii="Book Antiqua" w:hAnsi="Book Antiqua"/>
        </w:rPr>
        <w:t xml:space="preserve"> J, </w:t>
      </w:r>
      <w:proofErr w:type="spellStart"/>
      <w:r w:rsidRPr="001966B5">
        <w:rPr>
          <w:rFonts w:ascii="Book Antiqua" w:hAnsi="Book Antiqua"/>
        </w:rPr>
        <w:t>Vardeny</w:t>
      </w:r>
      <w:proofErr w:type="spellEnd"/>
      <w:r w:rsidRPr="001966B5">
        <w:rPr>
          <w:rFonts w:ascii="Book Antiqua" w:hAnsi="Book Antiqua"/>
        </w:rPr>
        <w:t xml:space="preserve"> O, </w:t>
      </w:r>
      <w:proofErr w:type="spellStart"/>
      <w:r w:rsidRPr="001966B5">
        <w:rPr>
          <w:rFonts w:ascii="Book Antiqua" w:hAnsi="Book Antiqua"/>
        </w:rPr>
        <w:t>Daubert</w:t>
      </w:r>
      <w:proofErr w:type="spellEnd"/>
      <w:r w:rsidRPr="001966B5">
        <w:rPr>
          <w:rFonts w:ascii="Book Antiqua" w:hAnsi="Book Antiqua"/>
        </w:rPr>
        <w:t xml:space="preserve"> E, </w:t>
      </w:r>
      <w:proofErr w:type="spellStart"/>
      <w:r w:rsidRPr="001966B5">
        <w:rPr>
          <w:rFonts w:ascii="Book Antiqua" w:hAnsi="Book Antiqua"/>
        </w:rPr>
        <w:t>Alburikan</w:t>
      </w:r>
      <w:proofErr w:type="spellEnd"/>
      <w:r w:rsidRPr="001966B5">
        <w:rPr>
          <w:rFonts w:ascii="Book Antiqua" w:hAnsi="Book Antiqua"/>
        </w:rPr>
        <w:t xml:space="preserve"> KA, </w:t>
      </w:r>
      <w:proofErr w:type="spellStart"/>
      <w:r w:rsidRPr="001966B5">
        <w:rPr>
          <w:rFonts w:ascii="Book Antiqua" w:hAnsi="Book Antiqua"/>
        </w:rPr>
        <w:t>Kucharska</w:t>
      </w:r>
      <w:proofErr w:type="spellEnd"/>
      <w:r w:rsidRPr="001966B5">
        <w:rPr>
          <w:rFonts w:ascii="Book Antiqua" w:hAnsi="Book Antiqua"/>
        </w:rPr>
        <w:t xml:space="preserve">-Newton AM, Stearns SC, Rodgers JE. Guideline-Directed Medical Therapy and Survival Following Hospitalization in Patients with Heart Failure. </w:t>
      </w:r>
      <w:r w:rsidRPr="001966B5">
        <w:rPr>
          <w:rFonts w:ascii="Book Antiqua" w:hAnsi="Book Antiqua"/>
          <w:i/>
          <w:iCs/>
        </w:rPr>
        <w:t>Pharmacotherapy</w:t>
      </w:r>
      <w:r w:rsidRPr="001966B5">
        <w:rPr>
          <w:rFonts w:ascii="Book Antiqua" w:hAnsi="Book Antiqua"/>
        </w:rPr>
        <w:t xml:space="preserve"> 2018; </w:t>
      </w:r>
      <w:r w:rsidRPr="001966B5">
        <w:rPr>
          <w:rFonts w:ascii="Book Antiqua" w:hAnsi="Book Antiqua"/>
          <w:b/>
          <w:bCs/>
        </w:rPr>
        <w:t>38</w:t>
      </w:r>
      <w:r w:rsidRPr="001966B5">
        <w:rPr>
          <w:rFonts w:ascii="Book Antiqua" w:hAnsi="Book Antiqua"/>
        </w:rPr>
        <w:t>: 406-416 [PMID: 29423950 DOI: 10.1002/phar.2091]</w:t>
      </w:r>
    </w:p>
    <w:p w14:paraId="6B6C82CE"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18 </w:t>
      </w:r>
      <w:proofErr w:type="spellStart"/>
      <w:r w:rsidRPr="001966B5">
        <w:rPr>
          <w:rFonts w:ascii="Book Antiqua" w:hAnsi="Book Antiqua"/>
          <w:b/>
          <w:bCs/>
        </w:rPr>
        <w:t>Bergethon</w:t>
      </w:r>
      <w:proofErr w:type="spellEnd"/>
      <w:r w:rsidRPr="001966B5">
        <w:rPr>
          <w:rFonts w:ascii="Book Antiqua" w:hAnsi="Book Antiqua"/>
          <w:b/>
          <w:bCs/>
        </w:rPr>
        <w:t xml:space="preserve"> KE</w:t>
      </w:r>
      <w:r w:rsidRPr="001966B5">
        <w:rPr>
          <w:rFonts w:ascii="Book Antiqua" w:hAnsi="Book Antiqua"/>
        </w:rPr>
        <w:t xml:space="preserve">, </w:t>
      </w:r>
      <w:proofErr w:type="spellStart"/>
      <w:r w:rsidRPr="001966B5">
        <w:rPr>
          <w:rFonts w:ascii="Book Antiqua" w:hAnsi="Book Antiqua"/>
        </w:rPr>
        <w:t>Ju</w:t>
      </w:r>
      <w:proofErr w:type="spellEnd"/>
      <w:r w:rsidRPr="001966B5">
        <w:rPr>
          <w:rFonts w:ascii="Book Antiqua" w:hAnsi="Book Antiqua"/>
        </w:rPr>
        <w:t xml:space="preserve"> C, DeVore AD, Hardy NC, </w:t>
      </w:r>
      <w:proofErr w:type="spellStart"/>
      <w:r w:rsidRPr="001966B5">
        <w:rPr>
          <w:rFonts w:ascii="Book Antiqua" w:hAnsi="Book Antiqua"/>
        </w:rPr>
        <w:t>Fonarow</w:t>
      </w:r>
      <w:proofErr w:type="spellEnd"/>
      <w:r w:rsidRPr="001966B5">
        <w:rPr>
          <w:rFonts w:ascii="Book Antiqua" w:hAnsi="Book Antiqua"/>
        </w:rPr>
        <w:t xml:space="preserve"> GC, </w:t>
      </w:r>
      <w:proofErr w:type="spellStart"/>
      <w:r w:rsidRPr="001966B5">
        <w:rPr>
          <w:rFonts w:ascii="Book Antiqua" w:hAnsi="Book Antiqua"/>
        </w:rPr>
        <w:t>Yancy</w:t>
      </w:r>
      <w:proofErr w:type="spellEnd"/>
      <w:r w:rsidRPr="001966B5">
        <w:rPr>
          <w:rFonts w:ascii="Book Antiqua" w:hAnsi="Book Antiqua"/>
        </w:rPr>
        <w:t xml:space="preserve"> CW, Heidenreich PA, Bhatt DL, Peterson ED, Hernandez AF. Trends in 30-Day Readmission Rates for Patients Hospitalized With Heart Failure: Findings From the Get With The Guidelines-Heart Failure Registry. </w:t>
      </w:r>
      <w:r w:rsidRPr="001966B5">
        <w:rPr>
          <w:rFonts w:ascii="Book Antiqua" w:hAnsi="Book Antiqua"/>
          <w:i/>
          <w:iCs/>
        </w:rPr>
        <w:t>Circ Heart Fail</w:t>
      </w:r>
      <w:r w:rsidRPr="001966B5">
        <w:rPr>
          <w:rFonts w:ascii="Book Antiqua" w:hAnsi="Book Antiqua"/>
        </w:rPr>
        <w:t xml:space="preserve"> 2016; </w:t>
      </w:r>
      <w:r w:rsidRPr="001966B5">
        <w:rPr>
          <w:rFonts w:ascii="Book Antiqua" w:hAnsi="Book Antiqua"/>
          <w:b/>
          <w:bCs/>
        </w:rPr>
        <w:t>9</w:t>
      </w:r>
      <w:r w:rsidRPr="001966B5">
        <w:rPr>
          <w:rFonts w:ascii="Book Antiqua" w:hAnsi="Book Antiqua"/>
        </w:rPr>
        <w:t xml:space="preserve"> [PMID: 27301467 DOI: 10.1161/CIRCHEARTFAILURE.115.002594]</w:t>
      </w:r>
    </w:p>
    <w:p w14:paraId="3CE31764"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19 </w:t>
      </w:r>
      <w:proofErr w:type="spellStart"/>
      <w:r w:rsidRPr="001966B5">
        <w:rPr>
          <w:rFonts w:ascii="Book Antiqua" w:hAnsi="Book Antiqua"/>
          <w:b/>
          <w:bCs/>
        </w:rPr>
        <w:t>López-Vilella</w:t>
      </w:r>
      <w:proofErr w:type="spellEnd"/>
      <w:r w:rsidRPr="001966B5">
        <w:rPr>
          <w:rFonts w:ascii="Book Antiqua" w:hAnsi="Book Antiqua"/>
          <w:b/>
          <w:bCs/>
        </w:rPr>
        <w:t xml:space="preserve"> R</w:t>
      </w:r>
      <w:r w:rsidRPr="001966B5">
        <w:rPr>
          <w:rFonts w:ascii="Book Antiqua" w:hAnsi="Book Antiqua"/>
        </w:rPr>
        <w:t xml:space="preserve">, </w:t>
      </w:r>
      <w:proofErr w:type="spellStart"/>
      <w:r w:rsidRPr="001966B5">
        <w:rPr>
          <w:rFonts w:ascii="Book Antiqua" w:hAnsi="Book Antiqua"/>
        </w:rPr>
        <w:t>Marqués-Sulé</w:t>
      </w:r>
      <w:proofErr w:type="spellEnd"/>
      <w:r w:rsidRPr="001966B5">
        <w:rPr>
          <w:rFonts w:ascii="Book Antiqua" w:hAnsi="Book Antiqua"/>
        </w:rPr>
        <w:t xml:space="preserve"> E, </w:t>
      </w:r>
      <w:proofErr w:type="spellStart"/>
      <w:r w:rsidRPr="001966B5">
        <w:rPr>
          <w:rFonts w:ascii="Book Antiqua" w:hAnsi="Book Antiqua"/>
        </w:rPr>
        <w:t>Laymito</w:t>
      </w:r>
      <w:proofErr w:type="spellEnd"/>
      <w:r w:rsidRPr="001966B5">
        <w:rPr>
          <w:rFonts w:ascii="Book Antiqua" w:hAnsi="Book Antiqua"/>
        </w:rPr>
        <w:t xml:space="preserve"> </w:t>
      </w:r>
      <w:proofErr w:type="spellStart"/>
      <w:r w:rsidRPr="001966B5">
        <w:rPr>
          <w:rFonts w:ascii="Book Antiqua" w:hAnsi="Book Antiqua"/>
        </w:rPr>
        <w:t>Quispe</w:t>
      </w:r>
      <w:proofErr w:type="spellEnd"/>
      <w:r w:rsidRPr="001966B5">
        <w:rPr>
          <w:rFonts w:ascii="Book Antiqua" w:hAnsi="Book Antiqua"/>
        </w:rPr>
        <w:t xml:space="preserve"> RDP, Sánchez-</w:t>
      </w:r>
      <w:proofErr w:type="spellStart"/>
      <w:r w:rsidRPr="001966B5">
        <w:rPr>
          <w:rFonts w:ascii="Book Antiqua" w:hAnsi="Book Antiqua"/>
        </w:rPr>
        <w:t>Lázaro</w:t>
      </w:r>
      <w:proofErr w:type="spellEnd"/>
      <w:r w:rsidRPr="001966B5">
        <w:rPr>
          <w:rFonts w:ascii="Book Antiqua" w:hAnsi="Book Antiqua"/>
        </w:rPr>
        <w:t xml:space="preserve"> I, </w:t>
      </w:r>
      <w:proofErr w:type="spellStart"/>
      <w:r w:rsidRPr="001966B5">
        <w:rPr>
          <w:rFonts w:ascii="Book Antiqua" w:hAnsi="Book Antiqua"/>
        </w:rPr>
        <w:t>Donoso</w:t>
      </w:r>
      <w:proofErr w:type="spellEnd"/>
      <w:r w:rsidRPr="001966B5">
        <w:rPr>
          <w:rFonts w:ascii="Book Antiqua" w:hAnsi="Book Antiqua"/>
        </w:rPr>
        <w:t xml:space="preserve"> </w:t>
      </w:r>
      <w:proofErr w:type="spellStart"/>
      <w:r w:rsidRPr="001966B5">
        <w:rPr>
          <w:rFonts w:ascii="Book Antiqua" w:hAnsi="Book Antiqua"/>
        </w:rPr>
        <w:t>Trenado</w:t>
      </w:r>
      <w:proofErr w:type="spellEnd"/>
      <w:r w:rsidRPr="001966B5">
        <w:rPr>
          <w:rFonts w:ascii="Book Antiqua" w:hAnsi="Book Antiqua"/>
        </w:rPr>
        <w:t xml:space="preserve"> V, </w:t>
      </w:r>
      <w:proofErr w:type="spellStart"/>
      <w:r w:rsidRPr="001966B5">
        <w:rPr>
          <w:rFonts w:ascii="Book Antiqua" w:hAnsi="Book Antiqua"/>
        </w:rPr>
        <w:t>Martínez</w:t>
      </w:r>
      <w:proofErr w:type="spellEnd"/>
      <w:r w:rsidRPr="001966B5">
        <w:rPr>
          <w:rFonts w:ascii="Book Antiqua" w:hAnsi="Book Antiqua"/>
        </w:rPr>
        <w:t xml:space="preserve"> </w:t>
      </w:r>
      <w:proofErr w:type="spellStart"/>
      <w:r w:rsidRPr="001966B5">
        <w:rPr>
          <w:rFonts w:ascii="Book Antiqua" w:hAnsi="Book Antiqua"/>
        </w:rPr>
        <w:t>Dolz</w:t>
      </w:r>
      <w:proofErr w:type="spellEnd"/>
      <w:r w:rsidRPr="001966B5">
        <w:rPr>
          <w:rFonts w:ascii="Book Antiqua" w:hAnsi="Book Antiqua"/>
        </w:rPr>
        <w:t xml:space="preserve"> L, </w:t>
      </w:r>
      <w:proofErr w:type="spellStart"/>
      <w:r w:rsidRPr="001966B5">
        <w:rPr>
          <w:rFonts w:ascii="Book Antiqua" w:hAnsi="Book Antiqua"/>
        </w:rPr>
        <w:t>Almenar</w:t>
      </w:r>
      <w:proofErr w:type="spellEnd"/>
      <w:r w:rsidRPr="001966B5">
        <w:rPr>
          <w:rFonts w:ascii="Book Antiqua" w:hAnsi="Book Antiqua"/>
        </w:rPr>
        <w:t xml:space="preserve"> </w:t>
      </w:r>
      <w:proofErr w:type="spellStart"/>
      <w:r w:rsidRPr="001966B5">
        <w:rPr>
          <w:rFonts w:ascii="Book Antiqua" w:hAnsi="Book Antiqua"/>
        </w:rPr>
        <w:t>Bonet</w:t>
      </w:r>
      <w:proofErr w:type="spellEnd"/>
      <w:r w:rsidRPr="001966B5">
        <w:rPr>
          <w:rFonts w:ascii="Book Antiqua" w:hAnsi="Book Antiqua"/>
        </w:rPr>
        <w:t xml:space="preserve"> L. The Female Sex Confers Different Prognosis in Heart Failure: Same Mortality but More Readmissions. </w:t>
      </w:r>
      <w:r w:rsidRPr="001966B5">
        <w:rPr>
          <w:rFonts w:ascii="Book Antiqua" w:hAnsi="Book Antiqua"/>
          <w:i/>
          <w:iCs/>
        </w:rPr>
        <w:t>Front Cardiovasc Med</w:t>
      </w:r>
      <w:r w:rsidRPr="001966B5">
        <w:rPr>
          <w:rFonts w:ascii="Book Antiqua" w:hAnsi="Book Antiqua"/>
        </w:rPr>
        <w:t xml:space="preserve"> 2021; </w:t>
      </w:r>
      <w:r w:rsidRPr="001966B5">
        <w:rPr>
          <w:rFonts w:ascii="Book Antiqua" w:hAnsi="Book Antiqua"/>
          <w:b/>
          <w:bCs/>
        </w:rPr>
        <w:t>8</w:t>
      </w:r>
      <w:r w:rsidRPr="001966B5">
        <w:rPr>
          <w:rFonts w:ascii="Book Antiqua" w:hAnsi="Book Antiqua"/>
        </w:rPr>
        <w:t>: 618398 [PMID: 33748194 DOI: 10.3389/fcvm.2021.618398]</w:t>
      </w:r>
    </w:p>
    <w:p w14:paraId="6F052939" w14:textId="77777777" w:rsidR="004369E9" w:rsidRPr="001966B5" w:rsidRDefault="004369E9" w:rsidP="004369E9">
      <w:pPr>
        <w:spacing w:line="360" w:lineRule="auto"/>
        <w:jc w:val="both"/>
        <w:rPr>
          <w:rFonts w:ascii="Book Antiqua" w:hAnsi="Book Antiqua"/>
        </w:rPr>
      </w:pPr>
      <w:r w:rsidRPr="001966B5">
        <w:rPr>
          <w:rFonts w:ascii="Book Antiqua" w:hAnsi="Book Antiqua"/>
        </w:rPr>
        <w:lastRenderedPageBreak/>
        <w:t xml:space="preserve">20 </w:t>
      </w:r>
      <w:proofErr w:type="spellStart"/>
      <w:r w:rsidRPr="001966B5">
        <w:rPr>
          <w:rFonts w:ascii="Book Antiqua" w:hAnsi="Book Antiqua"/>
          <w:b/>
          <w:bCs/>
        </w:rPr>
        <w:t>Manemann</w:t>
      </w:r>
      <w:proofErr w:type="spellEnd"/>
      <w:r w:rsidRPr="001966B5">
        <w:rPr>
          <w:rFonts w:ascii="Book Antiqua" w:hAnsi="Book Antiqua"/>
          <w:b/>
          <w:bCs/>
        </w:rPr>
        <w:t xml:space="preserve"> SM</w:t>
      </w:r>
      <w:r w:rsidRPr="001966B5">
        <w:rPr>
          <w:rFonts w:ascii="Book Antiqua" w:hAnsi="Book Antiqua"/>
        </w:rPr>
        <w:t xml:space="preserve">, St </w:t>
      </w:r>
      <w:proofErr w:type="spellStart"/>
      <w:r w:rsidRPr="001966B5">
        <w:rPr>
          <w:rFonts w:ascii="Book Antiqua" w:hAnsi="Book Antiqua"/>
        </w:rPr>
        <w:t>Sauver</w:t>
      </w:r>
      <w:proofErr w:type="spellEnd"/>
      <w:r w:rsidRPr="001966B5">
        <w:rPr>
          <w:rFonts w:ascii="Book Antiqua" w:hAnsi="Book Antiqua"/>
        </w:rPr>
        <w:t xml:space="preserve"> J, Henning-Smith C, Finney Rutten LJ, Chamberlain AM, </w:t>
      </w:r>
      <w:proofErr w:type="spellStart"/>
      <w:r w:rsidRPr="001966B5">
        <w:rPr>
          <w:rFonts w:ascii="Book Antiqua" w:hAnsi="Book Antiqua"/>
        </w:rPr>
        <w:t>Fabbri</w:t>
      </w:r>
      <w:proofErr w:type="spellEnd"/>
      <w:r w:rsidRPr="001966B5">
        <w:rPr>
          <w:rFonts w:ascii="Book Antiqua" w:hAnsi="Book Antiqua"/>
        </w:rPr>
        <w:t xml:space="preserve"> M, Weston SA, Jiang R, Roger VL. Rurality, Death, and Healthcare Utilization in Heart Failure in the Community. </w:t>
      </w:r>
      <w:r w:rsidRPr="001966B5">
        <w:rPr>
          <w:rFonts w:ascii="Book Antiqua" w:hAnsi="Book Antiqua"/>
          <w:i/>
          <w:iCs/>
        </w:rPr>
        <w:t>J Am Heart Assoc</w:t>
      </w:r>
      <w:r w:rsidRPr="001966B5">
        <w:rPr>
          <w:rFonts w:ascii="Book Antiqua" w:hAnsi="Book Antiqua"/>
        </w:rPr>
        <w:t xml:space="preserve"> 2021; </w:t>
      </w:r>
      <w:r w:rsidRPr="001966B5">
        <w:rPr>
          <w:rFonts w:ascii="Book Antiqua" w:hAnsi="Book Antiqua"/>
          <w:b/>
          <w:bCs/>
        </w:rPr>
        <w:t>10</w:t>
      </w:r>
      <w:r w:rsidRPr="001966B5">
        <w:rPr>
          <w:rFonts w:ascii="Book Antiqua" w:hAnsi="Book Antiqua"/>
        </w:rPr>
        <w:t>: e018026 [PMID: 33533260 DOI: 10.1161/JAHA.120.018026]</w:t>
      </w:r>
    </w:p>
    <w:p w14:paraId="340B5E01"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21 </w:t>
      </w:r>
      <w:r w:rsidRPr="001966B5">
        <w:rPr>
          <w:rFonts w:ascii="Book Antiqua" w:hAnsi="Book Antiqua"/>
          <w:b/>
          <w:bCs/>
        </w:rPr>
        <w:t>Gupta S</w:t>
      </w:r>
      <w:r w:rsidRPr="001966B5">
        <w:rPr>
          <w:rFonts w:ascii="Book Antiqua" w:hAnsi="Book Antiqua"/>
        </w:rPr>
        <w:t xml:space="preserve">, </w:t>
      </w:r>
      <w:proofErr w:type="spellStart"/>
      <w:r w:rsidRPr="001966B5">
        <w:rPr>
          <w:rFonts w:ascii="Book Antiqua" w:hAnsi="Book Antiqua"/>
        </w:rPr>
        <w:t>Zengul</w:t>
      </w:r>
      <w:proofErr w:type="spellEnd"/>
      <w:r w:rsidRPr="001966B5">
        <w:rPr>
          <w:rFonts w:ascii="Book Antiqua" w:hAnsi="Book Antiqua"/>
        </w:rPr>
        <w:t xml:space="preserve"> FD, </w:t>
      </w:r>
      <w:proofErr w:type="spellStart"/>
      <w:r w:rsidRPr="001966B5">
        <w:rPr>
          <w:rFonts w:ascii="Book Antiqua" w:hAnsi="Book Antiqua"/>
        </w:rPr>
        <w:t>Davlyatov</w:t>
      </w:r>
      <w:proofErr w:type="spellEnd"/>
      <w:r w:rsidRPr="001966B5">
        <w:rPr>
          <w:rFonts w:ascii="Book Antiqua" w:hAnsi="Book Antiqua"/>
        </w:rPr>
        <w:t xml:space="preserve"> GK, </w:t>
      </w:r>
      <w:proofErr w:type="spellStart"/>
      <w:r w:rsidRPr="001966B5">
        <w:rPr>
          <w:rFonts w:ascii="Book Antiqua" w:hAnsi="Book Antiqua"/>
        </w:rPr>
        <w:t>Weech</w:t>
      </w:r>
      <w:proofErr w:type="spellEnd"/>
      <w:r w:rsidRPr="001966B5">
        <w:rPr>
          <w:rFonts w:ascii="Book Antiqua" w:hAnsi="Book Antiqua"/>
        </w:rPr>
        <w:t xml:space="preserve">-Maldonado R. Reduction in Hospitals' Readmission Rates: Role of Hospital-Based Skilled Nursing Facilities. </w:t>
      </w:r>
      <w:r w:rsidRPr="001966B5">
        <w:rPr>
          <w:rFonts w:ascii="Book Antiqua" w:hAnsi="Book Antiqua"/>
          <w:i/>
          <w:iCs/>
        </w:rPr>
        <w:t>Inquiry</w:t>
      </w:r>
      <w:r w:rsidRPr="001966B5">
        <w:rPr>
          <w:rFonts w:ascii="Book Antiqua" w:hAnsi="Book Antiqua"/>
        </w:rPr>
        <w:t xml:space="preserve"> 2019; </w:t>
      </w:r>
      <w:r w:rsidRPr="001966B5">
        <w:rPr>
          <w:rFonts w:ascii="Book Antiqua" w:hAnsi="Book Antiqua"/>
          <w:b/>
          <w:bCs/>
        </w:rPr>
        <w:t>56</w:t>
      </w:r>
      <w:r w:rsidRPr="001966B5">
        <w:rPr>
          <w:rFonts w:ascii="Book Antiqua" w:hAnsi="Book Antiqua"/>
        </w:rPr>
        <w:t>: 46958018817994 [PMID: 30894035 DOI: 10.1177/0046958018817994]</w:t>
      </w:r>
    </w:p>
    <w:p w14:paraId="33220E3A"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22 </w:t>
      </w:r>
      <w:r w:rsidRPr="001966B5">
        <w:rPr>
          <w:rFonts w:ascii="Book Antiqua" w:hAnsi="Book Antiqua"/>
          <w:b/>
          <w:bCs/>
        </w:rPr>
        <w:t>Setoguchi S</w:t>
      </w:r>
      <w:r w:rsidRPr="001966B5">
        <w:rPr>
          <w:rFonts w:ascii="Book Antiqua" w:hAnsi="Book Antiqua"/>
        </w:rPr>
        <w:t xml:space="preserve">, Stevenson LW, </w:t>
      </w:r>
      <w:proofErr w:type="spellStart"/>
      <w:r w:rsidRPr="001966B5">
        <w:rPr>
          <w:rFonts w:ascii="Book Antiqua" w:hAnsi="Book Antiqua"/>
        </w:rPr>
        <w:t>Schneeweiss</w:t>
      </w:r>
      <w:proofErr w:type="spellEnd"/>
      <w:r w:rsidRPr="001966B5">
        <w:rPr>
          <w:rFonts w:ascii="Book Antiqua" w:hAnsi="Book Antiqua"/>
        </w:rPr>
        <w:t xml:space="preserve"> S. Repeated hospitalizations predict mortality in the community population with heart failure. </w:t>
      </w:r>
      <w:r w:rsidRPr="001966B5">
        <w:rPr>
          <w:rFonts w:ascii="Book Antiqua" w:hAnsi="Book Antiqua"/>
          <w:i/>
          <w:iCs/>
        </w:rPr>
        <w:t>Am Heart J</w:t>
      </w:r>
      <w:r w:rsidRPr="001966B5">
        <w:rPr>
          <w:rFonts w:ascii="Book Antiqua" w:hAnsi="Book Antiqua"/>
        </w:rPr>
        <w:t xml:space="preserve"> 2007; </w:t>
      </w:r>
      <w:r w:rsidRPr="001966B5">
        <w:rPr>
          <w:rFonts w:ascii="Book Antiqua" w:hAnsi="Book Antiqua"/>
          <w:b/>
          <w:bCs/>
        </w:rPr>
        <w:t>154</w:t>
      </w:r>
      <w:r w:rsidRPr="001966B5">
        <w:rPr>
          <w:rFonts w:ascii="Book Antiqua" w:hAnsi="Book Antiqua"/>
        </w:rPr>
        <w:t>: 260-266 [PMID: 17643574 DOI: 10.1016/j.ahj.2007.01.041]</w:t>
      </w:r>
    </w:p>
    <w:p w14:paraId="3C8893F3"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23 </w:t>
      </w:r>
      <w:r w:rsidRPr="001966B5">
        <w:rPr>
          <w:rFonts w:ascii="Book Antiqua" w:hAnsi="Book Antiqua"/>
          <w:b/>
          <w:bCs/>
        </w:rPr>
        <w:t>Fernandez-</w:t>
      </w:r>
      <w:proofErr w:type="spellStart"/>
      <w:r w:rsidRPr="001966B5">
        <w:rPr>
          <w:rFonts w:ascii="Book Antiqua" w:hAnsi="Book Antiqua"/>
          <w:b/>
          <w:bCs/>
        </w:rPr>
        <w:t>Gasso</w:t>
      </w:r>
      <w:proofErr w:type="spellEnd"/>
      <w:r w:rsidRPr="001966B5">
        <w:rPr>
          <w:rFonts w:ascii="Book Antiqua" w:hAnsi="Book Antiqua"/>
          <w:b/>
          <w:bCs/>
        </w:rPr>
        <w:t xml:space="preserve"> L</w:t>
      </w:r>
      <w:r w:rsidRPr="001966B5">
        <w:rPr>
          <w:rFonts w:ascii="Book Antiqua" w:hAnsi="Book Antiqua"/>
        </w:rPr>
        <w:t>, Hernando-</w:t>
      </w:r>
      <w:proofErr w:type="spellStart"/>
      <w:r w:rsidRPr="001966B5">
        <w:rPr>
          <w:rFonts w:ascii="Book Antiqua" w:hAnsi="Book Antiqua"/>
        </w:rPr>
        <w:t>Arizaleta</w:t>
      </w:r>
      <w:proofErr w:type="spellEnd"/>
      <w:r w:rsidRPr="001966B5">
        <w:rPr>
          <w:rFonts w:ascii="Book Antiqua" w:hAnsi="Book Antiqua"/>
        </w:rPr>
        <w:t xml:space="preserve"> L, Palomar-Rodríguez JA, </w:t>
      </w:r>
      <w:proofErr w:type="spellStart"/>
      <w:r w:rsidRPr="001966B5">
        <w:rPr>
          <w:rFonts w:ascii="Book Antiqua" w:hAnsi="Book Antiqua"/>
        </w:rPr>
        <w:t>Abellán</w:t>
      </w:r>
      <w:proofErr w:type="spellEnd"/>
      <w:r w:rsidRPr="001966B5">
        <w:rPr>
          <w:rFonts w:ascii="Book Antiqua" w:hAnsi="Book Antiqua"/>
        </w:rPr>
        <w:t xml:space="preserve">-Pérez MV, </w:t>
      </w:r>
      <w:proofErr w:type="spellStart"/>
      <w:r w:rsidRPr="001966B5">
        <w:rPr>
          <w:rFonts w:ascii="Book Antiqua" w:hAnsi="Book Antiqua"/>
        </w:rPr>
        <w:t>Pascual-Figal</w:t>
      </w:r>
      <w:proofErr w:type="spellEnd"/>
      <w:r w:rsidRPr="001966B5">
        <w:rPr>
          <w:rFonts w:ascii="Book Antiqua" w:hAnsi="Book Antiqua"/>
        </w:rPr>
        <w:t xml:space="preserve"> DA. Trends, causes and timing of 30-day readmissions after hospitalization for heart failure: 11-year population-based analysis with linked data. </w:t>
      </w:r>
      <w:proofErr w:type="spellStart"/>
      <w:r w:rsidRPr="001966B5">
        <w:rPr>
          <w:rFonts w:ascii="Book Antiqua" w:hAnsi="Book Antiqua"/>
          <w:i/>
          <w:iCs/>
        </w:rPr>
        <w:t>Int</w:t>
      </w:r>
      <w:proofErr w:type="spellEnd"/>
      <w:r w:rsidRPr="001966B5">
        <w:rPr>
          <w:rFonts w:ascii="Book Antiqua" w:hAnsi="Book Antiqua"/>
          <w:i/>
          <w:iCs/>
        </w:rPr>
        <w:t xml:space="preserve"> J </w:t>
      </w:r>
      <w:proofErr w:type="spellStart"/>
      <w:r w:rsidRPr="001966B5">
        <w:rPr>
          <w:rFonts w:ascii="Book Antiqua" w:hAnsi="Book Antiqua"/>
          <w:i/>
          <w:iCs/>
        </w:rPr>
        <w:t>Cardiol</w:t>
      </w:r>
      <w:proofErr w:type="spellEnd"/>
      <w:r w:rsidRPr="001966B5">
        <w:rPr>
          <w:rFonts w:ascii="Book Antiqua" w:hAnsi="Book Antiqua"/>
        </w:rPr>
        <w:t xml:space="preserve"> 2017; </w:t>
      </w:r>
      <w:r w:rsidRPr="001966B5">
        <w:rPr>
          <w:rFonts w:ascii="Book Antiqua" w:hAnsi="Book Antiqua"/>
          <w:b/>
          <w:bCs/>
        </w:rPr>
        <w:t>248</w:t>
      </w:r>
      <w:r w:rsidRPr="001966B5">
        <w:rPr>
          <w:rFonts w:ascii="Book Antiqua" w:hAnsi="Book Antiqua"/>
        </w:rPr>
        <w:t>: 246-251 [PMID: 28801153 DOI: 10.1016/j.ijcard.2017.07.094]</w:t>
      </w:r>
    </w:p>
    <w:p w14:paraId="5EA092B0"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24 </w:t>
      </w:r>
      <w:proofErr w:type="spellStart"/>
      <w:r w:rsidRPr="001966B5">
        <w:rPr>
          <w:rFonts w:ascii="Book Antiqua" w:hAnsi="Book Antiqua"/>
          <w:b/>
          <w:bCs/>
        </w:rPr>
        <w:t>Fudim</w:t>
      </w:r>
      <w:proofErr w:type="spellEnd"/>
      <w:r w:rsidRPr="001966B5">
        <w:rPr>
          <w:rFonts w:ascii="Book Antiqua" w:hAnsi="Book Antiqua"/>
          <w:b/>
          <w:bCs/>
        </w:rPr>
        <w:t xml:space="preserve"> M</w:t>
      </w:r>
      <w:r w:rsidRPr="001966B5">
        <w:rPr>
          <w:rFonts w:ascii="Book Antiqua" w:hAnsi="Book Antiqua"/>
        </w:rPr>
        <w:t xml:space="preserve">, O'Connor CM, Dunning A, </w:t>
      </w:r>
      <w:proofErr w:type="spellStart"/>
      <w:r w:rsidRPr="001966B5">
        <w:rPr>
          <w:rFonts w:ascii="Book Antiqua" w:hAnsi="Book Antiqua"/>
        </w:rPr>
        <w:t>Ambrosy</w:t>
      </w:r>
      <w:proofErr w:type="spellEnd"/>
      <w:r w:rsidRPr="001966B5">
        <w:rPr>
          <w:rFonts w:ascii="Book Antiqua" w:hAnsi="Book Antiqua"/>
        </w:rPr>
        <w:t xml:space="preserve"> AP, Armstrong PW, Coles A, </w:t>
      </w:r>
      <w:proofErr w:type="spellStart"/>
      <w:r w:rsidRPr="001966B5">
        <w:rPr>
          <w:rFonts w:ascii="Book Antiqua" w:hAnsi="Book Antiqua"/>
        </w:rPr>
        <w:t>Ezekowitz</w:t>
      </w:r>
      <w:proofErr w:type="spellEnd"/>
      <w:r w:rsidRPr="001966B5">
        <w:rPr>
          <w:rFonts w:ascii="Book Antiqua" w:hAnsi="Book Antiqua"/>
        </w:rPr>
        <w:t xml:space="preserve"> JA, Greene SJ, Metra M, Starling RC, </w:t>
      </w:r>
      <w:proofErr w:type="spellStart"/>
      <w:r w:rsidRPr="001966B5">
        <w:rPr>
          <w:rFonts w:ascii="Book Antiqua" w:hAnsi="Book Antiqua"/>
        </w:rPr>
        <w:t>Voors</w:t>
      </w:r>
      <w:proofErr w:type="spellEnd"/>
      <w:r w:rsidRPr="001966B5">
        <w:rPr>
          <w:rFonts w:ascii="Book Antiqua" w:hAnsi="Book Antiqua"/>
        </w:rPr>
        <w:t xml:space="preserve"> AA, Hernandez AF, Michael Felker G, Mentz RJ. </w:t>
      </w:r>
      <w:proofErr w:type="spellStart"/>
      <w:r w:rsidRPr="001966B5">
        <w:rPr>
          <w:rFonts w:ascii="Book Antiqua" w:hAnsi="Book Antiqua"/>
        </w:rPr>
        <w:t>Aetiology</w:t>
      </w:r>
      <w:proofErr w:type="spellEnd"/>
      <w:r w:rsidRPr="001966B5">
        <w:rPr>
          <w:rFonts w:ascii="Book Antiqua" w:hAnsi="Book Antiqua"/>
        </w:rPr>
        <w:t xml:space="preserve">, timing and clinical predictors of early vs. late readmission following index hospitalization for acute heart failure: insights from ASCEND-HF. </w:t>
      </w:r>
      <w:proofErr w:type="spellStart"/>
      <w:r w:rsidRPr="001966B5">
        <w:rPr>
          <w:rFonts w:ascii="Book Antiqua" w:hAnsi="Book Antiqua"/>
          <w:i/>
          <w:iCs/>
        </w:rPr>
        <w:t>Eur</w:t>
      </w:r>
      <w:proofErr w:type="spellEnd"/>
      <w:r w:rsidRPr="001966B5">
        <w:rPr>
          <w:rFonts w:ascii="Book Antiqua" w:hAnsi="Book Antiqua"/>
          <w:i/>
          <w:iCs/>
        </w:rPr>
        <w:t xml:space="preserve"> J Heart Fail</w:t>
      </w:r>
      <w:r w:rsidRPr="001966B5">
        <w:rPr>
          <w:rFonts w:ascii="Book Antiqua" w:hAnsi="Book Antiqua"/>
        </w:rPr>
        <w:t xml:space="preserve"> 2018; </w:t>
      </w:r>
      <w:r w:rsidRPr="001966B5">
        <w:rPr>
          <w:rFonts w:ascii="Book Antiqua" w:hAnsi="Book Antiqua"/>
          <w:b/>
          <w:bCs/>
        </w:rPr>
        <w:t>20</w:t>
      </w:r>
      <w:r w:rsidRPr="001966B5">
        <w:rPr>
          <w:rFonts w:ascii="Book Antiqua" w:hAnsi="Book Antiqua"/>
        </w:rPr>
        <w:t>: 304-314 [PMID: 29082629 DOI: 10.1002/ejhf.1020]</w:t>
      </w:r>
    </w:p>
    <w:p w14:paraId="512859BB"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25 </w:t>
      </w:r>
      <w:proofErr w:type="spellStart"/>
      <w:r w:rsidRPr="001966B5">
        <w:rPr>
          <w:rFonts w:ascii="Book Antiqua" w:hAnsi="Book Antiqua"/>
          <w:b/>
          <w:bCs/>
        </w:rPr>
        <w:t>Miñana</w:t>
      </w:r>
      <w:proofErr w:type="spellEnd"/>
      <w:r w:rsidRPr="001966B5">
        <w:rPr>
          <w:rFonts w:ascii="Book Antiqua" w:hAnsi="Book Antiqua"/>
          <w:b/>
          <w:bCs/>
        </w:rPr>
        <w:t xml:space="preserve"> G</w:t>
      </w:r>
      <w:r w:rsidRPr="001966B5">
        <w:rPr>
          <w:rFonts w:ascii="Book Antiqua" w:hAnsi="Book Antiqua"/>
        </w:rPr>
        <w:t xml:space="preserve">, Bosch MJ, </w:t>
      </w:r>
      <w:proofErr w:type="spellStart"/>
      <w:r w:rsidRPr="001966B5">
        <w:rPr>
          <w:rFonts w:ascii="Book Antiqua" w:hAnsi="Book Antiqua"/>
        </w:rPr>
        <w:t>Núñez</w:t>
      </w:r>
      <w:proofErr w:type="spellEnd"/>
      <w:r w:rsidRPr="001966B5">
        <w:rPr>
          <w:rFonts w:ascii="Book Antiqua" w:hAnsi="Book Antiqua"/>
        </w:rPr>
        <w:t xml:space="preserve"> E, </w:t>
      </w:r>
      <w:proofErr w:type="spellStart"/>
      <w:r w:rsidRPr="001966B5">
        <w:rPr>
          <w:rFonts w:ascii="Book Antiqua" w:hAnsi="Book Antiqua"/>
        </w:rPr>
        <w:t>Mollar</w:t>
      </w:r>
      <w:proofErr w:type="spellEnd"/>
      <w:r w:rsidRPr="001966B5">
        <w:rPr>
          <w:rFonts w:ascii="Book Antiqua" w:hAnsi="Book Antiqua"/>
        </w:rPr>
        <w:t xml:space="preserve"> A, </w:t>
      </w:r>
      <w:proofErr w:type="spellStart"/>
      <w:r w:rsidRPr="001966B5">
        <w:rPr>
          <w:rFonts w:ascii="Book Antiqua" w:hAnsi="Book Antiqua"/>
        </w:rPr>
        <w:t>Santas</w:t>
      </w:r>
      <w:proofErr w:type="spellEnd"/>
      <w:r w:rsidRPr="001966B5">
        <w:rPr>
          <w:rFonts w:ascii="Book Antiqua" w:hAnsi="Book Antiqua"/>
        </w:rPr>
        <w:t xml:space="preserve"> E, Valero E, </w:t>
      </w:r>
      <w:proofErr w:type="spellStart"/>
      <w:r w:rsidRPr="001966B5">
        <w:rPr>
          <w:rFonts w:ascii="Book Antiqua" w:hAnsi="Book Antiqua"/>
        </w:rPr>
        <w:t>García</w:t>
      </w:r>
      <w:proofErr w:type="spellEnd"/>
      <w:r w:rsidRPr="001966B5">
        <w:rPr>
          <w:rFonts w:ascii="Book Antiqua" w:hAnsi="Book Antiqua"/>
        </w:rPr>
        <w:t xml:space="preserve">-Blas S, </w:t>
      </w:r>
      <w:proofErr w:type="spellStart"/>
      <w:r w:rsidRPr="001966B5">
        <w:rPr>
          <w:rFonts w:ascii="Book Antiqua" w:hAnsi="Book Antiqua"/>
        </w:rPr>
        <w:t>Pellicer</w:t>
      </w:r>
      <w:proofErr w:type="spellEnd"/>
      <w:r w:rsidRPr="001966B5">
        <w:rPr>
          <w:rFonts w:ascii="Book Antiqua" w:hAnsi="Book Antiqua"/>
        </w:rPr>
        <w:t xml:space="preserve"> M, </w:t>
      </w:r>
      <w:proofErr w:type="spellStart"/>
      <w:r w:rsidRPr="001966B5">
        <w:rPr>
          <w:rFonts w:ascii="Book Antiqua" w:hAnsi="Book Antiqua"/>
        </w:rPr>
        <w:t>Bodí</w:t>
      </w:r>
      <w:proofErr w:type="spellEnd"/>
      <w:r w:rsidRPr="001966B5">
        <w:rPr>
          <w:rFonts w:ascii="Book Antiqua" w:hAnsi="Book Antiqua"/>
        </w:rPr>
        <w:t xml:space="preserve"> V, </w:t>
      </w:r>
      <w:proofErr w:type="spellStart"/>
      <w:r w:rsidRPr="001966B5">
        <w:rPr>
          <w:rFonts w:ascii="Book Antiqua" w:hAnsi="Book Antiqua"/>
        </w:rPr>
        <w:t>Chorro</w:t>
      </w:r>
      <w:proofErr w:type="spellEnd"/>
      <w:r w:rsidRPr="001966B5">
        <w:rPr>
          <w:rFonts w:ascii="Book Antiqua" w:hAnsi="Book Antiqua"/>
        </w:rPr>
        <w:t xml:space="preserve"> FJ, </w:t>
      </w:r>
      <w:proofErr w:type="spellStart"/>
      <w:r w:rsidRPr="001966B5">
        <w:rPr>
          <w:rFonts w:ascii="Book Antiqua" w:hAnsi="Book Antiqua"/>
        </w:rPr>
        <w:t>Sanchis</w:t>
      </w:r>
      <w:proofErr w:type="spellEnd"/>
      <w:r w:rsidRPr="001966B5">
        <w:rPr>
          <w:rFonts w:ascii="Book Antiqua" w:hAnsi="Book Antiqua"/>
        </w:rPr>
        <w:t xml:space="preserve"> J, </w:t>
      </w:r>
      <w:proofErr w:type="spellStart"/>
      <w:r w:rsidRPr="001966B5">
        <w:rPr>
          <w:rFonts w:ascii="Book Antiqua" w:hAnsi="Book Antiqua"/>
        </w:rPr>
        <w:t>Núñez</w:t>
      </w:r>
      <w:proofErr w:type="spellEnd"/>
      <w:r w:rsidRPr="001966B5">
        <w:rPr>
          <w:rFonts w:ascii="Book Antiqua" w:hAnsi="Book Antiqua"/>
        </w:rPr>
        <w:t xml:space="preserve"> J. Length of stay and risk of very early readmission in acute heart failure. </w:t>
      </w:r>
      <w:proofErr w:type="spellStart"/>
      <w:r w:rsidRPr="001966B5">
        <w:rPr>
          <w:rFonts w:ascii="Book Antiqua" w:hAnsi="Book Antiqua"/>
          <w:i/>
          <w:iCs/>
        </w:rPr>
        <w:t>Eur</w:t>
      </w:r>
      <w:proofErr w:type="spellEnd"/>
      <w:r w:rsidRPr="001966B5">
        <w:rPr>
          <w:rFonts w:ascii="Book Antiqua" w:hAnsi="Book Antiqua"/>
          <w:i/>
          <w:iCs/>
        </w:rPr>
        <w:t xml:space="preserve"> J Intern Med</w:t>
      </w:r>
      <w:r w:rsidRPr="001966B5">
        <w:rPr>
          <w:rFonts w:ascii="Book Antiqua" w:hAnsi="Book Antiqua"/>
        </w:rPr>
        <w:t xml:space="preserve"> 2017; </w:t>
      </w:r>
      <w:r w:rsidRPr="001966B5">
        <w:rPr>
          <w:rFonts w:ascii="Book Antiqua" w:hAnsi="Book Antiqua"/>
          <w:b/>
          <w:bCs/>
        </w:rPr>
        <w:t>42</w:t>
      </w:r>
      <w:r w:rsidRPr="001966B5">
        <w:rPr>
          <w:rFonts w:ascii="Book Antiqua" w:hAnsi="Book Antiqua"/>
        </w:rPr>
        <w:t>: 61-66 [PMID: 28400077 DOI: 10.1016/j.ejim.2017.04.003]</w:t>
      </w:r>
    </w:p>
    <w:p w14:paraId="14073513" w14:textId="77777777" w:rsidR="004369E9" w:rsidRPr="001966B5" w:rsidRDefault="004369E9" w:rsidP="004369E9">
      <w:pPr>
        <w:spacing w:line="360" w:lineRule="auto"/>
        <w:jc w:val="both"/>
        <w:rPr>
          <w:rFonts w:ascii="Book Antiqua" w:hAnsi="Book Antiqua"/>
        </w:rPr>
      </w:pPr>
      <w:r w:rsidRPr="001966B5">
        <w:rPr>
          <w:rFonts w:ascii="Book Antiqua" w:hAnsi="Book Antiqua"/>
        </w:rPr>
        <w:t xml:space="preserve">26 </w:t>
      </w:r>
      <w:r w:rsidRPr="001966B5">
        <w:rPr>
          <w:rFonts w:ascii="Book Antiqua" w:hAnsi="Book Antiqua"/>
          <w:b/>
          <w:bCs/>
        </w:rPr>
        <w:t>Khan H</w:t>
      </w:r>
      <w:r w:rsidRPr="001966B5">
        <w:rPr>
          <w:rFonts w:ascii="Book Antiqua" w:hAnsi="Book Antiqua"/>
        </w:rPr>
        <w:t xml:space="preserve">, Greene SJ, </w:t>
      </w:r>
      <w:proofErr w:type="spellStart"/>
      <w:r w:rsidRPr="001966B5">
        <w:rPr>
          <w:rFonts w:ascii="Book Antiqua" w:hAnsi="Book Antiqua"/>
        </w:rPr>
        <w:t>Fonarow</w:t>
      </w:r>
      <w:proofErr w:type="spellEnd"/>
      <w:r w:rsidRPr="001966B5">
        <w:rPr>
          <w:rFonts w:ascii="Book Antiqua" w:hAnsi="Book Antiqua"/>
        </w:rPr>
        <w:t xml:space="preserve"> GC, </w:t>
      </w:r>
      <w:proofErr w:type="spellStart"/>
      <w:r w:rsidRPr="001966B5">
        <w:rPr>
          <w:rFonts w:ascii="Book Antiqua" w:hAnsi="Book Antiqua"/>
        </w:rPr>
        <w:t>Kalogeropoulos</w:t>
      </w:r>
      <w:proofErr w:type="spellEnd"/>
      <w:r w:rsidRPr="001966B5">
        <w:rPr>
          <w:rFonts w:ascii="Book Antiqua" w:hAnsi="Book Antiqua"/>
        </w:rPr>
        <w:t xml:space="preserve"> AP, </w:t>
      </w:r>
      <w:proofErr w:type="spellStart"/>
      <w:r w:rsidRPr="001966B5">
        <w:rPr>
          <w:rFonts w:ascii="Book Antiqua" w:hAnsi="Book Antiqua"/>
        </w:rPr>
        <w:t>Ambrosy</w:t>
      </w:r>
      <w:proofErr w:type="spellEnd"/>
      <w:r w:rsidRPr="001966B5">
        <w:rPr>
          <w:rFonts w:ascii="Book Antiqua" w:hAnsi="Book Antiqua"/>
        </w:rPr>
        <w:t xml:space="preserve"> AP, </w:t>
      </w:r>
      <w:proofErr w:type="spellStart"/>
      <w:r w:rsidRPr="001966B5">
        <w:rPr>
          <w:rFonts w:ascii="Book Antiqua" w:hAnsi="Book Antiqua"/>
        </w:rPr>
        <w:t>Maggioni</w:t>
      </w:r>
      <w:proofErr w:type="spellEnd"/>
      <w:r w:rsidRPr="001966B5">
        <w:rPr>
          <w:rFonts w:ascii="Book Antiqua" w:hAnsi="Book Antiqua"/>
        </w:rPr>
        <w:t xml:space="preserve"> AP, </w:t>
      </w:r>
      <w:proofErr w:type="spellStart"/>
      <w:r w:rsidRPr="001966B5">
        <w:rPr>
          <w:rFonts w:ascii="Book Antiqua" w:hAnsi="Book Antiqua"/>
        </w:rPr>
        <w:t>Zannad</w:t>
      </w:r>
      <w:proofErr w:type="spellEnd"/>
      <w:r w:rsidRPr="001966B5">
        <w:rPr>
          <w:rFonts w:ascii="Book Antiqua" w:hAnsi="Book Antiqua"/>
        </w:rPr>
        <w:t xml:space="preserve"> F, </w:t>
      </w:r>
      <w:proofErr w:type="spellStart"/>
      <w:r w:rsidRPr="001966B5">
        <w:rPr>
          <w:rFonts w:ascii="Book Antiqua" w:hAnsi="Book Antiqua"/>
        </w:rPr>
        <w:t>Konstam</w:t>
      </w:r>
      <w:proofErr w:type="spellEnd"/>
      <w:r w:rsidRPr="001966B5">
        <w:rPr>
          <w:rFonts w:ascii="Book Antiqua" w:hAnsi="Book Antiqua"/>
        </w:rPr>
        <w:t xml:space="preserve"> MA, </w:t>
      </w:r>
      <w:proofErr w:type="spellStart"/>
      <w:r w:rsidRPr="001966B5">
        <w:rPr>
          <w:rFonts w:ascii="Book Antiqua" w:hAnsi="Book Antiqua"/>
        </w:rPr>
        <w:t>Swedberg</w:t>
      </w:r>
      <w:proofErr w:type="spellEnd"/>
      <w:r w:rsidRPr="001966B5">
        <w:rPr>
          <w:rFonts w:ascii="Book Antiqua" w:hAnsi="Book Antiqua"/>
        </w:rPr>
        <w:t xml:space="preserve"> K, </w:t>
      </w:r>
      <w:proofErr w:type="spellStart"/>
      <w:r w:rsidRPr="001966B5">
        <w:rPr>
          <w:rFonts w:ascii="Book Antiqua" w:hAnsi="Book Antiqua"/>
        </w:rPr>
        <w:t>Yancy</w:t>
      </w:r>
      <w:proofErr w:type="spellEnd"/>
      <w:r w:rsidRPr="001966B5">
        <w:rPr>
          <w:rFonts w:ascii="Book Antiqua" w:hAnsi="Book Antiqua"/>
        </w:rPr>
        <w:t xml:space="preserve"> CW, </w:t>
      </w:r>
      <w:proofErr w:type="spellStart"/>
      <w:r w:rsidRPr="001966B5">
        <w:rPr>
          <w:rFonts w:ascii="Book Antiqua" w:hAnsi="Book Antiqua"/>
        </w:rPr>
        <w:t>Gheorghiade</w:t>
      </w:r>
      <w:proofErr w:type="spellEnd"/>
      <w:r w:rsidRPr="001966B5">
        <w:rPr>
          <w:rFonts w:ascii="Book Antiqua" w:hAnsi="Book Antiqua"/>
        </w:rPr>
        <w:t xml:space="preserve"> M, Butler J; EVEREST Trial Investigators. Length of hospital stay and 30-day readmission following heart failure hospitalization: insights from the EVEREST trial. </w:t>
      </w:r>
      <w:proofErr w:type="spellStart"/>
      <w:r w:rsidRPr="001966B5">
        <w:rPr>
          <w:rFonts w:ascii="Book Antiqua" w:hAnsi="Book Antiqua"/>
          <w:i/>
          <w:iCs/>
        </w:rPr>
        <w:t>Eur</w:t>
      </w:r>
      <w:proofErr w:type="spellEnd"/>
      <w:r w:rsidRPr="001966B5">
        <w:rPr>
          <w:rFonts w:ascii="Book Antiqua" w:hAnsi="Book Antiqua"/>
          <w:i/>
          <w:iCs/>
        </w:rPr>
        <w:t xml:space="preserve"> J Heart Fail</w:t>
      </w:r>
      <w:r w:rsidRPr="001966B5">
        <w:rPr>
          <w:rFonts w:ascii="Book Antiqua" w:hAnsi="Book Antiqua"/>
        </w:rPr>
        <w:t xml:space="preserve"> 2015; </w:t>
      </w:r>
      <w:r w:rsidRPr="001966B5">
        <w:rPr>
          <w:rFonts w:ascii="Book Antiqua" w:hAnsi="Book Antiqua"/>
          <w:b/>
          <w:bCs/>
        </w:rPr>
        <w:t>17</w:t>
      </w:r>
      <w:r w:rsidRPr="001966B5">
        <w:rPr>
          <w:rFonts w:ascii="Book Antiqua" w:hAnsi="Book Antiqua"/>
        </w:rPr>
        <w:t>: 1022-1031 [PMID: 25960401 DOI: 10.1002/ejhf.282]</w:t>
      </w:r>
    </w:p>
    <w:p w14:paraId="738BE115" w14:textId="77777777" w:rsidR="004369E9" w:rsidRPr="001966B5" w:rsidRDefault="004369E9" w:rsidP="004369E9">
      <w:pPr>
        <w:spacing w:line="360" w:lineRule="auto"/>
        <w:jc w:val="both"/>
        <w:rPr>
          <w:rFonts w:ascii="Book Antiqua" w:hAnsi="Book Antiqua"/>
        </w:rPr>
      </w:pPr>
      <w:r w:rsidRPr="001966B5">
        <w:rPr>
          <w:rFonts w:ascii="Book Antiqua" w:hAnsi="Book Antiqua"/>
        </w:rPr>
        <w:lastRenderedPageBreak/>
        <w:t xml:space="preserve">27 </w:t>
      </w:r>
      <w:proofErr w:type="spellStart"/>
      <w:r w:rsidRPr="001966B5">
        <w:rPr>
          <w:rFonts w:ascii="Book Antiqua" w:hAnsi="Book Antiqua"/>
          <w:b/>
          <w:bCs/>
        </w:rPr>
        <w:t>Fingar</w:t>
      </w:r>
      <w:proofErr w:type="spellEnd"/>
      <w:r w:rsidRPr="001966B5">
        <w:rPr>
          <w:rFonts w:ascii="Book Antiqua" w:hAnsi="Book Antiqua"/>
          <w:b/>
          <w:bCs/>
        </w:rPr>
        <w:t xml:space="preserve"> K</w:t>
      </w:r>
      <w:r w:rsidRPr="001966B5">
        <w:rPr>
          <w:rFonts w:ascii="Book Antiqua" w:hAnsi="Book Antiqua"/>
        </w:rPr>
        <w:t>, Washington R. Trends in Hospital Readmissions for Four High-Volume Conditions, 2009–2013. In: Healthcare Cost and Utilization Project (HCUP) Statistical Briefs [Internet]. Rockville (MD): Agency for Healthcare Research and Quality (US); 2006 [PMID: 26764446]</w:t>
      </w:r>
    </w:p>
    <w:p w14:paraId="5846D1E5" w14:textId="77777777" w:rsidR="007F099C" w:rsidRPr="006A18DC" w:rsidRDefault="007F099C" w:rsidP="006A18DC">
      <w:pPr>
        <w:spacing w:line="360" w:lineRule="auto"/>
        <w:jc w:val="both"/>
        <w:rPr>
          <w:rFonts w:ascii="Book Antiqua" w:hAnsi="Book Antiqua"/>
        </w:rPr>
      </w:pPr>
    </w:p>
    <w:p w14:paraId="2FEF345B" w14:textId="77777777" w:rsidR="007F099C" w:rsidRPr="006A18DC" w:rsidRDefault="007F099C" w:rsidP="006A18DC">
      <w:pPr>
        <w:spacing w:line="360" w:lineRule="auto"/>
        <w:jc w:val="both"/>
        <w:rPr>
          <w:rFonts w:ascii="Book Antiqua" w:hAnsi="Book Antiqua"/>
        </w:rPr>
        <w:sectPr w:rsidR="007F099C" w:rsidRPr="006A18DC">
          <w:footerReference w:type="default" r:id="rId7"/>
          <w:pgSz w:w="12240" w:h="15840"/>
          <w:pgMar w:top="1440" w:right="1440" w:bottom="1440" w:left="1440" w:header="720" w:footer="720" w:gutter="0"/>
          <w:cols w:space="720"/>
          <w:docGrid w:linePitch="360"/>
        </w:sectPr>
      </w:pPr>
    </w:p>
    <w:p w14:paraId="06B84BB2"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lastRenderedPageBreak/>
        <w:t>Footnotes</w:t>
      </w:r>
    </w:p>
    <w:p w14:paraId="673CADD3" w14:textId="243C1C45"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Institutional review board statement: </w:t>
      </w:r>
      <w:r w:rsidRPr="006A18DC">
        <w:rPr>
          <w:rFonts w:ascii="Book Antiqua" w:eastAsia="Book Antiqua" w:hAnsi="Book Antiqua" w:cs="Book Antiqua"/>
          <w:color w:val="000000"/>
        </w:rPr>
        <w:t>This study did not require institutional review board approval as de-identified patient records</w:t>
      </w:r>
      <w:r w:rsidR="00C4488F" w:rsidRPr="00C4488F">
        <w:rPr>
          <w:rFonts w:ascii="Book Antiqua" w:eastAsia="Book Antiqua" w:hAnsi="Book Antiqua" w:cs="Book Antiqua"/>
          <w:color w:val="000000"/>
        </w:rPr>
        <w:t xml:space="preserve"> </w:t>
      </w:r>
      <w:r w:rsidR="00C4488F" w:rsidRPr="006A18DC">
        <w:rPr>
          <w:rFonts w:ascii="Book Antiqua" w:eastAsia="Book Antiqua" w:hAnsi="Book Antiqua" w:cs="Book Antiqua"/>
          <w:color w:val="000000"/>
        </w:rPr>
        <w:t>we</w:t>
      </w:r>
      <w:r w:rsidR="00C4488F">
        <w:rPr>
          <w:rFonts w:ascii="Book Antiqua" w:eastAsia="Book Antiqua" w:hAnsi="Book Antiqua" w:cs="Book Antiqua"/>
          <w:color w:val="000000"/>
        </w:rPr>
        <w:t>re</w:t>
      </w:r>
      <w:r w:rsidR="00C4488F" w:rsidRPr="006A18DC">
        <w:rPr>
          <w:rFonts w:ascii="Book Antiqua" w:eastAsia="Book Antiqua" w:hAnsi="Book Antiqua" w:cs="Book Antiqua"/>
          <w:color w:val="000000"/>
        </w:rPr>
        <w:t xml:space="preserve"> used</w:t>
      </w:r>
      <w:r w:rsidRPr="006A18DC">
        <w:rPr>
          <w:rFonts w:ascii="Book Antiqua" w:eastAsia="Book Antiqua" w:hAnsi="Book Antiqua" w:cs="Book Antiqua"/>
          <w:color w:val="000000"/>
        </w:rPr>
        <w:t>.</w:t>
      </w:r>
    </w:p>
    <w:p w14:paraId="1DE56068" w14:textId="77777777" w:rsidR="007F099C" w:rsidRPr="006A18DC" w:rsidRDefault="007F099C" w:rsidP="006A18DC">
      <w:pPr>
        <w:spacing w:line="360" w:lineRule="auto"/>
        <w:jc w:val="both"/>
        <w:rPr>
          <w:rFonts w:ascii="Book Antiqua" w:hAnsi="Book Antiqua"/>
        </w:rPr>
      </w:pPr>
    </w:p>
    <w:p w14:paraId="03B026B7" w14:textId="31154B99"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Informed consent statement: </w:t>
      </w:r>
      <w:r w:rsidRPr="006A18DC">
        <w:rPr>
          <w:rFonts w:ascii="Book Antiqua" w:eastAsia="Book Antiqua" w:hAnsi="Book Antiqua" w:cs="Book Antiqua"/>
          <w:color w:val="000000"/>
        </w:rPr>
        <w:t>This study did not require informed consent from patients as de-identified patient records</w:t>
      </w:r>
      <w:r w:rsidR="00C4488F" w:rsidRPr="00C4488F">
        <w:rPr>
          <w:rFonts w:ascii="Book Antiqua" w:eastAsia="Book Antiqua" w:hAnsi="Book Antiqua" w:cs="Book Antiqua"/>
          <w:color w:val="000000"/>
        </w:rPr>
        <w:t xml:space="preserve"> </w:t>
      </w:r>
      <w:r w:rsidR="00C4488F" w:rsidRPr="006A18DC">
        <w:rPr>
          <w:rFonts w:ascii="Book Antiqua" w:eastAsia="Book Antiqua" w:hAnsi="Book Antiqua" w:cs="Book Antiqua"/>
          <w:color w:val="000000"/>
        </w:rPr>
        <w:t>we</w:t>
      </w:r>
      <w:r w:rsidR="00C4488F">
        <w:rPr>
          <w:rFonts w:ascii="Book Antiqua" w:eastAsia="Book Antiqua" w:hAnsi="Book Antiqua" w:cs="Book Antiqua"/>
          <w:color w:val="000000"/>
        </w:rPr>
        <w:t>re</w:t>
      </w:r>
      <w:r w:rsidR="00C4488F" w:rsidRPr="006A18DC">
        <w:rPr>
          <w:rFonts w:ascii="Book Antiqua" w:eastAsia="Book Antiqua" w:hAnsi="Book Antiqua" w:cs="Book Antiqua"/>
          <w:color w:val="000000"/>
        </w:rPr>
        <w:t xml:space="preserve"> used</w:t>
      </w:r>
      <w:r w:rsidRPr="006A18DC">
        <w:rPr>
          <w:rFonts w:ascii="Book Antiqua" w:eastAsia="Book Antiqua" w:hAnsi="Book Antiqua" w:cs="Book Antiqua"/>
          <w:color w:val="000000"/>
        </w:rPr>
        <w:t>.</w:t>
      </w:r>
    </w:p>
    <w:p w14:paraId="17C9DF0C" w14:textId="77777777" w:rsidR="007F099C" w:rsidRPr="006A18DC" w:rsidRDefault="007F099C" w:rsidP="006A18DC">
      <w:pPr>
        <w:spacing w:line="360" w:lineRule="auto"/>
        <w:jc w:val="both"/>
        <w:rPr>
          <w:rFonts w:ascii="Book Antiqua" w:hAnsi="Book Antiqua"/>
        </w:rPr>
      </w:pPr>
    </w:p>
    <w:p w14:paraId="367E9B6A" w14:textId="77777777" w:rsidR="007F099C" w:rsidRPr="006A18DC" w:rsidRDefault="0059429A" w:rsidP="00372012">
      <w:pPr>
        <w:spacing w:line="360" w:lineRule="auto"/>
        <w:jc w:val="both"/>
        <w:rPr>
          <w:rFonts w:ascii="Book Antiqua" w:hAnsi="Book Antiqua"/>
        </w:rPr>
      </w:pPr>
      <w:r w:rsidRPr="006A18DC">
        <w:rPr>
          <w:rFonts w:ascii="Book Antiqua" w:eastAsia="Book Antiqua" w:hAnsi="Book Antiqua" w:cs="Book Antiqua"/>
          <w:b/>
          <w:bCs/>
          <w:color w:val="000000"/>
        </w:rPr>
        <w:t xml:space="preserve">Conflict-of-interest statement: </w:t>
      </w:r>
      <w:r w:rsidRPr="006A18DC">
        <w:rPr>
          <w:rFonts w:ascii="Book Antiqua" w:eastAsia="Book Antiqua" w:hAnsi="Book Antiqua" w:cs="Book Antiqua"/>
          <w:color w:val="000000"/>
        </w:rPr>
        <w:t>All</w:t>
      </w:r>
      <w:r w:rsidR="00372012">
        <w:rPr>
          <w:rFonts w:ascii="Book Antiqua" w:eastAsia="Book Antiqua" w:hAnsi="Book Antiqua" w:cs="Book Antiqua"/>
          <w:color w:val="000000"/>
        </w:rPr>
        <w:t xml:space="preserve"> </w:t>
      </w:r>
      <w:r w:rsidRPr="006A18DC">
        <w:rPr>
          <w:rFonts w:ascii="Book Antiqua" w:eastAsia="Book Antiqua" w:hAnsi="Book Antiqua" w:cs="Book Antiqua"/>
          <w:color w:val="000000"/>
        </w:rPr>
        <w:t>authors declare no conflicts of interest for this article.</w:t>
      </w:r>
    </w:p>
    <w:p w14:paraId="321CF2FF" w14:textId="77777777" w:rsidR="007F099C" w:rsidRPr="006A18DC" w:rsidRDefault="007F099C" w:rsidP="00140030">
      <w:pPr>
        <w:spacing w:line="360" w:lineRule="auto"/>
        <w:jc w:val="both"/>
        <w:rPr>
          <w:rFonts w:ascii="Book Antiqua" w:hAnsi="Book Antiqua"/>
        </w:rPr>
      </w:pPr>
    </w:p>
    <w:p w14:paraId="1BA2F10A"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Data sharing statement: </w:t>
      </w:r>
      <w:r w:rsidRPr="006A18DC">
        <w:rPr>
          <w:rFonts w:ascii="Book Antiqua" w:eastAsia="Book Antiqua" w:hAnsi="Book Antiqua" w:cs="Book Antiqua"/>
          <w:color w:val="000000"/>
        </w:rPr>
        <w:t>Technical appendix, statistical code, and data-set available from the corresponding author at dranil3jha@gmail.com. Participants gave informed consent for data sharing.</w:t>
      </w:r>
    </w:p>
    <w:p w14:paraId="5505BC49" w14:textId="77777777" w:rsidR="007F099C" w:rsidRPr="006A18DC" w:rsidRDefault="007F099C" w:rsidP="006A18DC">
      <w:pPr>
        <w:spacing w:line="360" w:lineRule="auto"/>
        <w:jc w:val="both"/>
        <w:rPr>
          <w:rFonts w:ascii="Book Antiqua" w:hAnsi="Book Antiqua"/>
        </w:rPr>
      </w:pPr>
    </w:p>
    <w:p w14:paraId="58152A70"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bCs/>
          <w:color w:val="000000"/>
        </w:rPr>
        <w:t xml:space="preserve">Open-Access: </w:t>
      </w:r>
      <w:r w:rsidRPr="006A18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A18DC">
        <w:rPr>
          <w:rFonts w:ascii="Book Antiqua" w:eastAsia="Book Antiqua" w:hAnsi="Book Antiqua" w:cs="Book Antiqua"/>
          <w:color w:val="000000"/>
        </w:rPr>
        <w:t>NonCommercial</w:t>
      </w:r>
      <w:proofErr w:type="spellEnd"/>
      <w:r w:rsidRPr="006A18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09F66F" w14:textId="77777777" w:rsidR="007F099C" w:rsidRPr="006A18DC" w:rsidRDefault="007F099C" w:rsidP="006A18DC">
      <w:pPr>
        <w:spacing w:line="360" w:lineRule="auto"/>
        <w:jc w:val="both"/>
        <w:rPr>
          <w:rFonts w:ascii="Book Antiqua" w:hAnsi="Book Antiqua"/>
        </w:rPr>
      </w:pPr>
    </w:p>
    <w:p w14:paraId="7C3FE1CD"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Provenance and peer review: </w:t>
      </w:r>
      <w:r w:rsidRPr="006A18DC">
        <w:rPr>
          <w:rFonts w:ascii="Book Antiqua" w:eastAsia="Book Antiqua" w:hAnsi="Book Antiqua" w:cs="Book Antiqua"/>
          <w:color w:val="000000"/>
        </w:rPr>
        <w:t>Unsolicited article; Externally peer reviewed.</w:t>
      </w:r>
    </w:p>
    <w:p w14:paraId="39C681BD"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Peer-review model: </w:t>
      </w:r>
      <w:r w:rsidRPr="006A18DC">
        <w:rPr>
          <w:rFonts w:ascii="Book Antiqua" w:eastAsia="Book Antiqua" w:hAnsi="Book Antiqua" w:cs="Book Antiqua"/>
          <w:color w:val="000000"/>
        </w:rPr>
        <w:t>Single blind</w:t>
      </w:r>
    </w:p>
    <w:p w14:paraId="0F6C0AB4" w14:textId="77777777" w:rsidR="007F099C" w:rsidRPr="006A18DC" w:rsidRDefault="007F099C" w:rsidP="006A18DC">
      <w:pPr>
        <w:spacing w:line="360" w:lineRule="auto"/>
        <w:jc w:val="both"/>
        <w:rPr>
          <w:rFonts w:ascii="Book Antiqua" w:hAnsi="Book Antiqua"/>
        </w:rPr>
      </w:pPr>
    </w:p>
    <w:p w14:paraId="3EE3431A"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Peer-review started: </w:t>
      </w:r>
      <w:r w:rsidRPr="006A18DC">
        <w:rPr>
          <w:rFonts w:ascii="Book Antiqua" w:eastAsia="Book Antiqua" w:hAnsi="Book Antiqua" w:cs="Book Antiqua"/>
          <w:color w:val="000000"/>
        </w:rPr>
        <w:t>March 25, 2022</w:t>
      </w:r>
    </w:p>
    <w:p w14:paraId="2F9220A0"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First decision: </w:t>
      </w:r>
      <w:r w:rsidRPr="006A18DC">
        <w:rPr>
          <w:rFonts w:ascii="Book Antiqua" w:eastAsia="Book Antiqua" w:hAnsi="Book Antiqua" w:cs="Book Antiqua"/>
          <w:color w:val="000000"/>
        </w:rPr>
        <w:t>May 31, 2022</w:t>
      </w:r>
    </w:p>
    <w:p w14:paraId="13FA6E59"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Article in press: </w:t>
      </w:r>
    </w:p>
    <w:p w14:paraId="0968061B" w14:textId="77777777" w:rsidR="007F099C" w:rsidRPr="006A18DC" w:rsidRDefault="007F099C" w:rsidP="006A18DC">
      <w:pPr>
        <w:spacing w:line="360" w:lineRule="auto"/>
        <w:jc w:val="both"/>
        <w:rPr>
          <w:rFonts w:ascii="Book Antiqua" w:hAnsi="Book Antiqua"/>
        </w:rPr>
      </w:pPr>
    </w:p>
    <w:p w14:paraId="76BEEF01"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lastRenderedPageBreak/>
        <w:t xml:space="preserve">Specialty type: </w:t>
      </w:r>
      <w:r w:rsidRPr="006A18DC">
        <w:rPr>
          <w:rFonts w:ascii="Book Antiqua" w:eastAsia="Book Antiqua" w:hAnsi="Book Antiqua" w:cs="Book Antiqua"/>
          <w:color w:val="000000"/>
        </w:rPr>
        <w:t xml:space="preserve">Cardiac and </w:t>
      </w:r>
      <w:r w:rsidR="000F3378" w:rsidRPr="006A18DC">
        <w:rPr>
          <w:rFonts w:ascii="Book Antiqua" w:eastAsia="Book Antiqua" w:hAnsi="Book Antiqua" w:cs="Book Antiqua"/>
          <w:color w:val="000000"/>
        </w:rPr>
        <w:t>cardiovascular systems</w:t>
      </w:r>
    </w:p>
    <w:p w14:paraId="15E3F838"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 xml:space="preserve">Country/Territory of origin: </w:t>
      </w:r>
      <w:r w:rsidRPr="006A18DC">
        <w:rPr>
          <w:rFonts w:ascii="Book Antiqua" w:eastAsia="Book Antiqua" w:hAnsi="Book Antiqua" w:cs="Book Antiqua"/>
          <w:color w:val="000000"/>
        </w:rPr>
        <w:t>United States</w:t>
      </w:r>
    </w:p>
    <w:p w14:paraId="65B643C0"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b/>
          <w:color w:val="000000"/>
        </w:rPr>
        <w:t>Peer-review report’s scientific quality classification</w:t>
      </w:r>
    </w:p>
    <w:p w14:paraId="1C51FA90"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Grade A (Excellent): 0</w:t>
      </w:r>
    </w:p>
    <w:p w14:paraId="100629AD"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Grade B (Very good): 0</w:t>
      </w:r>
    </w:p>
    <w:p w14:paraId="577990A3"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Grade C (Good): C, C</w:t>
      </w:r>
      <w:r w:rsidR="00306C35">
        <w:rPr>
          <w:rFonts w:ascii="Book Antiqua" w:eastAsia="Book Antiqua" w:hAnsi="Book Antiqua" w:cs="Book Antiqua"/>
          <w:color w:val="000000"/>
        </w:rPr>
        <w:t>, C</w:t>
      </w:r>
    </w:p>
    <w:p w14:paraId="6DAE9F4B"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Grade D (Fair): D</w:t>
      </w:r>
    </w:p>
    <w:p w14:paraId="5F21F788" w14:textId="77777777" w:rsidR="007F099C" w:rsidRPr="006A18DC" w:rsidRDefault="0059429A" w:rsidP="006A18DC">
      <w:pPr>
        <w:spacing w:line="360" w:lineRule="auto"/>
        <w:jc w:val="both"/>
        <w:rPr>
          <w:rFonts w:ascii="Book Antiqua" w:hAnsi="Book Antiqua"/>
        </w:rPr>
      </w:pPr>
      <w:r w:rsidRPr="006A18DC">
        <w:rPr>
          <w:rFonts w:ascii="Book Antiqua" w:eastAsia="Book Antiqua" w:hAnsi="Book Antiqua" w:cs="Book Antiqua"/>
          <w:color w:val="000000"/>
        </w:rPr>
        <w:t>Grade E (Poor): 0</w:t>
      </w:r>
    </w:p>
    <w:p w14:paraId="3521FCD7" w14:textId="77777777" w:rsidR="007F099C" w:rsidRPr="006A18DC" w:rsidRDefault="007F099C" w:rsidP="006A18DC">
      <w:pPr>
        <w:spacing w:line="360" w:lineRule="auto"/>
        <w:jc w:val="both"/>
        <w:rPr>
          <w:rFonts w:ascii="Book Antiqua" w:hAnsi="Book Antiqua"/>
        </w:rPr>
      </w:pPr>
    </w:p>
    <w:p w14:paraId="73ED952D" w14:textId="1901FFD4" w:rsidR="007F099C" w:rsidRPr="006A18DC" w:rsidRDefault="0059429A" w:rsidP="006A18DC">
      <w:pPr>
        <w:spacing w:line="360" w:lineRule="auto"/>
        <w:jc w:val="both"/>
        <w:rPr>
          <w:rFonts w:ascii="Book Antiqua" w:eastAsia="Book Antiqua" w:hAnsi="Book Antiqua" w:cs="Book Antiqua"/>
          <w:b/>
          <w:color w:val="000000"/>
        </w:rPr>
      </w:pPr>
      <w:r w:rsidRPr="006A18DC">
        <w:rPr>
          <w:rFonts w:ascii="Book Antiqua" w:eastAsia="Book Antiqua" w:hAnsi="Book Antiqua" w:cs="Book Antiqua"/>
          <w:b/>
          <w:color w:val="000000"/>
        </w:rPr>
        <w:t xml:space="preserve">P-Reviewer: </w:t>
      </w:r>
      <w:r w:rsidRPr="006A18DC">
        <w:rPr>
          <w:rFonts w:ascii="Book Antiqua" w:eastAsia="Book Antiqua" w:hAnsi="Book Antiqua" w:cs="Book Antiqua"/>
          <w:color w:val="000000"/>
        </w:rPr>
        <w:t>Chen S</w:t>
      </w:r>
      <w:r w:rsidR="00CD2C0B">
        <w:rPr>
          <w:rFonts w:ascii="Book Antiqua" w:eastAsia="Book Antiqua" w:hAnsi="Book Antiqua" w:cs="Book Antiqua"/>
          <w:color w:val="000000"/>
        </w:rPr>
        <w:t xml:space="preserve">, </w:t>
      </w:r>
      <w:r w:rsidR="00CD2C0B" w:rsidRPr="00CD2C0B">
        <w:rPr>
          <w:rFonts w:ascii="Book Antiqua" w:eastAsia="Book Antiqua" w:hAnsi="Book Antiqua" w:cs="Book Antiqua"/>
          <w:color w:val="000000"/>
        </w:rPr>
        <w:t>China</w:t>
      </w:r>
      <w:r w:rsidRPr="006A18DC">
        <w:rPr>
          <w:rFonts w:ascii="Book Antiqua" w:eastAsia="Book Antiqua" w:hAnsi="Book Antiqua" w:cs="Book Antiqua"/>
          <w:color w:val="000000"/>
        </w:rPr>
        <w:t>; Kharlamov AN, Netherlands; Pradhan A, India</w:t>
      </w:r>
      <w:r w:rsidRPr="006A18DC">
        <w:rPr>
          <w:rFonts w:ascii="Book Antiqua" w:eastAsia="Book Antiqua" w:hAnsi="Book Antiqua" w:cs="Book Antiqua"/>
          <w:b/>
          <w:color w:val="000000"/>
        </w:rPr>
        <w:t xml:space="preserve"> S-Editor: </w:t>
      </w:r>
      <w:r w:rsidR="00F54BBE" w:rsidRPr="00F54BBE">
        <w:rPr>
          <w:rFonts w:ascii="Book Antiqua" w:eastAsia="Book Antiqua" w:hAnsi="Book Antiqua" w:cs="Book Antiqua"/>
          <w:color w:val="000000"/>
        </w:rPr>
        <w:t xml:space="preserve">Liu JH </w:t>
      </w:r>
      <w:r w:rsidRPr="006A18DC">
        <w:rPr>
          <w:rFonts w:ascii="Book Antiqua" w:eastAsia="Book Antiqua" w:hAnsi="Book Antiqua" w:cs="Book Antiqua"/>
          <w:b/>
          <w:color w:val="000000"/>
        </w:rPr>
        <w:t xml:space="preserve">L-Editor: </w:t>
      </w:r>
      <w:r w:rsidR="00C4488F">
        <w:rPr>
          <w:rFonts w:ascii="Book Antiqua" w:eastAsia="Book Antiqua" w:hAnsi="Book Antiqua" w:cs="Book Antiqua"/>
          <w:color w:val="000000"/>
        </w:rPr>
        <w:t>Webster JR</w:t>
      </w:r>
      <w:r w:rsidRPr="006A18DC">
        <w:rPr>
          <w:rFonts w:ascii="Book Antiqua" w:eastAsia="Book Antiqua" w:hAnsi="Book Antiqua" w:cs="Book Antiqua"/>
          <w:b/>
          <w:color w:val="000000"/>
        </w:rPr>
        <w:t xml:space="preserve"> P-Editor: </w:t>
      </w:r>
      <w:r w:rsidR="0079208D" w:rsidRPr="00F54BBE">
        <w:rPr>
          <w:rFonts w:ascii="Book Antiqua" w:eastAsia="Book Antiqua" w:hAnsi="Book Antiqua" w:cs="Book Antiqua"/>
          <w:color w:val="000000"/>
        </w:rPr>
        <w:t>Liu JH</w:t>
      </w:r>
    </w:p>
    <w:p w14:paraId="7C80CDB7" w14:textId="77777777" w:rsidR="004F7E8C" w:rsidRDefault="0059429A">
      <w:pPr>
        <w:rPr>
          <w:rFonts w:ascii="Book Antiqua" w:eastAsia="Book Antiqua" w:hAnsi="Book Antiqua" w:cs="Book Antiqua"/>
          <w:b/>
          <w:color w:val="000000"/>
        </w:rPr>
      </w:pPr>
      <w:r w:rsidRPr="006A18DC">
        <w:rPr>
          <w:rFonts w:ascii="Book Antiqua" w:eastAsia="Book Antiqua" w:hAnsi="Book Antiqua" w:cs="Book Antiqua"/>
          <w:b/>
          <w:color w:val="000000"/>
        </w:rPr>
        <w:br w:type="page"/>
      </w:r>
    </w:p>
    <w:p w14:paraId="7460D4BF" w14:textId="77777777" w:rsidR="004F7E8C" w:rsidRDefault="006C62DB">
      <w:pPr>
        <w:rPr>
          <w:rFonts w:ascii="Book Antiqua" w:eastAsia="Book Antiqua" w:hAnsi="Book Antiqua" w:cs="Book Antiqua"/>
          <w:b/>
          <w:color w:val="000000"/>
        </w:rPr>
      </w:pPr>
      <w:r w:rsidRPr="006C62DB">
        <w:rPr>
          <w:rFonts w:ascii="Book Antiqua" w:eastAsia="Book Antiqua" w:hAnsi="Book Antiqua" w:cs="Book Antiqua"/>
          <w:b/>
          <w:color w:val="000000"/>
        </w:rPr>
        <w:lastRenderedPageBreak/>
        <w:t>Figure Legends</w:t>
      </w:r>
    </w:p>
    <w:p w14:paraId="41CE998D" w14:textId="77777777" w:rsidR="004F7E8C" w:rsidRDefault="00276A26">
      <w:pPr>
        <w:rPr>
          <w:rFonts w:ascii="Book Antiqua" w:eastAsia="Book Antiqua" w:hAnsi="Book Antiqua" w:cs="Book Antiqua"/>
          <w:b/>
          <w:color w:val="000000"/>
        </w:rPr>
      </w:pPr>
      <w:r>
        <w:rPr>
          <w:noProof/>
          <w:lang w:val="en-GB" w:eastAsia="zh-CN"/>
        </w:rPr>
        <w:drawing>
          <wp:inline distT="0" distB="0" distL="0" distR="0" wp14:anchorId="4C30E3A9" wp14:editId="0A9AA80F">
            <wp:extent cx="4600635" cy="306070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5567" cy="3063981"/>
                    </a:xfrm>
                    <a:prstGeom prst="rect">
                      <a:avLst/>
                    </a:prstGeom>
                  </pic:spPr>
                </pic:pic>
              </a:graphicData>
            </a:graphic>
          </wp:inline>
        </w:drawing>
      </w:r>
    </w:p>
    <w:p w14:paraId="2DE57AEF" w14:textId="7CC03A49" w:rsidR="0038423C" w:rsidRPr="0038423C" w:rsidRDefault="0038423C" w:rsidP="0038423C">
      <w:pPr>
        <w:rPr>
          <w:rFonts w:ascii="Book Antiqua" w:eastAsia="Book Antiqua" w:hAnsi="Book Antiqua" w:cs="Book Antiqua"/>
          <w:b/>
          <w:color w:val="000000"/>
        </w:rPr>
      </w:pPr>
      <w:r>
        <w:rPr>
          <w:rFonts w:ascii="Book Antiqua" w:eastAsia="Book Antiqua" w:hAnsi="Book Antiqua" w:cs="Book Antiqua"/>
          <w:b/>
          <w:color w:val="000000"/>
        </w:rPr>
        <w:t>Figure 1</w:t>
      </w:r>
      <w:r w:rsidRPr="0038423C">
        <w:rPr>
          <w:rFonts w:ascii="Book Antiqua" w:eastAsia="Book Antiqua" w:hAnsi="Book Antiqua" w:cs="Book Antiqua"/>
          <w:b/>
          <w:color w:val="000000"/>
        </w:rPr>
        <w:t xml:space="preserve"> Kaplan-Meier curve </w:t>
      </w:r>
      <w:r w:rsidR="00C4488F">
        <w:rPr>
          <w:rFonts w:ascii="Book Antiqua" w:eastAsia="Book Antiqua" w:hAnsi="Book Antiqua" w:cs="Book Antiqua"/>
          <w:b/>
          <w:color w:val="000000"/>
        </w:rPr>
        <w:t>of</w:t>
      </w:r>
      <w:r w:rsidRPr="0038423C">
        <w:rPr>
          <w:rFonts w:ascii="Book Antiqua" w:eastAsia="Book Antiqua" w:hAnsi="Book Antiqua" w:cs="Book Antiqua"/>
          <w:b/>
          <w:color w:val="000000"/>
        </w:rPr>
        <w:t xml:space="preserve"> 30-d all-cause readmission among patients with </w:t>
      </w:r>
      <w:r w:rsidR="00D86997" w:rsidRPr="00D86997">
        <w:rPr>
          <w:rFonts w:ascii="Book Antiqua" w:eastAsia="Book Antiqua" w:hAnsi="Book Antiqua" w:cs="Book Antiqua"/>
          <w:b/>
          <w:color w:val="000000"/>
        </w:rPr>
        <w:t>heart failure with preserved ejection fraction</w:t>
      </w:r>
      <w:r w:rsidRPr="0038423C">
        <w:rPr>
          <w:rFonts w:ascii="Book Antiqua" w:eastAsia="Book Antiqua" w:hAnsi="Book Antiqua" w:cs="Book Antiqua"/>
          <w:b/>
          <w:color w:val="000000"/>
        </w:rPr>
        <w:t>.</w:t>
      </w:r>
    </w:p>
    <w:p w14:paraId="57A9EBF4" w14:textId="77777777" w:rsidR="004F7E8C" w:rsidRDefault="004F7E8C">
      <w:pPr>
        <w:rPr>
          <w:rFonts w:ascii="Book Antiqua" w:eastAsia="Book Antiqua" w:hAnsi="Book Antiqua" w:cs="Book Antiqua"/>
          <w:b/>
          <w:color w:val="000000"/>
        </w:rPr>
      </w:pPr>
    </w:p>
    <w:p w14:paraId="2CCDD445" w14:textId="77777777" w:rsidR="00BB4D3A" w:rsidRDefault="00276A26">
      <w:pPr>
        <w:rPr>
          <w:rFonts w:ascii="Book Antiqua" w:eastAsia="Book Antiqua" w:hAnsi="Book Antiqua" w:cs="Book Antiqua"/>
          <w:b/>
          <w:color w:val="000000"/>
        </w:rPr>
      </w:pPr>
      <w:r>
        <w:rPr>
          <w:noProof/>
          <w:lang w:val="en-GB" w:eastAsia="zh-CN"/>
        </w:rPr>
        <w:drawing>
          <wp:inline distT="0" distB="0" distL="0" distR="0" wp14:anchorId="6A2DFCDF" wp14:editId="014AE469">
            <wp:extent cx="5135491" cy="37973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6635" cy="3805540"/>
                    </a:xfrm>
                    <a:prstGeom prst="rect">
                      <a:avLst/>
                    </a:prstGeom>
                  </pic:spPr>
                </pic:pic>
              </a:graphicData>
            </a:graphic>
          </wp:inline>
        </w:drawing>
      </w:r>
    </w:p>
    <w:p w14:paraId="6F5532BB" w14:textId="77777777" w:rsidR="004F7E8C" w:rsidRDefault="00050C15">
      <w:pPr>
        <w:rPr>
          <w:rFonts w:ascii="Book Antiqua" w:eastAsia="Book Antiqua" w:hAnsi="Book Antiqua" w:cs="Book Antiqua"/>
          <w:b/>
          <w:color w:val="000000"/>
        </w:rPr>
      </w:pPr>
      <w:r>
        <w:rPr>
          <w:rFonts w:ascii="Book Antiqua" w:eastAsia="Book Antiqua" w:hAnsi="Book Antiqua" w:cs="Book Antiqua"/>
          <w:b/>
          <w:bCs/>
          <w:color w:val="000000"/>
        </w:rPr>
        <w:t xml:space="preserve">Figure 2 Ten most common etiologies of </w:t>
      </w:r>
      <w:r w:rsidRPr="00050C15">
        <w:rPr>
          <w:rFonts w:ascii="Book Antiqua" w:eastAsia="Book Antiqua" w:hAnsi="Book Antiqua" w:cs="Book Antiqua"/>
          <w:b/>
          <w:bCs/>
          <w:color w:val="000000"/>
        </w:rPr>
        <w:t>heart failure with preserved ejection fraction readmission.</w:t>
      </w:r>
    </w:p>
    <w:p w14:paraId="32881DB4" w14:textId="77777777" w:rsidR="004F7E8C" w:rsidRDefault="004F7E8C">
      <w:pPr>
        <w:rPr>
          <w:rFonts w:ascii="Book Antiqua" w:eastAsia="Book Antiqua" w:hAnsi="Book Antiqua" w:cs="Book Antiqua"/>
          <w:b/>
          <w:color w:val="000000"/>
        </w:rPr>
      </w:pPr>
      <w:r>
        <w:rPr>
          <w:rFonts w:ascii="Book Antiqua" w:eastAsia="Book Antiqua" w:hAnsi="Book Antiqua" w:cs="Book Antiqua"/>
          <w:b/>
          <w:color w:val="000000"/>
        </w:rPr>
        <w:br w:type="page"/>
      </w:r>
    </w:p>
    <w:p w14:paraId="2AE86047" w14:textId="77777777" w:rsidR="007F099C" w:rsidRPr="006A18DC" w:rsidRDefault="002B0F03" w:rsidP="006A18DC">
      <w:pPr>
        <w:spacing w:line="360" w:lineRule="auto"/>
        <w:jc w:val="both"/>
        <w:rPr>
          <w:rFonts w:ascii="Book Antiqua" w:hAnsi="Book Antiqua"/>
          <w:b/>
          <w:bCs/>
        </w:rPr>
      </w:pPr>
      <w:r>
        <w:rPr>
          <w:rFonts w:ascii="Book Antiqua" w:hAnsi="Book Antiqua"/>
          <w:b/>
          <w:bCs/>
        </w:rPr>
        <w:lastRenderedPageBreak/>
        <w:t>Table 1</w:t>
      </w:r>
      <w:r w:rsidR="0059429A" w:rsidRPr="006A18DC">
        <w:rPr>
          <w:rFonts w:ascii="Book Antiqua" w:hAnsi="Book Antiqua"/>
          <w:b/>
          <w:bCs/>
        </w:rPr>
        <w:t xml:space="preserve"> Baseline </w:t>
      </w:r>
      <w:r w:rsidRPr="006A18DC">
        <w:rPr>
          <w:rFonts w:ascii="Book Antiqua" w:hAnsi="Book Antiqua"/>
          <w:b/>
          <w:bCs/>
        </w:rPr>
        <w:t>characteristics of patients admitted with heart failure with preserve</w:t>
      </w:r>
      <w:r>
        <w:rPr>
          <w:rFonts w:ascii="Book Antiqua" w:hAnsi="Book Antiqua"/>
          <w:b/>
          <w:bCs/>
        </w:rPr>
        <w:t>d ejection fraction</w:t>
      </w:r>
    </w:p>
    <w:tbl>
      <w:tblPr>
        <w:tblStyle w:val="TableGrid"/>
        <w:tblW w:w="9350" w:type="dxa"/>
        <w:tblLook w:val="04A0" w:firstRow="1" w:lastRow="0" w:firstColumn="1" w:lastColumn="0" w:noHBand="0" w:noVBand="1"/>
      </w:tblPr>
      <w:tblGrid>
        <w:gridCol w:w="4675"/>
        <w:gridCol w:w="4675"/>
      </w:tblGrid>
      <w:tr w:rsidR="007F099C" w:rsidRPr="006A18DC" w14:paraId="2F7F0BB4" w14:textId="77777777" w:rsidTr="00E13578">
        <w:tc>
          <w:tcPr>
            <w:tcW w:w="4675" w:type="dxa"/>
            <w:tcBorders>
              <w:bottom w:val="single" w:sz="4" w:space="0" w:color="auto"/>
            </w:tcBorders>
          </w:tcPr>
          <w:p w14:paraId="2FC24E20" w14:textId="77777777" w:rsidR="007F099C" w:rsidRPr="006A18DC" w:rsidRDefault="0059429A" w:rsidP="006A18DC">
            <w:pPr>
              <w:spacing w:line="360" w:lineRule="auto"/>
              <w:jc w:val="both"/>
              <w:rPr>
                <w:rFonts w:ascii="Book Antiqua" w:hAnsi="Book Antiqua"/>
                <w:b/>
                <w:bCs/>
                <w:lang w:eastAsia="zh-CN"/>
              </w:rPr>
            </w:pPr>
            <w:r w:rsidRPr="006A18DC">
              <w:rPr>
                <w:rFonts w:ascii="Book Antiqua" w:hAnsi="Book Antiqua"/>
                <w:b/>
                <w:bCs/>
                <w:lang w:eastAsia="zh-CN"/>
              </w:rPr>
              <w:t>Variable</w:t>
            </w:r>
          </w:p>
        </w:tc>
        <w:tc>
          <w:tcPr>
            <w:tcW w:w="4675" w:type="dxa"/>
            <w:tcBorders>
              <w:bottom w:val="single" w:sz="4" w:space="0" w:color="auto"/>
            </w:tcBorders>
          </w:tcPr>
          <w:p w14:paraId="4C3BDC4B" w14:textId="77777777" w:rsidR="007F099C" w:rsidRPr="006A18DC" w:rsidRDefault="0059429A" w:rsidP="006A18DC">
            <w:pPr>
              <w:spacing w:line="360" w:lineRule="auto"/>
              <w:jc w:val="both"/>
              <w:rPr>
                <w:rFonts w:ascii="Book Antiqua" w:eastAsia="Times New Roman" w:hAnsi="Book Antiqua"/>
                <w:b/>
                <w:lang w:eastAsia="zh-CN"/>
              </w:rPr>
            </w:pPr>
            <w:r w:rsidRPr="00E13578">
              <w:rPr>
                <w:rFonts w:ascii="Book Antiqua" w:eastAsia="Times New Roman" w:hAnsi="Book Antiqua"/>
                <w:b/>
                <w:i/>
                <w:lang w:eastAsia="zh-CN"/>
              </w:rPr>
              <w:t>n</w:t>
            </w:r>
            <w:r w:rsidRPr="006A18DC">
              <w:rPr>
                <w:rFonts w:ascii="Book Antiqua" w:eastAsia="Times New Roman" w:hAnsi="Book Antiqua"/>
                <w:b/>
                <w:lang w:eastAsia="zh-CN"/>
              </w:rPr>
              <w:t xml:space="preserve"> (%)</w:t>
            </w:r>
          </w:p>
        </w:tc>
      </w:tr>
      <w:tr w:rsidR="007F099C" w:rsidRPr="006A18DC" w14:paraId="0C7B825A" w14:textId="77777777" w:rsidTr="00E13578">
        <w:tc>
          <w:tcPr>
            <w:tcW w:w="4675" w:type="dxa"/>
            <w:tcBorders>
              <w:top w:val="single" w:sz="4" w:space="0" w:color="auto"/>
              <w:bottom w:val="nil"/>
            </w:tcBorders>
          </w:tcPr>
          <w:p w14:paraId="37F0C5CB" w14:textId="77777777" w:rsidR="007F099C" w:rsidRPr="006A18DC" w:rsidRDefault="0059429A" w:rsidP="006A18DC">
            <w:pPr>
              <w:spacing w:line="360" w:lineRule="auto"/>
              <w:jc w:val="both"/>
              <w:rPr>
                <w:rFonts w:ascii="Book Antiqua" w:hAnsi="Book Antiqua"/>
                <w:bCs/>
                <w:lang w:eastAsia="zh-CN"/>
              </w:rPr>
            </w:pPr>
            <w:r w:rsidRPr="006A18DC">
              <w:rPr>
                <w:rFonts w:ascii="Book Antiqua" w:eastAsia="Times New Roman" w:hAnsi="Book Antiqua"/>
                <w:bCs/>
                <w:lang w:eastAsia="zh-CN"/>
              </w:rPr>
              <w:t>Total number of index admissions</w:t>
            </w:r>
          </w:p>
        </w:tc>
        <w:tc>
          <w:tcPr>
            <w:tcW w:w="4675" w:type="dxa"/>
            <w:tcBorders>
              <w:top w:val="single" w:sz="4" w:space="0" w:color="auto"/>
              <w:bottom w:val="nil"/>
            </w:tcBorders>
          </w:tcPr>
          <w:p w14:paraId="2AE0C893" w14:textId="77777777" w:rsidR="007F099C" w:rsidRPr="006A18DC" w:rsidRDefault="0059429A" w:rsidP="006A18DC">
            <w:pPr>
              <w:spacing w:line="360" w:lineRule="auto"/>
              <w:jc w:val="both"/>
              <w:rPr>
                <w:rFonts w:ascii="Book Antiqua" w:hAnsi="Book Antiqua"/>
                <w:bCs/>
                <w:lang w:eastAsia="zh-CN"/>
              </w:rPr>
            </w:pPr>
            <w:r w:rsidRPr="006A18DC">
              <w:rPr>
                <w:rFonts w:ascii="Book Antiqua" w:eastAsia="Times New Roman" w:hAnsi="Book Antiqua"/>
                <w:bCs/>
                <w:lang w:eastAsia="zh-CN"/>
              </w:rPr>
              <w:t>60514</w:t>
            </w:r>
          </w:p>
        </w:tc>
      </w:tr>
      <w:tr w:rsidR="007F099C" w:rsidRPr="006A18DC" w14:paraId="6E7C873B" w14:textId="77777777">
        <w:tc>
          <w:tcPr>
            <w:tcW w:w="4675" w:type="dxa"/>
            <w:tcBorders>
              <w:top w:val="nil"/>
              <w:bottom w:val="nil"/>
            </w:tcBorders>
          </w:tcPr>
          <w:p w14:paraId="79446D17" w14:textId="77777777" w:rsidR="007F099C" w:rsidRPr="006A18DC" w:rsidRDefault="0059429A" w:rsidP="006A18DC">
            <w:pPr>
              <w:spacing w:line="360" w:lineRule="auto"/>
              <w:jc w:val="both"/>
              <w:rPr>
                <w:rFonts w:ascii="Book Antiqua" w:hAnsi="Book Antiqua"/>
                <w:bCs/>
                <w:lang w:eastAsia="zh-CN"/>
              </w:rPr>
            </w:pPr>
            <w:r w:rsidRPr="006A18DC">
              <w:rPr>
                <w:rFonts w:ascii="Book Antiqua" w:eastAsia="Times New Roman" w:hAnsi="Book Antiqua"/>
                <w:bCs/>
                <w:lang w:eastAsia="zh-CN"/>
              </w:rPr>
              <w:t>Female</w:t>
            </w:r>
          </w:p>
        </w:tc>
        <w:tc>
          <w:tcPr>
            <w:tcW w:w="4675" w:type="dxa"/>
            <w:tcBorders>
              <w:top w:val="nil"/>
              <w:bottom w:val="nil"/>
            </w:tcBorders>
          </w:tcPr>
          <w:p w14:paraId="511A069D" w14:textId="77777777" w:rsidR="007F099C" w:rsidRPr="006A18DC" w:rsidRDefault="0059429A" w:rsidP="006A18DC">
            <w:pPr>
              <w:spacing w:line="360" w:lineRule="auto"/>
              <w:jc w:val="both"/>
              <w:rPr>
                <w:rFonts w:ascii="Book Antiqua" w:hAnsi="Book Antiqua"/>
                <w:bCs/>
                <w:lang w:eastAsia="zh-CN"/>
              </w:rPr>
            </w:pPr>
            <w:r w:rsidRPr="006A18DC">
              <w:rPr>
                <w:rFonts w:ascii="Book Antiqua" w:eastAsia="Times New Roman" w:hAnsi="Book Antiqua"/>
                <w:bCs/>
                <w:lang w:eastAsia="zh-CN"/>
              </w:rPr>
              <w:t>37156</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(61.4)</w:t>
            </w:r>
          </w:p>
        </w:tc>
      </w:tr>
      <w:tr w:rsidR="007F099C" w:rsidRPr="006A18DC" w14:paraId="4073114B" w14:textId="77777777">
        <w:tc>
          <w:tcPr>
            <w:tcW w:w="4675" w:type="dxa"/>
            <w:tcBorders>
              <w:top w:val="nil"/>
              <w:bottom w:val="nil"/>
            </w:tcBorders>
          </w:tcPr>
          <w:p w14:paraId="3A5CC63D" w14:textId="77777777" w:rsidR="007F099C" w:rsidRPr="006A18DC" w:rsidRDefault="0059429A" w:rsidP="006A18DC">
            <w:pPr>
              <w:spacing w:line="360" w:lineRule="auto"/>
              <w:jc w:val="both"/>
              <w:rPr>
                <w:rFonts w:ascii="Book Antiqua" w:hAnsi="Book Antiqua"/>
                <w:bCs/>
                <w:lang w:eastAsia="zh-CN"/>
              </w:rPr>
            </w:pPr>
            <w:r w:rsidRPr="006A18DC">
              <w:rPr>
                <w:rFonts w:ascii="Book Antiqua" w:eastAsia="Times New Roman" w:hAnsi="Book Antiqua"/>
                <w:bCs/>
                <w:lang w:eastAsia="zh-CN"/>
              </w:rPr>
              <w:t>Mean age in year (Confidence interval)</w:t>
            </w:r>
          </w:p>
        </w:tc>
        <w:tc>
          <w:tcPr>
            <w:tcW w:w="4675" w:type="dxa"/>
            <w:tcBorders>
              <w:top w:val="nil"/>
              <w:bottom w:val="nil"/>
            </w:tcBorders>
          </w:tcPr>
          <w:p w14:paraId="142DE9E7" w14:textId="77777777" w:rsidR="007F099C" w:rsidRPr="006A18DC" w:rsidRDefault="0059429A" w:rsidP="006A18DC">
            <w:pPr>
              <w:spacing w:line="360" w:lineRule="auto"/>
              <w:jc w:val="both"/>
              <w:rPr>
                <w:rFonts w:ascii="Book Antiqua" w:hAnsi="Book Antiqua"/>
                <w:bCs/>
                <w:lang w:eastAsia="zh-CN"/>
              </w:rPr>
            </w:pPr>
            <w:r w:rsidRPr="006A18DC">
              <w:rPr>
                <w:rFonts w:ascii="Book Antiqua" w:eastAsia="Times New Roman" w:hAnsi="Book Antiqua"/>
                <w:bCs/>
                <w:lang w:eastAsia="zh-CN"/>
              </w:rPr>
              <w:t>74.8</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(74.52-75.1)</w:t>
            </w:r>
          </w:p>
        </w:tc>
      </w:tr>
      <w:tr w:rsidR="007F099C" w:rsidRPr="006A18DC" w14:paraId="5A2E6C5D" w14:textId="77777777">
        <w:tc>
          <w:tcPr>
            <w:tcW w:w="4675" w:type="dxa"/>
            <w:tcBorders>
              <w:top w:val="nil"/>
              <w:bottom w:val="nil"/>
            </w:tcBorders>
          </w:tcPr>
          <w:p w14:paraId="196B43F0" w14:textId="77777777" w:rsidR="007F099C" w:rsidRPr="006A18DC" w:rsidRDefault="0059429A" w:rsidP="006A18DC">
            <w:pPr>
              <w:spacing w:line="360" w:lineRule="auto"/>
              <w:jc w:val="both"/>
              <w:rPr>
                <w:rFonts w:ascii="Book Antiqua" w:hAnsi="Book Antiqua"/>
                <w:bCs/>
                <w:lang w:eastAsia="zh-CN"/>
              </w:rPr>
            </w:pPr>
            <w:proofErr w:type="spellStart"/>
            <w:r w:rsidRPr="006A18DC">
              <w:rPr>
                <w:rFonts w:ascii="Book Antiqua" w:eastAsia="Times New Roman" w:hAnsi="Book Antiqua"/>
                <w:bCs/>
                <w:lang w:eastAsia="zh-CN"/>
              </w:rPr>
              <w:t>Charlson</w:t>
            </w:r>
            <w:proofErr w:type="spellEnd"/>
            <w:r w:rsidRPr="006A18DC">
              <w:rPr>
                <w:rFonts w:ascii="Book Antiqua" w:eastAsia="Times New Roman" w:hAnsi="Book Antiqua"/>
                <w:bCs/>
                <w:lang w:eastAsia="zh-CN"/>
              </w:rPr>
              <w:t xml:space="preserve"> </w:t>
            </w:r>
            <w:r w:rsidR="00B32E80" w:rsidRPr="006A18DC">
              <w:rPr>
                <w:rFonts w:ascii="Book Antiqua" w:eastAsia="Times New Roman" w:hAnsi="Book Antiqua"/>
                <w:bCs/>
                <w:lang w:eastAsia="zh-CN"/>
              </w:rPr>
              <w:t>comorbidity index score</w:t>
            </w:r>
          </w:p>
        </w:tc>
        <w:tc>
          <w:tcPr>
            <w:tcW w:w="4675" w:type="dxa"/>
            <w:tcBorders>
              <w:top w:val="nil"/>
              <w:bottom w:val="nil"/>
            </w:tcBorders>
          </w:tcPr>
          <w:p w14:paraId="431A11EC" w14:textId="77777777" w:rsidR="007F099C" w:rsidRPr="006A18DC" w:rsidRDefault="007F099C" w:rsidP="006A18DC">
            <w:pPr>
              <w:spacing w:line="360" w:lineRule="auto"/>
              <w:jc w:val="both"/>
              <w:rPr>
                <w:rFonts w:ascii="Book Antiqua" w:hAnsi="Book Antiqua"/>
                <w:bCs/>
                <w:lang w:eastAsia="zh-CN"/>
              </w:rPr>
            </w:pPr>
          </w:p>
        </w:tc>
      </w:tr>
      <w:tr w:rsidR="007F099C" w:rsidRPr="006A18DC" w14:paraId="77D19F8E" w14:textId="77777777">
        <w:tc>
          <w:tcPr>
            <w:tcW w:w="4675" w:type="dxa"/>
            <w:tcBorders>
              <w:top w:val="nil"/>
              <w:bottom w:val="nil"/>
            </w:tcBorders>
          </w:tcPr>
          <w:p w14:paraId="42001FA0"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0</w:t>
            </w:r>
          </w:p>
        </w:tc>
        <w:tc>
          <w:tcPr>
            <w:tcW w:w="4675" w:type="dxa"/>
            <w:tcBorders>
              <w:top w:val="nil"/>
              <w:bottom w:val="nil"/>
            </w:tcBorders>
          </w:tcPr>
          <w:p w14:paraId="19CA0FEC" w14:textId="77777777" w:rsidR="007F099C" w:rsidRPr="006A18DC" w:rsidRDefault="0059429A" w:rsidP="006A18DC">
            <w:pPr>
              <w:spacing w:line="360" w:lineRule="auto"/>
              <w:jc w:val="both"/>
              <w:rPr>
                <w:rFonts w:ascii="Book Antiqua" w:hAnsi="Book Antiqua"/>
                <w:bCs/>
                <w:lang w:eastAsia="zh-CN"/>
              </w:rPr>
            </w:pPr>
            <w:r w:rsidRPr="006A18DC">
              <w:rPr>
                <w:rFonts w:ascii="Book Antiqua" w:eastAsia="Times New Roman" w:hAnsi="Book Antiqua"/>
                <w:bCs/>
                <w:lang w:eastAsia="zh-CN"/>
              </w:rPr>
              <w:t>0</w:t>
            </w:r>
          </w:p>
        </w:tc>
      </w:tr>
      <w:tr w:rsidR="007F099C" w:rsidRPr="006A18DC" w14:paraId="10E23A8A" w14:textId="77777777">
        <w:tc>
          <w:tcPr>
            <w:tcW w:w="4675" w:type="dxa"/>
            <w:tcBorders>
              <w:top w:val="nil"/>
              <w:bottom w:val="nil"/>
            </w:tcBorders>
          </w:tcPr>
          <w:p w14:paraId="3FE30E16"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1</w:t>
            </w:r>
          </w:p>
        </w:tc>
        <w:tc>
          <w:tcPr>
            <w:tcW w:w="4675" w:type="dxa"/>
            <w:tcBorders>
              <w:top w:val="nil"/>
              <w:bottom w:val="nil"/>
            </w:tcBorders>
          </w:tcPr>
          <w:p w14:paraId="04A03371"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8956</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(14.8)</w:t>
            </w:r>
          </w:p>
        </w:tc>
      </w:tr>
      <w:tr w:rsidR="007F099C" w:rsidRPr="006A18DC" w14:paraId="55F9A144" w14:textId="77777777">
        <w:tc>
          <w:tcPr>
            <w:tcW w:w="4675" w:type="dxa"/>
            <w:tcBorders>
              <w:top w:val="nil"/>
              <w:bottom w:val="nil"/>
            </w:tcBorders>
          </w:tcPr>
          <w:p w14:paraId="51EC745B"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2</w:t>
            </w:r>
          </w:p>
        </w:tc>
        <w:tc>
          <w:tcPr>
            <w:tcW w:w="4675" w:type="dxa"/>
            <w:tcBorders>
              <w:top w:val="nil"/>
              <w:bottom w:val="nil"/>
            </w:tcBorders>
          </w:tcPr>
          <w:p w14:paraId="7738B80C"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15613</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(25.8)</w:t>
            </w:r>
          </w:p>
        </w:tc>
      </w:tr>
      <w:tr w:rsidR="007F099C" w:rsidRPr="006A18DC" w14:paraId="4C769362" w14:textId="77777777">
        <w:tc>
          <w:tcPr>
            <w:tcW w:w="4675" w:type="dxa"/>
            <w:tcBorders>
              <w:top w:val="nil"/>
              <w:bottom w:val="nil"/>
            </w:tcBorders>
          </w:tcPr>
          <w:p w14:paraId="64AC7FBF"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w:t>
            </w:r>
            <w:r w:rsidR="00D05CEF">
              <w:rPr>
                <w:rFonts w:ascii="Book Antiqua" w:eastAsia="Times New Roman" w:hAnsi="Book Antiqua"/>
                <w:bCs/>
                <w:lang w:eastAsia="zh-CN"/>
              </w:rPr>
              <w:t xml:space="preserve"> </w:t>
            </w:r>
            <w:r w:rsidRPr="006A18DC">
              <w:rPr>
                <w:rFonts w:ascii="Book Antiqua" w:eastAsia="Times New Roman" w:hAnsi="Book Antiqua"/>
                <w:bCs/>
                <w:lang w:eastAsia="zh-CN"/>
              </w:rPr>
              <w:t>3</w:t>
            </w:r>
          </w:p>
        </w:tc>
        <w:tc>
          <w:tcPr>
            <w:tcW w:w="4675" w:type="dxa"/>
            <w:tcBorders>
              <w:top w:val="nil"/>
              <w:bottom w:val="nil"/>
            </w:tcBorders>
          </w:tcPr>
          <w:p w14:paraId="48ADBE9E"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35945</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(59.4)</w:t>
            </w:r>
          </w:p>
        </w:tc>
      </w:tr>
      <w:tr w:rsidR="007F099C" w:rsidRPr="006A18DC" w14:paraId="468E567E" w14:textId="77777777">
        <w:tc>
          <w:tcPr>
            <w:tcW w:w="4675" w:type="dxa"/>
            <w:tcBorders>
              <w:top w:val="nil"/>
              <w:bottom w:val="nil"/>
            </w:tcBorders>
          </w:tcPr>
          <w:p w14:paraId="7C00E439"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 xml:space="preserve">Median income in patient zip code, US </w:t>
            </w:r>
            <w:r w:rsidR="00044C5D" w:rsidRPr="006A18DC">
              <w:rPr>
                <w:rFonts w:ascii="Book Antiqua" w:eastAsia="Times New Roman" w:hAnsi="Book Antiqua"/>
                <w:bCs/>
                <w:lang w:eastAsia="zh-CN"/>
              </w:rPr>
              <w:t>dollars</w:t>
            </w:r>
          </w:p>
        </w:tc>
        <w:tc>
          <w:tcPr>
            <w:tcW w:w="4675" w:type="dxa"/>
            <w:tcBorders>
              <w:top w:val="nil"/>
              <w:bottom w:val="nil"/>
            </w:tcBorders>
          </w:tcPr>
          <w:p w14:paraId="494065CD" w14:textId="77777777" w:rsidR="007F099C" w:rsidRPr="006A18DC" w:rsidRDefault="007F099C" w:rsidP="006A18DC">
            <w:pPr>
              <w:spacing w:line="360" w:lineRule="auto"/>
              <w:jc w:val="both"/>
              <w:rPr>
                <w:rFonts w:ascii="Book Antiqua" w:eastAsia="Times New Roman" w:hAnsi="Book Antiqua"/>
                <w:bCs/>
                <w:lang w:eastAsia="zh-CN"/>
              </w:rPr>
            </w:pPr>
          </w:p>
        </w:tc>
      </w:tr>
      <w:tr w:rsidR="007F099C" w:rsidRPr="006A18DC" w14:paraId="62CB4012" w14:textId="77777777">
        <w:tc>
          <w:tcPr>
            <w:tcW w:w="4675" w:type="dxa"/>
            <w:tcBorders>
              <w:top w:val="nil"/>
              <w:bottom w:val="nil"/>
            </w:tcBorders>
          </w:tcPr>
          <w:p w14:paraId="5D9904A0" w14:textId="77777777" w:rsidR="007F099C" w:rsidRPr="006A18DC" w:rsidRDefault="00C31E97" w:rsidP="006A18DC">
            <w:pPr>
              <w:spacing w:line="360" w:lineRule="auto"/>
              <w:jc w:val="both"/>
              <w:rPr>
                <w:rFonts w:ascii="Book Antiqua" w:eastAsia="Times New Roman" w:hAnsi="Book Antiqua"/>
                <w:bCs/>
                <w:lang w:eastAsia="zh-CN"/>
              </w:rPr>
            </w:pPr>
            <w:r>
              <w:rPr>
                <w:rFonts w:ascii="Book Antiqua" w:eastAsia="Times New Roman" w:hAnsi="Book Antiqua"/>
                <w:bCs/>
                <w:lang w:eastAsia="zh-CN"/>
              </w:rPr>
              <w:t>1-43</w:t>
            </w:r>
            <w:r w:rsidR="0059429A" w:rsidRPr="006A18DC">
              <w:rPr>
                <w:rFonts w:ascii="Book Antiqua" w:eastAsia="Times New Roman" w:hAnsi="Book Antiqua"/>
                <w:bCs/>
                <w:lang w:eastAsia="zh-CN"/>
              </w:rPr>
              <w:t>999</w:t>
            </w:r>
          </w:p>
        </w:tc>
        <w:tc>
          <w:tcPr>
            <w:tcW w:w="4675" w:type="dxa"/>
            <w:tcBorders>
              <w:top w:val="nil"/>
              <w:bottom w:val="nil"/>
            </w:tcBorders>
          </w:tcPr>
          <w:p w14:paraId="52535AB2"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16823</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(27.8)</w:t>
            </w:r>
          </w:p>
        </w:tc>
      </w:tr>
      <w:tr w:rsidR="007F099C" w:rsidRPr="006A18DC" w14:paraId="73B8C299" w14:textId="77777777">
        <w:tc>
          <w:tcPr>
            <w:tcW w:w="4675" w:type="dxa"/>
            <w:tcBorders>
              <w:top w:val="nil"/>
              <w:bottom w:val="nil"/>
            </w:tcBorders>
          </w:tcPr>
          <w:p w14:paraId="2A65D17A" w14:textId="77777777" w:rsidR="007F099C" w:rsidRPr="006A18DC" w:rsidRDefault="00C31E97" w:rsidP="006A18DC">
            <w:pPr>
              <w:spacing w:line="360" w:lineRule="auto"/>
              <w:jc w:val="both"/>
              <w:rPr>
                <w:rFonts w:ascii="Book Antiqua" w:eastAsia="Times New Roman" w:hAnsi="Book Antiqua"/>
                <w:bCs/>
                <w:lang w:eastAsia="zh-CN"/>
              </w:rPr>
            </w:pPr>
            <w:r>
              <w:rPr>
                <w:rFonts w:ascii="Book Antiqua" w:eastAsia="Times New Roman" w:hAnsi="Book Antiqua"/>
                <w:bCs/>
                <w:lang w:eastAsia="zh-CN"/>
              </w:rPr>
              <w:t>44000-55</w:t>
            </w:r>
            <w:r w:rsidR="0059429A" w:rsidRPr="006A18DC">
              <w:rPr>
                <w:rFonts w:ascii="Book Antiqua" w:eastAsia="Times New Roman" w:hAnsi="Book Antiqua"/>
                <w:bCs/>
                <w:lang w:eastAsia="zh-CN"/>
              </w:rPr>
              <w:t>999</w:t>
            </w:r>
          </w:p>
        </w:tc>
        <w:tc>
          <w:tcPr>
            <w:tcW w:w="4675" w:type="dxa"/>
            <w:tcBorders>
              <w:top w:val="nil"/>
              <w:bottom w:val="nil"/>
            </w:tcBorders>
          </w:tcPr>
          <w:p w14:paraId="1F21EE1E"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18275</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(30.2)</w:t>
            </w:r>
          </w:p>
        </w:tc>
      </w:tr>
      <w:tr w:rsidR="007F099C" w:rsidRPr="006A18DC" w14:paraId="25C92C72" w14:textId="77777777">
        <w:tc>
          <w:tcPr>
            <w:tcW w:w="4675" w:type="dxa"/>
            <w:tcBorders>
              <w:top w:val="nil"/>
              <w:bottom w:val="nil"/>
            </w:tcBorders>
          </w:tcPr>
          <w:p w14:paraId="120E4F49" w14:textId="77777777" w:rsidR="007F099C" w:rsidRPr="006A18DC" w:rsidRDefault="00C31E97" w:rsidP="006A18DC">
            <w:pPr>
              <w:spacing w:line="360" w:lineRule="auto"/>
              <w:jc w:val="both"/>
              <w:rPr>
                <w:rFonts w:ascii="Book Antiqua" w:eastAsia="Times New Roman" w:hAnsi="Book Antiqua"/>
                <w:bCs/>
                <w:lang w:eastAsia="zh-CN"/>
              </w:rPr>
            </w:pPr>
            <w:r>
              <w:rPr>
                <w:rFonts w:ascii="Book Antiqua" w:eastAsia="Times New Roman" w:hAnsi="Book Antiqua"/>
                <w:bCs/>
                <w:lang w:eastAsia="zh-CN"/>
              </w:rPr>
              <w:t>56000-73</w:t>
            </w:r>
            <w:r w:rsidR="0059429A" w:rsidRPr="006A18DC">
              <w:rPr>
                <w:rFonts w:ascii="Book Antiqua" w:eastAsia="Times New Roman" w:hAnsi="Book Antiqua"/>
                <w:bCs/>
                <w:lang w:eastAsia="zh-CN"/>
              </w:rPr>
              <w:t>999</w:t>
            </w:r>
          </w:p>
        </w:tc>
        <w:tc>
          <w:tcPr>
            <w:tcW w:w="4675" w:type="dxa"/>
            <w:tcBorders>
              <w:top w:val="nil"/>
              <w:bottom w:val="nil"/>
            </w:tcBorders>
          </w:tcPr>
          <w:p w14:paraId="4A0465FB"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15007</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(24.8)</w:t>
            </w:r>
          </w:p>
        </w:tc>
      </w:tr>
      <w:tr w:rsidR="007F099C" w:rsidRPr="006A18DC" w14:paraId="41E82FAE" w14:textId="77777777">
        <w:tc>
          <w:tcPr>
            <w:tcW w:w="4675" w:type="dxa"/>
            <w:tcBorders>
              <w:top w:val="nil"/>
              <w:bottom w:val="nil"/>
            </w:tcBorders>
          </w:tcPr>
          <w:p w14:paraId="31BAD839" w14:textId="77777777" w:rsidR="007F099C" w:rsidRPr="006A18DC" w:rsidRDefault="00C31E97" w:rsidP="006A18DC">
            <w:pPr>
              <w:spacing w:line="360" w:lineRule="auto"/>
              <w:jc w:val="both"/>
              <w:rPr>
                <w:rFonts w:ascii="Book Antiqua" w:eastAsia="Times New Roman" w:hAnsi="Book Antiqua"/>
                <w:bCs/>
                <w:lang w:eastAsia="zh-CN"/>
              </w:rPr>
            </w:pPr>
            <w:r>
              <w:rPr>
                <w:rFonts w:ascii="Book Antiqua" w:eastAsia="Times New Roman" w:hAnsi="Book Antiqua"/>
                <w:bCs/>
                <w:lang w:eastAsia="zh-CN"/>
              </w:rPr>
              <w:t>74</w:t>
            </w:r>
            <w:r w:rsidR="0059429A" w:rsidRPr="006A18DC">
              <w:rPr>
                <w:rFonts w:ascii="Book Antiqua" w:eastAsia="Times New Roman" w:hAnsi="Book Antiqua"/>
                <w:bCs/>
                <w:lang w:eastAsia="zh-CN"/>
              </w:rPr>
              <w:t>000+</w:t>
            </w:r>
          </w:p>
        </w:tc>
        <w:tc>
          <w:tcPr>
            <w:tcW w:w="4675" w:type="dxa"/>
            <w:tcBorders>
              <w:top w:val="nil"/>
              <w:bottom w:val="nil"/>
            </w:tcBorders>
          </w:tcPr>
          <w:p w14:paraId="6805CF22"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10408</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(17.2)</w:t>
            </w:r>
          </w:p>
        </w:tc>
      </w:tr>
      <w:tr w:rsidR="007F099C" w:rsidRPr="006A18DC" w14:paraId="3DE319F2" w14:textId="77777777">
        <w:tc>
          <w:tcPr>
            <w:tcW w:w="4675" w:type="dxa"/>
            <w:tcBorders>
              <w:top w:val="nil"/>
              <w:bottom w:val="nil"/>
            </w:tcBorders>
          </w:tcPr>
          <w:p w14:paraId="037A085F"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Patient residence</w:t>
            </w:r>
          </w:p>
        </w:tc>
        <w:tc>
          <w:tcPr>
            <w:tcW w:w="4675" w:type="dxa"/>
            <w:tcBorders>
              <w:top w:val="nil"/>
              <w:bottom w:val="nil"/>
            </w:tcBorders>
          </w:tcPr>
          <w:p w14:paraId="7B9FD609" w14:textId="77777777" w:rsidR="007F099C" w:rsidRPr="006A18DC" w:rsidRDefault="007F099C" w:rsidP="006A18DC">
            <w:pPr>
              <w:spacing w:line="360" w:lineRule="auto"/>
              <w:jc w:val="both"/>
              <w:rPr>
                <w:rFonts w:ascii="Book Antiqua" w:eastAsia="Times New Roman" w:hAnsi="Book Antiqua"/>
                <w:bCs/>
                <w:lang w:eastAsia="zh-CN"/>
              </w:rPr>
            </w:pPr>
          </w:p>
        </w:tc>
      </w:tr>
      <w:tr w:rsidR="007F099C" w:rsidRPr="006A18DC" w14:paraId="67848FA7" w14:textId="77777777">
        <w:tc>
          <w:tcPr>
            <w:tcW w:w="4675" w:type="dxa"/>
            <w:tcBorders>
              <w:top w:val="nil"/>
              <w:bottom w:val="nil"/>
            </w:tcBorders>
          </w:tcPr>
          <w:p w14:paraId="4C672A5C" w14:textId="77777777" w:rsidR="007F099C" w:rsidRPr="006A18DC" w:rsidRDefault="0059429A" w:rsidP="00C31E9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Large metropolitan areas with at least 1 million</w:t>
            </w:r>
            <w:r w:rsidR="00C31E97">
              <w:rPr>
                <w:rFonts w:ascii="Book Antiqua" w:hAnsi="Book Antiqua" w:hint="eastAsia"/>
                <w:bCs/>
                <w:lang w:eastAsia="zh-CN"/>
              </w:rPr>
              <w:t xml:space="preserve"> </w:t>
            </w:r>
            <w:r w:rsidRPr="006A18DC">
              <w:rPr>
                <w:rFonts w:ascii="Book Antiqua" w:eastAsia="Times New Roman" w:hAnsi="Book Antiqua"/>
                <w:bCs/>
                <w:lang w:eastAsia="zh-CN"/>
              </w:rPr>
              <w:t>residents</w:t>
            </w:r>
          </w:p>
        </w:tc>
        <w:tc>
          <w:tcPr>
            <w:tcW w:w="4675" w:type="dxa"/>
            <w:tcBorders>
              <w:top w:val="nil"/>
              <w:bottom w:val="nil"/>
            </w:tcBorders>
          </w:tcPr>
          <w:p w14:paraId="2CD0F645"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27836</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(46.0)</w:t>
            </w:r>
          </w:p>
        </w:tc>
      </w:tr>
      <w:tr w:rsidR="007F099C" w:rsidRPr="006A18DC" w14:paraId="359C6829" w14:textId="77777777">
        <w:tc>
          <w:tcPr>
            <w:tcW w:w="4675" w:type="dxa"/>
            <w:tcBorders>
              <w:top w:val="nil"/>
              <w:bottom w:val="nil"/>
            </w:tcBorders>
          </w:tcPr>
          <w:p w14:paraId="6387EAA8" w14:textId="77777777" w:rsidR="007F099C" w:rsidRPr="006A18DC" w:rsidRDefault="0059429A" w:rsidP="00C31E9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Small metropolitan areas with less than 1 million residents</w:t>
            </w:r>
          </w:p>
        </w:tc>
        <w:tc>
          <w:tcPr>
            <w:tcW w:w="4675" w:type="dxa"/>
            <w:tcBorders>
              <w:top w:val="nil"/>
              <w:bottom w:val="nil"/>
            </w:tcBorders>
          </w:tcPr>
          <w:p w14:paraId="70422BEF"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22753</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(37.6)</w:t>
            </w:r>
          </w:p>
        </w:tc>
      </w:tr>
      <w:tr w:rsidR="007F099C" w:rsidRPr="006A18DC" w14:paraId="45C5D23A" w14:textId="77777777">
        <w:tc>
          <w:tcPr>
            <w:tcW w:w="4675" w:type="dxa"/>
            <w:tcBorders>
              <w:top w:val="nil"/>
              <w:bottom w:val="nil"/>
            </w:tcBorders>
          </w:tcPr>
          <w:p w14:paraId="4C54BBF2" w14:textId="77777777" w:rsidR="007F099C" w:rsidRPr="006A18DC" w:rsidRDefault="00F44E8C" w:rsidP="007F3E07">
            <w:pPr>
              <w:widowControl w:val="0"/>
              <w:autoSpaceDE w:val="0"/>
              <w:autoSpaceDN w:val="0"/>
              <w:spacing w:line="360" w:lineRule="auto"/>
              <w:ind w:right="445"/>
              <w:jc w:val="both"/>
              <w:rPr>
                <w:rFonts w:ascii="Book Antiqua" w:eastAsia="Times New Roman" w:hAnsi="Book Antiqua"/>
                <w:bCs/>
                <w:lang w:eastAsia="zh-CN"/>
              </w:rPr>
            </w:pPr>
            <w:r>
              <w:rPr>
                <w:rFonts w:ascii="Book Antiqua" w:eastAsia="Times New Roman" w:hAnsi="Book Antiqua"/>
                <w:bCs/>
                <w:lang w:eastAsia="zh-CN"/>
              </w:rPr>
              <w:t>Micropolitan areas 18</w:t>
            </w:r>
            <w:r w:rsidR="0059429A" w:rsidRPr="006A18DC">
              <w:rPr>
                <w:rFonts w:ascii="Book Antiqua" w:eastAsia="Times New Roman" w:hAnsi="Book Antiqua"/>
                <w:bCs/>
                <w:lang w:eastAsia="zh-CN"/>
              </w:rPr>
              <w:t>493 (9.1)</w:t>
            </w:r>
          </w:p>
        </w:tc>
        <w:tc>
          <w:tcPr>
            <w:tcW w:w="4675" w:type="dxa"/>
            <w:tcBorders>
              <w:top w:val="nil"/>
              <w:bottom w:val="nil"/>
            </w:tcBorders>
          </w:tcPr>
          <w:p w14:paraId="69BAFE97"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7201</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(11.9)</w:t>
            </w:r>
          </w:p>
        </w:tc>
      </w:tr>
      <w:tr w:rsidR="007F099C" w:rsidRPr="006A18DC" w14:paraId="600C5E86" w14:textId="77777777">
        <w:tc>
          <w:tcPr>
            <w:tcW w:w="4675" w:type="dxa"/>
            <w:tcBorders>
              <w:top w:val="nil"/>
              <w:bottom w:val="nil"/>
            </w:tcBorders>
          </w:tcPr>
          <w:p w14:paraId="511EE013" w14:textId="7588ED4A" w:rsidR="007F099C" w:rsidRPr="006A18DC" w:rsidRDefault="0059429A" w:rsidP="00C4488F">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 xml:space="preserve">Not metropolitan or </w:t>
            </w:r>
            <w:proofErr w:type="spellStart"/>
            <w:r w:rsidRPr="006A18DC">
              <w:rPr>
                <w:rFonts w:ascii="Book Antiqua" w:eastAsia="Times New Roman" w:hAnsi="Book Antiqua"/>
                <w:bCs/>
                <w:lang w:eastAsia="zh-CN"/>
              </w:rPr>
              <w:t>micropolitan</w:t>
            </w:r>
            <w:proofErr w:type="spellEnd"/>
            <w:r w:rsidRPr="006A18DC">
              <w:rPr>
                <w:rFonts w:ascii="Book Antiqua" w:eastAsia="Times New Roman" w:hAnsi="Book Antiqua"/>
                <w:bCs/>
                <w:lang w:eastAsia="zh-CN"/>
              </w:rPr>
              <w:t xml:space="preserve"> (non-urban resid</w:t>
            </w:r>
            <w:r w:rsidR="00C4488F">
              <w:rPr>
                <w:rFonts w:ascii="Book Antiqua" w:eastAsia="Times New Roman" w:hAnsi="Book Antiqua"/>
                <w:bCs/>
                <w:lang w:eastAsia="zh-CN"/>
              </w:rPr>
              <w:t>ents</w:t>
            </w:r>
            <w:r w:rsidRPr="006A18DC">
              <w:rPr>
                <w:rFonts w:ascii="Book Antiqua" w:eastAsia="Times New Roman" w:hAnsi="Book Antiqua"/>
                <w:bCs/>
                <w:lang w:eastAsia="zh-CN"/>
              </w:rPr>
              <w:t>)</w:t>
            </w:r>
          </w:p>
        </w:tc>
        <w:tc>
          <w:tcPr>
            <w:tcW w:w="4675" w:type="dxa"/>
            <w:tcBorders>
              <w:top w:val="nil"/>
              <w:bottom w:val="nil"/>
            </w:tcBorders>
          </w:tcPr>
          <w:p w14:paraId="28870D0C"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2723</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(4.5)</w:t>
            </w:r>
          </w:p>
        </w:tc>
      </w:tr>
      <w:tr w:rsidR="007F099C" w:rsidRPr="006A18DC" w14:paraId="1E251DC6" w14:textId="77777777">
        <w:tc>
          <w:tcPr>
            <w:tcW w:w="4675" w:type="dxa"/>
            <w:tcBorders>
              <w:top w:val="nil"/>
              <w:bottom w:val="nil"/>
            </w:tcBorders>
          </w:tcPr>
          <w:p w14:paraId="55931A5D"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Insurance type</w:t>
            </w:r>
          </w:p>
        </w:tc>
        <w:tc>
          <w:tcPr>
            <w:tcW w:w="4675" w:type="dxa"/>
            <w:tcBorders>
              <w:top w:val="nil"/>
              <w:bottom w:val="nil"/>
            </w:tcBorders>
          </w:tcPr>
          <w:p w14:paraId="076739E8" w14:textId="77777777" w:rsidR="007F099C" w:rsidRPr="006A18DC" w:rsidRDefault="007F099C" w:rsidP="006A18DC">
            <w:pPr>
              <w:spacing w:line="360" w:lineRule="auto"/>
              <w:jc w:val="both"/>
              <w:rPr>
                <w:rFonts w:ascii="Book Antiqua" w:eastAsia="Times New Roman" w:hAnsi="Book Antiqua"/>
                <w:bCs/>
                <w:lang w:eastAsia="zh-CN"/>
              </w:rPr>
            </w:pPr>
          </w:p>
        </w:tc>
      </w:tr>
      <w:tr w:rsidR="007F099C" w:rsidRPr="006A18DC" w14:paraId="602602D6" w14:textId="77777777">
        <w:tc>
          <w:tcPr>
            <w:tcW w:w="4675" w:type="dxa"/>
            <w:tcBorders>
              <w:top w:val="nil"/>
              <w:bottom w:val="nil"/>
            </w:tcBorders>
          </w:tcPr>
          <w:p w14:paraId="10F3FA04"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Medicare</w:t>
            </w:r>
          </w:p>
        </w:tc>
        <w:tc>
          <w:tcPr>
            <w:tcW w:w="4675" w:type="dxa"/>
            <w:tcBorders>
              <w:top w:val="nil"/>
              <w:bottom w:val="nil"/>
            </w:tcBorders>
          </w:tcPr>
          <w:p w14:paraId="7ACB310F"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49864</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(82.4)</w:t>
            </w:r>
          </w:p>
        </w:tc>
      </w:tr>
      <w:tr w:rsidR="007F099C" w:rsidRPr="006A18DC" w14:paraId="0265E84E" w14:textId="77777777">
        <w:tc>
          <w:tcPr>
            <w:tcW w:w="4675" w:type="dxa"/>
            <w:tcBorders>
              <w:top w:val="nil"/>
              <w:bottom w:val="nil"/>
            </w:tcBorders>
          </w:tcPr>
          <w:p w14:paraId="2D47A548"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Medicaid</w:t>
            </w:r>
          </w:p>
        </w:tc>
        <w:tc>
          <w:tcPr>
            <w:tcW w:w="4675" w:type="dxa"/>
            <w:tcBorders>
              <w:top w:val="nil"/>
              <w:bottom w:val="nil"/>
            </w:tcBorders>
          </w:tcPr>
          <w:p w14:paraId="309C9752"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4054</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(6.7)</w:t>
            </w:r>
          </w:p>
        </w:tc>
      </w:tr>
      <w:tr w:rsidR="007F099C" w:rsidRPr="006A18DC" w14:paraId="24F6B753" w14:textId="77777777">
        <w:tc>
          <w:tcPr>
            <w:tcW w:w="4675" w:type="dxa"/>
            <w:tcBorders>
              <w:top w:val="nil"/>
              <w:bottom w:val="nil"/>
            </w:tcBorders>
          </w:tcPr>
          <w:p w14:paraId="1A8D9EB4"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Private</w:t>
            </w:r>
          </w:p>
        </w:tc>
        <w:tc>
          <w:tcPr>
            <w:tcW w:w="4675" w:type="dxa"/>
            <w:tcBorders>
              <w:top w:val="nil"/>
              <w:bottom w:val="nil"/>
            </w:tcBorders>
          </w:tcPr>
          <w:p w14:paraId="460E12DE"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5809</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(9.6)</w:t>
            </w:r>
          </w:p>
        </w:tc>
      </w:tr>
      <w:tr w:rsidR="007F099C" w:rsidRPr="006A18DC" w14:paraId="0AAD3631" w14:textId="77777777">
        <w:tc>
          <w:tcPr>
            <w:tcW w:w="4675" w:type="dxa"/>
            <w:tcBorders>
              <w:top w:val="nil"/>
              <w:bottom w:val="nil"/>
            </w:tcBorders>
          </w:tcPr>
          <w:p w14:paraId="27E3BB7A" w14:textId="210429F1" w:rsidR="007F099C" w:rsidRPr="006A18DC" w:rsidRDefault="0059429A" w:rsidP="00C4488F">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lastRenderedPageBreak/>
              <w:t>Self-pay</w:t>
            </w:r>
          </w:p>
        </w:tc>
        <w:tc>
          <w:tcPr>
            <w:tcW w:w="4675" w:type="dxa"/>
            <w:tcBorders>
              <w:top w:val="nil"/>
              <w:bottom w:val="nil"/>
            </w:tcBorders>
          </w:tcPr>
          <w:p w14:paraId="669C065E"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726</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(1.2)</w:t>
            </w:r>
          </w:p>
        </w:tc>
      </w:tr>
      <w:tr w:rsidR="007F099C" w:rsidRPr="006A18DC" w14:paraId="07CCAB0A" w14:textId="77777777">
        <w:tc>
          <w:tcPr>
            <w:tcW w:w="4675" w:type="dxa"/>
            <w:tcBorders>
              <w:top w:val="nil"/>
              <w:bottom w:val="nil"/>
            </w:tcBorders>
          </w:tcPr>
          <w:p w14:paraId="3204BAD0"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Rehab transfer</w:t>
            </w:r>
          </w:p>
        </w:tc>
        <w:tc>
          <w:tcPr>
            <w:tcW w:w="4675" w:type="dxa"/>
            <w:tcBorders>
              <w:top w:val="nil"/>
              <w:bottom w:val="nil"/>
            </w:tcBorders>
          </w:tcPr>
          <w:p w14:paraId="7A7F7C33"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59 (0.098)</w:t>
            </w:r>
          </w:p>
        </w:tc>
      </w:tr>
      <w:tr w:rsidR="007F099C" w:rsidRPr="006A18DC" w14:paraId="48FE61BC" w14:textId="77777777">
        <w:tc>
          <w:tcPr>
            <w:tcW w:w="4675" w:type="dxa"/>
            <w:tcBorders>
              <w:top w:val="nil"/>
              <w:bottom w:val="nil"/>
            </w:tcBorders>
          </w:tcPr>
          <w:p w14:paraId="51CA5182"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Hospital</w:t>
            </w:r>
            <w:r w:rsidR="00B41AED" w:rsidRPr="006A18DC">
              <w:rPr>
                <w:rFonts w:ascii="Book Antiqua" w:eastAsia="Times New Roman" w:hAnsi="Book Antiqua"/>
                <w:bCs/>
                <w:lang w:eastAsia="zh-CN"/>
              </w:rPr>
              <w:t xml:space="preserve"> teaching status</w:t>
            </w:r>
          </w:p>
        </w:tc>
        <w:tc>
          <w:tcPr>
            <w:tcW w:w="4675" w:type="dxa"/>
            <w:tcBorders>
              <w:top w:val="nil"/>
              <w:bottom w:val="nil"/>
            </w:tcBorders>
          </w:tcPr>
          <w:p w14:paraId="59A5CEE1" w14:textId="77777777" w:rsidR="007F099C" w:rsidRPr="006A18DC" w:rsidRDefault="007F099C" w:rsidP="006A18DC">
            <w:pPr>
              <w:spacing w:line="360" w:lineRule="auto"/>
              <w:jc w:val="both"/>
              <w:rPr>
                <w:rFonts w:ascii="Book Antiqua" w:eastAsia="Times New Roman" w:hAnsi="Book Antiqua"/>
                <w:bCs/>
                <w:lang w:eastAsia="zh-CN"/>
              </w:rPr>
            </w:pPr>
          </w:p>
        </w:tc>
      </w:tr>
      <w:tr w:rsidR="007F099C" w:rsidRPr="006A18DC" w14:paraId="51CC71AD" w14:textId="77777777">
        <w:tc>
          <w:tcPr>
            <w:tcW w:w="4675" w:type="dxa"/>
            <w:tcBorders>
              <w:top w:val="nil"/>
              <w:bottom w:val="nil"/>
            </w:tcBorders>
          </w:tcPr>
          <w:p w14:paraId="61F83486"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Non-teaching</w:t>
            </w:r>
          </w:p>
        </w:tc>
        <w:tc>
          <w:tcPr>
            <w:tcW w:w="4675" w:type="dxa"/>
            <w:tcBorders>
              <w:top w:val="nil"/>
              <w:bottom w:val="nil"/>
            </w:tcBorders>
          </w:tcPr>
          <w:p w14:paraId="0A03E09C"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24871</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(41.1)</w:t>
            </w:r>
          </w:p>
        </w:tc>
      </w:tr>
      <w:tr w:rsidR="007F099C" w:rsidRPr="006A18DC" w14:paraId="4064D9A7" w14:textId="77777777">
        <w:tc>
          <w:tcPr>
            <w:tcW w:w="4675" w:type="dxa"/>
            <w:tcBorders>
              <w:top w:val="nil"/>
            </w:tcBorders>
          </w:tcPr>
          <w:p w14:paraId="2B31CBBF" w14:textId="77777777" w:rsidR="007F099C" w:rsidRPr="006A18DC"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6A18DC">
              <w:rPr>
                <w:rFonts w:ascii="Book Antiqua" w:eastAsia="Times New Roman" w:hAnsi="Book Antiqua"/>
                <w:bCs/>
                <w:lang w:eastAsia="zh-CN"/>
              </w:rPr>
              <w:t>Teaching</w:t>
            </w:r>
          </w:p>
        </w:tc>
        <w:tc>
          <w:tcPr>
            <w:tcW w:w="4675" w:type="dxa"/>
            <w:tcBorders>
              <w:top w:val="nil"/>
            </w:tcBorders>
          </w:tcPr>
          <w:p w14:paraId="30622652" w14:textId="77777777" w:rsidR="007F099C" w:rsidRPr="006A18DC" w:rsidRDefault="0059429A" w:rsidP="006A18DC">
            <w:pPr>
              <w:spacing w:line="360" w:lineRule="auto"/>
              <w:jc w:val="both"/>
              <w:rPr>
                <w:rFonts w:ascii="Book Antiqua" w:eastAsia="Times New Roman" w:hAnsi="Book Antiqua"/>
                <w:bCs/>
                <w:lang w:eastAsia="zh-CN"/>
              </w:rPr>
            </w:pPr>
            <w:r w:rsidRPr="006A18DC">
              <w:rPr>
                <w:rFonts w:ascii="Book Antiqua" w:eastAsia="Times New Roman" w:hAnsi="Book Antiqua"/>
                <w:bCs/>
                <w:lang w:eastAsia="zh-CN"/>
              </w:rPr>
              <w:t>35643</w:t>
            </w:r>
            <w:r w:rsidR="00D20C48">
              <w:rPr>
                <w:rFonts w:ascii="Book Antiqua" w:eastAsia="Times New Roman" w:hAnsi="Book Antiqua"/>
                <w:bCs/>
                <w:lang w:eastAsia="zh-CN"/>
              </w:rPr>
              <w:t xml:space="preserve"> </w:t>
            </w:r>
            <w:r w:rsidRPr="006A18DC">
              <w:rPr>
                <w:rFonts w:ascii="Book Antiqua" w:eastAsia="Times New Roman" w:hAnsi="Book Antiqua"/>
                <w:bCs/>
                <w:lang w:eastAsia="zh-CN"/>
              </w:rPr>
              <w:t>(58.9)</w:t>
            </w:r>
          </w:p>
        </w:tc>
      </w:tr>
    </w:tbl>
    <w:p w14:paraId="77FEA88B" w14:textId="77777777" w:rsidR="007F099C" w:rsidRPr="006A18DC" w:rsidRDefault="007F099C" w:rsidP="006A18DC">
      <w:pPr>
        <w:spacing w:line="360" w:lineRule="auto"/>
        <w:jc w:val="both"/>
        <w:rPr>
          <w:rFonts w:ascii="Book Antiqua" w:hAnsi="Book Antiqua"/>
        </w:rPr>
      </w:pPr>
    </w:p>
    <w:p w14:paraId="7F94C445" w14:textId="77777777" w:rsidR="007F099C" w:rsidRPr="006A18DC" w:rsidRDefault="007F099C" w:rsidP="006A18DC">
      <w:pPr>
        <w:spacing w:line="360" w:lineRule="auto"/>
        <w:jc w:val="both"/>
        <w:rPr>
          <w:rFonts w:ascii="Book Antiqua" w:hAnsi="Book Antiqua"/>
        </w:rPr>
      </w:pPr>
    </w:p>
    <w:p w14:paraId="093A7AF0" w14:textId="77777777" w:rsidR="007F099C" w:rsidRPr="006A18DC" w:rsidRDefault="00B0692A" w:rsidP="006A18DC">
      <w:pPr>
        <w:spacing w:line="360" w:lineRule="auto"/>
        <w:jc w:val="both"/>
        <w:rPr>
          <w:rFonts w:ascii="Book Antiqua" w:hAnsi="Book Antiqua"/>
          <w:b/>
          <w:bCs/>
        </w:rPr>
      </w:pPr>
      <w:r>
        <w:rPr>
          <w:rFonts w:ascii="Book Antiqua" w:hAnsi="Book Antiqua"/>
          <w:b/>
          <w:bCs/>
        </w:rPr>
        <w:t>Table 2</w:t>
      </w:r>
      <w:r w:rsidR="0059429A" w:rsidRPr="006A18DC">
        <w:rPr>
          <w:rFonts w:ascii="Book Antiqua" w:hAnsi="Book Antiqua"/>
          <w:b/>
          <w:bCs/>
        </w:rPr>
        <w:t xml:space="preserve"> Independent </w:t>
      </w:r>
      <w:r w:rsidRPr="006A18DC">
        <w:rPr>
          <w:rFonts w:ascii="Book Antiqua" w:hAnsi="Book Antiqua"/>
          <w:b/>
          <w:bCs/>
        </w:rPr>
        <w:t xml:space="preserve">predictors of 30 d readmission </w:t>
      </w:r>
    </w:p>
    <w:tbl>
      <w:tblPr>
        <w:tblStyle w:val="TableGrid"/>
        <w:tblW w:w="0" w:type="auto"/>
        <w:tblBorders>
          <w:insideH w:val="none" w:sz="0" w:space="0" w:color="auto"/>
        </w:tblBorders>
        <w:tblLook w:val="04A0" w:firstRow="1" w:lastRow="0" w:firstColumn="1" w:lastColumn="0" w:noHBand="0" w:noVBand="1"/>
      </w:tblPr>
      <w:tblGrid>
        <w:gridCol w:w="3116"/>
        <w:gridCol w:w="3117"/>
        <w:gridCol w:w="3117"/>
      </w:tblGrid>
      <w:tr w:rsidR="007F099C" w:rsidRPr="006A18DC" w14:paraId="189DAECB" w14:textId="77777777">
        <w:tc>
          <w:tcPr>
            <w:tcW w:w="3116" w:type="dxa"/>
          </w:tcPr>
          <w:p w14:paraId="238B0402" w14:textId="77777777" w:rsidR="007F099C" w:rsidRPr="006A18DC" w:rsidRDefault="0059429A" w:rsidP="006A18DC">
            <w:pPr>
              <w:spacing w:line="360" w:lineRule="auto"/>
              <w:jc w:val="both"/>
              <w:rPr>
                <w:rFonts w:ascii="Book Antiqua" w:hAnsi="Book Antiqua"/>
                <w:b/>
                <w:bCs/>
                <w:lang w:eastAsia="zh-CN"/>
              </w:rPr>
            </w:pPr>
            <w:r w:rsidRPr="006A18DC">
              <w:rPr>
                <w:rFonts w:ascii="Book Antiqua" w:hAnsi="Book Antiqua"/>
                <w:b/>
                <w:bCs/>
                <w:lang w:eastAsia="zh-CN"/>
              </w:rPr>
              <w:t>Variable</w:t>
            </w:r>
          </w:p>
        </w:tc>
        <w:tc>
          <w:tcPr>
            <w:tcW w:w="3117" w:type="dxa"/>
          </w:tcPr>
          <w:p w14:paraId="27258AC2" w14:textId="77777777" w:rsidR="007F099C" w:rsidRPr="006A18DC" w:rsidRDefault="00504572" w:rsidP="006A18DC">
            <w:pPr>
              <w:spacing w:line="360" w:lineRule="auto"/>
              <w:jc w:val="both"/>
              <w:rPr>
                <w:rFonts w:ascii="Book Antiqua" w:hAnsi="Book Antiqua"/>
                <w:b/>
                <w:bCs/>
                <w:lang w:eastAsia="zh-CN"/>
              </w:rPr>
            </w:pPr>
            <w:r>
              <w:rPr>
                <w:rFonts w:ascii="Book Antiqua" w:hAnsi="Book Antiqua"/>
                <w:b/>
                <w:bCs/>
                <w:lang w:eastAsia="zh-CN"/>
              </w:rPr>
              <w:t>Adjusted OR (95%</w:t>
            </w:r>
            <w:r w:rsidR="0059429A" w:rsidRPr="006A18DC">
              <w:rPr>
                <w:rFonts w:ascii="Book Antiqua" w:hAnsi="Book Antiqua"/>
                <w:b/>
                <w:bCs/>
                <w:lang w:eastAsia="zh-CN"/>
              </w:rPr>
              <w:t>CI)</w:t>
            </w:r>
          </w:p>
        </w:tc>
        <w:tc>
          <w:tcPr>
            <w:tcW w:w="3117" w:type="dxa"/>
          </w:tcPr>
          <w:p w14:paraId="6648F9A2" w14:textId="77777777" w:rsidR="007F099C" w:rsidRPr="006A18DC" w:rsidRDefault="0059429A" w:rsidP="00504572">
            <w:pPr>
              <w:spacing w:line="360" w:lineRule="auto"/>
              <w:jc w:val="both"/>
              <w:rPr>
                <w:rFonts w:ascii="Book Antiqua" w:hAnsi="Book Antiqua"/>
                <w:b/>
                <w:bCs/>
                <w:lang w:eastAsia="zh-CN"/>
              </w:rPr>
            </w:pPr>
            <w:r w:rsidRPr="00504572">
              <w:rPr>
                <w:rFonts w:ascii="Book Antiqua" w:hAnsi="Book Antiqua"/>
                <w:b/>
                <w:bCs/>
                <w:i/>
                <w:lang w:eastAsia="zh-CN"/>
              </w:rPr>
              <w:t>P</w:t>
            </w:r>
            <w:r w:rsidR="00504572">
              <w:rPr>
                <w:rFonts w:ascii="Book Antiqua" w:hAnsi="Book Antiqua"/>
                <w:b/>
                <w:bCs/>
                <w:lang w:eastAsia="zh-CN"/>
              </w:rPr>
              <w:t xml:space="preserve"> </w:t>
            </w:r>
            <w:r w:rsidRPr="006A18DC">
              <w:rPr>
                <w:rFonts w:ascii="Book Antiqua" w:hAnsi="Book Antiqua"/>
                <w:b/>
                <w:bCs/>
                <w:lang w:eastAsia="zh-CN"/>
              </w:rPr>
              <w:t>value</w:t>
            </w:r>
          </w:p>
        </w:tc>
      </w:tr>
      <w:tr w:rsidR="007F099C" w:rsidRPr="006A18DC" w14:paraId="734F8FE3" w14:textId="77777777">
        <w:tc>
          <w:tcPr>
            <w:tcW w:w="3116" w:type="dxa"/>
          </w:tcPr>
          <w:p w14:paraId="74476DA5"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Age</w:t>
            </w:r>
          </w:p>
        </w:tc>
        <w:tc>
          <w:tcPr>
            <w:tcW w:w="3117" w:type="dxa"/>
          </w:tcPr>
          <w:p w14:paraId="73465337"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0.99 (0.99-0.99)</w:t>
            </w:r>
          </w:p>
        </w:tc>
        <w:tc>
          <w:tcPr>
            <w:tcW w:w="3117" w:type="dxa"/>
          </w:tcPr>
          <w:p w14:paraId="6BF363FB"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807EC6">
              <w:rPr>
                <w:rFonts w:ascii="Book Antiqua" w:hAnsi="Book Antiqua"/>
                <w:lang w:eastAsia="zh-CN"/>
              </w:rPr>
              <w:t xml:space="preserve"> </w:t>
            </w:r>
            <w:r w:rsidRPr="006A18DC">
              <w:rPr>
                <w:rFonts w:ascii="Book Antiqua" w:hAnsi="Book Antiqua"/>
                <w:lang w:eastAsia="zh-CN"/>
              </w:rPr>
              <w:t>0.001</w:t>
            </w:r>
          </w:p>
        </w:tc>
      </w:tr>
      <w:tr w:rsidR="007F099C" w:rsidRPr="006A18DC" w14:paraId="32C088A0" w14:textId="77777777">
        <w:tc>
          <w:tcPr>
            <w:tcW w:w="3116" w:type="dxa"/>
          </w:tcPr>
          <w:p w14:paraId="4E4FF378"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Female </w:t>
            </w:r>
            <w:r w:rsidR="00DE7139" w:rsidRPr="006A18DC">
              <w:rPr>
                <w:rFonts w:ascii="Book Antiqua" w:hAnsi="Book Antiqua"/>
                <w:lang w:eastAsia="zh-CN"/>
              </w:rPr>
              <w:t>gender</w:t>
            </w:r>
          </w:p>
        </w:tc>
        <w:tc>
          <w:tcPr>
            <w:tcW w:w="3117" w:type="dxa"/>
          </w:tcPr>
          <w:p w14:paraId="6C3C341C"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0.91 (0.86-0.95)</w:t>
            </w:r>
          </w:p>
        </w:tc>
        <w:tc>
          <w:tcPr>
            <w:tcW w:w="3117" w:type="dxa"/>
          </w:tcPr>
          <w:p w14:paraId="5CA7F721"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807EC6">
              <w:rPr>
                <w:rFonts w:ascii="Book Antiqua" w:hAnsi="Book Antiqua"/>
                <w:lang w:eastAsia="zh-CN"/>
              </w:rPr>
              <w:t xml:space="preserve"> </w:t>
            </w:r>
            <w:r w:rsidRPr="006A18DC">
              <w:rPr>
                <w:rFonts w:ascii="Book Antiqua" w:hAnsi="Book Antiqua"/>
                <w:lang w:eastAsia="zh-CN"/>
              </w:rPr>
              <w:t>0.001</w:t>
            </w:r>
          </w:p>
        </w:tc>
      </w:tr>
      <w:tr w:rsidR="007F099C" w:rsidRPr="006A18DC" w14:paraId="4955DEA2" w14:textId="77777777">
        <w:tc>
          <w:tcPr>
            <w:tcW w:w="3116" w:type="dxa"/>
          </w:tcPr>
          <w:p w14:paraId="1F464196"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Insurance </w:t>
            </w:r>
            <w:r w:rsidR="00DE7139" w:rsidRPr="006A18DC">
              <w:rPr>
                <w:rFonts w:ascii="Book Antiqua" w:hAnsi="Book Antiqua"/>
                <w:lang w:eastAsia="zh-CN"/>
              </w:rPr>
              <w:t xml:space="preserve">provider </w:t>
            </w:r>
            <w:r w:rsidRPr="006A18DC">
              <w:rPr>
                <w:rFonts w:ascii="Book Antiqua" w:hAnsi="Book Antiqua"/>
                <w:lang w:eastAsia="zh-CN"/>
              </w:rPr>
              <w:t>(Compared to Medicare)</w:t>
            </w:r>
          </w:p>
        </w:tc>
        <w:tc>
          <w:tcPr>
            <w:tcW w:w="3117" w:type="dxa"/>
          </w:tcPr>
          <w:p w14:paraId="654EDAB3" w14:textId="77777777" w:rsidR="007F099C" w:rsidRPr="006A18DC" w:rsidRDefault="007F099C" w:rsidP="006A18DC">
            <w:pPr>
              <w:spacing w:line="360" w:lineRule="auto"/>
              <w:jc w:val="both"/>
              <w:rPr>
                <w:rFonts w:ascii="Book Antiqua" w:hAnsi="Book Antiqua"/>
                <w:lang w:eastAsia="zh-CN"/>
              </w:rPr>
            </w:pPr>
          </w:p>
        </w:tc>
        <w:tc>
          <w:tcPr>
            <w:tcW w:w="3117" w:type="dxa"/>
          </w:tcPr>
          <w:p w14:paraId="1D29029C" w14:textId="77777777" w:rsidR="007F099C" w:rsidRPr="006A18DC" w:rsidRDefault="007F099C" w:rsidP="006A18DC">
            <w:pPr>
              <w:spacing w:line="360" w:lineRule="auto"/>
              <w:jc w:val="both"/>
              <w:rPr>
                <w:rFonts w:ascii="Book Antiqua" w:hAnsi="Book Antiqua"/>
                <w:lang w:eastAsia="zh-CN"/>
              </w:rPr>
            </w:pPr>
          </w:p>
        </w:tc>
      </w:tr>
      <w:tr w:rsidR="007F099C" w:rsidRPr="006A18DC" w14:paraId="1F4EDAC6" w14:textId="77777777">
        <w:tc>
          <w:tcPr>
            <w:tcW w:w="3116" w:type="dxa"/>
          </w:tcPr>
          <w:p w14:paraId="7E4ABD05"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Medicaid</w:t>
            </w:r>
          </w:p>
        </w:tc>
        <w:tc>
          <w:tcPr>
            <w:tcW w:w="3117" w:type="dxa"/>
          </w:tcPr>
          <w:p w14:paraId="144276A9"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1.15 (1.05-1.27)</w:t>
            </w:r>
          </w:p>
        </w:tc>
        <w:tc>
          <w:tcPr>
            <w:tcW w:w="3117" w:type="dxa"/>
          </w:tcPr>
          <w:p w14:paraId="54CEDF06"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0.004</w:t>
            </w:r>
          </w:p>
        </w:tc>
      </w:tr>
      <w:tr w:rsidR="007F099C" w:rsidRPr="006A18DC" w14:paraId="706338C0" w14:textId="77777777">
        <w:tc>
          <w:tcPr>
            <w:tcW w:w="3116" w:type="dxa"/>
          </w:tcPr>
          <w:p w14:paraId="2F2B9F7E"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Private</w:t>
            </w:r>
          </w:p>
        </w:tc>
        <w:tc>
          <w:tcPr>
            <w:tcW w:w="3117" w:type="dxa"/>
          </w:tcPr>
          <w:p w14:paraId="37927C24"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0.85 (0.77-0.93)</w:t>
            </w:r>
          </w:p>
        </w:tc>
        <w:tc>
          <w:tcPr>
            <w:tcW w:w="3117" w:type="dxa"/>
          </w:tcPr>
          <w:p w14:paraId="09B142FA"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807EC6">
              <w:rPr>
                <w:rFonts w:ascii="Book Antiqua" w:hAnsi="Book Antiqua"/>
                <w:lang w:eastAsia="zh-CN"/>
              </w:rPr>
              <w:t xml:space="preserve"> </w:t>
            </w:r>
            <w:r w:rsidRPr="006A18DC">
              <w:rPr>
                <w:rFonts w:ascii="Book Antiqua" w:hAnsi="Book Antiqua"/>
                <w:lang w:eastAsia="zh-CN"/>
              </w:rPr>
              <w:t>0.001</w:t>
            </w:r>
          </w:p>
        </w:tc>
      </w:tr>
      <w:tr w:rsidR="007F099C" w:rsidRPr="006A18DC" w14:paraId="142B9A86" w14:textId="77777777">
        <w:tc>
          <w:tcPr>
            <w:tcW w:w="3116" w:type="dxa"/>
          </w:tcPr>
          <w:p w14:paraId="298505FA" w14:textId="37C9D858" w:rsidR="007F099C" w:rsidRPr="006A18DC" w:rsidRDefault="0059429A" w:rsidP="00C4488F">
            <w:pPr>
              <w:spacing w:line="360" w:lineRule="auto"/>
              <w:jc w:val="both"/>
              <w:rPr>
                <w:rFonts w:ascii="Book Antiqua" w:hAnsi="Book Antiqua"/>
                <w:lang w:eastAsia="zh-CN"/>
              </w:rPr>
            </w:pPr>
            <w:r w:rsidRPr="006A18DC">
              <w:rPr>
                <w:rFonts w:ascii="Book Antiqua" w:hAnsi="Book Antiqua"/>
                <w:lang w:eastAsia="zh-CN"/>
              </w:rPr>
              <w:t>Self</w:t>
            </w:r>
            <w:r w:rsidR="00C4488F">
              <w:rPr>
                <w:rFonts w:ascii="Book Antiqua" w:hAnsi="Book Antiqua"/>
                <w:lang w:eastAsia="zh-CN"/>
              </w:rPr>
              <w:t>-</w:t>
            </w:r>
            <w:r w:rsidR="00807EC6" w:rsidRPr="006A18DC">
              <w:rPr>
                <w:rFonts w:ascii="Book Antiqua" w:hAnsi="Book Antiqua"/>
                <w:lang w:eastAsia="zh-CN"/>
              </w:rPr>
              <w:t>pay</w:t>
            </w:r>
          </w:p>
        </w:tc>
        <w:tc>
          <w:tcPr>
            <w:tcW w:w="3117" w:type="dxa"/>
          </w:tcPr>
          <w:p w14:paraId="6F4314C5"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0.70 (0.53-0.93)</w:t>
            </w:r>
          </w:p>
        </w:tc>
        <w:tc>
          <w:tcPr>
            <w:tcW w:w="3117" w:type="dxa"/>
          </w:tcPr>
          <w:p w14:paraId="7B80B84F"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0.015</w:t>
            </w:r>
          </w:p>
        </w:tc>
      </w:tr>
      <w:tr w:rsidR="007F099C" w:rsidRPr="006A18DC" w14:paraId="1C248620" w14:textId="77777777">
        <w:tc>
          <w:tcPr>
            <w:tcW w:w="3116" w:type="dxa"/>
          </w:tcPr>
          <w:p w14:paraId="67D3C8D7" w14:textId="77777777" w:rsidR="007F099C" w:rsidRPr="006A18DC" w:rsidRDefault="0059429A" w:rsidP="006A18DC">
            <w:pPr>
              <w:spacing w:line="360" w:lineRule="auto"/>
              <w:jc w:val="both"/>
              <w:rPr>
                <w:rFonts w:ascii="Book Antiqua" w:hAnsi="Book Antiqua"/>
                <w:lang w:eastAsia="zh-CN"/>
              </w:rPr>
            </w:pPr>
            <w:proofErr w:type="spellStart"/>
            <w:r w:rsidRPr="006A18DC">
              <w:rPr>
                <w:rFonts w:ascii="Book Antiqua" w:hAnsi="Book Antiqua"/>
                <w:lang w:eastAsia="zh-CN"/>
              </w:rPr>
              <w:t>Charlson</w:t>
            </w:r>
            <w:proofErr w:type="spellEnd"/>
            <w:r w:rsidRPr="006A18DC">
              <w:rPr>
                <w:rFonts w:ascii="Book Antiqua" w:hAnsi="Book Antiqua"/>
                <w:lang w:eastAsia="zh-CN"/>
              </w:rPr>
              <w:t xml:space="preserve"> </w:t>
            </w:r>
            <w:r w:rsidR="00D73607" w:rsidRPr="006A18DC">
              <w:rPr>
                <w:rFonts w:ascii="Book Antiqua" w:hAnsi="Book Antiqua"/>
                <w:lang w:eastAsia="zh-CN"/>
              </w:rPr>
              <w:t>comorbidity index score</w:t>
            </w:r>
          </w:p>
        </w:tc>
        <w:tc>
          <w:tcPr>
            <w:tcW w:w="3117" w:type="dxa"/>
          </w:tcPr>
          <w:p w14:paraId="42CCC8DB"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1.08 (1.06-1.09)</w:t>
            </w:r>
          </w:p>
        </w:tc>
        <w:tc>
          <w:tcPr>
            <w:tcW w:w="3117" w:type="dxa"/>
          </w:tcPr>
          <w:p w14:paraId="454250DA"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807EC6">
              <w:rPr>
                <w:rFonts w:ascii="Book Antiqua" w:hAnsi="Book Antiqua"/>
                <w:lang w:eastAsia="zh-CN"/>
              </w:rPr>
              <w:t xml:space="preserve"> </w:t>
            </w:r>
            <w:r w:rsidRPr="006A18DC">
              <w:rPr>
                <w:rFonts w:ascii="Book Antiqua" w:hAnsi="Book Antiqua"/>
                <w:lang w:eastAsia="zh-CN"/>
              </w:rPr>
              <w:t>0.001</w:t>
            </w:r>
          </w:p>
        </w:tc>
      </w:tr>
      <w:tr w:rsidR="007F099C" w:rsidRPr="006A18DC" w14:paraId="28C12F9E" w14:textId="77777777">
        <w:tc>
          <w:tcPr>
            <w:tcW w:w="3116" w:type="dxa"/>
          </w:tcPr>
          <w:p w14:paraId="403A45AD" w14:textId="77777777" w:rsidR="007F099C" w:rsidRPr="006A18DC" w:rsidRDefault="0059429A" w:rsidP="006A18DC">
            <w:pPr>
              <w:spacing w:line="360" w:lineRule="auto"/>
              <w:jc w:val="both"/>
              <w:rPr>
                <w:rFonts w:ascii="Book Antiqua" w:hAnsi="Book Antiqua"/>
                <w:lang w:eastAsia="zh-CN"/>
              </w:rPr>
            </w:pPr>
            <w:bookmarkStart w:id="1" w:name="_Hlk105342260"/>
            <w:r w:rsidRPr="006A18DC">
              <w:rPr>
                <w:rFonts w:ascii="Book Antiqua" w:hAnsi="Book Antiqua"/>
                <w:lang w:eastAsia="zh-CN"/>
              </w:rPr>
              <w:t xml:space="preserve">Patients admitted to </w:t>
            </w:r>
            <w:r w:rsidR="00AE54E2" w:rsidRPr="006A18DC">
              <w:rPr>
                <w:rFonts w:ascii="Book Antiqua" w:hAnsi="Book Antiqua"/>
                <w:lang w:eastAsia="zh-CN"/>
              </w:rPr>
              <w:t>teaching hospital</w:t>
            </w:r>
          </w:p>
        </w:tc>
        <w:tc>
          <w:tcPr>
            <w:tcW w:w="3117" w:type="dxa"/>
          </w:tcPr>
          <w:p w14:paraId="168FE5B3"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1.09 (1.04-1.15)</w:t>
            </w:r>
          </w:p>
        </w:tc>
        <w:tc>
          <w:tcPr>
            <w:tcW w:w="3117" w:type="dxa"/>
          </w:tcPr>
          <w:p w14:paraId="296BD46D"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0.001</w:t>
            </w:r>
          </w:p>
        </w:tc>
      </w:tr>
      <w:tr w:rsidR="007F099C" w:rsidRPr="006A18DC" w14:paraId="75B67550" w14:textId="77777777">
        <w:tc>
          <w:tcPr>
            <w:tcW w:w="3116" w:type="dxa"/>
          </w:tcPr>
          <w:p w14:paraId="164C87F5"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Length of </w:t>
            </w:r>
            <w:r w:rsidR="00242A53" w:rsidRPr="006A18DC">
              <w:rPr>
                <w:rFonts w:ascii="Book Antiqua" w:hAnsi="Book Antiqua"/>
                <w:lang w:eastAsia="zh-CN"/>
              </w:rPr>
              <w:t>stay</w:t>
            </w:r>
          </w:p>
        </w:tc>
        <w:tc>
          <w:tcPr>
            <w:tcW w:w="3117" w:type="dxa"/>
          </w:tcPr>
          <w:p w14:paraId="11088764"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1.01 (1.01-1.01)</w:t>
            </w:r>
          </w:p>
        </w:tc>
        <w:tc>
          <w:tcPr>
            <w:tcW w:w="3117" w:type="dxa"/>
          </w:tcPr>
          <w:p w14:paraId="0F3EC273"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B15C1F">
              <w:rPr>
                <w:rFonts w:ascii="Book Antiqua" w:hAnsi="Book Antiqua"/>
                <w:lang w:eastAsia="zh-CN"/>
              </w:rPr>
              <w:t xml:space="preserve"> </w:t>
            </w:r>
            <w:r w:rsidRPr="006A18DC">
              <w:rPr>
                <w:rFonts w:ascii="Book Antiqua" w:hAnsi="Book Antiqua"/>
                <w:lang w:eastAsia="zh-CN"/>
              </w:rPr>
              <w:t>0.001</w:t>
            </w:r>
          </w:p>
        </w:tc>
      </w:tr>
      <w:tr w:rsidR="007F099C" w:rsidRPr="006A18DC" w14:paraId="18AA1FF0" w14:textId="77777777">
        <w:tc>
          <w:tcPr>
            <w:tcW w:w="3116" w:type="dxa"/>
          </w:tcPr>
          <w:p w14:paraId="73BF7F76" w14:textId="01AE7F38"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Geographic </w:t>
            </w:r>
            <w:r w:rsidR="00762613" w:rsidRPr="006A18DC">
              <w:rPr>
                <w:rFonts w:ascii="Book Antiqua" w:hAnsi="Book Antiqua"/>
                <w:lang w:eastAsia="zh-CN"/>
              </w:rPr>
              <w:t>area</w:t>
            </w:r>
            <w:r w:rsidRPr="006A18DC">
              <w:rPr>
                <w:rFonts w:ascii="Book Antiqua" w:hAnsi="Book Antiqua"/>
                <w:lang w:eastAsia="zh-CN"/>
              </w:rPr>
              <w:t xml:space="preserve"> (Compared to </w:t>
            </w:r>
            <w:r w:rsidR="000C0253" w:rsidRPr="006A18DC">
              <w:rPr>
                <w:rFonts w:ascii="Book Antiqua" w:hAnsi="Book Antiqua"/>
                <w:lang w:eastAsia="zh-CN"/>
              </w:rPr>
              <w:t xml:space="preserve">large </w:t>
            </w:r>
            <w:r w:rsidRPr="006A18DC">
              <w:rPr>
                <w:rFonts w:ascii="Book Antiqua" w:hAnsi="Book Antiqua"/>
                <w:lang w:eastAsia="zh-CN"/>
              </w:rPr>
              <w:t>Metropolitan area with at</w:t>
            </w:r>
            <w:r w:rsidR="00C4488F">
              <w:rPr>
                <w:rFonts w:ascii="Book Antiqua" w:hAnsi="Book Antiqua"/>
                <w:lang w:eastAsia="zh-CN"/>
              </w:rPr>
              <w:t xml:space="preserve"> </w:t>
            </w:r>
            <w:r w:rsidRPr="006A18DC">
              <w:rPr>
                <w:rFonts w:ascii="Book Antiqua" w:hAnsi="Book Antiqua"/>
                <w:lang w:eastAsia="zh-CN"/>
              </w:rPr>
              <w:t>least 1 million residents)</w:t>
            </w:r>
          </w:p>
        </w:tc>
        <w:tc>
          <w:tcPr>
            <w:tcW w:w="3117" w:type="dxa"/>
          </w:tcPr>
          <w:p w14:paraId="1489C662" w14:textId="77777777" w:rsidR="007F099C" w:rsidRPr="006A18DC" w:rsidRDefault="007F099C" w:rsidP="006A18DC">
            <w:pPr>
              <w:spacing w:line="360" w:lineRule="auto"/>
              <w:jc w:val="both"/>
              <w:rPr>
                <w:rFonts w:ascii="Book Antiqua" w:hAnsi="Book Antiqua"/>
                <w:lang w:eastAsia="zh-CN"/>
              </w:rPr>
            </w:pPr>
          </w:p>
        </w:tc>
        <w:tc>
          <w:tcPr>
            <w:tcW w:w="3117" w:type="dxa"/>
          </w:tcPr>
          <w:p w14:paraId="048C6277" w14:textId="77777777" w:rsidR="007F099C" w:rsidRPr="006A18DC" w:rsidRDefault="007F099C" w:rsidP="006A18DC">
            <w:pPr>
              <w:spacing w:line="360" w:lineRule="auto"/>
              <w:jc w:val="both"/>
              <w:rPr>
                <w:rFonts w:ascii="Book Antiqua" w:hAnsi="Book Antiqua"/>
                <w:lang w:eastAsia="zh-CN"/>
              </w:rPr>
            </w:pPr>
          </w:p>
        </w:tc>
      </w:tr>
      <w:tr w:rsidR="007F099C" w:rsidRPr="006A18DC" w14:paraId="6B1256D0" w14:textId="77777777">
        <w:tc>
          <w:tcPr>
            <w:tcW w:w="3116" w:type="dxa"/>
          </w:tcPr>
          <w:p w14:paraId="5197F036"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Small (area with &lt;</w:t>
            </w:r>
            <w:r w:rsidR="00FA045F">
              <w:rPr>
                <w:rFonts w:ascii="Book Antiqua" w:hAnsi="Book Antiqua"/>
                <w:lang w:eastAsia="zh-CN"/>
              </w:rPr>
              <w:t xml:space="preserve"> </w:t>
            </w:r>
            <w:r w:rsidRPr="006A18DC">
              <w:rPr>
                <w:rFonts w:ascii="Book Antiqua" w:hAnsi="Book Antiqua"/>
                <w:lang w:eastAsia="zh-CN"/>
              </w:rPr>
              <w:t>1 million residents</w:t>
            </w:r>
          </w:p>
        </w:tc>
        <w:tc>
          <w:tcPr>
            <w:tcW w:w="3117" w:type="dxa"/>
          </w:tcPr>
          <w:p w14:paraId="4CE72008"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0.91 (0.86-0.97)</w:t>
            </w:r>
          </w:p>
        </w:tc>
        <w:tc>
          <w:tcPr>
            <w:tcW w:w="3117" w:type="dxa"/>
          </w:tcPr>
          <w:p w14:paraId="59C4B9A2"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0.003</w:t>
            </w:r>
          </w:p>
        </w:tc>
      </w:tr>
      <w:tr w:rsidR="007F099C" w:rsidRPr="006A18DC" w14:paraId="631983A0" w14:textId="77777777">
        <w:tc>
          <w:tcPr>
            <w:tcW w:w="3116" w:type="dxa"/>
          </w:tcPr>
          <w:p w14:paraId="39995709"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Micropolitan area</w:t>
            </w:r>
          </w:p>
        </w:tc>
        <w:tc>
          <w:tcPr>
            <w:tcW w:w="3117" w:type="dxa"/>
          </w:tcPr>
          <w:p w14:paraId="4AACB648"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0.83 (0.77-0.90)</w:t>
            </w:r>
          </w:p>
        </w:tc>
        <w:tc>
          <w:tcPr>
            <w:tcW w:w="3117" w:type="dxa"/>
          </w:tcPr>
          <w:p w14:paraId="5ED9C2F8"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56289F">
              <w:rPr>
                <w:rFonts w:ascii="Book Antiqua" w:hAnsi="Book Antiqua"/>
                <w:lang w:eastAsia="zh-CN"/>
              </w:rPr>
              <w:t xml:space="preserve"> </w:t>
            </w:r>
            <w:r w:rsidRPr="006A18DC">
              <w:rPr>
                <w:rFonts w:ascii="Book Antiqua" w:hAnsi="Book Antiqua"/>
                <w:lang w:eastAsia="zh-CN"/>
              </w:rPr>
              <w:t>0.001</w:t>
            </w:r>
          </w:p>
        </w:tc>
      </w:tr>
      <w:bookmarkEnd w:id="1"/>
      <w:tr w:rsidR="007F099C" w:rsidRPr="006A18DC" w14:paraId="5EEF37DC" w14:textId="77777777">
        <w:tc>
          <w:tcPr>
            <w:tcW w:w="3116" w:type="dxa"/>
          </w:tcPr>
          <w:p w14:paraId="64DB81AA"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lastRenderedPageBreak/>
              <w:t xml:space="preserve">Patients admitted to </w:t>
            </w:r>
            <w:r w:rsidR="0017257F" w:rsidRPr="006A18DC">
              <w:rPr>
                <w:rFonts w:ascii="Book Antiqua" w:hAnsi="Book Antiqua"/>
                <w:lang w:eastAsia="zh-CN"/>
              </w:rPr>
              <w:t>teaching hospital</w:t>
            </w:r>
          </w:p>
        </w:tc>
        <w:tc>
          <w:tcPr>
            <w:tcW w:w="3117" w:type="dxa"/>
          </w:tcPr>
          <w:p w14:paraId="540A5037"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1.09 (1.04-1.15)</w:t>
            </w:r>
          </w:p>
        </w:tc>
        <w:tc>
          <w:tcPr>
            <w:tcW w:w="3117" w:type="dxa"/>
          </w:tcPr>
          <w:p w14:paraId="2AB438AE"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0.001</w:t>
            </w:r>
          </w:p>
        </w:tc>
      </w:tr>
      <w:tr w:rsidR="007F099C" w:rsidRPr="006A18DC" w14:paraId="37FFD85E" w14:textId="77777777">
        <w:tc>
          <w:tcPr>
            <w:tcW w:w="3116" w:type="dxa"/>
          </w:tcPr>
          <w:p w14:paraId="1A3EEC29"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Length of </w:t>
            </w:r>
            <w:r w:rsidR="00CF7D08" w:rsidRPr="006A18DC">
              <w:rPr>
                <w:rFonts w:ascii="Book Antiqua" w:hAnsi="Book Antiqua"/>
                <w:lang w:eastAsia="zh-CN"/>
              </w:rPr>
              <w:t>stay</w:t>
            </w:r>
          </w:p>
        </w:tc>
        <w:tc>
          <w:tcPr>
            <w:tcW w:w="3117" w:type="dxa"/>
          </w:tcPr>
          <w:p w14:paraId="7AF69052"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1.01 (1.01-1.01)</w:t>
            </w:r>
          </w:p>
        </w:tc>
        <w:tc>
          <w:tcPr>
            <w:tcW w:w="3117" w:type="dxa"/>
          </w:tcPr>
          <w:p w14:paraId="600B992A"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EB61CC">
              <w:rPr>
                <w:rFonts w:ascii="Book Antiqua" w:hAnsi="Book Antiqua"/>
                <w:lang w:eastAsia="zh-CN"/>
              </w:rPr>
              <w:t xml:space="preserve"> </w:t>
            </w:r>
            <w:r w:rsidRPr="006A18DC">
              <w:rPr>
                <w:rFonts w:ascii="Book Antiqua" w:hAnsi="Book Antiqua"/>
                <w:lang w:eastAsia="zh-CN"/>
              </w:rPr>
              <w:t>0.001</w:t>
            </w:r>
          </w:p>
        </w:tc>
      </w:tr>
      <w:tr w:rsidR="007F099C" w:rsidRPr="006A18DC" w14:paraId="59720D20" w14:textId="77777777">
        <w:tc>
          <w:tcPr>
            <w:tcW w:w="3116" w:type="dxa"/>
          </w:tcPr>
          <w:p w14:paraId="6D1C6E81" w14:textId="1E5337AD"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Geographic </w:t>
            </w:r>
            <w:r w:rsidR="006D5AC3" w:rsidRPr="006A18DC">
              <w:rPr>
                <w:rFonts w:ascii="Book Antiqua" w:hAnsi="Book Antiqua"/>
                <w:lang w:eastAsia="zh-CN"/>
              </w:rPr>
              <w:t xml:space="preserve">area </w:t>
            </w:r>
            <w:r w:rsidRPr="006A18DC">
              <w:rPr>
                <w:rFonts w:ascii="Book Antiqua" w:hAnsi="Book Antiqua"/>
                <w:lang w:eastAsia="zh-CN"/>
              </w:rPr>
              <w:t xml:space="preserve">(Compared to </w:t>
            </w:r>
            <w:r w:rsidR="005759DB" w:rsidRPr="006A18DC">
              <w:rPr>
                <w:rFonts w:ascii="Book Antiqua" w:hAnsi="Book Antiqua"/>
                <w:lang w:eastAsia="zh-CN"/>
              </w:rPr>
              <w:t xml:space="preserve">large </w:t>
            </w:r>
            <w:r w:rsidRPr="006A18DC">
              <w:rPr>
                <w:rFonts w:ascii="Book Antiqua" w:hAnsi="Book Antiqua"/>
                <w:lang w:eastAsia="zh-CN"/>
              </w:rPr>
              <w:t>Metropolitan area with at</w:t>
            </w:r>
            <w:r w:rsidR="00C4488F">
              <w:rPr>
                <w:rFonts w:ascii="Book Antiqua" w:hAnsi="Book Antiqua"/>
                <w:lang w:eastAsia="zh-CN"/>
              </w:rPr>
              <w:t xml:space="preserve"> </w:t>
            </w:r>
            <w:r w:rsidRPr="006A18DC">
              <w:rPr>
                <w:rFonts w:ascii="Book Antiqua" w:hAnsi="Book Antiqua"/>
                <w:lang w:eastAsia="zh-CN"/>
              </w:rPr>
              <w:t>least 1 million residents)</w:t>
            </w:r>
          </w:p>
        </w:tc>
        <w:tc>
          <w:tcPr>
            <w:tcW w:w="3117" w:type="dxa"/>
          </w:tcPr>
          <w:p w14:paraId="76C83B54" w14:textId="77777777" w:rsidR="007F099C" w:rsidRPr="006A18DC" w:rsidRDefault="007F099C" w:rsidP="006A18DC">
            <w:pPr>
              <w:spacing w:line="360" w:lineRule="auto"/>
              <w:jc w:val="both"/>
              <w:rPr>
                <w:rFonts w:ascii="Book Antiqua" w:hAnsi="Book Antiqua"/>
                <w:lang w:eastAsia="zh-CN"/>
              </w:rPr>
            </w:pPr>
          </w:p>
        </w:tc>
        <w:tc>
          <w:tcPr>
            <w:tcW w:w="3117" w:type="dxa"/>
          </w:tcPr>
          <w:p w14:paraId="7A98F814" w14:textId="77777777" w:rsidR="007F099C" w:rsidRPr="006A18DC" w:rsidRDefault="007F099C" w:rsidP="006A18DC">
            <w:pPr>
              <w:spacing w:line="360" w:lineRule="auto"/>
              <w:jc w:val="both"/>
              <w:rPr>
                <w:rFonts w:ascii="Book Antiqua" w:hAnsi="Book Antiqua"/>
                <w:lang w:eastAsia="zh-CN"/>
              </w:rPr>
            </w:pPr>
          </w:p>
        </w:tc>
      </w:tr>
      <w:tr w:rsidR="007F099C" w:rsidRPr="006A18DC" w14:paraId="6982F6F2" w14:textId="77777777">
        <w:trPr>
          <w:trHeight w:val="70"/>
        </w:trPr>
        <w:tc>
          <w:tcPr>
            <w:tcW w:w="3116" w:type="dxa"/>
          </w:tcPr>
          <w:p w14:paraId="076E7A31"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Small (area with &lt;</w:t>
            </w:r>
            <w:r w:rsidR="00EB61CC">
              <w:rPr>
                <w:rFonts w:ascii="Book Antiqua" w:hAnsi="Book Antiqua"/>
                <w:lang w:eastAsia="zh-CN"/>
              </w:rPr>
              <w:t xml:space="preserve"> </w:t>
            </w:r>
            <w:r w:rsidRPr="006A18DC">
              <w:rPr>
                <w:rFonts w:ascii="Book Antiqua" w:hAnsi="Book Antiqua"/>
                <w:lang w:eastAsia="zh-CN"/>
              </w:rPr>
              <w:t>1 million residents</w:t>
            </w:r>
          </w:p>
        </w:tc>
        <w:tc>
          <w:tcPr>
            <w:tcW w:w="3117" w:type="dxa"/>
          </w:tcPr>
          <w:p w14:paraId="34525D0E"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0.91 (0.86-0.97)</w:t>
            </w:r>
          </w:p>
        </w:tc>
        <w:tc>
          <w:tcPr>
            <w:tcW w:w="3117" w:type="dxa"/>
          </w:tcPr>
          <w:p w14:paraId="56C89EDA"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0.003</w:t>
            </w:r>
          </w:p>
        </w:tc>
      </w:tr>
      <w:tr w:rsidR="007F099C" w:rsidRPr="006A18DC" w14:paraId="4C4C93B7" w14:textId="77777777">
        <w:tc>
          <w:tcPr>
            <w:tcW w:w="3116" w:type="dxa"/>
          </w:tcPr>
          <w:p w14:paraId="60489560"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Micropolitan area</w:t>
            </w:r>
          </w:p>
        </w:tc>
        <w:tc>
          <w:tcPr>
            <w:tcW w:w="3117" w:type="dxa"/>
          </w:tcPr>
          <w:p w14:paraId="5B97808E"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0.83 (0.77-0.90)</w:t>
            </w:r>
          </w:p>
        </w:tc>
        <w:tc>
          <w:tcPr>
            <w:tcW w:w="3117" w:type="dxa"/>
          </w:tcPr>
          <w:p w14:paraId="5E2BAB04"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&lt;</w:t>
            </w:r>
            <w:r w:rsidR="00EB61CC">
              <w:rPr>
                <w:rFonts w:ascii="Book Antiqua" w:hAnsi="Book Antiqua"/>
                <w:lang w:eastAsia="zh-CN"/>
              </w:rPr>
              <w:t xml:space="preserve"> </w:t>
            </w:r>
            <w:r w:rsidRPr="006A18DC">
              <w:rPr>
                <w:rFonts w:ascii="Book Antiqua" w:hAnsi="Book Antiqua"/>
                <w:lang w:eastAsia="zh-CN"/>
              </w:rPr>
              <w:t>0.001</w:t>
            </w:r>
          </w:p>
        </w:tc>
      </w:tr>
    </w:tbl>
    <w:p w14:paraId="30CBB676" w14:textId="77777777" w:rsidR="007F099C" w:rsidRPr="006A18DC" w:rsidRDefault="007F099C" w:rsidP="006A18DC">
      <w:pPr>
        <w:spacing w:line="360" w:lineRule="auto"/>
        <w:jc w:val="both"/>
        <w:rPr>
          <w:rFonts w:ascii="Book Antiqua" w:hAnsi="Book Antiqua"/>
        </w:rPr>
      </w:pPr>
    </w:p>
    <w:p w14:paraId="1223A4B0" w14:textId="77777777" w:rsidR="007F099C" w:rsidRPr="006A18DC" w:rsidRDefault="00FE508C" w:rsidP="006A18DC">
      <w:pPr>
        <w:spacing w:line="360" w:lineRule="auto"/>
        <w:jc w:val="both"/>
        <w:rPr>
          <w:rFonts w:ascii="Book Antiqua" w:hAnsi="Book Antiqua"/>
          <w:b/>
          <w:bCs/>
        </w:rPr>
      </w:pPr>
      <w:r>
        <w:rPr>
          <w:rFonts w:ascii="Book Antiqua" w:hAnsi="Book Antiqua"/>
          <w:b/>
          <w:bCs/>
        </w:rPr>
        <w:t>Table 3 Primary and secondary outcomes</w:t>
      </w:r>
    </w:p>
    <w:tbl>
      <w:tblPr>
        <w:tblStyle w:val="TableGrid"/>
        <w:tblW w:w="0" w:type="auto"/>
        <w:tblBorders>
          <w:insideH w:val="none" w:sz="0" w:space="0" w:color="auto"/>
        </w:tblBorders>
        <w:tblLook w:val="04A0" w:firstRow="1" w:lastRow="0" w:firstColumn="1" w:lastColumn="0" w:noHBand="0" w:noVBand="1"/>
      </w:tblPr>
      <w:tblGrid>
        <w:gridCol w:w="4675"/>
        <w:gridCol w:w="4675"/>
      </w:tblGrid>
      <w:tr w:rsidR="007F099C" w:rsidRPr="006A18DC" w14:paraId="153F6FD0" w14:textId="77777777" w:rsidTr="00111ABC">
        <w:tc>
          <w:tcPr>
            <w:tcW w:w="4675" w:type="dxa"/>
            <w:tcBorders>
              <w:top w:val="single" w:sz="4" w:space="0" w:color="auto"/>
              <w:bottom w:val="single" w:sz="4" w:space="0" w:color="auto"/>
            </w:tcBorders>
          </w:tcPr>
          <w:p w14:paraId="7C71A2EA" w14:textId="77777777" w:rsidR="007F099C" w:rsidRPr="006A18DC" w:rsidRDefault="0059429A" w:rsidP="006A18DC">
            <w:pPr>
              <w:spacing w:line="360" w:lineRule="auto"/>
              <w:jc w:val="both"/>
              <w:rPr>
                <w:rFonts w:ascii="Book Antiqua" w:hAnsi="Book Antiqua"/>
                <w:b/>
                <w:bCs/>
                <w:lang w:eastAsia="zh-CN"/>
              </w:rPr>
            </w:pPr>
            <w:r w:rsidRPr="006A18DC">
              <w:rPr>
                <w:rFonts w:ascii="Book Antiqua" w:hAnsi="Book Antiqua"/>
                <w:b/>
                <w:bCs/>
                <w:lang w:eastAsia="zh-CN"/>
              </w:rPr>
              <w:t>Outcome measures</w:t>
            </w:r>
          </w:p>
        </w:tc>
        <w:tc>
          <w:tcPr>
            <w:tcW w:w="4675" w:type="dxa"/>
            <w:tcBorders>
              <w:top w:val="single" w:sz="4" w:space="0" w:color="auto"/>
              <w:bottom w:val="single" w:sz="4" w:space="0" w:color="auto"/>
            </w:tcBorders>
          </w:tcPr>
          <w:p w14:paraId="2E83E6F1" w14:textId="77777777" w:rsidR="007F099C" w:rsidRPr="006A18DC" w:rsidRDefault="0059429A" w:rsidP="007A1C46">
            <w:pPr>
              <w:spacing w:line="360" w:lineRule="auto"/>
              <w:jc w:val="both"/>
              <w:rPr>
                <w:rFonts w:ascii="Book Antiqua" w:hAnsi="Book Antiqua"/>
                <w:b/>
                <w:bCs/>
                <w:lang w:eastAsia="zh-CN"/>
              </w:rPr>
            </w:pPr>
            <w:r w:rsidRPr="006A18DC">
              <w:rPr>
                <w:rFonts w:ascii="Book Antiqua" w:hAnsi="Book Antiqua"/>
                <w:b/>
                <w:bCs/>
                <w:lang w:eastAsia="zh-CN"/>
              </w:rPr>
              <w:t xml:space="preserve">N (%), </w:t>
            </w:r>
            <w:r w:rsidR="00807192" w:rsidRPr="006A18DC">
              <w:rPr>
                <w:rFonts w:ascii="Book Antiqua" w:hAnsi="Book Antiqua"/>
                <w:b/>
                <w:bCs/>
                <w:lang w:eastAsia="zh-CN"/>
              </w:rPr>
              <w:t>lin</w:t>
            </w:r>
            <w:r w:rsidR="00807192">
              <w:rPr>
                <w:rFonts w:ascii="Book Antiqua" w:hAnsi="Book Antiqua"/>
                <w:b/>
                <w:bCs/>
                <w:lang w:eastAsia="zh-CN"/>
              </w:rPr>
              <w:t>earized standard error, 95%</w:t>
            </w:r>
            <w:r w:rsidRPr="006A18DC">
              <w:rPr>
                <w:rFonts w:ascii="Book Antiqua" w:hAnsi="Book Antiqua"/>
                <w:b/>
                <w:bCs/>
                <w:lang w:eastAsia="zh-CN"/>
              </w:rPr>
              <w:t>CI</w:t>
            </w:r>
          </w:p>
        </w:tc>
      </w:tr>
      <w:tr w:rsidR="007F099C" w:rsidRPr="006A18DC" w14:paraId="4C32BC28" w14:textId="77777777" w:rsidTr="00111ABC">
        <w:tc>
          <w:tcPr>
            <w:tcW w:w="4675" w:type="dxa"/>
            <w:tcBorders>
              <w:top w:val="single" w:sz="4" w:space="0" w:color="auto"/>
            </w:tcBorders>
          </w:tcPr>
          <w:p w14:paraId="3DB1443F"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Readmission rate</w:t>
            </w:r>
          </w:p>
        </w:tc>
        <w:tc>
          <w:tcPr>
            <w:tcW w:w="4675" w:type="dxa"/>
            <w:tcBorders>
              <w:top w:val="single" w:sz="4" w:space="0" w:color="auto"/>
            </w:tcBorders>
          </w:tcPr>
          <w:p w14:paraId="5493FBE1"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12812 (21%), 357.43, [12111-13513]</w:t>
            </w:r>
          </w:p>
        </w:tc>
      </w:tr>
      <w:tr w:rsidR="007F099C" w:rsidRPr="006A18DC" w14:paraId="61042287" w14:textId="77777777">
        <w:tc>
          <w:tcPr>
            <w:tcW w:w="4675" w:type="dxa"/>
          </w:tcPr>
          <w:p w14:paraId="51692711"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Mortality</w:t>
            </w:r>
          </w:p>
        </w:tc>
        <w:tc>
          <w:tcPr>
            <w:tcW w:w="4675" w:type="dxa"/>
          </w:tcPr>
          <w:p w14:paraId="4A0C9D87" w14:textId="77777777" w:rsidR="007F099C" w:rsidRPr="006A18DC" w:rsidRDefault="007F099C" w:rsidP="006A18DC">
            <w:pPr>
              <w:spacing w:line="360" w:lineRule="auto"/>
              <w:jc w:val="both"/>
              <w:rPr>
                <w:rFonts w:ascii="Book Antiqua" w:hAnsi="Book Antiqua"/>
                <w:lang w:eastAsia="zh-CN"/>
              </w:rPr>
            </w:pPr>
          </w:p>
        </w:tc>
      </w:tr>
      <w:tr w:rsidR="007F099C" w:rsidRPr="006A18DC" w14:paraId="785BCDA8" w14:textId="77777777">
        <w:tc>
          <w:tcPr>
            <w:tcW w:w="4675" w:type="dxa"/>
          </w:tcPr>
          <w:p w14:paraId="76AD70C1"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Index cases</w:t>
            </w:r>
          </w:p>
        </w:tc>
        <w:tc>
          <w:tcPr>
            <w:tcW w:w="4675" w:type="dxa"/>
          </w:tcPr>
          <w:p w14:paraId="76CB828A"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1727 (2.9%), 76.98, [1576-1878]</w:t>
            </w:r>
          </w:p>
        </w:tc>
      </w:tr>
      <w:tr w:rsidR="007F099C" w:rsidRPr="006A18DC" w14:paraId="5C87B6EE" w14:textId="77777777">
        <w:tc>
          <w:tcPr>
            <w:tcW w:w="4675" w:type="dxa"/>
          </w:tcPr>
          <w:p w14:paraId="74EDAB07"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Readmission</w:t>
            </w:r>
          </w:p>
        </w:tc>
        <w:tc>
          <w:tcPr>
            <w:tcW w:w="4675" w:type="dxa"/>
          </w:tcPr>
          <w:p w14:paraId="5CC71544"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1012 (7.9%), 56.61, [901-1123]</w:t>
            </w:r>
          </w:p>
        </w:tc>
      </w:tr>
      <w:tr w:rsidR="007F099C" w:rsidRPr="006A18DC" w14:paraId="7FB8CC22" w14:textId="77777777">
        <w:tc>
          <w:tcPr>
            <w:tcW w:w="4675" w:type="dxa"/>
          </w:tcPr>
          <w:p w14:paraId="5D81B182"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Mean </w:t>
            </w:r>
            <w:r w:rsidR="00393708" w:rsidRPr="006A18DC">
              <w:rPr>
                <w:rFonts w:ascii="Book Antiqua" w:hAnsi="Book Antiqua"/>
                <w:lang w:eastAsia="zh-CN"/>
              </w:rPr>
              <w:t>length of stay</w:t>
            </w:r>
          </w:p>
        </w:tc>
        <w:tc>
          <w:tcPr>
            <w:tcW w:w="4675" w:type="dxa"/>
          </w:tcPr>
          <w:p w14:paraId="5383BB64" w14:textId="77777777" w:rsidR="007F099C" w:rsidRPr="006A18DC" w:rsidRDefault="007F099C" w:rsidP="006A18DC">
            <w:pPr>
              <w:spacing w:line="360" w:lineRule="auto"/>
              <w:jc w:val="both"/>
              <w:rPr>
                <w:rFonts w:ascii="Book Antiqua" w:hAnsi="Book Antiqua"/>
                <w:lang w:eastAsia="zh-CN"/>
              </w:rPr>
            </w:pPr>
          </w:p>
        </w:tc>
      </w:tr>
      <w:tr w:rsidR="007F099C" w:rsidRPr="006A18DC" w14:paraId="67FFB03E" w14:textId="77777777">
        <w:tc>
          <w:tcPr>
            <w:tcW w:w="4675" w:type="dxa"/>
          </w:tcPr>
          <w:p w14:paraId="6F7C2843"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Index cases</w:t>
            </w:r>
          </w:p>
        </w:tc>
        <w:tc>
          <w:tcPr>
            <w:tcW w:w="4675" w:type="dxa"/>
          </w:tcPr>
          <w:p w14:paraId="0921928C"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5.2, 0.05, [5.15-5.32]</w:t>
            </w:r>
          </w:p>
        </w:tc>
      </w:tr>
      <w:tr w:rsidR="007F099C" w:rsidRPr="006A18DC" w14:paraId="38DF2F62" w14:textId="77777777">
        <w:tc>
          <w:tcPr>
            <w:tcW w:w="4675" w:type="dxa"/>
          </w:tcPr>
          <w:p w14:paraId="57191AE1"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Readmission</w:t>
            </w:r>
          </w:p>
        </w:tc>
        <w:tc>
          <w:tcPr>
            <w:tcW w:w="4675" w:type="dxa"/>
          </w:tcPr>
          <w:p w14:paraId="79291A34"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6.4, 0.9, [6.21-6.56]</w:t>
            </w:r>
          </w:p>
        </w:tc>
      </w:tr>
      <w:tr w:rsidR="007F099C" w:rsidRPr="006A18DC" w14:paraId="797ED7F6" w14:textId="77777777">
        <w:tc>
          <w:tcPr>
            <w:tcW w:w="4675" w:type="dxa"/>
          </w:tcPr>
          <w:p w14:paraId="65298B0E"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Total </w:t>
            </w:r>
            <w:r w:rsidR="00BF7977" w:rsidRPr="006A18DC">
              <w:rPr>
                <w:rFonts w:ascii="Book Antiqua" w:hAnsi="Book Antiqua"/>
                <w:lang w:eastAsia="zh-CN"/>
              </w:rPr>
              <w:t xml:space="preserve">charges </w:t>
            </w:r>
            <w:r w:rsidRPr="006A18DC">
              <w:rPr>
                <w:rFonts w:ascii="Book Antiqua" w:hAnsi="Book Antiqua"/>
                <w:lang w:eastAsia="zh-CN"/>
              </w:rPr>
              <w:t>(in USD)</w:t>
            </w:r>
          </w:p>
        </w:tc>
        <w:tc>
          <w:tcPr>
            <w:tcW w:w="4675" w:type="dxa"/>
          </w:tcPr>
          <w:p w14:paraId="05C88ABB" w14:textId="77777777" w:rsidR="007F099C" w:rsidRPr="006A18DC" w:rsidRDefault="007F099C" w:rsidP="006A18DC">
            <w:pPr>
              <w:spacing w:line="360" w:lineRule="auto"/>
              <w:jc w:val="both"/>
              <w:rPr>
                <w:rFonts w:ascii="Book Antiqua" w:hAnsi="Book Antiqua"/>
                <w:lang w:eastAsia="zh-CN"/>
              </w:rPr>
            </w:pPr>
          </w:p>
        </w:tc>
      </w:tr>
      <w:tr w:rsidR="007F099C" w:rsidRPr="006A18DC" w14:paraId="7CE62352" w14:textId="77777777">
        <w:tc>
          <w:tcPr>
            <w:tcW w:w="4675" w:type="dxa"/>
          </w:tcPr>
          <w:p w14:paraId="122FE2C5"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Index cases</w:t>
            </w:r>
          </w:p>
        </w:tc>
        <w:tc>
          <w:tcPr>
            <w:tcW w:w="4675" w:type="dxa"/>
          </w:tcPr>
          <w:p w14:paraId="521B5058" w14:textId="77777777" w:rsidR="007F099C" w:rsidRPr="006A18DC" w:rsidRDefault="002210A9" w:rsidP="006A18DC">
            <w:pPr>
              <w:spacing w:line="360" w:lineRule="auto"/>
              <w:jc w:val="both"/>
              <w:rPr>
                <w:rFonts w:ascii="Book Antiqua" w:hAnsi="Book Antiqua"/>
                <w:lang w:eastAsia="zh-CN"/>
              </w:rPr>
            </w:pPr>
            <w:r>
              <w:rPr>
                <w:rFonts w:ascii="Book Antiqua" w:hAnsi="Book Antiqua"/>
                <w:lang w:eastAsia="zh-CN"/>
              </w:rPr>
              <w:t>40</w:t>
            </w:r>
            <w:r w:rsidR="0059429A" w:rsidRPr="006A18DC">
              <w:rPr>
                <w:rFonts w:ascii="Book Antiqua" w:hAnsi="Book Antiqua"/>
                <w:lang w:eastAsia="zh-CN"/>
              </w:rPr>
              <w:t>570, 796.7, [39008-42132]</w:t>
            </w:r>
          </w:p>
        </w:tc>
      </w:tr>
      <w:tr w:rsidR="007F099C" w:rsidRPr="006A18DC" w14:paraId="27511E44" w14:textId="77777777">
        <w:tc>
          <w:tcPr>
            <w:tcW w:w="4675" w:type="dxa"/>
          </w:tcPr>
          <w:p w14:paraId="23E5FB73"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Readmission</w:t>
            </w:r>
          </w:p>
        </w:tc>
        <w:tc>
          <w:tcPr>
            <w:tcW w:w="4675" w:type="dxa"/>
          </w:tcPr>
          <w:p w14:paraId="48EC2B97"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60822, 1662.9, [57561-64083]</w:t>
            </w:r>
          </w:p>
        </w:tc>
      </w:tr>
      <w:tr w:rsidR="007F099C" w:rsidRPr="006A18DC" w14:paraId="45BAE898" w14:textId="77777777">
        <w:tc>
          <w:tcPr>
            <w:tcW w:w="4675" w:type="dxa"/>
          </w:tcPr>
          <w:p w14:paraId="6E02EB72"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 xml:space="preserve">Total </w:t>
            </w:r>
            <w:r w:rsidR="00B45FE6" w:rsidRPr="006A18DC">
              <w:rPr>
                <w:rFonts w:ascii="Book Antiqua" w:hAnsi="Book Antiqua"/>
                <w:lang w:eastAsia="zh-CN"/>
              </w:rPr>
              <w:t xml:space="preserve">cost </w:t>
            </w:r>
            <w:r w:rsidRPr="006A18DC">
              <w:rPr>
                <w:rFonts w:ascii="Book Antiqua" w:hAnsi="Book Antiqua"/>
                <w:lang w:eastAsia="zh-CN"/>
              </w:rPr>
              <w:t>(in USD)</w:t>
            </w:r>
          </w:p>
        </w:tc>
        <w:tc>
          <w:tcPr>
            <w:tcW w:w="4675" w:type="dxa"/>
          </w:tcPr>
          <w:p w14:paraId="010F5EF7" w14:textId="77777777" w:rsidR="007F099C" w:rsidRPr="006A18DC" w:rsidRDefault="007F099C" w:rsidP="006A18DC">
            <w:pPr>
              <w:spacing w:line="360" w:lineRule="auto"/>
              <w:jc w:val="both"/>
              <w:rPr>
                <w:rFonts w:ascii="Book Antiqua" w:hAnsi="Book Antiqua"/>
                <w:lang w:eastAsia="zh-CN"/>
              </w:rPr>
            </w:pPr>
          </w:p>
        </w:tc>
      </w:tr>
      <w:tr w:rsidR="007F099C" w:rsidRPr="006A18DC" w14:paraId="755B60AA" w14:textId="77777777">
        <w:tc>
          <w:tcPr>
            <w:tcW w:w="4675" w:type="dxa"/>
          </w:tcPr>
          <w:p w14:paraId="2E79F845"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Index cases</w:t>
            </w:r>
          </w:p>
        </w:tc>
        <w:tc>
          <w:tcPr>
            <w:tcW w:w="4675" w:type="dxa"/>
          </w:tcPr>
          <w:p w14:paraId="18364756"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11234.2, 154.1, [10932-11536]</w:t>
            </w:r>
          </w:p>
        </w:tc>
      </w:tr>
      <w:tr w:rsidR="007F099C" w:rsidRPr="006A18DC" w14:paraId="01C9815C" w14:textId="77777777">
        <w:tc>
          <w:tcPr>
            <w:tcW w:w="4675" w:type="dxa"/>
          </w:tcPr>
          <w:p w14:paraId="4D986353"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Readmission</w:t>
            </w:r>
          </w:p>
        </w:tc>
        <w:tc>
          <w:tcPr>
            <w:tcW w:w="4675" w:type="dxa"/>
          </w:tcPr>
          <w:p w14:paraId="6A2753DF" w14:textId="77777777" w:rsidR="007F099C" w:rsidRPr="006A18DC" w:rsidRDefault="0059429A" w:rsidP="006A18DC">
            <w:pPr>
              <w:spacing w:line="360" w:lineRule="auto"/>
              <w:jc w:val="both"/>
              <w:rPr>
                <w:rFonts w:ascii="Book Antiqua" w:hAnsi="Book Antiqua"/>
                <w:lang w:eastAsia="zh-CN"/>
              </w:rPr>
            </w:pPr>
            <w:r w:rsidRPr="006A18DC">
              <w:rPr>
                <w:rFonts w:ascii="Book Antiqua" w:hAnsi="Book Antiqua"/>
                <w:lang w:eastAsia="zh-CN"/>
              </w:rPr>
              <w:t>16065, 349.7, [15379-16751]</w:t>
            </w:r>
          </w:p>
        </w:tc>
      </w:tr>
    </w:tbl>
    <w:p w14:paraId="2A7456C1" w14:textId="77777777" w:rsidR="007F099C" w:rsidRPr="006A18DC" w:rsidRDefault="007F099C" w:rsidP="006A18DC">
      <w:pPr>
        <w:spacing w:line="360" w:lineRule="auto"/>
        <w:jc w:val="both"/>
        <w:rPr>
          <w:rFonts w:ascii="Book Antiqua" w:hAnsi="Book Antiqua"/>
        </w:rPr>
      </w:pPr>
    </w:p>
    <w:sectPr w:rsidR="007F099C" w:rsidRPr="006A1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2AEEF" w14:textId="77777777" w:rsidR="00FA5F2D" w:rsidRDefault="00FA5F2D" w:rsidP="003A2662">
      <w:r>
        <w:separator/>
      </w:r>
    </w:p>
  </w:endnote>
  <w:endnote w:type="continuationSeparator" w:id="0">
    <w:p w14:paraId="3BEBF31A" w14:textId="77777777" w:rsidR="00FA5F2D" w:rsidRDefault="00FA5F2D" w:rsidP="003A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864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79BA873" w14:textId="77777777" w:rsidR="006B269B" w:rsidRPr="003A2662" w:rsidRDefault="006B269B">
            <w:pPr>
              <w:pStyle w:val="Footer"/>
              <w:jc w:val="right"/>
              <w:rPr>
                <w:rFonts w:ascii="Book Antiqua" w:hAnsi="Book Antiqua"/>
                <w:sz w:val="24"/>
                <w:szCs w:val="24"/>
              </w:rPr>
            </w:pPr>
            <w:r w:rsidRPr="003A2662">
              <w:rPr>
                <w:rFonts w:ascii="Book Antiqua" w:hAnsi="Book Antiqua"/>
                <w:sz w:val="24"/>
                <w:szCs w:val="24"/>
                <w:lang w:val="zh-CN" w:eastAsia="zh-CN"/>
              </w:rPr>
              <w:t xml:space="preserve"> </w:t>
            </w:r>
            <w:r w:rsidRPr="003A2662">
              <w:rPr>
                <w:rFonts w:ascii="Book Antiqua" w:hAnsi="Book Antiqua"/>
                <w:b/>
                <w:bCs/>
                <w:sz w:val="24"/>
                <w:szCs w:val="24"/>
              </w:rPr>
              <w:fldChar w:fldCharType="begin"/>
            </w:r>
            <w:r w:rsidRPr="003A2662">
              <w:rPr>
                <w:rFonts w:ascii="Book Antiqua" w:hAnsi="Book Antiqua"/>
                <w:b/>
                <w:bCs/>
                <w:sz w:val="24"/>
                <w:szCs w:val="24"/>
              </w:rPr>
              <w:instrText>PAGE</w:instrText>
            </w:r>
            <w:r w:rsidRPr="003A2662">
              <w:rPr>
                <w:rFonts w:ascii="Book Antiqua" w:hAnsi="Book Antiqua"/>
                <w:b/>
                <w:bCs/>
                <w:sz w:val="24"/>
                <w:szCs w:val="24"/>
              </w:rPr>
              <w:fldChar w:fldCharType="separate"/>
            </w:r>
            <w:r w:rsidR="001F2534">
              <w:rPr>
                <w:rFonts w:ascii="Book Antiqua" w:hAnsi="Book Antiqua"/>
                <w:b/>
                <w:bCs/>
                <w:noProof/>
                <w:sz w:val="24"/>
                <w:szCs w:val="24"/>
              </w:rPr>
              <w:t>1</w:t>
            </w:r>
            <w:r w:rsidRPr="003A2662">
              <w:rPr>
                <w:rFonts w:ascii="Book Antiqua" w:hAnsi="Book Antiqua"/>
                <w:b/>
                <w:bCs/>
                <w:sz w:val="24"/>
                <w:szCs w:val="24"/>
              </w:rPr>
              <w:fldChar w:fldCharType="end"/>
            </w:r>
            <w:r w:rsidRPr="003A2662">
              <w:rPr>
                <w:rFonts w:ascii="Book Antiqua" w:hAnsi="Book Antiqua"/>
                <w:sz w:val="24"/>
                <w:szCs w:val="24"/>
                <w:lang w:val="zh-CN" w:eastAsia="zh-CN"/>
              </w:rPr>
              <w:t xml:space="preserve"> / </w:t>
            </w:r>
            <w:r w:rsidRPr="003A2662">
              <w:rPr>
                <w:rFonts w:ascii="Book Antiqua" w:hAnsi="Book Antiqua"/>
                <w:b/>
                <w:bCs/>
                <w:sz w:val="24"/>
                <w:szCs w:val="24"/>
              </w:rPr>
              <w:fldChar w:fldCharType="begin"/>
            </w:r>
            <w:r w:rsidRPr="003A2662">
              <w:rPr>
                <w:rFonts w:ascii="Book Antiqua" w:hAnsi="Book Antiqua"/>
                <w:b/>
                <w:bCs/>
                <w:sz w:val="24"/>
                <w:szCs w:val="24"/>
              </w:rPr>
              <w:instrText>NUMPAGES</w:instrText>
            </w:r>
            <w:r w:rsidRPr="003A2662">
              <w:rPr>
                <w:rFonts w:ascii="Book Antiqua" w:hAnsi="Book Antiqua"/>
                <w:b/>
                <w:bCs/>
                <w:sz w:val="24"/>
                <w:szCs w:val="24"/>
              </w:rPr>
              <w:fldChar w:fldCharType="separate"/>
            </w:r>
            <w:r w:rsidR="001F2534">
              <w:rPr>
                <w:rFonts w:ascii="Book Antiqua" w:hAnsi="Book Antiqua"/>
                <w:b/>
                <w:bCs/>
                <w:noProof/>
                <w:sz w:val="24"/>
                <w:szCs w:val="24"/>
              </w:rPr>
              <w:t>23</w:t>
            </w:r>
            <w:r w:rsidRPr="003A2662">
              <w:rPr>
                <w:rFonts w:ascii="Book Antiqua" w:hAnsi="Book Antiqua"/>
                <w:b/>
                <w:bCs/>
                <w:sz w:val="24"/>
                <w:szCs w:val="24"/>
              </w:rPr>
              <w:fldChar w:fldCharType="end"/>
            </w:r>
          </w:p>
        </w:sdtContent>
      </w:sdt>
    </w:sdtContent>
  </w:sdt>
  <w:p w14:paraId="699A16F2" w14:textId="77777777" w:rsidR="006B269B" w:rsidRDefault="006B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0722" w14:textId="77777777" w:rsidR="00FA5F2D" w:rsidRDefault="00FA5F2D" w:rsidP="003A2662">
      <w:r>
        <w:separator/>
      </w:r>
    </w:p>
  </w:footnote>
  <w:footnote w:type="continuationSeparator" w:id="0">
    <w:p w14:paraId="5A3AFE21" w14:textId="77777777" w:rsidR="00FA5F2D" w:rsidRDefault="00FA5F2D" w:rsidP="003A26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FF4"/>
    <w:rsid w:val="000271F5"/>
    <w:rsid w:val="00044C5D"/>
    <w:rsid w:val="00046C7F"/>
    <w:rsid w:val="00050C15"/>
    <w:rsid w:val="00051F68"/>
    <w:rsid w:val="0006595D"/>
    <w:rsid w:val="0007201E"/>
    <w:rsid w:val="0007446E"/>
    <w:rsid w:val="00084C02"/>
    <w:rsid w:val="000854DB"/>
    <w:rsid w:val="000A089A"/>
    <w:rsid w:val="000B3145"/>
    <w:rsid w:val="000B46D3"/>
    <w:rsid w:val="000C0253"/>
    <w:rsid w:val="000C42BC"/>
    <w:rsid w:val="000C47FC"/>
    <w:rsid w:val="000E053E"/>
    <w:rsid w:val="000F3378"/>
    <w:rsid w:val="000F3C8C"/>
    <w:rsid w:val="000F52FB"/>
    <w:rsid w:val="00111ABC"/>
    <w:rsid w:val="00120C92"/>
    <w:rsid w:val="00140030"/>
    <w:rsid w:val="001651B7"/>
    <w:rsid w:val="0017257F"/>
    <w:rsid w:val="001829D3"/>
    <w:rsid w:val="00197137"/>
    <w:rsid w:val="001A3995"/>
    <w:rsid w:val="001B55E1"/>
    <w:rsid w:val="001B585A"/>
    <w:rsid w:val="001F2534"/>
    <w:rsid w:val="0021635D"/>
    <w:rsid w:val="002210A9"/>
    <w:rsid w:val="002252FE"/>
    <w:rsid w:val="00227AF5"/>
    <w:rsid w:val="0023718D"/>
    <w:rsid w:val="00242A53"/>
    <w:rsid w:val="00276A26"/>
    <w:rsid w:val="00283B42"/>
    <w:rsid w:val="002B0F03"/>
    <w:rsid w:val="002B60F1"/>
    <w:rsid w:val="002C424F"/>
    <w:rsid w:val="002D13F1"/>
    <w:rsid w:val="002F451E"/>
    <w:rsid w:val="002F4B84"/>
    <w:rsid w:val="00306C35"/>
    <w:rsid w:val="00306E2C"/>
    <w:rsid w:val="00312E88"/>
    <w:rsid w:val="00317529"/>
    <w:rsid w:val="003435E8"/>
    <w:rsid w:val="00347446"/>
    <w:rsid w:val="0034753B"/>
    <w:rsid w:val="00372012"/>
    <w:rsid w:val="0038423C"/>
    <w:rsid w:val="00393708"/>
    <w:rsid w:val="003A2662"/>
    <w:rsid w:val="003B1D3E"/>
    <w:rsid w:val="003C60C9"/>
    <w:rsid w:val="003C75B1"/>
    <w:rsid w:val="003E3BEE"/>
    <w:rsid w:val="00406695"/>
    <w:rsid w:val="00412871"/>
    <w:rsid w:val="00415BAB"/>
    <w:rsid w:val="00424928"/>
    <w:rsid w:val="004369E9"/>
    <w:rsid w:val="00466748"/>
    <w:rsid w:val="00496F72"/>
    <w:rsid w:val="004A5F06"/>
    <w:rsid w:val="004B498A"/>
    <w:rsid w:val="004C6700"/>
    <w:rsid w:val="004F7E8C"/>
    <w:rsid w:val="005031A0"/>
    <w:rsid w:val="00504572"/>
    <w:rsid w:val="00521F21"/>
    <w:rsid w:val="0052333B"/>
    <w:rsid w:val="00540F74"/>
    <w:rsid w:val="0056289F"/>
    <w:rsid w:val="005664E6"/>
    <w:rsid w:val="0056650E"/>
    <w:rsid w:val="005759DB"/>
    <w:rsid w:val="00582C2A"/>
    <w:rsid w:val="005901F6"/>
    <w:rsid w:val="0059429A"/>
    <w:rsid w:val="005977FE"/>
    <w:rsid w:val="005B5A9F"/>
    <w:rsid w:val="005C7070"/>
    <w:rsid w:val="005D048C"/>
    <w:rsid w:val="005E06C0"/>
    <w:rsid w:val="005F63B3"/>
    <w:rsid w:val="006304AB"/>
    <w:rsid w:val="00631E9A"/>
    <w:rsid w:val="00647967"/>
    <w:rsid w:val="00655C2D"/>
    <w:rsid w:val="00656B3E"/>
    <w:rsid w:val="00672C22"/>
    <w:rsid w:val="00682A4E"/>
    <w:rsid w:val="00687CED"/>
    <w:rsid w:val="00694671"/>
    <w:rsid w:val="006953B6"/>
    <w:rsid w:val="00695DDF"/>
    <w:rsid w:val="006963FE"/>
    <w:rsid w:val="00697826"/>
    <w:rsid w:val="006A18DC"/>
    <w:rsid w:val="006B269B"/>
    <w:rsid w:val="006C62DB"/>
    <w:rsid w:val="006D5AC3"/>
    <w:rsid w:val="006E13D0"/>
    <w:rsid w:val="006F2CFA"/>
    <w:rsid w:val="00702601"/>
    <w:rsid w:val="007209B8"/>
    <w:rsid w:val="0074497A"/>
    <w:rsid w:val="00744E89"/>
    <w:rsid w:val="00746A7A"/>
    <w:rsid w:val="00762613"/>
    <w:rsid w:val="00786A65"/>
    <w:rsid w:val="0079208D"/>
    <w:rsid w:val="00797774"/>
    <w:rsid w:val="007A1C46"/>
    <w:rsid w:val="007B0489"/>
    <w:rsid w:val="007C08C7"/>
    <w:rsid w:val="007D3605"/>
    <w:rsid w:val="007D5D18"/>
    <w:rsid w:val="007F099C"/>
    <w:rsid w:val="007F3E07"/>
    <w:rsid w:val="00801BC3"/>
    <w:rsid w:val="00807192"/>
    <w:rsid w:val="00807EC6"/>
    <w:rsid w:val="0083532F"/>
    <w:rsid w:val="00871261"/>
    <w:rsid w:val="00876389"/>
    <w:rsid w:val="008810FE"/>
    <w:rsid w:val="008B5255"/>
    <w:rsid w:val="008B6CF4"/>
    <w:rsid w:val="00904FB8"/>
    <w:rsid w:val="009209E9"/>
    <w:rsid w:val="00946521"/>
    <w:rsid w:val="00965D9A"/>
    <w:rsid w:val="00971645"/>
    <w:rsid w:val="00993E90"/>
    <w:rsid w:val="009D38CC"/>
    <w:rsid w:val="009E2636"/>
    <w:rsid w:val="009F5D78"/>
    <w:rsid w:val="00A048A7"/>
    <w:rsid w:val="00A10A96"/>
    <w:rsid w:val="00A119AD"/>
    <w:rsid w:val="00A25CE6"/>
    <w:rsid w:val="00A4470C"/>
    <w:rsid w:val="00A77B3E"/>
    <w:rsid w:val="00AA46CD"/>
    <w:rsid w:val="00AB3A80"/>
    <w:rsid w:val="00AB5EE9"/>
    <w:rsid w:val="00AE0A1F"/>
    <w:rsid w:val="00AE4CF2"/>
    <w:rsid w:val="00AE54E2"/>
    <w:rsid w:val="00AE57FE"/>
    <w:rsid w:val="00AF3452"/>
    <w:rsid w:val="00B0692A"/>
    <w:rsid w:val="00B13BDC"/>
    <w:rsid w:val="00B15C1F"/>
    <w:rsid w:val="00B221F0"/>
    <w:rsid w:val="00B32E80"/>
    <w:rsid w:val="00B375B2"/>
    <w:rsid w:val="00B41AED"/>
    <w:rsid w:val="00B44FAC"/>
    <w:rsid w:val="00B45FE6"/>
    <w:rsid w:val="00B75261"/>
    <w:rsid w:val="00BA0BF5"/>
    <w:rsid w:val="00BB2268"/>
    <w:rsid w:val="00BB4D3A"/>
    <w:rsid w:val="00BE391F"/>
    <w:rsid w:val="00BF7977"/>
    <w:rsid w:val="00C00C1C"/>
    <w:rsid w:val="00C06678"/>
    <w:rsid w:val="00C31E97"/>
    <w:rsid w:val="00C4488F"/>
    <w:rsid w:val="00C503E3"/>
    <w:rsid w:val="00C64D11"/>
    <w:rsid w:val="00C90D11"/>
    <w:rsid w:val="00CA2A55"/>
    <w:rsid w:val="00CD2C0B"/>
    <w:rsid w:val="00CD33AF"/>
    <w:rsid w:val="00CF7D08"/>
    <w:rsid w:val="00D05CEF"/>
    <w:rsid w:val="00D11748"/>
    <w:rsid w:val="00D20C48"/>
    <w:rsid w:val="00D32C66"/>
    <w:rsid w:val="00D37E75"/>
    <w:rsid w:val="00D416BA"/>
    <w:rsid w:val="00D66FF1"/>
    <w:rsid w:val="00D73607"/>
    <w:rsid w:val="00D86997"/>
    <w:rsid w:val="00D91C38"/>
    <w:rsid w:val="00DB5389"/>
    <w:rsid w:val="00DC2407"/>
    <w:rsid w:val="00DD344B"/>
    <w:rsid w:val="00DE0D14"/>
    <w:rsid w:val="00DE7139"/>
    <w:rsid w:val="00E13578"/>
    <w:rsid w:val="00E430D3"/>
    <w:rsid w:val="00E6265C"/>
    <w:rsid w:val="00EA6649"/>
    <w:rsid w:val="00EB61CC"/>
    <w:rsid w:val="00EC5A4F"/>
    <w:rsid w:val="00ED6FEA"/>
    <w:rsid w:val="00EE112A"/>
    <w:rsid w:val="00EF377E"/>
    <w:rsid w:val="00F03F83"/>
    <w:rsid w:val="00F24BC4"/>
    <w:rsid w:val="00F44E8C"/>
    <w:rsid w:val="00F51E47"/>
    <w:rsid w:val="00F54BBE"/>
    <w:rsid w:val="00F61085"/>
    <w:rsid w:val="00F61F13"/>
    <w:rsid w:val="00F80777"/>
    <w:rsid w:val="00F87577"/>
    <w:rsid w:val="00F9115A"/>
    <w:rsid w:val="00F976F3"/>
    <w:rsid w:val="00FA045F"/>
    <w:rsid w:val="00FA5F2D"/>
    <w:rsid w:val="00FB2186"/>
    <w:rsid w:val="00FC4A44"/>
    <w:rsid w:val="00FE508C"/>
    <w:rsid w:val="00FE5EC0"/>
    <w:rsid w:val="163D60E9"/>
    <w:rsid w:val="16B77473"/>
    <w:rsid w:val="29DB7FCA"/>
    <w:rsid w:val="315D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6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26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A2662"/>
    <w:rPr>
      <w:sz w:val="18"/>
      <w:szCs w:val="18"/>
      <w:lang w:eastAsia="en-US"/>
    </w:rPr>
  </w:style>
  <w:style w:type="paragraph" w:styleId="Footer">
    <w:name w:val="footer"/>
    <w:basedOn w:val="Normal"/>
    <w:link w:val="FooterChar"/>
    <w:uiPriority w:val="99"/>
    <w:unhideWhenUsed/>
    <w:rsid w:val="003A26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A2662"/>
    <w:rPr>
      <w:sz w:val="18"/>
      <w:szCs w:val="18"/>
      <w:lang w:eastAsia="en-US"/>
    </w:rPr>
  </w:style>
  <w:style w:type="paragraph" w:styleId="BalloonText">
    <w:name w:val="Balloon Text"/>
    <w:basedOn w:val="Normal"/>
    <w:link w:val="BalloonTextChar"/>
    <w:semiHidden/>
    <w:unhideWhenUsed/>
    <w:rsid w:val="000B3145"/>
    <w:rPr>
      <w:sz w:val="18"/>
      <w:szCs w:val="18"/>
    </w:rPr>
  </w:style>
  <w:style w:type="character" w:customStyle="1" w:styleId="BalloonTextChar">
    <w:name w:val="Balloon Text Char"/>
    <w:basedOn w:val="DefaultParagraphFont"/>
    <w:link w:val="BalloonText"/>
    <w:semiHidden/>
    <w:rsid w:val="000B3145"/>
    <w:rPr>
      <w:sz w:val="18"/>
      <w:szCs w:val="18"/>
      <w:lang w:eastAsia="en-US"/>
    </w:rPr>
  </w:style>
  <w:style w:type="paragraph" w:styleId="Revision">
    <w:name w:val="Revision"/>
    <w:hidden/>
    <w:uiPriority w:val="99"/>
    <w:semiHidden/>
    <w:rsid w:val="000E053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26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A2662"/>
    <w:rPr>
      <w:sz w:val="18"/>
      <w:szCs w:val="18"/>
      <w:lang w:eastAsia="en-US"/>
    </w:rPr>
  </w:style>
  <w:style w:type="paragraph" w:styleId="Footer">
    <w:name w:val="footer"/>
    <w:basedOn w:val="Normal"/>
    <w:link w:val="FooterChar"/>
    <w:uiPriority w:val="99"/>
    <w:unhideWhenUsed/>
    <w:rsid w:val="003A26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A2662"/>
    <w:rPr>
      <w:sz w:val="18"/>
      <w:szCs w:val="18"/>
      <w:lang w:eastAsia="en-US"/>
    </w:rPr>
  </w:style>
  <w:style w:type="paragraph" w:styleId="BalloonText">
    <w:name w:val="Balloon Text"/>
    <w:basedOn w:val="Normal"/>
    <w:link w:val="BalloonTextChar"/>
    <w:semiHidden/>
    <w:unhideWhenUsed/>
    <w:rsid w:val="000B3145"/>
    <w:rPr>
      <w:sz w:val="18"/>
      <w:szCs w:val="18"/>
    </w:rPr>
  </w:style>
  <w:style w:type="character" w:customStyle="1" w:styleId="BalloonTextChar">
    <w:name w:val="Balloon Text Char"/>
    <w:basedOn w:val="DefaultParagraphFont"/>
    <w:link w:val="BalloonText"/>
    <w:semiHidden/>
    <w:rsid w:val="000B3145"/>
    <w:rPr>
      <w:sz w:val="18"/>
      <w:szCs w:val="18"/>
      <w:lang w:eastAsia="en-US"/>
    </w:rPr>
  </w:style>
  <w:style w:type="paragraph" w:styleId="Revision">
    <w:name w:val="Revision"/>
    <w:hidden/>
    <w:uiPriority w:val="99"/>
    <w:semiHidden/>
    <w:rsid w:val="000E05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9273">
      <w:bodyDiv w:val="1"/>
      <w:marLeft w:val="0"/>
      <w:marRight w:val="0"/>
      <w:marTop w:val="0"/>
      <w:marBottom w:val="0"/>
      <w:divBdr>
        <w:top w:val="none" w:sz="0" w:space="0" w:color="auto"/>
        <w:left w:val="none" w:sz="0" w:space="0" w:color="auto"/>
        <w:bottom w:val="none" w:sz="0" w:space="0" w:color="auto"/>
        <w:right w:val="none" w:sz="0" w:space="0" w:color="auto"/>
      </w:divBdr>
    </w:div>
    <w:div w:id="182944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akj02</dc:creator>
  <cp:lastModifiedBy>jrw</cp:lastModifiedBy>
  <cp:revision>2</cp:revision>
  <dcterms:created xsi:type="dcterms:W3CDTF">2022-09-06T13:46:00Z</dcterms:created>
  <dcterms:modified xsi:type="dcterms:W3CDTF">2022-09-06T13:46:00Z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F177079962F0462F926563A9DE98CDD6</vt:lpwstr>
  </property>
</Properties>
</file>