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06AE" w14:textId="5AB281CF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D53D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D53D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D53D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Orthopedics</w:t>
      </w:r>
    </w:p>
    <w:p w14:paraId="25A138CC" w14:textId="12CFF21F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76920</w:t>
      </w:r>
    </w:p>
    <w:p w14:paraId="350CC00E" w14:textId="51057275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53099AD" w14:textId="77777777" w:rsidR="00A77B3E" w:rsidRDefault="00A77B3E">
      <w:pPr>
        <w:spacing w:line="360" w:lineRule="auto"/>
        <w:jc w:val="both"/>
      </w:pPr>
    </w:p>
    <w:p w14:paraId="74844B59" w14:textId="34C5978C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Changes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19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trends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of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orthopedic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services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due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to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the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417">
        <w:rPr>
          <w:rFonts w:ascii="Book Antiqua" w:eastAsia="Book Antiqua" w:hAnsi="Book Antiqua" w:cs="Book Antiqua"/>
          <w:b/>
          <w:color w:val="000000"/>
        </w:rPr>
        <w:t>pandemic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19FB">
        <w:rPr>
          <w:rFonts w:ascii="Book Antiqua" w:eastAsia="Book Antiqua" w:hAnsi="Book Antiqua" w:cs="Book Antiqua"/>
          <w:b/>
          <w:color w:val="000000"/>
        </w:rPr>
        <w:t>review</w:t>
      </w:r>
    </w:p>
    <w:p w14:paraId="124B9CCE" w14:textId="77777777" w:rsidR="00A77B3E" w:rsidRDefault="00A77B3E">
      <w:pPr>
        <w:spacing w:line="360" w:lineRule="auto"/>
        <w:jc w:val="both"/>
      </w:pPr>
    </w:p>
    <w:p w14:paraId="79CB4DE5" w14:textId="174BB157" w:rsidR="00A77B3E" w:rsidRDefault="0064492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Obamiro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6449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492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</w:p>
    <w:p w14:paraId="077839D7" w14:textId="77777777" w:rsidR="00A77B3E" w:rsidRDefault="00A77B3E">
      <w:pPr>
        <w:spacing w:line="360" w:lineRule="auto"/>
        <w:jc w:val="both"/>
      </w:pPr>
    </w:p>
    <w:p w14:paraId="2A4F9319" w14:textId="14234A3F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Eunice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Obamiro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Radhika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Trivedi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Nasim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</w:p>
    <w:p w14:paraId="49CADD14" w14:textId="77777777" w:rsidR="00A77B3E" w:rsidRDefault="00A77B3E">
      <w:pPr>
        <w:spacing w:line="360" w:lineRule="auto"/>
        <w:jc w:val="both"/>
      </w:pPr>
    </w:p>
    <w:p w14:paraId="06902E8C" w14:textId="48650239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Eunice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Obamiro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71C3C">
        <w:rPr>
          <w:rFonts w:ascii="Book Antiqua" w:eastAsia="Book Antiqua" w:hAnsi="Book Antiqua" w:cs="Book Antiqua"/>
          <w:b/>
          <w:bCs/>
          <w:color w:val="000000"/>
        </w:rPr>
        <w:t>Radhika</w:t>
      </w:r>
      <w:proofErr w:type="spellEnd"/>
      <w:r w:rsidR="00671C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71C3C">
        <w:rPr>
          <w:rFonts w:ascii="Book Antiqua" w:eastAsia="Book Antiqua" w:hAnsi="Book Antiqua" w:cs="Book Antiqua"/>
          <w:b/>
          <w:bCs/>
          <w:color w:val="000000"/>
        </w:rPr>
        <w:t>Trivedi</w:t>
      </w:r>
      <w:proofErr w:type="spellEnd"/>
      <w:r w:rsidR="00671C3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D76F5A">
        <w:rPr>
          <w:rFonts w:ascii="Book Antiqua" w:eastAsia="Book Antiqua" w:hAnsi="Book Antiqua" w:cs="Book Antiqua"/>
          <w:b/>
          <w:bCs/>
          <w:color w:val="000000"/>
        </w:rPr>
        <w:t>Nasim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6F5A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BE5" w:rsidRPr="00651495">
        <w:rPr>
          <w:rFonts w:ascii="Book Antiqua" w:eastAsia="Book Antiqua" w:hAnsi="Book Antiqua" w:cs="Book Antiqua"/>
          <w:color w:val="000000"/>
        </w:rPr>
        <w:t>Department of Surgery</w:t>
      </w:r>
      <w:r w:rsidR="00651495">
        <w:rPr>
          <w:rFonts w:ascii="Book Antiqua" w:eastAsia="Book Antiqua" w:hAnsi="Book Antiqua" w:cs="Book Antiqua"/>
          <w:color w:val="000000"/>
        </w:rPr>
        <w:t>,</w:t>
      </w:r>
      <w:r w:rsidR="00D16C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055BE5">
        <w:rPr>
          <w:rFonts w:ascii="Book Antiqua" w:eastAsia="Book Antiqua" w:hAnsi="Book Antiqua" w:cs="Book Antiqua"/>
          <w:color w:val="000000"/>
        </w:rPr>
        <w:t xml:space="preserve"> &amp; Surgical Critical Care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Jersey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Neptune,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07754,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4566203" w14:textId="77777777" w:rsidR="00A77B3E" w:rsidRDefault="00A77B3E">
      <w:pPr>
        <w:spacing w:line="360" w:lineRule="auto"/>
        <w:jc w:val="both"/>
      </w:pPr>
    </w:p>
    <w:p w14:paraId="7717E685" w14:textId="0BCA9472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Nasim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6F5A" w:rsidRPr="00EA7E67">
        <w:rPr>
          <w:rFonts w:ascii="Book Antiqua" w:hAnsi="Book Antiqua"/>
        </w:rPr>
        <w:t>Department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76F5A" w:rsidRPr="00EA7E67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76F5A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Hackensack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Meridian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Nutley,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07110,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AF36FDB" w14:textId="77777777" w:rsidR="00A77B3E" w:rsidRDefault="00A77B3E">
      <w:pPr>
        <w:spacing w:line="360" w:lineRule="auto"/>
        <w:jc w:val="both"/>
      </w:pPr>
    </w:p>
    <w:p w14:paraId="181701FF" w14:textId="4354D21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DD53D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DD53D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Obamiro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Trivedi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CA19F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wrote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CA19F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wrote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5B45A98" w14:textId="77777777" w:rsidR="00A77B3E" w:rsidRDefault="00A77B3E">
      <w:pPr>
        <w:spacing w:line="360" w:lineRule="auto"/>
        <w:jc w:val="both"/>
      </w:pPr>
    </w:p>
    <w:p w14:paraId="33045395" w14:textId="7539B113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Nasim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7E49">
        <w:rPr>
          <w:rFonts w:ascii="Book Antiqua" w:eastAsia="Book Antiqua" w:hAnsi="Book Antiqua" w:cs="Book Antiqua"/>
          <w:b/>
          <w:bCs/>
          <w:color w:val="000000"/>
        </w:rPr>
        <w:t>of Trauma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827E49">
        <w:rPr>
          <w:rFonts w:ascii="Book Antiqua" w:eastAsia="Book Antiqua" w:hAnsi="Book Antiqua" w:cs="Book Antiqua"/>
          <w:b/>
          <w:bCs/>
          <w:color w:val="000000"/>
        </w:rPr>
        <w:t xml:space="preserve"> of Surgery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209F3">
        <w:rPr>
          <w:rFonts w:ascii="Book Antiqua" w:eastAsia="Book Antiqua" w:hAnsi="Book Antiqua" w:cs="Book Antiqua"/>
          <w:b/>
          <w:bCs/>
          <w:color w:val="000000"/>
        </w:rPr>
        <w:t xml:space="preserve"> Hackensack Meridian School of Medicine,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2079" w:rsidRPr="00EA7E67">
        <w:rPr>
          <w:rFonts w:ascii="Book Antiqua" w:hAnsi="Book Antiqua"/>
        </w:rPr>
        <w:t>Department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82079" w:rsidRPr="00EA7E67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Jersey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Neptune,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07754,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nasim.ahmed@hmhn.org</w:t>
      </w:r>
    </w:p>
    <w:p w14:paraId="48075737" w14:textId="77777777" w:rsidR="00A77B3E" w:rsidRDefault="00A77B3E">
      <w:pPr>
        <w:spacing w:line="360" w:lineRule="auto"/>
        <w:jc w:val="both"/>
      </w:pPr>
    </w:p>
    <w:p w14:paraId="5CA9BBE2" w14:textId="4A6A3286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699C44F" w14:textId="77A018BD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5DC3" w:rsidRPr="00385DC3">
        <w:rPr>
          <w:rFonts w:ascii="Book Antiqua" w:eastAsia="Book Antiqua" w:hAnsi="Book Antiqua" w:cs="Book Antiqua"/>
          <w:color w:val="000000"/>
        </w:rPr>
        <w:t>July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85DC3" w:rsidRPr="00385DC3">
        <w:rPr>
          <w:rFonts w:ascii="Book Antiqua" w:eastAsia="Book Antiqua" w:hAnsi="Book Antiqua" w:cs="Book Antiqua"/>
          <w:color w:val="000000"/>
        </w:rPr>
        <w:t>13,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85DC3" w:rsidRPr="00385DC3">
        <w:rPr>
          <w:rFonts w:ascii="Book Antiqua" w:eastAsia="Book Antiqua" w:hAnsi="Book Antiqua" w:cs="Book Antiqua"/>
          <w:color w:val="000000"/>
        </w:rPr>
        <w:t>2022</w:t>
      </w:r>
    </w:p>
    <w:p w14:paraId="745D90A1" w14:textId="19498A51" w:rsidR="00C33E29" w:rsidRPr="002E0BD4" w:rsidRDefault="006F4C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3E29" w:rsidRPr="002E0BD4">
        <w:rPr>
          <w:rFonts w:ascii="Book Antiqua" w:eastAsia="Book Antiqua" w:hAnsi="Book Antiqua" w:cs="Book Antiqua"/>
          <w:color w:val="000000"/>
        </w:rPr>
        <w:t>October 19, 2022</w:t>
      </w:r>
    </w:p>
    <w:p w14:paraId="0359B264" w14:textId="1D4E7EB1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2C6E" w:rsidRPr="00AD6A11">
        <w:rPr>
          <w:rFonts w:ascii="Book Antiqua" w:eastAsia="Book Antiqua" w:hAnsi="Book Antiqua" w:cs="Book Antiqua"/>
          <w:bCs/>
          <w:color w:val="000000"/>
        </w:rPr>
        <w:t>November</w:t>
      </w:r>
      <w:r w:rsidR="008A2C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A2C6E">
        <w:rPr>
          <w:rFonts w:ascii="Book Antiqua" w:hAnsi="Book Antiqua" w:cs="Book Antiqua"/>
          <w:bCs/>
          <w:color w:val="000000"/>
          <w:lang w:eastAsia="zh-CN"/>
        </w:rPr>
        <w:t>18</w:t>
      </w:r>
      <w:r w:rsidR="008A2C6E">
        <w:rPr>
          <w:rFonts w:ascii="Book Antiqua" w:eastAsia="Book Antiqua" w:hAnsi="Book Antiqua" w:cs="Book Antiqua"/>
          <w:bCs/>
          <w:color w:val="000000"/>
        </w:rPr>
        <w:t>, 2022</w:t>
      </w:r>
    </w:p>
    <w:p w14:paraId="231D5589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72CE1" w14:textId="77777777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A1ADB8D" w14:textId="0079A1AD" w:rsidR="00A77B3E" w:rsidRPr="00C55A37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F168A">
        <w:rPr>
          <w:rFonts w:ascii="Book Antiqua" w:eastAsia="Book Antiqua" w:hAnsi="Book Antiqua" w:cs="Book Antiqua"/>
          <w:color w:val="000000"/>
        </w:rPr>
        <w:t>c</w:t>
      </w:r>
      <w:r w:rsidR="00DA49A6" w:rsidRPr="00DA49A6">
        <w:rPr>
          <w:rFonts w:ascii="Book Antiqua" w:eastAsia="Book Antiqua" w:hAnsi="Book Antiqua" w:cs="Book Antiqua"/>
          <w:color w:val="000000"/>
        </w:rPr>
        <w:t>oronavirus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F168A">
        <w:rPr>
          <w:rFonts w:ascii="Book Antiqua" w:eastAsia="Book Antiqua" w:hAnsi="Book Antiqua" w:cs="Book Antiqua"/>
          <w:color w:val="000000"/>
        </w:rPr>
        <w:t>d</w:t>
      </w:r>
      <w:r w:rsidR="00DA49A6" w:rsidRPr="00DA49A6">
        <w:rPr>
          <w:rFonts w:ascii="Book Antiqua" w:eastAsia="Book Antiqua" w:hAnsi="Book Antiqua" w:cs="Book Antiqua"/>
          <w:color w:val="000000"/>
        </w:rPr>
        <w:t>isease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A49A6" w:rsidRPr="00DA49A6"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A49A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COVID-19</w:t>
      </w:r>
      <w:r w:rsidR="00DA49A6">
        <w:rPr>
          <w:rFonts w:ascii="Book Antiqua" w:eastAsia="Book Antiqua" w:hAnsi="Book Antiqua" w:cs="Book Antiqua"/>
          <w:color w:val="000000"/>
        </w:rPr>
        <w:t>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[(Coronavirus)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D0E56" w:rsidRPr="00AD0E56"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</w:rPr>
        <w:t>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globally.</w:t>
      </w:r>
      <w:r w:rsidR="005A6F3F">
        <w:rPr>
          <w:rFonts w:ascii="Book Antiqua" w:eastAsia="Book Antiqua" w:hAnsi="Book Antiqua" w:cs="Book Antiqua"/>
          <w:color w:val="000000"/>
        </w:rPr>
        <w:t xml:space="preserve"> </w:t>
      </w:r>
      <w:r w:rsidR="009220CD">
        <w:rPr>
          <w:rFonts w:ascii="Book Antiqua" w:eastAsia="Book Antiqua" w:hAnsi="Book Antiqua" w:cs="Book Antiqua"/>
          <w:color w:val="000000"/>
        </w:rPr>
        <w:t>The aim of this review is t</w:t>
      </w:r>
      <w:r w:rsidR="00827E49">
        <w:rPr>
          <w:rFonts w:ascii="Book Antiqua" w:eastAsia="Book Antiqua" w:hAnsi="Book Antiqua" w:cs="Book Antiqua"/>
          <w:color w:val="000000"/>
        </w:rPr>
        <w:t xml:space="preserve">o explore the impact that </w:t>
      </w:r>
      <w:r w:rsidR="00CA19FB">
        <w:rPr>
          <w:rFonts w:ascii="Book Antiqua" w:eastAsia="Book Antiqua" w:hAnsi="Book Antiqua" w:cs="Book Antiqua"/>
          <w:color w:val="000000"/>
        </w:rPr>
        <w:t>COVID</w:t>
      </w:r>
      <w:r w:rsidR="00827E49">
        <w:rPr>
          <w:rFonts w:ascii="Book Antiqua" w:eastAsia="Book Antiqua" w:hAnsi="Book Antiqua" w:cs="Book Antiqua"/>
          <w:color w:val="000000"/>
        </w:rPr>
        <w:t>-19</w:t>
      </w:r>
      <w:r w:rsidR="009220CD">
        <w:rPr>
          <w:rFonts w:ascii="Book Antiqua" w:eastAsia="Book Antiqua" w:hAnsi="Book Antiqua" w:cs="Book Antiqua"/>
          <w:color w:val="000000"/>
        </w:rPr>
        <w:t xml:space="preserve"> has had on </w:t>
      </w:r>
      <w:r w:rsidR="00827E49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9220CD"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220C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roviders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CA19FB">
        <w:rPr>
          <w:rFonts w:ascii="Book Antiqua" w:eastAsia="Book Antiqua" w:hAnsi="Book Antiqua" w:cs="Book Antiqua"/>
          <w:color w:val="000000"/>
        </w:rPr>
        <w:t>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220CD">
        <w:rPr>
          <w:rFonts w:ascii="Book Antiqua" w:eastAsia="Book Antiqua" w:hAnsi="Book Antiqua" w:cs="Book Antiqua"/>
          <w:color w:val="000000"/>
        </w:rPr>
        <w:t>procedures</w:t>
      </w:r>
      <w:r w:rsidR="00CA19FB">
        <w:rPr>
          <w:rFonts w:ascii="Book Antiqua" w:eastAsia="Book Antiqua" w:hAnsi="Book Antiqua" w:cs="Book Antiqua"/>
          <w:color w:val="000000"/>
        </w:rPr>
        <w:t xml:space="preserve">; </w:t>
      </w:r>
      <w:r w:rsidR="009220CD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5A6F3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“COVID-19”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Injuries”.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Thirty-seven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retained.</w:t>
      </w:r>
      <w:r w:rsidR="005A6F3F"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CA19FB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domestic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A6F3F"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5365959A" w14:textId="77777777" w:rsidR="00A77B3E" w:rsidRDefault="00A77B3E">
      <w:pPr>
        <w:spacing w:line="360" w:lineRule="auto"/>
        <w:jc w:val="both"/>
      </w:pPr>
    </w:p>
    <w:p w14:paraId="7B290591" w14:textId="2A747582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E43760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>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E3593">
        <w:rPr>
          <w:rFonts w:ascii="Book Antiqua" w:eastAsia="Book Antiqua" w:hAnsi="Book Antiqua" w:cs="Book Antiqua"/>
          <w:color w:val="000000"/>
        </w:rPr>
        <w:t xml:space="preserve">Telehealth; </w:t>
      </w:r>
      <w:r>
        <w:rPr>
          <w:rFonts w:ascii="Book Antiqua" w:eastAsia="Book Antiqua" w:hAnsi="Book Antiqua" w:cs="Book Antiqua"/>
          <w:color w:val="000000"/>
        </w:rPr>
        <w:t>COVID-19</w:t>
      </w:r>
    </w:p>
    <w:p w14:paraId="578AE488" w14:textId="4BCF24FB" w:rsidR="00A77B3E" w:rsidRDefault="00A77B3E">
      <w:pPr>
        <w:spacing w:line="360" w:lineRule="auto"/>
        <w:jc w:val="both"/>
        <w:rPr>
          <w:lang w:eastAsia="zh-CN"/>
        </w:rPr>
      </w:pPr>
    </w:p>
    <w:p w14:paraId="42D6E5A4" w14:textId="77777777" w:rsidR="003958AA" w:rsidRPr="00026CB8" w:rsidRDefault="003958AA" w:rsidP="003958AA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8CBC943" w14:textId="77777777" w:rsidR="00001F84" w:rsidRPr="003958AA" w:rsidRDefault="00001F84">
      <w:pPr>
        <w:spacing w:line="360" w:lineRule="auto"/>
        <w:jc w:val="both"/>
        <w:rPr>
          <w:lang w:eastAsia="zh-CN"/>
        </w:rPr>
      </w:pPr>
    </w:p>
    <w:p w14:paraId="114738C0" w14:textId="6A75BA4A" w:rsidR="008A2C6E" w:rsidRDefault="008A2C6E" w:rsidP="008A2C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2C6E">
        <w:rPr>
          <w:rFonts w:ascii="Book Antiqua" w:eastAsia="Book Antiqua" w:hAnsi="Book Antiqua" w:cs="Book Antiqua"/>
          <w:b/>
          <w:color w:val="000000"/>
        </w:rPr>
        <w:lastRenderedPageBreak/>
        <w:t xml:space="preserve">Citation: </w:t>
      </w:r>
      <w:proofErr w:type="spellStart"/>
      <w:r w:rsidR="00257F15">
        <w:rPr>
          <w:rFonts w:ascii="Book Antiqua" w:eastAsia="Book Antiqua" w:hAnsi="Book Antiqua" w:cs="Book Antiqua"/>
          <w:color w:val="000000"/>
        </w:rPr>
        <w:t>Obamiro</w:t>
      </w:r>
      <w:proofErr w:type="spellEnd"/>
      <w:r w:rsidR="00257F15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257F15">
        <w:rPr>
          <w:rFonts w:ascii="Book Antiqua" w:eastAsia="Book Antiqua" w:hAnsi="Book Antiqua" w:cs="Book Antiqua"/>
          <w:color w:val="000000"/>
        </w:rPr>
        <w:t>Trivedi</w:t>
      </w:r>
      <w:proofErr w:type="spellEnd"/>
      <w:r w:rsidR="00257F15">
        <w:rPr>
          <w:rFonts w:ascii="Book Antiqua" w:eastAsia="Book Antiqua" w:hAnsi="Book Antiqua" w:cs="Book Antiqua"/>
          <w:color w:val="000000"/>
        </w:rPr>
        <w:t xml:space="preserve"> R, Ahmed N. Changes in the Trends of Orthopedic Services Due to the COVID-19 Pandemic: A Review. </w:t>
      </w:r>
      <w:r w:rsidR="00257F1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257F1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257F15">
        <w:rPr>
          <w:rFonts w:ascii="Book Antiqua" w:eastAsia="Book Antiqua" w:hAnsi="Book Antiqua" w:cs="Book Antiqua"/>
          <w:color w:val="000000"/>
        </w:rPr>
        <w:t xml:space="preserve"> 2022;</w:t>
      </w:r>
      <w:r>
        <w:t xml:space="preserve"> </w:t>
      </w:r>
      <w:r>
        <w:rPr>
          <w:rFonts w:ascii="Book Antiqua" w:eastAsia="Book Antiqua" w:hAnsi="Book Antiqua" w:cs="Book Antiqua"/>
          <w:color w:val="000000"/>
        </w:rPr>
        <w:t>13(</w:t>
      </w:r>
      <w:r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): </w:t>
      </w:r>
      <w:r w:rsidR="00B53979" w:rsidRPr="00B53979">
        <w:rPr>
          <w:rFonts w:ascii="Book Antiqua" w:hAnsi="Book Antiqua" w:cs="Book Antiqua"/>
          <w:color w:val="000000"/>
          <w:lang w:eastAsia="zh-CN"/>
        </w:rPr>
        <w:t>955</w:t>
      </w:r>
      <w:r>
        <w:rPr>
          <w:rFonts w:ascii="Book Antiqua" w:eastAsia="Book Antiqua" w:hAnsi="Book Antiqua" w:cs="Book Antiqua"/>
          <w:color w:val="000000"/>
        </w:rPr>
        <w:t>-</w:t>
      </w:r>
      <w:r w:rsidR="00B53979" w:rsidRPr="00B53979">
        <w:rPr>
          <w:rFonts w:ascii="Book Antiqua" w:hAnsi="Book Antiqua" w:cs="Book Antiqua"/>
          <w:color w:val="000000"/>
          <w:lang w:eastAsia="zh-CN"/>
        </w:rPr>
        <w:t>968</w:t>
      </w:r>
    </w:p>
    <w:p w14:paraId="7458E7DA" w14:textId="7D69BA13" w:rsidR="008A2C6E" w:rsidRDefault="008A2C6E" w:rsidP="008A2C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852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974852">
        <w:rPr>
          <w:rFonts w:ascii="Book Antiqua" w:eastAsia="Book Antiqua" w:hAnsi="Book Antiqua" w:cs="Book Antiqua"/>
          <w:color w:val="000000"/>
        </w:rPr>
        <w:t>https://www.wjgnet.com/2218-5836/full/v13/i</w:t>
      </w:r>
      <w:r w:rsidRPr="00974852">
        <w:rPr>
          <w:rFonts w:ascii="Book Antiqua" w:hAnsi="Book Antiqua" w:cs="Book Antiqua"/>
          <w:color w:val="000000"/>
          <w:lang w:eastAsia="zh-CN"/>
        </w:rPr>
        <w:t>1</w:t>
      </w:r>
      <w:r w:rsidRPr="00974852">
        <w:rPr>
          <w:rFonts w:ascii="Book Antiqua" w:hAnsi="Book Antiqua" w:cs="Book Antiqua" w:hint="eastAsia"/>
          <w:color w:val="000000"/>
          <w:lang w:eastAsia="zh-CN"/>
        </w:rPr>
        <w:t>1</w:t>
      </w:r>
      <w:r w:rsidRPr="00974852">
        <w:rPr>
          <w:rFonts w:ascii="Book Antiqua" w:eastAsia="Book Antiqua" w:hAnsi="Book Antiqua" w:cs="Book Antiqua"/>
          <w:color w:val="000000"/>
        </w:rPr>
        <w:t>/</w:t>
      </w:r>
      <w:r w:rsidR="00B53979" w:rsidRPr="00B53979">
        <w:rPr>
          <w:rFonts w:ascii="Book Antiqua" w:hAnsi="Book Antiqua" w:cs="Book Antiqua"/>
          <w:color w:val="000000"/>
          <w:lang w:eastAsia="zh-CN"/>
        </w:rPr>
        <w:t>955</w:t>
      </w:r>
      <w:r w:rsidRPr="00974852">
        <w:rPr>
          <w:rFonts w:ascii="Book Antiqua" w:eastAsia="Book Antiqua" w:hAnsi="Book Antiqua" w:cs="Book Antiqua"/>
          <w:color w:val="000000"/>
        </w:rPr>
        <w:t>.htm</w:t>
      </w:r>
    </w:p>
    <w:p w14:paraId="11019FE1" w14:textId="4921BD8E" w:rsidR="00257F15" w:rsidRDefault="008A2C6E" w:rsidP="008A2C6E">
      <w:pPr>
        <w:spacing w:line="360" w:lineRule="auto"/>
        <w:jc w:val="both"/>
      </w:pPr>
      <w:r w:rsidRPr="00974852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https://dx.doi.org/10.5312/wjo.v13.i</w:t>
      </w:r>
      <w:r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B53979" w:rsidRPr="00B53979">
        <w:rPr>
          <w:rFonts w:ascii="Book Antiqua" w:hAnsi="Book Antiqua" w:cs="Book Antiqua"/>
          <w:color w:val="000000"/>
          <w:lang w:eastAsia="zh-CN"/>
        </w:rPr>
        <w:t>955</w:t>
      </w:r>
    </w:p>
    <w:p w14:paraId="25726836" w14:textId="77777777" w:rsidR="00257F15" w:rsidRDefault="00257F15">
      <w:pPr>
        <w:spacing w:line="360" w:lineRule="auto"/>
        <w:jc w:val="both"/>
      </w:pPr>
    </w:p>
    <w:p w14:paraId="066E0F2D" w14:textId="1F120F66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impending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CA19FB">
        <w:rPr>
          <w:rFonts w:ascii="Book Antiqua" w:eastAsia="Book Antiqua" w:hAnsi="Book Antiqua" w:cs="Book Antiqua"/>
          <w:color w:val="000000"/>
        </w:rPr>
        <w:t>coronavirus d</w:t>
      </w:r>
      <w:r w:rsidR="00CA19FB" w:rsidRPr="00DA49A6">
        <w:rPr>
          <w:rFonts w:ascii="Book Antiqua" w:eastAsia="Book Antiqua" w:hAnsi="Book Antiqua" w:cs="Book Antiqua"/>
          <w:color w:val="000000"/>
        </w:rPr>
        <w:t>isease</w:t>
      </w:r>
      <w:r w:rsidR="00CA1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A19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1FB11DAA" w14:textId="77777777" w:rsidR="00001F84" w:rsidRDefault="00001F84">
      <w:r>
        <w:br w:type="page"/>
      </w:r>
    </w:p>
    <w:p w14:paraId="503A9E73" w14:textId="4DCBD4D7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3DD6FA0" w14:textId="36D27FFC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CA19FB">
        <w:rPr>
          <w:rFonts w:ascii="Book Antiqua" w:eastAsia="Book Antiqua" w:hAnsi="Book Antiqua" w:cs="Book Antiqua"/>
          <w:color w:val="000000"/>
        </w:rPr>
        <w:t>coronavirus d</w:t>
      </w:r>
      <w:r w:rsidR="00CA19FB" w:rsidRPr="00DA49A6">
        <w:rPr>
          <w:rFonts w:ascii="Book Antiqua" w:eastAsia="Book Antiqua" w:hAnsi="Book Antiqua" w:cs="Book Antiqua"/>
          <w:color w:val="000000"/>
        </w:rPr>
        <w:t>isease</w:t>
      </w:r>
      <w:r w:rsidR="00CA19FB">
        <w:rPr>
          <w:rFonts w:ascii="Book Antiqua" w:eastAsia="Book Antiqua" w:hAnsi="Book Antiqua" w:cs="Book Antiqua"/>
          <w:color w:val="000000"/>
        </w:rPr>
        <w:t xml:space="preserve"> </w:t>
      </w:r>
      <w:r w:rsidR="009E255F"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E255F">
        <w:rPr>
          <w:rFonts w:ascii="Book Antiqua" w:eastAsia="Book Antiqua" w:hAnsi="Book Antiqua" w:cs="Book Antiqua"/>
          <w:color w:val="000000"/>
        </w:rPr>
        <w:t>(COVID-19)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D6B7A">
        <w:rPr>
          <w:rFonts w:ascii="Book Antiqua" w:eastAsia="Book Antiqua" w:hAnsi="Book Antiqua" w:cs="Book Antiqua"/>
          <w:color w:val="000000"/>
        </w:rPr>
        <w:t>[</w:t>
      </w:r>
      <w:r w:rsidR="00CA19FB" w:rsidRPr="00CA19FB">
        <w:rPr>
          <w:rFonts w:ascii="Book Antiqua" w:eastAsia="Book Antiqua" w:hAnsi="Book Antiqua" w:cs="Book Antiqua"/>
          <w:color w:val="000000"/>
        </w:rPr>
        <w:t>caused by severe acute respiratory syndrome coronavirus 2</w:t>
      </w:r>
      <w:r w:rsidR="00CA19FB">
        <w:rPr>
          <w:rFonts w:ascii="Book Antiqua" w:eastAsia="Book Antiqua" w:hAnsi="Book Antiqua" w:cs="Book Antiqua"/>
          <w:color w:val="000000"/>
        </w:rPr>
        <w:t xml:space="preserve"> </w:t>
      </w:r>
      <w:r w:rsidR="00AD6B7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SARS-CoV-2)</w:t>
      </w:r>
      <w:r w:rsidR="00E371B3">
        <w:rPr>
          <w:rFonts w:ascii="Book Antiqua" w:eastAsia="Book Antiqua" w:hAnsi="Book Antiqua" w:cs="Book Antiqua"/>
          <w:color w:val="000000"/>
        </w:rPr>
        <w:t>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 w:rsidR="00967B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7BC3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hand</w:t>
      </w:r>
      <w:r w:rsidR="00967B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7BC3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Non-emergent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postponed</w:t>
      </w:r>
      <w:r w:rsidR="005513EB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111042C4" w14:textId="4484C435" w:rsidR="00A77B3E" w:rsidRDefault="006F4CFA" w:rsidP="005825B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unavailability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513E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implementation.</w:t>
      </w:r>
    </w:p>
    <w:p w14:paraId="37DE1393" w14:textId="77777777" w:rsidR="00A77B3E" w:rsidRDefault="00A77B3E">
      <w:pPr>
        <w:spacing w:line="360" w:lineRule="auto"/>
        <w:jc w:val="both"/>
      </w:pPr>
    </w:p>
    <w:p w14:paraId="5DA1B4FC" w14:textId="29AFC7D4" w:rsidR="00A77B3E" w:rsidRDefault="000A27C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cLINICAL pRESENTATIONS</w:t>
      </w:r>
    </w:p>
    <w:p w14:paraId="3487670E" w14:textId="52081C57" w:rsidR="00742A8A" w:rsidRPr="00BF168A" w:rsidRDefault="006F4CF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“COVID-19”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Injuries”.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(PRISMA)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5513EB">
        <w:rPr>
          <w:rFonts w:ascii="Book Antiqua" w:eastAsia="Book Antiqua" w:hAnsi="Book Antiqua" w:cs="Book Antiqua"/>
          <w:color w:val="000000"/>
        </w:rPr>
        <w:t xml:space="preserve"> (Figure 1)</w:t>
      </w:r>
      <w:r>
        <w:rPr>
          <w:rFonts w:ascii="Book Antiqua" w:eastAsia="Book Antiqua" w:hAnsi="Book Antiqua" w:cs="Book Antiqua"/>
          <w:color w:val="000000"/>
        </w:rPr>
        <w:t>.</w:t>
      </w:r>
      <w:r w:rsidR="009220CD">
        <w:rPr>
          <w:rFonts w:ascii="Book Antiqua" w:eastAsia="Book Antiqua" w:hAnsi="Book Antiqua" w:cs="Book Antiqua"/>
          <w:color w:val="000000"/>
        </w:rPr>
        <w:t xml:space="preserve"> </w:t>
      </w:r>
      <w:r w:rsidR="00C10A33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C10A33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="00C10A33">
        <w:rPr>
          <w:rFonts w:ascii="Book Antiqua" w:eastAsia="Book Antiqua" w:hAnsi="Book Antiqua" w:cs="Book Antiqua"/>
          <w:color w:val="000000"/>
        </w:rPr>
        <w:t xml:space="preserve"> Publishing Group Reference Citation Analysis </w:t>
      </w:r>
      <w:r w:rsidR="00824FFF">
        <w:rPr>
          <w:rFonts w:ascii="Book Antiqua" w:eastAsia="Book Antiqua" w:hAnsi="Book Antiqua" w:cs="Book Antiqua"/>
          <w:color w:val="000000"/>
        </w:rPr>
        <w:t xml:space="preserve">(RCA) </w:t>
      </w:r>
      <w:r>
        <w:rPr>
          <w:rFonts w:ascii="Book Antiqua" w:eastAsia="Book Antiqua" w:hAnsi="Book Antiqua" w:cs="Book Antiqua"/>
          <w:color w:val="000000"/>
        </w:rPr>
        <w:t xml:space="preserve">tool was used to create </w:t>
      </w:r>
      <w:r w:rsidR="00E547A7">
        <w:rPr>
          <w:rFonts w:ascii="Book Antiqua" w:eastAsia="Book Antiqua" w:hAnsi="Book Antiqua" w:cs="Book Antiqua"/>
          <w:color w:val="000000"/>
        </w:rPr>
        <w:t xml:space="preserve">and verify </w:t>
      </w:r>
      <w:r>
        <w:rPr>
          <w:rFonts w:ascii="Book Antiqua" w:eastAsia="Book Antiqua" w:hAnsi="Book Antiqua" w:cs="Book Antiqua"/>
          <w:color w:val="000000"/>
        </w:rPr>
        <w:t xml:space="preserve">citations according to the journal’s guidelines. </w:t>
      </w:r>
      <w:r w:rsidR="00824FFF">
        <w:rPr>
          <w:rFonts w:ascii="Book Antiqua" w:eastAsia="Book Antiqua" w:hAnsi="Book Antiqua" w:cs="Book Antiqua"/>
          <w:color w:val="000000"/>
        </w:rPr>
        <w:t>The RCA tool al</w:t>
      </w:r>
      <w:r w:rsidR="00EB563D">
        <w:rPr>
          <w:rFonts w:ascii="Book Antiqua" w:eastAsia="Book Antiqua" w:hAnsi="Book Antiqua" w:cs="Book Antiqua"/>
          <w:color w:val="000000"/>
        </w:rPr>
        <w:t>so provided the Impact Index for articles.</w:t>
      </w:r>
      <w:r w:rsidR="00677969">
        <w:rPr>
          <w:rFonts w:ascii="Book Antiqua" w:eastAsia="Book Antiqua" w:hAnsi="Book Antiqua" w:cs="Book Antiqua"/>
          <w:color w:val="000000"/>
        </w:rPr>
        <w:t xml:space="preserve"> </w:t>
      </w:r>
      <w:r w:rsidR="00742A8A" w:rsidRPr="00BF168A">
        <w:rPr>
          <w:rFonts w:ascii="Book Antiqua" w:hAnsi="Book Antiqua"/>
        </w:rPr>
        <w:t>A total of 37 articles were identified and selected for the review</w:t>
      </w:r>
      <w:r w:rsidR="005513EB">
        <w:rPr>
          <w:rFonts w:ascii="Book Antiqua" w:hAnsi="Book Antiqua"/>
        </w:rPr>
        <w:t xml:space="preserve"> (</w:t>
      </w:r>
      <w:r w:rsidR="00742A8A" w:rsidRPr="00BF168A">
        <w:rPr>
          <w:rFonts w:ascii="Book Antiqua" w:hAnsi="Book Antiqua"/>
        </w:rPr>
        <w:t>Table 1</w:t>
      </w:r>
      <w:r w:rsidR="005513EB">
        <w:rPr>
          <w:rFonts w:ascii="Book Antiqua" w:hAnsi="Book Antiqua"/>
        </w:rPr>
        <w:t>)</w:t>
      </w:r>
      <w:r w:rsidR="00742A8A" w:rsidRPr="00BF168A">
        <w:rPr>
          <w:rFonts w:ascii="Book Antiqua" w:hAnsi="Book Antiqua"/>
        </w:rPr>
        <w:t>.</w:t>
      </w:r>
    </w:p>
    <w:p w14:paraId="0E689D60" w14:textId="77777777" w:rsidR="00742A8A" w:rsidRDefault="00742A8A">
      <w:pPr>
        <w:spacing w:line="360" w:lineRule="auto"/>
        <w:jc w:val="both"/>
      </w:pPr>
    </w:p>
    <w:p w14:paraId="7841857B" w14:textId="5942B5E7" w:rsidR="00A77B3E" w:rsidRPr="00C13F78" w:rsidRDefault="006F4CFA">
      <w:pPr>
        <w:spacing w:line="360" w:lineRule="auto"/>
        <w:jc w:val="both"/>
        <w:rPr>
          <w:i/>
          <w:iCs/>
        </w:rPr>
      </w:pPr>
      <w:r w:rsidRPr="00C13F78">
        <w:rPr>
          <w:rFonts w:ascii="Book Antiqua" w:eastAsia="Book Antiqua" w:hAnsi="Book Antiqua" w:cs="Book Antiqua"/>
          <w:b/>
          <w:bCs/>
          <w:i/>
          <w:iCs/>
          <w:color w:val="000000"/>
        </w:rPr>
        <w:t>Lower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13F78" w:rsidRPr="00C13F78">
        <w:rPr>
          <w:rFonts w:ascii="Book Antiqua" w:eastAsia="Book Antiqua" w:hAnsi="Book Antiqua" w:cs="Book Antiqua"/>
          <w:b/>
          <w:bCs/>
          <w:i/>
          <w:iCs/>
          <w:color w:val="000000"/>
        </w:rPr>
        <w:t>extremity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13F78" w:rsidRPr="00C13F78">
        <w:rPr>
          <w:rFonts w:ascii="Book Antiqua" w:eastAsia="Book Antiqua" w:hAnsi="Book Antiqua" w:cs="Book Antiqua"/>
          <w:b/>
          <w:bCs/>
          <w:i/>
          <w:iCs/>
          <w:color w:val="000000"/>
        </w:rPr>
        <w:t>fractu</w:t>
      </w:r>
      <w:r w:rsidRPr="00C13F78">
        <w:rPr>
          <w:rFonts w:ascii="Book Antiqua" w:eastAsia="Book Antiqua" w:hAnsi="Book Antiqua" w:cs="Book Antiqua"/>
          <w:b/>
          <w:bCs/>
          <w:i/>
          <w:iCs/>
          <w:color w:val="000000"/>
        </w:rPr>
        <w:t>res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3B30EAF" w14:textId="6F9EB8B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Campbell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02E28" w:rsidRPr="00F02E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2E28" w:rsidRPr="00F02E2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24FE9">
        <w:rPr>
          <w:rFonts w:ascii="Book Antiqua" w:eastAsia="Book Antiqua" w:hAnsi="Book Antiqua" w:cs="Book Antiqua"/>
          <w:color w:val="000000"/>
        </w:rPr>
        <w:t xml:space="preserve">open lower limb fractures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oLLF</w:t>
      </w:r>
      <w:r w:rsidR="00BF1E7F">
        <w:rPr>
          <w:rFonts w:ascii="Book Antiqua" w:eastAsia="Book Antiqua" w:hAnsi="Book Antiqua" w:cs="Book Antiqua"/>
          <w:color w:val="000000"/>
        </w:rPr>
        <w:t>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24FE9">
        <w:rPr>
          <w:rFonts w:ascii="Book Antiqua" w:eastAsia="Book Antiqua" w:hAnsi="Book Antiqua" w:cs="Book Antiqua"/>
          <w:color w:val="000000"/>
        </w:rPr>
        <w:t xml:space="preserve"> in 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24FE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4FE9">
        <w:rPr>
          <w:rFonts w:ascii="Book Antiqua" w:eastAsia="Book Antiqua" w:hAnsi="Book Antiqua" w:cs="Book Antiqua"/>
          <w:color w:val="000000"/>
        </w:rPr>
        <w:t>oLLF</w:t>
      </w:r>
      <w:r w:rsidR="00BF1E7F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524FE9" w:rsidDel="00524F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attendances</w:t>
      </w:r>
      <w:r w:rsidR="00524F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24FE9">
        <w:rPr>
          <w:rFonts w:ascii="Book Antiqua" w:eastAsia="Book Antiqua" w:hAnsi="Book Antiqua" w:cs="Book Antiqua"/>
          <w:color w:val="000000"/>
        </w:rPr>
        <w:t xml:space="preserve">(25264)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24FE9">
        <w:rPr>
          <w:rFonts w:ascii="Book Antiqua" w:eastAsia="Book Antiqua" w:hAnsi="Book Antiqua" w:cs="Book Antiqua"/>
          <w:color w:val="000000"/>
        </w:rPr>
        <w:t xml:space="preserve"> that </w:t>
      </w:r>
      <w:r>
        <w:rPr>
          <w:rFonts w:ascii="Book Antiqua" w:eastAsia="Book Antiqua" w:hAnsi="Book Antiqua" w:cs="Book Antiqua"/>
          <w:color w:val="000000"/>
        </w:rPr>
        <w:t>peri-COVID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24FE9">
        <w:rPr>
          <w:rFonts w:ascii="Book Antiqua" w:eastAsia="Book Antiqua" w:hAnsi="Book Antiqua" w:cs="Book Antiqua"/>
          <w:color w:val="000000"/>
        </w:rPr>
        <w:t xml:space="preserve">(9042)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oLLF</w:t>
      </w:r>
      <w:r w:rsidR="00BF1E7F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24FE9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been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(RTA)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oLLFs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524FE9">
        <w:rPr>
          <w:rFonts w:ascii="Book Antiqua" w:eastAsia="Book Antiqua" w:hAnsi="Book Antiqua" w:cs="Book Antiqua"/>
          <w:color w:val="000000"/>
        </w:rPr>
        <w:t xml:space="preserve">, mostly </w:t>
      </w:r>
      <w:r>
        <w:rPr>
          <w:rFonts w:ascii="Book Antiqua" w:eastAsia="Book Antiqua" w:hAnsi="Book Antiqua" w:cs="Book Antiqua"/>
          <w:color w:val="000000"/>
        </w:rPr>
        <w:t>seen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24FE9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reassignments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</w:p>
    <w:p w14:paraId="27470320" w14:textId="77777777" w:rsidR="00A77B3E" w:rsidRDefault="00A77B3E">
      <w:pPr>
        <w:spacing w:line="360" w:lineRule="auto"/>
        <w:jc w:val="both"/>
      </w:pPr>
    </w:p>
    <w:p w14:paraId="6A4FBB43" w14:textId="75419291" w:rsidR="00A77B3E" w:rsidRPr="00A3410E" w:rsidRDefault="006F4CFA" w:rsidP="00A3410E">
      <w:pPr>
        <w:spacing w:line="360" w:lineRule="auto"/>
        <w:jc w:val="both"/>
        <w:rPr>
          <w:b/>
          <w:bCs/>
        </w:rPr>
      </w:pPr>
      <w:r w:rsidRPr="00A3410E">
        <w:rPr>
          <w:rFonts w:ascii="Book Antiqua" w:eastAsia="Book Antiqua" w:hAnsi="Book Antiqua" w:cs="Book Antiqua"/>
          <w:b/>
          <w:bCs/>
          <w:i/>
          <w:iCs/>
          <w:color w:val="000000"/>
        </w:rPr>
        <w:t>Hip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24FE9">
        <w:rPr>
          <w:rFonts w:ascii="Book Antiqua" w:eastAsia="Book Antiqua" w:hAnsi="Book Antiqua" w:cs="Book Antiqua"/>
          <w:b/>
          <w:bCs/>
          <w:i/>
          <w:iCs/>
          <w:color w:val="000000"/>
        </w:rPr>
        <w:t>f</w:t>
      </w:r>
      <w:r w:rsidR="00524FE9" w:rsidRPr="00A3410E">
        <w:rPr>
          <w:rFonts w:ascii="Book Antiqua" w:eastAsia="Book Antiqua" w:hAnsi="Book Antiqua" w:cs="Book Antiqua"/>
          <w:b/>
          <w:bCs/>
          <w:i/>
          <w:iCs/>
          <w:color w:val="000000"/>
        </w:rPr>
        <w:t>ractures</w:t>
      </w:r>
      <w:r w:rsidR="00524F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10E" w:rsidRPr="00A3410E">
        <w:rPr>
          <w:rFonts w:ascii="Book Antiqua" w:eastAsia="Book Antiqua" w:hAnsi="Book Antiqua" w:cs="Book Antiqua"/>
          <w:b/>
          <w:bCs/>
          <w:i/>
          <w:iCs/>
          <w:color w:val="000000"/>
        </w:rPr>
        <w:t>&amp;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10E" w:rsidRPr="00A3410E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26515BA6" w14:textId="0CB8D66A" w:rsidR="004A6388" w:rsidRDefault="006F4C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Egol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76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F7635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system’s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9400F1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35.3%,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</w:t>
      </w:r>
      <w:r w:rsidR="009400F1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44DB9DBC" w14:textId="56516356" w:rsidR="00A53486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Ojeda-</w:t>
      </w:r>
      <w:proofErr w:type="spellStart"/>
      <w:r>
        <w:rPr>
          <w:rFonts w:ascii="Book Antiqua" w:eastAsia="Book Antiqua" w:hAnsi="Book Antiqua" w:cs="Book Antiqua"/>
          <w:color w:val="000000"/>
        </w:rPr>
        <w:t>Thies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771B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71B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1BD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71BD7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400F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pre-cohort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400F1">
        <w:rPr>
          <w:rFonts w:ascii="Book Antiqua" w:eastAsia="Book Antiqua" w:hAnsi="Book Antiqua" w:cs="Book Antiqua"/>
          <w:color w:val="000000"/>
        </w:rPr>
        <w:t xml:space="preserve">14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9400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00F1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400F1">
        <w:rPr>
          <w:rFonts w:ascii="Book Antiqua" w:eastAsia="Book Antiqua" w:hAnsi="Book Antiqua" w:cs="Book Antiqua"/>
          <w:color w:val="000000"/>
        </w:rPr>
        <w:t xml:space="preserve">33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9400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55A3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(23.5%)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C55A37">
        <w:rPr>
          <w:rFonts w:ascii="Book Antiqua" w:eastAsia="Book Antiqua" w:hAnsi="Book Antiqua" w:cs="Book Antiqua"/>
          <w:color w:val="000000"/>
        </w:rPr>
        <w:t>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</w:p>
    <w:p w14:paraId="6A86069B" w14:textId="7BE7B62E" w:rsidR="002A021B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Tyas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534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48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Tariff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400F1">
        <w:rPr>
          <w:rFonts w:ascii="Book Antiqua" w:eastAsia="Book Antiqua" w:hAnsi="Book Antiqua" w:cs="Book Antiqua"/>
          <w:color w:val="000000"/>
        </w:rPr>
        <w:t xml:space="preserve">for hip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400F1">
        <w:rPr>
          <w:rFonts w:ascii="Book Antiqua" w:eastAsia="Book Antiqua" w:hAnsi="Book Antiqua" w:cs="Book Antiqua"/>
          <w:color w:val="000000"/>
        </w:rPr>
        <w:t>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(NHFD)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England,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Tariff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incentivize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400F1">
        <w:rPr>
          <w:rFonts w:ascii="Book Antiqua" w:eastAsia="Book Antiqua" w:hAnsi="Book Antiqua" w:cs="Book Antiqua"/>
          <w:color w:val="000000"/>
        </w:rPr>
        <w:t xml:space="preserve">led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tariff.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</w:t>
      </w:r>
      <w:r w:rsidR="009400F1">
        <w:rPr>
          <w:rFonts w:ascii="Book Antiqua" w:eastAsia="Book Antiqua" w:hAnsi="Book Antiqua" w:cs="Book Antiqua"/>
          <w:color w:val="000000"/>
        </w:rPr>
        <w:t>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13.7%.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32FC5932" w14:textId="1A164176" w:rsidR="0074728F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Gao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02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A021B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WeChat.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WeChat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season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>COVID-</w:t>
      </w:r>
      <w:r>
        <w:rPr>
          <w:rFonts w:ascii="Book Antiqua" w:eastAsia="Book Antiqua" w:hAnsi="Book Antiqua" w:cs="Book Antiqua"/>
          <w:color w:val="000000"/>
        </w:rPr>
        <w:t>19</w:t>
      </w:r>
      <w:r w:rsidR="004961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prosthesis,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WeChat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D853C6F" w14:textId="5F22F047" w:rsidR="00F20B31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LeBrun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4728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4728F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-wk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496106">
        <w:rPr>
          <w:rFonts w:ascii="Book Antiqua" w:eastAsia="Book Antiqua" w:hAnsi="Book Antiqua" w:cs="Book Antiqua"/>
          <w:color w:val="000000"/>
        </w:rPr>
        <w:t>-19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hyperinflammation.</w:t>
      </w:r>
    </w:p>
    <w:p w14:paraId="76D60EF9" w14:textId="6A8E73E5" w:rsidR="00884249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Hall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20B3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20B31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496106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496106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33445419" w14:textId="527FE6F5" w:rsidR="00B96DCB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Crozier-Shaw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2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24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96106">
        <w:rPr>
          <w:rFonts w:ascii="Book Antiqua" w:eastAsia="Book Antiqua" w:hAnsi="Book Antiqua" w:cs="Book Antiqua"/>
          <w:color w:val="000000"/>
        </w:rPr>
        <w:t>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8.3%.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quality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3-fold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6106">
        <w:rPr>
          <w:rFonts w:ascii="Book Antiqua" w:eastAsia="Book Antiqua" w:hAnsi="Book Antiqua" w:cs="Book Antiqua"/>
          <w:color w:val="000000"/>
        </w:rPr>
        <w:t xml:space="preserve"> four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>COVID-</w:t>
      </w:r>
      <w:r>
        <w:rPr>
          <w:rFonts w:ascii="Book Antiqua" w:eastAsia="Book Antiqua" w:hAnsi="Book Antiqua" w:cs="Book Antiqua"/>
          <w:color w:val="000000"/>
        </w:rPr>
        <w:t>19,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96106">
        <w:rPr>
          <w:rFonts w:ascii="Book Antiqua" w:eastAsia="Book Antiqua" w:hAnsi="Book Antiqua" w:cs="Book Antiqua"/>
          <w:color w:val="000000"/>
        </w:rPr>
        <w:t xml:space="preserve">two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4961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BA6C46E" w14:textId="609078B1" w:rsidR="000A2734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Galivanche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6D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6DC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42002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00639B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DA31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r w:rsidR="0000639B">
        <w:rPr>
          <w:rFonts w:ascii="Book Antiqua" w:eastAsia="Book Antiqua" w:hAnsi="Book Antiqua" w:cs="Book Antiqua"/>
          <w:color w:val="000000"/>
        </w:rPr>
        <w:t>19-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(6.64%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3.43%)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(11.21%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4.56%).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4347797B" w14:textId="578016E1" w:rsidR="00D72FBB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Catellani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273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2734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220CD"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00639B">
        <w:rPr>
          <w:rFonts w:ascii="Book Antiqua" w:eastAsia="Book Antiqua" w:hAnsi="Book Antiqua" w:cs="Book Antiqua"/>
          <w:color w:val="000000"/>
        </w:rPr>
        <w:t>-19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43.7%.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30.77%.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0639B">
        <w:rPr>
          <w:rFonts w:ascii="Book Antiqua" w:eastAsia="Book Antiqua" w:hAnsi="Book Antiqua" w:cs="Book Antiqua"/>
          <w:color w:val="000000"/>
        </w:rPr>
        <w:t>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mobilization,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r w:rsidR="0000639B">
        <w:rPr>
          <w:rFonts w:ascii="Book Antiqua" w:eastAsia="Book Antiqua" w:hAnsi="Book Antiqua" w:cs="Book Antiqua"/>
          <w:color w:val="000000"/>
        </w:rPr>
        <w:t>19-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532EA477" w14:textId="67FAA5E7" w:rsidR="00D72FBB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Mitkovic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72F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2FB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stay-at-home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Serbia.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Mitkovic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00639B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7DA49EC" w14:textId="4728EE0A" w:rsidR="000A378C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Orfanos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72F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2FB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D977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D977AD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10287A">
        <w:rPr>
          <w:rFonts w:ascii="Book Antiqua" w:eastAsia="Book Antiqua" w:hAnsi="Book Antiqua" w:cs="Book Antiqua"/>
          <w:color w:val="000000"/>
        </w:rPr>
        <w:t>Ea</w:t>
      </w:r>
      <w:r w:rsidRPr="00BF1E7F">
        <w:rPr>
          <w:rFonts w:ascii="Book Antiqua" w:eastAsia="Book Antiqua" w:hAnsi="Book Antiqua" w:cs="Book Antiqua"/>
          <w:color w:val="000000"/>
        </w:rPr>
        <w:t>rly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surgical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intervention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along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with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sufficient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optimization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prior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to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surgery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="00BF1E7F">
        <w:rPr>
          <w:rFonts w:ascii="Book Antiqua" w:eastAsia="Book Antiqua" w:hAnsi="Book Antiqua" w:cs="Book Antiqua"/>
          <w:color w:val="000000"/>
        </w:rPr>
        <w:t>in</w:t>
      </w:r>
      <w:r w:rsidR="00BF1E7F" w:rsidRPr="0010287A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a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COVID-positive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patient</w:t>
      </w:r>
      <w:r w:rsidR="00BF1E7F">
        <w:rPr>
          <w:rFonts w:ascii="Book Antiqua" w:eastAsia="Book Antiqua" w:hAnsi="Book Antiqua" w:cs="Book Antiqua"/>
          <w:color w:val="000000"/>
        </w:rPr>
        <w:t xml:space="preserve"> </w:t>
      </w:r>
      <w:r w:rsidRPr="0010287A">
        <w:rPr>
          <w:rFonts w:ascii="Book Antiqua" w:eastAsia="Book Antiqua" w:hAnsi="Book Antiqua" w:cs="Book Antiqua"/>
          <w:color w:val="000000"/>
        </w:rPr>
        <w:t>w</w:t>
      </w:r>
      <w:r w:rsidR="00BF1E7F">
        <w:rPr>
          <w:rFonts w:ascii="Book Antiqua" w:eastAsia="Book Antiqua" w:hAnsi="Book Antiqua" w:cs="Book Antiqua"/>
          <w:color w:val="000000"/>
        </w:rPr>
        <w:t>as</w:t>
      </w:r>
      <w:r w:rsidR="00DD53D3" w:rsidRPr="0010287A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critical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for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="00BF1E7F">
        <w:rPr>
          <w:rFonts w:ascii="Book Antiqua" w:eastAsia="Book Antiqua" w:hAnsi="Book Antiqua" w:cs="Book Antiqua"/>
          <w:color w:val="000000"/>
        </w:rPr>
        <w:t>his/her</w:t>
      </w:r>
      <w:r w:rsidR="00DD53D3" w:rsidRPr="0010287A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049958DE" w14:textId="19AD9342" w:rsidR="00B345DA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Brayda</w:t>
      </w:r>
      <w:proofErr w:type="spellEnd"/>
      <w:r>
        <w:rPr>
          <w:rFonts w:ascii="Book Antiqua" w:eastAsia="Book Antiqua" w:hAnsi="Book Antiqua" w:cs="Book Antiqua"/>
          <w:color w:val="000000"/>
        </w:rPr>
        <w:t>-Bruno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378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378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(181/352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57/146).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C10A33">
        <w:rPr>
          <w:rFonts w:ascii="Book Antiqua" w:eastAsia="Book Antiqua" w:hAnsi="Book Antiqua" w:cs="Book Antiqua"/>
          <w:color w:val="000000"/>
        </w:rPr>
        <w:t>ut o</w:t>
      </w:r>
      <w:r>
        <w:rPr>
          <w:rFonts w:ascii="Book Antiqua" w:eastAsia="Book Antiqua" w:hAnsi="Book Antiqua" w:cs="Book Antiqua"/>
          <w:color w:val="000000"/>
        </w:rPr>
        <w:t>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these </w:t>
      </w:r>
      <w:r>
        <w:rPr>
          <w:rFonts w:ascii="Book Antiqua" w:eastAsia="Book Antiqua" w:hAnsi="Book Antiqua" w:cs="Book Antiqua"/>
          <w:color w:val="000000"/>
        </w:rPr>
        <w:t>ten</w:t>
      </w:r>
      <w:r w:rsidR="00D977AD">
        <w:rPr>
          <w:rFonts w:ascii="Book Antiqua" w:eastAsia="Book Antiqua" w:hAnsi="Book Antiqua" w:cs="Book Antiqua"/>
          <w:color w:val="000000"/>
        </w:rPr>
        <w:t xml:space="preserve"> patients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77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4AF824F5" w14:textId="11CABAB9" w:rsidR="00B345DA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Zagra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45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45D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periprosthetic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(PPF)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D977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77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PPF.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PPF.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>COVID-</w:t>
      </w:r>
      <w:r>
        <w:rPr>
          <w:rFonts w:ascii="Book Antiqua" w:eastAsia="Book Antiqua" w:hAnsi="Book Antiqua" w:cs="Book Antiqua"/>
          <w:color w:val="000000"/>
        </w:rPr>
        <w:t>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64B57CB0" w14:textId="7C73F2BF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45D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345DA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intertrochanteric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Montefiore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timeframe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aerosolization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four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668591D0" w14:textId="77777777" w:rsidR="00DD53D3" w:rsidRDefault="00DD53D3" w:rsidP="00DD53D3">
      <w:pPr>
        <w:spacing w:line="360" w:lineRule="auto"/>
        <w:jc w:val="both"/>
        <w:rPr>
          <w:lang w:eastAsia="zh-CN"/>
        </w:rPr>
      </w:pPr>
    </w:p>
    <w:p w14:paraId="75C014CA" w14:textId="19046A11" w:rsidR="00A77B3E" w:rsidRPr="00DD53D3" w:rsidRDefault="006F4CFA" w:rsidP="00DD53D3">
      <w:pPr>
        <w:spacing w:line="360" w:lineRule="auto"/>
        <w:jc w:val="both"/>
        <w:rPr>
          <w:b/>
          <w:bCs/>
        </w:rPr>
      </w:pPr>
      <w:r w:rsidRP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>Foot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D53D3">
        <w:rPr>
          <w:rFonts w:ascii="Book Antiqua" w:eastAsia="Book Antiqua" w:hAnsi="Book Antiqua" w:cs="Book Antiqua"/>
          <w:b/>
          <w:bCs/>
          <w:i/>
          <w:iCs/>
          <w:color w:val="000000"/>
        </w:rPr>
        <w:t>ankle</w:t>
      </w:r>
      <w:r w:rsidR="00D977AD" w:rsidRPr="00D977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977AD" w:rsidRPr="0058014C">
        <w:rPr>
          <w:rFonts w:ascii="Book Antiqua" w:eastAsia="Book Antiqua" w:hAnsi="Book Antiqua" w:cs="Book Antiqua"/>
          <w:b/>
          <w:bCs/>
          <w:i/>
          <w:iCs/>
          <w:color w:val="000000"/>
        </w:rPr>
        <w:t>fractures</w:t>
      </w:r>
    </w:p>
    <w:p w14:paraId="6DD847E7" w14:textId="0DF09594" w:rsidR="00C00802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Shah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5390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3906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>follow-</w:t>
      </w:r>
      <w:r>
        <w:rPr>
          <w:rFonts w:ascii="Book Antiqua" w:eastAsia="Book Antiqua" w:hAnsi="Book Antiqua" w:cs="Book Antiqua"/>
          <w:color w:val="000000"/>
        </w:rPr>
        <w:t>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Some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of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the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patients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were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sent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home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with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cast,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advised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elevation,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non-weight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bearing,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and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to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follow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up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for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definite</w:t>
      </w:r>
      <w:r w:rsidR="00DD53D3" w:rsidRPr="00BF1E7F">
        <w:rPr>
          <w:rFonts w:ascii="Book Antiqua" w:eastAsia="Book Antiqua" w:hAnsi="Book Antiqua" w:cs="Book Antiqua"/>
          <w:color w:val="000000"/>
        </w:rPr>
        <w:t xml:space="preserve"> </w:t>
      </w:r>
      <w:r w:rsidRPr="00BF1E7F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977AD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face-to-face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patient-physician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>follow-</w:t>
      </w:r>
      <w:r>
        <w:rPr>
          <w:rFonts w:ascii="Book Antiqua" w:eastAsia="Book Antiqua" w:hAnsi="Book Antiqua" w:cs="Book Antiqua"/>
          <w:color w:val="000000"/>
        </w:rPr>
        <w:t>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479B279C" w14:textId="591B055A" w:rsidR="000B2C38" w:rsidRDefault="002346C7" w:rsidP="003241CA">
      <w:pPr>
        <w:spacing w:line="360" w:lineRule="auto"/>
        <w:ind w:firstLineChars="300" w:firstLine="720"/>
        <w:jc w:val="both"/>
      </w:pPr>
      <w:proofErr w:type="spellStart"/>
      <w:r w:rsidRPr="002346C7">
        <w:rPr>
          <w:rFonts w:ascii="Book Antiqua" w:eastAsia="Book Antiqua" w:hAnsi="Book Antiqua" w:cs="Book Antiqua"/>
          <w:color w:val="000000"/>
        </w:rPr>
        <w:t>Kuliński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F4C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0080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080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researched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foot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145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Poland.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data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a </w:t>
      </w:r>
      <w:r w:rsidR="006F4CFA"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admissions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55%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interventions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declined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72%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interventions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27%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pre-pandemic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era.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Length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2.5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d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adults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1.7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d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children.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decline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32%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coming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male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female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ratio.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suggested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affected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epidemiology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prevalence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foot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children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adults.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3E88026" w14:textId="57483A13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Humadi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2C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2C3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r w:rsidR="00D977AD">
        <w:rPr>
          <w:rFonts w:ascii="Book Antiqua" w:eastAsia="Book Antiqua" w:hAnsi="Book Antiqua" w:cs="Book Antiqua"/>
          <w:color w:val="000000"/>
        </w:rPr>
        <w:t>19-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fibular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r w:rsidR="00D977AD">
        <w:rPr>
          <w:rFonts w:ascii="Book Antiqua" w:eastAsia="Book Antiqua" w:hAnsi="Book Antiqua" w:cs="Book Antiqua"/>
          <w:color w:val="000000"/>
        </w:rPr>
        <w:t>19-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D977AD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hematologic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D977AD">
        <w:rPr>
          <w:rFonts w:ascii="Book Antiqua" w:eastAsia="Book Antiqua" w:hAnsi="Book Antiqua" w:cs="Book Antiqua"/>
          <w:color w:val="000000"/>
        </w:rPr>
        <w:t>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>deep vein thrombosis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D977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977A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prior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988FFF5" w14:textId="77777777" w:rsidR="00A77B3E" w:rsidRDefault="00A77B3E">
      <w:pPr>
        <w:spacing w:line="360" w:lineRule="auto"/>
        <w:jc w:val="both"/>
      </w:pPr>
    </w:p>
    <w:p w14:paraId="07D01ECB" w14:textId="53DD6BB2" w:rsidR="00A77B3E" w:rsidRPr="0058014C" w:rsidRDefault="006F4CFA">
      <w:pPr>
        <w:spacing w:line="360" w:lineRule="auto"/>
        <w:jc w:val="both"/>
        <w:rPr>
          <w:i/>
          <w:iCs/>
        </w:rPr>
      </w:pPr>
      <w:r w:rsidRPr="0058014C">
        <w:rPr>
          <w:rFonts w:ascii="Book Antiqua" w:eastAsia="Book Antiqua" w:hAnsi="Book Antiqua" w:cs="Book Antiqua"/>
          <w:b/>
          <w:bCs/>
          <w:i/>
          <w:iCs/>
          <w:color w:val="000000"/>
        </w:rPr>
        <w:t>Upper</w:t>
      </w:r>
      <w:r w:rsidR="00DD53D3" w:rsidRPr="005801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014C" w:rsidRPr="0058014C">
        <w:rPr>
          <w:rFonts w:ascii="Book Antiqua" w:eastAsia="Book Antiqua" w:hAnsi="Book Antiqua" w:cs="Book Antiqua"/>
          <w:b/>
          <w:bCs/>
          <w:i/>
          <w:iCs/>
          <w:color w:val="000000"/>
        </w:rPr>
        <w:t>extremity fra</w:t>
      </w:r>
      <w:r w:rsidRPr="0058014C">
        <w:rPr>
          <w:rFonts w:ascii="Book Antiqua" w:eastAsia="Book Antiqua" w:hAnsi="Book Antiqua" w:cs="Book Antiqua"/>
          <w:b/>
          <w:bCs/>
          <w:i/>
          <w:iCs/>
          <w:color w:val="000000"/>
        </w:rPr>
        <w:t>ctures</w:t>
      </w:r>
    </w:p>
    <w:p w14:paraId="49E4E4EC" w14:textId="3AB05768" w:rsidR="008B6167" w:rsidRDefault="006F4CF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Dunkerley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014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8014C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B6715">
        <w:rPr>
          <w:rFonts w:ascii="Book Antiqua" w:eastAsia="Book Antiqua" w:hAnsi="Book Antiqua" w:cs="Book Antiqua"/>
          <w:color w:val="000000"/>
        </w:rPr>
        <w:t xml:space="preserve">, of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B67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B6715">
        <w:rPr>
          <w:rFonts w:ascii="Book Antiqua" w:eastAsia="Book Antiqua" w:hAnsi="Book Antiqua" w:cs="Book Antiqua"/>
          <w:color w:val="000000"/>
        </w:rPr>
        <w:t>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mal-union.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>follow-</w:t>
      </w:r>
      <w:r>
        <w:rPr>
          <w:rFonts w:ascii="Book Antiqua" w:eastAsia="Book Antiqua" w:hAnsi="Book Antiqua" w:cs="Book Antiqua"/>
          <w:color w:val="000000"/>
        </w:rPr>
        <w:t>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immobilization.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very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4.8/5.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and is </w:t>
      </w:r>
      <w:r>
        <w:rPr>
          <w:rFonts w:ascii="Book Antiqua" w:eastAsia="Book Antiqua" w:hAnsi="Book Antiqua" w:cs="Book Antiqua"/>
          <w:color w:val="000000"/>
        </w:rPr>
        <w:t>economical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mal-union,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2052E9B" w14:textId="34ABA71F" w:rsidR="00990594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Diamond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55D4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55D44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104C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Pennsylvania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shelter-on-place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forearm,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wrist</w:t>
      </w:r>
      <w:r w:rsidR="00BB6715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10287A">
        <w:rPr>
          <w:rFonts w:ascii="Book Antiqua" w:eastAsia="Book Antiqua" w:hAnsi="Book Antiqua" w:cs="Book Antiqua"/>
          <w:color w:val="000000"/>
        </w:rPr>
        <w:t>finger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lawlessness,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assault,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high-speed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01D1A33" w14:textId="515DEFE8" w:rsidR="001D69D2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Fyllos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05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059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86E6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86E69" w:rsidRPr="00D86E69">
        <w:rPr>
          <w:rFonts w:ascii="Book Antiqua" w:eastAsia="Book Antiqua" w:hAnsi="Book Antiqua" w:cs="Book Antiqua"/>
          <w:i/>
          <w:iCs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BB671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tendinopathy)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57.09%,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49.77%</w:t>
      </w:r>
      <w:r w:rsidR="00BB6715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49.95%</w:t>
      </w:r>
      <w:r w:rsidR="00BB6715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BB6715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86E6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86E69" w:rsidRPr="00D86E69">
        <w:rPr>
          <w:rFonts w:ascii="Book Antiqua" w:eastAsia="Book Antiqua" w:hAnsi="Book Antiqua" w:cs="Book Antiqua"/>
          <w:i/>
          <w:iCs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BB671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dislocations)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37.17%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43.32%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25.07%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29.15%.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domestic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3D96213" w14:textId="1FA4FEDC" w:rsidR="00A77B3E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Gumina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23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235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high-energy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clubs.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prohibition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contusions,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physeal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elbow.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594738D" w14:textId="77777777" w:rsidR="00A77B3E" w:rsidRDefault="00A77B3E">
      <w:pPr>
        <w:spacing w:line="360" w:lineRule="auto"/>
        <w:jc w:val="both"/>
      </w:pPr>
    </w:p>
    <w:p w14:paraId="5B21E3C7" w14:textId="67E80D16" w:rsidR="00A77B3E" w:rsidRPr="00D0063E" w:rsidRDefault="006F4CFA">
      <w:pPr>
        <w:spacing w:line="360" w:lineRule="auto"/>
        <w:jc w:val="both"/>
        <w:rPr>
          <w:i/>
          <w:iCs/>
        </w:rPr>
      </w:pPr>
      <w:r w:rsidRPr="00D0063E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DD53D3" w:rsidRPr="00D006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63E">
        <w:rPr>
          <w:rFonts w:ascii="Book Antiqua" w:eastAsia="Book Antiqua" w:hAnsi="Book Antiqua" w:cs="Book Antiqua"/>
          <w:b/>
          <w:bCs/>
          <w:i/>
          <w:iCs/>
          <w:color w:val="000000"/>
        </w:rPr>
        <w:t>injuries</w:t>
      </w:r>
    </w:p>
    <w:p w14:paraId="5B6EC58B" w14:textId="7A313052" w:rsidR="00D006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Donovan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006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0063E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case-controlled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248-patient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reduced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B6715">
        <w:rPr>
          <w:rFonts w:ascii="Book Antiqua" w:eastAsia="Book Antiqua" w:hAnsi="Book Antiqua" w:cs="Book Antiqua"/>
          <w:color w:val="000000"/>
        </w:rPr>
        <w:t>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min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lastRenderedPageBreak/>
        <w:t>personal protective equipment (</w:t>
      </w:r>
      <w:r>
        <w:rPr>
          <w:rFonts w:ascii="Book Antiqua" w:eastAsia="Book Antiqua" w:hAnsi="Book Antiqua" w:cs="Book Antiqua"/>
          <w:color w:val="000000"/>
        </w:rPr>
        <w:t>PPE</w:t>
      </w:r>
      <w:r w:rsidR="00BB6715">
        <w:rPr>
          <w:rFonts w:ascii="Book Antiqua" w:eastAsia="Book Antiqua" w:hAnsi="Book Antiqua" w:cs="Book Antiqua"/>
          <w:color w:val="000000"/>
        </w:rPr>
        <w:t>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B671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COVID</w:t>
      </w:r>
      <w:r w:rsidR="00BB6715">
        <w:rPr>
          <w:rFonts w:ascii="Book Antiqua" w:eastAsia="Book Antiqua" w:hAnsi="Book Antiqua" w:cs="Book Antiqua"/>
          <w:color w:val="000000"/>
        </w:rPr>
        <w:t>-19 pandemic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BB6715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E15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118B66FA" w14:textId="26A8D066" w:rsidR="00CE480B" w:rsidRDefault="00547142" w:rsidP="003241CA">
      <w:pPr>
        <w:spacing w:line="360" w:lineRule="auto"/>
        <w:ind w:firstLineChars="300" w:firstLine="720"/>
        <w:jc w:val="both"/>
      </w:pPr>
      <w:r w:rsidRPr="00547142">
        <w:rPr>
          <w:rFonts w:ascii="Book Antiqua" w:eastAsia="Book Antiqua" w:hAnsi="Book Antiqua" w:cs="Book Antiqua"/>
          <w:color w:val="000000"/>
        </w:rPr>
        <w:t>Maniscalco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F4C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93A7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93A7A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traumas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presenting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departments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Parma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Piacenza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Hospital,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Italy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evaluating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admitted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proximal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femur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collected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data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February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22,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and </w:t>
      </w:r>
      <w:r w:rsidR="006F4CFA"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18,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data.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26.8%.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Regular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mechanisms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vastly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changed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there was a </w:t>
      </w:r>
      <w:r w:rsidR="006F4CFA">
        <w:rPr>
          <w:rFonts w:ascii="Book Antiqua" w:eastAsia="Book Antiqua" w:hAnsi="Book Antiqua" w:cs="Book Antiqua"/>
          <w:color w:val="000000"/>
        </w:rPr>
        <w:t>19.1%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traumas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occurring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home,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sports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decreased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75.3%,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work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decreased </w:t>
      </w:r>
      <w:r w:rsidR="006F4CFA"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42.2%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school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traumas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were </w:t>
      </w:r>
      <w:r w:rsidR="006F4CFA">
        <w:rPr>
          <w:rFonts w:ascii="Book Antiqua" w:eastAsia="Book Antiqua" w:hAnsi="Book Antiqua" w:cs="Book Antiqua"/>
          <w:color w:val="000000"/>
        </w:rPr>
        <w:t>reduced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0%.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femur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38.9%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33.5%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reported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elderly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femur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</w:t>
      </w:r>
      <w:r w:rsidR="001E1542">
        <w:rPr>
          <w:rFonts w:ascii="Book Antiqua" w:eastAsia="Book Antiqua" w:hAnsi="Book Antiqua" w:cs="Book Antiqua"/>
          <w:color w:val="000000"/>
        </w:rPr>
        <w:t>-19</w:t>
      </w:r>
      <w:r w:rsidR="00CE480B"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59FE9C07" w14:textId="3BB27169" w:rsidR="00CB1D10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Druel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480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E480B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surgeries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>Reference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pre-containment,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domestic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51.6%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64.8%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work-related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altercations,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seriousness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28.7%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1285735" w14:textId="23636D00" w:rsidR="00F557C1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Elbardesy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1D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1D1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E15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10.5%.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40.32%.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15466">
        <w:rPr>
          <w:rFonts w:ascii="Book Antiqua" w:eastAsia="Book Antiqua" w:hAnsi="Book Antiqua" w:cs="Book Antiqua"/>
          <w:color w:val="000000"/>
        </w:rPr>
        <w:t xml:space="preserve">injuries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outdoor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radius,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elbow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3064A15B" w14:textId="2759E301" w:rsidR="00383C51" w:rsidRDefault="006F4CFA" w:rsidP="003241CA">
      <w:pPr>
        <w:spacing w:line="360" w:lineRule="auto"/>
        <w:ind w:firstLineChars="300" w:firstLine="72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Andreozzi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57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57C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3054B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(65.7%)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32.3%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(14.2%)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(22.8%).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01B7EAC7" w14:textId="0BF7984B" w:rsidR="00A77B3E" w:rsidRDefault="006F4CFA" w:rsidP="003241CA">
      <w:pPr>
        <w:spacing w:line="360" w:lineRule="auto"/>
        <w:ind w:firstLineChars="300" w:firstLine="72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Kalem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3C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C5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361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6C6F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21-64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6C6F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8172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30.5%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1E1542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6972958C" w14:textId="77777777" w:rsidR="00C07804" w:rsidRDefault="00C07804" w:rsidP="00C07804">
      <w:pPr>
        <w:spacing w:line="360" w:lineRule="auto"/>
        <w:jc w:val="both"/>
      </w:pPr>
    </w:p>
    <w:p w14:paraId="07B68779" w14:textId="08EE52B0" w:rsidR="00A77B3E" w:rsidRPr="00C07804" w:rsidRDefault="006F4CFA">
      <w:pPr>
        <w:spacing w:line="360" w:lineRule="auto"/>
        <w:jc w:val="both"/>
        <w:rPr>
          <w:i/>
          <w:iCs/>
        </w:rPr>
      </w:pPr>
      <w:r w:rsidRPr="00C07804">
        <w:rPr>
          <w:rFonts w:ascii="Book Antiqua" w:eastAsia="Book Antiqua" w:hAnsi="Book Antiqua" w:cs="Book Antiqua"/>
          <w:b/>
          <w:bCs/>
          <w:i/>
          <w:iCs/>
          <w:color w:val="000000"/>
        </w:rPr>
        <w:t>Elective</w:t>
      </w:r>
      <w:r w:rsidR="00DD53D3" w:rsidRPr="00C0780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07804" w:rsidRPr="00C07804">
        <w:rPr>
          <w:rFonts w:ascii="Book Antiqua" w:eastAsia="Book Antiqua" w:hAnsi="Book Antiqua" w:cs="Book Antiqua"/>
          <w:b/>
          <w:bCs/>
          <w:i/>
          <w:iCs/>
          <w:color w:val="000000"/>
        </w:rPr>
        <w:t>surgeries</w:t>
      </w:r>
    </w:p>
    <w:p w14:paraId="0077E2C3" w14:textId="38C45A87" w:rsidR="00A77B3E" w:rsidRDefault="006F4C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Clough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0A7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E0A72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(8.3%)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E15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of whom </w:t>
      </w:r>
      <w:r>
        <w:rPr>
          <w:rFonts w:ascii="Book Antiqua" w:eastAsia="Book Antiqua" w:hAnsi="Book Antiqua" w:cs="Book Antiqua"/>
          <w:color w:val="000000"/>
        </w:rPr>
        <w:t>five</w:t>
      </w:r>
      <w:r w:rsidR="001E15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(71%)</w:t>
      </w:r>
      <w:r w:rsidR="001E1542" w:rsidRPr="001E1542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>died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E1542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4D06CEAA" w14:textId="77777777" w:rsidR="009A4074" w:rsidRDefault="009A4074">
      <w:pPr>
        <w:spacing w:line="360" w:lineRule="auto"/>
        <w:jc w:val="both"/>
      </w:pPr>
    </w:p>
    <w:p w14:paraId="124306FC" w14:textId="79B09925" w:rsidR="00A77B3E" w:rsidRPr="009A4074" w:rsidRDefault="006F4CFA">
      <w:pPr>
        <w:spacing w:line="360" w:lineRule="auto"/>
        <w:jc w:val="both"/>
        <w:rPr>
          <w:i/>
          <w:iCs/>
        </w:rPr>
      </w:pPr>
      <w:r w:rsidRPr="009A4074">
        <w:rPr>
          <w:rFonts w:ascii="Book Antiqua" w:eastAsia="Book Antiqua" w:hAnsi="Book Antiqua" w:cs="Book Antiqua"/>
          <w:b/>
          <w:bCs/>
          <w:i/>
          <w:iCs/>
          <w:color w:val="000000"/>
        </w:rPr>
        <w:t>Practice</w:t>
      </w:r>
      <w:r w:rsidR="00DD53D3" w:rsidRPr="009A40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4074">
        <w:rPr>
          <w:rFonts w:ascii="Book Antiqua" w:eastAsia="Book Antiqua" w:hAnsi="Book Antiqua" w:cs="Book Antiqua"/>
          <w:b/>
          <w:bCs/>
          <w:i/>
          <w:iCs/>
          <w:color w:val="000000"/>
        </w:rPr>
        <w:t>pattern</w:t>
      </w:r>
      <w:r w:rsidR="00DD53D3" w:rsidRPr="009A40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B6B3A5C" w14:textId="17D5790B" w:rsidR="00D4548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407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A4074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Louisiana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(LOA)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revenue.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revenue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5878FE5" w14:textId="2EBEF0DF" w:rsidR="002B379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Meng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4548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4548E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446FE">
        <w:rPr>
          <w:rFonts w:ascii="Book Antiqua" w:eastAsia="Book Antiqua" w:hAnsi="Book Antiqua" w:cs="Book Antiqua"/>
          <w:color w:val="000000"/>
        </w:rPr>
        <w:t xml:space="preserve">performed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Chaoyang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scapular,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446FE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446FE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446F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446FE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A7A1E93" w14:textId="10AAC4F5" w:rsidR="00985334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Patel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B37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379E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A446FE">
        <w:rPr>
          <w:rFonts w:ascii="Book Antiqua" w:eastAsia="Book Antiqua" w:hAnsi="Book Antiqua" w:cs="Book Antiqua"/>
          <w:color w:val="000000"/>
        </w:rPr>
        <w:t xml:space="preserve">in the </w:t>
      </w:r>
      <w:r>
        <w:rPr>
          <w:rFonts w:ascii="Book Antiqua" w:eastAsia="Book Antiqua" w:hAnsi="Book Antiqua" w:cs="Book Antiqua"/>
          <w:color w:val="000000"/>
        </w:rPr>
        <w:t>pre-COVID-19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periprosthetic,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A446FE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F38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restructuring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(4.91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phlebitis.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Fast-track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C2331F1" w14:textId="35DEAEA2" w:rsidR="00BF4D19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Gupta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324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23244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9F3838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6F456BBC" w14:textId="597CA166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Saini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4D1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4D19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21.38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26.14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greatly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non-union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malunion,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9F38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5543079A" w14:textId="77777777" w:rsidR="00A77B3E" w:rsidRDefault="00A77B3E">
      <w:pPr>
        <w:spacing w:line="360" w:lineRule="auto"/>
        <w:jc w:val="both"/>
      </w:pPr>
    </w:p>
    <w:p w14:paraId="078785FA" w14:textId="7A725FA9" w:rsidR="00A77B3E" w:rsidRPr="002B417A" w:rsidRDefault="006F4CFA">
      <w:pPr>
        <w:spacing w:line="360" w:lineRule="auto"/>
        <w:jc w:val="both"/>
        <w:rPr>
          <w:i/>
          <w:iCs/>
        </w:rPr>
      </w:pPr>
      <w:r w:rsidRPr="002B417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Miscellaneous</w:t>
      </w:r>
      <w:r w:rsidR="00DD53D3" w:rsidRPr="002B41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59764ED3" w14:textId="58FEF8B5" w:rsidR="00792789" w:rsidRDefault="006F4CF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Balakumar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3E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3ECB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May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F383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(ESS)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(MTC).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15.9%.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(13.7%)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(7.7%).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(40.1%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B74C4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peri-operatively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F3838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396C706" w14:textId="34675C2D" w:rsidR="002B458B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Paul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054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54A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ulnar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(UCLR)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league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baseball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(MLB)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UCLR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UCLR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baseball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seasons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F38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F3838"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season,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UCLR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>lockdown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UCLR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preseason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082E8F44" w14:textId="13DB9F1E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Yu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5F6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5F60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in the </w:t>
      </w:r>
      <w:r>
        <w:rPr>
          <w:rFonts w:ascii="Book Antiqua" w:eastAsia="Book Antiqua" w:hAnsi="Book Antiqua" w:cs="Book Antiqua"/>
          <w:color w:val="000000"/>
        </w:rPr>
        <w:t>pre-COVID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(January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9F3838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F3838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4.5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9F3838">
        <w:rPr>
          <w:rFonts w:ascii="Book Antiqua" w:eastAsia="Book Antiqua" w:hAnsi="Book Antiqua" w:cs="Book Antiqua"/>
          <w:color w:val="000000"/>
        </w:rPr>
        <w:t xml:space="preserve">d </w:t>
      </w:r>
      <w:r w:rsidRPr="002B458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9F3838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07BF3" w:rsidRPr="00D07B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B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C2AA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7D3AD6BA" w14:textId="77777777" w:rsidR="00A77B3E" w:rsidRDefault="00A77B3E">
      <w:pPr>
        <w:spacing w:line="360" w:lineRule="auto"/>
        <w:jc w:val="both"/>
      </w:pPr>
    </w:p>
    <w:p w14:paraId="554C9228" w14:textId="53814356" w:rsidR="00A77B3E" w:rsidRDefault="00EB56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8FFAA5" w14:textId="5D64F55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mysterious,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3C2AA5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F8F7E49" w14:textId="7A80E8D5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halted</w:t>
      </w:r>
      <w:r w:rsidR="003C2AA5">
        <w:rPr>
          <w:rFonts w:ascii="Book Antiqua" w:eastAsia="Book Antiqua" w:hAnsi="Book Antiqua" w:cs="Book Antiqua"/>
          <w:color w:val="000000"/>
        </w:rPr>
        <w:t xml:space="preserve"> 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[4,25,28</w:t>
      </w:r>
      <w:r w:rsidR="003C2AA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3C2AA5" w:rsidRPr="00BF168A">
        <w:rPr>
          <w:rFonts w:ascii="Book Antiqua" w:eastAsia="Book Antiqua" w:hAnsi="Book Antiqua" w:cs="Book Antiqua"/>
          <w:color w:val="000000"/>
          <w:szCs w:val="3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[5,8,11,16,38]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recovery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2EEC7131" w14:textId="53D1CA85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Mechanism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gatherings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3,25,27]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C2AA5">
        <w:rPr>
          <w:rFonts w:ascii="Book Antiqua" w:eastAsia="Book Antiqua" w:hAnsi="Book Antiqua" w:cs="Book Antiqua"/>
          <w:color w:val="000000"/>
        </w:rPr>
        <w:t>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26,28]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C2AA5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reduced</w:t>
      </w:r>
      <w:r w:rsidR="003C2A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C2AA5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engaged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24,26]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sheltering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domestic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running,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C2AA5">
        <w:rPr>
          <w:rFonts w:ascii="Book Antiqua" w:eastAsia="Book Antiqua" w:hAnsi="Book Antiqua" w:cs="Book Antiqua"/>
          <w:color w:val="000000"/>
        </w:rPr>
        <w:t xml:space="preserve">and </w:t>
      </w:r>
      <w:proofErr w:type="gramStart"/>
      <w:r>
        <w:rPr>
          <w:rFonts w:ascii="Book Antiqua" w:eastAsia="Book Antiqua" w:hAnsi="Book Antiqua" w:cs="Book Antiqua"/>
          <w:color w:val="000000"/>
        </w:rPr>
        <w:t>cycling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22,28,29]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oLLFs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3,22]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isolation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3FBF20E5" w14:textId="41DF699C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3C2AA5">
        <w:rPr>
          <w:rFonts w:ascii="Book Antiqua" w:eastAsia="Book Antiqua" w:hAnsi="Book Antiqua" w:cs="Book Antiqua"/>
          <w:color w:val="000000"/>
        </w:rPr>
        <w:t>-19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C2AA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hands-on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0165990D" w14:textId="65DF6FC9" w:rsidR="00A77B3E" w:rsidRDefault="006F4CFA" w:rsidP="003241CA">
      <w:pPr>
        <w:spacing w:line="360" w:lineRule="auto"/>
        <w:ind w:firstLineChars="300" w:firstLine="72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takeaways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mal-union.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C2A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3C2AA5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person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PPE</w:t>
      </w:r>
      <w:r w:rsidR="003C2A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3C2A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3C2AA5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3C2AA5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</w:p>
    <w:p w14:paraId="5CBC7119" w14:textId="69391884" w:rsidR="00A77B3E" w:rsidRPr="009E3593" w:rsidRDefault="00470537" w:rsidP="003241CA">
      <w:pPr>
        <w:spacing w:line="360" w:lineRule="auto"/>
        <w:ind w:firstLineChars="224" w:firstLine="538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There were some limitations in this study.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previous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current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literature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does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allow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explore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approaches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817A57">
        <w:rPr>
          <w:rFonts w:ascii="Book Antiqua" w:eastAsia="Book Antiqua" w:hAnsi="Book Antiqua" w:cs="Book Antiqua"/>
          <w:color w:val="000000"/>
        </w:rPr>
        <w:t xml:space="preserve">in the </w:t>
      </w:r>
      <w:r w:rsidR="006F4CFA">
        <w:rPr>
          <w:rFonts w:ascii="Book Antiqua" w:eastAsia="Book Antiqua" w:hAnsi="Book Antiqua" w:cs="Book Antiqua"/>
          <w:color w:val="000000"/>
        </w:rPr>
        <w:t>long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term.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Also,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facing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</w:t>
      </w:r>
      <w:r w:rsidR="00817A57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surges,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data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support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yet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available.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Further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research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conducted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examine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changed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when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</w:t>
      </w:r>
      <w:r w:rsidR="00817A57">
        <w:rPr>
          <w:rFonts w:ascii="Book Antiqua" w:eastAsia="Book Antiqua" w:hAnsi="Book Antiqua" w:cs="Book Antiqua"/>
          <w:color w:val="000000"/>
        </w:rPr>
        <w:t>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nadir.</w:t>
      </w:r>
    </w:p>
    <w:p w14:paraId="66DFB089" w14:textId="3C551DB0" w:rsidR="00A77B3E" w:rsidRDefault="00470537" w:rsidP="003241CA">
      <w:pPr>
        <w:spacing w:line="360" w:lineRule="auto"/>
        <w:ind w:firstLineChars="262" w:firstLine="629"/>
        <w:jc w:val="both"/>
      </w:pPr>
      <w:r>
        <w:rPr>
          <w:rFonts w:ascii="Book Antiqua" w:eastAsia="Book Antiqua" w:hAnsi="Book Antiqua" w:cs="Book Antiqua"/>
          <w:color w:val="000000"/>
        </w:rPr>
        <w:t>To summarize, w</w:t>
      </w:r>
      <w:r w:rsidR="006F4CFA">
        <w:rPr>
          <w:rFonts w:ascii="Book Antiqua" w:eastAsia="Book Antiqua" w:hAnsi="Book Antiqua" w:cs="Book Antiqua"/>
          <w:color w:val="000000"/>
        </w:rPr>
        <w:t>hile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hospitals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medical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facilities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still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facing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surges,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important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understand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various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specialties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healthcare.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Significant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were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noted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practices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since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start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including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different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mechanisms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higher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rates,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different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areas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body.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Changes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positively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made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standards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practice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practices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negatively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impacted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should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actively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evaluated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not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only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avoided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regular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but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also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times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6F4CFA">
        <w:rPr>
          <w:rFonts w:ascii="Book Antiqua" w:eastAsia="Book Antiqua" w:hAnsi="Book Antiqua" w:cs="Book Antiqua"/>
          <w:color w:val="000000"/>
        </w:rPr>
        <w:t>crises.</w:t>
      </w:r>
    </w:p>
    <w:p w14:paraId="5F5A7F07" w14:textId="4CB7AAAC" w:rsidR="000465A4" w:rsidRDefault="00DD53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004CE96C" w14:textId="682B474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1A390A1" w14:textId="0AC8155D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F9096A">
        <w:rPr>
          <w:rFonts w:ascii="Book Antiqua" w:eastAsia="Book Antiqua" w:hAnsi="Book Antiqua" w:cs="Book Antiqua"/>
          <w:b/>
          <w:bCs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Dashboard.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Feb/03/2022.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EC46F1">
        <w:rPr>
          <w:rFonts w:ascii="Book Antiqua" w:eastAsia="Book Antiqua" w:hAnsi="Book Antiqua" w:cs="Book Antiqua"/>
          <w:color w:val="000000"/>
        </w:rPr>
        <w:t xml:space="preserve">Available from: </w:t>
      </w:r>
      <w:r>
        <w:rPr>
          <w:rFonts w:ascii="Book Antiqua" w:eastAsia="Book Antiqua" w:hAnsi="Book Antiqua" w:cs="Book Antiqua"/>
          <w:color w:val="000000"/>
        </w:rPr>
        <w:t>https://covid19.who.int/</w:t>
      </w:r>
    </w:p>
    <w:p w14:paraId="1AF03367" w14:textId="2930BCE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Pr="00001F84">
        <w:rPr>
          <w:rFonts w:ascii="Book Antiqua" w:eastAsia="Book Antiqua" w:hAnsi="Book Antiqua" w:cs="Book Antiqua"/>
          <w:b/>
          <w:bCs/>
          <w:color w:val="000000"/>
        </w:rPr>
        <w:t>Guy</w:t>
      </w:r>
      <w:r w:rsidR="00001F84" w:rsidRPr="00001F8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001F84">
        <w:rPr>
          <w:rFonts w:ascii="Book Antiqua" w:eastAsia="Book Antiqua" w:hAnsi="Book Antiqua" w:cs="Book Antiqua"/>
          <w:b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Bosco</w:t>
      </w:r>
      <w:proofErr w:type="spellEnd"/>
      <w:r w:rsidR="00001F8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Savoie</w:t>
      </w:r>
      <w:proofErr w:type="spellEnd"/>
      <w:r w:rsidR="00001F8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AAOS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F507E">
        <w:rPr>
          <w:rFonts w:ascii="Book Antiqua" w:eastAsia="Book Antiqua" w:hAnsi="Book Antiqua" w:cs="Book Antiqua"/>
          <w:color w:val="000000"/>
        </w:rPr>
        <w:t xml:space="preserve">Available from: </w:t>
      </w:r>
      <w:r>
        <w:rPr>
          <w:rFonts w:ascii="Book Antiqua" w:eastAsia="Book Antiqua" w:hAnsi="Book Antiqua" w:cs="Book Antiqua"/>
          <w:color w:val="000000"/>
        </w:rPr>
        <w:t>https://www.aaos.org/about/covid-19-information-for-our-members/aaos-guidelines-for-elective-surgery/</w:t>
      </w:r>
    </w:p>
    <w:p w14:paraId="0BF0C027" w14:textId="7398DAA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Campbell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Zahoor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Popova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Welman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Pahal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Sadigh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London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402-406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33341244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10.1016/j.injury.2020.11.047]</w:t>
      </w:r>
    </w:p>
    <w:p w14:paraId="2E084174" w14:textId="1B5B69DA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Egol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Konda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Dedhia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Landes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Ranson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Solasz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Aggarwal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Bosco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Furgiuele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Ganta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McLaurin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Tejwani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Zuckerman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Leucht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NYU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395-402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32482976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EF2F78" w:rsidRPr="00EF2F78">
        <w:rPr>
          <w:rFonts w:ascii="Book Antiqua" w:eastAsia="Book Antiqua" w:hAnsi="Book Antiqua" w:cs="Book Antiqua"/>
          <w:color w:val="000000"/>
        </w:rPr>
        <w:t>10.1097/BOT.0000000000001845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DC3DC34" w14:textId="04E8AEEB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Ojeda-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Thies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Cuarental-García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García</w:t>
      </w:r>
      <w:proofErr w:type="spellEnd"/>
      <w:r>
        <w:rPr>
          <w:rFonts w:ascii="Book Antiqua" w:eastAsia="Book Antiqua" w:hAnsi="Book Antiqua" w:cs="Book Antiqua"/>
          <w:color w:val="000000"/>
        </w:rPr>
        <w:t>-Gómez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Salazar-</w:t>
      </w:r>
      <w:proofErr w:type="spellStart"/>
      <w:r>
        <w:rPr>
          <w:rFonts w:ascii="Book Antiqua" w:eastAsia="Book Antiqua" w:hAnsi="Book Antiqua" w:cs="Book Antiqua"/>
          <w:color w:val="000000"/>
        </w:rPr>
        <w:t>Zamorano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Alberti-Maroño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Ramos-Pascua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749-757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33550563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10.1007/s41999-021-00455-x]</w:t>
      </w:r>
    </w:p>
    <w:p w14:paraId="2DE3814C" w14:textId="1F0900B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Tyas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Wilkinson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Singisetti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(NHFD).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e298-e303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33589398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10.1016/j.surge.2021.01.003]</w:t>
      </w:r>
    </w:p>
    <w:p w14:paraId="0BE40240" w14:textId="3757B2FC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Back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337-342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33896813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D239E" w:rsidRPr="001D239E">
        <w:rPr>
          <w:rFonts w:ascii="Book Antiqua" w:eastAsia="Book Antiqua" w:hAnsi="Book Antiqua" w:cs="Book Antiqua"/>
          <w:color w:val="000000"/>
        </w:rPr>
        <w:t>10.3233/BMR-200324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5370939" w14:textId="05F03A35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LeBrun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DG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Konnaris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Ghahramani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DeFrancesco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Gruskay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Dvorzhinskiy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Sandhu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Goldwyn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Mendias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403-410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32482977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C61D42" w:rsidRPr="00C61D42">
        <w:rPr>
          <w:rFonts w:ascii="Book Antiqua" w:eastAsia="Book Antiqua" w:hAnsi="Book Antiqua" w:cs="Book Antiqua"/>
          <w:color w:val="000000"/>
        </w:rPr>
        <w:t>10.1097/BOT.0000000000001849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B699D7B" w14:textId="771ABCB9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Hall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Farrow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MacLullich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Duckworth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IMPACT-Scot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IMPACT-Scot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102-B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1219-1228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32634029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411CC7" w:rsidRPr="00411CC7">
        <w:rPr>
          <w:rFonts w:ascii="Book Antiqua" w:eastAsia="Book Antiqua" w:hAnsi="Book Antiqua" w:cs="Book Antiqua"/>
          <w:color w:val="000000"/>
        </w:rPr>
        <w:t>10.1302/0301-620X.102B9.BJJ-2020-1100.R1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DCB665A" w14:textId="4D4CF7FF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Crozier-Shaw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Conlon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Merghani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centre's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Ir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1275-1280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33392978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10.1007/s11845-020-02476-0]</w:t>
      </w:r>
    </w:p>
    <w:p w14:paraId="0F226F7A" w14:textId="749FADAD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Galivanche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Mercier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Schneble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Pathak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Varthi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Grauer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34653097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745019" w:rsidRPr="00745019">
        <w:rPr>
          <w:rFonts w:ascii="Book Antiqua" w:eastAsia="Book Antiqua" w:hAnsi="Book Antiqua" w:cs="Book Antiqua"/>
          <w:color w:val="000000"/>
        </w:rPr>
        <w:t>10.5435/JAAOSGlobal-D-21-00104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71B5A90" w14:textId="0B704EA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Catellani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Coscione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D'Ambrosi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Usai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Roscitano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32345864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B63316" w:rsidRPr="00B63316">
        <w:rPr>
          <w:rFonts w:ascii="Book Antiqua" w:eastAsia="Book Antiqua" w:hAnsi="Book Antiqua" w:cs="Book Antiqua"/>
          <w:color w:val="000000"/>
        </w:rPr>
        <w:t>10.2106/JBJS.20.00617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F6E057A" w14:textId="55C1BC6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Mitkovic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Bumbasirevic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Milenkovic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Gajdobranski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Bumbasirevic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Mitkovic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815-820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32728928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10.1007/s00264-020-04750-3]</w:t>
      </w:r>
    </w:p>
    <w:p w14:paraId="2AD4F7E2" w14:textId="4D8D67EC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Orfanos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Kaisi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Jaiswal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Youssef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e440-e445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33648854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10.1016/j.surge.2021.01.008]</w:t>
      </w:r>
    </w:p>
    <w:p w14:paraId="4736556B" w14:textId="14B7E3E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Brayda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-Bruno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Giorgino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Gallazzi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Morelli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Manfroni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Briguglio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Accetta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Mangiavini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Peretti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34208115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10.3390/jcm10122585]</w:t>
      </w:r>
    </w:p>
    <w:p w14:paraId="0A77CC2E" w14:textId="03E1BD6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Zagra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D'Apolito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Guindani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Zatti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Ravasi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Mosconi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Momoli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Massè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D'Angelo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Dallari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Catani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Casiraghi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periprosthetic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pandemic?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34128114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10.1186/s10195-021-00584-w]</w:t>
      </w:r>
    </w:p>
    <w:p w14:paraId="30E0C02D" w14:textId="3C892E4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Muse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IO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Montilla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Gruson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institution's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110017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32836189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10.1016/j.jclinane.2020.110017]</w:t>
      </w:r>
    </w:p>
    <w:p w14:paraId="3939526B" w14:textId="697E655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Ahad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Faizi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Mangwani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285-291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33613010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10.1016/j.jcot.2021.01.014]</w:t>
      </w:r>
    </w:p>
    <w:p w14:paraId="671BA511" w14:textId="798DD874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Kuliński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Tomczyk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Ł,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Morasiewicz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1249-1253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34610226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10.17219/</w:t>
      </w:r>
      <w:proofErr w:type="spellStart"/>
      <w:r>
        <w:rPr>
          <w:rFonts w:ascii="Book Antiqua" w:eastAsia="Book Antiqua" w:hAnsi="Book Antiqua" w:cs="Book Antiqua"/>
          <w:color w:val="000000"/>
        </w:rPr>
        <w:t>acem</w:t>
      </w:r>
      <w:proofErr w:type="spellEnd"/>
      <w:r>
        <w:rPr>
          <w:rFonts w:ascii="Book Antiqua" w:eastAsia="Book Antiqua" w:hAnsi="Book Antiqua" w:cs="Book Antiqua"/>
          <w:color w:val="000000"/>
        </w:rPr>
        <w:t>/140610]</w:t>
      </w:r>
    </w:p>
    <w:p w14:paraId="2A9860FB" w14:textId="2AD120E2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Humadi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Tantone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Nazemi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Pawlak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Komatsu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Namm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OTA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34746661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393579" w:rsidRPr="00393579">
        <w:rPr>
          <w:rFonts w:ascii="Book Antiqua" w:eastAsia="Book Antiqua" w:hAnsi="Book Antiqua" w:cs="Book Antiqua"/>
          <w:color w:val="000000"/>
        </w:rPr>
        <w:t>10.1097/OI9.0000000000000129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2CD54ED" w14:textId="122D04A5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Dunkerley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Thelwall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Omiawele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Lowdon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inequality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2481-2485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32767088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10.1007/s00264-020-04764-x]</w:t>
      </w:r>
    </w:p>
    <w:p w14:paraId="0A3FD67A" w14:textId="3D657983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Diamond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Lalezari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Rafijah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Upper-Extremity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Online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175-181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32835183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10.1016/j.jhsg.2020.05.004]</w:t>
      </w:r>
    </w:p>
    <w:p w14:paraId="4E13B9A5" w14:textId="28A1801A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Fyllos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Varitimidis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Papageorgiou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Karamanis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Alexiou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Veloni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Malizos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Dailiana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Turnout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33246643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10.1016/j.injury.2020.11.045]</w:t>
      </w:r>
    </w:p>
    <w:p w14:paraId="65C5D90A" w14:textId="1C110AFF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Gumina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Proietti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Candela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elbow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JSES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32984859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10.1016/j.jseint.2020.08.003]</w:t>
      </w:r>
    </w:p>
    <w:p w14:paraId="72243643" w14:textId="4B4CAB75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Donovan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RL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Tilston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Frostick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Chesser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e11056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33224652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10.7759/cureus.11056]</w:t>
      </w:r>
    </w:p>
    <w:p w14:paraId="72429C2D" w14:textId="5741165A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Maniscalco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Poggiali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Quattrini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Ciatti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Magnacavallo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Vercelli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Domenichini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Vaienti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Pogliacomi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Ceccarelli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32420932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582FE2" w:rsidRPr="00582FE2">
        <w:rPr>
          <w:rFonts w:ascii="Book Antiqua" w:eastAsia="Book Antiqua" w:hAnsi="Book Antiqua" w:cs="Book Antiqua"/>
          <w:color w:val="000000"/>
        </w:rPr>
        <w:t>10.23750/abm.v91i2.9636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06E63A9" w14:textId="6646EB8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Druel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Andeol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Rongieras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Bordes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Alvernhe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measures'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2229-2234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32696333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10.1007/s00264-020-04712-9]</w:t>
      </w:r>
    </w:p>
    <w:p w14:paraId="25F200DF" w14:textId="72C87074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Elbardesy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Meagher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571-578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34808735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10.52628/87.3.26]</w:t>
      </w:r>
    </w:p>
    <w:p w14:paraId="50182083" w14:textId="166EB0A2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Andreozzi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Marzilli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Muselli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Previ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Cantagalli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Princi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Ferretti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(Pavia)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8941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33585026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10.4081/or.2020.8941]</w:t>
      </w:r>
    </w:p>
    <w:p w14:paraId="48A41B17" w14:textId="0FB5112D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Kalem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Kocaoğlu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Merter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Özbek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Kınık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curfew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Turc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191-195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34100357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10.5152/j.aott.2021.20263]</w:t>
      </w:r>
    </w:p>
    <w:p w14:paraId="5AB02D40" w14:textId="1B31680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Clough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Divecha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Talwalkar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choice?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556-561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33215154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D2585C" w:rsidRPr="00D2585C">
        <w:rPr>
          <w:rFonts w:ascii="Book Antiqua" w:eastAsia="Book Antiqua" w:hAnsi="Book Antiqua" w:cs="Book Antiqua"/>
          <w:color w:val="000000"/>
        </w:rPr>
        <w:t>10.1302/2633-1462.19.BJO-2020-0125.R1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3C4DFAB" w14:textId="3FD29165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Kale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NN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Leddy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Savoie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Sherman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Louisiana.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Orthopedics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351-355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33211903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10.3928/01477447-20201023-01]</w:t>
      </w:r>
    </w:p>
    <w:p w14:paraId="22C580C9" w14:textId="60F02B31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Meng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Leng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1549-1555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32468202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10.1007/s00264-020-04645-3]</w:t>
      </w:r>
    </w:p>
    <w:p w14:paraId="0DEA5472" w14:textId="5EB0E01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Henessy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Adamu-Biu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Davda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Chennagiri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Kankate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Ghani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34024932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7A339E" w:rsidRPr="007A339E">
        <w:rPr>
          <w:rFonts w:ascii="Book Antiqua" w:eastAsia="Book Antiqua" w:hAnsi="Book Antiqua" w:cs="Book Antiqua"/>
          <w:color w:val="000000"/>
        </w:rPr>
        <w:t>10.1007/s43465-021-00419-0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1B66072" w14:textId="6CC8948B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Kapoor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Dhillon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Masih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set-up.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16-21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33132629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10.1016/j.jcot.2020.10.050]</w:t>
      </w:r>
    </w:p>
    <w:p w14:paraId="7C9ED6BE" w14:textId="79AC9A0D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Saini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Ranjan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Shukla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'lockdown'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'Unlock'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pandemic-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101533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34334981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10.1016/j.jcot.2021.101533]</w:t>
      </w:r>
    </w:p>
    <w:p w14:paraId="74A1356D" w14:textId="643DB5C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Balakumar</w:t>
      </w:r>
      <w:proofErr w:type="spellEnd"/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Nandra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Woffenden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Atkin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Mahmood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Hindle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Jt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330-336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34027674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 w:rsidR="001D4845" w:rsidRPr="001D4845">
        <w:rPr>
          <w:rFonts w:ascii="Book Antiqua" w:eastAsia="Book Antiqua" w:hAnsi="Book Antiqua" w:cs="Book Antiqua"/>
          <w:color w:val="000000"/>
        </w:rPr>
        <w:t>10.1302/2633-1462.25.BJO-2020-0189.R1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78B80EB" w14:textId="36B4229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Omari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Fliegel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Bishop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Erickson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Ulnar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League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Baseball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Pitchers.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23259671211041359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34497864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10.1177/23259671211041359]</w:t>
      </w:r>
    </w:p>
    <w:p w14:paraId="6DDDADFB" w14:textId="021792A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32953732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10.21037/atm-20-4174]</w:t>
      </w:r>
    </w:p>
    <w:p w14:paraId="6C6864A0" w14:textId="1694D1B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McMaster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Stelmach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DD53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102378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33996071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10.1016/j.amsu.2021.102378]</w:t>
      </w:r>
    </w:p>
    <w:p w14:paraId="7BE9446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34F55" w14:textId="77777777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375735" w14:textId="67E5B60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non-financial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DD53D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disclose.</w:t>
      </w:r>
    </w:p>
    <w:p w14:paraId="3029D0B1" w14:textId="77777777" w:rsidR="00A77B3E" w:rsidRDefault="00A77B3E">
      <w:pPr>
        <w:spacing w:line="360" w:lineRule="auto"/>
        <w:jc w:val="both"/>
      </w:pPr>
    </w:p>
    <w:p w14:paraId="4F37F456" w14:textId="38A6A0B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D5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0A55F82" w14:textId="77777777" w:rsidR="00A77B3E" w:rsidRDefault="00A77B3E">
      <w:pPr>
        <w:spacing w:line="360" w:lineRule="auto"/>
        <w:jc w:val="both"/>
      </w:pPr>
    </w:p>
    <w:p w14:paraId="534DD704" w14:textId="1AF190F2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C3E97A8" w14:textId="23D05EF0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84CF4C1" w14:textId="77777777" w:rsidR="00A77B3E" w:rsidRDefault="00A77B3E">
      <w:pPr>
        <w:spacing w:line="360" w:lineRule="auto"/>
        <w:jc w:val="both"/>
      </w:pPr>
    </w:p>
    <w:p w14:paraId="7B56592A" w14:textId="59AB1033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AA7A448" w14:textId="3EBD96F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563A18" w14:textId="2556306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0BD4" w:rsidRPr="002E0BD4">
        <w:rPr>
          <w:rFonts w:ascii="Book Antiqua" w:eastAsia="Book Antiqua" w:hAnsi="Book Antiqua" w:cs="Book Antiqua"/>
          <w:color w:val="000000"/>
        </w:rPr>
        <w:t>October 19, 2022</w:t>
      </w:r>
    </w:p>
    <w:p w14:paraId="22FF7FB1" w14:textId="77777777" w:rsidR="00A77B3E" w:rsidRDefault="00A77B3E">
      <w:pPr>
        <w:spacing w:line="360" w:lineRule="auto"/>
        <w:jc w:val="both"/>
      </w:pPr>
    </w:p>
    <w:p w14:paraId="3ED25C07" w14:textId="2915F141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27215143" w14:textId="1EC07026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4372D37" w14:textId="1AE0C44E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3CE6176" w14:textId="4C9C5C7B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F7DB478" w14:textId="5CDE9A88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481602C" w14:textId="15ACF939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534623" w14:textId="7C453E91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FB67180" w14:textId="28C57662" w:rsidR="00A77B3E" w:rsidRDefault="006F4C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52D0B99" w14:textId="77777777" w:rsidR="00A77B3E" w:rsidRDefault="00A77B3E">
      <w:pPr>
        <w:spacing w:line="360" w:lineRule="auto"/>
        <w:jc w:val="both"/>
      </w:pPr>
    </w:p>
    <w:p w14:paraId="3C22CD17" w14:textId="7E186C81" w:rsidR="007D6901" w:rsidRDefault="006F4CFA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Lelisho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ME;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Velázquez</w:t>
      </w:r>
      <w:r w:rsidR="00AD0E56"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Saornil</w:t>
      </w:r>
      <w:proofErr w:type="spellEnd"/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D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21412" w:rsidRPr="00221412">
        <w:rPr>
          <w:rFonts w:ascii="Book Antiqua" w:eastAsia="Book Antiqua" w:hAnsi="Book Antiqua" w:cs="Book Antiqua"/>
          <w:bCs/>
          <w:color w:val="000000"/>
        </w:rPr>
        <w:t xml:space="preserve"> Ma YJ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287A" w:rsidRPr="00BF168A">
        <w:rPr>
          <w:rFonts w:ascii="Book Antiqua" w:eastAsia="Book Antiqua" w:hAnsi="Book Antiqua" w:cs="Book Antiqua"/>
          <w:color w:val="000000"/>
        </w:rPr>
        <w:t>Wang TQ</w:t>
      </w:r>
      <w:r w:rsidR="0010287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D53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1412" w:rsidRPr="00221412">
        <w:rPr>
          <w:rFonts w:ascii="Book Antiqua" w:eastAsia="Book Antiqua" w:hAnsi="Book Antiqua" w:cs="Book Antiqua"/>
          <w:bCs/>
          <w:color w:val="000000"/>
        </w:rPr>
        <w:t>Ma YJ</w:t>
      </w:r>
    </w:p>
    <w:p w14:paraId="0063EBD8" w14:textId="193795AE" w:rsidR="00A662B2" w:rsidRDefault="00A662B2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0475EA2A" w14:textId="7DBDFD8F" w:rsidR="00A77B3E" w:rsidRDefault="00A662B2" w:rsidP="005E5DE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662B2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</w:t>
      </w:r>
      <w:r w:rsidRPr="00A662B2">
        <w:rPr>
          <w:rFonts w:ascii="Book Antiqua" w:hAnsi="Book Antiqua" w:cs="Book Antiqua"/>
          <w:b/>
          <w:color w:val="000000"/>
          <w:lang w:eastAsia="zh-CN"/>
        </w:rPr>
        <w:t>igure Legends</w:t>
      </w:r>
    </w:p>
    <w:p w14:paraId="7F5555C4" w14:textId="70942BEA" w:rsidR="00847BD2" w:rsidRDefault="00135111" w:rsidP="005E5DE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457CDEAB" wp14:editId="40471889">
            <wp:extent cx="5325785" cy="6711106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85" cy="67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76C37B" w14:textId="38BB26A6" w:rsidR="0092183B" w:rsidRDefault="0092183B" w:rsidP="005E5DE5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2D0181">
        <w:rPr>
          <w:rFonts w:ascii="Book Antiqua" w:hAnsi="Book Antiqua"/>
          <w:b/>
        </w:rPr>
        <w:t>Figure 1</w:t>
      </w:r>
      <w:r w:rsidRPr="0092183B">
        <w:rPr>
          <w:rFonts w:ascii="Book Antiqua" w:hAnsi="Book Antiqua"/>
          <w:b/>
        </w:rPr>
        <w:t xml:space="preserve"> PRISMA Diagram for Literature Screening using the keywords “COVID-19” and/or “Orthopedic Injuries”. </w:t>
      </w:r>
      <w:r w:rsidRPr="002D0181">
        <w:rPr>
          <w:rFonts w:ascii="Book Antiqua" w:eastAsia="Times New Roman" w:hAnsi="Book Antiqua"/>
        </w:rPr>
        <w:t xml:space="preserve">Observational studies, clinical trials, and case reports were included in the selection process. Reviews, meta-analyses, and systematic reviews were excluded. Articles that were related to spinal injuries or oncology were also </w:t>
      </w:r>
      <w:r w:rsidRPr="002D0181">
        <w:rPr>
          <w:rFonts w:ascii="Book Antiqua" w:eastAsia="Times New Roman" w:hAnsi="Book Antiqua"/>
        </w:rPr>
        <w:lastRenderedPageBreak/>
        <w:t>excluded. This review was performed in accordance with Preferred Reporting Items for Systematic Reviews and Meta-Analyses (PRISMA) guidelines. Additional resources were found using a Google web search.</w:t>
      </w:r>
    </w:p>
    <w:p w14:paraId="655CF32C" w14:textId="77777777" w:rsidR="00DC0EB2" w:rsidRPr="00DC0EB2" w:rsidRDefault="00DC0EB2" w:rsidP="005E5DE5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56C6B2C" w14:textId="77777777" w:rsidR="00404F52" w:rsidRDefault="00404F52" w:rsidP="005E5DE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404F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3D267" w14:textId="4E6E7C42" w:rsidR="00E30955" w:rsidRPr="00E30955" w:rsidRDefault="00E30955" w:rsidP="00E30955">
      <w:pPr>
        <w:spacing w:after="160" w:line="256" w:lineRule="auto"/>
        <w:rPr>
          <w:rFonts w:ascii="Book Antiqua" w:eastAsia="Calibri" w:hAnsi="Book Antiqua"/>
          <w:b/>
          <w:bCs/>
        </w:rPr>
      </w:pPr>
      <w:r w:rsidRPr="002D0181">
        <w:rPr>
          <w:rFonts w:ascii="Book Antiqua" w:eastAsia="Calibri" w:hAnsi="Book Antiqua"/>
          <w:b/>
        </w:rPr>
        <w:lastRenderedPageBreak/>
        <w:t>Table 1</w:t>
      </w:r>
      <w:r w:rsidRPr="002D0181">
        <w:rPr>
          <w:rFonts w:ascii="Book Antiqua" w:eastAsia="Calibri" w:hAnsi="Book Antiqua"/>
        </w:rPr>
        <w:t xml:space="preserve"> </w:t>
      </w:r>
      <w:r w:rsidR="0010287A">
        <w:rPr>
          <w:rFonts w:ascii="Book Antiqua" w:eastAsia="Calibri" w:hAnsi="Book Antiqua"/>
          <w:b/>
          <w:bCs/>
        </w:rPr>
        <w:t>D</w:t>
      </w:r>
      <w:r w:rsidRPr="00E30955">
        <w:rPr>
          <w:rFonts w:ascii="Book Antiqua" w:eastAsia="Calibri" w:hAnsi="Book Antiqua"/>
          <w:b/>
          <w:bCs/>
        </w:rPr>
        <w:t>escription of studies collected for the review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6"/>
        <w:gridCol w:w="1223"/>
        <w:gridCol w:w="1416"/>
        <w:gridCol w:w="1297"/>
        <w:gridCol w:w="3014"/>
        <w:gridCol w:w="963"/>
      </w:tblGrid>
      <w:tr w:rsidR="001E191D" w:rsidRPr="005068B6" w14:paraId="491A2800" w14:textId="77777777" w:rsidTr="00FC4EFA">
        <w:trPr>
          <w:trHeight w:val="56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8D2AD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>Title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B1249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>Author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D58E5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>Country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C1B52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>Study during lockdown?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4EAEEC" w14:textId="71F30865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 xml:space="preserve">Extremity </w:t>
            </w:r>
            <w:r w:rsidR="004607A4" w:rsidRPr="005068B6">
              <w:rPr>
                <w:rFonts w:ascii="Book Antiqua" w:hAnsi="Book Antiqua" w:cs="Book Antiqua"/>
                <w:b/>
                <w:color w:val="000000"/>
                <w:lang w:eastAsia="zh-CN"/>
              </w:rPr>
              <w:t>injured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9957D7" w14:textId="1266A30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 xml:space="preserve">Patient </w:t>
            </w:r>
            <w:r w:rsidR="00A7204A" w:rsidRPr="005068B6">
              <w:rPr>
                <w:rFonts w:ascii="Book Antiqua" w:hAnsi="Book Antiqua" w:cs="Book Antiqua"/>
                <w:b/>
                <w:color w:val="000000"/>
                <w:lang w:eastAsia="zh-CN"/>
              </w:rPr>
              <w:t>outcomes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CBD795" w14:textId="2F4E437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 xml:space="preserve">Article </w:t>
            </w:r>
            <w:r w:rsidR="00B71B25" w:rsidRPr="006C3BC9">
              <w:rPr>
                <w:rFonts w:ascii="Book Antiqua" w:hAnsi="Book Antiqua" w:cs="Book Antiqua"/>
                <w:b/>
                <w:color w:val="000000"/>
                <w:lang w:eastAsia="zh-CN"/>
              </w:rPr>
              <w:t>impact index</w:t>
            </w:r>
          </w:p>
        </w:tc>
      </w:tr>
      <w:tr w:rsidR="00B37CEC" w:rsidRPr="005068B6" w14:paraId="2F16236B" w14:textId="77777777" w:rsidTr="00FC4EFA">
        <w:trPr>
          <w:trHeight w:val="288"/>
        </w:trPr>
        <w:tc>
          <w:tcPr>
            <w:tcW w:w="11143" w:type="dxa"/>
            <w:gridSpan w:val="7"/>
            <w:tcBorders>
              <w:top w:val="single" w:sz="4" w:space="0" w:color="auto"/>
            </w:tcBorders>
            <w:noWrap/>
            <w:hideMark/>
          </w:tcPr>
          <w:p w14:paraId="0B1B3D95" w14:textId="5D224B81" w:rsidR="00B37CEC" w:rsidRPr="005068B6" w:rsidRDefault="00B37CEC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Lower </w:t>
            </w:r>
            <w:r w:rsidRPr="005068B6">
              <w:rPr>
                <w:rFonts w:ascii="Book Antiqua" w:hAnsi="Book Antiqua" w:cs="Book Antiqua"/>
                <w:bCs/>
                <w:color w:val="000000"/>
                <w:lang w:eastAsia="zh-CN"/>
              </w:rPr>
              <w:t>extremity fract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ures</w:t>
            </w:r>
          </w:p>
        </w:tc>
      </w:tr>
      <w:tr w:rsidR="001E191D" w:rsidRPr="005068B6" w14:paraId="776D6477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7F5992B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The COVID-19 Pandemic: The effect on open lower limb fractures in a London major trauma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centre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- a plastic surgery perspective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2A5F58D1" w14:textId="2BD6B0DE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Campbell </w:t>
            </w:r>
            <w:r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C05C80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[3]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26DF230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England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594F292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4CEB32D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Lower extremity fractures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760AEC66" w14:textId="7FA1D6E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Despite a 64% reduction in ER attendance and 50% decrease in traffic, RTA were the most common mechanism of injury and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oLLFs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were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reduced from 22 to 18; </w:t>
            </w:r>
            <w:r w:rsidR="00D8197C">
              <w:rPr>
                <w:rFonts w:ascii="Book Antiqua" w:hAnsi="Book Antiqua" w:cs="Book Antiqua"/>
                <w:bCs/>
                <w:color w:val="000000"/>
                <w:lang w:eastAsia="zh-CN"/>
              </w:rPr>
              <w:t>t</w:t>
            </w:r>
            <w:r w:rsidR="00D8197C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here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was a rise in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oLLFs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in those with mental health diagnoses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1C1BF40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</w:t>
            </w:r>
          </w:p>
        </w:tc>
      </w:tr>
      <w:tr w:rsidR="001E191D" w:rsidRPr="005068B6" w14:paraId="4925465B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3AB424B7" w14:textId="0C33B0EB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Increased Mortality and Major Complications in Hip Fracture Care During the COVID-19 Pandemic: A New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York City Perspective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2BF14125" w14:textId="7839E57B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Egol</w:t>
            </w:r>
            <w:proofErr w:type="spellEnd"/>
            <w:r w:rsidR="00B40D30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="001F320C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1F320C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1F320C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4</w:t>
            </w:r>
            <w:r w:rsidR="001F320C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615CF8EA" w14:textId="0D772539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46C605F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35E0CB1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0BDB5DAA" w14:textId="06CC03D3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Rates of mortality in hip fracture patients in COVID-positive, suspected COVID, and COVID-negative groups were 35.3%, 7.1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%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, and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0.9%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, respectively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79A4FA5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28</w:t>
            </w:r>
          </w:p>
        </w:tc>
      </w:tr>
      <w:tr w:rsidR="001E191D" w:rsidRPr="005068B6" w14:paraId="22BACB0C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3608EE0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Hip fracture care and mortality among patients treated in dedicated COVID-19 and non-COVID-19 circuits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0FA105CC" w14:textId="4C99C30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Ojeda-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Thies</w:t>
            </w:r>
            <w:proofErr w:type="spellEnd"/>
            <w:r w:rsidR="00B40D30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="00B40D30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B40D30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B40D3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5</w:t>
            </w:r>
            <w:r w:rsidR="00B40D30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2F6828D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Spain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49F4AA9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4A41F3F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5F394E01" w14:textId="7EBF31F6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COVID-negative patients were able to receive timely and adequate care; COVID-positive patients also received adequate care but there were delays in surgeries; </w:t>
            </w:r>
            <w:r w:rsidR="00D8197C">
              <w:rPr>
                <w:rFonts w:ascii="Book Antiqua" w:hAnsi="Book Antiqua" w:cs="Book Antiqua"/>
                <w:bCs/>
                <w:color w:val="000000"/>
                <w:lang w:eastAsia="zh-CN"/>
              </w:rPr>
              <w:t>s</w:t>
            </w:r>
            <w:r w:rsidR="00D8197C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eparating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COVID-positive and negative patients helped efficiently treat patients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34725F3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</w:t>
            </w:r>
          </w:p>
        </w:tc>
      </w:tr>
      <w:tr w:rsidR="001E191D" w:rsidRPr="005068B6" w14:paraId="6B65251D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730C429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Effect of Covid-19 on best practice care of hip fracture patients: An analysis from the National Hip Fracture Database (NHFD)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386322F3" w14:textId="5399D0FF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Tyas</w:t>
            </w:r>
            <w:proofErr w:type="spellEnd"/>
            <w:r w:rsidR="002566CF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="002566CF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2566C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2566CF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6</w:t>
            </w:r>
            <w:r w:rsidR="002566C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4E408F6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UK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1DCB4FE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1BC5C5D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0D445A73" w14:textId="1E72281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COVID-19 led to a significant reduction in best practice tariff with decreases in timely surgery, postoperative delirium, 20-d mortality, length of stay, and timely orthogeriatric review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124E92D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3C080E4A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224DBAE7" w14:textId="1C79ACAA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Rehabilitation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guidance for hip fracture patients during the COVID-19 pandemic using chat software: A new model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1B080304" w14:textId="04B6F683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Gao</w:t>
            </w:r>
            <w:r w:rsidR="00AA2E76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AA2E76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AA2E76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7</w:t>
            </w:r>
            <w:r w:rsidR="00AA2E76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1D6874C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China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4B55360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1F06CA2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Hip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62859CD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Complications and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mortality were higher in the group that did not use WeChat; complications included UTIs, deep vein thrombosis, dislocation, and infections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3ADFF00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1</w:t>
            </w:r>
          </w:p>
        </w:tc>
      </w:tr>
      <w:tr w:rsidR="001E191D" w:rsidRPr="005068B6" w14:paraId="6436A5D5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1C190D3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Hip Fracture Outcomes During the COVID-19 Pandemic: Early Results From New York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081DCDA2" w14:textId="7BC93220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Lebrun</w:t>
            </w:r>
            <w:r w:rsidR="00935D9B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935D9B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35D9B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8</w:t>
            </w:r>
            <w:r w:rsidR="00935D9B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7A66659D" w14:textId="3B52D94F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455526D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6EC06BE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66F8A70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Mortality was 56% amongst COVID-19 patients and were at higher risk for pneumonia and hyperinflammation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6C2BB7C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19</w:t>
            </w:r>
          </w:p>
        </w:tc>
      </w:tr>
      <w:tr w:rsidR="001E191D" w:rsidRPr="005068B6" w14:paraId="61B71699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1F84DA7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IMPACT-Scot report on COVID-19 and hip fractures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46BE956C" w14:textId="5179F995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Hall</w:t>
            </w:r>
            <w:r w:rsidR="00C43B80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C43B80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C43B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9</w:t>
            </w:r>
            <w:r w:rsidR="00C43B80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187729E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Scotland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2E902CD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6C14C90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74704590" w14:textId="02E1BE38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Low platelet count was an indicator for an increased risk of COVID-19 infection and COVID-19 was related with an increased risk of 30-d mortality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12299EA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27.5</w:t>
            </w:r>
          </w:p>
        </w:tc>
      </w:tr>
      <w:tr w:rsidR="001E191D" w:rsidRPr="005068B6" w14:paraId="1FC60732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47EAC77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Hip fracture care during Covid-19: a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regional trauma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centre's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experience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14F22E6B" w14:textId="459923DE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Crozier-Shaw</w:t>
            </w:r>
            <w:r w:rsidR="00744978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</w:t>
            </w:r>
            <w:r w:rsidR="00744978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lastRenderedPageBreak/>
              <w:t>al</w:t>
            </w:r>
            <w:r w:rsidR="0074497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744978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10</w:t>
            </w:r>
            <w:r w:rsidR="0074497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29EB75B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Ireland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490FEC2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02E4A6D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18E11877" w14:textId="294B1042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Though there was a 20% reduction in hip fractures,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the 30-d mortality rate increased from 2.2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%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to 8.3% and having COVID-19 also increased mortality rates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0E7453F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2</w:t>
            </w:r>
          </w:p>
        </w:tc>
      </w:tr>
      <w:tr w:rsidR="001E191D" w:rsidRPr="005068B6" w14:paraId="16E43F2C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0B0EC23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Clinical Characteristics and Perioperative Complication Profiles of COVID-19-Positive Patients Undergoing Hip Fracture Surgery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503C67AE" w14:textId="542A6CBF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Galivanche</w:t>
            </w:r>
            <w:proofErr w:type="spellEnd"/>
            <w:r w:rsidR="009F0FBC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9F0FBC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F0FBC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</w:t>
            </w:r>
            <w:r w:rsidR="0045298F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</w:t>
            </w:r>
            <w:r w:rsidR="009F0FBC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3862598D" w14:textId="1E63EA20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301239C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46408DE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35905FE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COVID-positive patients presented with more comorbidities which resulted in a higher incidence of adverse events perioperatively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7EBC3FB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2AA724A1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4D5834C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Treatment of Proximal Femoral Fragility Fractures in Patients with COVID-19 During the SARS-CoV-2 Outbreak in Northern Italy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4BECABAD" w14:textId="068777D5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Catellani</w:t>
            </w:r>
            <w:proofErr w:type="spellEnd"/>
            <w:r w:rsidR="000C1E34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="00465743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465743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465743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</w:t>
            </w:r>
            <w:r w:rsidR="000C1E34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</w:t>
            </w:r>
            <w:r w:rsidR="00465743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5182E45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Italy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257EA4F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068A620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Femur fractures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05DF946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Surgery is required for positive outcomes, but respiratory stabilization is crucial to ensure survival, comfort, and stability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6D4C7EB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30</w:t>
            </w:r>
          </w:p>
        </w:tc>
      </w:tr>
      <w:tr w:rsidR="001E191D" w:rsidRPr="005068B6" w14:paraId="18A479C2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6934F3A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Influence of coronavirus disease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2019 pandemic state of emergency in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fracture surgical treatment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2F742C3B" w14:textId="6B8A22E6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Mitkovic</w:t>
            </w:r>
            <w:proofErr w:type="spellEnd"/>
            <w:r w:rsidR="000F1619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0F1619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0F1619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13</w:t>
            </w:r>
            <w:r w:rsidR="000F1619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16D18FC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Serbia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00849B0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7A3D4DE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1CE2DE1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Overall number of fractures decreased,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female patients were observed more for femoral neck fractures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466E830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2.5</w:t>
            </w:r>
          </w:p>
        </w:tc>
      </w:tr>
      <w:tr w:rsidR="001E191D" w:rsidRPr="005068B6" w14:paraId="4398F595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78DFCA6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The effect of COVID-19 pandemic on the care of fragility hip fracture patients in the United Kingdom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3C6419AC" w14:textId="4D145625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Orfanos</w:t>
            </w:r>
            <w:r w:rsidR="000C3AF9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0C3AF9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0C3AF9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14</w:t>
            </w:r>
            <w:r w:rsidR="000C3AF9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6739AFED" w14:textId="05D32BE2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Kingdom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2B1F0C2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612169E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Hip fractures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59E90F9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Early intervention resulted in better outcomes, higher mortality rates amongst COVID-positive patients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5D0929E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10277211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5E12223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How SARS-CoV-2 Pandemic Changed Traumatology and Hospital Setting: An Analysis of 498 Fractured Patients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78B807BF" w14:textId="233ACD0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Brayda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-Bruno</w:t>
            </w:r>
            <w:r w:rsidR="00DC63CF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DC63C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DC63CF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15</w:t>
            </w:r>
            <w:r w:rsidR="00DC63C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470E342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Italy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06F4A40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72464A4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0D9D8C66" w14:textId="3FBB8A5F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More femoral fractures during COVID era, average injury age increased to 69, separating COVID-negative and positive patients allowed patients to remain negative, faster diagnoses to discharge times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701FD47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2FFD174D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544FA18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Do standards of care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and early outcomes of periprosthetic fractures change during the COVID-19 pandemic? A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multicentre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study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0DF5CB4F" w14:textId="3023447A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Zagra</w:t>
            </w:r>
            <w:proofErr w:type="spellEnd"/>
            <w:r w:rsidR="00DA6061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</w:t>
            </w:r>
            <w:r w:rsidR="00DA6061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lastRenderedPageBreak/>
              <w:t>al</w:t>
            </w:r>
            <w:r w:rsidR="00DA606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DA6061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16</w:t>
            </w:r>
            <w:r w:rsidR="00DA606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29855FC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Italy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7CB92DF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6725252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17106EC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Delays in surgery, hip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fractures were associated with higher mortality rates, 60% of orthopedic patients were at risk of developing perioperative complications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6C7718B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</w:t>
            </w:r>
          </w:p>
        </w:tc>
      </w:tr>
      <w:tr w:rsidR="001E191D" w:rsidRPr="005068B6" w14:paraId="2CC12AAB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1B73BC9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Perioperative management of patients with hip fractures and COVID-19: A single institution's early experiences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4215C71D" w14:textId="04E50E4C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Muse</w:t>
            </w:r>
            <w:r w:rsidR="00094C61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094C6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094C61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17</w:t>
            </w:r>
            <w:r w:rsidR="00094C6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58848577" w14:textId="3795DE5D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6F010F9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16BF897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Femur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4D088473" w14:textId="18B8398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Early intervention improved patient outcomes in COVID-positive patients; 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s</w:t>
            </w:r>
            <w:r w:rsidR="0010287A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pinal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anesthesia was used to prevent viral aerosolization; treatment plans should be altered based on severity of infection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5ACE05C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1.5</w:t>
            </w:r>
          </w:p>
        </w:tc>
      </w:tr>
      <w:tr w:rsidR="001E191D" w:rsidRPr="005068B6" w14:paraId="607BEE5C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098EA78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Foot and ankle trauma management during the COVID-19 pandemic: Experiences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from a major trauma unit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40BCE158" w14:textId="12D34E82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Shah</w:t>
            </w:r>
            <w:r w:rsidR="004C3336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4C3336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4C3336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18</w:t>
            </w:r>
            <w:r w:rsidR="004C3336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291DD2D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England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782F900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53B610C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Foot and ankle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0AAF4671" w14:textId="6E84A44C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Telemedicine aided in reducing patient-provider contact and eased the burden of follow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up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012E18D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</w:t>
            </w:r>
          </w:p>
        </w:tc>
      </w:tr>
      <w:tr w:rsidR="001E191D" w:rsidRPr="005068B6" w14:paraId="67C6AF66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0D741BB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Effect of the COVID-19 pandemic on foot surgeries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3A58D835" w14:textId="160B40F4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/>
                <w:bCs/>
                <w:color w:val="000000"/>
                <w:lang w:eastAsia="zh-CN"/>
              </w:rPr>
              <w:t>Kuliński</w:t>
            </w:r>
            <w:proofErr w:type="spellEnd"/>
            <w:r w:rsidR="00FB12D8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FB12D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FB12D8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19</w:t>
            </w:r>
            <w:r w:rsidR="00FB12D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7D6B4C1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Poland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1852B1E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377E95B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Foot fractures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0E43A325" w14:textId="1CBFA8AE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Total orthopedic surgeries declined by 55% and elective surgeries were not eliminated. The length of stay was decreased by 2.5 d for adults and 1.7 d for children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53D6855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2310FA5C" w14:textId="77777777" w:rsidTr="00FC4EFA">
        <w:trPr>
          <w:trHeight w:val="288"/>
        </w:trPr>
        <w:tc>
          <w:tcPr>
            <w:tcW w:w="2694" w:type="dxa"/>
            <w:noWrap/>
            <w:hideMark/>
          </w:tcPr>
          <w:p w14:paraId="4C43D6D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Outcomes of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trauma surgery in COVID-19 positive patients</w:t>
            </w:r>
          </w:p>
        </w:tc>
        <w:tc>
          <w:tcPr>
            <w:tcW w:w="536" w:type="dxa"/>
            <w:noWrap/>
            <w:hideMark/>
          </w:tcPr>
          <w:p w14:paraId="6196AAF5" w14:textId="3B0F274E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Al-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Humadi</w:t>
            </w:r>
            <w:proofErr w:type="spellEnd"/>
            <w:r w:rsidR="009D519E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9D519E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D519E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20</w:t>
            </w:r>
            <w:r w:rsidR="009D519E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noWrap/>
            <w:hideMark/>
          </w:tcPr>
          <w:p w14:paraId="6C296E90" w14:textId="1DE3A434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noWrap/>
            <w:hideMark/>
          </w:tcPr>
          <w:p w14:paraId="0C838A4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noWrap/>
            <w:hideMark/>
          </w:tcPr>
          <w:p w14:paraId="2D5D1C0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Lower Extremity</w:t>
            </w:r>
          </w:p>
        </w:tc>
        <w:tc>
          <w:tcPr>
            <w:tcW w:w="3014" w:type="dxa"/>
            <w:noWrap/>
            <w:hideMark/>
          </w:tcPr>
          <w:p w14:paraId="680884D7" w14:textId="7FB6DC05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Operations in COVID-positive patients were accomplished with anticoagulation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and</w:t>
            </w:r>
            <w:r w:rsidR="0010287A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hematologic and pulmonary management; complications and mortality still occurred</w:t>
            </w:r>
          </w:p>
        </w:tc>
        <w:tc>
          <w:tcPr>
            <w:tcW w:w="963" w:type="dxa"/>
            <w:noWrap/>
            <w:hideMark/>
          </w:tcPr>
          <w:p w14:paraId="29DD1F9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DF6511" w:rsidRPr="005068B6" w14:paraId="65083E13" w14:textId="77777777" w:rsidTr="002E0BD4">
        <w:trPr>
          <w:trHeight w:val="288"/>
        </w:trPr>
        <w:tc>
          <w:tcPr>
            <w:tcW w:w="11143" w:type="dxa"/>
            <w:gridSpan w:val="7"/>
            <w:tcBorders>
              <w:bottom w:val="nil"/>
            </w:tcBorders>
            <w:noWrap/>
            <w:hideMark/>
          </w:tcPr>
          <w:p w14:paraId="1BDF6A93" w14:textId="653A6599" w:rsidR="00DF6511" w:rsidRPr="005068B6" w:rsidRDefault="00DF6511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Upper 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e</w:t>
            </w:r>
            <w:r w:rsidR="0010287A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xtremity 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f</w:t>
            </w:r>
            <w:r w:rsidR="0010287A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ractures</w:t>
            </w:r>
          </w:p>
        </w:tc>
      </w:tr>
      <w:tr w:rsidR="001E191D" w:rsidRPr="005068B6" w14:paraId="372DF659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0842535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val="en" w:eastAsia="zh-CN"/>
              </w:rPr>
              <w:t xml:space="preserve">Patient care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val="en" w:eastAsia="zh-CN"/>
              </w:rPr>
              <w:lastRenderedPageBreak/>
              <w:t xml:space="preserve">modifications and hospital regulations during the COVID-19 crisis created inequality and functional hazard for patients with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val="en"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val="en" w:eastAsia="zh-CN"/>
              </w:rPr>
              <w:t xml:space="preserve"> trauma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738414C8" w14:textId="3791386B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Dunkerley</w:t>
            </w:r>
            <w:proofErr w:type="spellEnd"/>
            <w:r w:rsidR="002F55C4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</w:t>
            </w:r>
            <w:r w:rsidR="002F55C4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lastRenderedPageBreak/>
              <w:t>et al</w:t>
            </w:r>
            <w:r w:rsidR="002F55C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2F55C4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21</w:t>
            </w:r>
            <w:r w:rsidR="002F55C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2D1E373E" w14:textId="6EC0A94B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lastRenderedPageBreak/>
              <w:t xml:space="preserve">United </w:t>
            </w: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lastRenderedPageBreak/>
              <w:t>Kingdom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7B39FF4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7B03BBC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Upper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extremity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5948CCD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The increase in use of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telemedicine services resulted in 12% of patients discharged with potentially unstable fractures with a danger of mal-union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58E7297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1.5</w:t>
            </w:r>
          </w:p>
        </w:tc>
      </w:tr>
      <w:tr w:rsidR="001E191D" w:rsidRPr="005068B6" w14:paraId="43A98751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7950787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A Call to Arms: Emergency Hand and Upper-Extremity Operations During the COVID-19 Pandemic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1F29652A" w14:textId="2DE0CF01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Diamond </w:t>
            </w:r>
            <w:r w:rsidR="002441C8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2441C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2441C8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22</w:t>
            </w:r>
            <w:r w:rsidR="002441C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121AB522" w14:textId="6A4874DA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25A387A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0D981B9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Hand and upper extremity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1F6818E0" w14:textId="0C588922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A 40% increase in volume injuries attributed to high risk behaviors such as lawlessness, assault, and high-speed auto accidents; 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l</w:t>
            </w:r>
            <w:r w:rsidR="0010287A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ack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of social and physical impacted and aggravated injuries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778EFDB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2</w:t>
            </w:r>
          </w:p>
        </w:tc>
      </w:tr>
      <w:tr w:rsidR="001E191D" w:rsidRPr="005068B6" w14:paraId="4461EA6A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59B8FCE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Upper extremity emergencies during SARS-COV-2 pandemic: Turnout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trends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28C9FE09" w14:textId="1E301DC1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Fyllos</w:t>
            </w:r>
            <w:proofErr w:type="spellEnd"/>
            <w:r w:rsidR="009C1526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="009C1526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9C1526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C1526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23</w:t>
            </w:r>
            <w:r w:rsidR="009C1526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68235EE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Greece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2FFBE61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6DB78A2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Upper extremity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353AD22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The mechanisms for which emergency upper extremity and hand and wrist injuries occurred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were mostly from domestic accidents such as new hobbies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2C9DFF8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</w:t>
            </w:r>
          </w:p>
        </w:tc>
      </w:tr>
      <w:tr w:rsidR="001E191D" w:rsidRPr="005068B6" w14:paraId="2A23608D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7B6AB9B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The impact of COVID-19 on shoulder and elbow trauma in a skeletally immature population: an Italian survey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4862F606" w14:textId="1317093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Gumina</w:t>
            </w:r>
            <w:proofErr w:type="spellEnd"/>
            <w:r w:rsidR="0018014D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="0018014D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18014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18014D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24</w:t>
            </w:r>
            <w:r w:rsidR="0018014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1785108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Italy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66D80EC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09BB5B7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Shoulder and elbow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73B1553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Pediatric cases decreased by 84.6%, shoulder and elbow traumas were caused by domestic accidents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751E655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1.5</w:t>
            </w:r>
          </w:p>
        </w:tc>
      </w:tr>
      <w:tr w:rsidR="00DF6511" w:rsidRPr="005068B6" w14:paraId="7A7FAF38" w14:textId="77777777" w:rsidTr="00FC4EFA">
        <w:trPr>
          <w:trHeight w:val="288"/>
        </w:trPr>
        <w:tc>
          <w:tcPr>
            <w:tcW w:w="11143" w:type="dxa"/>
            <w:gridSpan w:val="7"/>
            <w:noWrap/>
            <w:hideMark/>
          </w:tcPr>
          <w:p w14:paraId="23792B52" w14:textId="25132AFE" w:rsidR="00DF6511" w:rsidRPr="005068B6" w:rsidRDefault="00DF6511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Other </w:t>
            </w:r>
            <w:r w:rsidRPr="005068B6">
              <w:rPr>
                <w:rFonts w:ascii="Book Antiqua" w:hAnsi="Book Antiqua" w:cs="Book Antiqua"/>
                <w:bCs/>
                <w:color w:val="000000"/>
                <w:lang w:eastAsia="zh-CN"/>
              </w:rPr>
              <w:t>fractures</w:t>
            </w:r>
          </w:p>
        </w:tc>
      </w:tr>
      <w:tr w:rsidR="001E191D" w:rsidRPr="005068B6" w14:paraId="44D4D15A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0F71EDA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Outcomes of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Trauma Services at a UK Major Trauma Centre During a National Lockdown and Pandemic: The Need for Continuing the Provision of Services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20B718AE" w14:textId="6BE7095C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Donovan</w:t>
            </w:r>
            <w:r w:rsidR="00E413AF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="00E413AF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E413A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E413AF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25</w:t>
            </w:r>
            <w:r w:rsidR="00E413A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2B3A8C1A" w14:textId="7E5DD090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Kingdom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001D807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06D5FF7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5AB74955" w14:textId="3B919C11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Theater time increased by 14 </w:t>
            </w:r>
            <w:r w:rsidR="0010287A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min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due to new PPE requirements. Complication and mortality rates remained unchanged and there was not a higher risk of transmitting COVID-19 in the hospital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448531D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0.5</w:t>
            </w:r>
          </w:p>
        </w:tc>
      </w:tr>
      <w:tr w:rsidR="001E191D" w:rsidRPr="005068B6" w14:paraId="20661CC6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33704CE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Proximal femur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fractures in COVID-19 emergency: the experience of two Orthopedics and Traumatology Departments in the first eight weeks of the Italian epidemic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76430046" w14:textId="1FA3D468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Maniscalco</w:t>
            </w:r>
            <w:r w:rsidR="009031AB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="009031AB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lastRenderedPageBreak/>
              <w:t>et al</w:t>
            </w:r>
            <w:r w:rsidR="009031AB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031AB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</w:t>
            </w:r>
            <w:r w:rsidR="00733148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6</w:t>
            </w:r>
            <w:r w:rsidR="009031AB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036E6CC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Italy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3E4FBEC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1456796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Femur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547C95EC" w14:textId="5C1D134A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There was a decrease of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emergency ortho cases by 26.8%; femur fractures decreased, and other fracture types increased; school traumas were 0%, sports injuries decreased by 75.3%, work injuries decreased by 42.2%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4A90645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</w:t>
            </w:r>
          </w:p>
        </w:tc>
      </w:tr>
      <w:tr w:rsidR="001E191D" w:rsidRPr="005068B6" w14:paraId="408E4318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086A902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Evaluation of containment measures' effect on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trauma surgery during the COVID-19 pandemic: a retrospective comparison between 2019 and 2020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7B27FE4D" w14:textId="45F547E8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Druel</w:t>
            </w:r>
            <w:proofErr w:type="spellEnd"/>
            <w:r w:rsidR="001C33C4"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="001C33C4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>et al</w:t>
            </w:r>
            <w:r w:rsidR="001C33C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1C33C4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27</w:t>
            </w:r>
            <w:r w:rsidR="001C33C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4853D8A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France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53AAF16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5FFBF6D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Upper extremity, lower extremity, hand 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6039DB6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Work-related accidents, RTAs, and altercations decreased, but domestic accidents increased. Rates of infection decreased; overall there was a 28.7% decrease in trauma surgery patients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26A26F2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3</w:t>
            </w:r>
          </w:p>
        </w:tc>
      </w:tr>
      <w:tr w:rsidR="001E191D" w:rsidRPr="005068B6" w14:paraId="64C57DE6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2CB0BE1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Impact of the COVID-19 pandemic on the trauma and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department at level one Major Trauma Centre in the republic of Ireland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13797869" w14:textId="025341A3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Elbardesy</w:t>
            </w:r>
            <w:proofErr w:type="spellEnd"/>
            <w:r w:rsidR="001E191D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1E191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1E191D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28</w:t>
            </w:r>
            <w:r w:rsidR="001E191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360D17E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Ireland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2F59F45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2900ADF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1A1F95B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Adult distal radius fractures increased by 88% and pediatric elbow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fractures decreased by 13%. Fractures were mostly caused by independent outdoor activities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48BF0F9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</w:t>
            </w:r>
          </w:p>
        </w:tc>
      </w:tr>
      <w:tr w:rsidR="001E191D" w:rsidRPr="005068B6" w14:paraId="05D67737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077BD84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The impact of COVID-19 on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trauma: A retrospective comparative study from a single university hospital in Italy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352572C3" w14:textId="218BBAF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Andreozzi</w:t>
            </w:r>
            <w:proofErr w:type="spellEnd"/>
            <w:r w:rsidR="00EA5784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EA578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EA5784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29</w:t>
            </w:r>
            <w:r w:rsidR="00EA578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78B0818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Italy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2666C87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5025CA7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54D4D80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Average age of patients increased, 67% of injuries occurred in the home, and the most commonly injured body part was the hand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047133A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6047CB8B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0FA836A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Effects of COVID-19 pandemic curfew on orthopedic trauma in a tertiary care hospital in Turkey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43454496" w14:textId="6A62B360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Kalem</w:t>
            </w:r>
            <w:proofErr w:type="spellEnd"/>
            <w:r w:rsidR="00453C2D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453C2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453C2D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30</w:t>
            </w:r>
            <w:r w:rsidR="00453C2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536516D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Turkey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682B1D7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5916176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3F8C949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Center saw a 65% decrease in upper extremity injuries. Overall human movement has decreased by about 40% which is correlated to the decrease in admissions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0F2D84A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F51B6D" w:rsidRPr="005068B6" w14:paraId="2181A5A0" w14:textId="77777777" w:rsidTr="002E0BD4">
        <w:trPr>
          <w:trHeight w:val="288"/>
        </w:trPr>
        <w:tc>
          <w:tcPr>
            <w:tcW w:w="11143" w:type="dxa"/>
            <w:gridSpan w:val="7"/>
            <w:tcBorders>
              <w:top w:val="nil"/>
            </w:tcBorders>
            <w:noWrap/>
            <w:hideMark/>
          </w:tcPr>
          <w:p w14:paraId="6335C98A" w14:textId="53F58076" w:rsidR="00F51B6D" w:rsidRPr="005068B6" w:rsidRDefault="00F51B6D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Elective </w:t>
            </w:r>
            <w:r w:rsidRPr="005068B6">
              <w:rPr>
                <w:rFonts w:ascii="Book Antiqua" w:hAnsi="Book Antiqua" w:cs="Book Antiqua"/>
                <w:bCs/>
                <w:color w:val="000000"/>
                <w:lang w:eastAsia="zh-CN"/>
              </w:rPr>
              <w:t>surgeries</w:t>
            </w:r>
          </w:p>
        </w:tc>
      </w:tr>
      <w:tr w:rsidR="001E191D" w:rsidRPr="005068B6" w14:paraId="486AD882" w14:textId="77777777" w:rsidTr="00FC4EFA">
        <w:trPr>
          <w:trHeight w:val="288"/>
        </w:trPr>
        <w:tc>
          <w:tcPr>
            <w:tcW w:w="2694" w:type="dxa"/>
            <w:noWrap/>
            <w:hideMark/>
          </w:tcPr>
          <w:p w14:paraId="05BBB39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COVID-19 consent and return to elective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surgery: allowing a true patient choice?</w:t>
            </w:r>
          </w:p>
        </w:tc>
        <w:tc>
          <w:tcPr>
            <w:tcW w:w="536" w:type="dxa"/>
            <w:noWrap/>
            <w:hideMark/>
          </w:tcPr>
          <w:p w14:paraId="0CE52769" w14:textId="52C74544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Clough</w:t>
            </w:r>
            <w:r w:rsidR="001E06B1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1E06B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1E06B1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31</w:t>
            </w:r>
            <w:r w:rsidR="001E06B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noWrap/>
            <w:hideMark/>
          </w:tcPr>
          <w:p w14:paraId="4E25972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England</w:t>
            </w:r>
          </w:p>
        </w:tc>
        <w:tc>
          <w:tcPr>
            <w:tcW w:w="1416" w:type="dxa"/>
            <w:noWrap/>
            <w:hideMark/>
          </w:tcPr>
          <w:p w14:paraId="13255D6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noWrap/>
            <w:hideMark/>
          </w:tcPr>
          <w:p w14:paraId="1B7C4FBF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noWrap/>
            <w:hideMark/>
          </w:tcPr>
          <w:p w14:paraId="0B0C0F62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Rates of COVID-19 were lower at elective surgery compared to trauma sites</w:t>
            </w:r>
          </w:p>
        </w:tc>
        <w:tc>
          <w:tcPr>
            <w:tcW w:w="963" w:type="dxa"/>
            <w:noWrap/>
            <w:hideMark/>
          </w:tcPr>
          <w:p w14:paraId="68B6D08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</w:t>
            </w:r>
          </w:p>
        </w:tc>
      </w:tr>
      <w:tr w:rsidR="00EB4F11" w:rsidRPr="005068B6" w14:paraId="36D3A143" w14:textId="77777777" w:rsidTr="00FC4EFA">
        <w:trPr>
          <w:trHeight w:val="288"/>
        </w:trPr>
        <w:tc>
          <w:tcPr>
            <w:tcW w:w="11143" w:type="dxa"/>
            <w:gridSpan w:val="7"/>
            <w:noWrap/>
            <w:hideMark/>
          </w:tcPr>
          <w:p w14:paraId="5BC1D9F6" w14:textId="5A945FA2" w:rsidR="00EB4F11" w:rsidRPr="005068B6" w:rsidRDefault="00EB4F11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Practice </w:t>
            </w:r>
            <w:r w:rsidRPr="005068B6">
              <w:rPr>
                <w:rFonts w:ascii="Book Antiqua" w:hAnsi="Book Antiqua" w:cs="Book Antiqua"/>
                <w:bCs/>
                <w:color w:val="000000"/>
                <w:lang w:eastAsia="zh-CN"/>
              </w:rPr>
              <w:t>patterns</w:t>
            </w:r>
          </w:p>
        </w:tc>
      </w:tr>
      <w:tr w:rsidR="001E191D" w:rsidRPr="005068B6" w14:paraId="5F946CC2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6FDE5A9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val="en" w:eastAsia="zh-CN"/>
              </w:rPr>
              <w:t>The Effect of COVID-19 on Orthopedic Practices and Surgeons in Louisiana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4045FEC4" w14:textId="5F269B84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Kale</w:t>
            </w:r>
            <w:r w:rsidR="00D55114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D5511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D55114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32</w:t>
            </w:r>
            <w:r w:rsidR="00D55114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584B69C3" w14:textId="1A57ABC0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60253F6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No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0FFDF29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1C4F553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COVID-19 restructuring led to delays in care, injuries not properly healed, and increase in pain.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2A8586E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2</w:t>
            </w:r>
          </w:p>
        </w:tc>
      </w:tr>
      <w:tr w:rsidR="001E191D" w:rsidRPr="005068B6" w14:paraId="0930E899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5C1D347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 clinical pathway for pre-operative screening of COVID-19 and its influence on clinical outcome in patients with traumatic fractures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67722825" w14:textId="52C44D51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Meng</w:t>
            </w:r>
            <w:r w:rsidR="00820411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82041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820411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33</w:t>
            </w:r>
            <w:r w:rsidR="00820411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217B03C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China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074C0E0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0BC3199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56BA1AD6" w14:textId="6279D2E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Average wait time to surgery increased by 4.1 d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,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resulting in complications such as pneumonia, fever, venous thromboembolism, and cardiovascular complications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3CA4612E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7.5</w:t>
            </w:r>
          </w:p>
        </w:tc>
      </w:tr>
      <w:tr w:rsidR="001E191D" w:rsidRPr="005068B6" w14:paraId="03E675A9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3457E29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Lessons Learnt from Managing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Trauma During the First Wave of the COVID-19 Pandemic at a UK District General Hospital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2A9D813F" w14:textId="6E45D3CC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Patel</w:t>
            </w:r>
            <w:r w:rsidR="005F1EAD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5F1EA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5F1EAD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34</w:t>
            </w:r>
            <w:r w:rsidR="005F1EAD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77740A0D" w14:textId="69F3C544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Kingdom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39B28F7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1236435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46C301AE" w14:textId="769DAE2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Delay</w:t>
            </w:r>
            <w:r w:rsidR="0010287A">
              <w:rPr>
                <w:rFonts w:ascii="Book Antiqua" w:hAnsi="Book Antiqua" w:cs="Book Antiqua"/>
                <w:bCs/>
                <w:color w:val="000000"/>
                <w:lang w:eastAsia="zh-CN"/>
              </w:rPr>
              <w:t>s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to surgery were doubled and postoperative complications were more present but were not directly associated with COVID-19 status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4224413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1</w:t>
            </w:r>
          </w:p>
        </w:tc>
      </w:tr>
      <w:tr w:rsidR="001E191D" w:rsidRPr="005068B6" w14:paraId="1F3F6D39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3B3C7AF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Effect of COVID-19 on surgical management of open fractures and infection rates: A tertiary care experience in Indian set-up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1A46DDEE" w14:textId="429AC13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Gupta</w:t>
            </w:r>
            <w:r w:rsidR="009F122F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9F122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F122F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35</w:t>
            </w:r>
            <w:r w:rsidR="009F122F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2BBCB8C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India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0209381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36B9414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All- open fractures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7C0A8E8C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Even though this center saw a decrease of cases, there was a delay of patient presentation to the ER, delay in administering antibiotics, and an increase of emergency temporary fixations, infection rates, and readmissions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3C0B7976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0.5</w:t>
            </w:r>
          </w:p>
        </w:tc>
      </w:tr>
      <w:tr w:rsidR="001E191D" w:rsidRPr="005068B6" w14:paraId="56210FBC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5F4DF6E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Pooling of neglected and delayed trauma patients -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Consequences of 'lockdown' and 'Unlock' phases of COVID-19 pandemic- A retrospective cohort analysis from a tertiary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centre</w:t>
            </w:r>
            <w:proofErr w:type="spellEnd"/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4D04E10A" w14:textId="104754B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Saini</w:t>
            </w:r>
            <w:r w:rsidR="00EC7278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EC727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EC7278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36</w:t>
            </w:r>
            <w:r w:rsidR="00EC7278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4F3A2B87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India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05A4AD4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1998C22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Upper and lower extremity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fractures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145D3CF2" w14:textId="197DED50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 xml:space="preserve">Complications (blood loss, requirement for bone grafts) rates increased,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delays to surgery significantly increased from an average of 8.23 d to 21.38 d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57F7BD2B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</w:t>
            </w:r>
          </w:p>
        </w:tc>
      </w:tr>
      <w:tr w:rsidR="00C045F9" w:rsidRPr="005068B6" w14:paraId="43B78B23" w14:textId="77777777" w:rsidTr="002E0BD4">
        <w:trPr>
          <w:trHeight w:val="288"/>
        </w:trPr>
        <w:tc>
          <w:tcPr>
            <w:tcW w:w="11143" w:type="dxa"/>
            <w:gridSpan w:val="7"/>
            <w:tcBorders>
              <w:top w:val="nil"/>
            </w:tcBorders>
            <w:noWrap/>
            <w:hideMark/>
          </w:tcPr>
          <w:p w14:paraId="5FA7CEDB" w14:textId="25B525C7" w:rsidR="00C045F9" w:rsidRPr="005068B6" w:rsidRDefault="00C045F9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Miscellaneous</w:t>
            </w:r>
          </w:p>
        </w:tc>
      </w:tr>
      <w:tr w:rsidR="001E191D" w:rsidRPr="005068B6" w14:paraId="57AA2A32" w14:textId="77777777" w:rsidTr="002E0BD4">
        <w:trPr>
          <w:trHeight w:val="288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7361A6E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Mortality risk of surgically managing </w:t>
            </w: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orthopaedic</w:t>
            </w:r>
            <w:proofErr w:type="spellEnd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trauma during the COVID-19 pandemic</w:t>
            </w:r>
          </w:p>
        </w:tc>
        <w:tc>
          <w:tcPr>
            <w:tcW w:w="536" w:type="dxa"/>
            <w:tcBorders>
              <w:bottom w:val="nil"/>
            </w:tcBorders>
            <w:noWrap/>
            <w:hideMark/>
          </w:tcPr>
          <w:p w14:paraId="044D39C0" w14:textId="449100BD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proofErr w:type="spellStart"/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Balakumar</w:t>
            </w:r>
            <w:proofErr w:type="spellEnd"/>
            <w:r w:rsidR="009A789A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9A789A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A789A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37</w:t>
            </w:r>
            <w:r w:rsidR="009A789A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bottom w:val="nil"/>
            </w:tcBorders>
            <w:noWrap/>
            <w:hideMark/>
          </w:tcPr>
          <w:p w14:paraId="21AD2D07" w14:textId="5666FDC2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Kingdom</w:t>
            </w:r>
          </w:p>
        </w:tc>
        <w:tc>
          <w:tcPr>
            <w:tcW w:w="1416" w:type="dxa"/>
            <w:tcBorders>
              <w:bottom w:val="nil"/>
            </w:tcBorders>
            <w:noWrap/>
            <w:hideMark/>
          </w:tcPr>
          <w:p w14:paraId="0BA53AD1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bottom w:val="nil"/>
            </w:tcBorders>
            <w:noWrap/>
            <w:hideMark/>
          </w:tcPr>
          <w:p w14:paraId="5CCE0C2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Femur fractures</w:t>
            </w:r>
          </w:p>
        </w:tc>
        <w:tc>
          <w:tcPr>
            <w:tcW w:w="3014" w:type="dxa"/>
            <w:tcBorders>
              <w:bottom w:val="nil"/>
            </w:tcBorders>
            <w:noWrap/>
            <w:hideMark/>
          </w:tcPr>
          <w:p w14:paraId="67B56F7D" w14:textId="51A739DA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The risk of contracting COVID-19 perioperatively was 11%, separating COVID-negative and </w:t>
            </w:r>
            <w:r w:rsidR="00D8197C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positive patients did not improve patient outcomes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3682EC25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0</w:t>
            </w:r>
          </w:p>
        </w:tc>
      </w:tr>
      <w:tr w:rsidR="001E191D" w:rsidRPr="005068B6" w14:paraId="395544A6" w14:textId="77777777" w:rsidTr="002E0BD4">
        <w:trPr>
          <w:trHeight w:val="288"/>
        </w:trPr>
        <w:tc>
          <w:tcPr>
            <w:tcW w:w="2694" w:type="dxa"/>
            <w:tcBorders>
              <w:top w:val="nil"/>
              <w:bottom w:val="nil"/>
            </w:tcBorders>
            <w:noWrap/>
            <w:hideMark/>
          </w:tcPr>
          <w:p w14:paraId="3621A970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Effect of COVID-19 on Ulnar Collateral Ligament Reconstruction in Major League Baseball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Pitchers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hideMark/>
          </w:tcPr>
          <w:p w14:paraId="446E0F65" w14:textId="6DE33512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Paul</w:t>
            </w:r>
            <w:r w:rsidR="009C5A6E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9C5A6E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9C5A6E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38</w:t>
            </w:r>
            <w:r w:rsidR="009C5A6E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  <w:bottom w:val="nil"/>
            </w:tcBorders>
            <w:noWrap/>
            <w:hideMark/>
          </w:tcPr>
          <w:p w14:paraId="4D516A23" w14:textId="1C8F11FC" w:rsidR="005068B6" w:rsidRPr="005068B6" w:rsidRDefault="00E4264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E42646">
              <w:rPr>
                <w:rFonts w:ascii="Book Antiqua" w:hAnsi="Book Antiqua" w:cs="Book Antiqua"/>
                <w:bCs/>
                <w:color w:val="000000"/>
                <w:lang w:eastAsia="zh-CN"/>
              </w:rPr>
              <w:t>United States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hideMark/>
          </w:tcPr>
          <w:p w14:paraId="47618F64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No</w:t>
            </w:r>
          </w:p>
        </w:tc>
        <w:tc>
          <w:tcPr>
            <w:tcW w:w="1297" w:type="dxa"/>
            <w:tcBorders>
              <w:top w:val="nil"/>
              <w:bottom w:val="nil"/>
            </w:tcBorders>
            <w:noWrap/>
            <w:hideMark/>
          </w:tcPr>
          <w:p w14:paraId="04C6BE8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Ulnar Collateral Ligament</w:t>
            </w:r>
          </w:p>
        </w:tc>
        <w:tc>
          <w:tcPr>
            <w:tcW w:w="3014" w:type="dxa"/>
            <w:tcBorders>
              <w:top w:val="nil"/>
              <w:bottom w:val="nil"/>
            </w:tcBorders>
            <w:noWrap/>
            <w:hideMark/>
          </w:tcPr>
          <w:p w14:paraId="57881AA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Decreased movement had an impact on ulnar collateral ligament reconstruction rates when sporting practices </w:t>
            </w: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resumed</w:t>
            </w: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1B73822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0</w:t>
            </w:r>
          </w:p>
        </w:tc>
      </w:tr>
      <w:tr w:rsidR="001E191D" w:rsidRPr="005068B6" w14:paraId="71D73667" w14:textId="77777777" w:rsidTr="002E0BD4">
        <w:trPr>
          <w:trHeight w:val="288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17376169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lastRenderedPageBreak/>
              <w:t>The patterns and management of fracture patients under COVID-19 outbreak in China</w:t>
            </w:r>
          </w:p>
        </w:tc>
        <w:tc>
          <w:tcPr>
            <w:tcW w:w="536" w:type="dxa"/>
            <w:tcBorders>
              <w:top w:val="nil"/>
            </w:tcBorders>
            <w:noWrap/>
            <w:hideMark/>
          </w:tcPr>
          <w:p w14:paraId="42A0A919" w14:textId="2FA228B5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Yu</w:t>
            </w:r>
            <w:r w:rsidR="00F80A9E" w:rsidRPr="005068B6">
              <w:rPr>
                <w:rFonts w:ascii="Book Antiqua" w:hAnsi="Book Antiqua" w:cs="Book Antiqua" w:hint="eastAsia"/>
                <w:bCs/>
                <w:i/>
                <w:iCs/>
                <w:color w:val="000000"/>
                <w:lang w:eastAsia="zh-CN"/>
              </w:rPr>
              <w:t xml:space="preserve"> et al</w:t>
            </w:r>
            <w:r w:rsidR="00F80A9E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[</w:t>
            </w:r>
            <w:r w:rsidR="00F80A9E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39</w:t>
            </w:r>
            <w:r w:rsidR="00F80A9E" w:rsidRPr="00C05C80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223" w:type="dxa"/>
            <w:tcBorders>
              <w:top w:val="nil"/>
            </w:tcBorders>
            <w:noWrap/>
            <w:hideMark/>
          </w:tcPr>
          <w:p w14:paraId="28840783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China</w:t>
            </w:r>
          </w:p>
        </w:tc>
        <w:tc>
          <w:tcPr>
            <w:tcW w:w="1416" w:type="dxa"/>
            <w:tcBorders>
              <w:top w:val="nil"/>
            </w:tcBorders>
            <w:noWrap/>
            <w:hideMark/>
          </w:tcPr>
          <w:p w14:paraId="6C2107DA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Yes</w:t>
            </w:r>
          </w:p>
        </w:tc>
        <w:tc>
          <w:tcPr>
            <w:tcW w:w="1297" w:type="dxa"/>
            <w:tcBorders>
              <w:top w:val="nil"/>
            </w:tcBorders>
            <w:noWrap/>
            <w:hideMark/>
          </w:tcPr>
          <w:p w14:paraId="4A37192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Upper and lower extremity fractures</w:t>
            </w:r>
          </w:p>
        </w:tc>
        <w:tc>
          <w:tcPr>
            <w:tcW w:w="3014" w:type="dxa"/>
            <w:tcBorders>
              <w:top w:val="nil"/>
            </w:tcBorders>
            <w:noWrap/>
            <w:hideMark/>
          </w:tcPr>
          <w:p w14:paraId="3ECDAB3D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Delays in surgery, decrease in total number of patients but increase in forearm, thigh, hand, and foot fractures. Hip fractures most prevalent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732F1F78" w14:textId="77777777" w:rsidR="005068B6" w:rsidRPr="005068B6" w:rsidRDefault="005068B6" w:rsidP="00E42531">
            <w:pPr>
              <w:spacing w:line="360" w:lineRule="auto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5068B6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>2</w:t>
            </w:r>
          </w:p>
        </w:tc>
      </w:tr>
    </w:tbl>
    <w:p w14:paraId="6208BB25" w14:textId="77777777" w:rsidR="002E0BD4" w:rsidRDefault="002E0BD4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75F01D3F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179EF572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483ADE1F" w14:textId="77777777" w:rsidR="003958AA" w:rsidRDefault="003958AA" w:rsidP="003958A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4C01476" wp14:editId="07DDEC5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1E96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566A135E" w14:textId="77777777" w:rsidR="003958AA" w:rsidRPr="00763D22" w:rsidRDefault="003958AA" w:rsidP="003958A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E75E3CD" w14:textId="77777777" w:rsidR="003958AA" w:rsidRPr="00763D22" w:rsidRDefault="003958AA" w:rsidP="003958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BB10378" w14:textId="77777777" w:rsidR="003958AA" w:rsidRPr="00763D22" w:rsidRDefault="003958AA" w:rsidP="003958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0DEDDD2" w14:textId="77777777" w:rsidR="003958AA" w:rsidRPr="00763D22" w:rsidRDefault="003958AA" w:rsidP="003958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0F0A937" w14:textId="77777777" w:rsidR="003958AA" w:rsidRPr="00763D22" w:rsidRDefault="003958AA" w:rsidP="003958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B987A5A" w14:textId="77777777" w:rsidR="003958AA" w:rsidRPr="00763D22" w:rsidRDefault="003958AA" w:rsidP="003958A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39A7A3A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084FF15E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4A8EF0F7" w14:textId="77777777" w:rsidR="003958AA" w:rsidRDefault="003958AA" w:rsidP="003958A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7C016EC" wp14:editId="4F3C55B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1B81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114AD52B" w14:textId="77777777" w:rsidR="003958AA" w:rsidRDefault="003958AA" w:rsidP="003958AA">
      <w:pPr>
        <w:jc w:val="center"/>
        <w:rPr>
          <w:rFonts w:ascii="Book Antiqua" w:hAnsi="Book Antiqua"/>
        </w:rPr>
      </w:pPr>
    </w:p>
    <w:p w14:paraId="15EF3565" w14:textId="77777777" w:rsidR="003958AA" w:rsidRPr="00763D22" w:rsidRDefault="003958AA" w:rsidP="003958AA">
      <w:pPr>
        <w:jc w:val="right"/>
        <w:rPr>
          <w:rFonts w:ascii="Book Antiqua" w:hAnsi="Book Antiqua"/>
          <w:color w:val="000000" w:themeColor="text1"/>
        </w:rPr>
      </w:pPr>
    </w:p>
    <w:p w14:paraId="0E991D29" w14:textId="58B14298" w:rsidR="00A662B2" w:rsidRPr="003958AA" w:rsidRDefault="003958AA" w:rsidP="003958AA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662B2" w:rsidRPr="003958AA" w:rsidSect="00404F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FAAD" w14:textId="77777777" w:rsidR="008A3798" w:rsidRDefault="008A3798" w:rsidP="008B1417">
      <w:r>
        <w:separator/>
      </w:r>
    </w:p>
  </w:endnote>
  <w:endnote w:type="continuationSeparator" w:id="0">
    <w:p w14:paraId="68C76876" w14:textId="77777777" w:rsidR="008A3798" w:rsidRDefault="008A3798" w:rsidP="008B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36A8" w14:textId="77777777" w:rsidR="002E0BD4" w:rsidRPr="00385DC3" w:rsidRDefault="002E0BD4" w:rsidP="00385DC3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385DC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385DC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85DC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85DC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C0EB2" w:rsidRPr="00DC0EB2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31</w:t>
    </w:r>
    <w:r w:rsidRPr="00385DC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385DC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385DC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85DC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85DC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C0EB2" w:rsidRPr="00DC0EB2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47</w:t>
    </w:r>
    <w:r w:rsidRPr="00385DC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16AE6EF" w14:textId="77777777" w:rsidR="002E0BD4" w:rsidRDefault="002E0B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0FF5" w14:textId="77777777" w:rsidR="008A3798" w:rsidRDefault="008A3798" w:rsidP="008B1417">
      <w:r>
        <w:separator/>
      </w:r>
    </w:p>
  </w:footnote>
  <w:footnote w:type="continuationSeparator" w:id="0">
    <w:p w14:paraId="0C246C8F" w14:textId="77777777" w:rsidR="008A3798" w:rsidRDefault="008A3798" w:rsidP="008B141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F84"/>
    <w:rsid w:val="0000639B"/>
    <w:rsid w:val="000244E9"/>
    <w:rsid w:val="0002555D"/>
    <w:rsid w:val="00031593"/>
    <w:rsid w:val="0004266A"/>
    <w:rsid w:val="000465A4"/>
    <w:rsid w:val="00055BE5"/>
    <w:rsid w:val="00094C61"/>
    <w:rsid w:val="000A2734"/>
    <w:rsid w:val="000A27C4"/>
    <w:rsid w:val="000A378C"/>
    <w:rsid w:val="000A481E"/>
    <w:rsid w:val="000B2C38"/>
    <w:rsid w:val="000C1E34"/>
    <w:rsid w:val="000C3AF9"/>
    <w:rsid w:val="000C3E2E"/>
    <w:rsid w:val="000D773A"/>
    <w:rsid w:val="000F1619"/>
    <w:rsid w:val="0010287A"/>
    <w:rsid w:val="001060C5"/>
    <w:rsid w:val="0011343B"/>
    <w:rsid w:val="00122463"/>
    <w:rsid w:val="00135111"/>
    <w:rsid w:val="00176AF7"/>
    <w:rsid w:val="0018014D"/>
    <w:rsid w:val="001A4147"/>
    <w:rsid w:val="001B0B22"/>
    <w:rsid w:val="001C33C4"/>
    <w:rsid w:val="001D239E"/>
    <w:rsid w:val="001D4845"/>
    <w:rsid w:val="001D69D2"/>
    <w:rsid w:val="001D6D46"/>
    <w:rsid w:val="001E06B1"/>
    <w:rsid w:val="001E1542"/>
    <w:rsid w:val="001E191D"/>
    <w:rsid w:val="001F320C"/>
    <w:rsid w:val="00200FE2"/>
    <w:rsid w:val="0020198E"/>
    <w:rsid w:val="00205757"/>
    <w:rsid w:val="00205F60"/>
    <w:rsid w:val="002209F3"/>
    <w:rsid w:val="00221412"/>
    <w:rsid w:val="00225FDE"/>
    <w:rsid w:val="002346C7"/>
    <w:rsid w:val="00235E5C"/>
    <w:rsid w:val="002441C8"/>
    <w:rsid w:val="002566CF"/>
    <w:rsid w:val="00257F15"/>
    <w:rsid w:val="00270A6A"/>
    <w:rsid w:val="00275AE3"/>
    <w:rsid w:val="00295335"/>
    <w:rsid w:val="002A021B"/>
    <w:rsid w:val="002B379E"/>
    <w:rsid w:val="002B417A"/>
    <w:rsid w:val="002B458B"/>
    <w:rsid w:val="002E0BD4"/>
    <w:rsid w:val="002E6F0A"/>
    <w:rsid w:val="002F075B"/>
    <w:rsid w:val="002F55C4"/>
    <w:rsid w:val="003054BA"/>
    <w:rsid w:val="00323D13"/>
    <w:rsid w:val="003241CA"/>
    <w:rsid w:val="00356681"/>
    <w:rsid w:val="00364383"/>
    <w:rsid w:val="00375273"/>
    <w:rsid w:val="00383C51"/>
    <w:rsid w:val="003852CE"/>
    <w:rsid w:val="00385DC3"/>
    <w:rsid w:val="00393579"/>
    <w:rsid w:val="003942F1"/>
    <w:rsid w:val="00394C85"/>
    <w:rsid w:val="003958AA"/>
    <w:rsid w:val="003B6B0A"/>
    <w:rsid w:val="003C2AA5"/>
    <w:rsid w:val="003E00E8"/>
    <w:rsid w:val="00404F52"/>
    <w:rsid w:val="00411CC7"/>
    <w:rsid w:val="004273D3"/>
    <w:rsid w:val="00435D8B"/>
    <w:rsid w:val="0045298F"/>
    <w:rsid w:val="00453C2D"/>
    <w:rsid w:val="004607A4"/>
    <w:rsid w:val="00461436"/>
    <w:rsid w:val="00463A74"/>
    <w:rsid w:val="00465743"/>
    <w:rsid w:val="00470537"/>
    <w:rsid w:val="004743B0"/>
    <w:rsid w:val="00481356"/>
    <w:rsid w:val="00496106"/>
    <w:rsid w:val="004A6388"/>
    <w:rsid w:val="004A71A9"/>
    <w:rsid w:val="004B0AD7"/>
    <w:rsid w:val="004B4123"/>
    <w:rsid w:val="004C3336"/>
    <w:rsid w:val="004C455E"/>
    <w:rsid w:val="004F01CE"/>
    <w:rsid w:val="004F19BF"/>
    <w:rsid w:val="004F507E"/>
    <w:rsid w:val="004F5E37"/>
    <w:rsid w:val="005031FC"/>
    <w:rsid w:val="005068B6"/>
    <w:rsid w:val="005104C2"/>
    <w:rsid w:val="00511A0A"/>
    <w:rsid w:val="00524FE9"/>
    <w:rsid w:val="00527251"/>
    <w:rsid w:val="005318FB"/>
    <w:rsid w:val="00546660"/>
    <w:rsid w:val="00547142"/>
    <w:rsid w:val="005513EB"/>
    <w:rsid w:val="00555D44"/>
    <w:rsid w:val="005562DF"/>
    <w:rsid w:val="00570A78"/>
    <w:rsid w:val="0058014C"/>
    <w:rsid w:val="005825BD"/>
    <w:rsid w:val="00582FE2"/>
    <w:rsid w:val="0059117B"/>
    <w:rsid w:val="005A6F3F"/>
    <w:rsid w:val="005C4C5E"/>
    <w:rsid w:val="005E5DE5"/>
    <w:rsid w:val="005F1EAD"/>
    <w:rsid w:val="00600626"/>
    <w:rsid w:val="00600C2D"/>
    <w:rsid w:val="00607BB0"/>
    <w:rsid w:val="00614DC4"/>
    <w:rsid w:val="0061758B"/>
    <w:rsid w:val="006227FB"/>
    <w:rsid w:val="0064492B"/>
    <w:rsid w:val="00651495"/>
    <w:rsid w:val="006635F1"/>
    <w:rsid w:val="00671C3C"/>
    <w:rsid w:val="00677969"/>
    <w:rsid w:val="006A14EF"/>
    <w:rsid w:val="006B126A"/>
    <w:rsid w:val="006B2802"/>
    <w:rsid w:val="006C3BC9"/>
    <w:rsid w:val="006C6F47"/>
    <w:rsid w:val="006D09D5"/>
    <w:rsid w:val="006D613C"/>
    <w:rsid w:val="006F4CFA"/>
    <w:rsid w:val="006F664E"/>
    <w:rsid w:val="007155B6"/>
    <w:rsid w:val="00725CBC"/>
    <w:rsid w:val="00733148"/>
    <w:rsid w:val="00742A8A"/>
    <w:rsid w:val="007440CF"/>
    <w:rsid w:val="00744978"/>
    <w:rsid w:val="00745019"/>
    <w:rsid w:val="0074728F"/>
    <w:rsid w:val="00771BD7"/>
    <w:rsid w:val="00781226"/>
    <w:rsid w:val="0078369B"/>
    <w:rsid w:val="00792789"/>
    <w:rsid w:val="007A2CD2"/>
    <w:rsid w:val="007A339E"/>
    <w:rsid w:val="007A73F6"/>
    <w:rsid w:val="007C0322"/>
    <w:rsid w:val="007D10C7"/>
    <w:rsid w:val="007D198A"/>
    <w:rsid w:val="007D320C"/>
    <w:rsid w:val="007D6901"/>
    <w:rsid w:val="007D6F63"/>
    <w:rsid w:val="007F3C7D"/>
    <w:rsid w:val="007F7635"/>
    <w:rsid w:val="00803E44"/>
    <w:rsid w:val="00817288"/>
    <w:rsid w:val="00817A57"/>
    <w:rsid w:val="00820411"/>
    <w:rsid w:val="00823244"/>
    <w:rsid w:val="00824FFF"/>
    <w:rsid w:val="00827E49"/>
    <w:rsid w:val="008346DF"/>
    <w:rsid w:val="00847BD2"/>
    <w:rsid w:val="00882A50"/>
    <w:rsid w:val="00884249"/>
    <w:rsid w:val="008A2C6E"/>
    <w:rsid w:val="008A3798"/>
    <w:rsid w:val="008A415E"/>
    <w:rsid w:val="008B1417"/>
    <w:rsid w:val="008B6167"/>
    <w:rsid w:val="008F6709"/>
    <w:rsid w:val="009031AB"/>
    <w:rsid w:val="00903C08"/>
    <w:rsid w:val="00907C6D"/>
    <w:rsid w:val="0092183B"/>
    <w:rsid w:val="009220CD"/>
    <w:rsid w:val="00926B1F"/>
    <w:rsid w:val="00935D9B"/>
    <w:rsid w:val="009400F1"/>
    <w:rsid w:val="00952B2A"/>
    <w:rsid w:val="00953906"/>
    <w:rsid w:val="00954019"/>
    <w:rsid w:val="00954627"/>
    <w:rsid w:val="00961FE6"/>
    <w:rsid w:val="0096364B"/>
    <w:rsid w:val="00963ADD"/>
    <w:rsid w:val="00967BC3"/>
    <w:rsid w:val="00973A35"/>
    <w:rsid w:val="00982D5F"/>
    <w:rsid w:val="00985334"/>
    <w:rsid w:val="00990594"/>
    <w:rsid w:val="009928FB"/>
    <w:rsid w:val="009A4074"/>
    <w:rsid w:val="009A5F17"/>
    <w:rsid w:val="009A789A"/>
    <w:rsid w:val="009C1526"/>
    <w:rsid w:val="009C5A6E"/>
    <w:rsid w:val="009D519E"/>
    <w:rsid w:val="009E255F"/>
    <w:rsid w:val="009E3593"/>
    <w:rsid w:val="009F0FBC"/>
    <w:rsid w:val="009F122F"/>
    <w:rsid w:val="009F3838"/>
    <w:rsid w:val="00A11CAA"/>
    <w:rsid w:val="00A1482D"/>
    <w:rsid w:val="00A279E9"/>
    <w:rsid w:val="00A3410E"/>
    <w:rsid w:val="00A436CF"/>
    <w:rsid w:val="00A446FE"/>
    <w:rsid w:val="00A449F7"/>
    <w:rsid w:val="00A53486"/>
    <w:rsid w:val="00A662B2"/>
    <w:rsid w:val="00A7204A"/>
    <w:rsid w:val="00A721FF"/>
    <w:rsid w:val="00A74F0E"/>
    <w:rsid w:val="00A77B3E"/>
    <w:rsid w:val="00A93972"/>
    <w:rsid w:val="00A93A7A"/>
    <w:rsid w:val="00AA2E76"/>
    <w:rsid w:val="00AA343B"/>
    <w:rsid w:val="00AA6061"/>
    <w:rsid w:val="00AB61A2"/>
    <w:rsid w:val="00AB77C2"/>
    <w:rsid w:val="00AD0E56"/>
    <w:rsid w:val="00AD27B4"/>
    <w:rsid w:val="00AD3999"/>
    <w:rsid w:val="00AD6B7A"/>
    <w:rsid w:val="00AE582D"/>
    <w:rsid w:val="00AF3D2D"/>
    <w:rsid w:val="00B310C9"/>
    <w:rsid w:val="00B345DA"/>
    <w:rsid w:val="00B37CEC"/>
    <w:rsid w:val="00B40D30"/>
    <w:rsid w:val="00B53979"/>
    <w:rsid w:val="00B61FEB"/>
    <w:rsid w:val="00B63316"/>
    <w:rsid w:val="00B6731D"/>
    <w:rsid w:val="00B71B25"/>
    <w:rsid w:val="00B74C48"/>
    <w:rsid w:val="00B80D28"/>
    <w:rsid w:val="00B8454F"/>
    <w:rsid w:val="00B91307"/>
    <w:rsid w:val="00B96DCB"/>
    <w:rsid w:val="00B97AA7"/>
    <w:rsid w:val="00BB2007"/>
    <w:rsid w:val="00BB6715"/>
    <w:rsid w:val="00BF168A"/>
    <w:rsid w:val="00BF1E7F"/>
    <w:rsid w:val="00BF4D19"/>
    <w:rsid w:val="00C00802"/>
    <w:rsid w:val="00C045F9"/>
    <w:rsid w:val="00C05C80"/>
    <w:rsid w:val="00C07804"/>
    <w:rsid w:val="00C10A33"/>
    <w:rsid w:val="00C13F78"/>
    <w:rsid w:val="00C23ED6"/>
    <w:rsid w:val="00C33E29"/>
    <w:rsid w:val="00C43B80"/>
    <w:rsid w:val="00C54190"/>
    <w:rsid w:val="00C55A37"/>
    <w:rsid w:val="00C61D42"/>
    <w:rsid w:val="00C631C9"/>
    <w:rsid w:val="00C7044E"/>
    <w:rsid w:val="00C72A9C"/>
    <w:rsid w:val="00C9461D"/>
    <w:rsid w:val="00CA19FB"/>
    <w:rsid w:val="00CA2A55"/>
    <w:rsid w:val="00CB1D10"/>
    <w:rsid w:val="00CB4BDD"/>
    <w:rsid w:val="00CD2358"/>
    <w:rsid w:val="00CE480B"/>
    <w:rsid w:val="00CF3774"/>
    <w:rsid w:val="00D0063E"/>
    <w:rsid w:val="00D0320B"/>
    <w:rsid w:val="00D07BF3"/>
    <w:rsid w:val="00D15466"/>
    <w:rsid w:val="00D155F7"/>
    <w:rsid w:val="00D16CD2"/>
    <w:rsid w:val="00D2579D"/>
    <w:rsid w:val="00D2585C"/>
    <w:rsid w:val="00D32116"/>
    <w:rsid w:val="00D4548E"/>
    <w:rsid w:val="00D55114"/>
    <w:rsid w:val="00D72FBB"/>
    <w:rsid w:val="00D76F5A"/>
    <w:rsid w:val="00D81124"/>
    <w:rsid w:val="00D8197C"/>
    <w:rsid w:val="00D82079"/>
    <w:rsid w:val="00D85BA1"/>
    <w:rsid w:val="00D86E69"/>
    <w:rsid w:val="00D977AD"/>
    <w:rsid w:val="00DA2E04"/>
    <w:rsid w:val="00DA315E"/>
    <w:rsid w:val="00DA49A6"/>
    <w:rsid w:val="00DA6061"/>
    <w:rsid w:val="00DC0EB2"/>
    <w:rsid w:val="00DC63CF"/>
    <w:rsid w:val="00DD0166"/>
    <w:rsid w:val="00DD53D3"/>
    <w:rsid w:val="00DF53C3"/>
    <w:rsid w:val="00DF6511"/>
    <w:rsid w:val="00E13ECB"/>
    <w:rsid w:val="00E30652"/>
    <w:rsid w:val="00E30955"/>
    <w:rsid w:val="00E31C72"/>
    <w:rsid w:val="00E371B3"/>
    <w:rsid w:val="00E413AF"/>
    <w:rsid w:val="00E42531"/>
    <w:rsid w:val="00E42646"/>
    <w:rsid w:val="00E43760"/>
    <w:rsid w:val="00E5350F"/>
    <w:rsid w:val="00E547A7"/>
    <w:rsid w:val="00E54EA6"/>
    <w:rsid w:val="00E86733"/>
    <w:rsid w:val="00E91E8F"/>
    <w:rsid w:val="00EA5784"/>
    <w:rsid w:val="00EA7E67"/>
    <w:rsid w:val="00EB4F11"/>
    <w:rsid w:val="00EB563D"/>
    <w:rsid w:val="00EC46F1"/>
    <w:rsid w:val="00EC7278"/>
    <w:rsid w:val="00EE1B5F"/>
    <w:rsid w:val="00EF2F78"/>
    <w:rsid w:val="00F00F35"/>
    <w:rsid w:val="00F01B98"/>
    <w:rsid w:val="00F02E28"/>
    <w:rsid w:val="00F054A1"/>
    <w:rsid w:val="00F20B31"/>
    <w:rsid w:val="00F21AB5"/>
    <w:rsid w:val="00F25E42"/>
    <w:rsid w:val="00F51B6D"/>
    <w:rsid w:val="00F529C5"/>
    <w:rsid w:val="00F557C1"/>
    <w:rsid w:val="00F80A9E"/>
    <w:rsid w:val="00F9096A"/>
    <w:rsid w:val="00F91AB5"/>
    <w:rsid w:val="00FA18F4"/>
    <w:rsid w:val="00FB12D8"/>
    <w:rsid w:val="00FC4EFA"/>
    <w:rsid w:val="00FD34B8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44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1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17"/>
    <w:rPr>
      <w:sz w:val="18"/>
      <w:szCs w:val="18"/>
    </w:rPr>
  </w:style>
  <w:style w:type="character" w:styleId="a5">
    <w:name w:val="annotation reference"/>
    <w:basedOn w:val="a0"/>
    <w:semiHidden/>
    <w:unhideWhenUsed/>
    <w:rsid w:val="001060C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1060C5"/>
  </w:style>
  <w:style w:type="character" w:customStyle="1" w:styleId="Char1">
    <w:name w:val="批注文字 Char"/>
    <w:basedOn w:val="a0"/>
    <w:link w:val="a6"/>
    <w:semiHidden/>
    <w:rsid w:val="001060C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1060C5"/>
    <w:rPr>
      <w:b/>
      <w:bCs/>
    </w:rPr>
  </w:style>
  <w:style w:type="character" w:customStyle="1" w:styleId="Char2">
    <w:name w:val="批注主题 Char"/>
    <w:basedOn w:val="Char1"/>
    <w:link w:val="a7"/>
    <w:semiHidden/>
    <w:rsid w:val="001060C5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803E44"/>
    <w:rPr>
      <w:sz w:val="24"/>
      <w:szCs w:val="24"/>
    </w:rPr>
  </w:style>
  <w:style w:type="paragraph" w:styleId="a9">
    <w:name w:val="Balloon Text"/>
    <w:basedOn w:val="a"/>
    <w:link w:val="Char3"/>
    <w:rsid w:val="001B0B2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1B0B22"/>
    <w:rPr>
      <w:rFonts w:ascii="Segoe UI" w:hAnsi="Segoe UI" w:cs="Segoe UI"/>
      <w:sz w:val="18"/>
      <w:szCs w:val="18"/>
    </w:rPr>
  </w:style>
  <w:style w:type="character" w:customStyle="1" w:styleId="correct">
    <w:name w:val="correct"/>
    <w:basedOn w:val="a0"/>
    <w:rsid w:val="00DF53C3"/>
  </w:style>
  <w:style w:type="table" w:styleId="aa">
    <w:name w:val="Table Grid"/>
    <w:basedOn w:val="a1"/>
    <w:rsid w:val="0050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1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17"/>
    <w:rPr>
      <w:sz w:val="18"/>
      <w:szCs w:val="18"/>
    </w:rPr>
  </w:style>
  <w:style w:type="character" w:styleId="a5">
    <w:name w:val="annotation reference"/>
    <w:basedOn w:val="a0"/>
    <w:semiHidden/>
    <w:unhideWhenUsed/>
    <w:rsid w:val="001060C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1060C5"/>
  </w:style>
  <w:style w:type="character" w:customStyle="1" w:styleId="Char1">
    <w:name w:val="批注文字 Char"/>
    <w:basedOn w:val="a0"/>
    <w:link w:val="a6"/>
    <w:semiHidden/>
    <w:rsid w:val="001060C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1060C5"/>
    <w:rPr>
      <w:b/>
      <w:bCs/>
    </w:rPr>
  </w:style>
  <w:style w:type="character" w:customStyle="1" w:styleId="Char2">
    <w:name w:val="批注主题 Char"/>
    <w:basedOn w:val="Char1"/>
    <w:link w:val="a7"/>
    <w:semiHidden/>
    <w:rsid w:val="001060C5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803E44"/>
    <w:rPr>
      <w:sz w:val="24"/>
      <w:szCs w:val="24"/>
    </w:rPr>
  </w:style>
  <w:style w:type="paragraph" w:styleId="a9">
    <w:name w:val="Balloon Text"/>
    <w:basedOn w:val="a"/>
    <w:link w:val="Char3"/>
    <w:rsid w:val="001B0B2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1B0B22"/>
    <w:rPr>
      <w:rFonts w:ascii="Segoe UI" w:hAnsi="Segoe UI" w:cs="Segoe UI"/>
      <w:sz w:val="18"/>
      <w:szCs w:val="18"/>
    </w:rPr>
  </w:style>
  <w:style w:type="character" w:customStyle="1" w:styleId="correct">
    <w:name w:val="correct"/>
    <w:basedOn w:val="a0"/>
    <w:rsid w:val="00DF53C3"/>
  </w:style>
  <w:style w:type="table" w:styleId="aa">
    <w:name w:val="Table Grid"/>
    <w:basedOn w:val="a1"/>
    <w:rsid w:val="0050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1408-1ED1-45A3-8B96-9BBF1260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10004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Nasim</dc:creator>
  <cp:lastModifiedBy>HP</cp:lastModifiedBy>
  <cp:revision>14</cp:revision>
  <dcterms:created xsi:type="dcterms:W3CDTF">2022-10-20T17:37:00Z</dcterms:created>
  <dcterms:modified xsi:type="dcterms:W3CDTF">2022-11-16T10:10:00Z</dcterms:modified>
</cp:coreProperties>
</file>