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A67E" w14:textId="245046A1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Name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Journal: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color w:val="000000"/>
          <w:lang w:val="en-US"/>
        </w:rPr>
        <w:t>World</w:t>
      </w:r>
      <w:r w:rsidR="00EB074E" w:rsidRPr="001D1096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color w:val="000000"/>
          <w:lang w:val="en-US"/>
        </w:rPr>
        <w:t>Journal</w:t>
      </w:r>
      <w:r w:rsidR="00EB074E" w:rsidRPr="001D1096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color w:val="000000"/>
          <w:lang w:val="en-US"/>
        </w:rPr>
        <w:t>Cardiology</w:t>
      </w:r>
    </w:p>
    <w:p w14:paraId="69A42C14" w14:textId="76D2F2E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NO: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76990</w:t>
      </w:r>
    </w:p>
    <w:p w14:paraId="5A3BE237" w14:textId="5061A2F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Manuscript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REVIEWS</w:t>
      </w:r>
    </w:p>
    <w:p w14:paraId="466247D9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36B30F0" w14:textId="239A51D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302269" w:rsidRPr="001D1096">
        <w:rPr>
          <w:rFonts w:ascii="Book Antiqua" w:eastAsia="Book Antiqua" w:hAnsi="Book Antiqua" w:cs="Book Antiqua"/>
          <w:b/>
          <w:color w:val="000000"/>
          <w:lang w:val="en-US"/>
        </w:rPr>
        <w:t>electrocardiographic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assessed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D12DAD" w:rsidRPr="001D1096">
        <w:rPr>
          <w:rFonts w:ascii="Book Antiqua" w:eastAsia="Book Antiqua" w:hAnsi="Book Antiqua" w:cs="Book Antiqua"/>
          <w:b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D12DAD" w:rsidRPr="001D1096">
        <w:rPr>
          <w:rFonts w:ascii="Book Antiqua" w:eastAsia="Book Antiqua" w:hAnsi="Book Antiqua" w:cs="Book Antiqua"/>
          <w:b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D12DAD" w:rsidRPr="001D1096">
        <w:rPr>
          <w:rFonts w:ascii="Book Antiqua" w:eastAsia="Book Antiqua" w:hAnsi="Book Antiqua" w:cs="Book Antiqua"/>
          <w:b/>
          <w:color w:val="000000"/>
          <w:lang w:val="en-US"/>
        </w:rPr>
        <w:t>resonance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settings</w:t>
      </w:r>
    </w:p>
    <w:p w14:paraId="0241509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EBE6051" w14:textId="5EB59AFD" w:rsidR="00A77B3E" w:rsidRPr="001D1096" w:rsidRDefault="003D1655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Bazoukis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hAnsi="Book Antiqua" w:cs="Book Antiqua"/>
          <w:i/>
          <w:color w:val="000000"/>
          <w:lang w:val="en-US" w:eastAsia="zh-CN"/>
        </w:rPr>
        <w:t>et</w:t>
      </w:r>
      <w:r w:rsidR="00EB074E" w:rsidRPr="001D1096">
        <w:rPr>
          <w:rFonts w:ascii="Book Antiqua" w:hAnsi="Book Antiqua" w:cs="Book Antiqua"/>
          <w:i/>
          <w:color w:val="000000"/>
          <w:lang w:val="en-US" w:eastAsia="zh-CN"/>
        </w:rPr>
        <w:t xml:space="preserve"> </w:t>
      </w:r>
      <w:r w:rsidRPr="001D1096">
        <w:rPr>
          <w:rFonts w:ascii="Book Antiqua" w:hAnsi="Book Antiqua" w:cs="Book Antiqua"/>
          <w:i/>
          <w:color w:val="000000"/>
          <w:lang w:val="en-US" w:eastAsia="zh-CN"/>
        </w:rPr>
        <w:t>al</w:t>
      </w:r>
      <w:r w:rsidRPr="001D1096">
        <w:rPr>
          <w:rFonts w:ascii="Book Antiqua" w:hAnsi="Book Antiqua" w:cs="Book Antiqua"/>
          <w:color w:val="000000"/>
          <w:lang w:val="en-US" w:eastAsia="zh-CN"/>
        </w:rPr>
        <w:t>.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</w:p>
    <w:p w14:paraId="0881CFA2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70739EA" w14:textId="5E54A15A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George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Bazoukis,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Sebastian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Garcia-Zamora,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Göksel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Çinier,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Sharen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Elvin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Gul,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Jesús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Álvarez-García,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Gabi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Miana,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Mert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İlker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Hayıroğlu,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Tse,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Liu,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Adrian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Baranchuk</w:t>
      </w:r>
    </w:p>
    <w:p w14:paraId="6B45AB75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ACFA59B" w14:textId="7BAEFE32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George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Bazoukis,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Larnaca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Hospital,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Larnaca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6036,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Cyprus</w:t>
      </w:r>
    </w:p>
    <w:p w14:paraId="6638BC86" w14:textId="77777777" w:rsidR="00447B32" w:rsidRPr="001D1096" w:rsidRDefault="00447B32" w:rsidP="00E90C68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</w:p>
    <w:p w14:paraId="45A590C0" w14:textId="7C5ED8F5" w:rsidR="00447B32" w:rsidRPr="001D1096" w:rsidRDefault="00447B32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George Bazoukis, </w:t>
      </w:r>
      <w:r w:rsidRPr="001D1096">
        <w:rPr>
          <w:rFonts w:ascii="Book Antiqua" w:hAnsi="Book Antiqua"/>
          <w:bCs/>
          <w:lang w:val="en-US" w:eastAsia="en-GB"/>
        </w:rPr>
        <w:t>Department of Basic and Clinical Sciences, University of Nicosia Medical School, Nicosia</w:t>
      </w:r>
      <w:r w:rsidRPr="001D1096">
        <w:rPr>
          <w:rFonts w:ascii="Book Antiqua" w:eastAsiaTheme="minorEastAsia" w:hAnsi="Book Antiqua"/>
          <w:bCs/>
          <w:lang w:val="en-US" w:eastAsia="zh-CN"/>
        </w:rPr>
        <w:t xml:space="preserve"> </w:t>
      </w:r>
      <w:r w:rsidRPr="001D1096">
        <w:rPr>
          <w:rFonts w:ascii="Book Antiqua" w:hAnsi="Book Antiqua"/>
          <w:bCs/>
          <w:lang w:val="en-US" w:eastAsia="en-GB"/>
        </w:rPr>
        <w:t>2414, Cyprus</w:t>
      </w:r>
    </w:p>
    <w:p w14:paraId="3B11201F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B0A25FF" w14:textId="2F15EED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Sebastian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Garcia-Zamora,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D1655" w:rsidRPr="001D1096">
        <w:rPr>
          <w:rFonts w:ascii="Book Antiqua" w:hAnsi="Book Antiqua" w:cs="Book Antiqua"/>
          <w:color w:val="000000"/>
          <w:lang w:val="en-US" w:eastAsia="zh-CN"/>
        </w:rPr>
        <w:t>C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Delta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D1655" w:rsidRPr="001D1096">
        <w:rPr>
          <w:rFonts w:ascii="Book Antiqua" w:hAnsi="Book Antiqua" w:cs="Book Antiqua"/>
          <w:color w:val="000000"/>
          <w:lang w:val="en-US" w:eastAsia="zh-CN"/>
        </w:rPr>
        <w:t>C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linic,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Santa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Fe</w:t>
      </w:r>
      <w:r w:rsidR="00447B32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341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Argentina</w:t>
      </w:r>
    </w:p>
    <w:p w14:paraId="6F606E37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171383A" w14:textId="5956D29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Göksel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Çinier,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Mert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İlker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Hayıroğlu,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Cardiology,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Siyami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Ersek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Thoracic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Surgery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Training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Center,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Istanbul</w:t>
      </w:r>
      <w:r w:rsidR="00447B32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34668,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Turkey</w:t>
      </w:r>
    </w:p>
    <w:p w14:paraId="4F86F9D6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82B6EBF" w14:textId="4BDB818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Sharen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Lee,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Analytics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Group,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Laboratory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Physiology,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Kong</w:t>
      </w:r>
      <w:r w:rsidR="00447B32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999077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China</w:t>
      </w:r>
    </w:p>
    <w:p w14:paraId="05444D5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8589033" w14:textId="3B5BA14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lastRenderedPageBreak/>
        <w:t>Enes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Elvin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Gul,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Division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of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Cardiac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Electrophysiology,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Madinah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Cardiac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Centre,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Madinah</w:t>
      </w:r>
      <w:r w:rsidR="00447B32" w:rsidRPr="001D1096">
        <w:rPr>
          <w:rFonts w:ascii="Book Antiqua" w:eastAsiaTheme="minorEastAsia" w:hAnsi="Book Antiqua"/>
          <w:bCs/>
          <w:lang w:val="en-US" w:eastAsia="zh-CN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42351,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Saudi</w:t>
      </w:r>
      <w:r w:rsidR="00EB074E" w:rsidRPr="001D1096">
        <w:rPr>
          <w:rFonts w:ascii="Book Antiqua" w:hAnsi="Book Antiqua"/>
          <w:bCs/>
          <w:lang w:val="en-US"/>
        </w:rPr>
        <w:t xml:space="preserve"> </w:t>
      </w:r>
      <w:r w:rsidR="0062398D" w:rsidRPr="001D1096">
        <w:rPr>
          <w:rFonts w:ascii="Book Antiqua" w:hAnsi="Book Antiqua"/>
          <w:bCs/>
          <w:lang w:val="en-US"/>
        </w:rPr>
        <w:t>Arabia</w:t>
      </w:r>
    </w:p>
    <w:p w14:paraId="68A0BCD5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9791C14" w14:textId="5D03ED78" w:rsidR="00A77B3E" w:rsidRPr="001D1096" w:rsidRDefault="00D0543D" w:rsidP="00E90C68">
      <w:pPr>
        <w:shd w:val="clear" w:color="auto" w:fill="FFFFFF"/>
        <w:spacing w:line="360" w:lineRule="auto"/>
        <w:jc w:val="both"/>
        <w:rPr>
          <w:rFonts w:ascii="Book Antiqua" w:hAnsi="Book Antiqua"/>
          <w:color w:val="1D2228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Jesús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Álvarez-García,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A44E46" w:rsidRPr="001D1096">
        <w:rPr>
          <w:rFonts w:ascii="Book Antiqua" w:hAnsi="Book Antiqua"/>
          <w:bCs/>
          <w:lang w:val="en-US"/>
        </w:rPr>
        <w:t>Department of Cardiology, Ramon y Cajal University Hospital, Madrid</w:t>
      </w:r>
      <w:r w:rsidR="00CD38AB" w:rsidRPr="001D1096">
        <w:rPr>
          <w:rFonts w:ascii="Book Antiqua" w:eastAsiaTheme="minorEastAsia" w:hAnsi="Book Antiqua" w:hint="eastAsia"/>
          <w:bCs/>
          <w:lang w:val="en-US" w:eastAsia="zh-CN"/>
        </w:rPr>
        <w:t xml:space="preserve"> </w:t>
      </w:r>
      <w:r w:rsidR="00CD38AB" w:rsidRPr="001D1096">
        <w:rPr>
          <w:rFonts w:ascii="Book Antiqua" w:eastAsiaTheme="minorEastAsia" w:hAnsi="Book Antiqua"/>
          <w:bCs/>
          <w:lang w:val="en-US" w:eastAsia="zh-CN"/>
        </w:rPr>
        <w:t>28034</w:t>
      </w:r>
      <w:r w:rsidR="00A44E46" w:rsidRPr="001D1096">
        <w:rPr>
          <w:rFonts w:ascii="Book Antiqua" w:hAnsi="Book Antiqua"/>
          <w:bCs/>
          <w:lang w:val="en-US"/>
        </w:rPr>
        <w:t>, Spain</w:t>
      </w:r>
    </w:p>
    <w:p w14:paraId="36373044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E43640F" w14:textId="1571F28A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Gabi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Miana,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Telehealth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Center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Hospital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Clínicas,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Hong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Ko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ng</w:t>
      </w:r>
      <w:r w:rsidR="00447B32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999077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China</w:t>
      </w:r>
    </w:p>
    <w:p w14:paraId="7A629EF6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4794BF6" w14:textId="03581858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Gary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Tse,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Kent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Medway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Medical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School,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Canterbury,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Canterbury</w:t>
      </w:r>
      <w:r w:rsidR="00FA4DA5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="00F50F80" w:rsidRPr="001D1096">
        <w:rPr>
          <w:rFonts w:ascii="Book Antiqua" w:eastAsia="Book Antiqua" w:hAnsi="Book Antiqua" w:cs="Book Antiqua"/>
          <w:color w:val="000000"/>
          <w:lang w:val="en-US"/>
        </w:rPr>
        <w:t>CT2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F50F80" w:rsidRPr="001D1096">
        <w:rPr>
          <w:rFonts w:ascii="Book Antiqua" w:eastAsia="Book Antiqua" w:hAnsi="Book Antiqua" w:cs="Book Antiqua"/>
          <w:color w:val="000000"/>
          <w:lang w:val="en-US"/>
        </w:rPr>
        <w:t>7FS,</w:t>
      </w:r>
      <w:r w:rsidR="0031282A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United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Kingdom</w:t>
      </w:r>
    </w:p>
    <w:p w14:paraId="1EA36740" w14:textId="77777777" w:rsidR="0031282A" w:rsidRPr="001D1096" w:rsidRDefault="0031282A" w:rsidP="00E90C68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</w:p>
    <w:p w14:paraId="2DDB5A9E" w14:textId="7FF30EDE" w:rsidR="0031282A" w:rsidRPr="001D1096" w:rsidRDefault="0031282A" w:rsidP="00E90C68">
      <w:pPr>
        <w:spacing w:line="360" w:lineRule="auto"/>
        <w:jc w:val="both"/>
        <w:rPr>
          <w:rFonts w:ascii="Book Antiqua" w:eastAsiaTheme="minorEastAsia" w:hAnsi="Book Antiqua"/>
          <w:bCs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Gary Tse, </w:t>
      </w:r>
      <w:r w:rsidRPr="001D1096">
        <w:rPr>
          <w:rFonts w:ascii="Book Antiqua" w:hAnsi="Book Antiqua"/>
          <w:bCs/>
          <w:lang w:val="en-US"/>
        </w:rPr>
        <w:t>Tianjin Key Laboratory of Ionic-Molecular Function of Cardiovascular Disease, Department of Cardiology, Tianjin Institute of Cardiology, Second Hospital of Tianjin, Tianjin Medical University, Tianjin</w:t>
      </w:r>
      <w:r w:rsidRPr="001D1096">
        <w:rPr>
          <w:rFonts w:ascii="Book Antiqua" w:eastAsiaTheme="minorEastAsia" w:hAnsi="Book Antiqua"/>
          <w:bCs/>
          <w:lang w:val="en-US" w:eastAsia="zh-CN"/>
        </w:rPr>
        <w:t xml:space="preserve"> </w:t>
      </w:r>
      <w:r w:rsidRPr="001D1096">
        <w:rPr>
          <w:rFonts w:ascii="Book Antiqua" w:hAnsi="Book Antiqua" w:cs="Arial"/>
          <w:color w:val="4D5156"/>
          <w:lang w:val="en-US"/>
        </w:rPr>
        <w:t>300211,</w:t>
      </w:r>
      <w:r w:rsidRPr="001D1096">
        <w:rPr>
          <w:rFonts w:ascii="Book Antiqua" w:hAnsi="Book Antiqua"/>
          <w:lang w:val="en-US"/>
        </w:rPr>
        <w:t xml:space="preserve"> </w:t>
      </w:r>
      <w:r w:rsidRPr="001D1096">
        <w:rPr>
          <w:rFonts w:ascii="Book Antiqua" w:hAnsi="Book Antiqua"/>
          <w:bCs/>
          <w:lang w:val="en-US"/>
        </w:rPr>
        <w:t>China</w:t>
      </w:r>
    </w:p>
    <w:p w14:paraId="2C63FB4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2AC9822" w14:textId="333D2390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Tong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Liu,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hAnsi="Book Antiqua" w:cs="Book Antiqua"/>
          <w:color w:val="000000"/>
          <w:lang w:val="en-US" w:eastAsia="zh-CN"/>
        </w:rPr>
        <w:t>The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Second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Hospital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Tianjin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Medical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University,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Tianjin</w:t>
      </w:r>
      <w:r w:rsidR="0031282A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300211,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China</w:t>
      </w:r>
    </w:p>
    <w:p w14:paraId="02551E0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66EC06D" w14:textId="35D8A5B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Adrian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Baranchuk,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hAnsi="Book Antiqua" w:cs="Book Antiqua"/>
          <w:color w:val="000000"/>
          <w:lang w:val="en-US" w:eastAsia="zh-CN"/>
        </w:rPr>
        <w:t>C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Queen's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University,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hAnsi="Book Antiqua" w:cs="Book Antiqua"/>
          <w:color w:val="000000"/>
          <w:lang w:val="en-US" w:eastAsia="zh-CN"/>
        </w:rPr>
        <w:t>O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ntario</w:t>
      </w:r>
      <w:r w:rsidR="000E2CD1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="00F50F80" w:rsidRPr="001D1096">
        <w:rPr>
          <w:rFonts w:ascii="Book Antiqua" w:hAnsi="Book Antiqua" w:cs="Open Sans"/>
          <w:color w:val="000000"/>
          <w:lang w:val="en-US"/>
        </w:rPr>
        <w:t>K7L</w:t>
      </w:r>
      <w:r w:rsidR="00EB074E" w:rsidRPr="001D1096">
        <w:rPr>
          <w:rFonts w:ascii="Book Antiqua" w:hAnsi="Book Antiqua" w:cs="Open Sans"/>
          <w:color w:val="000000"/>
          <w:lang w:val="en-US"/>
        </w:rPr>
        <w:t xml:space="preserve"> </w:t>
      </w:r>
      <w:r w:rsidR="00F50F80" w:rsidRPr="001D1096">
        <w:rPr>
          <w:rFonts w:ascii="Book Antiqua" w:hAnsi="Book Antiqua" w:cs="Open Sans"/>
          <w:color w:val="000000"/>
          <w:lang w:val="en-US"/>
        </w:rPr>
        <w:t>3N6</w:t>
      </w:r>
      <w:r w:rsidR="00F50F80" w:rsidRPr="001D1096">
        <w:rPr>
          <w:rFonts w:ascii="Book Antiqua" w:hAnsi="Book Antiqua"/>
          <w:lang w:val="en-US"/>
        </w:rPr>
        <w:t>,</w:t>
      </w:r>
      <w:r w:rsidR="00EB074E" w:rsidRPr="001D1096">
        <w:rPr>
          <w:rFonts w:ascii="Book Antiqua" w:hAnsi="Book Antiqua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Canada</w:t>
      </w:r>
    </w:p>
    <w:p w14:paraId="31D8D810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F11404F" w14:textId="7BDE7840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Author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contributions: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Bazoukis</w:t>
      </w:r>
      <w:r w:rsidR="00EB074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2C770C" w:rsidRPr="001D1096">
        <w:rPr>
          <w:rFonts w:ascii="Book Antiqua" w:eastAsiaTheme="minorEastAsia" w:hAnsi="Book Antiqua" w:cs="Book Antiqua"/>
          <w:color w:val="000000"/>
          <w:lang w:val="en-US" w:eastAsia="zh-CN"/>
        </w:rPr>
        <w:t>G</w:t>
      </w:r>
      <w:r w:rsidR="00EB074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0F3220" w:rsidRPr="001D1096">
        <w:rPr>
          <w:rFonts w:ascii="Book Antiqua" w:eastAsiaTheme="minorEastAsia" w:hAnsi="Book Antiqua" w:cs="Book Antiqua"/>
          <w:color w:val="000000"/>
          <w:lang w:val="en-US" w:eastAsia="zh-CN"/>
        </w:rPr>
        <w:t>had</w:t>
      </w:r>
      <w:r w:rsidR="00EB074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0F3220" w:rsidRPr="001D1096">
        <w:rPr>
          <w:rFonts w:ascii="Book Antiqua" w:eastAsiaTheme="minorEastAsia" w:hAnsi="Book Antiqua" w:cs="Book Antiqua"/>
          <w:color w:val="000000"/>
          <w:lang w:val="en-US" w:eastAsia="zh-CN"/>
        </w:rPr>
        <w:t>the</w:t>
      </w:r>
      <w:r w:rsidR="00EB074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2C770C" w:rsidRPr="001D1096">
        <w:rPr>
          <w:rFonts w:ascii="Book Antiqua" w:eastAsiaTheme="minorEastAsia" w:hAnsi="Book Antiqua" w:cs="Book Antiqua"/>
          <w:color w:val="000000"/>
          <w:lang w:val="en-US" w:eastAsia="zh-CN"/>
        </w:rPr>
        <w:t>i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ncept</w:t>
      </w:r>
      <w:r w:rsidR="000F3220" w:rsidRPr="001D1096">
        <w:rPr>
          <w:rFonts w:ascii="Book Antiqua" w:eastAsiaTheme="minorEastAsia" w:hAnsi="Book Antiqua" w:cs="Book Antiqua"/>
          <w:color w:val="000000"/>
          <w:lang w:val="en-US" w:eastAsia="zh-CN"/>
        </w:rPr>
        <w:t>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idea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wrote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draft;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Bazoukis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Garcia-Zamora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;</w:t>
      </w:r>
      <w:r w:rsidR="00EB074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Bazoukis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Garcia-Zamora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Cinier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Lee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Gul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EE,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García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JA,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Miana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Hayıroğlu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MI,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Tse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Liu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T</w:t>
      </w:r>
      <w:r w:rsidR="00480D2E"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Baranchuk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revision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approve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manuscript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Baranchuk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supervi</w:t>
      </w:r>
      <w:r w:rsidR="0062398D" w:rsidRPr="001D1096">
        <w:rPr>
          <w:rFonts w:ascii="Book Antiqua" w:eastAsia="Book Antiqua" w:hAnsi="Book Antiqua" w:cs="Book Antiqua"/>
          <w:color w:val="000000"/>
          <w:lang w:val="en-US"/>
        </w:rPr>
        <w:t>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0F3220"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3DCDD0F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B19516F" w14:textId="6BCE40C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lastRenderedPageBreak/>
        <w:t>Corresponding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author: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George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Bazoukis,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MD,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PhD,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Doctor,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Department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Larnaca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Hospital,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Inomenon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Polition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8E1A11" w:rsidRPr="001D1096">
        <w:rPr>
          <w:rFonts w:ascii="Book Antiqua" w:eastAsia="Book Antiqua" w:hAnsi="Book Antiqua" w:cs="Book Antiqua"/>
          <w:color w:val="000000"/>
          <w:lang w:val="en-US"/>
        </w:rPr>
        <w:t>Ameri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kis,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Larnaca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6036,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Cyprus.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3220" w:rsidRPr="001D1096">
        <w:rPr>
          <w:rFonts w:ascii="Book Antiqua" w:eastAsia="Book Antiqua" w:hAnsi="Book Antiqua" w:cs="Book Antiqua"/>
          <w:lang w:val="en-US"/>
        </w:rPr>
        <w:t>gbazoykis@yahoo.gr</w:t>
      </w:r>
    </w:p>
    <w:p w14:paraId="6555BFA7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5A64994" w14:textId="73989774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Received: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April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9,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2022</w:t>
      </w:r>
    </w:p>
    <w:p w14:paraId="7761796C" w14:textId="764EFA9F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Revised: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8E1A11" w:rsidRPr="001D1096">
        <w:rPr>
          <w:rFonts w:ascii="Book Antiqua" w:hAnsi="Book Antiqua" w:cs="Book Antiqua"/>
          <w:bCs/>
          <w:color w:val="000000"/>
          <w:lang w:val="en-US" w:eastAsia="zh-CN"/>
        </w:rPr>
        <w:t>May</w:t>
      </w:r>
      <w:r w:rsidR="00EB074E" w:rsidRPr="001D1096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8E1A11" w:rsidRPr="001D1096">
        <w:rPr>
          <w:rFonts w:ascii="Book Antiqua" w:hAnsi="Book Antiqua" w:cs="Book Antiqua"/>
          <w:bCs/>
          <w:color w:val="000000"/>
          <w:lang w:val="en-US" w:eastAsia="zh-CN"/>
        </w:rPr>
        <w:t>31,</w:t>
      </w:r>
      <w:r w:rsidR="00EB074E" w:rsidRPr="001D1096">
        <w:rPr>
          <w:rFonts w:ascii="Book Antiqua" w:hAnsi="Book Antiqua" w:cs="Book Antiqua"/>
          <w:bCs/>
          <w:color w:val="000000"/>
          <w:lang w:val="en-US" w:eastAsia="zh-CN"/>
        </w:rPr>
        <w:t xml:space="preserve"> </w:t>
      </w:r>
      <w:r w:rsidR="008E1A11" w:rsidRPr="001D1096">
        <w:rPr>
          <w:rFonts w:ascii="Book Antiqua" w:hAnsi="Book Antiqua" w:cs="Book Antiqua"/>
          <w:bCs/>
          <w:color w:val="000000"/>
          <w:lang w:val="en-US" w:eastAsia="zh-CN"/>
        </w:rPr>
        <w:t>2022</w:t>
      </w:r>
    </w:p>
    <w:p w14:paraId="717C0916" w14:textId="29485DD4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Accepted: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9F46AD" w:rsidRPr="001D1096">
        <w:rPr>
          <w:rFonts w:ascii="Book Antiqua" w:eastAsia="Book Antiqua" w:hAnsi="Book Antiqua" w:cs="Book Antiqua"/>
          <w:color w:val="000000"/>
          <w:lang w:val="en-US"/>
        </w:rPr>
        <w:t>August 17, 2022</w:t>
      </w:r>
    </w:p>
    <w:p w14:paraId="61F921B8" w14:textId="1E4B8393" w:rsidR="00D174EE" w:rsidRPr="001D1096" w:rsidRDefault="00D0543D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Published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online: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15253D" w:rsidRPr="001D1096">
        <w:rPr>
          <w:rFonts w:ascii="Book Antiqua" w:hAnsi="Book Antiqua"/>
          <w:color w:val="000000"/>
          <w:shd w:val="clear" w:color="auto" w:fill="FFFFFF"/>
        </w:rPr>
        <w:t>September 26, 2022</w:t>
      </w:r>
    </w:p>
    <w:p w14:paraId="3E757DB7" w14:textId="4240826A" w:rsidR="00A77B3E" w:rsidRPr="001D1096" w:rsidRDefault="00A77B3E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2D8F81F6" w14:textId="77777777" w:rsidR="00D174EE" w:rsidRPr="001D1096" w:rsidRDefault="00D174EE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75798657" w14:textId="77777777" w:rsidR="00D174EE" w:rsidRPr="001D1096" w:rsidRDefault="00D174EE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3C649E89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  <w:sectPr w:rsidR="00A77B3E" w:rsidRPr="001D109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2CB6D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Abstract</w:t>
      </w:r>
    </w:p>
    <w:p w14:paraId="00E316C1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BACKGROUND</w:t>
      </w:r>
    </w:p>
    <w:p w14:paraId="22EC8ADC" w14:textId="48FC5FB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(CMR)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unique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non-invasive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tissue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characterization,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identifying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</w:p>
    <w:p w14:paraId="6797DBDC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7DA6645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AIM</w:t>
      </w:r>
    </w:p>
    <w:p w14:paraId="2092310C" w14:textId="2239E31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existing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(ECG)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04500F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gadolinium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enhancement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(LGE).</w:t>
      </w:r>
    </w:p>
    <w:p w14:paraId="237053E1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74EB342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METHODS</w:t>
      </w:r>
    </w:p>
    <w:p w14:paraId="113FC09F" w14:textId="2664785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80D2E" w:rsidRPr="001D1096">
        <w:rPr>
          <w:rFonts w:ascii="Book Antiqua" w:eastAsia="Book Antiqua" w:hAnsi="Book Antiqua" w:cs="Book Antiqua"/>
          <w:color w:val="000000"/>
          <w:lang w:val="en-US"/>
        </w:rPr>
        <w:t xml:space="preserve">was performed for </w:t>
      </w:r>
      <w:r w:rsidR="00E17647" w:rsidRPr="001D1096">
        <w:rPr>
          <w:rFonts w:ascii="Book Antiqua" w:eastAsia="Book Antiqua" w:hAnsi="Book Antiqua" w:cs="Book Antiqua"/>
          <w:color w:val="000000"/>
          <w:lang w:val="en-US"/>
        </w:rPr>
        <w:t xml:space="preserve">identifying </w:t>
      </w:r>
      <w:r w:rsidR="00480D2E" w:rsidRPr="001D1096">
        <w:rPr>
          <w:rFonts w:ascii="Book Antiqua" w:eastAsia="Book Antiqua" w:hAnsi="Book Antiqua" w:cs="Book Antiqua"/>
          <w:color w:val="000000"/>
          <w:lang w:val="en-US"/>
        </w:rPr>
        <w:t xml:space="preserve">the relevant studies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Medline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Cochrane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databases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through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February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2021.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B00B9" w:rsidRPr="001D1096">
        <w:rPr>
          <w:rFonts w:ascii="Book Antiqua" w:eastAsia="Book Antiqua" w:hAnsi="Book Antiqua" w:cs="Book Antiqua"/>
          <w:color w:val="000000"/>
          <w:lang w:val="en-US"/>
        </w:rPr>
        <w:t xml:space="preserve">In addition, we conducted a relevant search by </w:t>
      </w:r>
      <w:r w:rsidR="004B00B9" w:rsidRPr="001D1096">
        <w:rPr>
          <w:rFonts w:ascii="Book Antiqua" w:eastAsia="Book Antiqua" w:hAnsi="Book Antiqua" w:cs="Book Antiqua"/>
          <w:i/>
          <w:color w:val="000000"/>
          <w:lang w:val="en-US"/>
        </w:rPr>
        <w:t>Reference Citation Analysis</w:t>
      </w:r>
      <w:r w:rsidR="004B00B9" w:rsidRPr="001D1096">
        <w:rPr>
          <w:rFonts w:ascii="Book Antiqua" w:eastAsia="Book Antiqua" w:hAnsi="Book Antiqua" w:cs="Book Antiqua"/>
          <w:color w:val="000000"/>
          <w:lang w:val="en-US"/>
        </w:rPr>
        <w:t xml:space="preserve"> (RCA) (https://www.referencecitationanalysis.com).</w:t>
      </w:r>
    </w:p>
    <w:p w14:paraId="55CD5ED7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2BC3818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RESULTS</w:t>
      </w:r>
    </w:p>
    <w:p w14:paraId="49C0D054" w14:textId="1FC2D0AB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32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(HCM),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fragmented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(fQRS)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Repolarization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abnormalities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reflected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Tp-Te,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T-waves,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dispersion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Duchenne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dystrophy,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amount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observed.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fibrillation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advanced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inter-atrial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40F5E" w:rsidRPr="001D1096">
        <w:rPr>
          <w:rFonts w:ascii="Book Antiqua" w:eastAsia="Book Antiqua" w:hAnsi="Book Antiqua" w:cs="Book Antiqua"/>
          <w:color w:val="000000"/>
          <w:lang w:val="en-US"/>
        </w:rPr>
        <w:t xml:space="preserve">≥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120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biphasic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morphology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inferior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</w:p>
    <w:p w14:paraId="0504F7AB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A9E03BC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CONCLUSION</w:t>
      </w:r>
    </w:p>
    <w:p w14:paraId="0B020802" w14:textId="2820CCF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reliable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broad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spectrum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understood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applicable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needed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CMR.</w:t>
      </w:r>
    </w:p>
    <w:p w14:paraId="67F9FDDB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C8C9F2F" w14:textId="0CCA3154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Key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Words: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gadolinium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enhancement;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Electrocardiogram;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</w:t>
      </w:r>
    </w:p>
    <w:p w14:paraId="39C3CC1B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F27605B" w14:textId="77777777" w:rsidR="00D646E9" w:rsidRPr="001D1096" w:rsidRDefault="00D646E9" w:rsidP="00D646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1D1096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1D1096">
        <w:rPr>
          <w:rFonts w:ascii="Book Antiqua" w:eastAsia="Book Antiqua" w:hAnsi="Book Antiqua" w:cs="Book Antiqua"/>
          <w:b/>
          <w:color w:val="000000"/>
        </w:rPr>
        <w:t>The</w:t>
      </w:r>
      <w:r w:rsidRPr="001D1096">
        <w:rPr>
          <w:rFonts w:ascii="Book Antiqua" w:eastAsia="Book Antiqua" w:hAnsi="Book Antiqua" w:cs="Book Antiqua"/>
          <w:color w:val="000000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1D1096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1D1096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04A87ACC" w14:textId="77777777" w:rsidR="00D646E9" w:rsidRPr="001D1096" w:rsidRDefault="00D646E9" w:rsidP="00D646E9">
      <w:pPr>
        <w:spacing w:line="360" w:lineRule="auto"/>
        <w:jc w:val="both"/>
        <w:rPr>
          <w:lang w:eastAsia="zh-CN"/>
        </w:rPr>
      </w:pPr>
    </w:p>
    <w:p w14:paraId="05D0332E" w14:textId="3D14F187" w:rsidR="00D646E9" w:rsidRPr="001D1096" w:rsidRDefault="00D646E9" w:rsidP="00D646E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US"/>
        </w:rPr>
      </w:pPr>
      <w:bookmarkStart w:id="4" w:name="_Hlk88512899"/>
      <w:bookmarkStart w:id="5" w:name="_Hlk88512352"/>
      <w:bookmarkEnd w:id="2"/>
      <w:r w:rsidRPr="001D1096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1D109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Bazoukis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Garcia-Zamora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Çinier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Lee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Elvin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Gul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Álvarez-García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J,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Miana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Hayıroğlu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Mİ,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Tse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Liu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T,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A2DA0" w:rsidRPr="004A2DA0">
        <w:rPr>
          <w:rFonts w:ascii="Book Antiqua" w:eastAsia="Book Antiqua" w:hAnsi="Book Antiqua" w:cs="Book Antiqua"/>
          <w:color w:val="000000"/>
          <w:lang w:val="en-US"/>
        </w:rPr>
        <w:t>Baranchuk</w:t>
      </w:r>
      <w:r w:rsidR="004A2DA0">
        <w:rPr>
          <w:rFonts w:ascii="Book Antiqua" w:eastAsia="Book Antiqua" w:hAnsi="Book Antiqua" w:cs="Book Antiqua"/>
          <w:color w:val="000000"/>
          <w:lang w:val="en-US"/>
        </w:rPr>
        <w:t xml:space="preserve"> A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4500F" w:rsidRPr="001D1096">
        <w:rPr>
          <w:rFonts w:ascii="Book Antiqua" w:eastAsia="Book Antiqua" w:hAnsi="Book Antiqua" w:cs="Book Antiqua"/>
          <w:color w:val="000000"/>
          <w:lang w:val="en-US"/>
        </w:rPr>
        <w:t>Association of electrocardiographic markers with myocardial fibrosis as assessed by cardiac magnetic resonance in different clinical settings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World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J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Cardiol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2022;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83801" w:rsidRPr="001D1096">
        <w:rPr>
          <w:rFonts w:ascii="Book Antiqua" w:eastAsia="Book Antiqua" w:hAnsi="Book Antiqua" w:cs="Book Antiqua"/>
          <w:color w:val="000000"/>
          <w:lang w:val="en-US"/>
        </w:rPr>
        <w:t xml:space="preserve">14(9):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483</w:t>
      </w:r>
      <w:r w:rsidR="00183801"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495</w:t>
      </w:r>
    </w:p>
    <w:p w14:paraId="55205A1D" w14:textId="068870BB" w:rsidR="00D646E9" w:rsidRPr="001D1096" w:rsidRDefault="00183801" w:rsidP="00D646E9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URL: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hyperlink r:id="rId8" w:history="1">
        <w:r w:rsidR="00D646E9" w:rsidRPr="001D1096">
          <w:rPr>
            <w:rStyle w:val="af"/>
            <w:rFonts w:ascii="Book Antiqua" w:eastAsia="Book Antiqua" w:hAnsi="Book Antiqua" w:cs="Book Antiqua"/>
            <w:lang w:val="en-US"/>
          </w:rPr>
          <w:t>https://www.wjgnet.com/1949-8462/full/v14/i9/483.htm</w:t>
        </w:r>
      </w:hyperlink>
    </w:p>
    <w:p w14:paraId="2779EF5E" w14:textId="2E42D634" w:rsidR="00A77B3E" w:rsidRPr="001D1096" w:rsidRDefault="00183801" w:rsidP="00D646E9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DOI: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https://dx.doi.org/10.4330/wjc.v14.i9.</w:t>
      </w:r>
      <w:r w:rsidR="00D646E9" w:rsidRPr="001D1096">
        <w:rPr>
          <w:rFonts w:ascii="Book Antiqua" w:eastAsia="Book Antiqua" w:hAnsi="Book Antiqua" w:cs="Book Antiqua"/>
          <w:color w:val="000000"/>
          <w:lang w:val="en-US"/>
        </w:rPr>
        <w:t>483</w:t>
      </w:r>
    </w:p>
    <w:p w14:paraId="0BE0AE89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59478E3" w14:textId="33DD8D0F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Core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Tip: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reliable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broad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spectrum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understood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applicable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(ECG).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needed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resonance.</w:t>
      </w:r>
    </w:p>
    <w:p w14:paraId="6BEE825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80C2B30" w14:textId="77777777" w:rsidR="00A77B3E" w:rsidRPr="001D1096" w:rsidRDefault="008E1A11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br w:type="page"/>
      </w:r>
      <w:r w:rsidR="00D0543D"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lastRenderedPageBreak/>
        <w:t>INTRODUCTION</w:t>
      </w:r>
    </w:p>
    <w:p w14:paraId="45E19E96" w14:textId="5DCCB8D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(CMR)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useful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non-invasive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radiation-free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imaging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modality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gold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standard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estimating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volumes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ejection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function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Furthermore,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unique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non-invasive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tissue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characterization,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especially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identifying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edema,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Tissue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characterization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useful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purposes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stratification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2-6]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gadolinium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enhancement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(LGE)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commonly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technique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widely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available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imaging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modality,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limits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widespread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practice.</w:t>
      </w:r>
    </w:p>
    <w:p w14:paraId="7B8DCBA3" w14:textId="09751636" w:rsidR="00A77B3E" w:rsidRPr="001D1096" w:rsidRDefault="00D0543D" w:rsidP="00E90C68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(ECG)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well-established,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obtained,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low-cost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cornerstone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evaluation.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evaluation.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aimed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existing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CMR-LGE.</w:t>
      </w:r>
    </w:p>
    <w:p w14:paraId="09CA22A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AA1276F" w14:textId="0E35C33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MATERIALS</w:t>
      </w:r>
      <w:r w:rsidR="00EB074E"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METHODS</w:t>
      </w:r>
    </w:p>
    <w:p w14:paraId="037285F9" w14:textId="054061FF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accordance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Preferred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Items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Meta-Analyses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(PRISMA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Statement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; PROSPERO ID: CRD42021225119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7</w:t>
      </w:r>
      <w:r w:rsidR="00CD6C78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5B8A6138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6C09149" w14:textId="44A8FA0A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b/>
          <w:bCs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strategy</w:t>
      </w:r>
    </w:p>
    <w:p w14:paraId="04928599" w14:textId="3620400A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aimed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relevant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by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investigators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Medline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Cochrane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databases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through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February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2021.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reference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lists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relevant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meta-analyses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manually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searched.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following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keywords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strategy: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“(CMR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gadolinium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enhancement)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electroc*)”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limitations.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screened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titles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abstracts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retrieved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considering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relevant,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text.</w:t>
      </w:r>
      <w:r w:rsidR="004B00B9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="004B00B9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In addition, we conducted a relevant search by </w:t>
      </w:r>
      <w:r w:rsidR="004B00B9" w:rsidRPr="001D1096">
        <w:rPr>
          <w:rFonts w:ascii="Book Antiqua" w:eastAsiaTheme="minorEastAsia" w:hAnsi="Book Antiqua" w:cs="Book Antiqua"/>
          <w:i/>
          <w:color w:val="000000"/>
          <w:lang w:val="en-US" w:eastAsia="zh-CN"/>
        </w:rPr>
        <w:t>Reference Citation Analysis</w:t>
      </w:r>
      <w:r w:rsidR="004B00B9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(RCA) (https://www.referencecitationanalysis.com).</w:t>
      </w:r>
    </w:p>
    <w:p w14:paraId="412115E0" w14:textId="77777777" w:rsidR="004D3876" w:rsidRPr="001D1096" w:rsidRDefault="004D3876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041BFD87" w14:textId="164ED97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Inclusion/exclusion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criteria</w:t>
      </w:r>
    </w:p>
    <w:p w14:paraId="40D9C756" w14:textId="5436E0A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We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by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outcome,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endocardial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electrograms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fibrillation,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reports/series,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experimental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studies.</w:t>
      </w:r>
    </w:p>
    <w:p w14:paraId="7DC0F6EB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ECD9CEA" w14:textId="283289EE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extraction</w:t>
      </w:r>
    </w:p>
    <w:p w14:paraId="6109AD79" w14:textId="025D7E41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extraction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following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extracted: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year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publication,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journal,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(single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multicenter),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gender,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major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outcomes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Newcastle</w:t>
      </w:r>
      <w:r w:rsidR="004D3876"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Ottawa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Scale</w:t>
      </w:r>
      <w:r w:rsidR="004D3876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observational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B50ED86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AB4FD1A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RESULTS</w:t>
      </w:r>
    </w:p>
    <w:p w14:paraId="0C5EBCF8" w14:textId="0FBC170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search</w:t>
      </w:r>
    </w:p>
    <w:p w14:paraId="29842693" w14:textId="64EBC4EB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616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initially retrieved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534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title/abstract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level,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50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full-text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level.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32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</w:t>
      </w:r>
      <w:r w:rsidR="00963363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[9-40]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strategy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D3876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1.</w:t>
      </w:r>
    </w:p>
    <w:p w14:paraId="4DC89CE2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4376EE2" w14:textId="2B59944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characteristics</w:t>
      </w:r>
    </w:p>
    <w:p w14:paraId="7DA59356" w14:textId="5BDC1DEF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baseline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characteristics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findings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Tables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Our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strategy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15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9-23]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arrhythmias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24,25]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26,27]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drug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refractory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32]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myotonic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dystrophy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28,29]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30,31]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33,34]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including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35,36]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arrhythmogenic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preserved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ejection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fraction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sarcoidosis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and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hAnsi="Book Antiqua"/>
          <w:lang w:val="en-HK" w:eastAsia="en-GB"/>
        </w:rPr>
        <w:t>left bundle branch block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(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LBBB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summarized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908AB" w:rsidRPr="001D1096">
        <w:rPr>
          <w:rFonts w:ascii="Book Antiqua" w:eastAsia="Book Antiqua" w:hAnsi="Book Antiqua" w:cs="Book Antiqua"/>
          <w:color w:val="000000"/>
          <w:lang w:val="en-US"/>
        </w:rPr>
        <w:t>Supplementary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A908AB" w:rsidRPr="001D1096">
        <w:rPr>
          <w:rFonts w:ascii="Book Antiqua" w:eastAsia="Book Antiqua" w:hAnsi="Book Antiqua" w:cs="Book Antiqua"/>
          <w:color w:val="000000"/>
          <w:lang w:val="en-US"/>
        </w:rPr>
        <w:t>Table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4D3876" w:rsidRPr="001D1096">
        <w:rPr>
          <w:rFonts w:ascii="Book Antiqua" w:eastAsiaTheme="minorEastAsia" w:hAnsi="Book Antiqua" w:cs="Book Antiqua"/>
          <w:color w:val="000000"/>
          <w:lang w:val="en-US" w:eastAsia="zh-CN"/>
        </w:rPr>
        <w:t>S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upplementary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4D3876" w:rsidRPr="001D1096">
        <w:rPr>
          <w:rFonts w:ascii="Book Antiqua" w:eastAsia="Book Antiqua" w:hAnsi="Book Antiqua" w:cs="Book Antiqua"/>
          <w:color w:val="000000"/>
          <w:lang w:val="en-US"/>
        </w:rPr>
        <w:t>material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Overall,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classified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high-quality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studies.</w:t>
      </w:r>
    </w:p>
    <w:p w14:paraId="54125622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5E7F34FC" w14:textId="22B8515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i/>
          <w:iCs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i/>
          <w:iCs/>
          <w:color w:val="000000"/>
          <w:lang w:val="en-US"/>
        </w:rPr>
        <w:t>settings</w:t>
      </w:r>
    </w:p>
    <w:p w14:paraId="696F0959" w14:textId="30B1C385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cardiomyopathy</w:t>
      </w:r>
      <w:r w:rsidR="00740F5E" w:rsidRPr="001D1096">
        <w:rPr>
          <w:rFonts w:ascii="Book Antiqua" w:eastAsiaTheme="minorEastAsia" w:hAnsi="Book Antiqua" w:cs="Book Antiqua"/>
          <w:b/>
          <w:bCs/>
          <w:color w:val="000000"/>
          <w:lang w:val="en-US" w:eastAsia="zh-CN"/>
        </w:rPr>
        <w:t xml:space="preserve">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Fragmented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(fQRS)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additional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complex.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extensive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2A)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recent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quantitative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amount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deflections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complex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routine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together,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good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identifying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burden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Dohy</w:t>
      </w:r>
      <w:r w:rsidR="00963363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[13]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pattern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Cornell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index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%LGE,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average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ECV,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T2,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could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40F5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&gt;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5%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mass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a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58%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63%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specificity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Suwa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[22]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Tangwiwat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[23]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Chen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[11]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criteria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diagnosing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17647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17647" w:rsidRPr="001D1096">
        <w:rPr>
          <w:rFonts w:ascii="Book Antiqua" w:hAnsi="Book Antiqua"/>
          <w:color w:val="212121"/>
          <w:shd w:val="clear" w:color="auto" w:fill="FFFFFF"/>
          <w:lang w:val="en-US"/>
        </w:rPr>
        <w:sym w:font="Symbol" w:char="F0B3"/>
      </w:r>
      <w:r w:rsidR="001C6C2A" w:rsidRPr="001D1096">
        <w:rPr>
          <w:rFonts w:ascii="Book Antiqua" w:hAnsi="Book Antiqua"/>
          <w:color w:val="212121"/>
          <w:shd w:val="clear" w:color="auto" w:fill="FFFFFF"/>
          <w:lang w:val="en-US"/>
        </w:rPr>
        <w:t xml:space="preserve"> </w:t>
      </w:r>
      <w:r w:rsidR="00E17647" w:rsidRPr="001D1096">
        <w:rPr>
          <w:rFonts w:ascii="Book Antiqua" w:hAnsi="Book Antiqua"/>
          <w:color w:val="212121"/>
          <w:shd w:val="clear" w:color="auto" w:fill="FFFFFF"/>
          <w:lang w:val="en-US"/>
        </w:rPr>
        <w:t xml:space="preserve">1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same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11]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prevalent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territory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revealed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2B)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Interestingly,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quantitative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analysis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findings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segments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extensive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cohort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leftward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axis,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prolonged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amplitude,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ST-T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changes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accuracy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cut-off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40F5E" w:rsidRPr="001D1096">
        <w:rPr>
          <w:rFonts w:ascii="Book Antiqua" w:eastAsia="Book Antiqua" w:hAnsi="Book Antiqua" w:cs="Book Antiqua"/>
          <w:color w:val="000000"/>
          <w:lang w:val="en-US"/>
        </w:rPr>
        <w:t xml:space="preserve">≥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70%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81%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Interestingly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same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volume,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distribution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notched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revealed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Although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giant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observational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repolarization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disturbances,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anterior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“parietal”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dispersion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“global”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Tp-Te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cut-off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99.4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64.3%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84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2%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12]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small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cohort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pediatric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decreased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SV1,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RV6,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SV1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+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RV6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despite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increased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septal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dimensions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16]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Furthermore,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slopes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QTe/RR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QTa/RR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steeper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both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slopes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potentials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potentials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reliable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44A26D80" w14:textId="77777777" w:rsidR="00740F5E" w:rsidRPr="001D1096" w:rsidRDefault="00740F5E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</w:p>
    <w:p w14:paraId="51643551" w14:textId="68093AF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Ischemic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non-ischemic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cardiomyopathy</w:t>
      </w:r>
      <w:r w:rsidR="00740F5E" w:rsidRPr="001D1096">
        <w:rPr>
          <w:rFonts w:ascii="Book Antiqua" w:eastAsiaTheme="minorEastAsia" w:hAnsi="Book Antiqua" w:cs="Book Antiqua"/>
          <w:b/>
          <w:bCs/>
          <w:color w:val="000000"/>
          <w:lang w:val="en-US" w:eastAsia="zh-CN"/>
        </w:rPr>
        <w:t xml:space="preserve">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through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strategy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Nadour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comparative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efficacy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predict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prior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infarction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Interestingly,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ECG-defined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sensitivity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CMR-LGE</w:t>
      </w:r>
      <w:r w:rsidR="004D3876"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number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absent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etiology,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indicating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false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positivity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Chew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[31]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peri-infarct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zone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volume.</w:t>
      </w:r>
      <w:r w:rsidR="00EB074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Piers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[26]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prolongation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paced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after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premature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stimulation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long,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thick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strands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complementary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findings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prolongation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septal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mid-wall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often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co-existed,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revealed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0C5E4862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FA97B82" w14:textId="0EB6342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Myocarditis</w:t>
      </w:r>
      <w:r w:rsidR="00740F5E" w:rsidRPr="001D1096">
        <w:rPr>
          <w:rFonts w:ascii="Book Antiqua" w:eastAsiaTheme="minorEastAsia" w:hAnsi="Book Antiqua" w:cs="Book Antiqua"/>
          <w:b/>
          <w:bCs/>
          <w:color w:val="000000"/>
          <w:lang w:val="en-US" w:eastAsia="zh-CN"/>
        </w:rPr>
        <w:t xml:space="preserve">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distribution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2C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and D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Interestingly,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ongoing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inflammation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terms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function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fatal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arrhythmias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Fischer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[34]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suspicion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acute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subacute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QRS-T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angle,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73F3DE4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A7AD27A" w14:textId="140C340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Myotonic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dystrophy</w:t>
      </w:r>
      <w:r w:rsidR="00740F5E" w:rsidRPr="001D1096">
        <w:rPr>
          <w:rFonts w:ascii="Book Antiqua" w:eastAsiaTheme="minorEastAsia" w:hAnsi="Book Antiqua" w:cs="Book Antiqua"/>
          <w:b/>
          <w:bCs/>
          <w:color w:val="000000"/>
          <w:lang w:val="en-US" w:eastAsia="zh-CN"/>
        </w:rPr>
        <w:t xml:space="preserve">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Two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dystrophy.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Duchenne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dystrophy,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amount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observed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myotonic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dystrophy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frontal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QRS-T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angle,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absolute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Cornell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LVH-Cornell,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LBBB,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hAnsi="Book Antiqua"/>
          <w:lang w:val="en-GB" w:eastAsia="en-GB"/>
        </w:rPr>
        <w:t>right bundle branch block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(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RBBB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fascicular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bifascicular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interval,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HV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interval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4E9718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9598631" w14:textId="49E982F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settings</w:t>
      </w:r>
      <w:r w:rsidR="00740F5E" w:rsidRPr="001D1096">
        <w:rPr>
          <w:rFonts w:ascii="Book Antiqua" w:eastAsiaTheme="minorEastAsia" w:hAnsi="Book Antiqua" w:cs="Book Antiqua"/>
          <w:b/>
          <w:bCs/>
          <w:color w:val="000000"/>
          <w:lang w:val="en-US" w:eastAsia="zh-CN"/>
        </w:rPr>
        <w:t xml:space="preserve">: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Ciuffo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[32]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imaging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drug-refractory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AF.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advanced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inter-atrial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40F5E" w:rsidRPr="001D1096">
        <w:rPr>
          <w:rFonts w:ascii="Book Antiqua" w:eastAsia="Book Antiqua" w:hAnsi="Book Antiqua" w:cs="Book Antiqua"/>
          <w:color w:val="000000"/>
          <w:lang w:val="en-US"/>
        </w:rPr>
        <w:t xml:space="preserve">≥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120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biphasic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morphology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inferior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32]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Furthermore,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also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scenario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32]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Mewton</w:t>
      </w:r>
      <w:r w:rsidR="00183F9F" w:rsidRPr="001D1096">
        <w:rPr>
          <w:rFonts w:ascii="Book Antiqua" w:eastAsiaTheme="minorEastAsia" w:hAnsi="Book Antiqua" w:cs="Book Antiqua" w:hint="eastAsi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740F5E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[38]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preserved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ejection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fraction.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independent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alternans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revealed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Furthermore,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greater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QRS-T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angle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size,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zone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size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grams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38]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PVC,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RBBB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pattern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dominant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PVC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morphology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multiple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PVC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morphologies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VF,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slopes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QTe/RR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(QT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measured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apex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QTa/RR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(QT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measured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steeper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both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slopes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total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Interestingly,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day/night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day/night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ratios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greater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positive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than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negative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clear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>ly demonstrating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dynamicity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sarcoidosis,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estimated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life-threatening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39]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intended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conduction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abnormalities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CMR-defined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LV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with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suspected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36]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Similarly,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LBBB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accuracy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quantification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LBBB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ARVC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</w:rPr>
        <w:t>ε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terminal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activation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740F5E" w:rsidRPr="001D1096">
        <w:rPr>
          <w:rFonts w:ascii="Book Antiqua" w:eastAsia="Book Antiqua" w:hAnsi="Book Antiqua" w:cs="Book Antiqua"/>
          <w:color w:val="000000"/>
          <w:lang w:val="en-US"/>
        </w:rPr>
        <w:t xml:space="preserve">&gt;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55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either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limb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leads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2E)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addition,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precordial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T-wave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inversions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right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prospective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cross-sectional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individuals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free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prior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coronary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heart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Cornell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Sokolow-Lyon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CD6C78" w:rsidRPr="001D1096">
        <w:rPr>
          <w:rFonts w:ascii="Book Antiqua" w:eastAsia="Book Antiqua" w:hAnsi="Book Antiqua" w:cs="Book Antiqua"/>
          <w:color w:val="000000"/>
          <w:lang w:val="en-US"/>
        </w:rPr>
        <w:t xml:space="preserve">to have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>F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igure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2D)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2A7DEF00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C46ADBD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DISCUSSION</w:t>
      </w:r>
    </w:p>
    <w:p w14:paraId="7E840439" w14:textId="0B9DD63C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our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examined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detail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CMR-reported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literature,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controversial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glance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10,17]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Moreover,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controversy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reported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22,23]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findings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caution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design,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statistical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approach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heterogeneous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among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Considering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Selvester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ventricular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repolarization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variables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great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predictive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for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validated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various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studies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examining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always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attracted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attention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heterogenous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presentations,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rational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validation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41]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arrhythmia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burden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early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12-lead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rapidly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management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strategy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42,43]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proposed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Thus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next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step,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investigated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scoring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addition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well-known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factors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precise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follow-up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limited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cost,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found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represent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assessment.</w:t>
      </w:r>
    </w:p>
    <w:p w14:paraId="29A2F35F" w14:textId="4201F970" w:rsidR="00A77B3E" w:rsidRPr="001D1096" w:rsidRDefault="00D0543D" w:rsidP="00E90C68">
      <w:pPr>
        <w:spacing w:line="360" w:lineRule="auto"/>
        <w:ind w:firstLineChars="200" w:firstLine="480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non-ischemic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appears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clear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highly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promising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satisfied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expected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compared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30]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pathophysiological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occurrence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scar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play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important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role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explaining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in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symbolize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loss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electrical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activity,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purely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pathological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evident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explained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reason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45]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However,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infarct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volume,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peri-infarct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volume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31]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demonstrated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good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prediction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performance,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similar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significance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HCM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33,34]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variables,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including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dynamically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course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investigations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warranted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determine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time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obtained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examined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correlate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hand,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parameters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tissue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closely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LGE-CMR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because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several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investigations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defending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between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>P-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morphology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Therefore,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>P-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inter-atrial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block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great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potential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left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atrial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validated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3057EC" w:rsidRPr="001D1096">
        <w:rPr>
          <w:rFonts w:ascii="Book Antiqua" w:eastAsia="Book Antiqua" w:hAnsi="Book Antiqua" w:cs="Book Antiqua"/>
          <w:color w:val="000000"/>
          <w:lang w:val="en-US"/>
        </w:rPr>
        <w:t xml:space="preserve">by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</w:t>
      </w:r>
      <w:r w:rsidR="00A55FC1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</w:t>
      </w:r>
      <w:r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32]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.</w:t>
      </w:r>
    </w:p>
    <w:p w14:paraId="6B5F564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37EE386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CONCLUSION</w:t>
      </w:r>
    </w:p>
    <w:p w14:paraId="75EB68D0" w14:textId="4B5C6EC1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reliable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spectrum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cardiovascular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understood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applicable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investigations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needed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specific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disease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basis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gap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regarding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practically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change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our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practice.</w:t>
      </w:r>
    </w:p>
    <w:p w14:paraId="6320EB4C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0EFA6A5" w14:textId="278C8F81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ARTICLE</w:t>
      </w:r>
      <w:r w:rsidR="00EB074E"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aps/>
          <w:color w:val="000000"/>
          <w:u w:val="single"/>
          <w:lang w:val="en-US"/>
        </w:rPr>
        <w:t>HIGHLIGHTS</w:t>
      </w:r>
    </w:p>
    <w:p w14:paraId="04D8A7DD" w14:textId="3DA4EA34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background</w:t>
      </w:r>
    </w:p>
    <w:p w14:paraId="06AC8B4D" w14:textId="4FE1C65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Electrocardiogram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(ECG)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well-established,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obtained,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low-cost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diagnostic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cornerstone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evaluation.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presence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depicted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resonance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(CMR)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evaluation.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</w:p>
    <w:p w14:paraId="2468C8EC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2F0C5ED" w14:textId="75970D4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motivation</w:t>
      </w:r>
    </w:p>
    <w:p w14:paraId="49E6105B" w14:textId="100D3794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valuable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tool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risk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stratification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sudden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death</w:t>
      </w:r>
      <w:r w:rsidR="00740F5E"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settings.</w:t>
      </w:r>
    </w:p>
    <w:p w14:paraId="1A0E452F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080D28C" w14:textId="557DBCCE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objectives</w:t>
      </w:r>
    </w:p>
    <w:p w14:paraId="591A20B8" w14:textId="07525C19" w:rsidR="00A77B3E" w:rsidRPr="001D1096" w:rsidRDefault="00740F5E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Theme="minorEastAsia" w:hAnsi="Book Antiqua" w:cs="Book Antiqua"/>
          <w:color w:val="000000"/>
          <w:lang w:val="en-US" w:eastAsia="zh-CN"/>
        </w:rPr>
        <w:t>T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elucidate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CMR-late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gadolinium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enhancement</w:t>
      </w:r>
      <w:r w:rsidRPr="001D1096">
        <w:rPr>
          <w:rFonts w:ascii="Book Antiqua" w:eastAsiaTheme="minorEastAsia" w:hAnsi="Book Antiqua" w:cs="Book Antiqua"/>
          <w:color w:val="000000"/>
          <w:lang w:val="en-US" w:eastAsia="zh-CN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D0543D" w:rsidRPr="001D1096">
        <w:rPr>
          <w:rFonts w:ascii="Book Antiqua" w:eastAsia="Book Antiqua" w:hAnsi="Book Antiqua" w:cs="Book Antiqua"/>
          <w:color w:val="000000"/>
          <w:lang w:val="en-US"/>
        </w:rPr>
        <w:t>settings.</w:t>
      </w:r>
    </w:p>
    <w:p w14:paraId="5A662735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BFAF978" w14:textId="7F32FDDE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methods</w:t>
      </w:r>
    </w:p>
    <w:p w14:paraId="06412293" w14:textId="7D0558C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Methodology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accordance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Preferred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Reporting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Items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Systematic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Meta-Analyses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(PRISMA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Statement).</w:t>
      </w:r>
    </w:p>
    <w:p w14:paraId="0BD81AC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7C88E331" w14:textId="09E9DE5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results</w:t>
      </w:r>
    </w:p>
    <w:p w14:paraId="2A80BBE6" w14:textId="2C032979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Our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results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summarize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existing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evidence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about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CMR.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Existing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data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fragmented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repolarization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abnormalities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some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indices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fibrosis.</w:t>
      </w:r>
    </w:p>
    <w:p w14:paraId="27B52C04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C66578A" w14:textId="402CBEC0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conclusions</w:t>
      </w:r>
    </w:p>
    <w:p w14:paraId="2D392AEA" w14:textId="643D3A99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lastRenderedPageBreak/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prognosis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spectrum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easily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indices.</w:t>
      </w:r>
    </w:p>
    <w:p w14:paraId="05302E80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24748FA9" w14:textId="752EAE8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i/>
          <w:color w:val="000000"/>
          <w:lang w:val="en-US"/>
        </w:rPr>
        <w:t>perspectives</w:t>
      </w:r>
    </w:p>
    <w:p w14:paraId="26B811D9" w14:textId="3F19444F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Future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research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should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focused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identification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reliably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settings.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Furthermore,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ECG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markers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all-cause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mortality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events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great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importance.</w:t>
      </w:r>
    </w:p>
    <w:p w14:paraId="7E91884C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3026BCFA" w14:textId="5E18118A" w:rsidR="00A77B3E" w:rsidRPr="001D1096" w:rsidRDefault="00D0543D" w:rsidP="00E90C6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REFERENCES</w:t>
      </w:r>
    </w:p>
    <w:p w14:paraId="0EE6E1C4" w14:textId="0F1DD735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Hundley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WG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Meshack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Willett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Sayad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Lange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Willard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Landau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Hillis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Peshock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Comparison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quantitation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volume,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ejection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fraction,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output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atrial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fibrillation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cine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versus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invasive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measurements.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1996;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78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1119-1123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8914874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10.1016/s0002-9149(96)90063-6]</w:t>
      </w:r>
    </w:p>
    <w:p w14:paraId="4A6FE854" w14:textId="03D3A7D2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Raiker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N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Vullaganti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Collins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Allen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Choudhury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tissue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characterization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gadolinium-enhanced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risk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stratification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adverse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events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Int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36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1147-1156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32166506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10.1007/s10554-020-01808-6]</w:t>
      </w:r>
    </w:p>
    <w:p w14:paraId="4230CD56" w14:textId="7A8E283B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Gräni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Eichhorn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Bière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Murthy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Agarwal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Kaneko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Cuddy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Aghayev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Steigner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Blankstein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Jerosch-Herold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Kwong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Prognostic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Value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Tissue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Characterization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Risk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Stratifying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Suspected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Myocarditis.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Coll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70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1964-1976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29025553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10.1016/j.jacc.2017.08.050]</w:t>
      </w:r>
    </w:p>
    <w:p w14:paraId="65422884" w14:textId="68B0BB4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Gräni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Benz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Gupta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Windecker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Kwong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Sudden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Death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Ischemic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Heart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Disease: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From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Arrhythmogenic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Substrate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Guiding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Therapies.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JACC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13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2223-2238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31864982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10.1016/j.jcmg.2019.10.021]</w:t>
      </w:r>
    </w:p>
    <w:p w14:paraId="36194CB6" w14:textId="5BD6ACF6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lastRenderedPageBreak/>
        <w:t>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Aljaroudi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WA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Flamm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Saliba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Wilkoff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Kwon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Role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CMR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risk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stratification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sudden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death.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JACC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2013;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6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392-406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23473115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10.1016/j.jcmg.2012.11.011]</w:t>
      </w:r>
    </w:p>
    <w:p w14:paraId="03A0A628" w14:textId="68D02F7F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Patel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AR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Kramer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Role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Diagnosis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Prognosis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Nonischemic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JACC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10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1180-1193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28982571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10.1016/j.jcmg.2017.08.005]</w:t>
      </w:r>
    </w:p>
    <w:p w14:paraId="4512FD4F" w14:textId="2606933E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Moher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D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Liberati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Tetzlaff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Altman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DG;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PRISMA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Group.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Preferred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reporting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items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systematic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reviews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meta-analyses: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PRISMA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statement.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PLoS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Med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2009;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6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e1000097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19621072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10.1371/journal.pmed.1000097]</w:t>
      </w:r>
    </w:p>
    <w:p w14:paraId="048CA30F" w14:textId="25C3666D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Marshall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SC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Molnar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Man-Son-Hing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Blair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Brosseau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Finestone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Lamothe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Korner-Bitensky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KG.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Predictors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driving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ability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following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stroke: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systematic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review.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Top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Stroke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Rehabil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2007;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14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98-114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17311796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10.1310/tsr1401-98]</w:t>
      </w:r>
    </w:p>
    <w:p w14:paraId="22582462" w14:textId="37265C5C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Bi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X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Yuan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Cui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Qiao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Quantitative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fragmented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good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diagnostic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value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obstructive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based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clinical-pathological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BMC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Disord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20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32552709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10.1186/s12872-020-01590-2]</w:t>
      </w:r>
    </w:p>
    <w:p w14:paraId="2A788457" w14:textId="01916ECA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Chen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X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Zhao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Xiangli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Jiang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Prasad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Zhao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changes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CMR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features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asymptomatic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mildly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symptomatic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Int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2014;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30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Suppl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55-63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24723003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10.1007/s10554-014-0416-x]</w:t>
      </w:r>
    </w:p>
    <w:p w14:paraId="6C79D50B" w14:textId="4DBB7EE9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Chen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X,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Huang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Zhang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Performance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12-lead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Selvester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scoring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criteria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diagnose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25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e12762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32378804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10.1111/anec.12762]</w:t>
      </w:r>
    </w:p>
    <w:p w14:paraId="18EF063A" w14:textId="427C548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Riza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Demir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Celik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Ö,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Sevinç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Uygur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Kahraman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Yilmaz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Cemek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Erturk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detected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Tp-e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interval,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5-year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sudden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death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risk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score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lastRenderedPageBreak/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2019;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24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e12672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31152489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10.1111/anec.12672]</w:t>
      </w:r>
    </w:p>
    <w:p w14:paraId="24CEA2E2" w14:textId="61F5B84E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Dohy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Z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Vereckei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Horvath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Czimbalmos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Szabo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Suhai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Csecs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Becker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Merkely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Vago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How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parameters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images?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predictors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25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e12763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32329134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10.1111/anec.12763]</w:t>
      </w:r>
    </w:p>
    <w:p w14:paraId="264B7A57" w14:textId="073B1092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Fronza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Raineri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Valentini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Bassi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Scelsi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Buscemi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Turco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Castelli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Ghio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Visconti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LO.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findings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phenotypes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Int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Vasc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7-11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28616518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10.1016/j.ijcha.2016.02.001]</w:t>
      </w:r>
    </w:p>
    <w:p w14:paraId="38A124F6" w14:textId="2BE9F23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Grall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Biere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Clerfond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Mateus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Prunier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Furber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characteristics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according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MRI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Open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2014;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e000101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25332813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10.1136/openhrt-2014-000101]</w:t>
      </w:r>
    </w:p>
    <w:p w14:paraId="1913C48A" w14:textId="2E68E29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Guerrier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K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Madueme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Jefferies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Anderson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Spar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Knilans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Czosek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RJ.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Unexpectedly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low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voltage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102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292-297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26740481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10.1136/heartjnl-2015-308633]</w:t>
      </w:r>
    </w:p>
    <w:p w14:paraId="2667AD70" w14:textId="4AA4E461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Kawasaki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T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Harimoto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Honda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Yamano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Kamitani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Notched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assessment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Circ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2015;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79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847-853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25739570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10.1253/circj.CJ-14-1109]</w:t>
      </w:r>
    </w:p>
    <w:p w14:paraId="72756A37" w14:textId="69242309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Konno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T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Hayashi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Fujino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Oka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Nagata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Hodatsu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Sakata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Furusho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Takamura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Nakamura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Kawashiri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Yamagishi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Fragmentation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Marker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Electrophysiol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2015;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26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1081-1087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26102305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10.1111/jce.12742]</w:t>
      </w:r>
    </w:p>
    <w:p w14:paraId="1D78B997" w14:textId="6E3ADB43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19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Matsuki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Kawasaki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Kawamata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Sakai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Harimoto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Kamitani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Yamano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Matoba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potentials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lastRenderedPageBreak/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58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87-91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31790854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10.1016/j.jelectrocard.2019.10.003]</w:t>
      </w:r>
    </w:p>
    <w:p w14:paraId="3B74A834" w14:textId="1BB7B5D9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Park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CH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Chung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Kim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Kim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Yoon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Kim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Kwon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Choi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based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pattern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amount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comparative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Int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34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1619-1628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29728953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10.1007/s10554-018-1365-6]</w:t>
      </w:r>
    </w:p>
    <w:p w14:paraId="05659E46" w14:textId="5401809C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Sakamoto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N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Oikawa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Karim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Talib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Sugiyama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Minoshima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Tanabe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Takeuchi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Akasaka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Saijo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Kawamura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Hasebe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indicates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abnormalities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time-domain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T-wave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alternans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tachycardia.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Rhythm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2015;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12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1747-1755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25916568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10.1016/j.hrthm.2015.04.028]</w:t>
      </w:r>
    </w:p>
    <w:p w14:paraId="26758C91" w14:textId="525F9DE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Suwa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K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Satoh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Sano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Nobuhara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Saitoh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Saotome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Urushida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Katoh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Tawarahara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Ohtani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Wakabayashi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Takase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Terada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Takehara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Sakahara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Hayashi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Functional,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morphological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abnormalities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apical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apical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aneurysm: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correlation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MR.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Open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2014;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e000124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25332823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10.1136/openhrt-2014-000124]</w:t>
      </w:r>
    </w:p>
    <w:p w14:paraId="069E65CE" w14:textId="6FBCDA72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Tangwiwat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Kaolawanich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Krittayaphong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predictors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apical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2019;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24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e12612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30403441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10.1111/anec.12612]</w:t>
      </w:r>
    </w:p>
    <w:p w14:paraId="05B43C1F" w14:textId="34DD1F03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Sakamoto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N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Talib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Sugiyama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Minoshima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Tanabe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Fujino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Takeuchi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Akasaka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Saijo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Kawamura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Hasebe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MRI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Correlates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Dynamicity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Represented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QT/RR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Arrhythmias.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126-135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26104916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10.1111/anec.12280]</w:t>
      </w:r>
    </w:p>
    <w:p w14:paraId="6E733226" w14:textId="332FC840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Oebel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Dinov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Arya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Hilbert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Sommer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Bollmann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Hindricks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Paetsch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Jahnke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morphology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premature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contractions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substrate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lastRenderedPageBreak/>
        <w:t>undergoing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ablation.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Electrophysiol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28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1316-1323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28791747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10.1111/jce.13309]</w:t>
      </w:r>
    </w:p>
    <w:p w14:paraId="5457C12F" w14:textId="4901F87E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Piers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SR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Askar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Venlet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Androulakis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Kapel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GF,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Riva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Silva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Jongbloed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Tintelen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Schalij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Pijnappels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Zeppenfeld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prolongation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after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premature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stimulation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polymorphic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tachycardia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nonischemic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Results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from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Leiden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Nonischemic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Rhythm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13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860-869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26699238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10.1016/j.hrthm.2015.12.021]</w:t>
      </w:r>
    </w:p>
    <w:p w14:paraId="459AF8C6" w14:textId="2AB97BAA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Becker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MAJ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Allaart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Zweerink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Cornel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Rossum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Germans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Correlation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septal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midwall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CMR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conduction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delay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nonischemic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dilated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Int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Vasc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26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100474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32021905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10.1016/j.ijcha.2020.100474]</w:t>
      </w:r>
    </w:p>
    <w:p w14:paraId="65468F75" w14:textId="450FFCCD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Cardona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Arnold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Kissel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Zareba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cardiovascular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myotonic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muscular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dystrophy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type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highly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prevalent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but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surface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conduction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abnormality.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Magn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Reson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2019;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31046780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10.1186/s12968-019-0535-6]</w:t>
      </w:r>
    </w:p>
    <w:p w14:paraId="5EFA58F0" w14:textId="5A74B7B8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29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Cho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MJ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Shin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HD.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Fragmented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Complexes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Status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Duchenne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Muscular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Dystrophy: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Multimodal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Validation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Using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Echocardiography,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Holter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Monitoring.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Pediatr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38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1042-1048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28456833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10.1007/s00246-017-1616-7]</w:t>
      </w:r>
    </w:p>
    <w:p w14:paraId="4532DC6F" w14:textId="37CA09F6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Nadour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W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Doyle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Williams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Rayarao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Grant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Thompson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Yamrozik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Biederman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RW.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waves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EKG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accurately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predict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prior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infarction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when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compared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using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enhancement?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cross-population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noninfarct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infarct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Rhythm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2014;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2018-2026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25063692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10.1016/j.hrthm.2014.07.025]</w:t>
      </w:r>
    </w:p>
    <w:p w14:paraId="4B3F61B8" w14:textId="5A4F0B96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Chew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DS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Wilton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Kavanagh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Vaid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Southern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Ellis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Howarth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White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Exner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DV.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Fragmented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complexes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after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acute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infarction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lastRenderedPageBreak/>
        <w:t>independently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unfavorable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remodeling.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51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607-612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29996998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10.1016/j.jelectrocard.2018.04.004]</w:t>
      </w:r>
    </w:p>
    <w:p w14:paraId="5994B00D" w14:textId="0287893C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Ciuffo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L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Bruña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Martínez-Sellés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Vasconcellos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Zghaib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Nazarian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Spragg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Marine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Berger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Calkins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Bayés-de-Luna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Ashikaga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interatrial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block,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atrial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mechanical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dyssynchrony: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Electrocardiography-magnetic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correlation.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Electrophysiol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31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1719-1725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32510679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10.1111/jce.14608]</w:t>
      </w:r>
    </w:p>
    <w:p w14:paraId="3832C541" w14:textId="38E73E15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Ferrero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P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Piazza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Kühl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Grosu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Tschöpe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Senni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fragmentation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possible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diagnostic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marker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acute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myocarditis: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preliminary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histopathological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validation.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Fail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2527-2533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32562382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10.1002/ehf2.12821]</w:t>
      </w:r>
    </w:p>
    <w:p w14:paraId="0EC622FC" w14:textId="62207F92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Fischer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K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Marggraf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Stark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Kaneko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Aghayev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Guensch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Huber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Steigner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Blankstein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Reichlin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Windecker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Kwong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Gräni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parameters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outcome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clinical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suspicion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acute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subacute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myocarditis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referred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CMR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PLoS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One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15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e0227134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31923225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10.1371/journal.pone.0227134]</w:t>
      </w:r>
    </w:p>
    <w:p w14:paraId="6238E540" w14:textId="1741D3D7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Inoue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YY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Ambale-Venkatesh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Mewton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Volpe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Ohyama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Sharma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Bluemke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Soliman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EZ,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Ashikaga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Impact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Diffuse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Fibrosis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Scar: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MESA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(Multi-Ethnic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Atherosclerosis).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Radiology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2017;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282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690-698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27740904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10.1148/radiol.2016160816]</w:t>
      </w:r>
    </w:p>
    <w:p w14:paraId="3BBFC1EF" w14:textId="30B89F05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Wieslander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B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Nijveldt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Klem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Lokhnygina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Wagner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Ugander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Atwater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BD.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Evaluation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Selvester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score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conduction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abnormalities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broad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population.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2015;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170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346-352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26299233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10.1016/j.ahj.2015.05.005]</w:t>
      </w:r>
    </w:p>
    <w:p w14:paraId="467FC710" w14:textId="7D6F627B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De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Lazzari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Zorzi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Cipriani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Susana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Mastella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Rizzo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Rigato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Bauce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Giorgi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Lacognata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Iliceto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Corrado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Perazzolo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Relationship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Between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Findings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Phenotypes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lastRenderedPageBreak/>
        <w:t>Arrhythmogenic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Assoc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e009855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30571483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10.1161/JAHA.118.009855]</w:t>
      </w:r>
    </w:p>
    <w:p w14:paraId="2F049777" w14:textId="5B8E25A8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38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Mewton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N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Strauss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Rizzi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Verrier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Tereshchenko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Nearing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Volpe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Marchlinski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Moxley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Killian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Spooner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Lima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Screening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Features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12-Lead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ECG,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Preserved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Ejection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Fraction.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Ann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Noninvasive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2016;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21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49-59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26806840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10.1111/anec.12264]</w:t>
      </w:r>
    </w:p>
    <w:p w14:paraId="5E338439" w14:textId="577A9377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39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Sobue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Y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Harada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Koshikawa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Ichikawa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Yamamoto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Okuda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Kato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Sarai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Watanabe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Ozaki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QRS-based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assessment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damage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adverse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events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associated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sarcoidosis.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Rhythm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2015;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12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2499-2507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26362576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10.1016/j.hrthm.2015.09.008]</w:t>
      </w:r>
    </w:p>
    <w:p w14:paraId="7964704C" w14:textId="7010413D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Wieslander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B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Xia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X,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Jablonowski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Axelsson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Klem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Nijveldt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Maynard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Schelbert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Sörensson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Sigfridsson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Chaudhry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Platonov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Borgquist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Engblom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Couderc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JP,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Strauss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Atwater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Ugander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ability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left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bundle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branch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block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detect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determined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cardiovascular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51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779-786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30177312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10.1016/j.jelectrocard.2018.05.019]</w:t>
      </w:r>
    </w:p>
    <w:p w14:paraId="1D34FB8A" w14:textId="148ADA5A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Finocchiaro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G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Sheikh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Biagini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Papadakis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Maurizi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Sinagra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Pelliccia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Rapezzi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Sharma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Olivotto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diagnosis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management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Heart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Rhythm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2020;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17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142-151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31349064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10.1016/j.hrthm.2019.07.019]</w:t>
      </w:r>
    </w:p>
    <w:p w14:paraId="14A28E37" w14:textId="7E04598E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Cui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H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Schaff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HV,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Lentz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Carvalho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Nishimura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Geske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Dearani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JA,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Lahr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Lee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AT,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Bos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Ackerman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MJ,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Ommen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Maleszewski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JJ.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Histopathology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Obstructive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Coll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2021;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77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2159-2170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33926651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10.1016/j.jacc.2021.03.008]</w:t>
      </w:r>
    </w:p>
    <w:p w14:paraId="3B36867C" w14:textId="14A4FD95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43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Ariga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R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Tunnicliffe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Manohar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SG,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Mahmod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Raman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Piechnik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SK,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Francis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JM,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Robson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MD,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Neubauer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Watkins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Identification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Disarray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Ventricular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Arrhythmias.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Am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Coll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2019;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73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2493-2502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31118142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10.1016/j.jacc.2019.02.065]</w:t>
      </w:r>
    </w:p>
    <w:p w14:paraId="35D206DC" w14:textId="6E4063B1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lastRenderedPageBreak/>
        <w:t>44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Li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X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Lai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Luo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Yang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Zhao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Su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Hua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The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Clinical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Prognosis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Presence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and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Location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of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Late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Gadolinium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Enhancement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Cardiac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Magnetic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Resonance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Imaging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Patients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with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Hypertrophic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Cardiomyopathy: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Single-Center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Cohort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Study.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Cardiovasc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Transl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Res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2021;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14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1001-1016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33629154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10.1007/s12265-021-10107-x]</w:t>
      </w:r>
    </w:p>
    <w:p w14:paraId="555DE828" w14:textId="4E130D28" w:rsidR="0059237A" w:rsidRPr="001D1096" w:rsidRDefault="0059237A" w:rsidP="00E90C68">
      <w:pPr>
        <w:spacing w:line="360" w:lineRule="auto"/>
        <w:jc w:val="both"/>
        <w:rPr>
          <w:rFonts w:ascii="Book Antiqua" w:eastAsia="Calibri" w:hAnsi="Book Antiqua"/>
          <w:lang w:val="en-US"/>
        </w:rPr>
      </w:pPr>
      <w:r w:rsidRPr="001D1096">
        <w:rPr>
          <w:rFonts w:ascii="Book Antiqua" w:eastAsia="Calibri" w:hAnsi="Book Antiqua"/>
          <w:lang w:val="en-US"/>
        </w:rPr>
        <w:t>45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Hayıroğlu</w:t>
      </w:r>
      <w:r w:rsidR="00EB074E" w:rsidRPr="001D1096">
        <w:rPr>
          <w:rFonts w:ascii="Book Antiqua" w:eastAsia="Calibri" w:hAnsi="Book Antiqua"/>
          <w:b/>
          <w:bCs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Mİ</w:t>
      </w:r>
      <w:r w:rsidRPr="001D1096">
        <w:rPr>
          <w:rFonts w:ascii="Book Antiqua" w:eastAsia="Calibri" w:hAnsi="Book Antiqua"/>
          <w:lang w:val="en-US"/>
        </w:rPr>
        <w:t>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Uzun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AO,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Keskin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Börklü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EB,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Tekkeşin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Aİ,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Türkkan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C,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Kozan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Ö.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simple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independent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prognostic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electrocardiography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parameter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first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acute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anterior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myocardial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infarction;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Precordial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total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Q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wave/precordial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total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R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wave.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J</w:t>
      </w:r>
      <w:r w:rsidR="00EB074E" w:rsidRPr="001D1096">
        <w:rPr>
          <w:rFonts w:ascii="Book Antiqua" w:eastAsia="Calibri" w:hAnsi="Book Antiqua"/>
          <w:i/>
          <w:iCs/>
          <w:lang w:val="en-US"/>
        </w:rPr>
        <w:t xml:space="preserve"> </w:t>
      </w:r>
      <w:r w:rsidRPr="001D1096">
        <w:rPr>
          <w:rFonts w:ascii="Book Antiqua" w:eastAsia="Calibri" w:hAnsi="Book Antiqua"/>
          <w:i/>
          <w:iCs/>
          <w:lang w:val="en-US"/>
        </w:rPr>
        <w:t>Electrocardiol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2018;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b/>
          <w:bCs/>
          <w:lang w:val="en-US"/>
        </w:rPr>
        <w:t>51</w:t>
      </w:r>
      <w:r w:rsidRPr="001D1096">
        <w:rPr>
          <w:rFonts w:ascii="Book Antiqua" w:eastAsia="Calibri" w:hAnsi="Book Antiqua"/>
          <w:lang w:val="en-US"/>
        </w:rPr>
        <w:t>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38-45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[PMID: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29113641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DOI:</w:t>
      </w:r>
      <w:r w:rsidR="00EB074E" w:rsidRPr="001D1096">
        <w:rPr>
          <w:rFonts w:ascii="Book Antiqua" w:eastAsia="Calibri" w:hAnsi="Book Antiqua"/>
          <w:lang w:val="en-US"/>
        </w:rPr>
        <w:t xml:space="preserve"> </w:t>
      </w:r>
      <w:r w:rsidRPr="001D1096">
        <w:rPr>
          <w:rFonts w:ascii="Book Antiqua" w:eastAsia="Calibri" w:hAnsi="Book Antiqua"/>
          <w:lang w:val="en-US"/>
        </w:rPr>
        <w:t>10.1016/j.jelectrocard.2017.09.008]</w:t>
      </w:r>
    </w:p>
    <w:p w14:paraId="5C65B379" w14:textId="3CAE89BD" w:rsidR="00382305" w:rsidRPr="001D1096" w:rsidRDefault="00382305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BFF6AAE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  <w:sectPr w:rsidR="00A77B3E" w:rsidRPr="001D10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5BCB" w14:textId="77777777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Footnotes</w:t>
      </w:r>
    </w:p>
    <w:p w14:paraId="4F4A58A1" w14:textId="67AE0F3B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Conflict-of-interest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statement: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A55FC1" w:rsidRPr="001D1096">
        <w:rPr>
          <w:rFonts w:ascii="Book Antiqua" w:hAnsi="Book Antiqua" w:cs="Book Antiqua"/>
          <w:color w:val="000000"/>
          <w:lang w:val="en-US" w:eastAsia="zh-CN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declare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conflicts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interest.</w:t>
      </w:r>
    </w:p>
    <w:p w14:paraId="7237092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4680ABE" w14:textId="729A4A8B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PRISMA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2009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Checklist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statement: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="001143D2" w:rsidRPr="001D1096">
        <w:rPr>
          <w:rFonts w:ascii="Book Antiqua" w:hAnsi="Book Antiqua" w:cs="Book Antiqua"/>
          <w:color w:val="000000"/>
          <w:lang w:val="en-US" w:eastAsia="zh-CN"/>
        </w:rPr>
        <w:t>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authors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read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PRISMA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2009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Checklist,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manuscript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prepared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revised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according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PRISMA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2009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Checklist.</w:t>
      </w:r>
    </w:p>
    <w:p w14:paraId="6670FD8D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17BC04F5" w14:textId="03E0EA7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Open-Access: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open-access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article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that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selected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in-house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editor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fully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peer-reviewed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external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reviewers.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distributed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accordance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Creative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Commons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Attribution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NonCommercial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(CC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BY-NC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4.0)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license,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which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permits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others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distribute,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remix,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adapt,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build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upon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non-commercially,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license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their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derivative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works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terms,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provided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original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work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properly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cited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use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non-commercial.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See: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https://creativecommons.org/Licenses/by-nc/4.0/</w:t>
      </w:r>
    </w:p>
    <w:p w14:paraId="2316F2B6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426A0370" w14:textId="1AE85E20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Provenance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peer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review: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Unsolicited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article;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Externally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peer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reviewed.</w:t>
      </w:r>
    </w:p>
    <w:p w14:paraId="7812B8ED" w14:textId="5CD52AE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Peer-review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model: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Single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blind</w:t>
      </w:r>
    </w:p>
    <w:p w14:paraId="014D42C1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C0693E6" w14:textId="37E1C994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Peer-review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started: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April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9,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2022</w:t>
      </w:r>
    </w:p>
    <w:p w14:paraId="7364915B" w14:textId="01F0F9E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First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decision: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May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31,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2022</w:t>
      </w:r>
    </w:p>
    <w:p w14:paraId="74293B3E" w14:textId="4E227E2C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Article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press: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15253D" w:rsidRPr="001D1096">
        <w:rPr>
          <w:rFonts w:ascii="Book Antiqua" w:eastAsia="Book Antiqua" w:hAnsi="Book Antiqua" w:cs="Book Antiqua"/>
          <w:color w:val="000000"/>
          <w:lang w:val="en-US"/>
        </w:rPr>
        <w:t>August 17, 2022</w:t>
      </w:r>
    </w:p>
    <w:p w14:paraId="6CD2A066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67605207" w14:textId="035DB445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Specialty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type: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AD4D7E" w:rsidRPr="001D1096">
        <w:rPr>
          <w:rFonts w:ascii="Book Antiqua" w:eastAsia="Book Antiqua" w:hAnsi="Book Antiqua" w:cs="Book Antiqua"/>
          <w:color w:val="000000"/>
          <w:lang w:val="en-US"/>
        </w:rPr>
        <w:t>Cardiac and cardiovascular systems</w:t>
      </w:r>
    </w:p>
    <w:p w14:paraId="7537C2D0" w14:textId="0860119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Country/Territory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origin: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Cyprus</w:t>
      </w:r>
    </w:p>
    <w:p w14:paraId="77399175" w14:textId="428CD001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Peer-review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report’s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scientific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quality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classification</w:t>
      </w:r>
    </w:p>
    <w:p w14:paraId="768E24EB" w14:textId="3AB24DF8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(Excellent):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462B4F78" w14:textId="3E880302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(Very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good):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0694916E" w14:textId="2F3ACDB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(Good):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</w:t>
      </w:r>
    </w:p>
    <w:p w14:paraId="0C9BCC7B" w14:textId="2B508FAD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(Fair):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500041E8" w14:textId="14D09DC3" w:rsidR="00A77B3E" w:rsidRPr="001D1096" w:rsidRDefault="00D0543D" w:rsidP="00E90C68">
      <w:pPr>
        <w:spacing w:line="360" w:lineRule="auto"/>
        <w:jc w:val="both"/>
        <w:rPr>
          <w:rFonts w:ascii="Book Antiqua" w:hAnsi="Book Antiqua"/>
          <w:lang w:val="en-US"/>
        </w:rPr>
      </w:pPr>
      <w:r w:rsidRPr="001D1096">
        <w:rPr>
          <w:rFonts w:ascii="Book Antiqua" w:eastAsia="Book Antiqua" w:hAnsi="Book Antiqua" w:cs="Book Antiqua"/>
          <w:color w:val="000000"/>
          <w:lang w:val="en-US"/>
        </w:rPr>
        <w:t>Grade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(Poor):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0</w:t>
      </w:r>
    </w:p>
    <w:p w14:paraId="34ED361A" w14:textId="77777777" w:rsidR="00A77B3E" w:rsidRPr="001D1096" w:rsidRDefault="00A77B3E" w:rsidP="00E90C68">
      <w:pPr>
        <w:spacing w:line="360" w:lineRule="auto"/>
        <w:jc w:val="both"/>
        <w:rPr>
          <w:rFonts w:ascii="Book Antiqua" w:hAnsi="Book Antiqua"/>
          <w:lang w:val="en-US"/>
        </w:rPr>
      </w:pPr>
    </w:p>
    <w:p w14:paraId="0B414E9A" w14:textId="3EF980F1" w:rsidR="00A77B3E" w:rsidRPr="001D1096" w:rsidRDefault="00D0543D" w:rsidP="00E90C68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lastRenderedPageBreak/>
        <w:t>P-Reviewer: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Hamilton-Craig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Australia;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Tan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X,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China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S-Editor: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56751F" w:rsidRPr="001D1096">
        <w:rPr>
          <w:rFonts w:ascii="Book Antiqua" w:hAnsi="Book Antiqua" w:cs="Book Antiqua"/>
          <w:color w:val="000000"/>
          <w:lang w:val="en-US" w:eastAsia="zh-CN"/>
        </w:rPr>
        <w:t>Wang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56751F" w:rsidRPr="001D1096">
        <w:rPr>
          <w:rFonts w:ascii="Book Antiqua" w:hAnsi="Book Antiqua" w:cs="Book Antiqua"/>
          <w:color w:val="000000"/>
          <w:lang w:val="en-US" w:eastAsia="zh-CN"/>
        </w:rPr>
        <w:t>LL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L-Editor: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1C6C2A" w:rsidRPr="001D1096">
        <w:rPr>
          <w:rFonts w:ascii="Book Antiqua" w:hAnsi="Book Antiqua" w:cs="Book Antiqua"/>
          <w:color w:val="000000"/>
          <w:lang w:val="en-US" w:eastAsia="zh-CN"/>
        </w:rPr>
        <w:t>Wang TQ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P-Editor: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56751F" w:rsidRPr="001D1096">
        <w:rPr>
          <w:rFonts w:ascii="Book Antiqua" w:hAnsi="Book Antiqua" w:cs="Book Antiqua"/>
          <w:color w:val="000000"/>
          <w:lang w:val="en-US" w:eastAsia="zh-CN"/>
        </w:rPr>
        <w:t>Wang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="0056751F" w:rsidRPr="001D1096">
        <w:rPr>
          <w:rFonts w:ascii="Book Antiqua" w:hAnsi="Book Antiqua" w:cs="Book Antiqua"/>
          <w:color w:val="000000"/>
          <w:lang w:val="en-US" w:eastAsia="zh-CN"/>
        </w:rPr>
        <w:t>LL</w:t>
      </w:r>
    </w:p>
    <w:p w14:paraId="6371248A" w14:textId="77777777" w:rsidR="0056751F" w:rsidRPr="001D1096" w:rsidRDefault="0056751F" w:rsidP="00E90C68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</w:p>
    <w:p w14:paraId="06939DA0" w14:textId="77777777" w:rsidR="0056751F" w:rsidRPr="001D1096" w:rsidRDefault="0056751F" w:rsidP="00E90C68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</w:p>
    <w:p w14:paraId="6812AE48" w14:textId="77777777" w:rsidR="0056751F" w:rsidRPr="001D1096" w:rsidRDefault="0056751F" w:rsidP="00E90C68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</w:p>
    <w:p w14:paraId="4BB3B3ED" w14:textId="563C731B" w:rsidR="00A77B3E" w:rsidRPr="001D1096" w:rsidRDefault="00D0543D" w:rsidP="00E90C68">
      <w:pPr>
        <w:spacing w:line="360" w:lineRule="auto"/>
        <w:jc w:val="both"/>
        <w:rPr>
          <w:rFonts w:ascii="Book Antiqua" w:hAnsi="Book Antiqua" w:cs="Book Antiqua"/>
          <w:b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Figure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Legends</w:t>
      </w:r>
    </w:p>
    <w:p w14:paraId="480A561A" w14:textId="50C9CD02" w:rsidR="005050F4" w:rsidRPr="001D1096" w:rsidRDefault="00B823BC" w:rsidP="00E90C68">
      <w:pPr>
        <w:spacing w:line="360" w:lineRule="auto"/>
        <w:jc w:val="both"/>
        <w:rPr>
          <w:rFonts w:ascii="Book Antiqua" w:hAnsi="Book Antiqua"/>
          <w:lang w:val="en-US" w:eastAsia="zh-CN"/>
        </w:rPr>
      </w:pPr>
      <w:r>
        <w:rPr>
          <w:rFonts w:ascii="Book Antiqua" w:hAnsi="Book Antiqua"/>
          <w:noProof/>
          <w:lang w:val="en-US" w:eastAsia="zh-CN"/>
        </w:rPr>
        <w:drawing>
          <wp:inline distT="0" distB="0" distL="0" distR="0" wp14:anchorId="7FB8B849" wp14:editId="0B54D707">
            <wp:extent cx="4725670" cy="2779395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F677" w14:textId="102D303D" w:rsidR="00A77B3E" w:rsidRPr="001D1096" w:rsidRDefault="00D0543D" w:rsidP="00E90C6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Figure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1</w:t>
      </w:r>
      <w:r w:rsidR="00EB074E" w:rsidRPr="001D1096">
        <w:rPr>
          <w:rFonts w:ascii="Book Antiqua" w:hAnsi="Book Antiqua" w:cs="Book Antiqua"/>
          <w:b/>
          <w:bCs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Flow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diagram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search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strategy.</w:t>
      </w:r>
      <w:r w:rsidR="00E019BD" w:rsidRPr="001D1096">
        <w:rPr>
          <w:rFonts w:ascii="Book Antiqua" w:eastAsiaTheme="minorEastAsia" w:hAnsi="Book Antiqua" w:cs="Book Antiqua"/>
          <w:b/>
          <w:color w:val="000000"/>
          <w:lang w:val="en-US" w:eastAsia="zh-CN"/>
        </w:rPr>
        <w:t xml:space="preserve"> </w:t>
      </w:r>
    </w:p>
    <w:p w14:paraId="471D16F6" w14:textId="136B2161" w:rsidR="00117AC8" w:rsidRPr="001D1096" w:rsidRDefault="00117AC8" w:rsidP="00E90C68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1D1096">
        <w:rPr>
          <w:rFonts w:ascii="Book Antiqua" w:hAnsi="Book Antiqua"/>
          <w:b/>
          <w:lang w:val="en-US" w:eastAsia="zh-CN"/>
        </w:rPr>
        <w:br w:type="page"/>
      </w:r>
    </w:p>
    <w:p w14:paraId="0FEC4A80" w14:textId="67E7ACC8" w:rsidR="005050F4" w:rsidRPr="001D1096" w:rsidRDefault="00B823BC" w:rsidP="00E90C68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>
        <w:rPr>
          <w:rFonts w:ascii="Book Antiqua" w:hAnsi="Book Antiqua"/>
          <w:b/>
          <w:noProof/>
          <w:lang w:val="en-US" w:eastAsia="zh-CN"/>
        </w:rPr>
        <w:lastRenderedPageBreak/>
        <w:drawing>
          <wp:inline distT="0" distB="0" distL="0" distR="0" wp14:anchorId="24C68522" wp14:editId="7F25CAF2">
            <wp:extent cx="4861560" cy="822071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6AC24" w14:textId="0E6C14C5" w:rsidR="00A77B3E" w:rsidRPr="001D1096" w:rsidRDefault="00D0543D" w:rsidP="00E90C68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lastRenderedPageBreak/>
        <w:t>Figure</w:t>
      </w:r>
      <w:r w:rsidR="00EB074E"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bCs/>
          <w:color w:val="000000"/>
          <w:lang w:val="en-US"/>
        </w:rPr>
        <w:t>2</w:t>
      </w:r>
      <w:r w:rsidR="00EB074E" w:rsidRPr="001D1096">
        <w:rPr>
          <w:rFonts w:ascii="Book Antiqua" w:hAnsi="Book Antiqua" w:cs="Book Antiqua"/>
          <w:color w:val="000000"/>
          <w:lang w:val="en-US" w:eastAsia="zh-CN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electrocardiographic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indices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42CFF" w:rsidRPr="001D1096">
        <w:rPr>
          <w:rFonts w:ascii="Book Antiqua" w:eastAsia="Book Antiqua" w:hAnsi="Book Antiqua" w:cs="Book Antiqua"/>
          <w:b/>
          <w:color w:val="000000"/>
          <w:lang w:val="en-US"/>
        </w:rPr>
        <w:t>cardiac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42CFF" w:rsidRPr="001D1096">
        <w:rPr>
          <w:rFonts w:ascii="Book Antiqua" w:eastAsia="Book Antiqua" w:hAnsi="Book Antiqua" w:cs="Book Antiqua"/>
          <w:b/>
          <w:color w:val="000000"/>
          <w:lang w:val="en-US"/>
        </w:rPr>
        <w:t>magnetic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="00942CFF" w:rsidRPr="001D1096">
        <w:rPr>
          <w:rFonts w:ascii="Book Antiqua" w:eastAsia="Book Antiqua" w:hAnsi="Book Antiqua" w:cs="Book Antiqua"/>
          <w:b/>
          <w:color w:val="000000"/>
          <w:lang w:val="en-US"/>
        </w:rPr>
        <w:t>resonance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different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clinical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b/>
          <w:color w:val="000000"/>
          <w:lang w:val="en-US"/>
        </w:rPr>
        <w:t>settings.</w:t>
      </w:r>
      <w:r w:rsidR="00EB074E" w:rsidRPr="001D1096">
        <w:rPr>
          <w:rFonts w:ascii="Book Antiqua" w:eastAsia="Book Antiqua" w:hAnsi="Book Antiqua" w:cs="Book Antiqua"/>
          <w:b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0F64F4" w:rsidRPr="001D1096">
        <w:rPr>
          <w:rFonts w:ascii="Book Antiqua" w:eastAsia="Book Antiqua" w:hAnsi="Book Antiqua" w:cs="Book Antiqua"/>
          <w:color w:val="000000"/>
          <w:lang w:val="en-US"/>
        </w:rPr>
        <w:t>Fragmented QRS (fQRS)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E17428" w:rsidRPr="001D1096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E17428"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Dohy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Z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F64F4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[13]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2020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-permission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required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AC5DE7" w:rsidRPr="001D1096">
        <w:rPr>
          <w:rFonts w:ascii="Book Antiqua" w:eastAsia="Book Antiqua" w:hAnsi="Book Antiqua" w:cs="Book Antiqua"/>
          <w:color w:val="000000"/>
          <w:lang w:val="en-US"/>
        </w:rPr>
        <w:t>reuse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B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wave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hypertrophic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942CFF" w:rsidRPr="001D1096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Grall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F64F4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[15]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2014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-permission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required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reuse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myocarditis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942CFF" w:rsidRPr="001D1096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Ferrero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F64F4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[33]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2020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-permission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required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reuse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duration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and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QTc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general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population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942CFF" w:rsidRPr="001D1096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Inoue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YY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F64F4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[35]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2017</w:t>
      </w:r>
      <w:r w:rsidR="00103DE3"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permission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the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Radiological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Society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North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America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;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E</w:t>
      </w:r>
      <w:r w:rsidR="000F64F4" w:rsidRPr="001D1096">
        <w:rPr>
          <w:rFonts w:ascii="Book Antiqua" w:eastAsiaTheme="minorEastAsia" w:hAnsi="Book Antiqua" w:cs="Book Antiqua"/>
          <w:color w:val="000000"/>
          <w:lang w:val="en-US" w:eastAsia="zh-CN"/>
        </w:rPr>
        <w:t>: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Association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low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QRS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voltages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with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fibrosis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in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arrhythmogenic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cardiomyopathy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patients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(</w:t>
      </w:r>
      <w:r w:rsidR="00942CFF" w:rsidRPr="001D1096">
        <w:rPr>
          <w:rFonts w:ascii="Book Antiqua" w:eastAsia="Book Antiqua" w:hAnsi="Book Antiqua" w:cs="Book Antiqua"/>
          <w:color w:val="000000"/>
          <w:lang w:val="en-US"/>
        </w:rPr>
        <w:t>adapted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from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De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Lazzari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M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et</w:t>
      </w:r>
      <w:r w:rsidR="00EB074E"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i/>
          <w:iCs/>
          <w:color w:val="000000"/>
          <w:lang w:val="en-US"/>
        </w:rPr>
        <w:t>al</w:t>
      </w:r>
      <w:r w:rsidR="000F64F4" w:rsidRPr="001D1096">
        <w:rPr>
          <w:rFonts w:ascii="Book Antiqua" w:eastAsia="Book Antiqua" w:hAnsi="Book Antiqua" w:cs="Book Antiqua"/>
          <w:color w:val="000000"/>
          <w:vertAlign w:val="superscript"/>
          <w:lang w:val="en-US"/>
        </w:rPr>
        <w:t>[37]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,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2018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-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permission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not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required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for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this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type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of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  <w:r w:rsidR="001A6DA8" w:rsidRPr="001D1096">
        <w:rPr>
          <w:rFonts w:ascii="Book Antiqua" w:eastAsia="Book Antiqua" w:hAnsi="Book Antiqua" w:cs="Book Antiqua"/>
          <w:color w:val="000000"/>
          <w:lang w:val="en-US"/>
        </w:rPr>
        <w:t>reuse</w:t>
      </w:r>
      <w:r w:rsidRPr="001D1096">
        <w:rPr>
          <w:rFonts w:ascii="Book Antiqua" w:eastAsia="Book Antiqua" w:hAnsi="Book Antiqua" w:cs="Book Antiqua"/>
          <w:color w:val="000000"/>
          <w:lang w:val="en-US"/>
        </w:rPr>
        <w:t>).</w:t>
      </w:r>
      <w:r w:rsidR="00EB074E" w:rsidRPr="001D1096">
        <w:rPr>
          <w:rFonts w:ascii="Book Antiqua" w:eastAsia="Book Antiqua" w:hAnsi="Book Antiqua" w:cs="Book Antiqua"/>
          <w:color w:val="000000"/>
          <w:lang w:val="en-US"/>
        </w:rPr>
        <w:t xml:space="preserve"> </w:t>
      </w:r>
    </w:p>
    <w:p w14:paraId="1506B394" w14:textId="77777777" w:rsidR="00F662DA" w:rsidRPr="001D1096" w:rsidRDefault="00F662DA" w:rsidP="00E90C68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</w:p>
    <w:p w14:paraId="3D23E7B8" w14:textId="77777777" w:rsidR="00F662DA" w:rsidRPr="001D1096" w:rsidRDefault="00F662DA" w:rsidP="00E90C68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</w:p>
    <w:p w14:paraId="257D451A" w14:textId="77777777" w:rsidR="00F662DA" w:rsidRPr="001D1096" w:rsidRDefault="00F662DA" w:rsidP="00E90C68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</w:pPr>
    </w:p>
    <w:p w14:paraId="51D0C651" w14:textId="77777777" w:rsidR="001934F3" w:rsidRPr="001D1096" w:rsidRDefault="001934F3" w:rsidP="00E90C68">
      <w:pPr>
        <w:spacing w:line="360" w:lineRule="auto"/>
        <w:jc w:val="both"/>
        <w:rPr>
          <w:rFonts w:ascii="Book Antiqua" w:hAnsi="Book Antiqua" w:cs="Book Antiqua"/>
          <w:color w:val="000000"/>
          <w:lang w:val="en-US" w:eastAsia="zh-CN"/>
        </w:rPr>
        <w:sectPr w:rsidR="001934F3" w:rsidRPr="001D10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50364" w14:textId="10603BC3" w:rsidR="001934F3" w:rsidRPr="001D1096" w:rsidRDefault="001934F3" w:rsidP="00E90C68">
      <w:pPr>
        <w:spacing w:line="360" w:lineRule="auto"/>
        <w:jc w:val="both"/>
        <w:rPr>
          <w:rFonts w:ascii="Book Antiqua" w:eastAsiaTheme="minorEastAsia" w:hAnsi="Book Antiqua"/>
          <w:b/>
          <w:lang w:val="en-US" w:eastAsia="zh-CN"/>
        </w:rPr>
      </w:pPr>
      <w:r w:rsidRPr="001D1096">
        <w:rPr>
          <w:rFonts w:ascii="Book Antiqua" w:hAnsi="Book Antiqua"/>
          <w:b/>
          <w:bCs/>
          <w:lang w:val="en-US" w:eastAsia="en-GB"/>
        </w:rPr>
        <w:lastRenderedPageBreak/>
        <w:t>Table</w:t>
      </w:r>
      <w:r w:rsidR="00EB074E" w:rsidRPr="001D1096">
        <w:rPr>
          <w:rFonts w:ascii="Book Antiqua" w:hAnsi="Book Antiqua"/>
          <w:b/>
          <w:bCs/>
          <w:lang w:val="en-US" w:eastAsia="en-GB"/>
        </w:rPr>
        <w:t xml:space="preserve"> </w:t>
      </w:r>
      <w:r w:rsidRPr="001D1096">
        <w:rPr>
          <w:rFonts w:ascii="Book Antiqua" w:hAnsi="Book Antiqua"/>
          <w:b/>
          <w:bCs/>
          <w:lang w:val="en-US" w:eastAsia="en-GB"/>
        </w:rPr>
        <w:t>1</w:t>
      </w:r>
      <w:r w:rsidR="00EB074E" w:rsidRPr="001D1096">
        <w:rPr>
          <w:rFonts w:ascii="Book Antiqua" w:hAnsi="Book Antiqua"/>
          <w:b/>
          <w:bCs/>
          <w:lang w:val="en-US" w:eastAsia="zh-CN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Baseline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characteristics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of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the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included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="0071535A" w:rsidRPr="001D1096">
        <w:rPr>
          <w:rFonts w:ascii="Book Antiqua" w:hAnsi="Book Antiqua"/>
          <w:b/>
          <w:lang w:val="en-US" w:eastAsia="en-GB"/>
        </w:rPr>
        <w:t>studies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55"/>
        <w:gridCol w:w="2681"/>
        <w:gridCol w:w="1699"/>
        <w:gridCol w:w="1179"/>
        <w:gridCol w:w="651"/>
        <w:gridCol w:w="1586"/>
        <w:gridCol w:w="1055"/>
        <w:gridCol w:w="956"/>
        <w:gridCol w:w="998"/>
      </w:tblGrid>
      <w:tr w:rsidR="00B63706" w:rsidRPr="001D1096" w14:paraId="626747FF" w14:textId="77777777" w:rsidTr="001E01F4">
        <w:trPr>
          <w:trHeight w:val="312"/>
        </w:trPr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FF7BB" w14:textId="1FEB8D71" w:rsidR="003942F8" w:rsidRPr="001D1096" w:rsidRDefault="003942F8" w:rsidP="00E90C68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eastAsiaTheme="minorEastAsia" w:hAnsi="Book Antiqua"/>
                <w:b/>
                <w:bCs/>
                <w:color w:val="000000"/>
                <w:lang w:val="en-HK" w:eastAsia="zh-CN"/>
              </w:rPr>
              <w:t>Ref.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ABD53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Setting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FA22D" w14:textId="02E4425E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Country of Origin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D9A9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Multicenter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FC78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i/>
                <w:iCs/>
                <w:color w:val="000000"/>
                <w:lang w:val="en-HK" w:eastAsia="zh-CN"/>
              </w:rPr>
              <w:t>n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7575F" w14:textId="7725F199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Enrolment Period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FA79C" w14:textId="2717D50E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Mean Age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DEC2E" w14:textId="5A0BF91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Male (%)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A78C0" w14:textId="2F776AD3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b/>
                <w:bCs/>
                <w:color w:val="000000"/>
                <w:lang w:val="en-HK" w:eastAsia="zh-CN"/>
              </w:rPr>
              <w:t>LVEF (%)</w:t>
            </w:r>
          </w:p>
        </w:tc>
      </w:tr>
      <w:tr w:rsidR="00B63706" w:rsidRPr="001D1096" w14:paraId="7EFF8389" w14:textId="77777777" w:rsidTr="001E01F4">
        <w:trPr>
          <w:trHeight w:val="399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F15B" w14:textId="009ED215" w:rsidR="003942F8" w:rsidRPr="001D1096" w:rsidRDefault="003942F8" w:rsidP="00E90C68">
            <w:pPr>
              <w:spacing w:line="360" w:lineRule="auto"/>
              <w:jc w:val="both"/>
              <w:rPr>
                <w:rFonts w:ascii="Book Antiqua" w:eastAsiaTheme="minorEastAsi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Oebel </w:t>
            </w:r>
            <w:r w:rsidRPr="001D1096">
              <w:rPr>
                <w:rFonts w:ascii="Book Antiqua" w:eastAsiaTheme="minorEastAsia" w:hAnsi="Book Antiqua"/>
                <w:i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[25]</w:t>
            </w:r>
            <w:r w:rsidRPr="001D1096">
              <w:rPr>
                <w:rFonts w:ascii="Book Antiqua" w:eastAsiaTheme="minorEastAsia" w:hAnsi="Book Antiqua"/>
                <w:noProof/>
                <w:color w:val="000000"/>
                <w:lang w:val="en-HK" w:eastAsia="zh-CN"/>
              </w:rPr>
              <w:t>, 2017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B9BC" w14:textId="22ED44B1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PVCs ablation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7503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Germany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3B0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20DA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101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C44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2015-2016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311F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D91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A2A2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46</w:t>
            </w:r>
          </w:p>
        </w:tc>
      </w:tr>
      <w:tr w:rsidR="00B63706" w:rsidRPr="001D1096" w14:paraId="42DE92E8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624AB" w14:textId="337B2ED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Sakamoto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[24]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02F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VT/VF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797C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6073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31C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AD3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A52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3C9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FE63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45</w:t>
            </w:r>
          </w:p>
        </w:tc>
      </w:tr>
      <w:tr w:rsidR="00B63706" w:rsidRPr="001D1096" w14:paraId="4D3F8FA5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B574" w14:textId="17C1B5D8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Piers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[26]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10C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NICM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804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Netherlands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C8A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E30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B3EC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2011-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C54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6FE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006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30</w:t>
            </w:r>
          </w:p>
        </w:tc>
      </w:tr>
      <w:tr w:rsidR="00B63706" w:rsidRPr="001D1096" w14:paraId="3D3A2031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874F" w14:textId="7D69E5F9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Becker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[27]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AED2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DCM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84EE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Netherlands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8B39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708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165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09D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2016-2018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269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8D3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A9E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36</w:t>
            </w:r>
          </w:p>
        </w:tc>
      </w:tr>
      <w:tr w:rsidR="00B63706" w:rsidRPr="001D1096" w14:paraId="64A4A899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1DBC0" w14:textId="62A87EBC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Cho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[29]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2017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11F4" w14:textId="6F9B2A24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Duchenne muscular dystrophy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9F0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Korea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6E4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126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ED7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6F6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EB6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F92E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55</w:t>
            </w:r>
          </w:p>
        </w:tc>
      </w:tr>
      <w:tr w:rsidR="00B63706" w:rsidRPr="001D1096" w14:paraId="6C4289D7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E441" w14:textId="7512E71B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Cardona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[28]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2019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2246" w14:textId="307F3ED0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Myotonic dystrophy 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C114" w14:textId="6406CB35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FA7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F3F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7B4B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2012-2017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4DE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E32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C89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</w:tr>
      <w:tr w:rsidR="00B63706" w:rsidRPr="001D1096" w14:paraId="139F234C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EE029" w14:textId="7138FDD4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Nadour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[30]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9B2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MI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1DB0C" w14:textId="0D1C480E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5A1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F7A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235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D5AF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2006-2009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AB6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3BE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ACA4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33</w:t>
            </w:r>
          </w:p>
        </w:tc>
      </w:tr>
      <w:tr w:rsidR="00B63706" w:rsidRPr="001D1096" w14:paraId="4E3FA142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9C6BE" w14:textId="326E93FF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Chew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[31]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310D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MI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ABE2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Canada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F68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4A8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705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794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2011-2014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6ACC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F81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BED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40</w:t>
            </w:r>
          </w:p>
        </w:tc>
      </w:tr>
      <w:tr w:rsidR="00B63706" w:rsidRPr="001D1096" w14:paraId="671A218D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3D6F" w14:textId="5730595A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Ciuffo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[32]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823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AF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80A6" w14:textId="050796EC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462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5A8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152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934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2010-2015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D0A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7952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9DA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57</w:t>
            </w:r>
          </w:p>
        </w:tc>
      </w:tr>
      <w:tr w:rsidR="00B63706" w:rsidRPr="001D1096" w14:paraId="4C1B9841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1129" w14:textId="74E0C8FA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Ferrero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[33]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B2E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Myocarditis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67B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Italy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824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Yes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39A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8CE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2008-2019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02D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BCE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234A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55</w:t>
            </w:r>
          </w:p>
        </w:tc>
      </w:tr>
      <w:tr w:rsidR="00B63706" w:rsidRPr="001D1096" w14:paraId="63F0EABD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CD36C" w14:textId="6E8B259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Fischer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[34]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FF2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Myocarditis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839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Switzerland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EEF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0D7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587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52C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2002-2015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CAD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2AFA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D58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48</w:t>
            </w:r>
          </w:p>
        </w:tc>
      </w:tr>
      <w:tr w:rsidR="00B63706" w:rsidRPr="001D1096" w14:paraId="2DD43E28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A40EF" w14:textId="6B2EEF8B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Inoue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[35]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2017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507A" w14:textId="6C787739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General population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35FC" w14:textId="24990226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D0F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Yes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C4C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1669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B352C" w14:textId="6D147442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2000 - 2002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D73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1B8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A24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</w:tr>
      <w:tr w:rsidR="00B63706" w:rsidRPr="001D1096" w14:paraId="409163E5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5F7F" w14:textId="02A89CEA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De Lazzari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[37]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FCD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AC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FE8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Italy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731C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028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4B1D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2006-2016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5E0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FBD2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7CC3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58</w:t>
            </w:r>
          </w:p>
        </w:tc>
      </w:tr>
      <w:tr w:rsidR="00B63706" w:rsidRPr="001D1096" w14:paraId="19798F49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17D8" w14:textId="19986266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Mewton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[38]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EC0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HFpEF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8A2E" w14:textId="5DCDEE67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E50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CB2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0C60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2009-2010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928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D6F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111E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</w:tr>
      <w:tr w:rsidR="00B63706" w:rsidRPr="001D1096" w14:paraId="66607BCF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A35B" w14:textId="0603AF0A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Sobue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[39]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9E0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Sarcoidosis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6180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4FDC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22A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D0B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2006-2010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958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695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91D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51</w:t>
            </w:r>
          </w:p>
        </w:tc>
      </w:tr>
      <w:tr w:rsidR="00B63706" w:rsidRPr="001D1096" w14:paraId="27472BF2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8F77" w14:textId="565EBDCA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Wieslander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[36]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50A7" w14:textId="0C6C55D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General population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C5A5" w14:textId="6A95E1C1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46E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C3A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193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09E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2011-2013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938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374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7B5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49</w:t>
            </w:r>
          </w:p>
        </w:tc>
      </w:tr>
      <w:tr w:rsidR="00B63706" w:rsidRPr="001D1096" w14:paraId="1B2AAF9B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A200" w14:textId="0BA3E034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Wieslander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[40]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928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LBBB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2BADA" w14:textId="6800FBC7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7226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Yes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0724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325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275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559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9C2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9E1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36</w:t>
            </w:r>
          </w:p>
        </w:tc>
      </w:tr>
      <w:tr w:rsidR="00B63706" w:rsidRPr="001D1096" w14:paraId="1379F195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8475" w14:textId="28DCDAFF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Bi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 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[9]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545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217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China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68AE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998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B37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2015-2020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DE2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56E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CB21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65</w:t>
            </w:r>
          </w:p>
        </w:tc>
      </w:tr>
      <w:tr w:rsidR="00B63706" w:rsidRPr="001D1096" w14:paraId="03BF83FC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9BF3" w14:textId="3BCA33A4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Chen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[10]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F6EF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FCC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China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529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F45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118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BCF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2005-2012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7BD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C9C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065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72</w:t>
            </w:r>
          </w:p>
        </w:tc>
      </w:tr>
      <w:tr w:rsidR="00B63706" w:rsidRPr="001D1096" w14:paraId="75A5F7D2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0840" w14:textId="572BED99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Chen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[11]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240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121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China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A642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38C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135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7AF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2012-2016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12AD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487C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93CF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</w:tr>
      <w:tr w:rsidR="00B63706" w:rsidRPr="001D1096" w14:paraId="7EFE020F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36C9" w14:textId="4B46EA50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Riza-Demir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color w:val="000000"/>
                <w:vertAlign w:val="superscript"/>
                <w:lang w:val="en-HK" w:eastAsia="zh-CN"/>
              </w:rPr>
              <w:t xml:space="preserve"> 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[12]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2019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13F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EBFB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Turkey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C8E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DD01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909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2016-2018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A046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862D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500D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66</w:t>
            </w:r>
          </w:p>
        </w:tc>
      </w:tr>
      <w:tr w:rsidR="00B63706" w:rsidRPr="001D1096" w14:paraId="682F6372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1EC76" w14:textId="7A97CFD5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Dohy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[13]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EF2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BA0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Hungary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DA0F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4A8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181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68D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9291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620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2226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63</w:t>
            </w:r>
          </w:p>
        </w:tc>
      </w:tr>
      <w:tr w:rsidR="00B63706" w:rsidRPr="001D1096" w14:paraId="3DB84685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00ED" w14:textId="2D0D173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lastRenderedPageBreak/>
              <w:t xml:space="preserve">Fronza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[14]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942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ACAC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Italy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C3E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291C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F767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2004-2014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9C6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02B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A659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</w:tr>
      <w:tr w:rsidR="00B63706" w:rsidRPr="001D1096" w14:paraId="5E735FCF" w14:textId="77777777" w:rsidTr="001E01F4">
        <w:trPr>
          <w:trHeight w:val="94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2F09" w14:textId="6A41588C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Grall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[15]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4EA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C71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France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B14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EA3E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3837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2008-2012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CAF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584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E13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</w:tr>
      <w:tr w:rsidR="00B63706" w:rsidRPr="001D1096" w14:paraId="0EAC3D30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7E11" w14:textId="67EEE772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Guerrier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[16]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1422" w14:textId="7DF6BD56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Pediatric 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1E10" w14:textId="7864BF8B" w:rsidR="003942F8" w:rsidRPr="001D1096" w:rsidRDefault="0071535A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United States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4311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158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37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B14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2006-2014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5EE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F47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714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69</w:t>
            </w:r>
          </w:p>
        </w:tc>
      </w:tr>
      <w:tr w:rsidR="00B63706" w:rsidRPr="001D1096" w14:paraId="493999F9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42658" w14:textId="5331F28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Kawasaki 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[17]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13F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7EC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4F2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2605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4D8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2010-2013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6FE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3F9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567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64</w:t>
            </w:r>
          </w:p>
        </w:tc>
      </w:tr>
      <w:tr w:rsidR="00B63706" w:rsidRPr="001D1096" w14:paraId="6F7B2847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4CCA2" w14:textId="3E321762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Konno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 xml:space="preserve"> 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[18]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37C15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1C2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CF9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5237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108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E5F1" w14:textId="0B20AFB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2008 - 2014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B2F5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A9F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98F4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</w:tr>
      <w:tr w:rsidR="00B63706" w:rsidRPr="001D1096" w14:paraId="179B83C2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2B8B" w14:textId="22B7EB7C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Matsuki</w:t>
            </w:r>
            <w:r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 xml:space="preserve"> 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[19]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</w:t>
            </w:r>
            <w:r w:rsidR="00B63706"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 xml:space="preserve"> 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2020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BF9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D84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816D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23A0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41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8462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72CF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E20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330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65</w:t>
            </w:r>
          </w:p>
        </w:tc>
      </w:tr>
      <w:tr w:rsidR="00B63706" w:rsidRPr="001D1096" w14:paraId="45E2DD46" w14:textId="77777777" w:rsidTr="001E01F4">
        <w:trPr>
          <w:trHeight w:val="668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6D83" w14:textId="04D1C892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Park</w:t>
            </w:r>
            <w:r w:rsidR="00B63706"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[20]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2018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164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CE92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Korea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4A7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6F53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88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3E3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1616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7B3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A1CE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</w:t>
            </w:r>
          </w:p>
        </w:tc>
      </w:tr>
      <w:tr w:rsidR="00B63706" w:rsidRPr="001D1096" w14:paraId="72A59341" w14:textId="77777777" w:rsidTr="001E01F4">
        <w:trPr>
          <w:trHeight w:val="1086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91BC" w14:textId="7F083851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Sakamoto</w:t>
            </w:r>
            <w:r w:rsidR="00B63706"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[21]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B1542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7D9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EB49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0CC7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42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DF4C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2004-2014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5336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151C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B1FF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58</w:t>
            </w:r>
          </w:p>
        </w:tc>
      </w:tr>
      <w:tr w:rsidR="00B63706" w:rsidRPr="001D1096" w14:paraId="66671953" w14:textId="77777777" w:rsidTr="001E01F4">
        <w:trPr>
          <w:trHeight w:val="704"/>
        </w:trPr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0F06B2" w14:textId="79656CDD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Suwa </w:t>
            </w:r>
            <w:r w:rsidR="00B63706"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[22]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2014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659CC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FB410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Japan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B9231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Yes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44D79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50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9CF578" w14:textId="72691CDB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2004 - 2012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1E69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91623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3155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-</w:t>
            </w:r>
          </w:p>
        </w:tc>
      </w:tr>
      <w:tr w:rsidR="00B63706" w:rsidRPr="001D1096" w14:paraId="406EF155" w14:textId="77777777" w:rsidTr="001E01F4">
        <w:trPr>
          <w:trHeight w:val="399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37A1E" w14:textId="18B7FEE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Tangwiwat</w:t>
            </w:r>
            <w:r w:rsidR="00B63706" w:rsidRPr="001D1096">
              <w:rPr>
                <w:rFonts w:ascii="Book Antiqua" w:hAnsi="Book Antiqua"/>
                <w:color w:val="000000"/>
                <w:lang w:val="en-HK" w:eastAsia="zh-CN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color w:val="000000"/>
                <w:lang w:val="en-HK" w:eastAsia="zh-CN"/>
              </w:rPr>
              <w:t>et al</w:t>
            </w:r>
            <w:r w:rsidRPr="001D1096">
              <w:rPr>
                <w:rFonts w:ascii="Book Antiqua" w:hAnsi="Book Antiqua"/>
                <w:noProof/>
                <w:color w:val="000000"/>
                <w:vertAlign w:val="superscript"/>
                <w:lang w:val="en-HK" w:eastAsia="zh-CN"/>
              </w:rPr>
              <w:t>[23]</w:t>
            </w:r>
            <w:r w:rsidRPr="001D1096">
              <w:rPr>
                <w:rFonts w:ascii="Book Antiqua" w:hAnsi="Book Antiqua"/>
                <w:noProof/>
                <w:color w:val="000000"/>
                <w:lang w:val="en-HK" w:eastAsia="zh-CN"/>
              </w:rPr>
              <w:t>, 2019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F64BA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HCM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7EFF6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Thailand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D99A4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No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0A48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144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366F6" w14:textId="0FFE2808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2005 - 2015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1E07B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DA4ED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CF48E" w14:textId="77777777" w:rsidR="003942F8" w:rsidRPr="001D1096" w:rsidRDefault="003942F8" w:rsidP="00E90C68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val="en-HK" w:eastAsia="zh-CN"/>
              </w:rPr>
            </w:pPr>
            <w:r w:rsidRPr="001D1096">
              <w:rPr>
                <w:rFonts w:ascii="Book Antiqua" w:hAnsi="Book Antiqua"/>
                <w:color w:val="000000"/>
                <w:lang w:val="en-HK" w:eastAsia="zh-CN"/>
              </w:rPr>
              <w:t>73</w:t>
            </w:r>
          </w:p>
        </w:tc>
      </w:tr>
    </w:tbl>
    <w:p w14:paraId="0F134C42" w14:textId="56FFAB72" w:rsidR="001934F3" w:rsidRPr="001D1096" w:rsidRDefault="001934F3" w:rsidP="00E90C68">
      <w:pPr>
        <w:spacing w:line="360" w:lineRule="auto"/>
        <w:jc w:val="both"/>
        <w:rPr>
          <w:rFonts w:ascii="Book Antiqua" w:eastAsiaTheme="minorEastAsia" w:hAnsi="Book Antiqua"/>
          <w:lang w:val="en-HK" w:eastAsia="zh-CN"/>
        </w:rPr>
      </w:pPr>
      <w:r w:rsidRPr="001D1096">
        <w:rPr>
          <w:rFonts w:ascii="Book Antiqua" w:hAnsi="Book Antiqua"/>
          <w:lang w:val="en-HK" w:eastAsia="en-GB"/>
        </w:rPr>
        <w:lastRenderedPageBreak/>
        <w:t>LVEF: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zh-CN"/>
        </w:rPr>
        <w:t>L</w:t>
      </w:r>
      <w:r w:rsidRPr="001D1096">
        <w:rPr>
          <w:rFonts w:ascii="Book Antiqua" w:hAnsi="Book Antiqua"/>
          <w:lang w:val="en-HK" w:eastAsia="en-GB"/>
        </w:rPr>
        <w:t>eft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ventricular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ejection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fraction;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PVC: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zh-CN"/>
        </w:rPr>
        <w:t>P</w:t>
      </w:r>
      <w:r w:rsidRPr="001D1096">
        <w:rPr>
          <w:rFonts w:ascii="Book Antiqua" w:hAnsi="Book Antiqua"/>
          <w:lang w:val="en-HK" w:eastAsia="en-GB"/>
        </w:rPr>
        <w:t>remature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ventricular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complex;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VT/VF: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D23D7" w:rsidRPr="001D1096">
        <w:rPr>
          <w:rFonts w:ascii="Book Antiqua" w:eastAsiaTheme="minorEastAsia" w:hAnsi="Book Antiqua"/>
          <w:lang w:val="en-HK" w:eastAsia="zh-CN"/>
        </w:rPr>
        <w:t>V</w:t>
      </w:r>
      <w:r w:rsidR="005D23D7" w:rsidRPr="001D1096">
        <w:rPr>
          <w:rFonts w:ascii="Book Antiqua" w:hAnsi="Book Antiqua"/>
          <w:lang w:val="en-HK" w:eastAsia="en-GB"/>
        </w:rPr>
        <w:t>entricular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tachycardia/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fibrillation;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NICM: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N</w:t>
      </w:r>
      <w:r w:rsidRPr="001D1096">
        <w:rPr>
          <w:rFonts w:ascii="Book Antiqua" w:hAnsi="Book Antiqua"/>
          <w:lang w:val="en-HK" w:eastAsia="en-GB"/>
        </w:rPr>
        <w:t>on-ischemic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cardiomyopathy;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DCM: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D</w:t>
      </w:r>
      <w:r w:rsidRPr="001D1096">
        <w:rPr>
          <w:rFonts w:ascii="Book Antiqua" w:hAnsi="Book Antiqua"/>
          <w:lang w:val="en-HK" w:eastAsia="en-GB"/>
        </w:rPr>
        <w:t>ilated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cardiomyopathy;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MI: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M</w:t>
      </w:r>
      <w:r w:rsidRPr="001D1096">
        <w:rPr>
          <w:rFonts w:ascii="Book Antiqua" w:hAnsi="Book Antiqua"/>
          <w:lang w:val="en-HK" w:eastAsia="en-GB"/>
        </w:rPr>
        <w:t>yocardial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infarction;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AF: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A</w:t>
      </w:r>
      <w:r w:rsidRPr="001D1096">
        <w:rPr>
          <w:rFonts w:ascii="Book Antiqua" w:hAnsi="Book Antiqua"/>
          <w:lang w:val="en-HK" w:eastAsia="en-GB"/>
        </w:rPr>
        <w:t>trial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fibrillation;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AC: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A</w:t>
      </w:r>
      <w:r w:rsidRPr="001D1096">
        <w:rPr>
          <w:rFonts w:ascii="Book Antiqua" w:hAnsi="Book Antiqua"/>
          <w:lang w:val="en-HK" w:eastAsia="en-GB"/>
        </w:rPr>
        <w:t>rrhythmogenic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cardiomyopathy;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HFpEF: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H</w:t>
      </w:r>
      <w:r w:rsidRPr="001D1096">
        <w:rPr>
          <w:rFonts w:ascii="Book Antiqua" w:hAnsi="Book Antiqua"/>
          <w:lang w:val="en-HK" w:eastAsia="en-GB"/>
        </w:rPr>
        <w:t>eart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failure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with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preserved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ejection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fraction;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LBBB: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L</w:t>
      </w:r>
      <w:r w:rsidRPr="001D1096">
        <w:rPr>
          <w:rFonts w:ascii="Book Antiqua" w:hAnsi="Book Antiqua"/>
          <w:lang w:val="en-HK" w:eastAsia="en-GB"/>
        </w:rPr>
        <w:t>eft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bundle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branch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block;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HCM: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="00527396" w:rsidRPr="001D1096">
        <w:rPr>
          <w:rFonts w:ascii="Book Antiqua" w:hAnsi="Book Antiqua"/>
          <w:lang w:val="en-HK" w:eastAsia="en-GB"/>
        </w:rPr>
        <w:t>H</w:t>
      </w:r>
      <w:r w:rsidRPr="001D1096">
        <w:rPr>
          <w:rFonts w:ascii="Book Antiqua" w:hAnsi="Book Antiqua"/>
          <w:lang w:val="en-HK" w:eastAsia="en-GB"/>
        </w:rPr>
        <w:t>ypertrophic</w:t>
      </w:r>
      <w:r w:rsidR="00EB074E" w:rsidRPr="001D1096">
        <w:rPr>
          <w:rFonts w:ascii="Book Antiqua" w:hAnsi="Book Antiqua"/>
          <w:lang w:val="en-HK" w:eastAsia="en-GB"/>
        </w:rPr>
        <w:t xml:space="preserve"> </w:t>
      </w:r>
      <w:r w:rsidRPr="001D1096">
        <w:rPr>
          <w:rFonts w:ascii="Book Antiqua" w:hAnsi="Book Antiqua"/>
          <w:lang w:val="en-HK" w:eastAsia="en-GB"/>
        </w:rPr>
        <w:t>cardiomyopathy</w:t>
      </w:r>
      <w:r w:rsidR="0004429F" w:rsidRPr="001D1096">
        <w:rPr>
          <w:rFonts w:ascii="Book Antiqua" w:eastAsiaTheme="minorEastAsia" w:hAnsi="Book Antiqua"/>
          <w:lang w:val="en-HK" w:eastAsia="zh-CN"/>
        </w:rPr>
        <w:t>.</w:t>
      </w:r>
    </w:p>
    <w:p w14:paraId="72613F70" w14:textId="77777777" w:rsidR="001934F3" w:rsidRPr="001D1096" w:rsidRDefault="001934F3" w:rsidP="00E90C68">
      <w:pPr>
        <w:spacing w:line="360" w:lineRule="auto"/>
        <w:jc w:val="both"/>
        <w:rPr>
          <w:rFonts w:ascii="Book Antiqua" w:hAnsi="Book Antiqua"/>
          <w:b/>
          <w:bCs/>
          <w:lang w:val="en-US" w:eastAsia="en-GB"/>
        </w:rPr>
      </w:pPr>
    </w:p>
    <w:p w14:paraId="17CBA620" w14:textId="77777777" w:rsidR="001934F3" w:rsidRPr="001D1096" w:rsidRDefault="001934F3" w:rsidP="00E90C68">
      <w:pPr>
        <w:spacing w:line="360" w:lineRule="auto"/>
        <w:jc w:val="both"/>
        <w:rPr>
          <w:rFonts w:ascii="Book Antiqua" w:hAnsi="Book Antiqua"/>
          <w:b/>
          <w:bCs/>
          <w:lang w:val="en-US" w:eastAsia="en-GB"/>
        </w:rPr>
      </w:pPr>
      <w:r w:rsidRPr="001D1096">
        <w:rPr>
          <w:rFonts w:ascii="Book Antiqua" w:hAnsi="Book Antiqua"/>
          <w:b/>
          <w:bCs/>
          <w:lang w:val="en-US" w:eastAsia="en-GB"/>
        </w:rPr>
        <w:br w:type="page"/>
      </w:r>
    </w:p>
    <w:p w14:paraId="7AB0C59B" w14:textId="774CDE4C" w:rsidR="001934F3" w:rsidRPr="001D1096" w:rsidRDefault="001934F3" w:rsidP="00E90C68">
      <w:pPr>
        <w:spacing w:line="360" w:lineRule="auto"/>
        <w:jc w:val="both"/>
        <w:rPr>
          <w:rFonts w:ascii="Book Antiqua" w:eastAsiaTheme="minorEastAsia" w:hAnsi="Book Antiqua"/>
          <w:b/>
          <w:lang w:val="en-US" w:eastAsia="zh-CN"/>
        </w:rPr>
      </w:pPr>
      <w:r w:rsidRPr="001D1096">
        <w:rPr>
          <w:rFonts w:ascii="Book Antiqua" w:hAnsi="Book Antiqua"/>
          <w:b/>
          <w:bCs/>
          <w:lang w:val="en-US" w:eastAsia="en-GB"/>
        </w:rPr>
        <w:lastRenderedPageBreak/>
        <w:t>Table</w:t>
      </w:r>
      <w:r w:rsidR="00EB074E" w:rsidRPr="001D1096">
        <w:rPr>
          <w:rFonts w:ascii="Book Antiqua" w:hAnsi="Book Antiqua"/>
          <w:b/>
          <w:bCs/>
          <w:lang w:val="en-US" w:eastAsia="en-GB"/>
        </w:rPr>
        <w:t xml:space="preserve"> </w:t>
      </w:r>
      <w:r w:rsidRPr="001D1096">
        <w:rPr>
          <w:rFonts w:ascii="Book Antiqua" w:hAnsi="Book Antiqua"/>
          <w:b/>
          <w:bCs/>
          <w:lang w:val="en-US" w:eastAsia="en-GB"/>
        </w:rPr>
        <w:t>2</w:t>
      </w:r>
      <w:r w:rsidR="0004429F" w:rsidRPr="001D1096">
        <w:rPr>
          <w:rFonts w:ascii="Book Antiqua" w:eastAsiaTheme="minorEastAsia" w:hAnsi="Book Antiqua"/>
          <w:b/>
          <w:bCs/>
          <w:lang w:val="en-US" w:eastAsia="zh-CN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Summary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of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the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main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findings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of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all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included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studies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in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the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Pr="001D1096">
        <w:rPr>
          <w:rFonts w:ascii="Book Antiqua" w:hAnsi="Book Antiqua"/>
          <w:b/>
          <w:lang w:val="en-US" w:eastAsia="en-GB"/>
        </w:rPr>
        <w:t>systematic</w:t>
      </w:r>
      <w:r w:rsidR="00EB074E" w:rsidRPr="001D1096">
        <w:rPr>
          <w:rFonts w:ascii="Book Antiqua" w:hAnsi="Book Antiqua"/>
          <w:b/>
          <w:lang w:val="en-US" w:eastAsia="en-GB"/>
        </w:rPr>
        <w:t xml:space="preserve"> </w:t>
      </w:r>
      <w:r w:rsidR="0004429F" w:rsidRPr="001D1096">
        <w:rPr>
          <w:rFonts w:ascii="Book Antiqua" w:hAnsi="Book Antiqua"/>
          <w:b/>
          <w:lang w:val="en-US" w:eastAsia="en-GB"/>
        </w:rPr>
        <w:t>review</w:t>
      </w:r>
    </w:p>
    <w:tbl>
      <w:tblPr>
        <w:tblW w:w="134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10"/>
        <w:gridCol w:w="4768"/>
        <w:gridCol w:w="6379"/>
      </w:tblGrid>
      <w:tr w:rsidR="001934F3" w:rsidRPr="001D1096" w14:paraId="5329E9CE" w14:textId="77777777" w:rsidTr="001E01F4">
        <w:trPr>
          <w:trHeight w:val="36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BD0C" w14:textId="63D5BA5B" w:rsidR="001934F3" w:rsidRPr="001D1096" w:rsidRDefault="003C55FC" w:rsidP="00E90C68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lang w:val="en-US" w:eastAsia="zh-CN"/>
              </w:rPr>
            </w:pPr>
            <w:r w:rsidRPr="001D1096">
              <w:rPr>
                <w:rFonts w:ascii="Book Antiqua" w:eastAsiaTheme="minorEastAsia" w:hAnsi="Book Antiqua"/>
                <w:b/>
                <w:lang w:val="en-US" w:eastAsia="zh-CN"/>
              </w:rPr>
              <w:t>Ref.</w:t>
            </w:r>
          </w:p>
        </w:tc>
        <w:tc>
          <w:tcPr>
            <w:tcW w:w="476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6B60" w14:textId="2A9FE81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b/>
                <w:lang w:eastAsia="es-AR"/>
              </w:rPr>
            </w:pPr>
            <w:r w:rsidRPr="001D1096">
              <w:rPr>
                <w:rFonts w:ascii="Book Antiqua" w:hAnsi="Book Antiqua"/>
                <w:b/>
                <w:lang w:eastAsia="es-AR"/>
              </w:rPr>
              <w:t>ECG</w:t>
            </w:r>
            <w:r w:rsidR="00EB074E" w:rsidRPr="001D1096">
              <w:rPr>
                <w:rFonts w:ascii="Book Antiqua" w:hAnsi="Book Antiqua"/>
                <w:b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b/>
                <w:lang w:eastAsia="es-AR"/>
              </w:rPr>
              <w:t>markers</w:t>
            </w:r>
            <w:r w:rsidR="00EB074E" w:rsidRPr="001D1096">
              <w:rPr>
                <w:rFonts w:ascii="Book Antiqua" w:hAnsi="Book Antiqua"/>
                <w:b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b/>
                <w:lang w:eastAsia="es-AR"/>
              </w:rPr>
              <w:t>studied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F892" w14:textId="6DDFB54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b/>
                <w:lang w:eastAsia="es-AR"/>
              </w:rPr>
            </w:pPr>
            <w:r w:rsidRPr="001D1096">
              <w:rPr>
                <w:rFonts w:ascii="Book Antiqua" w:hAnsi="Book Antiqua"/>
                <w:b/>
                <w:lang w:eastAsia="es-AR"/>
              </w:rPr>
              <w:t>Main</w:t>
            </w:r>
            <w:r w:rsidR="00EB074E" w:rsidRPr="001D1096">
              <w:rPr>
                <w:rFonts w:ascii="Book Antiqua" w:hAnsi="Book Antiqua"/>
                <w:b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b/>
                <w:lang w:eastAsia="es-AR"/>
              </w:rPr>
              <w:t>findings</w:t>
            </w:r>
          </w:p>
        </w:tc>
      </w:tr>
      <w:tr w:rsidR="001934F3" w:rsidRPr="001D1096" w14:paraId="2A336E4E" w14:textId="77777777" w:rsidTr="001E01F4">
        <w:trPr>
          <w:trHeight w:val="168"/>
        </w:trPr>
        <w:tc>
          <w:tcPr>
            <w:tcW w:w="231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6BD7" w14:textId="65BA95AB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Bi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[9]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CF15" w14:textId="33869DF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AF,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bundle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branch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block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9000A" w14:textId="00E1433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Quantitative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independent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predictor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for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fibrosis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HCOM</w:t>
            </w:r>
          </w:p>
        </w:tc>
      </w:tr>
      <w:tr w:rsidR="001934F3" w:rsidRPr="001D1096" w14:paraId="53862562" w14:textId="77777777" w:rsidTr="001E01F4">
        <w:trPr>
          <w:trHeight w:val="246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B64C1" w14:textId="420CB25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Chen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[10]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2014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FF5A" w14:textId="5F5B524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LVH,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1°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block,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2°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3°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block,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3A44" w14:textId="16E626A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Abnormal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basal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anteroseptal</w:t>
            </w:r>
            <w:r w:rsidR="00AD4B4C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hypertrophy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extensive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segmental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3350CEB9" w14:textId="77777777" w:rsidTr="001E01F4">
        <w:trPr>
          <w:trHeight w:val="289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02E8" w14:textId="7C2278B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Chen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[11]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641C" w14:textId="11B8F7B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LVH,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LAFB,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5A3E" w14:textId="364C11B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showed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positive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extent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enhancement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199CEBFD" w14:textId="77777777" w:rsidTr="001E01F4">
        <w:trPr>
          <w:trHeight w:val="206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74CA6" w14:textId="3F4031B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Riza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Demir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 xml:space="preserve"> 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[12]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2019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540C" w14:textId="071D533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TP-e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interval,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TP-e/QTc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1EBC" w14:textId="16667F4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Tp</w:t>
            </w:r>
            <w:r w:rsidRPr="001D1096">
              <w:rPr>
                <w:rFonts w:ascii="宋体" w:eastAsia="宋体" w:hAnsi="宋体" w:cs="宋体" w:hint="eastAsia"/>
                <w:lang w:val="en-US" w:eastAsia="es-AR"/>
              </w:rPr>
              <w:t>‐</w:t>
            </w:r>
            <w:r w:rsidRPr="001D1096">
              <w:rPr>
                <w:rFonts w:ascii="Book Antiqua" w:hAnsi="Book Antiqua"/>
                <w:lang w:val="en-US" w:eastAsia="es-AR"/>
              </w:rPr>
              <w:t>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interval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independent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predictor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7D117D88" w14:textId="77777777" w:rsidTr="001E01F4">
        <w:trPr>
          <w:trHeight w:val="206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0CA5" w14:textId="1CC12689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Dohy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[13]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F793" w14:textId="0CB58C9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deviation,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Sokolow,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Romhilt-Estes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8FE1" w14:textId="5DB7900C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deviation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(strain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pattern)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predicts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fibrosis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156A02D8" w14:textId="77777777" w:rsidTr="001E01F4">
        <w:trPr>
          <w:trHeight w:val="206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BF99" w14:textId="38F0077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Fronza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[14]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2016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075B" w14:textId="60F56C8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hypertrophy,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negative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depression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FF6D" w14:textId="0FB905A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Negative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whereas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asymmetric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hypertrophy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728FF4B5" w14:textId="77777777" w:rsidTr="001E01F4">
        <w:trPr>
          <w:trHeight w:val="15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D0E4" w14:textId="6B5A8AA9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lastRenderedPageBreak/>
              <w:t>Grall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B6370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[15]</w:t>
            </w:r>
            <w:r w:rsidR="00B63706" w:rsidRPr="001D1096">
              <w:rPr>
                <w:rFonts w:ascii="Book Antiqua" w:hAnsi="Book Antiqua"/>
                <w:noProof/>
                <w:lang w:val="en-US" w:eastAsia="es-AR"/>
              </w:rPr>
              <w:t>, 2014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8C0D" w14:textId="67E8BB3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AF,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deviation,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negative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Sokolow,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Romhilt-Estes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A4AA" w14:textId="02B6252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prevalent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presence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but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didn´t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location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extent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1BD89513" w14:textId="77777777" w:rsidTr="001E01F4">
        <w:trPr>
          <w:trHeight w:val="233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B3A0" w14:textId="0B8664F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Guerrier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[16]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2016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BBF2" w14:textId="3204D354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axis,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interval,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inversion,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depression,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LVH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FCF1" w14:textId="166CCC5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left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ventricle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precordial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ECG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pediatric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</w:p>
        </w:tc>
      </w:tr>
      <w:tr w:rsidR="001934F3" w:rsidRPr="001D1096" w14:paraId="13BB5A6D" w14:textId="77777777" w:rsidTr="001E01F4">
        <w:trPr>
          <w:trHeight w:val="19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C67A" w14:textId="3DDC1D0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Kawasaki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[17]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2016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2896" w14:textId="403D676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axis,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AF,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LVH,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deviation,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inversion,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notched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DC69" w14:textId="52B48AB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Notched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without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</w:p>
        </w:tc>
      </w:tr>
      <w:tr w:rsidR="001934F3" w:rsidRPr="001D1096" w14:paraId="5F799E9A" w14:textId="77777777" w:rsidTr="001E01F4">
        <w:trPr>
          <w:trHeight w:val="14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B681" w14:textId="4052E326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Konno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[18]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2015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4177" w14:textId="304C8D4D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Pathological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3A76" w14:textId="0D3EAEB9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whereas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</w:p>
        </w:tc>
      </w:tr>
      <w:tr w:rsidR="001934F3" w:rsidRPr="001D1096" w14:paraId="01A62EA9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65CB3" w14:textId="46E0EC7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Matsuki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[19]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284D" w14:textId="2339B51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interval,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Sum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R-wave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amplitude,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ventricular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potentials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F3AD" w14:textId="299823B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Ventricular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potentials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3C9141F5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B1B4" w14:textId="3DDC6BE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Park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[20]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2018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3BF4" w14:textId="328459CB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biphasic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sum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V1-3,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Sokolow,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AF,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giant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inversion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E4B8" w14:textId="73533314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number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leads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significantly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49FED3D7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290D" w14:textId="1C6574C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Sakamoto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[21]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2015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916B" w14:textId="315012E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24-hour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ECG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recordings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Time-domain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T-wave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alternans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dispersion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A77" w14:textId="65D70E0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T-wave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alternans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dispersion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22D06636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CC6D" w14:textId="7B3ED52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lastRenderedPageBreak/>
              <w:t>Suwa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[22]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2014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4BF6" w14:textId="5761BAA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Sokolov,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max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max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5D0B" w14:textId="00C3552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impaired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apical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contraction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AD4B4C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apical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</w:p>
        </w:tc>
      </w:tr>
      <w:tr w:rsidR="001934F3" w:rsidRPr="001D1096" w14:paraId="15B7A80F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DD8B8" w14:textId="75AD2CA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Tangwiwat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[23]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2019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E009" w14:textId="15552CA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axis,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Pr="001D1096">
              <w:rPr>
                <w:rFonts w:ascii="宋体" w:eastAsia="宋体" w:hAnsi="宋体" w:cs="宋体" w:hint="eastAsia"/>
                <w:lang w:val="en-US" w:eastAsia="es-AR"/>
              </w:rPr>
              <w:t>‐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inversion,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Sokolov,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2A743" w14:textId="0D3F3F8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HCM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found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fibrosis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univariate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analysis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but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multivariate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analysis</w:t>
            </w:r>
          </w:p>
        </w:tc>
      </w:tr>
      <w:tr w:rsidR="001934F3" w:rsidRPr="001D1096" w14:paraId="1B2303C3" w14:textId="77777777" w:rsidTr="001E01F4">
        <w:trPr>
          <w:trHeight w:val="189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FE72" w14:textId="16BBF20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Sakamoto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[24]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2015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41B1" w14:textId="0A96B37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HR,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QTe/RR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slope,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QTa/RR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slope,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day/night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slope,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VT/FV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FAD2" w14:textId="254EEA6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day/night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day/night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ratios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significantly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greater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Ventricular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Arrhythmias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</w:p>
        </w:tc>
      </w:tr>
      <w:tr w:rsidR="001934F3" w:rsidRPr="001D1096" w14:paraId="68C2A53B" w14:textId="77777777" w:rsidTr="001E01F4">
        <w:trPr>
          <w:trHeight w:val="189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0F88" w14:textId="43412A8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Oebel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[25]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2017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9705" w14:textId="3E1B3BE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PVC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morphologies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60A7" w14:textId="1E06B9B2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RBBB,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morphology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multiple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PVC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morphologies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undergoing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PVC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ablation</w:t>
            </w:r>
          </w:p>
        </w:tc>
      </w:tr>
      <w:tr w:rsidR="001934F3" w:rsidRPr="001D1096" w14:paraId="17558C85" w14:textId="77777777" w:rsidTr="001E01F4">
        <w:trPr>
          <w:trHeight w:val="230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BBFA" w14:textId="15921E4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Piers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[26]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2016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1CBE" w14:textId="07087C82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Prolongation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paced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after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premature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stimulation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8456" w14:textId="75B0F57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ventricular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tachycardia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but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non-ischemic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cardiomyopathy</w:t>
            </w:r>
          </w:p>
        </w:tc>
      </w:tr>
      <w:tr w:rsidR="001934F3" w:rsidRPr="001D1096" w14:paraId="2A0EC7C6" w14:textId="77777777" w:rsidTr="001E01F4">
        <w:trPr>
          <w:trHeight w:val="309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8369" w14:textId="2F29ED9C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Becker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[27]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3CB8" w14:textId="65E3DF2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HR,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delay,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1°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block,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360F" w14:textId="023AA99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QRS-prolongation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non-ischemic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dilated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cardiomyopathy</w:t>
            </w:r>
          </w:p>
        </w:tc>
      </w:tr>
      <w:tr w:rsidR="001934F3" w:rsidRPr="001D1096" w14:paraId="128FCD4B" w14:textId="77777777" w:rsidTr="001E01F4">
        <w:trPr>
          <w:trHeight w:val="225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C71B" w14:textId="768D402D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Cardona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[28]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2017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17EC" w14:textId="29C26126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PR,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Frontal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QRS-T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angle,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LVH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B8CA8" w14:textId="77D0BE36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Surface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conduction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abnormality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myotonic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muscular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dystrophy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type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1</w:t>
            </w:r>
          </w:p>
        </w:tc>
      </w:tr>
      <w:tr w:rsidR="001934F3" w:rsidRPr="001D1096" w14:paraId="6A81F57C" w14:textId="77777777" w:rsidTr="001E01F4">
        <w:trPr>
          <w:trHeight w:val="16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37BEE" w14:textId="7C391DE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lastRenderedPageBreak/>
              <w:t>Cho</w:t>
            </w:r>
            <w:r w:rsidR="0049431F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49431F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[29]</w:t>
            </w:r>
            <w:r w:rsidR="0049431F" w:rsidRPr="001D1096">
              <w:rPr>
                <w:rFonts w:ascii="Book Antiqua" w:hAnsi="Book Antiqua"/>
                <w:noProof/>
                <w:lang w:val="en-US" w:eastAsia="es-AR"/>
              </w:rPr>
              <w:t>, 2019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3074" w14:textId="7777777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fQRS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DA78F" w14:textId="4FBB87E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f-QRS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Duchenne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muscular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dystrophy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statistical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significance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levels.</w:t>
            </w:r>
          </w:p>
        </w:tc>
      </w:tr>
      <w:tr w:rsidR="001934F3" w:rsidRPr="001D1096" w14:paraId="79F914E4" w14:textId="77777777" w:rsidTr="001E01F4">
        <w:trPr>
          <w:trHeight w:val="21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7C67" w14:textId="363E60D9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Nadour</w:t>
            </w:r>
            <w:r w:rsidR="00EB074E" w:rsidRPr="001D1096">
              <w:rPr>
                <w:rFonts w:ascii="Book Antiqua" w:hAnsi="Book Antiqua"/>
                <w:i/>
                <w:iCs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[30]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2014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83389" w14:textId="3FD61DC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Q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waves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10D7" w14:textId="0380F042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ECG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value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detect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infarction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the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general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population</w:t>
            </w:r>
          </w:p>
        </w:tc>
      </w:tr>
      <w:tr w:rsidR="001934F3" w:rsidRPr="001D1096" w14:paraId="4B7BF047" w14:textId="77777777" w:rsidTr="001E01F4">
        <w:trPr>
          <w:trHeight w:val="16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37AB8" w14:textId="12162473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Chew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[31]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2018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C37B" w14:textId="19169E4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120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fragmentation,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Axis,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AF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08F8" w14:textId="02A463B2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increased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peri-infarct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zone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unfavorable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left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ventricle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remodeling</w:t>
            </w:r>
          </w:p>
        </w:tc>
      </w:tr>
      <w:tr w:rsidR="001934F3" w:rsidRPr="001D1096" w14:paraId="7D8A316C" w14:textId="77777777" w:rsidTr="001E01F4">
        <w:trPr>
          <w:trHeight w:val="149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DBA11" w14:textId="76810B6B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Ferrero</w:t>
            </w:r>
            <w:r w:rsidR="00EB074E" w:rsidRPr="001D1096">
              <w:rPr>
                <w:rFonts w:ascii="Book Antiqua" w:hAnsi="Book Antiqua"/>
                <w:i/>
                <w:iCs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[33]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1C0E" w14:textId="7777777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fQRS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24EB" w14:textId="37C7A38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myocarditis</w:t>
            </w:r>
          </w:p>
        </w:tc>
      </w:tr>
      <w:tr w:rsidR="001934F3" w:rsidRPr="001D1096" w14:paraId="321D9561" w14:textId="77777777" w:rsidTr="001E01F4">
        <w:trPr>
          <w:trHeight w:val="227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6E55C" w14:textId="47012E1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Fischer</w:t>
            </w:r>
            <w:r w:rsidR="005E22D6" w:rsidRPr="001D1096">
              <w:rPr>
                <w:rFonts w:ascii="Book Antiqua" w:hAnsi="Book Antiqua"/>
                <w:lang w:val="en-US" w:eastAsia="es-AR"/>
              </w:rPr>
              <w:t xml:space="preserve"> 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[34]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CE44" w14:textId="6422B93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QRS-T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angle,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deviation,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depression,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EA5B" w14:textId="71004C2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fQRS,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QRS-T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angle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740F5E" w:rsidRPr="001D1096">
              <w:rPr>
                <w:rFonts w:ascii="Book Antiqua" w:hAnsi="Book Antiqua"/>
                <w:lang w:val="en-US" w:eastAsia="es-AR"/>
              </w:rPr>
              <w:t xml:space="preserve">&gt; </w:t>
            </w:r>
            <w:r w:rsidRPr="001D1096">
              <w:rPr>
                <w:rFonts w:ascii="Book Antiqua" w:hAnsi="Book Antiqua"/>
                <w:lang w:val="en-US" w:eastAsia="es-AR"/>
              </w:rPr>
              <w:t>90°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independently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myocarditis</w:t>
            </w:r>
          </w:p>
        </w:tc>
      </w:tr>
      <w:tr w:rsidR="001934F3" w:rsidRPr="001D1096" w14:paraId="0CB3D52C" w14:textId="77777777" w:rsidTr="001E01F4">
        <w:trPr>
          <w:trHeight w:val="336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686E" w14:textId="135119D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Inoue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[35]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14A8" w14:textId="669121A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Sokolov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62ED" w14:textId="7394D976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Cornell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were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significantly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presence,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while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Sokolow-Lyon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shown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LGE-CMR</w:t>
            </w:r>
          </w:p>
        </w:tc>
      </w:tr>
      <w:tr w:rsidR="001934F3" w:rsidRPr="001D1096" w14:paraId="5A7CEE6C" w14:textId="77777777" w:rsidTr="001E01F4">
        <w:trPr>
          <w:trHeight w:val="23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BFDD" w14:textId="29593AE1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Wieslander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[36]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2015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7B0A" w14:textId="157E357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LBBB,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LAFB,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RBBB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+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LAFB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="003C55FC"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3534" w14:textId="467A042E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accurate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detect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conduction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abnormalities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BBB</w:t>
            </w:r>
          </w:p>
        </w:tc>
      </w:tr>
      <w:tr w:rsidR="001934F3" w:rsidRPr="001D1096" w14:paraId="5E7BB02B" w14:textId="77777777" w:rsidTr="001E01F4">
        <w:trPr>
          <w:trHeight w:val="23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799C" w14:textId="5F34812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lastRenderedPageBreak/>
              <w:t>De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Lazzari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[37]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2018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F704" w14:textId="635A443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Depolarization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and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repolarization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abnormalities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27C6" w14:textId="0D54A37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Low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voltages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limb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leads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predicted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Arrhythmogenic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Cardiomyopathy</w:t>
            </w:r>
          </w:p>
        </w:tc>
      </w:tr>
      <w:tr w:rsidR="001934F3" w:rsidRPr="001D1096" w14:paraId="45882794" w14:textId="77777777" w:rsidTr="001E01F4">
        <w:trPr>
          <w:trHeight w:val="23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4846" w14:textId="7C4CD1CB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Mewton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[38]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2016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796D" w14:textId="039A852C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QTc,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QRS-T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angle,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alternans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15D4" w14:textId="21308E25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significant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between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T-wave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alternans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value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total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scar.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ischemic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had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greater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duration.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QRS-T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angle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total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size,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of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gray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zone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size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grams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by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LGE-CMR</w:t>
            </w:r>
          </w:p>
        </w:tc>
      </w:tr>
      <w:tr w:rsidR="001934F3" w:rsidRPr="001D1096" w14:paraId="4390F9F0" w14:textId="77777777" w:rsidTr="001E01F4">
        <w:trPr>
          <w:trHeight w:val="23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3023" w14:textId="2A196444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Sobue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[39]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2015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5A3F" w14:textId="35FD1330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atrioventricular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block,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LAFB,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RBBB,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QRS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112E" w14:textId="69E68002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correlated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cardiac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sarcoidosis</w:t>
            </w:r>
          </w:p>
        </w:tc>
      </w:tr>
      <w:tr w:rsidR="001934F3" w:rsidRPr="001D1096" w14:paraId="012BDEAA" w14:textId="77777777" w:rsidTr="001E01F4">
        <w:trPr>
          <w:trHeight w:val="231"/>
        </w:trPr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13911" w14:textId="2B28406C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Wieslander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[40]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2018</w:t>
            </w:r>
          </w:p>
        </w:tc>
        <w:tc>
          <w:tcPr>
            <w:tcW w:w="47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0297" w14:textId="77777777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LBBB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244A" w14:textId="6911610F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Selvester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was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not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accurate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to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detect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myocardial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scar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and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LGE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patients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LBBB</w:t>
            </w:r>
          </w:p>
        </w:tc>
      </w:tr>
      <w:tr w:rsidR="001934F3" w:rsidRPr="001D1096" w14:paraId="7158756E" w14:textId="77777777" w:rsidTr="001E01F4">
        <w:trPr>
          <w:trHeight w:val="231"/>
        </w:trPr>
        <w:tc>
          <w:tcPr>
            <w:tcW w:w="23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C094" w14:textId="423C402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Ciuffo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="005E22D6" w:rsidRPr="001D1096">
              <w:rPr>
                <w:rFonts w:ascii="Book Antiqua" w:hAnsi="Book Antiqua"/>
                <w:i/>
                <w:iCs/>
                <w:lang w:val="en-US" w:eastAsia="es-AR"/>
              </w:rPr>
              <w:t>et al</w:t>
            </w:r>
            <w:r w:rsidRPr="001D1096">
              <w:rPr>
                <w:rFonts w:ascii="Book Antiqua" w:hAnsi="Book Antiqua"/>
                <w:noProof/>
                <w:vertAlign w:val="superscript"/>
                <w:lang w:eastAsia="es-AR"/>
              </w:rPr>
              <w:t>[32]</w:t>
            </w:r>
            <w:r w:rsidR="005E22D6" w:rsidRPr="001D1096">
              <w:rPr>
                <w:rFonts w:ascii="Book Antiqua" w:hAnsi="Book Antiqua"/>
                <w:noProof/>
                <w:lang w:val="en-US" w:eastAsia="es-AR"/>
              </w:rPr>
              <w:t>, 2020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B6AD" w14:textId="56E07168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eastAsia="es-AR"/>
              </w:rPr>
            </w:pPr>
            <w:r w:rsidRPr="001D1096">
              <w:rPr>
                <w:rFonts w:ascii="Book Antiqua" w:hAnsi="Book Antiqua"/>
                <w:lang w:eastAsia="es-AR"/>
              </w:rPr>
              <w:t>Inter-atrial</w:t>
            </w:r>
            <w:r w:rsidR="00EB074E" w:rsidRPr="001D1096">
              <w:rPr>
                <w:rFonts w:ascii="Book Antiqua" w:hAnsi="Book Antiqua"/>
                <w:lang w:eastAsia="es-AR"/>
              </w:rPr>
              <w:t xml:space="preserve"> </w:t>
            </w:r>
            <w:r w:rsidRPr="001D1096">
              <w:rPr>
                <w:rFonts w:ascii="Book Antiqua" w:hAnsi="Book Antiqua"/>
                <w:lang w:eastAsia="es-AR"/>
              </w:rPr>
              <w:t>block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BFB6" w14:textId="0B04F97A" w:rsidR="001934F3" w:rsidRPr="001D1096" w:rsidRDefault="001934F3" w:rsidP="00E90C68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1D1096">
              <w:rPr>
                <w:rFonts w:ascii="Book Antiqua" w:hAnsi="Book Antiqua"/>
                <w:lang w:val="en-US" w:eastAsia="es-AR"/>
              </w:rPr>
              <w:t>Advanced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IAB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fibrosis,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while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longer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P-wave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duration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is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also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associated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with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more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LA</w:t>
            </w:r>
            <w:r w:rsidR="00EB074E" w:rsidRPr="001D1096">
              <w:rPr>
                <w:rFonts w:ascii="Book Antiqua" w:hAnsi="Book Antiqua"/>
                <w:lang w:val="en-US" w:eastAsia="es-AR"/>
              </w:rPr>
              <w:t xml:space="preserve"> </w:t>
            </w:r>
            <w:r w:rsidRPr="001D1096">
              <w:rPr>
                <w:rFonts w:ascii="Book Antiqua" w:hAnsi="Book Antiqua"/>
                <w:lang w:val="en-US" w:eastAsia="es-AR"/>
              </w:rPr>
              <w:t>fibrosis.</w:t>
            </w:r>
          </w:p>
        </w:tc>
      </w:tr>
    </w:tbl>
    <w:p w14:paraId="057BFDC4" w14:textId="77777777" w:rsidR="001D1096" w:rsidRPr="001D1096" w:rsidRDefault="001934F3" w:rsidP="00E90C68">
      <w:pPr>
        <w:spacing w:line="360" w:lineRule="auto"/>
        <w:jc w:val="both"/>
        <w:rPr>
          <w:rFonts w:ascii="Book Antiqua" w:hAnsi="Book Antiqua"/>
          <w:lang w:val="en-GB" w:eastAsia="en-GB"/>
        </w:rPr>
        <w:sectPr w:rsidR="001D1096" w:rsidRPr="001D1096" w:rsidSect="001934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D1096">
        <w:rPr>
          <w:rFonts w:ascii="Book Antiqua" w:hAnsi="Book Antiqua"/>
          <w:lang w:val="en-GB" w:eastAsia="en-GB"/>
        </w:rPr>
        <w:t>fQRS: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F</w:t>
      </w:r>
      <w:r w:rsidRPr="001D1096">
        <w:rPr>
          <w:rFonts w:ascii="Book Antiqua" w:hAnsi="Book Antiqua"/>
          <w:lang w:val="en-GB" w:eastAsia="en-GB"/>
        </w:rPr>
        <w:t>ragmented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QRS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AF: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A</w:t>
      </w:r>
      <w:r w:rsidRPr="001D1096">
        <w:rPr>
          <w:rFonts w:ascii="Book Antiqua" w:hAnsi="Book Antiqua"/>
          <w:lang w:val="en-GB" w:eastAsia="en-GB"/>
        </w:rPr>
        <w:t>trial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fibrillation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HCOM: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H</w:t>
      </w:r>
      <w:r w:rsidRPr="001D1096">
        <w:rPr>
          <w:rFonts w:ascii="Book Antiqua" w:hAnsi="Book Antiqua"/>
          <w:lang w:val="en-GB" w:eastAsia="en-GB"/>
        </w:rPr>
        <w:t>ypertrophic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obstructive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cardiomyopathy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HCM: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H</w:t>
      </w:r>
      <w:r w:rsidRPr="001D1096">
        <w:rPr>
          <w:rFonts w:ascii="Book Antiqua" w:hAnsi="Book Antiqua"/>
          <w:lang w:val="en-GB" w:eastAsia="en-GB"/>
        </w:rPr>
        <w:t>ypertrophic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cardiomyopathy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AV: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A</w:t>
      </w:r>
      <w:r w:rsidRPr="001D1096">
        <w:rPr>
          <w:rFonts w:ascii="Book Antiqua" w:hAnsi="Book Antiqua"/>
          <w:lang w:val="en-GB" w:eastAsia="en-GB"/>
        </w:rPr>
        <w:t>trioventricular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LGE: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L</w:t>
      </w:r>
      <w:r w:rsidRPr="001D1096">
        <w:rPr>
          <w:rFonts w:ascii="Book Antiqua" w:hAnsi="Book Antiqua"/>
          <w:lang w:val="en-GB" w:eastAsia="en-GB"/>
        </w:rPr>
        <w:t>ate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gadolinium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enhancement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LVH: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L</w:t>
      </w:r>
      <w:r w:rsidRPr="001D1096">
        <w:rPr>
          <w:rFonts w:ascii="Book Antiqua" w:hAnsi="Book Antiqua"/>
          <w:lang w:val="en-GB" w:eastAsia="en-GB"/>
        </w:rPr>
        <w:t>eft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ventricular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hypertrophy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RBBB: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R</w:t>
      </w:r>
      <w:r w:rsidRPr="001D1096">
        <w:rPr>
          <w:rFonts w:ascii="Book Antiqua" w:hAnsi="Book Antiqua"/>
          <w:lang w:val="en-GB" w:eastAsia="en-GB"/>
        </w:rPr>
        <w:t>ight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bundle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branch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block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LBBB: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L</w:t>
      </w:r>
      <w:r w:rsidRPr="001D1096">
        <w:rPr>
          <w:rFonts w:ascii="Book Antiqua" w:hAnsi="Book Antiqua"/>
          <w:lang w:val="en-GB" w:eastAsia="en-GB"/>
        </w:rPr>
        <w:t>eft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bundle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branch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block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LAFB: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L</w:t>
      </w:r>
      <w:r w:rsidRPr="001D1096">
        <w:rPr>
          <w:rFonts w:ascii="Book Antiqua" w:hAnsi="Book Antiqua"/>
          <w:lang w:val="en-GB" w:eastAsia="en-GB"/>
        </w:rPr>
        <w:t>eft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anterior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fascicular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block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PVC: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P</w:t>
      </w:r>
      <w:r w:rsidRPr="001D1096">
        <w:rPr>
          <w:rFonts w:ascii="Book Antiqua" w:hAnsi="Book Antiqua"/>
          <w:lang w:val="en-GB" w:eastAsia="en-GB"/>
        </w:rPr>
        <w:t>remature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ventricular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complexes</w:t>
      </w:r>
      <w:r w:rsidR="00301EA8" w:rsidRPr="001D1096">
        <w:rPr>
          <w:rFonts w:ascii="Book Antiqua" w:hAnsi="Book Antiqua"/>
          <w:lang w:val="en-GB" w:eastAsia="en-GB"/>
        </w:rPr>
        <w:t>;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IAB: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="00527396" w:rsidRPr="001D1096">
        <w:rPr>
          <w:rFonts w:ascii="Book Antiqua" w:hAnsi="Book Antiqua"/>
          <w:lang w:val="en-GB" w:eastAsia="en-GB"/>
        </w:rPr>
        <w:t>I</w:t>
      </w:r>
      <w:r w:rsidRPr="001D1096">
        <w:rPr>
          <w:rFonts w:ascii="Book Antiqua" w:hAnsi="Book Antiqua"/>
          <w:lang w:val="en-GB" w:eastAsia="en-GB"/>
        </w:rPr>
        <w:t>nter-atrial</w:t>
      </w:r>
      <w:r w:rsidR="00EB074E" w:rsidRPr="001D1096">
        <w:rPr>
          <w:rFonts w:ascii="Book Antiqua" w:hAnsi="Book Antiqua"/>
          <w:lang w:val="en-GB" w:eastAsia="en-GB"/>
        </w:rPr>
        <w:t xml:space="preserve"> </w:t>
      </w:r>
      <w:r w:rsidRPr="001D1096">
        <w:rPr>
          <w:rFonts w:ascii="Book Antiqua" w:hAnsi="Book Antiqua"/>
          <w:lang w:val="en-GB" w:eastAsia="en-GB"/>
        </w:rPr>
        <w:t>block.</w:t>
      </w:r>
    </w:p>
    <w:p w14:paraId="00C2E8F3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506F7437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ECA35D3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E7FCEC6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82C43B7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  <w:r w:rsidRPr="001D1096">
        <w:rPr>
          <w:rFonts w:ascii="Book Antiqua" w:hAnsi="Book Antiqua"/>
          <w:noProof/>
          <w:lang w:eastAsia="zh-CN"/>
        </w:rPr>
        <w:drawing>
          <wp:inline distT="0" distB="0" distL="0" distR="0" wp14:anchorId="6E4FD2BE" wp14:editId="0754A3F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EAFC1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1944A5" w14:textId="77777777" w:rsidR="001D1096" w:rsidRPr="001D1096" w:rsidRDefault="001D1096" w:rsidP="001D1096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1D109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1D109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36B5D5B" w14:textId="77777777" w:rsidR="001D1096" w:rsidRPr="001D1096" w:rsidRDefault="001D1096" w:rsidP="001D109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D109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8E97014" w14:textId="77777777" w:rsidR="001D1096" w:rsidRPr="001D1096" w:rsidRDefault="001D1096" w:rsidP="001D109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D109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1D109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7DB191" w14:textId="77777777" w:rsidR="001D1096" w:rsidRPr="001D1096" w:rsidRDefault="001D1096" w:rsidP="001D109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D109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1D109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711DCB9" w14:textId="77777777" w:rsidR="001D1096" w:rsidRPr="001D1096" w:rsidRDefault="001D1096" w:rsidP="001D1096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D109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1D109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34D5EE6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  <w:r w:rsidRPr="001D109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A3E9882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E6DB647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F68FCB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AF73BF5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  <w:r w:rsidRPr="001D1096">
        <w:rPr>
          <w:rFonts w:ascii="Book Antiqua" w:hAnsi="Book Antiqua"/>
          <w:noProof/>
          <w:lang w:eastAsia="zh-CN"/>
        </w:rPr>
        <w:drawing>
          <wp:inline distT="0" distB="0" distL="0" distR="0" wp14:anchorId="5523AFD2" wp14:editId="551CEAB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FE59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0155BA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429FA8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F3B6C3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B742AA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8535D8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6F8140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BE4FBD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05D72F" w14:textId="77777777" w:rsidR="001D1096" w:rsidRPr="001D1096" w:rsidRDefault="001D1096" w:rsidP="001D1096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1CF186" w14:textId="77777777" w:rsidR="001D1096" w:rsidRPr="001D1096" w:rsidRDefault="001D1096" w:rsidP="001D1096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D6A9E83" w14:textId="77777777" w:rsidR="001D1096" w:rsidRPr="00763D22" w:rsidRDefault="001D1096" w:rsidP="001D1096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1D1096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1D1096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1D1096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1D1096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6A2906E8" w14:textId="7A8EC48C" w:rsidR="001934F3" w:rsidRPr="001D1096" w:rsidRDefault="001934F3" w:rsidP="00E90C68">
      <w:pPr>
        <w:spacing w:line="360" w:lineRule="auto"/>
        <w:jc w:val="both"/>
        <w:rPr>
          <w:rFonts w:ascii="Book Antiqua" w:hAnsi="Book Antiqua"/>
          <w:lang w:eastAsia="en-GB"/>
        </w:rPr>
      </w:pPr>
    </w:p>
    <w:sectPr w:rsidR="001934F3" w:rsidRPr="001D1096" w:rsidSect="00BD7A2A">
      <w:footerReference w:type="defaul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D5F7" w14:textId="77777777" w:rsidR="00714093" w:rsidRDefault="00714093" w:rsidP="008E1A11">
      <w:r>
        <w:separator/>
      </w:r>
    </w:p>
  </w:endnote>
  <w:endnote w:type="continuationSeparator" w:id="0">
    <w:p w14:paraId="0D74CEF5" w14:textId="77777777" w:rsidR="00714093" w:rsidRDefault="00714093" w:rsidP="008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C3EF" w14:textId="77777777" w:rsidR="00480D2E" w:rsidRPr="008E1A11" w:rsidRDefault="00480D2E" w:rsidP="008E1A11">
    <w:pPr>
      <w:pStyle w:val="ac"/>
      <w:jc w:val="right"/>
      <w:rPr>
        <w:rFonts w:ascii="Book Antiqua" w:hAnsi="Book Antiqua"/>
        <w:sz w:val="24"/>
        <w:szCs w:val="24"/>
      </w:rPr>
    </w:pPr>
    <w:r w:rsidRPr="008E1A11">
      <w:rPr>
        <w:rFonts w:ascii="Book Antiqua" w:hAnsi="Book Antiqua"/>
        <w:sz w:val="24"/>
        <w:szCs w:val="24"/>
      </w:rPr>
      <w:fldChar w:fldCharType="begin"/>
    </w:r>
    <w:r w:rsidRPr="008E1A11">
      <w:rPr>
        <w:rFonts w:ascii="Book Antiqua" w:hAnsi="Book Antiqua"/>
        <w:sz w:val="24"/>
        <w:szCs w:val="24"/>
      </w:rPr>
      <w:instrText xml:space="preserve"> PAGE  \* Arabic  \* MERGEFORMAT </w:instrText>
    </w:r>
    <w:r w:rsidRPr="008E1A11">
      <w:rPr>
        <w:rFonts w:ascii="Book Antiqua" w:hAnsi="Book Antiqua"/>
        <w:sz w:val="24"/>
        <w:szCs w:val="24"/>
      </w:rPr>
      <w:fldChar w:fldCharType="separate"/>
    </w:r>
    <w:r w:rsidR="001C6C2A">
      <w:rPr>
        <w:rFonts w:ascii="Book Antiqua" w:hAnsi="Book Antiqua"/>
        <w:noProof/>
        <w:sz w:val="24"/>
        <w:szCs w:val="24"/>
      </w:rPr>
      <w:t>28</w:t>
    </w:r>
    <w:r w:rsidRPr="008E1A11">
      <w:rPr>
        <w:rFonts w:ascii="Book Antiqua" w:hAnsi="Book Antiqua"/>
        <w:sz w:val="24"/>
        <w:szCs w:val="24"/>
      </w:rPr>
      <w:fldChar w:fldCharType="end"/>
    </w:r>
    <w:r w:rsidRPr="008E1A11">
      <w:rPr>
        <w:rFonts w:ascii="Book Antiqua" w:hAnsi="Book Antiqua"/>
        <w:sz w:val="24"/>
        <w:szCs w:val="24"/>
      </w:rPr>
      <w:t>/</w:t>
    </w:r>
    <w:r w:rsidRPr="008E1A11">
      <w:rPr>
        <w:rFonts w:ascii="Book Antiqua" w:hAnsi="Book Antiqua"/>
        <w:sz w:val="24"/>
        <w:szCs w:val="24"/>
      </w:rPr>
      <w:fldChar w:fldCharType="begin"/>
    </w:r>
    <w:r w:rsidRPr="008E1A11">
      <w:rPr>
        <w:rFonts w:ascii="Book Antiqua" w:hAnsi="Book Antiqua"/>
        <w:sz w:val="24"/>
        <w:szCs w:val="24"/>
      </w:rPr>
      <w:instrText xml:space="preserve"> NUMPAGES   \* MERGEFORMAT </w:instrText>
    </w:r>
    <w:r w:rsidRPr="008E1A11">
      <w:rPr>
        <w:rFonts w:ascii="Book Antiqua" w:hAnsi="Book Antiqua"/>
        <w:sz w:val="24"/>
        <w:szCs w:val="24"/>
      </w:rPr>
      <w:fldChar w:fldCharType="separate"/>
    </w:r>
    <w:r w:rsidR="001C6C2A">
      <w:rPr>
        <w:rFonts w:ascii="Book Antiqua" w:hAnsi="Book Antiqua"/>
        <w:noProof/>
        <w:sz w:val="24"/>
        <w:szCs w:val="24"/>
      </w:rPr>
      <w:t>36</w:t>
    </w:r>
    <w:r w:rsidRPr="008E1A11">
      <w:rPr>
        <w:rFonts w:ascii="Book Antiqua" w:hAnsi="Book Antiqua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1668AF6" w14:textId="77777777" w:rsidR="001204A0" w:rsidRDefault="00000000" w:rsidP="00134D22">
            <w:pPr>
              <w:pStyle w:val="ac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DD695" w14:textId="77777777" w:rsidR="001204A0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FD94" w14:textId="77777777" w:rsidR="00714093" w:rsidRDefault="00714093" w:rsidP="008E1A11">
      <w:r>
        <w:separator/>
      </w:r>
    </w:p>
  </w:footnote>
  <w:footnote w:type="continuationSeparator" w:id="0">
    <w:p w14:paraId="35E65B05" w14:textId="77777777" w:rsidR="00714093" w:rsidRDefault="00714093" w:rsidP="008E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B48"/>
    <w:multiLevelType w:val="multilevel"/>
    <w:tmpl w:val="390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77FE4"/>
    <w:multiLevelType w:val="multilevel"/>
    <w:tmpl w:val="6232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241A3"/>
    <w:multiLevelType w:val="multilevel"/>
    <w:tmpl w:val="94B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03BCB"/>
    <w:multiLevelType w:val="multilevel"/>
    <w:tmpl w:val="3CA0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B3EDE"/>
    <w:multiLevelType w:val="multilevel"/>
    <w:tmpl w:val="022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05976"/>
    <w:multiLevelType w:val="multilevel"/>
    <w:tmpl w:val="85EC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83665"/>
    <w:multiLevelType w:val="multilevel"/>
    <w:tmpl w:val="19C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68337B"/>
    <w:multiLevelType w:val="multilevel"/>
    <w:tmpl w:val="51C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11C23"/>
    <w:multiLevelType w:val="multilevel"/>
    <w:tmpl w:val="4748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200AE1"/>
    <w:multiLevelType w:val="multilevel"/>
    <w:tmpl w:val="3BD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521017"/>
    <w:multiLevelType w:val="multilevel"/>
    <w:tmpl w:val="C786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80DE6"/>
    <w:multiLevelType w:val="multilevel"/>
    <w:tmpl w:val="C84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0B4C"/>
    <w:multiLevelType w:val="multilevel"/>
    <w:tmpl w:val="1D4A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262F6"/>
    <w:multiLevelType w:val="multilevel"/>
    <w:tmpl w:val="8EF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D4170"/>
    <w:multiLevelType w:val="multilevel"/>
    <w:tmpl w:val="3F08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C0363"/>
    <w:multiLevelType w:val="multilevel"/>
    <w:tmpl w:val="41B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2B3508"/>
    <w:multiLevelType w:val="multilevel"/>
    <w:tmpl w:val="461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010E4"/>
    <w:multiLevelType w:val="multilevel"/>
    <w:tmpl w:val="41D2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62751E"/>
    <w:multiLevelType w:val="multilevel"/>
    <w:tmpl w:val="871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D34F01"/>
    <w:multiLevelType w:val="hybridMultilevel"/>
    <w:tmpl w:val="3F84FD42"/>
    <w:lvl w:ilvl="0" w:tplc="AF223A62">
      <w:start w:val="45"/>
      <w:numFmt w:val="decimal"/>
      <w:lvlText w:val="%1"/>
      <w:lvlJc w:val="left"/>
      <w:pPr>
        <w:ind w:left="720" w:hanging="360"/>
      </w:pPr>
      <w:rPr>
        <w:rFonts w:ascii="Book Antiqua" w:eastAsia="Book Antiqua" w:hAnsi="Book Antiqua" w:cs="Book Antiqu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257A7"/>
    <w:multiLevelType w:val="multilevel"/>
    <w:tmpl w:val="CCD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7168E4"/>
    <w:multiLevelType w:val="multilevel"/>
    <w:tmpl w:val="9C9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85B19"/>
    <w:multiLevelType w:val="hybridMultilevel"/>
    <w:tmpl w:val="84483466"/>
    <w:lvl w:ilvl="0" w:tplc="A0AECE36">
      <w:start w:val="43"/>
      <w:numFmt w:val="decimal"/>
      <w:lvlText w:val="%1"/>
      <w:lvlJc w:val="left"/>
      <w:pPr>
        <w:ind w:left="720" w:hanging="360"/>
      </w:pPr>
      <w:rPr>
        <w:rFonts w:ascii="Book Antiqua" w:eastAsia="Book Antiqua" w:hAnsi="Book Antiqua" w:cs="Book Antiqu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1600A"/>
    <w:multiLevelType w:val="multilevel"/>
    <w:tmpl w:val="448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B196C"/>
    <w:multiLevelType w:val="multilevel"/>
    <w:tmpl w:val="0FB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0128C"/>
    <w:multiLevelType w:val="hybridMultilevel"/>
    <w:tmpl w:val="572E0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6099"/>
    <w:multiLevelType w:val="multilevel"/>
    <w:tmpl w:val="3F42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130F0"/>
    <w:multiLevelType w:val="multilevel"/>
    <w:tmpl w:val="47EE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83EC1"/>
    <w:multiLevelType w:val="multilevel"/>
    <w:tmpl w:val="7B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5A2C03"/>
    <w:multiLevelType w:val="multilevel"/>
    <w:tmpl w:val="6CE2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D55D6"/>
    <w:multiLevelType w:val="multilevel"/>
    <w:tmpl w:val="6EA6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C050D4"/>
    <w:multiLevelType w:val="multilevel"/>
    <w:tmpl w:val="3C16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DD2665"/>
    <w:multiLevelType w:val="multilevel"/>
    <w:tmpl w:val="53C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B278EF"/>
    <w:multiLevelType w:val="hybridMultilevel"/>
    <w:tmpl w:val="435EDBDA"/>
    <w:lvl w:ilvl="0" w:tplc="42D69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20269"/>
    <w:multiLevelType w:val="multilevel"/>
    <w:tmpl w:val="4B3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764C7C"/>
    <w:multiLevelType w:val="multilevel"/>
    <w:tmpl w:val="F16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6A3CF2"/>
    <w:multiLevelType w:val="multilevel"/>
    <w:tmpl w:val="AEB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B67C6"/>
    <w:multiLevelType w:val="multilevel"/>
    <w:tmpl w:val="D94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F677E"/>
    <w:multiLevelType w:val="multilevel"/>
    <w:tmpl w:val="188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0F30D2"/>
    <w:multiLevelType w:val="multilevel"/>
    <w:tmpl w:val="3C2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A33D0"/>
    <w:multiLevelType w:val="multilevel"/>
    <w:tmpl w:val="E164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7D402E"/>
    <w:multiLevelType w:val="multilevel"/>
    <w:tmpl w:val="B3A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2F1D"/>
    <w:multiLevelType w:val="multilevel"/>
    <w:tmpl w:val="3A1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5E4145"/>
    <w:multiLevelType w:val="multilevel"/>
    <w:tmpl w:val="5F2E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DF20B2"/>
    <w:multiLevelType w:val="hybridMultilevel"/>
    <w:tmpl w:val="145C7B24"/>
    <w:lvl w:ilvl="0" w:tplc="5B960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0D434D"/>
    <w:multiLevelType w:val="hybridMultilevel"/>
    <w:tmpl w:val="2BB41072"/>
    <w:lvl w:ilvl="0" w:tplc="5C9416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4670D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3066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8B219E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0494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E005A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635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E2AF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ABEBDF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1551DA"/>
    <w:multiLevelType w:val="multilevel"/>
    <w:tmpl w:val="D176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2460E"/>
    <w:multiLevelType w:val="multilevel"/>
    <w:tmpl w:val="8CE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364273">
    <w:abstractNumId w:val="33"/>
  </w:num>
  <w:num w:numId="2" w16cid:durableId="629634075">
    <w:abstractNumId w:val="25"/>
  </w:num>
  <w:num w:numId="3" w16cid:durableId="573662403">
    <w:abstractNumId w:val="45"/>
  </w:num>
  <w:num w:numId="4" w16cid:durableId="218825540">
    <w:abstractNumId w:val="44"/>
  </w:num>
  <w:num w:numId="5" w16cid:durableId="250163901">
    <w:abstractNumId w:val="47"/>
  </w:num>
  <w:num w:numId="6" w16cid:durableId="1790127262">
    <w:abstractNumId w:val="32"/>
  </w:num>
  <w:num w:numId="7" w16cid:durableId="965164171">
    <w:abstractNumId w:val="29"/>
  </w:num>
  <w:num w:numId="8" w16cid:durableId="1794866992">
    <w:abstractNumId w:val="10"/>
  </w:num>
  <w:num w:numId="9" w16cid:durableId="1470199630">
    <w:abstractNumId w:val="20"/>
  </w:num>
  <w:num w:numId="10" w16cid:durableId="799882378">
    <w:abstractNumId w:val="26"/>
  </w:num>
  <w:num w:numId="11" w16cid:durableId="1475877304">
    <w:abstractNumId w:val="27"/>
  </w:num>
  <w:num w:numId="12" w16cid:durableId="1719547412">
    <w:abstractNumId w:val="12"/>
  </w:num>
  <w:num w:numId="13" w16cid:durableId="156310943">
    <w:abstractNumId w:val="23"/>
  </w:num>
  <w:num w:numId="14" w16cid:durableId="49113155">
    <w:abstractNumId w:val="41"/>
  </w:num>
  <w:num w:numId="15" w16cid:durableId="1139103719">
    <w:abstractNumId w:val="15"/>
  </w:num>
  <w:num w:numId="16" w16cid:durableId="782774068">
    <w:abstractNumId w:val="6"/>
  </w:num>
  <w:num w:numId="17" w16cid:durableId="253902572">
    <w:abstractNumId w:val="28"/>
  </w:num>
  <w:num w:numId="18" w16cid:durableId="1892694513">
    <w:abstractNumId w:val="17"/>
  </w:num>
  <w:num w:numId="19" w16cid:durableId="1363749159">
    <w:abstractNumId w:val="9"/>
  </w:num>
  <w:num w:numId="20" w16cid:durableId="305940173">
    <w:abstractNumId w:val="24"/>
  </w:num>
  <w:num w:numId="21" w16cid:durableId="951744358">
    <w:abstractNumId w:val="11"/>
  </w:num>
  <w:num w:numId="22" w16cid:durableId="920986893">
    <w:abstractNumId w:val="13"/>
  </w:num>
  <w:num w:numId="23" w16cid:durableId="143938202">
    <w:abstractNumId w:val="1"/>
  </w:num>
  <w:num w:numId="24" w16cid:durableId="632058731">
    <w:abstractNumId w:val="30"/>
  </w:num>
  <w:num w:numId="25" w16cid:durableId="785272507">
    <w:abstractNumId w:val="36"/>
  </w:num>
  <w:num w:numId="26" w16cid:durableId="2021858669">
    <w:abstractNumId w:val="5"/>
  </w:num>
  <w:num w:numId="27" w16cid:durableId="1517498307">
    <w:abstractNumId w:val="2"/>
  </w:num>
  <w:num w:numId="28" w16cid:durableId="1765028907">
    <w:abstractNumId w:val="7"/>
  </w:num>
  <w:num w:numId="29" w16cid:durableId="1890722999">
    <w:abstractNumId w:val="38"/>
  </w:num>
  <w:num w:numId="30" w16cid:durableId="1011033632">
    <w:abstractNumId w:val="37"/>
  </w:num>
  <w:num w:numId="31" w16cid:durableId="416101497">
    <w:abstractNumId w:val="42"/>
  </w:num>
  <w:num w:numId="32" w16cid:durableId="1396123937">
    <w:abstractNumId w:val="39"/>
  </w:num>
  <w:num w:numId="33" w16cid:durableId="1539855867">
    <w:abstractNumId w:val="8"/>
  </w:num>
  <w:num w:numId="34" w16cid:durableId="482432729">
    <w:abstractNumId w:val="14"/>
  </w:num>
  <w:num w:numId="35" w16cid:durableId="450632833">
    <w:abstractNumId w:val="46"/>
  </w:num>
  <w:num w:numId="36" w16cid:durableId="2096783542">
    <w:abstractNumId w:val="4"/>
  </w:num>
  <w:num w:numId="37" w16cid:durableId="1331836981">
    <w:abstractNumId w:val="3"/>
  </w:num>
  <w:num w:numId="38" w16cid:durableId="756707533">
    <w:abstractNumId w:val="43"/>
  </w:num>
  <w:num w:numId="39" w16cid:durableId="1157109280">
    <w:abstractNumId w:val="16"/>
  </w:num>
  <w:num w:numId="40" w16cid:durableId="1430538752">
    <w:abstractNumId w:val="31"/>
  </w:num>
  <w:num w:numId="41" w16cid:durableId="991908304">
    <w:abstractNumId w:val="34"/>
  </w:num>
  <w:num w:numId="42" w16cid:durableId="1860001517">
    <w:abstractNumId w:val="18"/>
  </w:num>
  <w:num w:numId="43" w16cid:durableId="5178828">
    <w:abstractNumId w:val="35"/>
  </w:num>
  <w:num w:numId="44" w16cid:durableId="465854277">
    <w:abstractNumId w:val="21"/>
  </w:num>
  <w:num w:numId="45" w16cid:durableId="712777179">
    <w:abstractNumId w:val="0"/>
  </w:num>
  <w:num w:numId="46" w16cid:durableId="1583030666">
    <w:abstractNumId w:val="40"/>
  </w:num>
  <w:num w:numId="47" w16cid:durableId="862130521">
    <w:abstractNumId w:val="19"/>
  </w:num>
  <w:num w:numId="48" w16cid:durableId="729229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429F"/>
    <w:rsid w:val="0004500F"/>
    <w:rsid w:val="000E2CD1"/>
    <w:rsid w:val="000F3220"/>
    <w:rsid w:val="000F64F4"/>
    <w:rsid w:val="00103DE3"/>
    <w:rsid w:val="001104EB"/>
    <w:rsid w:val="001143D2"/>
    <w:rsid w:val="00117AC8"/>
    <w:rsid w:val="00147B4F"/>
    <w:rsid w:val="0015253D"/>
    <w:rsid w:val="00171698"/>
    <w:rsid w:val="00183801"/>
    <w:rsid w:val="00183F9F"/>
    <w:rsid w:val="001934F3"/>
    <w:rsid w:val="001A6DA8"/>
    <w:rsid w:val="001C6C2A"/>
    <w:rsid w:val="001D1096"/>
    <w:rsid w:val="001E01F4"/>
    <w:rsid w:val="001F1D5C"/>
    <w:rsid w:val="002071CA"/>
    <w:rsid w:val="00252B24"/>
    <w:rsid w:val="002813FE"/>
    <w:rsid w:val="002C770C"/>
    <w:rsid w:val="00301EA8"/>
    <w:rsid w:val="00302269"/>
    <w:rsid w:val="003057EC"/>
    <w:rsid w:val="00305E78"/>
    <w:rsid w:val="0031282A"/>
    <w:rsid w:val="00375622"/>
    <w:rsid w:val="00375AE2"/>
    <w:rsid w:val="00382305"/>
    <w:rsid w:val="003942F8"/>
    <w:rsid w:val="00397018"/>
    <w:rsid w:val="003A175A"/>
    <w:rsid w:val="003C55FC"/>
    <w:rsid w:val="003D1655"/>
    <w:rsid w:val="00414EF1"/>
    <w:rsid w:val="00447B32"/>
    <w:rsid w:val="00462F15"/>
    <w:rsid w:val="00480D2E"/>
    <w:rsid w:val="00493379"/>
    <w:rsid w:val="0049431F"/>
    <w:rsid w:val="004A2DA0"/>
    <w:rsid w:val="004B00B9"/>
    <w:rsid w:val="004D3876"/>
    <w:rsid w:val="005050F4"/>
    <w:rsid w:val="00527396"/>
    <w:rsid w:val="0056751F"/>
    <w:rsid w:val="0059237A"/>
    <w:rsid w:val="005B5F6F"/>
    <w:rsid w:val="005C551A"/>
    <w:rsid w:val="005D23D7"/>
    <w:rsid w:val="005E22D6"/>
    <w:rsid w:val="005E55EC"/>
    <w:rsid w:val="0062398D"/>
    <w:rsid w:val="006D653B"/>
    <w:rsid w:val="006F2647"/>
    <w:rsid w:val="00701081"/>
    <w:rsid w:val="00714093"/>
    <w:rsid w:val="0071535A"/>
    <w:rsid w:val="00740E39"/>
    <w:rsid w:val="00740F5E"/>
    <w:rsid w:val="007656C7"/>
    <w:rsid w:val="007748DD"/>
    <w:rsid w:val="007E1AB7"/>
    <w:rsid w:val="008131C2"/>
    <w:rsid w:val="00813E12"/>
    <w:rsid w:val="0084174F"/>
    <w:rsid w:val="008664D6"/>
    <w:rsid w:val="00872181"/>
    <w:rsid w:val="00894D96"/>
    <w:rsid w:val="008A007B"/>
    <w:rsid w:val="008E1A11"/>
    <w:rsid w:val="00903C13"/>
    <w:rsid w:val="00942CFF"/>
    <w:rsid w:val="00963363"/>
    <w:rsid w:val="00976308"/>
    <w:rsid w:val="009801D2"/>
    <w:rsid w:val="009F46AD"/>
    <w:rsid w:val="00A07505"/>
    <w:rsid w:val="00A44E46"/>
    <w:rsid w:val="00A55FC1"/>
    <w:rsid w:val="00A77B3E"/>
    <w:rsid w:val="00A908AB"/>
    <w:rsid w:val="00AB5006"/>
    <w:rsid w:val="00AC5DE7"/>
    <w:rsid w:val="00AD4B1A"/>
    <w:rsid w:val="00AD4B4C"/>
    <w:rsid w:val="00AD4D7E"/>
    <w:rsid w:val="00AF09B0"/>
    <w:rsid w:val="00B63706"/>
    <w:rsid w:val="00B823BC"/>
    <w:rsid w:val="00B93F7B"/>
    <w:rsid w:val="00BA4B40"/>
    <w:rsid w:val="00C401E2"/>
    <w:rsid w:val="00C500D9"/>
    <w:rsid w:val="00CA2A55"/>
    <w:rsid w:val="00CC5832"/>
    <w:rsid w:val="00CD38AB"/>
    <w:rsid w:val="00CD6C78"/>
    <w:rsid w:val="00D0543D"/>
    <w:rsid w:val="00D12DAD"/>
    <w:rsid w:val="00D174EE"/>
    <w:rsid w:val="00D646E9"/>
    <w:rsid w:val="00D828C9"/>
    <w:rsid w:val="00E019BD"/>
    <w:rsid w:val="00E11278"/>
    <w:rsid w:val="00E17428"/>
    <w:rsid w:val="00E17647"/>
    <w:rsid w:val="00E74735"/>
    <w:rsid w:val="00E7775C"/>
    <w:rsid w:val="00E90C68"/>
    <w:rsid w:val="00EA2FD9"/>
    <w:rsid w:val="00EB074E"/>
    <w:rsid w:val="00EE2DA0"/>
    <w:rsid w:val="00F35F6A"/>
    <w:rsid w:val="00F50F80"/>
    <w:rsid w:val="00F662DA"/>
    <w:rsid w:val="00F92327"/>
    <w:rsid w:val="00FA4DA5"/>
    <w:rsid w:val="00FB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6A6B4"/>
  <w15:docId w15:val="{B823E0BA-262C-194D-851C-2DE6A3F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98D"/>
    <w:rPr>
      <w:rFonts w:eastAsia="Times New Roman"/>
      <w:sz w:val="24"/>
      <w:szCs w:val="24"/>
      <w:lang w:val="el-GR" w:eastAsia="el-GR"/>
    </w:rPr>
  </w:style>
  <w:style w:type="paragraph" w:styleId="1">
    <w:name w:val="heading 1"/>
    <w:basedOn w:val="a"/>
    <w:link w:val="10"/>
    <w:uiPriority w:val="9"/>
    <w:qFormat/>
    <w:rsid w:val="001934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3D1655"/>
    <w:rPr>
      <w:sz w:val="21"/>
      <w:szCs w:val="21"/>
    </w:rPr>
  </w:style>
  <w:style w:type="paragraph" w:styleId="a4">
    <w:name w:val="annotation text"/>
    <w:basedOn w:val="a"/>
    <w:link w:val="a5"/>
    <w:uiPriority w:val="99"/>
    <w:rsid w:val="003D1655"/>
  </w:style>
  <w:style w:type="character" w:customStyle="1" w:styleId="a5">
    <w:name w:val="批注文字 字符"/>
    <w:basedOn w:val="a0"/>
    <w:link w:val="a4"/>
    <w:uiPriority w:val="99"/>
    <w:rsid w:val="003D1655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rsid w:val="003D1655"/>
    <w:rPr>
      <w:b/>
      <w:bCs/>
    </w:rPr>
  </w:style>
  <w:style w:type="character" w:customStyle="1" w:styleId="a7">
    <w:name w:val="批注主题 字符"/>
    <w:basedOn w:val="a5"/>
    <w:link w:val="a6"/>
    <w:uiPriority w:val="99"/>
    <w:rsid w:val="003D165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rsid w:val="003D16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3D1655"/>
    <w:rPr>
      <w:sz w:val="18"/>
      <w:szCs w:val="18"/>
    </w:rPr>
  </w:style>
  <w:style w:type="paragraph" w:customStyle="1" w:styleId="11">
    <w:name w:val="正文1"/>
    <w:uiPriority w:val="99"/>
    <w:rsid w:val="008E1A11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a">
    <w:name w:val="header"/>
    <w:basedOn w:val="a"/>
    <w:link w:val="ab"/>
    <w:uiPriority w:val="99"/>
    <w:rsid w:val="008E1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8E1A11"/>
    <w:rPr>
      <w:sz w:val="18"/>
      <w:szCs w:val="18"/>
    </w:rPr>
  </w:style>
  <w:style w:type="paragraph" w:styleId="ac">
    <w:name w:val="footer"/>
    <w:basedOn w:val="a"/>
    <w:link w:val="ad"/>
    <w:uiPriority w:val="99"/>
    <w:rsid w:val="008E1A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8E1A11"/>
    <w:rPr>
      <w:sz w:val="18"/>
      <w:szCs w:val="18"/>
    </w:rPr>
  </w:style>
  <w:style w:type="paragraph" w:styleId="ae">
    <w:name w:val="List Paragraph"/>
    <w:basedOn w:val="a"/>
    <w:uiPriority w:val="34"/>
    <w:qFormat/>
    <w:rsid w:val="00A55FC1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character" w:styleId="af">
    <w:name w:val="Hyperlink"/>
    <w:uiPriority w:val="99"/>
    <w:rsid w:val="00A55FC1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A55FC1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A55FC1"/>
    <w:pPr>
      <w:widowControl w:val="0"/>
      <w:jc w:val="both"/>
    </w:pPr>
    <w:rPr>
      <w:rFonts w:ascii="宋体" w:hAnsi="Courier New" w:cs="Courier New"/>
      <w:sz w:val="20"/>
      <w:szCs w:val="21"/>
    </w:rPr>
  </w:style>
  <w:style w:type="character" w:customStyle="1" w:styleId="10">
    <w:name w:val="标题 1 字符"/>
    <w:basedOn w:val="a0"/>
    <w:link w:val="1"/>
    <w:uiPriority w:val="9"/>
    <w:rsid w:val="001934F3"/>
    <w:rPr>
      <w:rFonts w:eastAsia="Times New Roman"/>
      <w:b/>
      <w:bCs/>
      <w:kern w:val="36"/>
      <w:sz w:val="48"/>
      <w:szCs w:val="48"/>
      <w:lang w:val="en-GB" w:eastAsia="el-GR"/>
    </w:rPr>
  </w:style>
  <w:style w:type="character" w:styleId="af0">
    <w:name w:val="Strong"/>
    <w:basedOn w:val="a0"/>
    <w:uiPriority w:val="22"/>
    <w:qFormat/>
    <w:rsid w:val="0062398D"/>
    <w:rPr>
      <w:b/>
      <w:bCs/>
    </w:rPr>
  </w:style>
  <w:style w:type="paragraph" w:styleId="af1">
    <w:name w:val="Normal (Web)"/>
    <w:basedOn w:val="a"/>
    <w:uiPriority w:val="99"/>
    <w:unhideWhenUsed/>
    <w:rsid w:val="001934F3"/>
    <w:pPr>
      <w:spacing w:before="100" w:beforeAutospacing="1" w:after="100" w:afterAutospacing="1"/>
    </w:pPr>
    <w:rPr>
      <w:lang w:val="en-GB"/>
    </w:rPr>
  </w:style>
  <w:style w:type="paragraph" w:customStyle="1" w:styleId="yiv8844014863ydp744f82efmsonormal">
    <w:name w:val="yiv8844014863ydp744f82efmsonormal"/>
    <w:basedOn w:val="a"/>
    <w:rsid w:val="001934F3"/>
    <w:pPr>
      <w:spacing w:before="100" w:beforeAutospacing="1" w:after="100" w:afterAutospacing="1"/>
    </w:pPr>
    <w:rPr>
      <w:lang w:val="en-GB"/>
    </w:rPr>
  </w:style>
  <w:style w:type="paragraph" w:customStyle="1" w:styleId="EndNoteBibliographyTitle">
    <w:name w:val="EndNote Bibliography Title"/>
    <w:basedOn w:val="a"/>
    <w:link w:val="EndNoteBibliographyTitleChar"/>
    <w:rsid w:val="001934F3"/>
    <w:pPr>
      <w:jc w:val="center"/>
    </w:pPr>
    <w:rPr>
      <w:rFonts w:ascii="Calibri" w:eastAsia="Calibri" w:hAnsi="Calibri" w:cs="Calibri"/>
    </w:rPr>
  </w:style>
  <w:style w:type="character" w:customStyle="1" w:styleId="EndNoteBibliographyTitleChar">
    <w:name w:val="EndNote Bibliography Title Char"/>
    <w:basedOn w:val="a0"/>
    <w:link w:val="EndNoteBibliographyTitle"/>
    <w:rsid w:val="001934F3"/>
    <w:rPr>
      <w:rFonts w:ascii="Calibri" w:eastAsia="Calibri" w:hAnsi="Calibri" w:cs="Calibri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1934F3"/>
    <w:rPr>
      <w:rFonts w:ascii="Calibri" w:eastAsia="Calibri" w:hAnsi="Calibri" w:cs="Calibri"/>
    </w:rPr>
  </w:style>
  <w:style w:type="character" w:customStyle="1" w:styleId="EndNoteBibliographyChar">
    <w:name w:val="EndNote Bibliography Char"/>
    <w:basedOn w:val="a0"/>
    <w:link w:val="EndNoteBibliography"/>
    <w:rsid w:val="001934F3"/>
    <w:rPr>
      <w:rFonts w:ascii="Calibri" w:eastAsia="Calibri" w:hAnsi="Calibri" w:cs="Calibri"/>
      <w:sz w:val="24"/>
      <w:szCs w:val="24"/>
    </w:rPr>
  </w:style>
  <w:style w:type="character" w:customStyle="1" w:styleId="af2">
    <w:name w:val="_"/>
    <w:basedOn w:val="a0"/>
    <w:rsid w:val="001934F3"/>
  </w:style>
  <w:style w:type="character" w:customStyle="1" w:styleId="12">
    <w:name w:val="Ανεπίλυτη αναφορά1"/>
    <w:basedOn w:val="a0"/>
    <w:uiPriority w:val="99"/>
    <w:semiHidden/>
    <w:unhideWhenUsed/>
    <w:rsid w:val="001934F3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1934F3"/>
    <w:pPr>
      <w:spacing w:line="276" w:lineRule="auto"/>
    </w:pPr>
    <w:rPr>
      <w:rFonts w:ascii="Arial" w:eastAsia="Times New Roman" w:hAnsi="Arial" w:cs="Arial"/>
      <w:sz w:val="22"/>
      <w:szCs w:val="22"/>
      <w:lang w:val="es-AR" w:eastAsia="es-AR"/>
    </w:rPr>
  </w:style>
  <w:style w:type="paragraph" w:customStyle="1" w:styleId="yiv1867256124msonormal">
    <w:name w:val="yiv1867256124msonormal"/>
    <w:basedOn w:val="a"/>
    <w:rsid w:val="001934F3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1934F3"/>
    <w:rPr>
      <w:rFonts w:eastAsia="Times New Roman"/>
      <w:sz w:val="24"/>
      <w:szCs w:val="24"/>
      <w:lang w:val="en-GB" w:eastAsia="en-GB"/>
    </w:rPr>
  </w:style>
  <w:style w:type="character" w:styleId="af4">
    <w:name w:val="page number"/>
    <w:basedOn w:val="a0"/>
    <w:uiPriority w:val="99"/>
    <w:unhideWhenUsed/>
    <w:rsid w:val="001934F3"/>
  </w:style>
  <w:style w:type="character" w:customStyle="1" w:styleId="q4iawc">
    <w:name w:val="q4iawc"/>
    <w:basedOn w:val="a0"/>
    <w:rsid w:val="001934F3"/>
  </w:style>
  <w:style w:type="character" w:customStyle="1" w:styleId="id-label">
    <w:name w:val="id-label"/>
    <w:basedOn w:val="a0"/>
    <w:rsid w:val="0062398D"/>
  </w:style>
  <w:style w:type="character" w:customStyle="1" w:styleId="2">
    <w:name w:val="Ανεπίλυτη αναφορά2"/>
    <w:basedOn w:val="a0"/>
    <w:uiPriority w:val="99"/>
    <w:semiHidden/>
    <w:unhideWhenUsed/>
    <w:rsid w:val="000F3220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D64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9-8462/full/v14/i9/483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7550</Words>
  <Characters>43037</Characters>
  <Application>Microsoft Office Word</Application>
  <DocSecurity>0</DocSecurity>
  <Lines>358</Lines>
  <Paragraphs>100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BAZOUKIS</dc:creator>
  <cp:keywords/>
  <dc:description/>
  <cp:lastModifiedBy>Li Jia-Hui</cp:lastModifiedBy>
  <cp:revision>9</cp:revision>
  <dcterms:created xsi:type="dcterms:W3CDTF">2022-08-31T07:35:00Z</dcterms:created>
  <dcterms:modified xsi:type="dcterms:W3CDTF">2022-09-19T08:24:00Z</dcterms:modified>
</cp:coreProperties>
</file>