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95EF" w14:textId="6B247288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Name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Journal: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color w:val="000000"/>
        </w:rPr>
        <w:t>World</w:t>
      </w:r>
      <w:r w:rsidR="006E743E" w:rsidRPr="00395E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color w:val="000000"/>
        </w:rPr>
        <w:t>Journal</w:t>
      </w:r>
      <w:r w:rsidR="006E743E" w:rsidRPr="00395E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color w:val="000000"/>
        </w:rPr>
        <w:t>Clinical</w:t>
      </w:r>
      <w:r w:rsidR="006E743E" w:rsidRPr="00395E7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color w:val="000000"/>
        </w:rPr>
        <w:t>Cases</w:t>
      </w:r>
    </w:p>
    <w:p w14:paraId="7624DFBE" w14:textId="17DB6112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Manuscript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NO: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77172</w:t>
      </w:r>
    </w:p>
    <w:p w14:paraId="7FA867C4" w14:textId="77F3E369" w:rsidR="00A77B3E" w:rsidRPr="00395E78" w:rsidRDefault="005D46AB">
      <w:pPr>
        <w:spacing w:line="360" w:lineRule="auto"/>
        <w:jc w:val="both"/>
        <w:rPr>
          <w:lang w:eastAsia="zh-CN"/>
        </w:rPr>
      </w:pPr>
      <w:r w:rsidRPr="00395E78">
        <w:rPr>
          <w:rFonts w:ascii="Book Antiqua" w:eastAsia="Book Antiqua" w:hAnsi="Book Antiqua" w:cs="Book Antiqua"/>
          <w:b/>
          <w:color w:val="000000"/>
        </w:rPr>
        <w:t>Manuscript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Type: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</w:t>
      </w:r>
    </w:p>
    <w:p w14:paraId="7AA1D232" w14:textId="77777777" w:rsidR="00A77B3E" w:rsidRPr="00395E78" w:rsidRDefault="00A77B3E">
      <w:pPr>
        <w:spacing w:line="360" w:lineRule="auto"/>
        <w:jc w:val="both"/>
      </w:pPr>
    </w:p>
    <w:p w14:paraId="2D09BC14" w14:textId="1BD25101" w:rsidR="00A77B3E" w:rsidRPr="00395E78" w:rsidRDefault="005D46AB">
      <w:pPr>
        <w:spacing w:line="360" w:lineRule="auto"/>
        <w:jc w:val="both"/>
      </w:pPr>
      <w:bookmarkStart w:id="0" w:name="OLE_LINK4504"/>
      <w:bookmarkStart w:id="1" w:name="OLE_LINK4505"/>
      <w:bookmarkStart w:id="2" w:name="OLE_LINK3"/>
      <w:bookmarkStart w:id="3" w:name="OLE_LINK4316"/>
      <w:bookmarkStart w:id="4" w:name="OLE_LINK4326"/>
      <w:r w:rsidRPr="00395E78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near-occlusion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reconstruction: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1196" w:rsidRPr="00395E78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bookmarkEnd w:id="1"/>
    <w:bookmarkEnd w:id="2"/>
    <w:bookmarkEnd w:id="3"/>
    <w:bookmarkEnd w:id="4"/>
    <w:p w14:paraId="6981251A" w14:textId="77777777" w:rsidR="00A77B3E" w:rsidRPr="00395E78" w:rsidRDefault="00A77B3E">
      <w:pPr>
        <w:spacing w:line="360" w:lineRule="auto"/>
        <w:jc w:val="both"/>
      </w:pPr>
    </w:p>
    <w:p w14:paraId="1A794E7C" w14:textId="536776E1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Xu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XH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"/>
      <w:bookmarkStart w:id="6" w:name="OLE_LINK5"/>
      <w:bookmarkStart w:id="7" w:name="OLE_LINK4317"/>
      <w:bookmarkStart w:id="8" w:name="OLE_LINK4327"/>
      <w:r w:rsidRPr="00395E78">
        <w:rPr>
          <w:rFonts w:ascii="Book Antiqua" w:eastAsia="Book Antiqua" w:hAnsi="Book Antiqua" w:cs="Book Antiqua"/>
          <w:color w:val="000000"/>
        </w:rPr>
        <w:t>Use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B93B19"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B93B19"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B93B19"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B93B19"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B93B19" w:rsidRPr="00395E78">
        <w:rPr>
          <w:rFonts w:ascii="Book Antiqua" w:eastAsia="Book Antiqua" w:hAnsi="Book Antiqua" w:cs="Book Antiqua"/>
          <w:color w:val="000000"/>
        </w:rPr>
        <w:t>resection</w:t>
      </w:r>
      <w:bookmarkEnd w:id="5"/>
      <w:bookmarkEnd w:id="6"/>
      <w:bookmarkEnd w:id="7"/>
      <w:bookmarkEnd w:id="8"/>
    </w:p>
    <w:p w14:paraId="3AC49E13" w14:textId="77777777" w:rsidR="00A77B3E" w:rsidRPr="00395E78" w:rsidRDefault="00A77B3E">
      <w:pPr>
        <w:spacing w:line="360" w:lineRule="auto"/>
        <w:jc w:val="both"/>
        <w:rPr>
          <w:lang w:eastAsia="zh-CN"/>
        </w:rPr>
      </w:pPr>
    </w:p>
    <w:p w14:paraId="23F10D21" w14:textId="69042D43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Xiao-Han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Xu,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Hui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Gao,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Xing-</w:t>
      </w:r>
      <w:r w:rsidR="00B93B19" w:rsidRPr="00395E78">
        <w:rPr>
          <w:rFonts w:ascii="Book Antiqua" w:eastAsia="Book Antiqua" w:hAnsi="Book Antiqua" w:cs="Book Antiqua"/>
          <w:color w:val="000000"/>
        </w:rPr>
        <w:t>Ming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Chen,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Hao-</w:t>
      </w:r>
      <w:r w:rsidR="00B93B19" w:rsidRPr="00395E78">
        <w:rPr>
          <w:rFonts w:ascii="Book Antiqua" w:eastAsia="Book Antiqua" w:hAnsi="Book Antiqua" w:cs="Book Antiqua"/>
          <w:color w:val="000000"/>
        </w:rPr>
        <w:t>Bo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Yu-</w:t>
      </w:r>
      <w:proofErr w:type="spellStart"/>
      <w:r w:rsidR="00B93B19" w:rsidRPr="00395E78">
        <w:rPr>
          <w:rFonts w:ascii="Book Antiqua" w:eastAsia="Book Antiqua" w:hAnsi="Book Antiqua" w:cs="Book Antiqua"/>
          <w:color w:val="000000"/>
        </w:rPr>
        <w:t>Guang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Huang</w:t>
      </w:r>
    </w:p>
    <w:p w14:paraId="719176BD" w14:textId="60C4AAE7" w:rsidR="00A77B3E" w:rsidRPr="00395E78" w:rsidRDefault="00A77B3E">
      <w:pPr>
        <w:spacing w:line="360" w:lineRule="auto"/>
        <w:jc w:val="both"/>
      </w:pPr>
    </w:p>
    <w:p w14:paraId="748522FF" w14:textId="604943EC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Xiao-Han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 w:rsidR="00B93B19" w:rsidRPr="00395E78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Department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Anesthesiology,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Peking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Medical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College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Hospital,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Beijing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100730,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 w:hint="eastAsia"/>
          <w:color w:val="000000"/>
          <w:lang w:eastAsia="zh-CN"/>
        </w:rPr>
        <w:t>C</w:t>
      </w:r>
      <w:r w:rsidRPr="00395E78">
        <w:rPr>
          <w:rFonts w:ascii="Book Antiqua" w:eastAsia="Book Antiqua" w:hAnsi="Book Antiqua" w:cs="Book Antiqua"/>
          <w:color w:val="000000"/>
        </w:rPr>
        <w:t>hina</w:t>
      </w:r>
    </w:p>
    <w:p w14:paraId="0CFA6AC1" w14:textId="77777777" w:rsidR="00CF74A7" w:rsidRPr="00395E78" w:rsidRDefault="00CF74A7">
      <w:pPr>
        <w:spacing w:line="360" w:lineRule="auto"/>
        <w:jc w:val="both"/>
        <w:rPr>
          <w:lang w:eastAsia="zh-CN"/>
        </w:rPr>
      </w:pPr>
    </w:p>
    <w:p w14:paraId="3C814D70" w14:textId="75BF93BE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Xing-</w:t>
      </w:r>
      <w:r w:rsidR="00E5724B" w:rsidRPr="00395E78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Department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Otolaryngology-Head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Surgery,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Peking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Medical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College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Hospital,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Beijing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100730,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China</w:t>
      </w:r>
    </w:p>
    <w:p w14:paraId="4784960E" w14:textId="77777777" w:rsidR="00A77B3E" w:rsidRPr="00395E78" w:rsidRDefault="00A77B3E">
      <w:pPr>
        <w:spacing w:line="360" w:lineRule="auto"/>
        <w:jc w:val="both"/>
      </w:pPr>
    </w:p>
    <w:p w14:paraId="447D8528" w14:textId="2D258FD3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Hao-</w:t>
      </w:r>
      <w:r w:rsidR="00E5724B" w:rsidRPr="00395E78">
        <w:rPr>
          <w:rFonts w:ascii="Book Antiqua" w:eastAsia="Book Antiqua" w:hAnsi="Book Antiqua" w:cs="Book Antiqua"/>
          <w:b/>
          <w:bCs/>
          <w:color w:val="000000"/>
        </w:rPr>
        <w:t>Bo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Department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Critical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Medicine,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Israel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Deaconess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Medical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Center,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Boston,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E5724B" w:rsidRPr="00395E78">
        <w:rPr>
          <w:rFonts w:ascii="Book Antiqua" w:eastAsia="Book Antiqua" w:hAnsi="Book Antiqua" w:cs="Book Antiqua"/>
          <w:color w:val="000000"/>
        </w:rPr>
        <w:t>MA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02215,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United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States</w:t>
      </w:r>
    </w:p>
    <w:p w14:paraId="1E6A22DB" w14:textId="77777777" w:rsidR="00A77B3E" w:rsidRPr="00395E78" w:rsidRDefault="00A77B3E">
      <w:pPr>
        <w:spacing w:line="360" w:lineRule="auto"/>
        <w:jc w:val="both"/>
      </w:pPr>
    </w:p>
    <w:p w14:paraId="3D893490" w14:textId="42E4156E" w:rsidR="00E5724B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4318"/>
      <w:bookmarkStart w:id="10" w:name="OLE_LINK4319"/>
      <w:r w:rsidRPr="00395E78">
        <w:rPr>
          <w:rFonts w:ascii="Book Antiqua" w:eastAsia="Book Antiqua" w:hAnsi="Book Antiqua" w:cs="Book Antiqua"/>
          <w:color w:val="000000"/>
        </w:rPr>
        <w:t>Xu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XH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Gao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participated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present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both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major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contributors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manuscript</w:t>
      </w:r>
      <w:r w:rsidR="00E5724B" w:rsidRPr="00395E78">
        <w:rPr>
          <w:rFonts w:ascii="Book Antiqua" w:eastAsia="Book Antiqua" w:hAnsi="Book Antiqua" w:cs="Book Antiqua"/>
          <w:color w:val="000000"/>
        </w:rPr>
        <w:t>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XM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completed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procedure</w:t>
      </w:r>
      <w:r w:rsidR="00E5724B" w:rsidRPr="00395E78">
        <w:rPr>
          <w:rFonts w:ascii="Book Antiqua" w:eastAsia="Book Antiqua" w:hAnsi="Book Antiqua" w:cs="Book Antiqua"/>
          <w:color w:val="000000"/>
        </w:rPr>
        <w:t>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HB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Huang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YG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helped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revise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manuscript</w:t>
      </w:r>
      <w:r w:rsidR="00E5724B" w:rsidRPr="00395E78">
        <w:rPr>
          <w:rFonts w:ascii="Book Antiqua" w:eastAsia="Book Antiqua" w:hAnsi="Book Antiqua" w:cs="Book Antiqua"/>
          <w:color w:val="000000"/>
        </w:rPr>
        <w:t>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E5724B" w:rsidRPr="00395E78">
        <w:rPr>
          <w:rFonts w:ascii="Book Antiqua" w:eastAsia="Book Antiqua" w:hAnsi="Book Antiqua" w:cs="Book Antiqua"/>
          <w:color w:val="000000"/>
        </w:rPr>
        <w:t>all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authors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read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approved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final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manuscript.</w:t>
      </w:r>
    </w:p>
    <w:p w14:paraId="0E089C51" w14:textId="77777777" w:rsidR="00CF74A7" w:rsidRPr="00395E78" w:rsidRDefault="00CF74A7">
      <w:pPr>
        <w:spacing w:line="360" w:lineRule="auto"/>
        <w:jc w:val="both"/>
        <w:rPr>
          <w:lang w:eastAsia="zh-CN"/>
        </w:rPr>
      </w:pPr>
      <w:bookmarkStart w:id="11" w:name="OLE_LINK4496"/>
      <w:bookmarkStart w:id="12" w:name="OLE_LINK4497"/>
      <w:bookmarkStart w:id="13" w:name="OLE_LINK4498"/>
      <w:bookmarkStart w:id="14" w:name="OLE_LINK4499"/>
      <w:bookmarkEnd w:id="9"/>
      <w:bookmarkEnd w:id="10"/>
    </w:p>
    <w:bookmarkEnd w:id="11"/>
    <w:bookmarkEnd w:id="12"/>
    <w:bookmarkEnd w:id="13"/>
    <w:bookmarkEnd w:id="14"/>
    <w:p w14:paraId="4CF000D1" w14:textId="282D0442" w:rsidR="00A77B3E" w:rsidRPr="00395E78" w:rsidRDefault="005D46A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Department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Anesthesiology,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Peking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Union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Medical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College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Hospital,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4314"/>
      <w:bookmarkStart w:id="16" w:name="OLE_LINK4315"/>
      <w:r w:rsidR="00CF253A" w:rsidRPr="00395E78">
        <w:rPr>
          <w:rFonts w:ascii="Book Antiqua" w:eastAsia="Book Antiqua" w:hAnsi="Book Antiqua" w:cs="Book Antiqua"/>
          <w:color w:val="000000"/>
        </w:rPr>
        <w:t>No.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253A" w:rsidRPr="00395E78">
        <w:rPr>
          <w:rFonts w:ascii="Book Antiqua" w:eastAsia="Book Antiqua" w:hAnsi="Book Antiqua" w:cs="Book Antiqua"/>
          <w:color w:val="000000"/>
        </w:rPr>
        <w:t>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253A" w:rsidRPr="00395E78">
        <w:rPr>
          <w:rFonts w:ascii="Book Antiqua" w:eastAsia="Book Antiqua" w:hAnsi="Book Antiqua" w:cs="Book Antiqua"/>
          <w:color w:val="000000"/>
        </w:rPr>
        <w:t>Shuaifuyuan</w:t>
      </w:r>
      <w:proofErr w:type="spellEnd"/>
      <w:r w:rsidR="00CF253A"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253A" w:rsidRPr="00395E78">
        <w:rPr>
          <w:rFonts w:ascii="Book Antiqua" w:eastAsia="Book Antiqua" w:hAnsi="Book Antiqua" w:cs="Book Antiqua"/>
          <w:color w:val="000000"/>
        </w:rPr>
        <w:t>Dongcheng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253A" w:rsidRPr="00395E78">
        <w:rPr>
          <w:rFonts w:ascii="Book Antiqua" w:eastAsia="Book Antiqua" w:hAnsi="Book Antiqua" w:cs="Book Antiqua"/>
          <w:color w:val="000000"/>
        </w:rPr>
        <w:t>District</w:t>
      </w:r>
      <w:bookmarkEnd w:id="15"/>
      <w:bookmarkEnd w:id="16"/>
      <w:r w:rsidR="00CF253A"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Beijing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/>
          <w:color w:val="000000"/>
        </w:rPr>
        <w:t>100730,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CF74A7" w:rsidRPr="00395E78">
        <w:rPr>
          <w:rFonts w:ascii="Book Antiqua" w:eastAsia="Book Antiqua" w:hAnsi="Book Antiqua" w:cs="Book Antiqua" w:hint="eastAsia"/>
          <w:color w:val="000000"/>
          <w:lang w:eastAsia="zh-CN"/>
        </w:rPr>
        <w:t>C</w:t>
      </w:r>
      <w:r w:rsidR="00CF74A7" w:rsidRPr="00395E78">
        <w:rPr>
          <w:rFonts w:ascii="Book Antiqua" w:eastAsia="Book Antiqua" w:hAnsi="Book Antiqua" w:cs="Book Antiqua"/>
          <w:color w:val="000000"/>
        </w:rPr>
        <w:t>hina</w:t>
      </w:r>
      <w:r w:rsidR="00CF253A"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hellohigh@163.com</w:t>
      </w:r>
    </w:p>
    <w:p w14:paraId="2E5C1D28" w14:textId="77777777" w:rsidR="00A77B3E" w:rsidRPr="00395E78" w:rsidRDefault="00A77B3E">
      <w:pPr>
        <w:spacing w:line="360" w:lineRule="auto"/>
        <w:jc w:val="both"/>
      </w:pPr>
    </w:p>
    <w:p w14:paraId="1ED74919" w14:textId="664C7FAF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April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18,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2022</w:t>
      </w:r>
    </w:p>
    <w:p w14:paraId="441BF516" w14:textId="38A4F78A" w:rsidR="00A77B3E" w:rsidRPr="00395E78" w:rsidRDefault="005D46AB">
      <w:pPr>
        <w:spacing w:line="360" w:lineRule="auto"/>
        <w:jc w:val="both"/>
        <w:rPr>
          <w:lang w:eastAsia="zh-CN"/>
        </w:rPr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253A" w:rsidRPr="00395E78">
        <w:rPr>
          <w:rFonts w:ascii="Book Antiqua" w:eastAsia="Book Antiqua" w:hAnsi="Book Antiqua" w:cs="Book Antiqua"/>
          <w:color w:val="000000"/>
        </w:rPr>
        <w:t>M</w:t>
      </w:r>
      <w:r w:rsidR="00CF253A" w:rsidRPr="00395E78">
        <w:rPr>
          <w:rFonts w:ascii="Book Antiqua" w:eastAsia="Book Antiqua" w:hAnsi="Book Antiqua" w:cs="Book Antiqua"/>
          <w:color w:val="000000"/>
          <w:lang w:eastAsia="zh-CN"/>
        </w:rPr>
        <w:t>ay</w:t>
      </w:r>
      <w:r w:rsidR="006E743E" w:rsidRPr="00395E78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F253A" w:rsidRPr="00395E78">
        <w:rPr>
          <w:rFonts w:ascii="Book Antiqua" w:eastAsia="Book Antiqua" w:hAnsi="Book Antiqua" w:cs="Book Antiqua"/>
          <w:color w:val="000000"/>
          <w:lang w:eastAsia="zh-CN"/>
        </w:rPr>
        <w:t>25,</w:t>
      </w:r>
      <w:r w:rsidR="006E743E" w:rsidRPr="00395E78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CF253A" w:rsidRPr="00395E78">
        <w:rPr>
          <w:rFonts w:ascii="Book Antiqua" w:eastAsia="Book Antiqua" w:hAnsi="Book Antiqua" w:cs="Book Antiqua"/>
          <w:color w:val="000000"/>
          <w:lang w:eastAsia="zh-CN"/>
        </w:rPr>
        <w:t>2022</w:t>
      </w:r>
    </w:p>
    <w:p w14:paraId="7F961EE3" w14:textId="46B3A26B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13E68" w:rsidRPr="00395E78">
        <w:t xml:space="preserve"> </w:t>
      </w:r>
      <w:r w:rsidR="00F13E68" w:rsidRPr="00395E78">
        <w:rPr>
          <w:rFonts w:ascii="Book Antiqua" w:eastAsia="Book Antiqua" w:hAnsi="Book Antiqua" w:cs="Book Antiqua"/>
          <w:color w:val="000000"/>
        </w:rPr>
        <w:t>July 5, 2022</w:t>
      </w:r>
    </w:p>
    <w:p w14:paraId="3D2BD8C3" w14:textId="383BC329" w:rsidR="00A77B3E" w:rsidRPr="00395E78" w:rsidRDefault="005D46AB" w:rsidP="000E08D2">
      <w:pPr>
        <w:rPr>
          <w:rFonts w:ascii="宋体" w:eastAsia="宋体" w:hAnsi="宋体" w:cs="宋体"/>
          <w:lang w:eastAsia="zh-CN"/>
        </w:rPr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08D2" w:rsidRPr="00395E78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August 16, 2022</w:t>
      </w:r>
    </w:p>
    <w:p w14:paraId="562772B3" w14:textId="77777777" w:rsidR="00A77B3E" w:rsidRPr="00395E78" w:rsidRDefault="00A77B3E">
      <w:pPr>
        <w:spacing w:line="360" w:lineRule="auto"/>
        <w:jc w:val="both"/>
        <w:sectPr w:rsidR="00A77B3E" w:rsidRPr="00395E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83044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210887B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BACKGROUND</w:t>
      </w:r>
    </w:p>
    <w:p w14:paraId="3F50A01D" w14:textId="63B5A468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cause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obstruction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significant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risk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ventilation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oxygenation.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rarity,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currently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established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protocol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guideline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therefore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individualized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strategies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necessary.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limited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number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regarding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anesthesthetic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4500"/>
      <w:bookmarkStart w:id="18" w:name="OLE_LINK4501"/>
      <w:bookmarkStart w:id="19" w:name="OLE_LINK4193"/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reconstruction</w:t>
      </w:r>
      <w:bookmarkEnd w:id="17"/>
      <w:bookmarkEnd w:id="18"/>
      <w:bookmarkEnd w:id="19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(TRR)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literature.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successfully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near-occlusion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undergoing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TRR.</w:t>
      </w:r>
    </w:p>
    <w:p w14:paraId="131B52AD" w14:textId="77777777" w:rsidR="00A77B3E" w:rsidRPr="00395E78" w:rsidRDefault="00A77B3E">
      <w:pPr>
        <w:spacing w:line="360" w:lineRule="auto"/>
        <w:jc w:val="both"/>
      </w:pPr>
    </w:p>
    <w:p w14:paraId="1A3F7E08" w14:textId="5CCD8749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SUMMARY</w:t>
      </w:r>
    </w:p>
    <w:p w14:paraId="10D2C1D1" w14:textId="54742912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25-year-old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female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progressive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dyspnea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hemoptysis.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Bronchoscopy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below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glottis,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which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occluded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&gt;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90%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lumen.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scheduled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Considering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risk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complete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collapse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induction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general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decided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secure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needed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transect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1-2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cartilage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below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above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borders: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time-consuming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process.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Coughing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movement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needed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minimized;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thus,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infiltration.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endotracheal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placed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distal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general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induced.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four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cartilage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attached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posterior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wall.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performed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video-laryngoscopy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place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endotracheal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tube.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Finally,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anterior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walls.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extubated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uneventfully.</w:t>
      </w:r>
    </w:p>
    <w:p w14:paraId="0062184A" w14:textId="66B60B97" w:rsidR="00A77B3E" w:rsidRPr="00395E78" w:rsidRDefault="00A77B3E">
      <w:pPr>
        <w:spacing w:line="360" w:lineRule="auto"/>
        <w:jc w:val="both"/>
      </w:pPr>
    </w:p>
    <w:p w14:paraId="4E4A8C8C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CONCLUSION</w:t>
      </w:r>
    </w:p>
    <w:p w14:paraId="1CFEC382" w14:textId="215F6AC4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great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advantages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respiratory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depression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collapse.</w:t>
      </w:r>
    </w:p>
    <w:p w14:paraId="749F229F" w14:textId="77777777" w:rsidR="00A77B3E" w:rsidRPr="00395E78" w:rsidRDefault="00A77B3E">
      <w:pPr>
        <w:spacing w:line="360" w:lineRule="auto"/>
        <w:jc w:val="both"/>
      </w:pPr>
    </w:p>
    <w:p w14:paraId="18002A25" w14:textId="58035668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4320"/>
      <w:bookmarkStart w:id="21" w:name="OLE_LINK4321"/>
      <w:bookmarkStart w:id="22" w:name="OLE_LINK4328"/>
      <w:r w:rsidRPr="00395E78">
        <w:rPr>
          <w:rFonts w:ascii="Book Antiqua" w:eastAsia="Book Antiqua" w:hAnsi="Book Antiqua" w:cs="Book Antiqua"/>
          <w:color w:val="000000"/>
        </w:rPr>
        <w:t>Ketamine;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Near-occlusion;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reconstruction;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</w:t>
      </w:r>
      <w:bookmarkEnd w:id="20"/>
      <w:bookmarkEnd w:id="21"/>
      <w:bookmarkEnd w:id="22"/>
    </w:p>
    <w:p w14:paraId="595D94FF" w14:textId="77777777" w:rsidR="00A77B3E" w:rsidRPr="00395E78" w:rsidRDefault="00A77B3E">
      <w:pPr>
        <w:spacing w:line="360" w:lineRule="auto"/>
        <w:jc w:val="both"/>
      </w:pPr>
    </w:p>
    <w:p w14:paraId="2D1E15F4" w14:textId="77777777" w:rsidR="00395E78" w:rsidRPr="00395E78" w:rsidRDefault="00395E78" w:rsidP="00395E7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3" w:name="_Hlk88512344"/>
      <w:bookmarkStart w:id="24" w:name="_Hlk88512883"/>
      <w:bookmarkStart w:id="25" w:name="_Hlk88513225"/>
      <w:bookmarkStart w:id="26" w:name="_Hlk88512545"/>
      <w:bookmarkStart w:id="27" w:name="OLE_LINK4329"/>
      <w:bookmarkStart w:id="28" w:name="OLE_LINK4330"/>
      <w:r w:rsidRPr="00395E78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395E78">
        <w:rPr>
          <w:rFonts w:ascii="Book Antiqua" w:eastAsia="Book Antiqua" w:hAnsi="Book Antiqua" w:cs="Book Antiqua"/>
          <w:b/>
          <w:color w:val="000000"/>
        </w:rPr>
        <w:t>The</w:t>
      </w:r>
      <w:r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395E7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395E78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23"/>
      <w:r w:rsidRPr="00395E78">
        <w:rPr>
          <w:rFonts w:ascii="Book Antiqua" w:eastAsia="Book Antiqua" w:hAnsi="Book Antiqua" w:cs="Book Antiqua"/>
          <w:color w:val="000000"/>
        </w:rPr>
        <w:t xml:space="preserve"> </w:t>
      </w:r>
    </w:p>
    <w:bookmarkEnd w:id="24"/>
    <w:p w14:paraId="763CFAD8" w14:textId="77777777" w:rsidR="00395E78" w:rsidRPr="00395E78" w:rsidRDefault="00395E78" w:rsidP="00395E78">
      <w:pPr>
        <w:spacing w:line="360" w:lineRule="auto"/>
        <w:jc w:val="both"/>
        <w:rPr>
          <w:lang w:eastAsia="zh-CN"/>
        </w:rPr>
      </w:pPr>
    </w:p>
    <w:p w14:paraId="7196C6BE" w14:textId="77777777" w:rsidR="00395E78" w:rsidRPr="00395E78" w:rsidRDefault="00395E78" w:rsidP="00395E7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9" w:name="_Hlk88512899"/>
      <w:bookmarkStart w:id="30" w:name="_Hlk88512352"/>
      <w:bookmarkEnd w:id="25"/>
      <w:r w:rsidRPr="00395E78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26"/>
      <w:bookmarkEnd w:id="29"/>
      <w:r w:rsidRPr="00395E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30"/>
      <w:r w:rsidR="005D46AB" w:rsidRPr="00395E78">
        <w:rPr>
          <w:rFonts w:ascii="Book Antiqua" w:eastAsia="Book Antiqua" w:hAnsi="Book Antiqua" w:cs="Book Antiqua"/>
          <w:color w:val="000000"/>
        </w:rPr>
        <w:t>Xu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XH,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Gao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H,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Chen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XM,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Ma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HB,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Huang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YG.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F429EF" w:rsidRPr="00395E78">
        <w:rPr>
          <w:rFonts w:ascii="Book Antiqua" w:eastAsia="Book Antiqua" w:hAnsi="Book Antiqua" w:cs="Book Antiqua"/>
          <w:color w:val="000000"/>
        </w:rPr>
        <w:t>Using ketamine in a patient with a near-occlusion tracheal tumor undergoing tracheal resection and reconstruction: A case report</w:t>
      </w:r>
      <w:r w:rsidR="005D46AB"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5D46AB" w:rsidRPr="00395E78">
        <w:rPr>
          <w:rFonts w:ascii="Book Antiqua" w:eastAsia="Book Antiqua" w:hAnsi="Book Antiqua" w:cs="Book Antiqua"/>
          <w:color w:val="000000"/>
        </w:rPr>
        <w:t>2022;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="00FC69AD" w:rsidRPr="00395E78">
        <w:rPr>
          <w:rFonts w:ascii="Book Antiqua" w:eastAsia="Book Antiqua" w:hAnsi="Book Antiqua" w:cs="Book Antiqua"/>
          <w:color w:val="000000"/>
        </w:rPr>
        <w:t xml:space="preserve">10(23): </w:t>
      </w:r>
      <w:r w:rsidRPr="00395E78">
        <w:rPr>
          <w:rFonts w:ascii="Book Antiqua" w:eastAsia="Book Antiqua" w:hAnsi="Book Antiqua" w:cs="Book Antiqua"/>
          <w:color w:val="000000"/>
        </w:rPr>
        <w:t>8417</w:t>
      </w:r>
      <w:r w:rsidR="00FC69AD" w:rsidRPr="00395E78">
        <w:rPr>
          <w:rFonts w:ascii="Book Antiqua" w:eastAsia="Book Antiqua" w:hAnsi="Book Antiqua" w:cs="Book Antiqua"/>
          <w:color w:val="000000"/>
        </w:rPr>
        <w:t>-</w:t>
      </w:r>
      <w:r w:rsidRPr="00395E78">
        <w:rPr>
          <w:rFonts w:ascii="Book Antiqua" w:eastAsia="Book Antiqua" w:hAnsi="Book Antiqua" w:cs="Book Antiqua"/>
          <w:color w:val="000000"/>
        </w:rPr>
        <w:t>8421</w:t>
      </w:r>
    </w:p>
    <w:p w14:paraId="2ECC0587" w14:textId="554EFCA8" w:rsidR="00395E78" w:rsidRPr="00395E78" w:rsidRDefault="00FC69AD" w:rsidP="00395E7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8" w:history="1">
        <w:r w:rsidR="00395E78" w:rsidRPr="00395E78">
          <w:rPr>
            <w:rStyle w:val="a9"/>
            <w:rFonts w:ascii="Book Antiqua" w:eastAsia="Book Antiqua" w:hAnsi="Book Antiqua" w:cs="Book Antiqua"/>
          </w:rPr>
          <w:t>https://www.wjgnet.com/2307-8960/full/v10/i23/8417.htm</w:t>
        </w:r>
      </w:hyperlink>
    </w:p>
    <w:p w14:paraId="7629E661" w14:textId="57FA0CDB" w:rsidR="00A77B3E" w:rsidRPr="00395E78" w:rsidRDefault="00FC69AD" w:rsidP="00395E78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395E78">
        <w:rPr>
          <w:rFonts w:ascii="Book Antiqua" w:eastAsia="Book Antiqua" w:hAnsi="Book Antiqua" w:cs="Book Antiqua"/>
          <w:color w:val="000000"/>
        </w:rPr>
        <w:t xml:space="preserve"> https://dx.doi.org/10.12998/wjcc.v10.i23.</w:t>
      </w:r>
      <w:r w:rsidR="00395E78" w:rsidRPr="00395E78">
        <w:rPr>
          <w:rFonts w:ascii="Book Antiqua" w:eastAsia="Book Antiqua" w:hAnsi="Book Antiqua" w:cs="Book Antiqua"/>
          <w:color w:val="000000"/>
        </w:rPr>
        <w:t>8417</w:t>
      </w:r>
    </w:p>
    <w:bookmarkEnd w:id="27"/>
    <w:bookmarkEnd w:id="28"/>
    <w:p w14:paraId="40781F15" w14:textId="77777777" w:rsidR="00A77B3E" w:rsidRPr="00395E78" w:rsidRDefault="00A77B3E">
      <w:pPr>
        <w:spacing w:line="360" w:lineRule="auto"/>
        <w:jc w:val="both"/>
      </w:pPr>
    </w:p>
    <w:p w14:paraId="5B4D4E9B" w14:textId="2813A1DE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4322"/>
      <w:bookmarkStart w:id="32" w:name="OLE_LINK4323"/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reconstruction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(TRR)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challenging,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since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significant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risk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patient’s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ventilation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oxygenation.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near-occlusion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successfully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TRR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infiltration.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great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advantages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adequate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suppressant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effects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respiratory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depression.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hope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our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experience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adds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knowledge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TRR</w:t>
      </w:r>
      <w:r w:rsidRPr="00395E78">
        <w:rPr>
          <w:rFonts w:ascii="Book Antiqua" w:eastAsia="Book Antiqua" w:hAnsi="Book Antiqua" w:cs="Book Antiqua"/>
          <w:color w:val="000000"/>
        </w:rPr>
        <w:t>.</w:t>
      </w:r>
    </w:p>
    <w:bookmarkEnd w:id="31"/>
    <w:bookmarkEnd w:id="32"/>
    <w:p w14:paraId="3FCD7251" w14:textId="77777777" w:rsidR="00A77B3E" w:rsidRPr="00395E78" w:rsidRDefault="00A77B3E">
      <w:pPr>
        <w:spacing w:line="360" w:lineRule="auto"/>
        <w:jc w:val="both"/>
      </w:pPr>
    </w:p>
    <w:p w14:paraId="47A75761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9D008CA" w14:textId="785DCF22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causes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obstruction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significant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risk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patient’s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ventilation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oxygenation.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incidence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primary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2.6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1000000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people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year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rarity,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currently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established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protocol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guideline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therefore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individualized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strategies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necessary.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limited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number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regarding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reconstruction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(TRR)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literature.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Laryngeal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mask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(LMA),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high-frequency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jet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ventilation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(HFJV),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extracorporeal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membrane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oxygenation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(ECMO)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successfully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oxygenation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[2-7]</w:t>
      </w:r>
      <w:r w:rsidRPr="00395E78">
        <w:rPr>
          <w:rFonts w:ascii="Book Antiqua" w:eastAsia="Book Antiqua" w:hAnsi="Book Antiqua" w:cs="Book Antiqua"/>
          <w:color w:val="000000"/>
        </w:rPr>
        <w:t>.</w:t>
      </w:r>
    </w:p>
    <w:p w14:paraId="3CEE2472" w14:textId="63260424" w:rsidR="00A77B3E" w:rsidRPr="00395E78" w:rsidRDefault="005D46AB" w:rsidP="00240576">
      <w:pPr>
        <w:spacing w:line="360" w:lineRule="auto"/>
        <w:ind w:firstLineChars="100" w:firstLine="240"/>
        <w:jc w:val="both"/>
      </w:pP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near-occlusion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undergoing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adequate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sedation.</w:t>
      </w:r>
    </w:p>
    <w:p w14:paraId="16F8F505" w14:textId="77777777" w:rsidR="00A77B3E" w:rsidRPr="00395E78" w:rsidRDefault="00A77B3E">
      <w:pPr>
        <w:spacing w:line="360" w:lineRule="auto"/>
        <w:jc w:val="both"/>
      </w:pPr>
    </w:p>
    <w:p w14:paraId="67DC7EDB" w14:textId="0DF99A3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E743E"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0FB80B0" w14:textId="3542791F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E743E" w:rsidRPr="00395E7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B848D59" w14:textId="41E047BC" w:rsidR="00A77B3E" w:rsidRPr="00395E78" w:rsidRDefault="005D46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25-year-old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female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body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index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22.03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kg/m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E743E" w:rsidRPr="00395E78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1-mo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history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progressive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dyspnea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hemoptysis.</w:t>
      </w:r>
    </w:p>
    <w:p w14:paraId="472F45A8" w14:textId="77777777" w:rsidR="00A77B3E" w:rsidRPr="00395E78" w:rsidRDefault="00A77B3E">
      <w:pPr>
        <w:spacing w:line="360" w:lineRule="auto"/>
        <w:jc w:val="both"/>
      </w:pPr>
    </w:p>
    <w:p w14:paraId="7B900BF4" w14:textId="71B84834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E743E" w:rsidRPr="00395E7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i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E743E" w:rsidRPr="00395E7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0278C3F" w14:textId="144EC7F8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Dyspnea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aggravated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supine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position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relieved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right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lateral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position.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</w:p>
    <w:p w14:paraId="5EB9D5EA" w14:textId="77777777" w:rsidR="00A77B3E" w:rsidRPr="00395E78" w:rsidRDefault="00A77B3E">
      <w:pPr>
        <w:spacing w:line="360" w:lineRule="auto"/>
        <w:jc w:val="both"/>
      </w:pPr>
    </w:p>
    <w:p w14:paraId="1A505BA9" w14:textId="5881716A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E743E" w:rsidRPr="00395E7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7D91A38" w14:textId="6BD603A3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evaluation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normal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mouth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opening,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Mallampati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class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II,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mandibular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protrusion,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thyromental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distance,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extension.</w:t>
      </w:r>
    </w:p>
    <w:p w14:paraId="042F8E1C" w14:textId="77777777" w:rsidR="00A77B3E" w:rsidRPr="00395E78" w:rsidRDefault="00A77B3E">
      <w:pPr>
        <w:spacing w:line="360" w:lineRule="auto"/>
        <w:jc w:val="both"/>
      </w:pPr>
    </w:p>
    <w:p w14:paraId="2F6B6ACA" w14:textId="1A6049D0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E743E" w:rsidRPr="00395E7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6EC9E13" w14:textId="7309389D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4194"/>
      <w:bookmarkStart w:id="34" w:name="OLE_LINK4195"/>
      <w:r w:rsidRPr="00395E78">
        <w:rPr>
          <w:rFonts w:ascii="Book Antiqua" w:eastAsia="Book Antiqua" w:hAnsi="Book Antiqua" w:cs="Book Antiqua"/>
          <w:color w:val="000000"/>
        </w:rPr>
        <w:t>computed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tomography</w:t>
      </w:r>
      <w:bookmarkEnd w:id="33"/>
      <w:bookmarkEnd w:id="34"/>
      <w:r w:rsidR="004912AD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(CT)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scan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8.4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mm</w:t>
      </w:r>
      <w:r w:rsidR="004912AD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×</w:t>
      </w:r>
      <w:r w:rsidR="004912AD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11.2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contrast-enhanced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soft-tissue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density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protruding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from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right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posterior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wall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lumen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(Fig</w:t>
      </w:r>
      <w:r w:rsidR="004912AD" w:rsidRPr="00395E78">
        <w:rPr>
          <w:rFonts w:ascii="Book Antiqua" w:eastAsia="Book Antiqua" w:hAnsi="Book Antiqua" w:cs="Book Antiqua"/>
          <w:color w:val="000000"/>
        </w:rPr>
        <w:t xml:space="preserve">ure </w:t>
      </w:r>
      <w:r w:rsidRPr="00395E78">
        <w:rPr>
          <w:rFonts w:ascii="Book Antiqua" w:eastAsia="Book Antiqua" w:hAnsi="Book Antiqua" w:cs="Book Antiqua"/>
          <w:color w:val="000000"/>
        </w:rPr>
        <w:t>1A</w:t>
      </w:r>
      <w:r w:rsidR="004912AD" w:rsidRPr="00395E78">
        <w:rPr>
          <w:rFonts w:ascii="Book Antiqua" w:eastAsia="Book Antiqua" w:hAnsi="Book Antiqua" w:cs="Book Antiqua"/>
          <w:color w:val="000000"/>
        </w:rPr>
        <w:t>-</w:t>
      </w:r>
      <w:r w:rsidRPr="00395E78">
        <w:rPr>
          <w:rFonts w:ascii="Book Antiqua" w:eastAsia="Book Antiqua" w:hAnsi="Book Antiqua" w:cs="Book Antiqua"/>
          <w:color w:val="000000"/>
        </w:rPr>
        <w:t>C).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Bronchoscopy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below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glottis,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which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occluded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more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90%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lumen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(Fig</w:t>
      </w:r>
      <w:r w:rsidR="00E32CC5" w:rsidRPr="00395E78">
        <w:rPr>
          <w:rFonts w:ascii="Book Antiqua" w:eastAsia="Book Antiqua" w:hAnsi="Book Antiqua" w:cs="Book Antiqua"/>
          <w:color w:val="000000"/>
        </w:rPr>
        <w:t xml:space="preserve">ure </w:t>
      </w:r>
      <w:r w:rsidRPr="00395E78">
        <w:rPr>
          <w:rFonts w:ascii="Book Antiqua" w:eastAsia="Book Antiqua" w:hAnsi="Book Antiqua" w:cs="Book Antiqua"/>
          <w:color w:val="000000"/>
        </w:rPr>
        <w:t>1D</w:t>
      </w:r>
      <w:r w:rsidR="00E32CC5" w:rsidRPr="00395E78">
        <w:rPr>
          <w:rFonts w:ascii="Book Antiqua" w:eastAsia="Book Antiqua" w:hAnsi="Book Antiqua" w:cs="Book Antiqua"/>
          <w:color w:val="000000"/>
        </w:rPr>
        <w:t>-</w:t>
      </w:r>
      <w:r w:rsidRPr="00395E78">
        <w:rPr>
          <w:rFonts w:ascii="Book Antiqua" w:eastAsia="Book Antiqua" w:hAnsi="Book Antiqua" w:cs="Book Antiqua"/>
          <w:color w:val="000000"/>
        </w:rPr>
        <w:t>F).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easily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when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touched.</w:t>
      </w:r>
    </w:p>
    <w:p w14:paraId="40FE0744" w14:textId="77777777" w:rsidR="004912AD" w:rsidRPr="00395E78" w:rsidRDefault="004912AD">
      <w:pPr>
        <w:spacing w:line="360" w:lineRule="auto"/>
        <w:jc w:val="both"/>
        <w:rPr>
          <w:lang w:eastAsia="zh-CN"/>
        </w:rPr>
      </w:pPr>
    </w:p>
    <w:p w14:paraId="079FD839" w14:textId="4382AD9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E743E"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A36C146" w14:textId="1E629201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pathologic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finding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mucoepidermoid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carcinoma.</w:t>
      </w:r>
    </w:p>
    <w:p w14:paraId="41A1679B" w14:textId="77777777" w:rsidR="00A77B3E" w:rsidRPr="00395E78" w:rsidRDefault="00A77B3E">
      <w:pPr>
        <w:spacing w:line="360" w:lineRule="auto"/>
        <w:jc w:val="both"/>
      </w:pPr>
    </w:p>
    <w:p w14:paraId="68108298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C6EE087" w14:textId="79C5EE81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scheduled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through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lower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collar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incision.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size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level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patient’s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precluded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orotracheal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intubation.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secure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patient’s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needed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control,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avoid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coughing.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achieve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goals,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decided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secure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through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sedation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infiltration,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followed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general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</w:p>
    <w:p w14:paraId="24A876AF" w14:textId="739576D8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entered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operating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room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pulse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oxygen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saturation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100%.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continuous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oxygen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delivery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through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nasal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cannula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L/min.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positioned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slight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left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lateral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position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most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comfortably.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induced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mg/kg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sedation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titrated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reserved.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gave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scopolamine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counteract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sialagogue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effect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from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Before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skin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incision,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additional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0.5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mg/kg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0.5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4196"/>
      <w:bookmarkStart w:id="36" w:name="OLE_LINK4197"/>
      <w:proofErr w:type="spellStart"/>
      <w:r w:rsidR="005D54AD" w:rsidRPr="00395E78">
        <w:rPr>
          <w:rFonts w:ascii="Book Antiqua" w:eastAsia="Book Antiqua" w:hAnsi="Book Antiqua" w:cs="Book Antiqua"/>
          <w:color w:val="000000"/>
        </w:rPr>
        <w:t>μ</w:t>
      </w:r>
      <w:bookmarkEnd w:id="35"/>
      <w:bookmarkEnd w:id="36"/>
      <w:r w:rsidRPr="00395E78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395E78">
        <w:rPr>
          <w:rFonts w:ascii="Book Antiqua" w:eastAsia="Book Antiqua" w:hAnsi="Book Antiqua" w:cs="Book Antiqua"/>
          <w:color w:val="000000"/>
        </w:rPr>
        <w:t>/kg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fentanyl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administered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enhance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injected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1%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lidocaine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subcutaneously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around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incision.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took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about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25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blood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loss.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entry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tracheotomy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between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4</w:t>
      </w:r>
      <w:r w:rsidRPr="00395E7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5</w:t>
      </w:r>
      <w:r w:rsidRPr="00395E7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cartilage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sterile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endotracheal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(ETT,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internal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diameter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6.5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mm)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placed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distal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ETT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connected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sterile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circuit,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which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passed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through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field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connected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machine.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ventilation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confirmed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normal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end-tidal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carbon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dioxide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waveform.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general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induced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mg/kg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propofol,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0.8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mg/kg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rocuronium,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1.5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12F2" w:rsidRPr="00395E78">
        <w:rPr>
          <w:rFonts w:ascii="Book Antiqua" w:eastAsia="Book Antiqua" w:hAnsi="Book Antiqua" w:cs="Book Antiqua"/>
          <w:color w:val="000000"/>
        </w:rPr>
        <w:t>μ</w:t>
      </w:r>
      <w:r w:rsidRPr="00395E78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395E78">
        <w:rPr>
          <w:rFonts w:ascii="Book Antiqua" w:eastAsia="Book Antiqua" w:hAnsi="Book Antiqua" w:cs="Book Antiqua"/>
          <w:color w:val="000000"/>
        </w:rPr>
        <w:t>/kg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fentanyl,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continuous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infusions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propofol,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remifentanil,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lidocaine.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4th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cartilage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attached,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posterior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wall.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performed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video-laryngoscopy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place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ETT.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ETT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passed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cords,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removed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original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ETT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guided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cuff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balloon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across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Next,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team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anterior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walls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closed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incision.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overall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took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total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75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surgery,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suctioned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oropharynx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thoroughly,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administrated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dexamethasone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prevent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postoperative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anastomosis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edema,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stopped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propofol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remifentanil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lastRenderedPageBreak/>
        <w:t>infusion.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Neuromuscular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blockade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reversed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neostigmine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atropine.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established,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extubated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uneventfully.</w:t>
      </w:r>
    </w:p>
    <w:p w14:paraId="6DDDD0AB" w14:textId="77777777" w:rsidR="00A77B3E" w:rsidRPr="00395E78" w:rsidRDefault="00A77B3E">
      <w:pPr>
        <w:spacing w:line="360" w:lineRule="auto"/>
        <w:jc w:val="both"/>
      </w:pPr>
    </w:p>
    <w:p w14:paraId="719B19B1" w14:textId="4B665493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E743E"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E743E"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63598F4" w14:textId="22F9447C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received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adjuvant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radiotherapy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surgery.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sign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relapse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postoperative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two-year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follow-up.</w:t>
      </w:r>
    </w:p>
    <w:p w14:paraId="3139BA02" w14:textId="77777777" w:rsidR="00A77B3E" w:rsidRPr="00395E78" w:rsidRDefault="00A77B3E">
      <w:pPr>
        <w:spacing w:line="360" w:lineRule="auto"/>
        <w:jc w:val="both"/>
      </w:pPr>
    </w:p>
    <w:p w14:paraId="0EA1B1C0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2CD01D" w14:textId="1623CE04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presents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challenges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our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near-occlusion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utmost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importance.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infiltration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secure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first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step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safest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approach.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subcutaneous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injection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lidocaine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before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skin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incision.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instillation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lidocaine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directly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also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considered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incision.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However,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adequate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surgeons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needed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accurately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transect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1-2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cartilage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below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above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borders: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time-consuming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process.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Coughing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movement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needed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minimized.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suppressant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effects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respiratory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depression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proofErr w:type="gramStart"/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superior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dexmedetomidine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propofol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minimizing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collapse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compensatory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responses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hypoxemia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infiltration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would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better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sedation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Preoperative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scopolamine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glycopyrrolate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counteract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sialagogue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effect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from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Even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happen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our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hallucination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from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requires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attention.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Benzodiazepine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dexmedetomidine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helpful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control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ketamine-induced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hallucination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Pr="00395E78">
        <w:rPr>
          <w:rFonts w:ascii="Book Antiqua" w:eastAsia="Book Antiqua" w:hAnsi="Book Antiqua" w:cs="Book Antiqua"/>
          <w:color w:val="000000"/>
        </w:rPr>
        <w:t>.</w:t>
      </w:r>
    </w:p>
    <w:p w14:paraId="0E38DFAD" w14:textId="36866AF4" w:rsidR="00A77B3E" w:rsidRPr="00395E78" w:rsidRDefault="005D46AB" w:rsidP="00B612F2">
      <w:pPr>
        <w:spacing w:line="360" w:lineRule="auto"/>
        <w:ind w:firstLineChars="100" w:firstLine="240"/>
        <w:jc w:val="both"/>
      </w:pP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several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other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options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their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Bilateral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cervical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plexus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block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[5,6]</w:t>
      </w:r>
      <w:r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Nevertheless,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superficial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plexus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block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would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adequate,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while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deep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plexus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block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block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phrenic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nerves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aggravate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dyspnea,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especially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lastRenderedPageBreak/>
        <w:t>setting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near-occlusion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General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LMA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successfully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occluded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65%-90%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lumen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However,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risk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complete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collapse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obstruction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induction,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especially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high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level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obstruction.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small,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small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endotracheal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HFJV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cannula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ventilation</w:t>
      </w:r>
      <w:r w:rsidRPr="00395E78"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 w:rsidRPr="00395E78">
        <w:rPr>
          <w:rFonts w:ascii="Book Antiqua" w:eastAsia="Book Antiqua" w:hAnsi="Book Antiqua" w:cs="Book Antiqua"/>
          <w:color w:val="000000"/>
        </w:rPr>
        <w:t>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Hemorrhage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spreading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would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concern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vascular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malignant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nature.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large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respiratory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distress,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ultimate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backup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plan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ECMO.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</w:p>
    <w:p w14:paraId="36E99C22" w14:textId="0836DECD" w:rsidR="00A77B3E" w:rsidRPr="00395E78" w:rsidRDefault="005D46AB" w:rsidP="00B612F2">
      <w:pPr>
        <w:spacing w:line="360" w:lineRule="auto"/>
        <w:ind w:firstLineChars="100" w:firstLine="240"/>
        <w:jc w:val="both"/>
      </w:pPr>
      <w:r w:rsidRPr="00395E78">
        <w:rPr>
          <w:rFonts w:ascii="Book Antiqua" w:eastAsia="Book Antiqua" w:hAnsi="Book Antiqua" w:cs="Book Antiqua"/>
          <w:color w:val="000000"/>
        </w:rPr>
        <w:t>After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needs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neck-flexion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position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minimize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anastomosis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tension.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Agitation,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coughing,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laryngospasm,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vomiting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increase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anastomosis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tension.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should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lightened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cautiously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emergence.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reintubation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needed,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fiberoptic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assisted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approach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preferred.</w:t>
      </w:r>
    </w:p>
    <w:p w14:paraId="3B17853D" w14:textId="3608AD78" w:rsidR="00A77B3E" w:rsidRPr="00395E78" w:rsidRDefault="00A77B3E">
      <w:pPr>
        <w:spacing w:line="360" w:lineRule="auto"/>
        <w:jc w:val="both"/>
      </w:pPr>
    </w:p>
    <w:p w14:paraId="105F5A8B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2130C2" w14:textId="16433BB2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conclusion,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successfully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maintained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during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tracheostomy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infiltration.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great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advantages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near-occlusion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since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adequate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analgesia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minimal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respiratory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depression.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efficacy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safety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evaluated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in-depth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comparative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studies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future.</w:t>
      </w:r>
    </w:p>
    <w:p w14:paraId="55584709" w14:textId="77777777" w:rsidR="00A77B3E" w:rsidRPr="00395E78" w:rsidRDefault="00A77B3E">
      <w:pPr>
        <w:spacing w:line="360" w:lineRule="auto"/>
        <w:jc w:val="both"/>
      </w:pPr>
    </w:p>
    <w:p w14:paraId="36AA05D4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3AE5C86" w14:textId="3BDBF8D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We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would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thank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Dr.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Philip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from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Israel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Deaconess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Medical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Center,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Harvard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Medical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School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helping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revise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manuscript.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</w:p>
    <w:p w14:paraId="43205799" w14:textId="77777777" w:rsidR="00A77B3E" w:rsidRPr="00395E78" w:rsidRDefault="00A77B3E">
      <w:pPr>
        <w:spacing w:line="360" w:lineRule="auto"/>
        <w:jc w:val="both"/>
      </w:pPr>
    </w:p>
    <w:p w14:paraId="4ACD5708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REFERENCES</w:t>
      </w:r>
    </w:p>
    <w:p w14:paraId="4290AE90" w14:textId="26798458" w:rsidR="00A77B3E" w:rsidRPr="00395E78" w:rsidRDefault="005D46AB">
      <w:pPr>
        <w:spacing w:line="360" w:lineRule="auto"/>
        <w:jc w:val="both"/>
      </w:pPr>
      <w:bookmarkStart w:id="37" w:name="OLE_LINK4508"/>
      <w:bookmarkStart w:id="38" w:name="OLE_LINK4509"/>
      <w:bookmarkStart w:id="39" w:name="OLE_LINK4198"/>
      <w:bookmarkStart w:id="40" w:name="OLE_LINK4199"/>
      <w:bookmarkStart w:id="41" w:name="OLE_LINK15"/>
      <w:r w:rsidRPr="00395E78">
        <w:rPr>
          <w:rFonts w:ascii="Book Antiqua" w:eastAsia="Book Antiqua" w:hAnsi="Book Antiqua" w:cs="Book Antiqua"/>
          <w:color w:val="000000"/>
        </w:rPr>
        <w:t>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4506"/>
      <w:bookmarkStart w:id="43" w:name="OLE_LINK4507"/>
      <w:r w:rsidRPr="00395E78">
        <w:rPr>
          <w:rFonts w:ascii="Book Antiqua" w:eastAsia="Book Antiqua" w:hAnsi="Book Antiqua" w:cs="Book Antiqua"/>
          <w:b/>
          <w:bCs/>
          <w:color w:val="000000"/>
        </w:rPr>
        <w:t>Urdaneta</w:t>
      </w:r>
      <w:bookmarkEnd w:id="42"/>
      <w:bookmarkEnd w:id="43"/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Yu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JB,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Wilson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LD.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Population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based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cancer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registry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analysis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primary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carcinoma.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2011;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32-37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20087156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10.1097/COC.0b013e3181cae8ab]</w:t>
      </w:r>
    </w:p>
    <w:p w14:paraId="4385B04A" w14:textId="76427A36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lastRenderedPageBreak/>
        <w:t>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b/>
          <w:bCs/>
          <w:color w:val="000000"/>
        </w:rPr>
        <w:t>Andolfi</w:t>
      </w:r>
      <w:proofErr w:type="spellEnd"/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Vaccarili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Crisci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Puma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chondrosarcoma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almost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completely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obstructing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2016;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27402094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10.1186/s13019-016-0498-8]</w:t>
      </w:r>
    </w:p>
    <w:p w14:paraId="7AC8E8E3" w14:textId="5AABD628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3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Wendi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Zongming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J,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Zhonghua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2016;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134-136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27290961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10.1016/j.jclinane.2016.02.023]</w:t>
      </w:r>
    </w:p>
    <w:p w14:paraId="089B3CC9" w14:textId="2D1F804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4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b/>
          <w:bCs/>
          <w:color w:val="000000"/>
        </w:rPr>
        <w:t>Schieren</w:t>
      </w:r>
      <w:proofErr w:type="spellEnd"/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Egyed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Hartmann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Aleksanyan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Stoelben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Wappler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Defosse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JM.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Management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Laryngeal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Mask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Airways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Cervical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Reconstruction: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Single-Center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Retrospective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Analysis.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2018;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1257-1261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29293182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10.1213/ANE.0000000000002753]</w:t>
      </w:r>
    </w:p>
    <w:p w14:paraId="4677A949" w14:textId="7719BEBE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5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J,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Q,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Liang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J.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Non-intubated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reconstruction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treatment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2016;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594-599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27076957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10.21037/jtd.2016.01.56]</w:t>
      </w:r>
    </w:p>
    <w:p w14:paraId="77A62D2F" w14:textId="35C6E1B3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6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Liu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Wu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X,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Liang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Q.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Spontaneous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breathing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cervical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resection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reconstruction.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2019;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5336-5342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32030251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10.21037/jtd.2019.11.70]</w:t>
      </w:r>
    </w:p>
    <w:p w14:paraId="3D2051D8" w14:textId="41AF979F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7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Feng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YH,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HC,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Fiberoptic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bronchoscopy-assisted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endotracheal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intubation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large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tumor.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2015;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589-592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25875537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10.9738/INTSURG-D-14-00020.1]</w:t>
      </w:r>
    </w:p>
    <w:p w14:paraId="1BF0A95B" w14:textId="1775D5CA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8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b/>
          <w:bCs/>
          <w:color w:val="000000"/>
        </w:rPr>
        <w:t>Chungsamarnyart</w:t>
      </w:r>
      <w:proofErr w:type="spellEnd"/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Pairart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J,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Munjupong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Comparison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effects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intravenous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propofol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propofol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low-dose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preventing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postextubation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cough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laryngospasm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among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awakening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from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general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prospective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clinical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trial.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Perioper</w:t>
      </w:r>
      <w:proofErr w:type="spellEnd"/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2022;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53-58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32301388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10.1177/1750458920912636]</w:t>
      </w:r>
    </w:p>
    <w:p w14:paraId="7A9DD262" w14:textId="0754CDB0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9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Mishima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Sanuki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Sato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Kobayashi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Kurata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Ayuse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Upper-airway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collapsibility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compensatory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responses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under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moderate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sedation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dexmedetomidine,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propofol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healthy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volunteers.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2020;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e14439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32441458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10.14814/phy2.14439]</w:t>
      </w:r>
    </w:p>
    <w:p w14:paraId="139D0100" w14:textId="442702B0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lastRenderedPageBreak/>
        <w:t>10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Trivedi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95E78">
        <w:rPr>
          <w:rFonts w:ascii="Book Antiqua" w:eastAsia="Book Antiqua" w:hAnsi="Book Antiqua" w:cs="Book Antiqua"/>
          <w:color w:val="000000"/>
        </w:rPr>
        <w:t>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Kumar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Tripathi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AK,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Mehta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RK.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Comparative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Study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Dexmedetomidine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Midazolam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Reducing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Delirium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Caused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Ketamine.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6E743E" w:rsidRPr="00395E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2016;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UC01-UC04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[PMID: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27656531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DOI: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10.7860/JCDR/2016/18397.8225]</w:t>
      </w:r>
      <w:bookmarkEnd w:id="37"/>
      <w:bookmarkEnd w:id="38"/>
    </w:p>
    <w:bookmarkEnd w:id="39"/>
    <w:bookmarkEnd w:id="40"/>
    <w:bookmarkEnd w:id="41"/>
    <w:p w14:paraId="093C192C" w14:textId="77777777" w:rsidR="00A77B3E" w:rsidRPr="00395E78" w:rsidRDefault="00A77B3E">
      <w:pPr>
        <w:spacing w:line="360" w:lineRule="auto"/>
        <w:jc w:val="both"/>
        <w:sectPr w:rsidR="00A77B3E" w:rsidRPr="00395E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E5AFD" w14:textId="7777777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1589FC" w14:textId="52C81DCC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written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informed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consent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obtained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from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patient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publication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report.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</w:p>
    <w:p w14:paraId="3C5B3581" w14:textId="77777777" w:rsidR="00A77B3E" w:rsidRPr="00395E78" w:rsidRDefault="00A77B3E">
      <w:pPr>
        <w:spacing w:line="360" w:lineRule="auto"/>
        <w:jc w:val="both"/>
      </w:pPr>
    </w:p>
    <w:p w14:paraId="12206F1B" w14:textId="622BEF2D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0D3D" w:rsidRPr="00395E78">
        <w:rPr>
          <w:rFonts w:ascii="Book Antiqua" w:eastAsia="Book Antiqua" w:hAnsi="Book Antiqua" w:cs="Book Antiqua"/>
          <w:color w:val="000000"/>
        </w:rPr>
        <w:t>T</w:t>
      </w:r>
      <w:r w:rsidR="00970D3D" w:rsidRPr="00395E78">
        <w:rPr>
          <w:rFonts w:ascii="Book Antiqua" w:eastAsia="Book Antiqua" w:hAnsi="Book Antiqua" w:cs="Book Antiqua"/>
          <w:color w:val="000000"/>
          <w:lang w:eastAsia="zh-CN"/>
        </w:rPr>
        <w:t>he authors have nothing to disclose.</w:t>
      </w:r>
    </w:p>
    <w:p w14:paraId="01531F1A" w14:textId="77777777" w:rsidR="00A77B3E" w:rsidRPr="00395E78" w:rsidRDefault="00A77B3E">
      <w:pPr>
        <w:spacing w:line="360" w:lineRule="auto"/>
        <w:jc w:val="both"/>
      </w:pPr>
    </w:p>
    <w:p w14:paraId="6CDCD613" w14:textId="0BF3C304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authors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have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read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Checklist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(2016),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manuscript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prepared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revised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according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Checklist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(2016).</w:t>
      </w:r>
    </w:p>
    <w:p w14:paraId="6F0D887E" w14:textId="77777777" w:rsidR="00A77B3E" w:rsidRPr="00395E78" w:rsidRDefault="00A77B3E">
      <w:pPr>
        <w:spacing w:line="360" w:lineRule="auto"/>
        <w:jc w:val="both"/>
      </w:pPr>
    </w:p>
    <w:p w14:paraId="753A3D3C" w14:textId="725F6A4C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article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open-access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article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selected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in-house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editor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fully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peer-reviewed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external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reviewers.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distributed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accordance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Creative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Commons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Attribution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(CC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BY-NC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4.0)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license,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which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permits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others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distribute,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remix,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adapt,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build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upon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work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non-commercially,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license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their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derivative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works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different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terms,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provided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original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work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properly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cited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use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non-commercial.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See: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4C238D" w14:textId="77777777" w:rsidR="00A77B3E" w:rsidRPr="00395E78" w:rsidRDefault="00A77B3E">
      <w:pPr>
        <w:spacing w:line="360" w:lineRule="auto"/>
        <w:jc w:val="both"/>
      </w:pPr>
    </w:p>
    <w:p w14:paraId="41FCC2B2" w14:textId="1542AD64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Provenance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peer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review: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Unsolicited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article;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Externally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peer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reviewed.</w:t>
      </w:r>
    </w:p>
    <w:p w14:paraId="18C604C7" w14:textId="77A5947B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Peer-review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model: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Single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blind</w:t>
      </w:r>
    </w:p>
    <w:p w14:paraId="7FB1FF29" w14:textId="77777777" w:rsidR="00A77B3E" w:rsidRPr="00395E78" w:rsidRDefault="00A77B3E">
      <w:pPr>
        <w:spacing w:line="360" w:lineRule="auto"/>
        <w:jc w:val="both"/>
      </w:pPr>
    </w:p>
    <w:p w14:paraId="6A96C2ED" w14:textId="78EAA2B7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Peer-review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started: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April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18,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2022</w:t>
      </w:r>
    </w:p>
    <w:p w14:paraId="34C0E1D4" w14:textId="5199CAFF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First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decision: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12,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2022</w:t>
      </w:r>
    </w:p>
    <w:p w14:paraId="66A452C9" w14:textId="27255CA8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Article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press:</w:t>
      </w:r>
      <w:r w:rsidR="00807597" w:rsidRPr="00395E78">
        <w:t xml:space="preserve"> </w:t>
      </w:r>
      <w:r w:rsidR="00807597" w:rsidRPr="00395E78">
        <w:rPr>
          <w:rFonts w:ascii="Book Antiqua" w:eastAsia="Book Antiqua" w:hAnsi="Book Antiqua" w:cs="Book Antiqua"/>
          <w:color w:val="000000"/>
        </w:rPr>
        <w:t>July 5, 2022</w:t>
      </w:r>
    </w:p>
    <w:p w14:paraId="4908E1E1" w14:textId="77777777" w:rsidR="00A77B3E" w:rsidRPr="00395E78" w:rsidRDefault="00A77B3E">
      <w:pPr>
        <w:spacing w:line="360" w:lineRule="auto"/>
        <w:jc w:val="both"/>
      </w:pPr>
    </w:p>
    <w:p w14:paraId="74CE4E0D" w14:textId="406EFB41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Specialty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type: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Anesthesiology</w:t>
      </w:r>
    </w:p>
    <w:p w14:paraId="29953658" w14:textId="203944E4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Country/Territory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origin: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China</w:t>
      </w:r>
    </w:p>
    <w:p w14:paraId="5C529DEA" w14:textId="6F63577F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b/>
          <w:color w:val="000000"/>
        </w:rPr>
        <w:t>Peer-review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report’s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scientific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quality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88112F1" w14:textId="66B90055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Grade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(Excellent):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</w:p>
    <w:p w14:paraId="3AC087D6" w14:textId="7C85CBF0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Grade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(Very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good):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</w:t>
      </w:r>
    </w:p>
    <w:p w14:paraId="0727DFE2" w14:textId="59D3DD0E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Grade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(Good):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0</w:t>
      </w:r>
    </w:p>
    <w:p w14:paraId="1FC48AFD" w14:textId="6D3B668B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(Fair):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0</w:t>
      </w:r>
    </w:p>
    <w:p w14:paraId="5214D3FE" w14:textId="47F4AF34" w:rsidR="00A77B3E" w:rsidRPr="00395E78" w:rsidRDefault="005D46AB">
      <w:pPr>
        <w:spacing w:line="360" w:lineRule="auto"/>
        <w:jc w:val="both"/>
      </w:pPr>
      <w:r w:rsidRPr="00395E78">
        <w:rPr>
          <w:rFonts w:ascii="Book Antiqua" w:eastAsia="Book Antiqua" w:hAnsi="Book Antiqua" w:cs="Book Antiqua"/>
          <w:color w:val="000000"/>
        </w:rPr>
        <w:t>Grade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(Poor):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0</w:t>
      </w:r>
    </w:p>
    <w:p w14:paraId="04158713" w14:textId="77777777" w:rsidR="00A77B3E" w:rsidRPr="00395E78" w:rsidRDefault="00A77B3E">
      <w:pPr>
        <w:spacing w:line="360" w:lineRule="auto"/>
        <w:jc w:val="both"/>
      </w:pPr>
    </w:p>
    <w:p w14:paraId="64E94F88" w14:textId="2CDA4774" w:rsidR="00A77B3E" w:rsidRPr="00395E78" w:rsidRDefault="005D46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95E78">
        <w:rPr>
          <w:rFonts w:ascii="Book Antiqua" w:eastAsia="Book Antiqua" w:hAnsi="Book Antiqua" w:cs="Book Antiqua"/>
          <w:b/>
          <w:color w:val="000000"/>
        </w:rPr>
        <w:t>P-Reviewer: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Cordunianu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AGV</w:t>
      </w:r>
      <w:r w:rsidR="009E2A24" w:rsidRPr="00395E78">
        <w:rPr>
          <w:rFonts w:ascii="Book Antiqua" w:eastAsia="Book Antiqua" w:hAnsi="Book Antiqua" w:cs="Book Antiqua"/>
          <w:color w:val="000000"/>
        </w:rPr>
        <w:t>, Romania</w:t>
      </w:r>
      <w:r w:rsidRPr="00395E78">
        <w:rPr>
          <w:rFonts w:ascii="Book Antiqua" w:eastAsia="Book Antiqua" w:hAnsi="Book Antiqua" w:cs="Book Antiqua"/>
          <w:color w:val="000000"/>
        </w:rPr>
        <w:t>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Ferreira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GSA,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Brazil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S-Editor: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4" w:name="OLE_LINK1"/>
      <w:bookmarkStart w:id="45" w:name="OLE_LINK2"/>
      <w:r w:rsidR="009E2A24" w:rsidRPr="00395E78">
        <w:rPr>
          <w:rFonts w:ascii="Book Antiqua" w:eastAsia="Book Antiqua" w:hAnsi="Book Antiqua" w:cs="Book Antiqua"/>
          <w:bCs/>
          <w:color w:val="000000"/>
        </w:rPr>
        <w:t>Y</w:t>
      </w:r>
      <w:r w:rsidR="009E2A24" w:rsidRPr="00395E78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  <w:bookmarkEnd w:id="44"/>
      <w:bookmarkEnd w:id="45"/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L-Editor:</w:t>
      </w:r>
      <w:r w:rsidR="00041CDB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1CDB" w:rsidRPr="00395E78">
        <w:rPr>
          <w:rFonts w:ascii="Book Antiqua" w:eastAsia="Book Antiqua" w:hAnsi="Book Antiqua" w:cs="Book Antiqua"/>
          <w:bCs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P-Editor: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91AB7" w:rsidRPr="00395E78">
        <w:rPr>
          <w:rFonts w:ascii="Book Antiqua" w:eastAsia="Book Antiqua" w:hAnsi="Book Antiqua" w:cs="Book Antiqua"/>
          <w:bCs/>
          <w:color w:val="000000"/>
        </w:rPr>
        <w:t>Y</w:t>
      </w:r>
      <w:r w:rsidR="00C91AB7" w:rsidRPr="00395E78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</w:p>
    <w:p w14:paraId="549448B5" w14:textId="77777777" w:rsidR="00B612F2" w:rsidRPr="00395E78" w:rsidRDefault="00B612F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8EBA889" w14:textId="659D09F7" w:rsidR="00B612F2" w:rsidRPr="00395E78" w:rsidRDefault="00B612F2">
      <w:pPr>
        <w:spacing w:line="360" w:lineRule="auto"/>
        <w:jc w:val="both"/>
        <w:sectPr w:rsidR="00B612F2" w:rsidRPr="00395E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AD784C" w14:textId="589E6E2E" w:rsidR="00A77B3E" w:rsidRPr="00395E78" w:rsidRDefault="005D46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95E7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E743E" w:rsidRPr="00395E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color w:val="000000"/>
        </w:rPr>
        <w:t>Legends</w:t>
      </w:r>
    </w:p>
    <w:p w14:paraId="50F5D13F" w14:textId="2CBDEB67" w:rsidR="00AF5D5F" w:rsidRPr="00395E78" w:rsidRDefault="00DA513B">
      <w:pPr>
        <w:spacing w:line="360" w:lineRule="auto"/>
        <w:jc w:val="both"/>
      </w:pPr>
      <w:r>
        <w:rPr>
          <w:noProof/>
        </w:rPr>
        <w:drawing>
          <wp:inline distT="0" distB="0" distL="0" distR="0" wp14:anchorId="40EECA2B" wp14:editId="1B8A8931">
            <wp:extent cx="5826760" cy="35090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2B07" w14:textId="4E80A968" w:rsidR="00395E78" w:rsidRPr="00395E78" w:rsidRDefault="005D46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6" w:name="OLE_LINK4324"/>
      <w:bookmarkStart w:id="47" w:name="OLE_LINK4325"/>
      <w:r w:rsidRPr="00395E78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AF5D5F" w:rsidRPr="00395E78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1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Neck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b/>
          <w:bCs/>
          <w:color w:val="000000"/>
        </w:rPr>
        <w:t>bronchoscopic</w:t>
      </w:r>
      <w:proofErr w:type="spellEnd"/>
      <w:r w:rsidR="006E743E" w:rsidRPr="0039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b/>
          <w:bCs/>
          <w:color w:val="000000"/>
        </w:rPr>
        <w:t>view.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AF5D5F" w:rsidRPr="00395E78">
        <w:rPr>
          <w:rFonts w:ascii="Book Antiqua" w:eastAsia="Book Antiqua" w:hAnsi="Book Antiqua" w:cs="Book Antiqua"/>
          <w:color w:val="000000"/>
        </w:rPr>
        <w:t>-</w:t>
      </w:r>
      <w:r w:rsidRPr="00395E78">
        <w:rPr>
          <w:rFonts w:ascii="Book Antiqua" w:eastAsia="Book Antiqua" w:hAnsi="Book Antiqua" w:cs="Book Antiqua"/>
          <w:color w:val="000000"/>
        </w:rPr>
        <w:t>C</w:t>
      </w:r>
      <w:r w:rsidR="00AF5D5F"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Neck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computed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tomography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showed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mass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with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soft-tissue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density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trachea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pointed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by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orange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arrows;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D</w:t>
      </w:r>
      <w:r w:rsidR="00AF5D5F" w:rsidRPr="00395E78">
        <w:rPr>
          <w:rFonts w:ascii="Book Antiqua" w:eastAsia="Book Antiqua" w:hAnsi="Book Antiqua" w:cs="Book Antiqua"/>
          <w:color w:val="000000"/>
        </w:rPr>
        <w:t>-</w:t>
      </w:r>
      <w:r w:rsidRPr="00395E78">
        <w:rPr>
          <w:rFonts w:ascii="Book Antiqua" w:eastAsia="Book Antiqua" w:hAnsi="Book Antiqua" w:cs="Book Antiqua"/>
          <w:color w:val="000000"/>
        </w:rPr>
        <w:t>F</w:t>
      </w:r>
      <w:r w:rsidR="00AF5D5F" w:rsidRPr="00395E78">
        <w:rPr>
          <w:rFonts w:ascii="Book Antiqua" w:eastAsia="Book Antiqua" w:hAnsi="Book Antiqua" w:cs="Book Antiqua"/>
          <w:color w:val="000000"/>
        </w:rPr>
        <w:t>: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In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5E78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view,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was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a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mucosal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neoplasm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one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cartilage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ring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below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glottis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that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occluded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more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than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90%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of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the</w:t>
      </w:r>
      <w:r w:rsidR="006E743E" w:rsidRPr="00395E78">
        <w:rPr>
          <w:rFonts w:ascii="Book Antiqua" w:eastAsia="Book Antiqua" w:hAnsi="Book Antiqua" w:cs="Book Antiqua"/>
          <w:color w:val="000000"/>
        </w:rPr>
        <w:t xml:space="preserve"> </w:t>
      </w:r>
      <w:r w:rsidRPr="00395E78">
        <w:rPr>
          <w:rFonts w:ascii="Book Antiqua" w:eastAsia="Book Antiqua" w:hAnsi="Book Antiqua" w:cs="Book Antiqua"/>
          <w:color w:val="000000"/>
        </w:rPr>
        <w:t>lumen.</w:t>
      </w:r>
      <w:bookmarkEnd w:id="46"/>
      <w:bookmarkEnd w:id="47"/>
    </w:p>
    <w:p w14:paraId="38EFEA80" w14:textId="77777777" w:rsidR="00395E78" w:rsidRPr="00395E78" w:rsidRDefault="00395E78">
      <w:pPr>
        <w:rPr>
          <w:rFonts w:ascii="Book Antiqua" w:eastAsia="Book Antiqua" w:hAnsi="Book Antiqua" w:cs="Book Antiqua"/>
          <w:color w:val="000000"/>
        </w:rPr>
      </w:pPr>
      <w:r w:rsidRPr="00395E78">
        <w:rPr>
          <w:rFonts w:ascii="Book Antiqua" w:eastAsia="Book Antiqua" w:hAnsi="Book Antiqua" w:cs="Book Antiqua"/>
          <w:color w:val="000000"/>
        </w:rPr>
        <w:br w:type="page"/>
      </w:r>
    </w:p>
    <w:p w14:paraId="4FDA699D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48" w:name="_Hlk88512952"/>
    </w:p>
    <w:p w14:paraId="09128188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5FFFB8D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8620C17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476AD38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  <w:r w:rsidRPr="00395E78">
        <w:rPr>
          <w:rFonts w:ascii="Book Antiqua" w:hAnsi="Book Antiqua"/>
          <w:noProof/>
          <w:lang w:eastAsia="zh-CN"/>
        </w:rPr>
        <w:drawing>
          <wp:inline distT="0" distB="0" distL="0" distR="0" wp14:anchorId="4B27A680" wp14:editId="4B2B5AD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EF2C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E73CCE" w14:textId="77777777" w:rsidR="00395E78" w:rsidRPr="00395E78" w:rsidRDefault="00395E78" w:rsidP="00395E78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395E78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395E7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395E7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6149229" w14:textId="77777777" w:rsidR="00395E78" w:rsidRPr="00395E78" w:rsidRDefault="00395E78" w:rsidP="00395E7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95E78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E381B3E" w14:textId="77777777" w:rsidR="00395E78" w:rsidRPr="00395E78" w:rsidRDefault="00395E78" w:rsidP="00395E7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95E7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395E78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979E606" w14:textId="77777777" w:rsidR="00395E78" w:rsidRPr="00395E78" w:rsidRDefault="00395E78" w:rsidP="00395E7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95E7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395E78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47A5F7B" w14:textId="77777777" w:rsidR="00395E78" w:rsidRPr="00395E78" w:rsidRDefault="00395E78" w:rsidP="00395E78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95E7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395E78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5ADA95A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  <w:r w:rsidRPr="00395E78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246E053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18A8F2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1608C2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5AC0D7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  <w:r w:rsidRPr="00395E78">
        <w:rPr>
          <w:rFonts w:ascii="Book Antiqua" w:hAnsi="Book Antiqua"/>
          <w:noProof/>
          <w:lang w:eastAsia="zh-CN"/>
        </w:rPr>
        <w:drawing>
          <wp:inline distT="0" distB="0" distL="0" distR="0" wp14:anchorId="59489184" wp14:editId="5003639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9ABA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D081E7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143476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2D7FE4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900C51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356BFF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7CF70B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1E3FEE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876C9F" w14:textId="77777777" w:rsidR="00395E78" w:rsidRPr="00395E78" w:rsidRDefault="00395E78" w:rsidP="00395E78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D5EDD76" w14:textId="77777777" w:rsidR="00395E78" w:rsidRPr="00395E78" w:rsidRDefault="00395E78" w:rsidP="00395E78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B62DF91" w14:textId="77777777" w:rsidR="00395E78" w:rsidRPr="00763D22" w:rsidRDefault="00395E78" w:rsidP="00395E78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395E7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395E78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395E7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395E78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395E78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395E78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48"/>
    </w:p>
    <w:p w14:paraId="3E29391B" w14:textId="77777777" w:rsidR="00963347" w:rsidRPr="00FD3C1E" w:rsidRDefault="009633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963347" w:rsidRPr="00F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3F77" w14:textId="77777777" w:rsidR="00E617D0" w:rsidRDefault="00E617D0" w:rsidP="002053EE">
      <w:r>
        <w:separator/>
      </w:r>
    </w:p>
  </w:endnote>
  <w:endnote w:type="continuationSeparator" w:id="0">
    <w:p w14:paraId="6442E432" w14:textId="77777777" w:rsidR="00E617D0" w:rsidRDefault="00E617D0" w:rsidP="002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B1C" w14:textId="37EF953D" w:rsidR="002053EE" w:rsidRPr="00240576" w:rsidRDefault="006E743E" w:rsidP="00240576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053EE" w:rsidRPr="0024057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053EE" w:rsidRPr="0024057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053EE" w:rsidRPr="00240576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053EE" w:rsidRPr="0024057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053EE" w:rsidRPr="0024057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053EE" w:rsidRPr="0024057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32775D6" w14:textId="77777777" w:rsidR="002053EE" w:rsidRDefault="002053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B265" w14:textId="77777777" w:rsidR="00E617D0" w:rsidRDefault="00E617D0" w:rsidP="002053EE">
      <w:r>
        <w:separator/>
      </w:r>
    </w:p>
  </w:footnote>
  <w:footnote w:type="continuationSeparator" w:id="0">
    <w:p w14:paraId="66935371" w14:textId="77777777" w:rsidR="00E617D0" w:rsidRDefault="00E617D0" w:rsidP="0020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CDB"/>
    <w:rsid w:val="00061DA8"/>
    <w:rsid w:val="000E08D2"/>
    <w:rsid w:val="002053EE"/>
    <w:rsid w:val="00240576"/>
    <w:rsid w:val="00322A64"/>
    <w:rsid w:val="00395E78"/>
    <w:rsid w:val="003A422C"/>
    <w:rsid w:val="004552BC"/>
    <w:rsid w:val="004912AD"/>
    <w:rsid w:val="004E18E1"/>
    <w:rsid w:val="004E581E"/>
    <w:rsid w:val="004F2B10"/>
    <w:rsid w:val="005D46AB"/>
    <w:rsid w:val="005D54AD"/>
    <w:rsid w:val="005E70EC"/>
    <w:rsid w:val="005F6F67"/>
    <w:rsid w:val="006077C3"/>
    <w:rsid w:val="006914BF"/>
    <w:rsid w:val="006E743E"/>
    <w:rsid w:val="006F1196"/>
    <w:rsid w:val="00807597"/>
    <w:rsid w:val="00855044"/>
    <w:rsid w:val="00875929"/>
    <w:rsid w:val="008931DB"/>
    <w:rsid w:val="008E2474"/>
    <w:rsid w:val="00916148"/>
    <w:rsid w:val="00963347"/>
    <w:rsid w:val="00970D3D"/>
    <w:rsid w:val="009E2A24"/>
    <w:rsid w:val="00A77B3E"/>
    <w:rsid w:val="00AF5D5F"/>
    <w:rsid w:val="00B423E4"/>
    <w:rsid w:val="00B612F2"/>
    <w:rsid w:val="00B93B19"/>
    <w:rsid w:val="00C35FE0"/>
    <w:rsid w:val="00C91AB7"/>
    <w:rsid w:val="00CA2A55"/>
    <w:rsid w:val="00CC64CF"/>
    <w:rsid w:val="00CF253A"/>
    <w:rsid w:val="00CF74A7"/>
    <w:rsid w:val="00D4272D"/>
    <w:rsid w:val="00D52660"/>
    <w:rsid w:val="00DA513B"/>
    <w:rsid w:val="00DB369B"/>
    <w:rsid w:val="00E32CC5"/>
    <w:rsid w:val="00E5724B"/>
    <w:rsid w:val="00E617D0"/>
    <w:rsid w:val="00E87C46"/>
    <w:rsid w:val="00F13E68"/>
    <w:rsid w:val="00F429EF"/>
    <w:rsid w:val="00F7407B"/>
    <w:rsid w:val="00FC69AD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39365"/>
  <w15:docId w15:val="{D75CE99B-80F6-0146-80C7-0A7731B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E581E"/>
    <w:rPr>
      <w:sz w:val="24"/>
      <w:szCs w:val="24"/>
    </w:rPr>
  </w:style>
  <w:style w:type="paragraph" w:styleId="a4">
    <w:name w:val="header"/>
    <w:basedOn w:val="a"/>
    <w:link w:val="a5"/>
    <w:unhideWhenUsed/>
    <w:rsid w:val="0020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53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53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53EE"/>
    <w:rPr>
      <w:sz w:val="18"/>
      <w:szCs w:val="18"/>
    </w:rPr>
  </w:style>
  <w:style w:type="character" w:styleId="a8">
    <w:name w:val="Placeholder Text"/>
    <w:basedOn w:val="a0"/>
    <w:uiPriority w:val="99"/>
    <w:semiHidden/>
    <w:rsid w:val="006E743E"/>
    <w:rPr>
      <w:color w:val="808080"/>
    </w:rPr>
  </w:style>
  <w:style w:type="character" w:styleId="a9">
    <w:name w:val="Hyperlink"/>
    <w:basedOn w:val="a0"/>
    <w:unhideWhenUsed/>
    <w:rsid w:val="00395E7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5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7-8960/full/v10/i23/841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D154D-9A7D-394B-BBBC-5F7E2D8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Lian-Sheng Ma</dc:creator>
  <cp:lastModifiedBy>Li Jia-Hui</cp:lastModifiedBy>
  <cp:revision>9</cp:revision>
  <dcterms:created xsi:type="dcterms:W3CDTF">2022-07-05T05:15:00Z</dcterms:created>
  <dcterms:modified xsi:type="dcterms:W3CDTF">2022-07-29T16:50:00Z</dcterms:modified>
</cp:coreProperties>
</file>