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36BD" w14:textId="5D2A5929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Name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Journal: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color w:val="000000"/>
          <w:sz w:val="24"/>
          <w:szCs w:val="24"/>
        </w:rPr>
        <w:t>World</w:t>
      </w:r>
      <w:r w:rsidR="007165D4" w:rsidRPr="00647A32"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color w:val="000000"/>
          <w:sz w:val="24"/>
          <w:szCs w:val="24"/>
        </w:rPr>
        <w:t>Journal</w:t>
      </w:r>
      <w:r w:rsidR="007165D4" w:rsidRPr="00647A32"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color w:val="000000"/>
          <w:sz w:val="24"/>
          <w:szCs w:val="24"/>
        </w:rPr>
        <w:t>Virology</w:t>
      </w:r>
    </w:p>
    <w:p w14:paraId="41D2CF85" w14:textId="2F6D3568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Manuscript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NO: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77226</w:t>
      </w:r>
    </w:p>
    <w:p w14:paraId="4F6FF982" w14:textId="43A66DFD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Manuscript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Type: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MINIREVIEWS</w:t>
      </w:r>
    </w:p>
    <w:p w14:paraId="15C3C20D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11F82DB0" w14:textId="17364698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Effects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</w:p>
    <w:p w14:paraId="78FD7EEB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2FFAF03D" w14:textId="55409110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  <w:lang w:val="it-IT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>Al-Beltagi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>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  <w:lang w:val="it-IT"/>
        </w:rPr>
        <w:t>et</w:t>
      </w:r>
      <w:r w:rsidR="007165D4"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  <w:lang w:val="it-IT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  <w:lang w:val="it-IT"/>
        </w:rPr>
        <w:t>al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>autism</w:t>
      </w:r>
    </w:p>
    <w:p w14:paraId="48DF192B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  <w:lang w:val="it-IT"/>
        </w:rPr>
      </w:pPr>
    </w:p>
    <w:p w14:paraId="31D56BA0" w14:textId="7C6CEF6B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  <w:lang w:val="it-IT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>Mohammed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>Al-Beltagi,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>Nermin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>Kamal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>Saeed,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>Adel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>Salah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>Bediwy,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>Rawan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>Alhawamdeh,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>Samara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lang w:val="it-IT"/>
        </w:rPr>
        <w:t>Qaraghuli</w:t>
      </w:r>
    </w:p>
    <w:p w14:paraId="638EAD45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  <w:lang w:val="it-IT"/>
        </w:rPr>
      </w:pPr>
    </w:p>
    <w:p w14:paraId="739A093A" w14:textId="61A5EB71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Mohammed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Al-Beltagi,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Department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Pediatrics,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Faculty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Medicine,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Tanta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University,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Tanta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31527,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Alghrabia,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Egypt</w:t>
      </w:r>
    </w:p>
    <w:p w14:paraId="7760FC1D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5EB4E316" w14:textId="247A02DD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Mohammed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Al-Beltagi,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Department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Pediatrics,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University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Center,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Arabian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Gulf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University,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King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Abdulla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City,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Arabian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Gulf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University,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Manama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26671,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Manama,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Bahrain</w:t>
      </w:r>
    </w:p>
    <w:p w14:paraId="5C78BB40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1EB4748C" w14:textId="79E92D18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Mohammed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Al-Beltagi,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Department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Pediatrics,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University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Center,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Dr.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Sulaiman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Al-Habib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Group,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Manama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26671,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Manama,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Bahrain</w:t>
      </w:r>
    </w:p>
    <w:p w14:paraId="0BE7E0BA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59A4E615" w14:textId="0714DEB0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Nermin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Kamal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Saeed,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Department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Microbiology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Section,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Pathology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Department,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Salmaniya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Complex,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Ministry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Health,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Kingdom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Bahrain,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Manama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12,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Manama,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Bahrain</w:t>
      </w:r>
    </w:p>
    <w:p w14:paraId="261B9B68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0C25AE37" w14:textId="69AA5230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Nermin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Kamal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Saeed,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Department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Microbiology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Section,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Pathology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Department,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Irish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Royal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College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Surgeon,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Busiateen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15503,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Muharraq,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Bahrain</w:t>
      </w:r>
    </w:p>
    <w:p w14:paraId="1C9927C2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3A9704A9" w14:textId="3BC0F4D8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Adel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Salah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Bediwy,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Department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Chest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Disease,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Faculty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Medicine,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Tanta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University,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>Tanta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31527,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Alghrabia,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Egypt</w:t>
      </w:r>
    </w:p>
    <w:p w14:paraId="4E9A904D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1A9EA9B3" w14:textId="2E7C6615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Adel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Salah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Bediwy,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Department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Pulmonology,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University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Center,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King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Abdulla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City,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Arabian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Gulf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University,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Manama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26671,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Manama,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Bahrain</w:t>
      </w:r>
    </w:p>
    <w:p w14:paraId="53E0F5B1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783E73F2" w14:textId="67CAF8A6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Adel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Salah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Bediwy,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Department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Pulmonology,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University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Center,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King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Abdulla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City,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Arabian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Gulf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University,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Dr.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Sulaiman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Al-Habib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Group,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Manama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26671,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Manama,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Bahrain</w:t>
      </w:r>
    </w:p>
    <w:p w14:paraId="0EF2F34B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67CAC411" w14:textId="4B1453AC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Rawan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Alhawamdeh,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="00074B6A"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esearch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Development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Department,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Pediatric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Occupational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Therapist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Neuropsychologist,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Genomics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Development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Play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Center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(Genomisc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WLL),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0000,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Manama,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Bahrain</w:t>
      </w:r>
    </w:p>
    <w:p w14:paraId="4E2481BE" w14:textId="77777777" w:rsidR="009D5878" w:rsidRPr="00647A32" w:rsidRDefault="009D5878" w:rsidP="007165D4">
      <w:pPr>
        <w:spacing w:line="360" w:lineRule="auto"/>
        <w:rPr>
          <w:rFonts w:ascii="Book Antiqua" w:eastAsia="Book Antiqua" w:hAnsi="Book Antiqua" w:cs="Book Antiqua"/>
          <w:b/>
          <w:bCs/>
          <w:color w:val="000000"/>
          <w:sz w:val="24"/>
          <w:szCs w:val="24"/>
          <w:rtl/>
        </w:rPr>
      </w:pPr>
    </w:p>
    <w:p w14:paraId="0EF0EEA1" w14:textId="78835C1E" w:rsidR="009D5878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Rawan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Alhawamdeh,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Research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Development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Department,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Pediatric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Occupational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Therapist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Neuropsychologist,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Sensory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Middle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East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(SENSORYME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DWC-LLC),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282228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Dubai,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United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Arab</w:t>
      </w:r>
      <w:r w:rsidR="007165D4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878" w:rsidRPr="00647A32">
        <w:rPr>
          <w:rFonts w:ascii="Book Antiqua" w:hAnsi="Book Antiqua"/>
          <w:color w:val="201F1E"/>
          <w:sz w:val="24"/>
          <w:szCs w:val="24"/>
          <w:bdr w:val="none" w:sz="0" w:space="0" w:color="auto" w:frame="1"/>
          <w:shd w:val="clear" w:color="auto" w:fill="FFFFFF"/>
        </w:rPr>
        <w:t>Emirates</w:t>
      </w:r>
    </w:p>
    <w:p w14:paraId="287A3D0E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558378F1" w14:textId="6E6C6AFA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Samara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Qaraghuli,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Department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Pharmacognosy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Medicinal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Plants,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Faculty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Pharmacy,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Al-Mustansiriya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University,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Baghdad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14022,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Baghdad,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Iraq</w:t>
      </w:r>
    </w:p>
    <w:p w14:paraId="2FC390BD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67CC686B" w14:textId="23DD6C30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Author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contributions: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hAnsi="Book Antiqua"/>
          <w:color w:val="000000"/>
          <w:sz w:val="24"/>
          <w:szCs w:val="24"/>
        </w:rPr>
        <w:t>Al-Biltagi</w:t>
      </w:r>
      <w:r w:rsidR="007165D4" w:rsidRPr="00647A3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hAnsi="Book Antiqua"/>
          <w:color w:val="000000"/>
          <w:sz w:val="24"/>
          <w:szCs w:val="24"/>
        </w:rPr>
        <w:t>M,</w:t>
      </w:r>
      <w:r w:rsidR="007165D4" w:rsidRPr="00647A3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hAnsi="Book Antiqua"/>
          <w:color w:val="000000"/>
          <w:sz w:val="24"/>
          <w:szCs w:val="24"/>
        </w:rPr>
        <w:t>Saeed</w:t>
      </w:r>
      <w:r w:rsidR="007165D4" w:rsidRPr="00647A3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hAnsi="Book Antiqua"/>
          <w:color w:val="000000"/>
          <w:sz w:val="24"/>
          <w:szCs w:val="24"/>
        </w:rPr>
        <w:t>NK,</w:t>
      </w:r>
      <w:r w:rsidR="007165D4" w:rsidRPr="00647A3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hAnsi="Book Antiqua"/>
          <w:color w:val="000000"/>
          <w:sz w:val="24"/>
          <w:szCs w:val="24"/>
        </w:rPr>
        <w:t>Bediwy</w:t>
      </w:r>
      <w:r w:rsidR="007165D4" w:rsidRPr="00647A3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hAnsi="Book Antiqua"/>
          <w:color w:val="000000"/>
          <w:sz w:val="24"/>
          <w:szCs w:val="24"/>
        </w:rPr>
        <w:t>AS,</w:t>
      </w:r>
      <w:r w:rsidR="007165D4" w:rsidRPr="00647A3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hAnsi="Book Antiqua"/>
          <w:color w:val="000000"/>
          <w:sz w:val="24"/>
          <w:szCs w:val="24"/>
        </w:rPr>
        <w:t>Alhawamdeh</w:t>
      </w:r>
      <w:r w:rsidR="007165D4" w:rsidRPr="00647A3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hAnsi="Book Antiqua"/>
          <w:color w:val="000000"/>
          <w:sz w:val="24"/>
          <w:szCs w:val="24"/>
        </w:rPr>
        <w:t>R,</w:t>
      </w:r>
      <w:r w:rsidR="007165D4" w:rsidRPr="00647A3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hAnsi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hAnsi="Book Antiqua"/>
          <w:color w:val="000000"/>
          <w:sz w:val="24"/>
          <w:szCs w:val="24"/>
        </w:rPr>
        <w:t>Qaraghuli</w:t>
      </w:r>
      <w:r w:rsidR="007165D4" w:rsidRPr="00647A3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contributed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equally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this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work.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color w:val="000000"/>
          <w:sz w:val="24"/>
          <w:szCs w:val="24"/>
        </w:rPr>
        <w:t>collected</w:t>
      </w:r>
      <w:r w:rsidR="007165D4" w:rsidRPr="00647A3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hAnsi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hAnsi="Book Antiqua"/>
          <w:color w:val="000000"/>
          <w:sz w:val="24"/>
          <w:szCs w:val="24"/>
        </w:rPr>
        <w:t>data</w:t>
      </w:r>
      <w:r w:rsidR="007165D4" w:rsidRPr="00647A3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hAnsi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hAnsi="Book Antiqua"/>
          <w:color w:val="000000"/>
          <w:sz w:val="24"/>
          <w:szCs w:val="24"/>
        </w:rPr>
        <w:t>wrote</w:t>
      </w:r>
      <w:r w:rsidR="007165D4" w:rsidRPr="00647A3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hAnsi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hAnsi="Book Antiqua"/>
          <w:color w:val="000000"/>
          <w:sz w:val="24"/>
          <w:szCs w:val="24"/>
        </w:rPr>
        <w:t>revised</w:t>
      </w:r>
      <w:r w:rsidR="007165D4" w:rsidRPr="00647A3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hAnsi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hAnsi="Book Antiqua"/>
          <w:color w:val="000000"/>
          <w:sz w:val="24"/>
          <w:szCs w:val="24"/>
        </w:rPr>
        <w:t>manuscript.</w:t>
      </w:r>
    </w:p>
    <w:p w14:paraId="706068E7" w14:textId="77777777" w:rsidR="00584202" w:rsidRPr="00647A32" w:rsidRDefault="00681CF8" w:rsidP="007165D4">
      <w:pPr>
        <w:spacing w:line="360" w:lineRule="auto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</w:p>
    <w:p w14:paraId="27CECC48" w14:textId="0B190C5C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Corresponding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author: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Mohammed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Al-Beltagi,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MBChB,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MD,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MSc,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PhD,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Chairman,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Professor,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="00FE0B80"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Department of Pediatrics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Faculty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Medicine,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Tanta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University,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AlBahr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street,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Tanta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31527,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Alghrabia,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Egypt.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mbelrem@hotmail.com</w:t>
      </w:r>
    </w:p>
    <w:p w14:paraId="437F9FDA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122442CB" w14:textId="570D4BDC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Received: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April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20,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2022</w:t>
      </w:r>
    </w:p>
    <w:p w14:paraId="14231BFF" w14:textId="4DCEED97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lastRenderedPageBreak/>
        <w:t>Revised: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12,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2022</w:t>
      </w:r>
    </w:p>
    <w:p w14:paraId="21F5CC99" w14:textId="418C13CB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Accepted: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="00125008"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October 4, 2022</w:t>
      </w:r>
    </w:p>
    <w:p w14:paraId="6DB6BD94" w14:textId="482A4075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Published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online: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="008E01FA">
        <w:rPr>
          <w:rFonts w:ascii="Book Antiqua" w:hAnsi="Book Antiqua"/>
          <w:color w:val="000000"/>
          <w:shd w:val="clear" w:color="auto" w:fill="FFFFFF"/>
        </w:rPr>
        <w:t>November 25, 2022</w:t>
      </w:r>
    </w:p>
    <w:p w14:paraId="1693D938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  <w:sectPr w:rsidR="00A77B3E" w:rsidRPr="00647A3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00F5F6" w14:textId="77777777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lastRenderedPageBreak/>
        <w:t>Abstract</w:t>
      </w:r>
    </w:p>
    <w:p w14:paraId="66A1FE6A" w14:textId="1B10958A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coronavirus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disease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2019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(COVID-19)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affects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countries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populations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worldwide,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significantly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impacting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people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morbidity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mortality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Approximately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25%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asymptomatic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symptomatic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deficiency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dysfunction.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frequently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various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comorbid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conditions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severity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severe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pregnancy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offspring.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Furthermore,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severe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acute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respiratory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syndrome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coronavirus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2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(SARS-CoV-2)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target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human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nervous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system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tissues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neurotrophic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intensely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patients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families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community,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especially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complex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management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autism-associated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disorders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complete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lockdown.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complete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lockdown,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difficulties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coping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change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routine,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lack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access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education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services,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limited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physical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space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available,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problems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related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food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sleep.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Additionally,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intellectual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disabilities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liable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abused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others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standard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community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supports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longer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functioning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protect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them.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Early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detection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against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indicated.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should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prioritized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testing,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vaccination,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proper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management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diseases.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review,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discuss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various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difficulties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face,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pregnancy,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how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alleviate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how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correct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inequalities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autism.</w:t>
      </w:r>
    </w:p>
    <w:p w14:paraId="6FAA2470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6D44C728" w14:textId="56301383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Key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Words: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Autism;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ASD;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Spectrum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Disorder;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Children;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COVID-19;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Testing;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Vaccination;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Neurotropism;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SARS-CoV-2</w:t>
      </w:r>
    </w:p>
    <w:p w14:paraId="554CF5DA" w14:textId="77777777" w:rsidR="00F20181" w:rsidRDefault="00F20181" w:rsidP="00F20181">
      <w:bookmarkStart w:id="0" w:name="_Hlk119748660"/>
    </w:p>
    <w:p w14:paraId="04808178" w14:textId="77777777" w:rsidR="00F20181" w:rsidRDefault="00F20181" w:rsidP="00F20181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bookmarkEnd w:id="0"/>
    <w:p w14:paraId="02994E15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4E7239B7" w14:textId="346C8537" w:rsidR="0006710F" w:rsidRDefault="008C55A2" w:rsidP="007165D4">
      <w:pPr>
        <w:spacing w:line="36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F464EC">
        <w:rPr>
          <w:rFonts w:ascii="Book Antiqua" w:eastAsia="Book Antiqua" w:hAnsi="Book Antiqua" w:cs="Book Antiqua"/>
          <w:b/>
          <w:bCs/>
          <w:color w:val="000000"/>
        </w:rPr>
        <w:t>Citation</w:t>
      </w:r>
      <w:r>
        <w:rPr>
          <w:rFonts w:ascii="Book Antiqua" w:eastAsia="Book Antiqua" w:hAnsi="Book Antiqua" w:cs="Book Antiqua"/>
          <w:color w:val="000000"/>
        </w:rPr>
        <w:t xml:space="preserve">: </w:t>
      </w:r>
      <w:r w:rsidR="00D205F0"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Al-Beltagi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D205F0"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D205F0"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Saeed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D205F0"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NK,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D205F0"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Bediwy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D205F0"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D205F0"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Alhawamdeh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D205F0"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D205F0" w:rsidRPr="00647A32">
        <w:rPr>
          <w:rFonts w:ascii="Book Antiqua" w:eastAsia="Book Antiqua" w:hAnsi="Book Antiqua" w:cs="Book Antiqua"/>
          <w:color w:val="000000"/>
          <w:sz w:val="24"/>
          <w:szCs w:val="24"/>
        </w:rPr>
        <w:t>Qaraghuli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D205F0"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DF1848"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 w:rsidR="00D205F0"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ffects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D205F0"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D205F0" w:rsidRPr="00647A32"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D205F0"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D205F0"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D205F0"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D205F0"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D205F0"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World</w:t>
      </w:r>
      <w:r w:rsidR="007165D4"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r w:rsidR="00D205F0"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J</w:t>
      </w:r>
      <w:r w:rsidR="007165D4"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r w:rsidR="00D205F0"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Virol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D205F0" w:rsidRPr="00647A32">
        <w:rPr>
          <w:rFonts w:ascii="Book Antiqua" w:eastAsia="Book Antiqua" w:hAnsi="Book Antiqua" w:cs="Book Antiqua"/>
          <w:color w:val="000000"/>
          <w:sz w:val="24"/>
          <w:szCs w:val="24"/>
        </w:rPr>
        <w:t>2022;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CD3AC8" w:rsidRPr="00CD3AC8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11(6): </w:t>
      </w:r>
      <w:r w:rsidR="00F20181" w:rsidRPr="00F20181">
        <w:rPr>
          <w:rFonts w:ascii="Book Antiqua" w:eastAsia="Book Antiqua" w:hAnsi="Book Antiqua" w:cs="Book Antiqua"/>
          <w:color w:val="000000"/>
          <w:sz w:val="24"/>
          <w:szCs w:val="24"/>
        </w:rPr>
        <w:t>411-425</w:t>
      </w:r>
    </w:p>
    <w:p w14:paraId="19B60883" w14:textId="0FEADACC" w:rsidR="0006710F" w:rsidRDefault="00CD3AC8" w:rsidP="007165D4">
      <w:pPr>
        <w:spacing w:line="36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06710F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URL</w:t>
      </w:r>
      <w:r w:rsidRPr="00CD3AC8">
        <w:rPr>
          <w:rFonts w:ascii="Book Antiqua" w:eastAsia="Book Antiqua" w:hAnsi="Book Antiqua" w:cs="Book Antiqua"/>
          <w:color w:val="000000"/>
          <w:sz w:val="24"/>
          <w:szCs w:val="24"/>
        </w:rPr>
        <w:t>: https://www.wjgnet.com/2220-3249/full/v11/i6/</w:t>
      </w:r>
      <w:r w:rsidR="00F20181" w:rsidRPr="00F20181">
        <w:rPr>
          <w:rFonts w:ascii="Book Antiqua" w:eastAsia="Book Antiqua" w:hAnsi="Book Antiqua" w:cs="Book Antiqua"/>
          <w:color w:val="000000"/>
          <w:sz w:val="24"/>
          <w:szCs w:val="24"/>
        </w:rPr>
        <w:t>411</w:t>
      </w:r>
      <w:r w:rsidRPr="00CD3AC8">
        <w:rPr>
          <w:rFonts w:ascii="Book Antiqua" w:eastAsia="Book Antiqua" w:hAnsi="Book Antiqua" w:cs="Book Antiqua"/>
          <w:color w:val="000000"/>
          <w:sz w:val="24"/>
          <w:szCs w:val="24"/>
        </w:rPr>
        <w:t>.htm</w:t>
      </w:r>
    </w:p>
    <w:p w14:paraId="4E553B8B" w14:textId="0AE767B2" w:rsidR="00A77B3E" w:rsidRPr="00647A32" w:rsidRDefault="00CD3AC8" w:rsidP="00F20181">
      <w:pPr>
        <w:spacing w:line="360" w:lineRule="auto"/>
        <w:rPr>
          <w:rFonts w:ascii="Book Antiqua" w:hAnsi="Book Antiqua"/>
          <w:sz w:val="24"/>
          <w:szCs w:val="24"/>
        </w:rPr>
      </w:pPr>
      <w:r w:rsidRPr="0006710F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DOI</w:t>
      </w:r>
      <w:r w:rsidRPr="00CD3AC8">
        <w:rPr>
          <w:rFonts w:ascii="Book Antiqua" w:eastAsia="Book Antiqua" w:hAnsi="Book Antiqua" w:cs="Book Antiqua"/>
          <w:color w:val="000000"/>
          <w:sz w:val="24"/>
          <w:szCs w:val="24"/>
        </w:rPr>
        <w:t>: https://dx.doi.org/10.5501/wjv.v11.i6.</w:t>
      </w:r>
      <w:r w:rsidR="00F20181" w:rsidRPr="00F20181">
        <w:rPr>
          <w:rFonts w:ascii="Book Antiqua" w:eastAsia="Book Antiqua" w:hAnsi="Book Antiqua" w:cs="Book Antiqua"/>
          <w:color w:val="000000"/>
          <w:sz w:val="24"/>
          <w:szCs w:val="24"/>
        </w:rPr>
        <w:t>411</w:t>
      </w:r>
    </w:p>
    <w:p w14:paraId="36DA1B04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684B38ED" w14:textId="31BD0004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Core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Tip: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Cs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Cs/>
          <w:color w:val="000000"/>
          <w:sz w:val="24"/>
          <w:szCs w:val="24"/>
        </w:rPr>
        <w:t>pandemic</w:t>
      </w:r>
      <w:r w:rsidR="007165D4" w:rsidRPr="00647A32">
        <w:rPr>
          <w:rFonts w:ascii="Book Antiqua" w:eastAsia="Book Antiqua" w:hAnsi="Book Antiqua" w:cs="Book Antiqua"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Cs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Cs/>
          <w:color w:val="000000"/>
          <w:sz w:val="24"/>
          <w:szCs w:val="24"/>
        </w:rPr>
        <w:t>coronavirus</w:t>
      </w:r>
      <w:r w:rsidR="007165D4" w:rsidRPr="00647A32">
        <w:rPr>
          <w:rFonts w:ascii="Book Antiqua" w:eastAsia="Book Antiqua" w:hAnsi="Book Antiqua" w:cs="Book Antiqua"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Cs/>
          <w:color w:val="000000"/>
          <w:sz w:val="24"/>
          <w:szCs w:val="24"/>
        </w:rPr>
        <w:t>disease</w:t>
      </w:r>
      <w:r w:rsidR="007165D4" w:rsidRPr="00647A32">
        <w:rPr>
          <w:rFonts w:ascii="Book Antiqua" w:eastAsia="Book Antiqua" w:hAnsi="Book Antiqua" w:cs="Book Antiqua"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Cs/>
          <w:color w:val="000000"/>
          <w:sz w:val="24"/>
          <w:szCs w:val="24"/>
        </w:rPr>
        <w:t>2019</w:t>
      </w:r>
      <w:r w:rsidR="007165D4" w:rsidRPr="00647A32">
        <w:rPr>
          <w:rFonts w:ascii="Book Antiqua" w:eastAsia="Book Antiqua" w:hAnsi="Book Antiqua" w:cs="Book Antiqua"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Cs/>
          <w:color w:val="000000"/>
          <w:sz w:val="24"/>
          <w:szCs w:val="24"/>
        </w:rPr>
        <w:t>(COVID-19)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dramatically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impacted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needs.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Besides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COVID-19-related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morbidity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mortality,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changes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associated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negatively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impacted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educational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health-related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issues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lockdown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adversely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affected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sensory-motor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development,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cognitive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abilities,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sleep,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morale,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interactions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large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proportion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reach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50%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needs.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should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prioritized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testing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proper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management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diseases.</w:t>
      </w:r>
    </w:p>
    <w:p w14:paraId="28D3B916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5D70446D" w14:textId="77777777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caps/>
          <w:color w:val="000000"/>
          <w:sz w:val="24"/>
          <w:szCs w:val="24"/>
          <w:u w:val="single"/>
        </w:rPr>
        <w:t>INTRODUCTION</w:t>
      </w:r>
    </w:p>
    <w:p w14:paraId="36FDF5B8" w14:textId="3471CB43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coronavirus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disease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2019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(COVID-19)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affected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worldwide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countries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populations.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caused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strain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coronaviruses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called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Severe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Acute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Respiratory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Syndrome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Coronavirus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2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(SARS-CoV-2)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[1]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great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shadows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needs.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deprived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opportunities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improve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condition,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especially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massive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interruption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follow-up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rehabilitation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lockdown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difficulty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physical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communication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needs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requires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develop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upgrade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physical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abilities,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follow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policy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physical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distancing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[2]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lockdown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significantly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impacted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sensory-motor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development,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cognitive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skills,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sleep,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morale,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interactions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about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50%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needs.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also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plenty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evidence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suggesting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adverse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SARS-CoV-2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measures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take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limit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spread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disabilities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families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[3]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primary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health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conditions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disabilities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needs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expose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contracting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virus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suffering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from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complications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degree.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particularly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those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suffer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from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sensory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processing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integration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>tactile,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vestibular,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proprioceptive,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difficulties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hearing,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vision,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cognitive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performance,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also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problems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taking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necessary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preventive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measures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epidemic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periods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wearing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masks,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keeping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physical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distance,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washing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hands,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using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sanitizer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[4]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spectrum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disorder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(ASD)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wide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variation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clinical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manifestations.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manuscript,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will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term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rather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ASD.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itself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significant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burden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family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affected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it.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puts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severe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financial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psychological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burden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family.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multiplied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several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times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[5]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review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aims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highlight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various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difficulties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encounter,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including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testing,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infection-induced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pregnancy,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different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suggestions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alleviate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correct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inequalities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autism.</w:t>
      </w:r>
    </w:p>
    <w:p w14:paraId="47C871CE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6FC2BD21" w14:textId="176E6798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IMMUNE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STATUS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OF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CHILDREN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WITH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AUTISM</w:t>
      </w:r>
    </w:p>
    <w:p w14:paraId="1CDE9E44" w14:textId="6027C0CF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Approximately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one-quarter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asymptomatic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symptomatic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deficiency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dysfunction.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asymptomatic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dysregulation,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imperative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rule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out,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particularly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gastrointestinal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disorders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[6]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Rose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et</w:t>
      </w:r>
      <w:r w:rsidR="007165D4"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al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[7]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found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oxidative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glutathione-mediated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redox/antioxidant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ability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typically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developed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oxidative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impaired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glutathione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redox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homeostasis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significant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role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dysregulation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observed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Gastrointestinal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dysbiosis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frequently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encountered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causes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impaired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mucosal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barrier,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gastrointestinal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dysfunction,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system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nervous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system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dysregulation.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gastrointestinal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dysfunction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oxidative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induce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mitochondrial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dysfunction,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affecting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both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function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status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[8]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Thus,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long-term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exposure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toxic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environmental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deprivation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suffer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regressions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sensory-motor,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physical,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health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development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[9]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</w:p>
    <w:p w14:paraId="236A532C" w14:textId="7851AA22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Despite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low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serotonin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concentrations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brain,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elevated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blood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cells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blood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urine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serotonin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levels.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elevated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serotonin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concentrations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tissues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out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blood-brain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barrier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related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cell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activation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cell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cytokines/chemokines;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another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significant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contributor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neuroinflammatory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dysregulation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observed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[10,11]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Natural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killer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cells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crucial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developing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neurodevelopmental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disorders,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including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Enstrom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et</w:t>
      </w:r>
      <w:r w:rsidR="007165D4"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al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[12]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found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abnormal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gene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expression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altered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natural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killer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cell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function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production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interferon-gamma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(IFNgamma),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granzyme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perforin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under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conditions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decreased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production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under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stressful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conditions.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Manzardo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et</w:t>
      </w:r>
      <w:r w:rsidR="007165D4"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al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[13]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found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three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cytokines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involved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hematopoiesis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cytokines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involved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attraction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T-cells,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monocytes,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natural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killer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cells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lower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typically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developed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siblings.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</w:p>
    <w:p w14:paraId="410588DD" w14:textId="78896294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Heuer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et</w:t>
      </w:r>
      <w:r w:rsidR="007165D4"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al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[14]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found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significantly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decreased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plasma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IgG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IgM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levels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developmental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delay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typical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development.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also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found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degree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IgG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IgM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levels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reduction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significantly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correlated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Aberrant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Checklist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score;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drop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aberrant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IgA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deficiency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associated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rate.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Wasilewska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et</w:t>
      </w:r>
      <w:r w:rsidR="007165D4"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al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[15]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found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insidious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changes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serum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immunoglobulins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low-normal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IgA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cell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activation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marked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CD19/CD23-positive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cells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occur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aged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3-6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years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regressive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neuroinflammatory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dysregulations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major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pathogenic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components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evidenced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pro-inflammatory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cytokines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postmortem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biopsies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obtained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from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brain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immunological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changes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serve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marker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development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autism.</w:t>
      </w:r>
    </w:p>
    <w:p w14:paraId="0C6063E0" w14:textId="2EF83648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Furthermore,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individuals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prevalence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positive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family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history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autoimmune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disorders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(such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rheumatoid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arthritis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autoimmune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thyroiditis),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specific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major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histocompatibility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complex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haplotypes,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abnormal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immunological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marker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levels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[16]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Consequently,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strongly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linked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abnormal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responses,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which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targeted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intervention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prevent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treat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Unfortunately,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system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make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vulnerable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diseases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further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regression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[17]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</w:p>
    <w:p w14:paraId="68E436D4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16185489" w14:textId="31975198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NEUROTROPIC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EFFECTS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OF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SARS-CoV-2</w:t>
      </w:r>
    </w:p>
    <w:p w14:paraId="3E6FC65D" w14:textId="63CEE523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Besides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respiratory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illness,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causes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unexpected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neurological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complications,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possibly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direct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central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nervous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system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(CNS)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peripheral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nervous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system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(PNS)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virus's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systemic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Recent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studies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using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human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brain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organoids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showed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SARS-CoV-2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target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human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nervous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system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tissues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[18]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Although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neurological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disorders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relatively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uncommon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coronavirus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two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strains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enter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persist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brain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cells,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including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SARS-CoV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SARS-CoV-2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[19]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showed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moderately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severe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neurological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problems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(Figure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1),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ranging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from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mild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symptoms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headache,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dizziness,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smell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taste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impairment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severe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manifestations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including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Guillain–Barre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syndrome,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encephalitis,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neuropsychiatric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disorders,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neurocognitive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impairment,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psychosis,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vision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impairment,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dementia,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cerebrovascular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defects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ischemic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strokes,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intracerebral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hemorrhages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[20-22]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14:paraId="6119B945" w14:textId="7418D743" w:rsidR="00A77B3E" w:rsidRPr="00647A32" w:rsidRDefault="00D205F0" w:rsidP="007165D4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structural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brain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damage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detected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magnetic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resonance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imaging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presence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RNA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cerebrospinal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fluid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(CSF)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autopsy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brain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samples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from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patients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neurological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manifestations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proves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SARS-CoV-2-induced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neurological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neurological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sequelae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SARS-CoV-2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either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direct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toxic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virus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brain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cells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express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angiotensin-converting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enzyme-2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(ACE2)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receptors,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primary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SARS-CoV-2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receptor,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linked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proteins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receptors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Neuropilin-1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(NRP-1)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CD147)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result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virus-mediated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inflammation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dysregulation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aggressive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cytokine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storm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abnormal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response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[23-25]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</w:p>
    <w:p w14:paraId="32E583F4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2A03F318" w14:textId="13097603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COVID-19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AND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MORTALITY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RATES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IN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CHILDREN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WITH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AUTISM</w:t>
      </w:r>
    </w:p>
    <w:p w14:paraId="1634C22F" w14:textId="5EA1F82B" w:rsidR="008E5FC6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systemic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disease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affect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organ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system.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factors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severity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SARS-CoV-2,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including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gender,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older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>age,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comorbidities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obesity,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deficiency,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autoimmune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diseases,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diabetes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mellitus,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hypertension.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physical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factors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expose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morbidity,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mortality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rates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related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[26]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require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exposure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outside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caregivers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encountering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carriers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SARS-CoV-2.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frequently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persistent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sensory-seeking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which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exposes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contracting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virus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[27]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Pica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approximately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seven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times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common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general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population,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which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exposes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also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challenges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applying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pandemic's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distance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hygiene-related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guidelines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[28]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scared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wear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maintain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physical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distance,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exposing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themselves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others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spreading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catching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understand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cannot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tolerate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sensory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inputs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related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preventive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measures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require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protect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themselves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[29]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</w:p>
    <w:p w14:paraId="5918B5E2" w14:textId="5D81A0FA" w:rsidR="008E5FC6" w:rsidRPr="00647A32" w:rsidRDefault="00D205F0" w:rsidP="007165D4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frequently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various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comorbid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conditions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severity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encountered.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deficiency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commonly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reported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severity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including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[30]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IgA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deficiency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significant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factor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both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SARS-CoV-2.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Serum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IgA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levels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positively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correlate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lymphocyte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negatively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correlate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C-reactive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protein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levels.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Consequently,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IgA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deficiency,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low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lymphocyte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count,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C-reactive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protein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levels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significant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factors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severe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[31]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Patients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cytokine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dysregulation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inflammatory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cytokines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production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impaired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response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different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levels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[32]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four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times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common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males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females.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Males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particularly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SARS-CoV-2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[33,34]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Gut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dysbiosis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frequently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found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linked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gastrointestinal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neurobehavioural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symptoms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[35]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bidirectional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relation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between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SARS-CoV-2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gut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microbiota.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SARS-CoV-2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causes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respiratory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gastrointestinal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microbiota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dysbiosis,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which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negatively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gastrointestinal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respiratory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health.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Dysbiosis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gut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>microbiota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produces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appropriate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environment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replication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SARS-CoV-2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subsequent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pathogenic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Gut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dysbiosis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induce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pulmonary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dysbiosis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through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gut-lung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axis,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which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determines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course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severity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hand,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gut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microbiota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diversity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predominance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beneficial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bacteria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improve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course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alleviate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severity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disease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[36,37]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14:paraId="270968F3" w14:textId="24A8C08D" w:rsidR="00434995" w:rsidRPr="00647A32" w:rsidRDefault="00D205F0" w:rsidP="007165D4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Schott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et</w:t>
      </w:r>
      <w:r w:rsidR="007165D4"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al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[38]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showed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SARS-CoV-2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patients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especially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those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residential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facility,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those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receive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services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from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outside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caregivers,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lengthy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hospitalization,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those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comorbidities.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Krieger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et</w:t>
      </w:r>
      <w:r w:rsidR="007165D4"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al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[39]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showed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hospitalization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persons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especially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between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40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60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years.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Karpur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et</w:t>
      </w:r>
      <w:r w:rsidR="007165D4"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al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[40]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showed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persons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times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likely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hospitalized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six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times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likely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extended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hospital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stays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those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without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</w:p>
    <w:p w14:paraId="06735A25" w14:textId="785E84D5" w:rsidR="00A77B3E" w:rsidRPr="00647A32" w:rsidRDefault="00D205F0" w:rsidP="007165D4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hospitalized,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difficulties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communication,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ability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express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symptoms,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understanding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following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safety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guidelines.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also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various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challenging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e.g.,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spreading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spitting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saliva,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pica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licking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staff,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spreading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stool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helps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spread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virus.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strongly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resist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change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hospital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environment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aggravated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stereotyped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patterns.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Wearing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protective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equipment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healthcare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provider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another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challenge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among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[41]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people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suffer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discrimination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priority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receiving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depending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counties'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Intensive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Unit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(ICU)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Triage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Protocols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Policies.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example,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triage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system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Spain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"severe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baseline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cognitive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impairment"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exclusion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criterion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ICU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admission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triage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guidance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ICU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admission,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according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"Working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Group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Bioethics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Spanish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Society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Intensive,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Critical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Medicine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Coronary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Units."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features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morbidity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mortality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hospitalized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[41,42]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systematic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review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meta-analysis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Catalá-López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et</w:t>
      </w:r>
      <w:r w:rsidR="007165D4"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al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[43]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showed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mortality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persons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attention-deficit/hyperactivity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disorder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general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population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(relative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2.37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1.97,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respectively).</w:t>
      </w:r>
    </w:p>
    <w:p w14:paraId="1255E3BC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040E4FCF" w14:textId="396D2C24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COULD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COVID-19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DURING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PREGNANCY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INDUCE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AUTISM?</w:t>
      </w:r>
    </w:p>
    <w:p w14:paraId="341867A1" w14:textId="0C0AB809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Febrile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maternal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pregnancy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doubles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offspring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[44]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Currently,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evidence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vertical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transmission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SARS-CoV-2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from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fetus,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which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related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preventive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lactoferrin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placental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interface.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However,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virus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transmitted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postnatally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through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mother's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respiratory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droplets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breastmilk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[45]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severe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pregnancy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induces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release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inflammatory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cytokine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storm,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which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cause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fetal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damage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controlled.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brain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target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organs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affected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inflammatory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damage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present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later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manifestations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[46]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etiology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multifactorial,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interacting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genetic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environmental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factors.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Maternal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activation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significant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factor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offspring's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neurodevelopmental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diseases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schizophrenia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[47]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liable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health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disorders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depression,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sleep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disorders,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addiction,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attention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deficit,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hyperactivity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started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[48]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shd w:val="clear" w:color="auto" w:fill="FFFFFF"/>
        </w:rPr>
        <w:t>Panda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).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</w:p>
    <w:p w14:paraId="274C6481" w14:textId="04F25050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Moreover,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among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vulnerable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populations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affected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extended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hours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online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learning,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flat-screen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media,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health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consequences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after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[9,49]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Prenatal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brain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inflammation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causes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neurodegenerative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changes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"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short-circuiting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electrical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system"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amygdala,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crucial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emotional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feeling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ability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fear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regulation.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exaggerated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fear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responses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compared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neutral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events.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Hypothalamic-Pituitary-Adrenal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(HPA)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axis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system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hyper-responsive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unpleasant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sensory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stimuli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and/or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benign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situations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[50]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14:paraId="38B87A9C" w14:textId="6AC5D892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Insulin-like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growth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factor-1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(IGF-1)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central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component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perinatal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oligodendrocytes-mediated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neo-neuronal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myelination,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essential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survival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Purkinje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cells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cerebellum.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IGF-1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deficiency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implicated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pathogenesis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[51]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formed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together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growth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hormone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placenta.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Maternal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induces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maternal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immunologic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activation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marked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production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pro-inflammatory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cytokines,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which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inhibit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placental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IGF-1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synthesis.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Reduced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IGF-1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>production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downregulates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perinatal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myelination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developing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nervous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system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brain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dysconnectivity.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downregulation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corrected,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permanent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neurologic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deficit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will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occur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worsen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[52,53]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14:paraId="18449308" w14:textId="133981A6" w:rsidR="00A77B3E" w:rsidRPr="00647A32" w:rsidRDefault="00D205F0" w:rsidP="007165D4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SARS-CoV-2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activate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cells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which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turn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cause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microglial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activation.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changes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release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excess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inflammatory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molecules,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stop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synapses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"pruning,”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impairing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neuronal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connectivity,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reduce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fear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threshold,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disrupting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emotional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expression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observed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[54]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impaired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neuronal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connectivity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reduction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fear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threshold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worsen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problem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already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overall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sluggish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HPA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axis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responding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physiological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physical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manipulation.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shown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hypo-responsiveness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stressors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involve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evaluative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threats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[50]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</w:p>
    <w:p w14:paraId="19C96403" w14:textId="165C28A3" w:rsidR="00A77B3E" w:rsidRPr="00647A32" w:rsidRDefault="00D205F0" w:rsidP="007165D4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infection-induced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inflammatory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antenatal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milieu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chief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trigger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causing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impaired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fetal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brain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development,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long-term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cognitive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impairments.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advisable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delay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future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pregnancy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until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ends,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immunization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before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preplanned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pregnancies,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follow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safety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guidelines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frequent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washing,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regular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testing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pregnant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ladies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discover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asymptomatic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early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[55]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study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New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York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metropolitan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showed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about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15%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pregnant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women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presented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delivery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positive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mostly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asymptomatic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[56]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percentage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indicate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how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pregnant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ladies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SARS-CoV-2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without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symptoms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worldwide,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especially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without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proper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testing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facilities.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asymptomatic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offspring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still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unknown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further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research.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minimize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pregnancy,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advised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choline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luteolin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supplement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vitamin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n-3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polyunsaturated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fatty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acids,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folic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acid,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which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beneficial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brain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function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development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infants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mothers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encountered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early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pregnancy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[57]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Luteolin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potent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natural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flavonoid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inhibitor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cells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microglia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activation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blocks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SARS-CoV-2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binding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ACE2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receptor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[54]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14:paraId="5E0E9337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703293CC" w14:textId="16E3FB99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IMPACT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OF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COVID-19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ON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AUTISM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MANAGEMENT</w:t>
      </w:r>
    </w:p>
    <w:p w14:paraId="46A9FC69" w14:textId="74384D75" w:rsidR="002C5DA8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minimize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spread,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governments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imposed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near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complete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lockdown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extreme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measures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confinement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shutting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education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systems.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stopped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receiving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required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education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clinical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therapies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lockdown.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usually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resist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changes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routines.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Consequently,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suffered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lockdown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closure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kindergartens,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schools,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services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usually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attend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daily.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time,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family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showed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changes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structure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availability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frequently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absent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from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home,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time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sibling,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separation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from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grandparents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usually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present.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uncertainty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about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rapid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constant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flow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information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devastate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people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distress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[58,59]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intellectual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disabilities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liable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abused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others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standard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community-protecting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supports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longer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functioning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[60]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extended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homestay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inattentive-hyperactive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screen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games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addiction,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sleep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disorders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lead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comorbid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health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disorders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Depriving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therapeutic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intervention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induces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environmental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deprivation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specific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sensory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tools,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equipment,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inputs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help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accelerate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developmental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shifting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progress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rates.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change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critical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online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education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training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own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cannot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overcome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clinical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symptoms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[61]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</w:p>
    <w:p w14:paraId="34B2F3AA" w14:textId="3968DA95" w:rsidR="002C5DA8" w:rsidRPr="00647A32" w:rsidRDefault="00D205F0" w:rsidP="007165D4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changes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impose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additional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upon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families,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interrupted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language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development,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exacerbated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anxiety,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frustration,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short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temper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related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fear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regression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gained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skills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sadness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cessation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general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support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dedicated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clinical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therapists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teachers.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significant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stimming,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self-injury,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nervousness,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violence,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impulsiveness,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binge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eating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[62]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Tokatly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et</w:t>
      </w:r>
      <w:r w:rsidR="007165D4"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al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[63]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showed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link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between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absence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speech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therapy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repetitive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COVID-19-related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morbidity,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mortality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observed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needs,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deepens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gap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healthcare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inequalities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provided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people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excess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morbidity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mortality.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</w:p>
    <w:p w14:paraId="032757A0" w14:textId="18F7B7E8" w:rsidR="002C5DA8" w:rsidRPr="00647A32" w:rsidRDefault="00D205F0" w:rsidP="007165D4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various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challenges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individuals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families,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caregivers.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recent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Simons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Powering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Research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Knowledge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C877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SPARK</w:t>
      </w:r>
      <w:r w:rsidR="00C877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>)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surveys,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adults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caregivers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reported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adverse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almost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every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field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lives.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While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handling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well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even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encouraging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experiences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share,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82%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families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included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survey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reported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health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adverse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comparison,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95%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93%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adults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reported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adverse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health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[64]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several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committed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suicide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severe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psychological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pressure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[65]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14:paraId="55D096C0" w14:textId="208699AA" w:rsidR="002C5DA8" w:rsidRPr="00647A32" w:rsidRDefault="00D205F0" w:rsidP="007165D4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Mutluer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et</w:t>
      </w:r>
      <w:r w:rsidR="007165D4"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al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[28]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showed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individuals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difficulties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understanding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needs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challenges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applying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hygiene-related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distance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regulations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Furthermore,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classic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online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learning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programs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supportive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accommodations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help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learn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while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modulating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audio-visual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sensory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stimuli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overload.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Consequently,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likely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follow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proposed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hygienic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habits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routine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washing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aim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prevent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reduce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constant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wearing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masks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age,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maturity,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limited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developmental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capacities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disabilities.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majority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studied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individuals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stopped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getting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required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education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studied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period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also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showed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features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related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post-traumatic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disorders,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problems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(including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stereotypies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aggression),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hypersensitivity,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reduced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impaired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sleep,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appetite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alterations.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also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significant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differences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Aberrant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Checklist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subclasses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(ABC)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before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after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conditions.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caregivers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showed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anxiety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level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related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score;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specifically,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lethargy/social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withdrawal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subscale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score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predicted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parents'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anxiety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score.</w:t>
      </w:r>
    </w:p>
    <w:p w14:paraId="35CC5F34" w14:textId="643E36A2" w:rsidR="002C5DA8" w:rsidRPr="00647A32" w:rsidRDefault="00D205F0" w:rsidP="007165D4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challenge,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especially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>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lockdown,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shutting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down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education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rehabilitation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facilities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made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primarily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full-time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caregivers.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Consequently,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depend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skills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cope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kids,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support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guidance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from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specialists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experts.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cases,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caregivers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educated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trained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enough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manage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like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typical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peers.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unable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provide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adequate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children's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clinical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symptoms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seizures,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tics,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bulimic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sensory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cravings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avoidances.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Thus,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developmental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drops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dramatically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without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adequate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clinical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professional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education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services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[66]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</w:p>
    <w:p w14:paraId="56BD3C38" w14:textId="127C2DC6" w:rsidR="002C5DA8" w:rsidRPr="00647A32" w:rsidRDefault="00D205F0" w:rsidP="007165D4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Tokatly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et</w:t>
      </w:r>
      <w:r w:rsidR="007165D4"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al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[63]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showed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common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problem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encountered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coping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change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routine,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lack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access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education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services,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limited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physical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space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available,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food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sleep-related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problems.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Despite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suffered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worsening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behavioral,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developmental,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domains;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others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succeeded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overcoming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challenges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encountered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even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benefited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from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them.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researchers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emphasized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help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catch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up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severe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modifications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routine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lifestyle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provide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robust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support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system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parents.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jobs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least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decrease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income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reduced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affordability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education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rehabilitation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services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anxiety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levels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[67]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long-term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SARS-CoV-2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time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evaluated.</w:t>
      </w:r>
    </w:p>
    <w:p w14:paraId="466F74CE" w14:textId="1B088057" w:rsidR="00A77B3E" w:rsidRPr="00647A32" w:rsidRDefault="00D205F0" w:rsidP="007165D4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contrast,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individuals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families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manage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efficiently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COVID-19-related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circumstances.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example,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lockdown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allowed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time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allowing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sharing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activities,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co-watching,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adherence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rules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routine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limited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socialization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physical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contact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individuals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which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decrease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social-related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physical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contact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people.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lockdown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also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reduced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sensory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overload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helped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enroll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online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schooling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attend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person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atypical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classroom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[68]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Asbury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et</w:t>
      </w:r>
      <w:r w:rsidR="007165D4"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al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[68]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found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few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families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reported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positive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lockdown,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decreased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related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facing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daily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routine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challenges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going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school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public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places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worrying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about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socializing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others.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change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routines,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accept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new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routines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make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routines.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started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foods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familiar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free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time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permitted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repetitive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trials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helped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improve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abilities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skills.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availability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family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time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together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enhances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child's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communication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skills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allows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identify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abilities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[63]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key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factors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determine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successful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coping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lockdown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abilities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satisfy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child's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needs,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positive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attitude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general,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creativity,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attending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inventive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problem-solving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training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healthcare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professionals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occupational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therapist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specialized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Ayres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Sensory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Integration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®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(ASI)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sensory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environmental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adaptations,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functional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abilities,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independence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activities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daily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living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[69]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(Dubois-Comtois).</w:t>
      </w:r>
    </w:p>
    <w:p w14:paraId="3CE0DE66" w14:textId="633AF263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Sergi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et</w:t>
      </w:r>
      <w:r w:rsidR="007165D4"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al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[70]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showed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involved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Applied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Analysis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(ABA)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intervention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lockdown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period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showed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improvements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communication,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socialization,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personal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autonomy.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also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showed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significant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parents'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training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avoiding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delays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generalization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socially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significant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following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radical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treatment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interruption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group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Perhaps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related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our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awareness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how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good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our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pre-COVID-19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lives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were.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Research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shown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consistent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telehealth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home-based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in-person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occupational,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physical,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speech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therapies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beneficial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helping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maintain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developmental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rates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progress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next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level.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However,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caregivers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reported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satisfaction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telehealth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services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in-person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therapy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sessions.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Furthermore,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reported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emotional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dysregulation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satisfied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services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[71]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14:paraId="19C0C78C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13B40D32" w14:textId="614A750F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INDIRECT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IMPACT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OF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COVID-19</w:t>
      </w:r>
    </w:p>
    <w:p w14:paraId="7D6AE7A4" w14:textId="2B4549F2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indirect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significant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reduction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national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income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>most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countries,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which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lack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spending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health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services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related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management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giving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priority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patients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  <w:rtl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time,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numerous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community-based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services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provided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non-profit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organizations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private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sector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stopped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acute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financial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instability.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financial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crises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caused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delay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available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diagnostic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services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consequently,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delay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required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therapy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waiting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extend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year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[72]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Another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significant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indirect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accuracy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conducted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studies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example,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difficulties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performing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research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distancing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participants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wear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masks.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environmental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changes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conditions,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making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interpreting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individuals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difficult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affecting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research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results.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missing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scientific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accuracy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moments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crisis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[17]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</w:p>
    <w:p w14:paraId="09456C6D" w14:textId="71D0F97A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distancing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becoming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essential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method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prevention,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telemedicine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telehealth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possibly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become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ideal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communication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methods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between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caregivers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patients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[73]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flood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videoconferences,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"live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presentations"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networks,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online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training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classes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online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learning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platforms,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telepractice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concerning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different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fields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psychiatry,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psychology,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occupational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therapy,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speech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therapy,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remote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activities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offer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support,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guidance,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treatment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applicable.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Telemedicine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requires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internet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service,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which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available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developed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countries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areas,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which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deepens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inequalities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health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services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provided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[74]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Even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strong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internet,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difficulties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following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screen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online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teaching.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factors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shortage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sensory,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motor,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cognitive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accommodations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needed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support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mind,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brain,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body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functions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learning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process.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Furthermore,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governments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sufficiently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drawing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applying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contributions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healthcare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professionals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academic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learning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process.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Thus,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generally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gaps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developmental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learning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processes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successfully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implemented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reflected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nations'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economies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[75]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14:paraId="475D502A" w14:textId="22D97F77" w:rsidR="00A77B3E" w:rsidRPr="00647A32" w:rsidRDefault="00D205F0" w:rsidP="007165D4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hand,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silver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lining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pandemic;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scientists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hurry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find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alternative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ways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continue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research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invent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reasonable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solutions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assist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remote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diagnosis,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proper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assessment,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manageable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treatment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accessible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participation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clinical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research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[76]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Simultaneously,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represents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perfect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opportunity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study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epidemiology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environmental,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genetic,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psychosocial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factors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mechanisms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over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period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worldwide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[77]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unprecedented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study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how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environment,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stress,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health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comorbidities,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interact.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also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excellent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efficacy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robots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education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individuals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robots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work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predictable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lawful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system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provide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organized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learning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environment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helps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focus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essential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stimuli.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Robots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provide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services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epidemics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without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transmitting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communicate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engagingly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better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behaviors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robots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human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trainees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[78,79]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14:paraId="61D9286F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62F1079C" w14:textId="1424BEB7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TESTING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CHILDREN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WITH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AUTISM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FOR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COVID-19</w:t>
      </w:r>
    </w:p>
    <w:p w14:paraId="45CBE660" w14:textId="56075939" w:rsidR="00357328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Individuals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should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priority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testing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similar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situations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because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incidence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comorbidities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(such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cardiovascular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respiratory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diseases,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hypertension,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autoimmune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conditions,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obesity,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diabetes),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incidence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living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residential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difficulties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adherence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strict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personal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hygiene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physical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distancing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practices.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However,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countries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consider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people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high-priority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group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[80]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Individuals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sensory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sensitivities.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Consequently,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nasal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throat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swabs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aspirations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become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challenge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patient,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family,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performing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healthcare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personnel.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even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sedation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out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testing,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which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available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situations.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Hence,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better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flexible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testing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procedures,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saliva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testing.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People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also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encounter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challenge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waiting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time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presenting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unfamiliar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places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>testing.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also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problem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using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necessary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personal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protective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equipment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[59]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Symptoms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atypical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people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indicate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index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suspicion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equitable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access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proactive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testing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screening,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especially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those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comorbidities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high-risk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settings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those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supported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accommodation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residential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[59]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14:paraId="291638A2" w14:textId="2642C081" w:rsidR="00357328" w:rsidRPr="00647A32" w:rsidRDefault="00D205F0" w:rsidP="007165D4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alleviate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testing-related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anxiety,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create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narrative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tells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individual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will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will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testing.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preparation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better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enumerated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steps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mark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done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each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completed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step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[81]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14:paraId="0E7789C0" w14:textId="3A01D2AB" w:rsidR="00A77B3E" w:rsidRPr="00647A32" w:rsidRDefault="00D205F0" w:rsidP="007165D4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Figure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2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example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visual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demonstration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nasopharyngeal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swabbing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steps.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narrative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should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match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person's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abilities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understand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fewer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words.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better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put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every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step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separate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page,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read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narrative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times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before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testing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order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person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get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steps.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caregiver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distract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person's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attention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nasal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swabbing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using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distracting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activities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coloring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picture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watching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video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alleviate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anxiety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using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relaxing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activity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rubbing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hands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squeezing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squeeze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ball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this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shd w:val="clear" w:color="auto" w:fill="FFFFFF"/>
          <w:vertAlign w:val="superscript"/>
        </w:rPr>
        <w:t>81]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visual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demonstration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also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available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kits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healthcare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provider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encountering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persons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needs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alleviate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tension.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Light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sedation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analgesia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given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before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person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anxious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cannot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calmed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down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[82,83]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occupational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therapist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specializing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ASI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testing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units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helps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successful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testing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calibrating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sensory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stimuli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towards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child's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brain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body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using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standardized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modified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measurable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evidence-based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methods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[84]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</w:p>
    <w:p w14:paraId="1AEC4DF7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7677AD95" w14:textId="35700571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COVID-19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VACCINES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IN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AUTISM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WHY?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AND</w:t>
      </w:r>
      <w:r w:rsidR="007165D4"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aps/>
          <w:color w:val="000000"/>
          <w:sz w:val="24"/>
          <w:szCs w:val="24"/>
          <w:u w:val="single"/>
        </w:rPr>
        <w:t>HOW?</w:t>
      </w:r>
    </w:p>
    <w:p w14:paraId="39B98F93" w14:textId="697F52A8" w:rsidR="00C877D4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significant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negative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people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rapidly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vaccinated.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people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delay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families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concerned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about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vaccine's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country's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>policy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shows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hesitation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against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vaccinating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developmental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disabilities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[85]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study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Choi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et</w:t>
      </w:r>
      <w:r w:rsidR="007165D4"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al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[86]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showed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35%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willing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anti-COVID-19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vaccines.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proper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education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evidence-based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recommendations.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delay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immunizing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severe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especially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continuous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mutations.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mortality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individuals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especially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intellectual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disabilities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health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problems,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should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possible,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prevent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death.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Individuals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family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members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caregivers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should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decrease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individuals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likely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adhere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proper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hygiene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protocol,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cannot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wear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masks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long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time,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cannot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express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symptoms,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throat.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Thus,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close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contacts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also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indicated.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caregivers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will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decrease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getting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sick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reduce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possibility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leaving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without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proper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Interestingly,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Weinstein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et</w:t>
      </w:r>
      <w:r w:rsidR="007165D4"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al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[87]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found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among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individuals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aged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16-40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years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across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both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sexes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controls,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but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below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16.</w:t>
      </w:r>
    </w:p>
    <w:p w14:paraId="6747F98B" w14:textId="317F2099" w:rsidR="00EC0923" w:rsidRPr="00647A32" w:rsidRDefault="00D205F0" w:rsidP="007165D4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different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types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vaccinations: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Inactivated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e.g.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Sinovac,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Sinopharm),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Vector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/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Adenovirus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e.g.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Oxford/AstraZeneca,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Johnson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Johnson,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CanSino,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Sputnik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vaccines),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genetic/mRNA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</w:t>
      </w:r>
      <w:r w:rsidRPr="00647A32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e.g.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Moderna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Pfizer/BioNTech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vaccines),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attenuated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(Codagenix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vaccine: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under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trials)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[88]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Currently,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"Center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Disease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Control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Prevention"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(CDC)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recommends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two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doses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Pfizer-BioNTech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through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11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years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separated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least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three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weeks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additional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primary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dose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least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four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weeks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after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initial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2-dose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primary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series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three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doses.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According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CDC,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Moderna,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Pfizer/BioNTech,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least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90%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preventing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symptomatic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SARS-CoV-2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after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two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weeks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from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second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dose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[89]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equally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safe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individuals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others.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People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various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disabilities,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including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included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clinical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trials,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which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showed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>were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safe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everyone.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date,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link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between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addition,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maternal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pregnancy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doubles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emphasizing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importance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immunization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[90]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14:paraId="6C6FFD68" w14:textId="4EF5BC13" w:rsidR="00A77B3E" w:rsidRPr="00647A32" w:rsidRDefault="00D205F0" w:rsidP="007165D4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mentioned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earlier,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similar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testing,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also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challenge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individual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family,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health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provider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responsible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vaccination.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Getting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added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challenge,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especially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often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given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typical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doctor's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office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without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supportive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occupational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therapist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ASI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certified.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change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routine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disrupts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usual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therapeutic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education,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which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very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upsetting.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Every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knows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best.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Therefore,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introduce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idea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driving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somewhere,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exposed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somebody,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wear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protective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equipment,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going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vaccine.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should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explain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times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week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before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vaccination,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using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narrative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teaching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story,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video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modeling,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visual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demonstration,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giving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enough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time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process,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understand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accept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new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information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routine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before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expected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appointment.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should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also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help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feel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better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experience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side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CDC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Society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America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prepared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various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tools,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resources,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visual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explainers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parents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caregivers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explain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possible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adverse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after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receiving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vaccine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[91,92]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14:paraId="1F5974F2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45E82CA0" w14:textId="77777777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caps/>
          <w:color w:val="000000"/>
          <w:sz w:val="24"/>
          <w:szCs w:val="24"/>
          <w:u w:val="single"/>
        </w:rPr>
        <w:t>CONCLUSION</w:t>
      </w:r>
    </w:p>
    <w:p w14:paraId="7704BF41" w14:textId="383D25D9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affects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countries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populations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worldwide,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including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people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Besides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respiratory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illness,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causes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unexpected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neurological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complications,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possibly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direct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viral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nervous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system.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frequently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various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comorbid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conditions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severity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encountered.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increased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risk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SARS-CoV-2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patients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high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morbidity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mortality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rates.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should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prioritized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testing,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vaccination,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proper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management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other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infectious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diseases.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must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correct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inequalities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>face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receiving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education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healthcare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services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collaborating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governmental,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non-profit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organizations,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individuals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reach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goal.</w:t>
      </w:r>
    </w:p>
    <w:p w14:paraId="0C2A053F" w14:textId="41894563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hope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COVID-19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will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gasping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stage,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learned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many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lessons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implemented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prevent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adverse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effects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people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similar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situations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occur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future.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should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regularly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re-evaluate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physical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conditions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development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find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alternative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treatment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methods.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medical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rehabilitation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teams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critically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required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support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families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ensure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continuity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physical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mental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healthcare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during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after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Some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suggested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recommendations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minimize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impact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pandemics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children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autism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shown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Table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1.</w:t>
      </w:r>
    </w:p>
    <w:p w14:paraId="4317F344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08DC4615" w14:textId="77777777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caps/>
          <w:color w:val="000000"/>
          <w:sz w:val="24"/>
          <w:szCs w:val="24"/>
          <w:u w:val="single"/>
        </w:rPr>
        <w:t>ACKNOWLEDGEMENTS</w:t>
      </w:r>
    </w:p>
    <w:p w14:paraId="057946F5" w14:textId="2A0C1000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thank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editors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anonymous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referees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valuable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suggestions.</w:t>
      </w:r>
    </w:p>
    <w:p w14:paraId="18A3E8BE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63247C4A" w14:textId="11682892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br w:type="page"/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lastRenderedPageBreak/>
        <w:t>REFERENCES</w:t>
      </w:r>
    </w:p>
    <w:p w14:paraId="0131390D" w14:textId="525432BA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Saeed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NK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Al-Khawaja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Alsalman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Almusawi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Albalooshi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Al-Biltagi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Bacterial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co-infection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patients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SARS-CoV-2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Kingdom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Bahrain.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World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Virol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10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168-181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34367932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10.5501/wjv.v10.i4.168]</w:t>
      </w:r>
    </w:p>
    <w:p w14:paraId="58666277" w14:textId="7A2550CB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Cacioppo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M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Bouvier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Bailly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Houx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Lempereur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Mensah-Gourmel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Kandalaft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Varengue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Chatelin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Vagnoni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Vuillerot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Gautheron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Dinomais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Dheilly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Brochard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Pons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ECHO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Group.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Emerging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health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challenges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physical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disabilities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their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parents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during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pandemic: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ECHO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French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survey.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Ann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Phys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Rehabil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Med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64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101429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32818674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10.1016/j.rehab.2020.08.001]</w:t>
      </w:r>
    </w:p>
    <w:p w14:paraId="6ADC58A7" w14:textId="4872EAFE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Morelli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M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Cattelino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Baiocco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Trumello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Babore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Candelori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Chirumbolo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Parents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During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Lockdown: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Influence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Parenting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Distress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Parenting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Self-Efficacy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Children's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Emotional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Well-Being.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Front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Psychol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11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584645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33123063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10.3389/fpsyg.2020.584645]</w:t>
      </w:r>
    </w:p>
    <w:p w14:paraId="2241F9C7" w14:textId="7E2A574D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Singh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S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Roy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Sinha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Parveen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Sharma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Joshi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Impact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lockdown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mental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health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adolescents: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narrative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review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recommendations.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Psychiatry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Res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293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113429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32882598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10.1016/j.psychres.2020.113429]</w:t>
      </w:r>
    </w:p>
    <w:p w14:paraId="58180B8D" w14:textId="1B4A3D8B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5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Y</w:t>
      </w:r>
      <w:r w:rsidRPr="00647A32">
        <w:rPr>
          <w:rFonts w:ascii="Book Antiqua" w:hAnsi="Book Antiqua" w:cs="Cambria"/>
          <w:b/>
          <w:bCs/>
          <w:sz w:val="24"/>
          <w:szCs w:val="24"/>
        </w:rPr>
        <w:t>ı</w:t>
      </w:r>
      <w:r w:rsidRPr="00647A32">
        <w:rPr>
          <w:rFonts w:ascii="Book Antiqua" w:hAnsi="Book Antiqua"/>
          <w:b/>
          <w:bCs/>
          <w:sz w:val="24"/>
          <w:szCs w:val="24"/>
        </w:rPr>
        <w:t>lmaz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B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Azak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 w:cs="Cambria"/>
          <w:sz w:val="24"/>
          <w:szCs w:val="24"/>
        </w:rPr>
        <w:t>Ş</w:t>
      </w:r>
      <w:r w:rsidRPr="00647A32">
        <w:rPr>
          <w:rFonts w:ascii="Book Antiqua" w:hAnsi="Book Antiqua"/>
          <w:sz w:val="24"/>
          <w:szCs w:val="24"/>
        </w:rPr>
        <w:t>ahin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Mental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health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parents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during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pandemic: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systematic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review.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World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Psychiatry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11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388-402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34327131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10.5498/wjp.v11.i7.388]</w:t>
      </w:r>
    </w:p>
    <w:p w14:paraId="2D800C45" w14:textId="112FED33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6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Al-Beltagi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M</w:t>
      </w:r>
      <w:r w:rsidRPr="00647A32">
        <w:rPr>
          <w:rFonts w:ascii="Book Antiqua" w:hAnsi="Book Antiqua"/>
          <w:sz w:val="24"/>
          <w:szCs w:val="24"/>
        </w:rPr>
        <w:t>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medical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comorbidities.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World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Clin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Pediatr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10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15-28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33972922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10.5409/wjcp.v10.i3.15]</w:t>
      </w:r>
    </w:p>
    <w:p w14:paraId="24638A0F" w14:textId="5A99C062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Rose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S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Melnyk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Trusty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Pavliv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Seidel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Nick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James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SJ.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Intracellular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extracellular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redox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status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free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radical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generation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primary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immune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cells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from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Autism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Res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Treat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2012;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2012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986519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22928106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10.1155/2012/986519]</w:t>
      </w:r>
    </w:p>
    <w:p w14:paraId="19B436DF" w14:textId="123D9096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Hu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T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Zhao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Q.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Gut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Microbiota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Oxidative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Stress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(ASD).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Oxid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Med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Cell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Longev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2020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8396708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33062148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10.1155/2020/8396708]</w:t>
      </w:r>
    </w:p>
    <w:p w14:paraId="31A9BF30" w14:textId="23EA20D4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lastRenderedPageBreak/>
        <w:t>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Colizzi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M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Sironi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Antonini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Ciceri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Bovo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Zoccante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Psychosocial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Behavioral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Impact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Online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Parent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Survey.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Brain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Sci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32503172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10.3390/brainsci10060341]</w:t>
      </w:r>
    </w:p>
    <w:p w14:paraId="5818546D" w14:textId="0B0313CC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10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Castellani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ML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Conti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Kempuraj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Salini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Vecchiet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Tete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Ciampoli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Conti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Cerulli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Caraffa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Antinolfi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Galzio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Shaik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Theoharides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Amicis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Perrella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Cuccurullo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Boscolo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Felaco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Doyle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Verrocchio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Fulcheri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immunity: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revisited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study.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Int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Immunopathol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Pharmacol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2009;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22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15-19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19309548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10.1177/039463200902200103]</w:t>
      </w:r>
    </w:p>
    <w:p w14:paraId="386BB815" w14:textId="79F8139B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11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Patrick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RP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Ames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BN.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Vitamin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hormone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regulates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serotonin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synthesis.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Part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relevance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FASEB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2014;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28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2398-2413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24558199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10.1096/fj.13-246546]</w:t>
      </w:r>
    </w:p>
    <w:p w14:paraId="1781D958" w14:textId="4CF7DBE3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12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Enstrom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AM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Lit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Onore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CE,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Gregg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JP,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Hansen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Pessah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Hertz-Picciotto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Water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Sharp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Ashwood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Altered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gene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expression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function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peripheral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blood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natural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killer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cells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Brain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Behav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Immun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2009;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23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124-133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18762240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10.1016/j.bbi.2008.08.001]</w:t>
      </w:r>
    </w:p>
    <w:p w14:paraId="6B7BC508" w14:textId="15593A85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13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Manzardo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AM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Henkhaus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Dhillon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Butler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MG.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Plasma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cytokine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levels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autistic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unrelated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siblings.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Int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Dev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Neurosci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2012;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30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121-127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22197967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10.1016/j.ijdevneu.2011.12.003]</w:t>
      </w:r>
    </w:p>
    <w:p w14:paraId="0642A95D" w14:textId="1CEE7356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14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Heuer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L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Ashwood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Schauer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Goines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Krakowiak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Hertz-Picciotto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Hansen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Croen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Pessah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Water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Reduced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levels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immunoglobulin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correlates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behavioral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symptoms.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Autism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Res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2008;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275-283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19343198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10.1002/aur.42]</w:t>
      </w:r>
    </w:p>
    <w:p w14:paraId="4668062A" w14:textId="2A2E9AE1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15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Wasilewska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J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Kaczmarski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Stasiak-Barmuta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Tobolczyk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Kowalewska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Low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serum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IgA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increased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expression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CD23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lymphocytes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peripheral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blood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regressive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aged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3-6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years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old.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Arch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Med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Sci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2012;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8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324-331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22662007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10.5114/aoms.2012.28561]</w:t>
      </w:r>
    </w:p>
    <w:p w14:paraId="1FC147A3" w14:textId="1C50FBAF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16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Mezzelani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A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Landini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Facchiano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Raggi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Villa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Molteni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Santis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Brera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Caroli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Milanesi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Marabotti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Environment,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dysbiosis,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immunity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sex-specific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susceptibility: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translational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hypothesis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regressive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pathogenesis.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Nutr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lastRenderedPageBreak/>
        <w:t>Neurosci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2015;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18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145-161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24621061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10.1179/1476830513Y.0000000108]</w:t>
      </w:r>
    </w:p>
    <w:p w14:paraId="54E5EB8A" w14:textId="0DE34D52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17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Amaral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DG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Vries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PJ.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Research: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Perspectives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from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Around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Globe.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Autism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Res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13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844-869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32592337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10.1002/aur.2329]</w:t>
      </w:r>
    </w:p>
    <w:p w14:paraId="1389F73C" w14:textId="68265C54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18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Ramani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A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Pranty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AI,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Gopalakrishnan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Neurotropic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Effects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SARS-CoV-2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Modeled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Human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Brain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Organoids.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Stem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Cell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Reports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16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373-384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33631123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10.1016/j.stemcr.2021.02.007]</w:t>
      </w:r>
    </w:p>
    <w:p w14:paraId="2EDE7411" w14:textId="3A86440C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Zhan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WR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Huang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Zeng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Tian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WY,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Luo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ZG.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Emerging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neurotropic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features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SARS-CoV-2.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Mol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Cell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Biol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13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705-711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34289037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10.1093/jmcb/mjab044]</w:t>
      </w:r>
    </w:p>
    <w:p w14:paraId="27177DA7" w14:textId="28B18481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20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Munhoz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RP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Pedroso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Nascimento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Almeida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Barsottini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OGP,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Cardoso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FEC,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Teive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HAG.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Neurological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complications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patients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SARS-CoV-2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infection: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systematic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review.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Arq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Neuropsiquiatr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78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290-300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32490966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10.1590/0004-282x20200051]</w:t>
      </w:r>
    </w:p>
    <w:p w14:paraId="4B3C4277" w14:textId="51911D8C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21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Mao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L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Wang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Hu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Q,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Chang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Hong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Zhou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Wang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Miao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X,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Hu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Neurologic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Manifestations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Hospitalized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Patients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Coronavirus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Disease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Wuhan,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China.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JAMA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Neurol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77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683-690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32275288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10.1001/jamaneurol.2020.1127]</w:t>
      </w:r>
    </w:p>
    <w:p w14:paraId="61CE9E0E" w14:textId="40E2CC75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22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Ellul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MA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Benjamin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Singh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Lant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Michael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BD,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Easton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Kneen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Defres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Sejvar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Solomon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Neurological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associations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Lancet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Neurol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19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767-783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32622375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10.1016/S1474-4422(20)30221-0]</w:t>
      </w:r>
    </w:p>
    <w:p w14:paraId="4E925C39" w14:textId="50C42823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23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Lu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Y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X,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Geng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Wu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PY,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Huang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Jia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Zhao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Wang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Xiao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Cerebral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Micro-Structural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Changes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Patients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-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MRI-based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3-month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Follow-up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Study.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EClinicalMedicine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25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100484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32838240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10.1016/j.eclinm.2020.100484]</w:t>
      </w:r>
    </w:p>
    <w:p w14:paraId="5FE8C814" w14:textId="357A0B3D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24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Edler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C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Schröder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Aepfelbacher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Fitzek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Heinemann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Heinrich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Klein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Langenwalder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Lütgehetmann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Meißner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Püschel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Schädler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Steurer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Mushumba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Sperhake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JP.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Dying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SARS-CoV-2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infection-an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autopsy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study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first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consecutive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80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cases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Hamburg,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Germany.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Int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Legal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Med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134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1275-1284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32500199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10.1007/s00414-020-02317-w]</w:t>
      </w:r>
    </w:p>
    <w:p w14:paraId="00508B26" w14:textId="7CA24E21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lastRenderedPageBreak/>
        <w:t>25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Song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E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Zhang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Israelow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Lu-Culligan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Prado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AV,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Skriabine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Lu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Weizman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OE,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Liu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Dai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Szigeti-Buck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Yasumoto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Wang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Castaldi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Heltke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Wheeler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Alfajaro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Levavasseur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Fontes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Ravindra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NG,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Dijk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Mane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Gunel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Kazmi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SAJ,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Zhang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Wilen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CB,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Horvath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Plu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Haik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Thomas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Louvi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Farhadian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SF,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Huttner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Seilhean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Renier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Bilguvar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Iwasaki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Neuroinvasion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SARS-CoV-2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human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mouse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brain.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Exp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Med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218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33433624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10.1084/jem.20202135]</w:t>
      </w:r>
    </w:p>
    <w:p w14:paraId="2CF6E927" w14:textId="146AE707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26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Zhou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Y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Yang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Q,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Lv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Shen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Wang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Comorbidities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risk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severe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fatal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outcomes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associated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coronavirus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disease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2019: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systematic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review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meta-analysis.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Int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Infect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Dis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99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47-56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32721533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10.1016/j.ijid.2020.07.029]</w:t>
      </w:r>
    </w:p>
    <w:p w14:paraId="175B476D" w14:textId="1EAC2C18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27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color w:val="212121"/>
          <w:sz w:val="24"/>
          <w:szCs w:val="24"/>
        </w:rPr>
        <w:t>Fields</w:t>
      </w:r>
      <w:r w:rsidR="007165D4" w:rsidRPr="00647A32">
        <w:rPr>
          <w:rFonts w:ascii="Book Antiqua" w:hAnsi="Book Antiqua"/>
          <w:b/>
          <w:bCs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color w:val="212121"/>
          <w:sz w:val="24"/>
          <w:szCs w:val="24"/>
        </w:rPr>
        <w:t>VL</w:t>
      </w:r>
      <w:r w:rsidRPr="00647A32">
        <w:rPr>
          <w:rFonts w:ascii="Book Antiqua" w:hAnsi="Book Antiqua"/>
          <w:color w:val="212121"/>
          <w:sz w:val="24"/>
          <w:szCs w:val="24"/>
        </w:rPr>
        <w:t>,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Soke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GN,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Reynolds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A,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Tian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LH,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Wiggins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L,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Maenner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M,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DiGuiseppi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C,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Kral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TVE,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Hightshoe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K,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Schieve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LA.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Pica,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Autism,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and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Other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Disabilities.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color w:val="212121"/>
          <w:sz w:val="24"/>
          <w:szCs w:val="24"/>
        </w:rPr>
        <w:t>Pediatrics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2021;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color w:val="212121"/>
          <w:sz w:val="24"/>
          <w:szCs w:val="24"/>
        </w:rPr>
        <w:t>147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[PMID: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33408069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DOI:</w:t>
      </w:r>
      <w:r w:rsidR="007165D4" w:rsidRPr="00647A32">
        <w:rPr>
          <w:rFonts w:ascii="Book Antiqua" w:hAnsi="Book Antiqua"/>
          <w:color w:val="212121"/>
          <w:sz w:val="24"/>
          <w:szCs w:val="24"/>
        </w:rPr>
        <w:t xml:space="preserve"> </w:t>
      </w:r>
      <w:r w:rsidRPr="00647A32">
        <w:rPr>
          <w:rFonts w:ascii="Book Antiqua" w:hAnsi="Book Antiqua"/>
          <w:color w:val="212121"/>
          <w:sz w:val="24"/>
          <w:szCs w:val="24"/>
        </w:rPr>
        <w:t>10.1542/peds.2020-0462]</w:t>
      </w:r>
    </w:p>
    <w:p w14:paraId="23CFE2B0" w14:textId="225F963A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28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Mutluer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T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Doenyas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Aslan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Genc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Behavioral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Implications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Process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Individuals'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Comprehension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Reactions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Pandemic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Conditions.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Front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Psychiatry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11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561882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33304279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10.3389/fpsyt.2020.561882]</w:t>
      </w:r>
    </w:p>
    <w:p w14:paraId="7938355A" w14:textId="3768939F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29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Imran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N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Zeshan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Pervaiz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Z.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Mental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health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considerations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&amp;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adolescents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Pandemic.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Pak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Med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Sci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36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S67-S72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32582317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10.12669/pjms.36.COVID19-S4.2759]</w:t>
      </w:r>
    </w:p>
    <w:p w14:paraId="7C63BF78" w14:textId="6F29C3A2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30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Sabourin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KR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Reynolds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Schendel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Rosenberg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Croen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Pinto-Martin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Schieve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Newschaffer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Lee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DiGuiseppi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Infections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Study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Explore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Early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Development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(SEED).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Autism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Res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2019;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12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136-146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30475448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10.1002/aur.2012]</w:t>
      </w:r>
    </w:p>
    <w:p w14:paraId="19B54F83" w14:textId="3D816AB9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31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Çölkesen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F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Kandemir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Arslan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 w:cs="Cambria"/>
          <w:sz w:val="24"/>
          <w:szCs w:val="24"/>
        </w:rPr>
        <w:t>Ş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Çölkesen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</w:t>
      </w:r>
      <w:r w:rsidRPr="00647A32">
        <w:rPr>
          <w:rFonts w:ascii="Book Antiqua" w:hAnsi="Book Antiqua" w:cs="Cambria"/>
          <w:sz w:val="24"/>
          <w:szCs w:val="24"/>
        </w:rPr>
        <w:t>ı</w:t>
      </w:r>
      <w:r w:rsidRPr="00647A32">
        <w:rPr>
          <w:rFonts w:ascii="Book Antiqua" w:hAnsi="Book Antiqua"/>
          <w:sz w:val="24"/>
          <w:szCs w:val="24"/>
        </w:rPr>
        <w:t>ld</w:t>
      </w:r>
      <w:r w:rsidRPr="00647A32">
        <w:rPr>
          <w:rFonts w:ascii="Book Antiqua" w:hAnsi="Book Antiqua" w:cs="Cambria"/>
          <w:sz w:val="24"/>
          <w:szCs w:val="24"/>
        </w:rPr>
        <w:t>ı</w:t>
      </w:r>
      <w:r w:rsidRPr="00647A32">
        <w:rPr>
          <w:rFonts w:ascii="Book Antiqua" w:hAnsi="Book Antiqua"/>
          <w:sz w:val="24"/>
          <w:szCs w:val="24"/>
        </w:rPr>
        <w:t>z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Korkmaz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Vatansev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Evcen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Aykan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</w:t>
      </w:r>
      <w:r w:rsidRPr="00647A32">
        <w:rPr>
          <w:rFonts w:ascii="Book Antiqua" w:hAnsi="Book Antiqua" w:cs="Cambria"/>
          <w:sz w:val="24"/>
          <w:szCs w:val="24"/>
        </w:rPr>
        <w:t>ı</w:t>
      </w:r>
      <w:r w:rsidRPr="00647A32">
        <w:rPr>
          <w:rFonts w:ascii="Book Antiqua" w:hAnsi="Book Antiqua"/>
          <w:sz w:val="24"/>
          <w:szCs w:val="24"/>
        </w:rPr>
        <w:t>l</w:t>
      </w:r>
      <w:r w:rsidRPr="00647A32">
        <w:rPr>
          <w:rFonts w:ascii="Book Antiqua" w:hAnsi="Book Antiqua" w:cs="Cambria"/>
          <w:sz w:val="24"/>
          <w:szCs w:val="24"/>
        </w:rPr>
        <w:t>ı</w:t>
      </w:r>
      <w:r w:rsidRPr="00647A32">
        <w:rPr>
          <w:rFonts w:ascii="Book Antiqua" w:hAnsi="Book Antiqua"/>
          <w:sz w:val="24"/>
          <w:szCs w:val="24"/>
        </w:rPr>
        <w:t>nç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Aytekin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Feyzio</w:t>
      </w:r>
      <w:r w:rsidRPr="00647A32">
        <w:rPr>
          <w:rFonts w:ascii="Book Antiqua" w:hAnsi="Book Antiqua" w:cs="Cambria"/>
          <w:sz w:val="24"/>
          <w:szCs w:val="24"/>
        </w:rPr>
        <w:t>ğ</w:t>
      </w:r>
      <w:r w:rsidRPr="00647A32">
        <w:rPr>
          <w:rFonts w:ascii="Book Antiqua" w:hAnsi="Book Antiqua"/>
          <w:sz w:val="24"/>
          <w:szCs w:val="24"/>
        </w:rPr>
        <w:t>lu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</w:t>
      </w:r>
      <w:r w:rsidRPr="00647A32">
        <w:rPr>
          <w:rFonts w:ascii="Book Antiqua" w:hAnsi="Book Antiqua" w:cs="Cambria"/>
          <w:sz w:val="24"/>
          <w:szCs w:val="24"/>
        </w:rPr>
        <w:t>ğ</w:t>
      </w:r>
      <w:r w:rsidRPr="00647A32">
        <w:rPr>
          <w:rFonts w:ascii="Book Antiqua" w:hAnsi="Book Antiqua"/>
          <w:sz w:val="24"/>
          <w:szCs w:val="24"/>
        </w:rPr>
        <w:t>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Teke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Relationship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between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Selective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IgA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Deficiency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Prognosis.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Jpn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Infect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Dis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2022;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75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228-233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34588364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10.7883/yoken.JJID.2021.281]</w:t>
      </w:r>
    </w:p>
    <w:p w14:paraId="5BB8243D" w14:textId="550E40FA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lastRenderedPageBreak/>
        <w:t>32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Lima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MES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Barros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LCM,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Aragão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GF.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Could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risk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factor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COVID-19?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Med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Hypotheses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144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109899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32505067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10.1016/j.mehy.2020.109899]</w:t>
      </w:r>
    </w:p>
    <w:p w14:paraId="42531539" w14:textId="28BCB3BF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33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Schuck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RK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Flores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Fung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LK.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Brief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Report: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Sex/Gender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Differences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Symptomology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Camouflaging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Adults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Autism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Dev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Disord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2019;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49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2597-2604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30945091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10.1007/s10803-019-03998-y]</w:t>
      </w:r>
    </w:p>
    <w:p w14:paraId="0861F61D" w14:textId="0DDE4391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  <w:lang w:val="it-IT"/>
        </w:rPr>
      </w:pPr>
      <w:r w:rsidRPr="00647A32">
        <w:rPr>
          <w:rFonts w:ascii="Book Antiqua" w:hAnsi="Book Antiqua"/>
          <w:sz w:val="24"/>
          <w:szCs w:val="24"/>
        </w:rPr>
        <w:t>34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Ya'qoub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L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Elgendy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IY,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Pepine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CJ.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Sex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gender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differences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More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learned!.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  <w:lang w:val="it-IT"/>
        </w:rPr>
        <w:t>Am</w:t>
      </w:r>
      <w:r w:rsidR="007165D4" w:rsidRPr="00647A32">
        <w:rPr>
          <w:rFonts w:ascii="Book Antiqua" w:hAnsi="Book Antiqua"/>
          <w:i/>
          <w:iCs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  <w:lang w:val="it-IT"/>
        </w:rPr>
        <w:t>Heart</w:t>
      </w:r>
      <w:r w:rsidR="007165D4" w:rsidRPr="00647A32">
        <w:rPr>
          <w:rFonts w:ascii="Book Antiqua" w:hAnsi="Book Antiqua"/>
          <w:i/>
          <w:iCs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  <w:lang w:val="it-IT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  <w:lang w:val="it-IT"/>
        </w:rPr>
        <w:t>Plus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2021;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  <w:lang w:val="it-IT"/>
        </w:rPr>
        <w:t>3</w:t>
      </w:r>
      <w:r w:rsidRPr="00647A32">
        <w:rPr>
          <w:rFonts w:ascii="Book Antiqua" w:hAnsi="Book Antiqua"/>
          <w:sz w:val="24"/>
          <w:szCs w:val="24"/>
          <w:lang w:val="it-IT"/>
        </w:rPr>
        <w:t>: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100011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[PMID: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34169297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DOI: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10.1016/j.ahjo.2021.100011]</w:t>
      </w:r>
    </w:p>
    <w:p w14:paraId="312B782C" w14:textId="10FF2813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  <w:lang w:val="it-IT"/>
        </w:rPr>
        <w:t>35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  <w:lang w:val="it-IT"/>
        </w:rPr>
        <w:t>Fattorusso</w:t>
      </w:r>
      <w:r w:rsidR="007165D4" w:rsidRPr="00647A32">
        <w:rPr>
          <w:rFonts w:ascii="Book Antiqua" w:hAnsi="Book Antiqua"/>
          <w:b/>
          <w:bCs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  <w:lang w:val="it-IT"/>
        </w:rPr>
        <w:t>A</w:t>
      </w:r>
      <w:r w:rsidRPr="00647A32">
        <w:rPr>
          <w:rFonts w:ascii="Book Antiqua" w:hAnsi="Book Antiqua"/>
          <w:sz w:val="24"/>
          <w:szCs w:val="24"/>
          <w:lang w:val="it-IT"/>
        </w:rPr>
        <w:t>,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Di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Genova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L,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Dell'Isola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GB,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Mencaroni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E,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Esposito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S.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Autism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Spectrum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Disorders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and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the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Gut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Microbiota.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Nutrients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2019;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30823414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10.3390/nu11030521]</w:t>
      </w:r>
    </w:p>
    <w:p w14:paraId="6BAE0E51" w14:textId="0D644209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36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Aktas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B.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Gut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Microbiota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Dysbiosis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Possible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Links</w:t>
      </w:r>
      <w:r w:rsidR="00F86B54">
        <w:rPr>
          <w:rFonts w:ascii="Book Antiqua" w:hAnsi="Book Antiqua"/>
          <w:sz w:val="24"/>
          <w:szCs w:val="24"/>
        </w:rPr>
        <w:t>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Comprehensive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Gut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Microbiota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2022;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535-544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10.1016/B978-0-12-819265-8.00072-3]</w:t>
      </w:r>
    </w:p>
    <w:p w14:paraId="0F682D91" w14:textId="3132C6D3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37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Saeed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NK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Al-Beltagi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Bediwy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El-Sawaf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Toema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Gut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microbiota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various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childhood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disorders: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Implication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indications.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World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Gastroenterol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2022;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28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1875-1901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35664966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10.3748/wjg.v28.i18.1875]</w:t>
      </w:r>
    </w:p>
    <w:p w14:paraId="2AA8DC22" w14:textId="4656B5D2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38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Schott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W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Tao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Shea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risk: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Adult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Medicaid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beneficiaries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intellectual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disability,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mental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health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conditions.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2022;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26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975-987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34420427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10.1177/13623613211039662]</w:t>
      </w:r>
    </w:p>
    <w:p w14:paraId="2B11D0A1" w14:textId="271DD14D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39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Krieger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I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Erez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Weinstein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Cohen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AD,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Tzur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Bitan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Morbidity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Among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Individuals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Autistic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Matched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Controlled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Population-Based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Study.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Autism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Dev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Disord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34240292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10.1007/s10803-021-05187-2]</w:t>
      </w:r>
    </w:p>
    <w:p w14:paraId="657D86E1" w14:textId="13935DEF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40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Karpur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A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Vasudevan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Shih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Frazier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Brief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Report: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Impact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Individuals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Disorders: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Analysis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National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Private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Claims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Insurance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Database.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Autism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Dev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Disord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2022;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52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2350-2356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34041682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10.1007/s10803-021-05100-x]</w:t>
      </w:r>
    </w:p>
    <w:p w14:paraId="1BAC5024" w14:textId="6F6A8094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41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Biddison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LD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Berkowitz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Courtney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Jong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Devereaux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AV,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Kissoon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Roxland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BE,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Sprung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Dichter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Christian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MD,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Powell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Task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Force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Mass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Critical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lastRenderedPageBreak/>
        <w:t>Care;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Task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Force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Mass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Critical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Care.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Ethical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considerations: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care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critically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ill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injured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during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pandemics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disasters: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CHEST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consensus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statement.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Chest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2014;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146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e145S-e155S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25144262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10.1378/chest.14-0742]</w:t>
      </w:r>
    </w:p>
    <w:p w14:paraId="3C8B25DB" w14:textId="076DACFF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42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Agazzi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E.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Coronavirus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pandemic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principle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common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good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-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ScienceDirect.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Bioethics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Update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2020:63-66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[D</w:t>
      </w:r>
      <w:r w:rsidRPr="00647A32">
        <w:rPr>
          <w:rFonts w:ascii="Book Antiqua" w:hAnsi="Book Antiqua"/>
          <w:color w:val="000000" w:themeColor="text1"/>
          <w:sz w:val="24"/>
          <w:szCs w:val="24"/>
        </w:rPr>
        <w:t>OI:</w:t>
      </w:r>
      <w:r w:rsidR="007165D4" w:rsidRPr="00647A3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647A32">
        <w:rPr>
          <w:rFonts w:ascii="Book Antiqua" w:eastAsia="微软雅黑" w:hAnsi="Book Antiqua"/>
          <w:color w:val="000000" w:themeColor="text1"/>
          <w:sz w:val="24"/>
          <w:szCs w:val="24"/>
        </w:rPr>
        <w:t>10.1016/j.bioet.2020.04.001]</w:t>
      </w:r>
    </w:p>
    <w:p w14:paraId="413825EA" w14:textId="168F31B2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43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Catalá-López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F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Hutton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Page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Driver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Ridao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Alonso-Arroyo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Valencia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Macías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Saint-Gerons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Tabarés-Seisdedos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Mortality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Persons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Attention-Deficit/Hyperactivity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Systematic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Review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Meta-analysis.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JAMA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Pediatr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2022;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176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e216401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35157020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10.1001/jamapediatrics.2021.6401]</w:t>
      </w:r>
    </w:p>
    <w:p w14:paraId="2213564E" w14:textId="6C8B7ECF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44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Croen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LA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Qian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Ashwood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Zerbo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Schendel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Pinto-Martin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Daniele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Fallin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Levy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Schieve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Yeargin-Allsopp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Sabourin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Ames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JL.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Infection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Fever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Pregnancy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Disorders: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Findings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from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Study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Explore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Early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Development.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Autism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Res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2019;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12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1551-1561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31317667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10.1002/aur.2175]</w:t>
      </w:r>
    </w:p>
    <w:p w14:paraId="5AE2AF13" w14:textId="4E1B79D9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45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Karimi-Zarchi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M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Neamatzadeh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Dastgheib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Abbasi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Mirjalili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Behforouz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Ferdosian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Bahrami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Vertical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Transmission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Coronavirus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Disease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(COVID-19)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from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Infected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Pregnant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Mothers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Neonates: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Review.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Fetal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Pediatr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Pathol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39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246-250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32238084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10.1080/15513815.2020.1747120]</w:t>
      </w:r>
    </w:p>
    <w:p w14:paraId="45634358" w14:textId="3A7D6C97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46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Naidu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SAG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Clemens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Pressman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Zaigham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Kadkhoda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Davies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KJA,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Naidu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during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Pregnancy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Postpartum.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Diet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Suppl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2022;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19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115-142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33164601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10.1080/19390211.2020.1834049]</w:t>
      </w:r>
    </w:p>
    <w:p w14:paraId="0C1B5FD6" w14:textId="1A2D197B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47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Lins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B</w:t>
      </w:r>
      <w:r w:rsidRPr="00647A32">
        <w:rPr>
          <w:rFonts w:ascii="Book Antiqua" w:hAnsi="Book Antiqua"/>
          <w:sz w:val="24"/>
          <w:szCs w:val="24"/>
        </w:rPr>
        <w:t>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Maternal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immune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activation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risk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factor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psychiatric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illness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context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SARS-CoV-2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pandemic.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Brain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Behav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Immun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Health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16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100297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34308388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10.1016/j.bbih.2021.100297]</w:t>
      </w:r>
    </w:p>
    <w:p w14:paraId="1138588E" w14:textId="3F6563B6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48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Panda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PK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Gupta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Chowdhury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Kumar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Meena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AK,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Madaan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Sharawat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IK,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Gulati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Psychological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Behavioral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Impact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Lockdown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Quarantine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Measures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Pandemic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Adolescents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Caregivers: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Systematic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Review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Meta-Analysis.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Trop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Pediatr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67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33367907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10.1093/tropej/fmaa122]</w:t>
      </w:r>
    </w:p>
    <w:p w14:paraId="39AA01D3" w14:textId="4729FE38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49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Nonweiler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J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Rattray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Baulcomb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Happé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Absoud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Prevalence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Associated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lastRenderedPageBreak/>
        <w:t>Factors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Emotional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Behavioural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Difficulties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during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Pandemic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Neurodevelopmental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Children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(Basel)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32899799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10.3390/children7090128]</w:t>
      </w:r>
    </w:p>
    <w:p w14:paraId="4A14C502" w14:textId="2C71D662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50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Taylor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JL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Corbett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BA.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review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rhythm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responsiveness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cortisol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individuals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Psychoneuroendocrinology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2014;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49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207-228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25108163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10.1016/j.psyneuen.2014.07.015]</w:t>
      </w:r>
    </w:p>
    <w:p w14:paraId="19D6B0E6" w14:textId="3E30AADC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51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Riikonen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R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Makkonen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Vanhala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Turpeinen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U,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Kuikka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Kokki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Cerebrospinal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fluid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insulin-like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growth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factors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IGF-1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IGF-2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infantile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Dev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Med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Child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Neurol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2006;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48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751-755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16904022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10.1017/S0012162206001605]</w:t>
      </w:r>
    </w:p>
    <w:p w14:paraId="5C4D32DB" w14:textId="329FEA8E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52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Patterson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PH</w:t>
      </w:r>
      <w:r w:rsidRPr="00647A32">
        <w:rPr>
          <w:rFonts w:ascii="Book Antiqua" w:hAnsi="Book Antiqua"/>
          <w:sz w:val="24"/>
          <w:szCs w:val="24"/>
        </w:rPr>
        <w:t>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Maternal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infection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immune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involvement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Trends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Mol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Med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2011;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17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389-394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21482187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10.1016/j.molmed.2011.03.001]</w:t>
      </w:r>
    </w:p>
    <w:p w14:paraId="18A4EA75" w14:textId="645A28F5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53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Steinman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G</w:t>
      </w:r>
      <w:r w:rsidRPr="00647A32">
        <w:rPr>
          <w:rFonts w:ascii="Book Antiqua" w:hAnsi="Book Antiqua"/>
          <w:sz w:val="24"/>
          <w:szCs w:val="24"/>
        </w:rPr>
        <w:t>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Med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Hypotheses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142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109797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32416411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10.1016/j.mehy.2020.109797]</w:t>
      </w:r>
    </w:p>
    <w:p w14:paraId="09C33764" w14:textId="08AC78D7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54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Theoharides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TC</w:t>
      </w:r>
      <w:r w:rsidRPr="00647A32">
        <w:rPr>
          <w:rFonts w:ascii="Book Antiqua" w:hAnsi="Book Antiqua"/>
          <w:sz w:val="24"/>
          <w:szCs w:val="24"/>
        </w:rPr>
        <w:t>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Ways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Address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Perinatal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Mast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Cell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Activation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Focal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Brain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Inflammation,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including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Response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SARS-CoV-2,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Pers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Med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34575637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10.3390/jpm11090860]</w:t>
      </w:r>
    </w:p>
    <w:p w14:paraId="2130A33D" w14:textId="1B66CE8B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55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Chatterjee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S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Kar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SK.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pregnancy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neurodevelopmental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four-fold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levels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prevention.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Asian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Psychiatr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2022;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70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103046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35219981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10.1016/j.ajp.2022.103046]</w:t>
      </w:r>
    </w:p>
    <w:p w14:paraId="61F31F91" w14:textId="132EA040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56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Breslin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N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Baptiste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Gyamfi-Bannerman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Miller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Martinez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Bernstein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Landau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Purisch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Friedman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Fuchs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Sutton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Andrikopoulou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Rupley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Sheen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Aubey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Zork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Moroz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Mourad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Wapner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Simpson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D'Alton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Goffman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Coronavirus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disease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infection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among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asymptomatic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symptomatic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pregnant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women: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two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weeks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confirmed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presentations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affiliated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pair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New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York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City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hospitals.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Am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Obstet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Gynecol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MFM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2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100118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32292903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10.1016/j.ajogmf.2020.100118]</w:t>
      </w:r>
    </w:p>
    <w:p w14:paraId="470EF7A9" w14:textId="362B103B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57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Hoffman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MC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Freedman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Law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Clark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Hunter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SK.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Maternal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nutrients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effects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gestational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infection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fetal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brain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development.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Clin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Nutr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ESPEN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43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1-8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34024500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10.1016/j.clnesp.2021.04.019]</w:t>
      </w:r>
    </w:p>
    <w:p w14:paraId="243FDD25" w14:textId="35876C8D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lastRenderedPageBreak/>
        <w:t>58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Patel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JA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Badiani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Nielsen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FBH,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Assi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Unadkat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Patel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Courtney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Hallas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Uncertainty,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distress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feeling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forgotten.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Public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Health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Pract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(Oxf)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100034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34173571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10.1016/j.puhip.2020.100034]</w:t>
      </w:r>
    </w:p>
    <w:p w14:paraId="4113AA9C" w14:textId="2D1D710B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59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Oakley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B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Tillmann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Ruigrok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Baranger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Takow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Charman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Jones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Cusack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Doherty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Violland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Wroczyńska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Simonoff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Buitelaar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JK,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Gallagher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Murphy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DGM;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AIMS-2-TRIALS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ECRAN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&amp;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AIMS-2-TRIALS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Consortium.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health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social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care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access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autistic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people: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European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policy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review.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BMJ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Open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11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e045341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34001500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10.1136/bmjopen-2020-045341]</w:t>
      </w:r>
    </w:p>
    <w:p w14:paraId="2A84F82B" w14:textId="09E1D44A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60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Courtenay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K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Perera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people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intellectual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disability: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impacts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pandemic.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Ir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Psychol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Med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37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231-236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32404232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10.1017/ipm.2020.45]</w:t>
      </w:r>
    </w:p>
    <w:p w14:paraId="4A3146C3" w14:textId="5F73B2D0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61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de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Figueiredo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CS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Sandre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Portugal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LCL,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Mázala-de-Oliveira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Silva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Chagas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Raony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Í,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Ferreira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Giestal-de-Araujo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Santos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Bomfim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PO.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pandemic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impact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adolescents'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mental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health: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Biological,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environmental,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social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factors.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Prog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Neuropsychopharmacol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Biol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Psychiatry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106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110171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33186638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10.1016/j.pnpbp.2020.110171]</w:t>
      </w:r>
    </w:p>
    <w:p w14:paraId="5F748912" w14:textId="45CA19F6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62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Lee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J</w:t>
      </w:r>
      <w:r w:rsidRPr="00647A32">
        <w:rPr>
          <w:rFonts w:ascii="Book Antiqua" w:hAnsi="Book Antiqua"/>
          <w:sz w:val="24"/>
          <w:szCs w:val="24"/>
        </w:rPr>
        <w:t>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Mental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health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effects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school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closures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during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Lancet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Child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Adolesc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Health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4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421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32302537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10.1016/S2352-4642(20)30109-7]</w:t>
      </w:r>
    </w:p>
    <w:p w14:paraId="14BB5667" w14:textId="6E5A98F7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63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Tokatly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Latzer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I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Leitner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Karnieli-Miller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Core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experiences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parents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during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pandemic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lockdown.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25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1047-1059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33435701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10.1177/1362361320984317]</w:t>
      </w:r>
    </w:p>
    <w:p w14:paraId="71EE5F3E" w14:textId="12BBBD33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64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White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LC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Law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JK,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Daniels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Toroney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Vernoia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Xiao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SPARK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Consortium,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Feliciano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Chung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WK.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Brief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Report: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Impact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Individuals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ASD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Their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Caregivers: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Perspective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from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SPARK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Cohort.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Autism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Dev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Disord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51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3766-3773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33387233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10.1007/s10803-020-04816-6]</w:t>
      </w:r>
    </w:p>
    <w:p w14:paraId="60C8C5B5" w14:textId="450F6373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65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Shtayermman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O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Zhang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Attachment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Style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Mental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Health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Profiles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Parents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Caring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Suicidal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Ideation,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Depression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Anxiety.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Autism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Dev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Disord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34792710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10.1007/s10803-021-05355-4]</w:t>
      </w:r>
    </w:p>
    <w:p w14:paraId="11559815" w14:textId="1EC737D7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66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Schoen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SA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Lane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Mailloux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Z,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May-Benson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Parham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LD,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Smith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Roley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Schaaf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RC.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systematic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review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ayres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sensory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integration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intervention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lastRenderedPageBreak/>
        <w:t>autism.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Autism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Res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2019;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12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6-19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30548827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10.1002/aur.2046]</w:t>
      </w:r>
    </w:p>
    <w:p w14:paraId="1BB8239D" w14:textId="05D86525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67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Hearst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MO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Hughey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Magoon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Mubukwanu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Ndonji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Ngulube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Makhoul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Z.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Rapid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health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impact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assessment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families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disabilities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living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low-income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communities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Lusaka,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Zambia.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PLoS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One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16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e0260486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34910762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10.1371/journal.pone.0260486]</w:t>
      </w:r>
    </w:p>
    <w:p w14:paraId="023B0A8B" w14:textId="39586017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68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sbury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K,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Fox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Deniz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Code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Toseeb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U.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How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affecting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mental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health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special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educational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needs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disabilities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their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families?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Dev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(2020).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[10.1007/s10803-020-04577-2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[DOI:10.31234/osf.io/sevyd]</w:t>
      </w:r>
    </w:p>
    <w:p w14:paraId="2E101511" w14:textId="3FE5A8B0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  <w:lang w:val="it-IT"/>
        </w:rPr>
      </w:pPr>
      <w:r w:rsidRPr="00647A32">
        <w:rPr>
          <w:rFonts w:ascii="Book Antiqua" w:hAnsi="Book Antiqua"/>
          <w:sz w:val="24"/>
          <w:szCs w:val="24"/>
        </w:rPr>
        <w:t>69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Dubois-Comtois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K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Suffren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St-Laurent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Milot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Lemelin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JP.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Psychological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Functioning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During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Lockdown: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Ecological,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Family-Centered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Approach.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  <w:lang w:val="it-IT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  <w:lang w:val="it-IT"/>
        </w:rPr>
        <w:t>Dev</w:t>
      </w:r>
      <w:r w:rsidR="007165D4" w:rsidRPr="00647A32">
        <w:rPr>
          <w:rFonts w:ascii="Book Antiqua" w:hAnsi="Book Antiqua"/>
          <w:i/>
          <w:iCs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  <w:lang w:val="it-IT"/>
        </w:rPr>
        <w:t>Behav</w:t>
      </w:r>
      <w:r w:rsidR="007165D4" w:rsidRPr="00647A32">
        <w:rPr>
          <w:rFonts w:ascii="Book Antiqua" w:hAnsi="Book Antiqua"/>
          <w:i/>
          <w:iCs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  <w:lang w:val="it-IT"/>
        </w:rPr>
        <w:t>Pediatr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2021;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  <w:lang w:val="it-IT"/>
        </w:rPr>
        <w:t>42</w:t>
      </w:r>
      <w:r w:rsidRPr="00647A32">
        <w:rPr>
          <w:rFonts w:ascii="Book Antiqua" w:hAnsi="Book Antiqua"/>
          <w:sz w:val="24"/>
          <w:szCs w:val="24"/>
          <w:lang w:val="it-IT"/>
        </w:rPr>
        <w:t>: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532-539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[PMID: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34518496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DOI: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10.1097/DBP.0000000000000935]</w:t>
      </w:r>
    </w:p>
    <w:p w14:paraId="3A050B37" w14:textId="01FEADD1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  <w:lang w:val="it-IT"/>
        </w:rPr>
        <w:t>70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  <w:lang w:val="it-IT"/>
        </w:rPr>
        <w:t>Sergi</w:t>
      </w:r>
      <w:r w:rsidR="007165D4" w:rsidRPr="00647A32">
        <w:rPr>
          <w:rFonts w:ascii="Book Antiqua" w:hAnsi="Book Antiqua"/>
          <w:b/>
          <w:bCs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  <w:lang w:val="it-IT"/>
        </w:rPr>
        <w:t>L</w:t>
      </w:r>
      <w:r w:rsidRPr="00647A32">
        <w:rPr>
          <w:rFonts w:ascii="Book Antiqua" w:hAnsi="Book Antiqua"/>
          <w:sz w:val="24"/>
          <w:szCs w:val="24"/>
          <w:lang w:val="it-IT"/>
        </w:rPr>
        <w:t>,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Mingione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E,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Ricci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MC,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Cavallaro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A,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Russo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F,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Corrivetti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G,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Operto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FF,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Frolli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A.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Autism,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Therapy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and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COVID-19.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Pediatr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Rep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13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35-44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33466265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10.3390/pediatric13010005]</w:t>
      </w:r>
    </w:p>
    <w:p w14:paraId="6E8C05E2" w14:textId="3F8FAE1C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71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Ferguson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EF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Jimenez-Muñoz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Feerst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Vernon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TW.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Predictors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Satisfaction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Treatment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Services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During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Autism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Dev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Disord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2022;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52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3686-3697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34448995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10.1007/s10803-021-05232-0]</w:t>
      </w:r>
    </w:p>
    <w:p w14:paraId="0CCAA531" w14:textId="6909B86E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72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Debby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L.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Gerritsen,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Roeslan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Leontjevas,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Marleen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Prins,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Henriëtte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Roest.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consequences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measures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well-being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residents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long-term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care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institutions.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Gerontologie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en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Geriatrie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2022,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53</w:t>
      </w:r>
      <w:r w:rsidRPr="00647A32">
        <w:rPr>
          <w:rFonts w:ascii="Book Antiqua" w:hAnsi="Book Antiqua"/>
          <w:sz w:val="24"/>
          <w:szCs w:val="24"/>
        </w:rPr>
        <w:t>(1):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1-14</w:t>
      </w:r>
    </w:p>
    <w:p w14:paraId="55300677" w14:textId="11A423FC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73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Hajjar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L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Kragen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Timely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Communication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Through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Telehealth: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Added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Value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Caregiver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During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Front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Public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Health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9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755391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34912769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10.3389/fpubh.2021.755391]</w:t>
      </w:r>
    </w:p>
    <w:p w14:paraId="2E74EFE1" w14:textId="62E22FC1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74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Kichloo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A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Albosta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Dettloff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Wani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El-Amir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Z,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Singh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Aljadah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Chakinala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Kanugula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AK,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Solanki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Chugh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Telemedicine,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current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pandemic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future: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narrative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review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perspectives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moving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forward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USA.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Fam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Med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Community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Health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32816942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10.1136/fmch-2020-000530]</w:t>
      </w:r>
    </w:p>
    <w:p w14:paraId="57234CC0" w14:textId="38079FBC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75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Valencia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K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Rusu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Quiñones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Jamet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Impact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Technology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People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lastRenderedPageBreak/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Systematic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Literature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Review.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Sensors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(Basel)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2019;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31623200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10.3390/s19204485]</w:t>
      </w:r>
    </w:p>
    <w:p w14:paraId="00443C91" w14:textId="56C1F972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76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Chen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Z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impact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clinical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trial.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PLoS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One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16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e0251410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33974651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10.1371/journal.pone.0251410]</w:t>
      </w:r>
    </w:p>
    <w:p w14:paraId="54D43FD8" w14:textId="7AECA511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77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Fridell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A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Norrman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HN,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Girke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Bölte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Effects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Early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Phase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Autistic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Community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Sweden: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Qualitative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Multi-Informant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Study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Linking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ICF.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Int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Environ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Res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Public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Health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2022;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35162290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10.3390/ijerph19031268]</w:t>
      </w:r>
    </w:p>
    <w:p w14:paraId="6DA23203" w14:textId="249F1AB2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78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Kumazaki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H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Muramatsu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Yoshikawa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Haraguchi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Sono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Matsumoto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Ishiguro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Kikuchi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Sumiyoshi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Mimura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Enhancing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Communication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Skills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Individuals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While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Maintaining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Social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Distancing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Using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Two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Tele-Operated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Robots.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Front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Psychiatry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11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598688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33569014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10.3389/fpsyt.2020.598688]</w:t>
      </w:r>
    </w:p>
    <w:p w14:paraId="02657E93" w14:textId="50B65962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79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Panceri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JAC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Freitas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É,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Souza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JC,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Luz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Schreider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Caldeira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Bastos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TF.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New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Socially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Assistive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Robot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Integrated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Serious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Games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Therapies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Down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Syndrome: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Pilot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Study.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Sensors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(Basel)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21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34960514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10.3390/s21248414]</w:t>
      </w:r>
    </w:p>
    <w:p w14:paraId="0AB58D05" w14:textId="7BEB9FD8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80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Shinn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AK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Viron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Perspectives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Pandemic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Individuals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Serious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Mental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Illness.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Clin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Psychiatry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81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32369691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10.4088/JCP.20com13412]</w:t>
      </w:r>
    </w:p>
    <w:p w14:paraId="71EFB475" w14:textId="3C4EBAB7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81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Goh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TJ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Lim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SKA,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Aishworiya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Nair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Kang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YQ,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Agarwal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PK,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Sung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Supporting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individuals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medical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settings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during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Asian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Psychiatr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54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102441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33271720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10.1016/j.ajp.2020.102441]</w:t>
      </w:r>
    </w:p>
    <w:p w14:paraId="13EAF3D1" w14:textId="12ABFE32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82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Hutchins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TL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Prelock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Using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social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stories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comic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strip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conversations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promote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socially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valid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outcomes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Semin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Speech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Lang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2006;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27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47-59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16440244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10.1055/s-2006-932438]</w:t>
      </w:r>
    </w:p>
    <w:p w14:paraId="37986547" w14:textId="0EFB209E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83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Narzisi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A</w:t>
      </w:r>
      <w:r w:rsidRPr="00647A32">
        <w:rPr>
          <w:rFonts w:ascii="Book Antiqua" w:hAnsi="Book Antiqua"/>
          <w:sz w:val="24"/>
          <w:szCs w:val="24"/>
        </w:rPr>
        <w:t>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Handle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Condition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During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Coronavirus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(COVID-19)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Stay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At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Home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period: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Tips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Helping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Parents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Caregivers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Young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Brain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Sci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32244776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10.3390/brainsci10040207]</w:t>
      </w:r>
    </w:p>
    <w:p w14:paraId="6C723227" w14:textId="2F02EEAC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lastRenderedPageBreak/>
        <w:t>84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Schaaf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RC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Dumont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Arbesman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May-Benson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TA.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Efficacy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Occupational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Therapy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Using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Ayres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Sensory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Integration</w:t>
      </w:r>
      <w:r w:rsidRPr="00647A32">
        <w:rPr>
          <w:rFonts w:ascii="Book Antiqua" w:hAnsi="Book Antiqua"/>
          <w:sz w:val="24"/>
          <w:szCs w:val="24"/>
          <w:vertAlign w:val="superscript"/>
        </w:rPr>
        <w:t>®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Systematic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Review.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Am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Occup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Ther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2018;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72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7201190010p1-7201190010p10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29280711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10.5014/ajot.2018.028431]</w:t>
      </w:r>
    </w:p>
    <w:p w14:paraId="73FAE871" w14:textId="41FD5334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85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Yoon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WH</w:t>
      </w:r>
      <w:r w:rsidRPr="00647A32">
        <w:rPr>
          <w:rFonts w:ascii="Book Antiqua" w:hAnsi="Book Antiqua"/>
          <w:sz w:val="24"/>
          <w:szCs w:val="24"/>
        </w:rPr>
        <w:t>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Why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Fast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Vaccination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Needed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People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Disabilities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Autistics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Korea?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Korean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Med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Sci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36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e267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34581522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10.3346/jkms.2021.36.e267]</w:t>
      </w:r>
    </w:p>
    <w:p w14:paraId="7BB43500" w14:textId="7D53B474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86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Choi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K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Becerra-Culqui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Bhakta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Bruxvoort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Coleman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KJ.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Parent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intentions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vaccinate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against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Pediatr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Nurs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2022;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63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108-110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34836713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10.1016/j.pedn.2021.11.019]</w:t>
      </w:r>
    </w:p>
    <w:p w14:paraId="4B624E3D" w14:textId="4299E7D1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87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Weinstein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O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Krieger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Cohen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AD,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Tzur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Bitan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vaccination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among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individuals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population-based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study.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Res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Autism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Spectr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Disord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89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101865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34548878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10.1016/j.rasd.2021.101865]</w:t>
      </w:r>
    </w:p>
    <w:p w14:paraId="15606323" w14:textId="3F6730D7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88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Al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Khames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Aga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QA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Alkhaffaf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WH,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Hatem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Nassir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KF,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Batineh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Dahham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AT,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Shaban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Khames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Aga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Agha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MYR,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Traqchi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Safety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vaccines.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Med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Virol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93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6588-6594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34270094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10.1002/jmv.27214]</w:t>
      </w:r>
    </w:p>
    <w:p w14:paraId="2DC7FB8D" w14:textId="499F8418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89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eastAsia="等线" w:hAnsi="Book Antiqua" w:cs="Times New Roman"/>
          <w:color w:val="212121"/>
          <w:sz w:val="24"/>
          <w:szCs w:val="24"/>
        </w:rPr>
        <w:t>In</w:t>
      </w:r>
      <w:r w:rsidR="007165D4" w:rsidRPr="00647A32">
        <w:rPr>
          <w:rFonts w:ascii="Book Antiqua" w:eastAsia="等线" w:hAnsi="Book Antiqua" w:cs="Times New Roman"/>
          <w:color w:val="212121"/>
          <w:sz w:val="24"/>
          <w:szCs w:val="24"/>
        </w:rPr>
        <w:t xml:space="preserve"> </w:t>
      </w:r>
      <w:r w:rsidRPr="00647A32">
        <w:rPr>
          <w:rFonts w:ascii="Book Antiqua" w:eastAsia="等线" w:hAnsi="Book Antiqua" w:cs="Times New Roman"/>
          <w:color w:val="212121"/>
          <w:sz w:val="24"/>
          <w:szCs w:val="24"/>
        </w:rPr>
        <w:t>brief:</w:t>
      </w:r>
      <w:r w:rsidR="007165D4" w:rsidRPr="00647A32">
        <w:rPr>
          <w:rFonts w:ascii="Book Antiqua" w:eastAsia="等线" w:hAnsi="Book Antiqua" w:cs="Times New Roman"/>
          <w:color w:val="212121"/>
          <w:sz w:val="24"/>
          <w:szCs w:val="24"/>
        </w:rPr>
        <w:t xml:space="preserve"> </w:t>
      </w:r>
      <w:r w:rsidRPr="00647A32">
        <w:rPr>
          <w:rFonts w:ascii="Book Antiqua" w:eastAsia="等线" w:hAnsi="Book Antiqua" w:cs="Times New Roman"/>
          <w:color w:val="212121"/>
          <w:sz w:val="24"/>
          <w:szCs w:val="24"/>
        </w:rPr>
        <w:t>Pfizer/BioNTech</w:t>
      </w:r>
      <w:r w:rsidR="007165D4" w:rsidRPr="00647A32">
        <w:rPr>
          <w:rFonts w:ascii="Book Antiqua" w:eastAsia="等线" w:hAnsi="Book Antiqua" w:cs="Times New Roman"/>
          <w:color w:val="212121"/>
          <w:sz w:val="24"/>
          <w:szCs w:val="24"/>
        </w:rPr>
        <w:t xml:space="preserve"> </w:t>
      </w:r>
      <w:r w:rsidRPr="00647A32">
        <w:rPr>
          <w:rFonts w:ascii="Book Antiqua" w:eastAsia="等线" w:hAnsi="Book Antiqua" w:cs="Times New Roman"/>
          <w:color w:val="212121"/>
          <w:sz w:val="24"/>
          <w:szCs w:val="24"/>
        </w:rPr>
        <w:t>COVID-19</w:t>
      </w:r>
      <w:r w:rsidR="007165D4" w:rsidRPr="00647A32">
        <w:rPr>
          <w:rFonts w:ascii="Book Antiqua" w:eastAsia="等线" w:hAnsi="Book Antiqua" w:cs="Times New Roman"/>
          <w:color w:val="212121"/>
          <w:sz w:val="24"/>
          <w:szCs w:val="24"/>
        </w:rPr>
        <w:t xml:space="preserve"> </w:t>
      </w:r>
      <w:r w:rsidRPr="00647A32">
        <w:rPr>
          <w:rFonts w:ascii="Book Antiqua" w:eastAsia="等线" w:hAnsi="Book Antiqua" w:cs="Times New Roman"/>
          <w:color w:val="212121"/>
          <w:sz w:val="24"/>
          <w:szCs w:val="24"/>
        </w:rPr>
        <w:t>vaccine</w:t>
      </w:r>
      <w:r w:rsidR="007165D4" w:rsidRPr="00647A32">
        <w:rPr>
          <w:rFonts w:ascii="Book Antiqua" w:eastAsia="等线" w:hAnsi="Book Antiqua" w:cs="Times New Roman"/>
          <w:color w:val="212121"/>
          <w:sz w:val="24"/>
          <w:szCs w:val="24"/>
        </w:rPr>
        <w:t xml:space="preserve"> </w:t>
      </w:r>
      <w:r w:rsidRPr="00647A32">
        <w:rPr>
          <w:rFonts w:ascii="Book Antiqua" w:eastAsia="等线" w:hAnsi="Book Antiqua" w:cs="Times New Roman"/>
          <w:color w:val="212121"/>
          <w:sz w:val="24"/>
          <w:szCs w:val="24"/>
        </w:rPr>
        <w:t>authorized</w:t>
      </w:r>
      <w:r w:rsidR="007165D4" w:rsidRPr="00647A32">
        <w:rPr>
          <w:rFonts w:ascii="Book Antiqua" w:eastAsia="等线" w:hAnsi="Book Antiqua" w:cs="Times New Roman"/>
          <w:color w:val="212121"/>
          <w:sz w:val="24"/>
          <w:szCs w:val="24"/>
        </w:rPr>
        <w:t xml:space="preserve"> </w:t>
      </w:r>
      <w:r w:rsidRPr="00647A32">
        <w:rPr>
          <w:rFonts w:ascii="Book Antiqua" w:eastAsia="等线" w:hAnsi="Book Antiqua" w:cs="Times New Roman"/>
          <w:color w:val="212121"/>
          <w:sz w:val="24"/>
          <w:szCs w:val="24"/>
        </w:rPr>
        <w:t>for</w:t>
      </w:r>
      <w:r w:rsidR="007165D4" w:rsidRPr="00647A32">
        <w:rPr>
          <w:rFonts w:ascii="Book Antiqua" w:eastAsia="等线" w:hAnsi="Book Antiqua" w:cs="Times New Roman"/>
          <w:color w:val="212121"/>
          <w:sz w:val="24"/>
          <w:szCs w:val="24"/>
        </w:rPr>
        <w:t xml:space="preserve"> </w:t>
      </w:r>
      <w:r w:rsidRPr="00647A32">
        <w:rPr>
          <w:rFonts w:ascii="Book Antiqua" w:eastAsia="等线" w:hAnsi="Book Antiqua" w:cs="Times New Roman"/>
          <w:color w:val="212121"/>
          <w:sz w:val="24"/>
          <w:szCs w:val="24"/>
        </w:rPr>
        <w:t>children</w:t>
      </w:r>
      <w:r w:rsidR="007165D4" w:rsidRPr="00647A32">
        <w:rPr>
          <w:rFonts w:ascii="Book Antiqua" w:eastAsia="等线" w:hAnsi="Book Antiqua" w:cs="Times New Roman"/>
          <w:color w:val="212121"/>
          <w:sz w:val="24"/>
          <w:szCs w:val="24"/>
        </w:rPr>
        <w:t xml:space="preserve"> </w:t>
      </w:r>
      <w:r w:rsidRPr="00647A32">
        <w:rPr>
          <w:rFonts w:ascii="Book Antiqua" w:eastAsia="等线" w:hAnsi="Book Antiqua" w:cs="Times New Roman"/>
          <w:color w:val="212121"/>
          <w:sz w:val="24"/>
          <w:szCs w:val="24"/>
        </w:rPr>
        <w:t>5-11</w:t>
      </w:r>
      <w:r w:rsidR="007165D4" w:rsidRPr="00647A32">
        <w:rPr>
          <w:rFonts w:ascii="Book Antiqua" w:eastAsia="等线" w:hAnsi="Book Antiqua" w:cs="Times New Roman"/>
          <w:color w:val="212121"/>
          <w:sz w:val="24"/>
          <w:szCs w:val="24"/>
        </w:rPr>
        <w:t xml:space="preserve"> </w:t>
      </w:r>
      <w:r w:rsidRPr="00647A32">
        <w:rPr>
          <w:rFonts w:ascii="Book Antiqua" w:eastAsia="等线" w:hAnsi="Book Antiqua" w:cs="Times New Roman"/>
          <w:color w:val="212121"/>
          <w:sz w:val="24"/>
          <w:szCs w:val="24"/>
        </w:rPr>
        <w:t>years</w:t>
      </w:r>
      <w:r w:rsidR="007165D4" w:rsidRPr="00647A32">
        <w:rPr>
          <w:rFonts w:ascii="Book Antiqua" w:eastAsia="等线" w:hAnsi="Book Antiqua" w:cs="Times New Roman"/>
          <w:color w:val="212121"/>
          <w:sz w:val="24"/>
          <w:szCs w:val="24"/>
        </w:rPr>
        <w:t xml:space="preserve"> </w:t>
      </w:r>
      <w:r w:rsidRPr="00647A32">
        <w:rPr>
          <w:rFonts w:ascii="Book Antiqua" w:eastAsia="等线" w:hAnsi="Book Antiqua" w:cs="Times New Roman"/>
          <w:color w:val="212121"/>
          <w:sz w:val="24"/>
          <w:szCs w:val="24"/>
        </w:rPr>
        <w:t>old.</w:t>
      </w:r>
      <w:r w:rsidR="007165D4" w:rsidRPr="00647A32">
        <w:rPr>
          <w:rFonts w:ascii="Book Antiqua" w:eastAsia="等线" w:hAnsi="Book Antiqua" w:cs="Times New Roman"/>
          <w:color w:val="212121"/>
          <w:sz w:val="24"/>
          <w:szCs w:val="24"/>
        </w:rPr>
        <w:t xml:space="preserve"> </w:t>
      </w:r>
      <w:r w:rsidRPr="00647A32">
        <w:rPr>
          <w:rFonts w:ascii="Book Antiqua" w:eastAsia="等线" w:hAnsi="Book Antiqua" w:cs="Times New Roman"/>
          <w:i/>
          <w:iCs/>
          <w:color w:val="212121"/>
          <w:sz w:val="24"/>
          <w:szCs w:val="24"/>
        </w:rPr>
        <w:t>Med</w:t>
      </w:r>
      <w:r w:rsidR="007165D4" w:rsidRPr="00647A32">
        <w:rPr>
          <w:rFonts w:ascii="Book Antiqua" w:eastAsia="等线" w:hAnsi="Book Antiqua" w:cs="Times New Roman"/>
          <w:i/>
          <w:iCs/>
          <w:color w:val="212121"/>
          <w:sz w:val="24"/>
          <w:szCs w:val="24"/>
        </w:rPr>
        <w:t xml:space="preserve"> </w:t>
      </w:r>
      <w:r w:rsidRPr="00647A32">
        <w:rPr>
          <w:rFonts w:ascii="Book Antiqua" w:eastAsia="等线" w:hAnsi="Book Antiqua" w:cs="Times New Roman"/>
          <w:i/>
          <w:iCs/>
          <w:color w:val="212121"/>
          <w:sz w:val="24"/>
          <w:szCs w:val="24"/>
        </w:rPr>
        <w:t>Lett</w:t>
      </w:r>
      <w:r w:rsidR="007165D4" w:rsidRPr="00647A32">
        <w:rPr>
          <w:rFonts w:ascii="Book Antiqua" w:eastAsia="等线" w:hAnsi="Book Antiqua" w:cs="Times New Roman"/>
          <w:i/>
          <w:iCs/>
          <w:color w:val="212121"/>
          <w:sz w:val="24"/>
          <w:szCs w:val="24"/>
        </w:rPr>
        <w:t xml:space="preserve"> </w:t>
      </w:r>
      <w:r w:rsidRPr="00647A32">
        <w:rPr>
          <w:rFonts w:ascii="Book Antiqua" w:eastAsia="等线" w:hAnsi="Book Antiqua" w:cs="Times New Roman"/>
          <w:i/>
          <w:iCs/>
          <w:color w:val="212121"/>
          <w:sz w:val="24"/>
          <w:szCs w:val="24"/>
        </w:rPr>
        <w:t>Drugs</w:t>
      </w:r>
      <w:r w:rsidR="007165D4" w:rsidRPr="00647A32">
        <w:rPr>
          <w:rFonts w:ascii="Book Antiqua" w:eastAsia="等线" w:hAnsi="Book Antiqua" w:cs="Times New Roman"/>
          <w:i/>
          <w:iCs/>
          <w:color w:val="212121"/>
          <w:sz w:val="24"/>
          <w:szCs w:val="24"/>
        </w:rPr>
        <w:t xml:space="preserve"> </w:t>
      </w:r>
      <w:r w:rsidRPr="00647A32">
        <w:rPr>
          <w:rFonts w:ascii="Book Antiqua" w:eastAsia="等线" w:hAnsi="Book Antiqua" w:cs="Times New Roman"/>
          <w:i/>
          <w:iCs/>
          <w:color w:val="212121"/>
          <w:sz w:val="24"/>
          <w:szCs w:val="24"/>
        </w:rPr>
        <w:t>Ther</w:t>
      </w:r>
      <w:r w:rsidR="007165D4" w:rsidRPr="00647A32">
        <w:rPr>
          <w:rFonts w:ascii="Book Antiqua" w:eastAsia="等线" w:hAnsi="Book Antiqua" w:cs="Times New Roman"/>
          <w:color w:val="212121"/>
          <w:sz w:val="24"/>
          <w:szCs w:val="24"/>
        </w:rPr>
        <w:t xml:space="preserve"> </w:t>
      </w:r>
      <w:r w:rsidRPr="00647A32">
        <w:rPr>
          <w:rFonts w:ascii="Book Antiqua" w:eastAsia="等线" w:hAnsi="Book Antiqua" w:cs="Times New Roman"/>
          <w:color w:val="212121"/>
          <w:sz w:val="24"/>
          <w:szCs w:val="24"/>
        </w:rPr>
        <w:t>2021;</w:t>
      </w:r>
      <w:r w:rsidR="007165D4" w:rsidRPr="00647A32">
        <w:rPr>
          <w:rFonts w:ascii="Book Antiqua" w:eastAsia="等线" w:hAnsi="Book Antiqua" w:cs="Times New Roman"/>
          <w:color w:val="212121"/>
          <w:sz w:val="24"/>
          <w:szCs w:val="24"/>
        </w:rPr>
        <w:t xml:space="preserve"> </w:t>
      </w:r>
      <w:r w:rsidRPr="00647A32">
        <w:rPr>
          <w:rFonts w:ascii="Book Antiqua" w:eastAsia="等线" w:hAnsi="Book Antiqua" w:cs="Times New Roman"/>
          <w:b/>
          <w:bCs/>
          <w:color w:val="212121"/>
          <w:sz w:val="24"/>
          <w:szCs w:val="24"/>
        </w:rPr>
        <w:t>63</w:t>
      </w:r>
      <w:r w:rsidRPr="00647A32">
        <w:rPr>
          <w:rFonts w:ascii="Book Antiqua" w:eastAsia="等线" w:hAnsi="Book Antiqua" w:cs="Times New Roman"/>
          <w:color w:val="212121"/>
          <w:sz w:val="24"/>
          <w:szCs w:val="24"/>
        </w:rPr>
        <w:t>:</w:t>
      </w:r>
      <w:r w:rsidR="007165D4" w:rsidRPr="00647A32">
        <w:rPr>
          <w:rFonts w:ascii="Book Antiqua" w:eastAsia="等线" w:hAnsi="Book Antiqua" w:cs="Times New Roman"/>
          <w:color w:val="212121"/>
          <w:sz w:val="24"/>
          <w:szCs w:val="24"/>
        </w:rPr>
        <w:t xml:space="preserve"> </w:t>
      </w:r>
      <w:r w:rsidRPr="00647A32">
        <w:rPr>
          <w:rFonts w:ascii="Book Antiqua" w:eastAsia="等线" w:hAnsi="Book Antiqua" w:cs="Times New Roman"/>
          <w:color w:val="212121"/>
          <w:sz w:val="24"/>
          <w:szCs w:val="24"/>
        </w:rPr>
        <w:t>185</w:t>
      </w:r>
      <w:r w:rsidR="007165D4" w:rsidRPr="00647A32">
        <w:rPr>
          <w:rFonts w:ascii="Book Antiqua" w:eastAsia="等线" w:hAnsi="Book Antiqua" w:cs="Times New Roman"/>
          <w:color w:val="212121"/>
          <w:sz w:val="24"/>
          <w:szCs w:val="24"/>
        </w:rPr>
        <w:t xml:space="preserve"> </w:t>
      </w:r>
      <w:r w:rsidRPr="00647A32">
        <w:rPr>
          <w:rFonts w:ascii="Book Antiqua" w:eastAsia="等线" w:hAnsi="Book Antiqua" w:cs="Times New Roman"/>
          <w:color w:val="212121"/>
          <w:sz w:val="24"/>
          <w:szCs w:val="24"/>
        </w:rPr>
        <w:t>[PMID:</w:t>
      </w:r>
      <w:r w:rsidR="007165D4" w:rsidRPr="00647A32">
        <w:rPr>
          <w:rFonts w:ascii="Book Antiqua" w:eastAsia="等线" w:hAnsi="Book Antiqua" w:cs="Times New Roman"/>
          <w:color w:val="212121"/>
          <w:sz w:val="24"/>
          <w:szCs w:val="24"/>
        </w:rPr>
        <w:t xml:space="preserve"> </w:t>
      </w:r>
      <w:r w:rsidRPr="00647A32">
        <w:rPr>
          <w:rFonts w:ascii="Book Antiqua" w:eastAsia="等线" w:hAnsi="Book Antiqua" w:cs="Times New Roman"/>
          <w:color w:val="212121"/>
          <w:sz w:val="24"/>
          <w:szCs w:val="24"/>
        </w:rPr>
        <w:t>35085214]</w:t>
      </w:r>
    </w:p>
    <w:p w14:paraId="6C0A0EC9" w14:textId="67D63ADB" w:rsidR="00064B43" w:rsidRPr="003B42BC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90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Center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for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Disease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Control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and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Prevention</w:t>
      </w:r>
      <w:r w:rsidR="003854AE">
        <w:rPr>
          <w:rFonts w:ascii="Book Antiqua" w:hAnsi="Book Antiqua"/>
          <w:sz w:val="24"/>
          <w:szCs w:val="24"/>
        </w:rPr>
        <w:t>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Guidance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Vaccinating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Older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Adults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People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Disabilities: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Ensuring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Equitable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Vaccine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Access.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Available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from:</w:t>
      </w:r>
      <w:r w:rsidR="003B42BC" w:rsidRPr="003B42BC">
        <w:t xml:space="preserve"> </w:t>
      </w:r>
      <w:r w:rsidR="003B42BC" w:rsidRPr="003B42BC">
        <w:rPr>
          <w:rFonts w:ascii="Book Antiqua" w:hAnsi="Book Antiqua"/>
          <w:sz w:val="24"/>
          <w:szCs w:val="24"/>
        </w:rPr>
        <w:t>https://www.cdc.gov/vaccines/covid-19/clinical-considerations/older-adults-and-disability/access.html</w:t>
      </w:r>
    </w:p>
    <w:p w14:paraId="58E6288F" w14:textId="074B9CAB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91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Guidance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for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Vaccinating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Older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Adults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and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People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with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Disabilities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at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Vaccination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Sites</w:t>
      </w:r>
      <w:r w:rsidRPr="00647A32">
        <w:rPr>
          <w:rFonts w:ascii="Book Antiqua" w:hAnsi="Book Antiqua"/>
          <w:sz w:val="24"/>
          <w:szCs w:val="24"/>
        </w:rPr>
        <w:t>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Available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from: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Vaccinating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Older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Adults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People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Disabilities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Vaccination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Clinics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|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CDC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Last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accessed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Apr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</w:p>
    <w:p w14:paraId="10AED363" w14:textId="0A209DC3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92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</w:t>
      </w:r>
      <w:r w:rsidRPr="00647A32">
        <w:rPr>
          <w:rFonts w:ascii="Book Antiqua" w:hAnsi="Book Antiqua"/>
          <w:b/>
          <w:bCs/>
          <w:sz w:val="24"/>
          <w:szCs w:val="24"/>
        </w:rPr>
        <w:t>he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Autism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Society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of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America: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COVID-19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Resources</w:t>
      </w:r>
      <w:r w:rsidRPr="00647A32">
        <w:rPr>
          <w:rFonts w:ascii="Book Antiqua" w:hAnsi="Book Antiqua"/>
          <w:sz w:val="24"/>
          <w:szCs w:val="24"/>
        </w:rPr>
        <w:t>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Last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accessed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Apr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2022.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Available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From: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https://www.covid19.autism-society.org/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1DF043D9" w14:textId="0D5A435A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93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Steiner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AM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Koegel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LK,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Koegel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Ence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WA.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Issues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theoretical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constructs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regarding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parent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education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Autism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Dev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Disord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2012;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42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1218-1227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21336525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10.1007/s10803-011-1194-0]</w:t>
      </w:r>
    </w:p>
    <w:p w14:paraId="2567AF3B" w14:textId="0DC1369C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lastRenderedPageBreak/>
        <w:t>94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Baweja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R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Brown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Edwards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EM,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Murray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MJ.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Pandemic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Impact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Patients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Autism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Dev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Disord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2022;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52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473-482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33689088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10.1007/s10803-021-04950-9]</w:t>
      </w:r>
    </w:p>
    <w:p w14:paraId="15BA2448" w14:textId="0C50B3B1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95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McBain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RK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Kareddy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Cantor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JH,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Stein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BD,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Yu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Systematic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Review: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United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States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Workforce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Autism-Related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Healthcare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Services.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Am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Acad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Child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Adolesc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Psychiatry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59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113-139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31150751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10.1016/j.jaac.2019.04.027]</w:t>
      </w:r>
    </w:p>
    <w:p w14:paraId="210E9A53" w14:textId="1A44F234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  <w:lang w:val="it-IT"/>
        </w:rPr>
        <w:t>96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  <w:lang w:val="it-IT"/>
        </w:rPr>
        <w:t>Gunin</w:t>
      </w:r>
      <w:r w:rsidR="007165D4" w:rsidRPr="00647A32">
        <w:rPr>
          <w:rFonts w:ascii="Book Antiqua" w:hAnsi="Book Antiqua"/>
          <w:b/>
          <w:bCs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  <w:lang w:val="it-IT"/>
        </w:rPr>
        <w:t>GB</w:t>
      </w:r>
      <w:r w:rsidRPr="00647A32">
        <w:rPr>
          <w:rFonts w:ascii="Book Antiqua" w:hAnsi="Book Antiqua"/>
          <w:sz w:val="24"/>
          <w:szCs w:val="24"/>
          <w:lang w:val="it-IT"/>
        </w:rPr>
        <w:t>,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Gravino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A,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Bal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VH.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Advancing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Mental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Health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Supports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Autistic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Postsecondary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Students: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Call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Research.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Autism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Adulthood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3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30-36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34396054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10.1089/aut.2020.0044]</w:t>
      </w:r>
    </w:p>
    <w:p w14:paraId="48433685" w14:textId="7F6C7A3C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97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Hume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K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Steinbrenner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JR,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Odom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Morin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Nowell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SW,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Tomaszewski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Szendrey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McIntyre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Yücesoy-Özkan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Savage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MN.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Evidence-Based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Practices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Youth,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Young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Adults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Third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Generation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Review.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Autism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Dev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Disord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51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4013-4032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33449225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10.1007/s10803-020-04844-2]</w:t>
      </w:r>
    </w:p>
    <w:p w14:paraId="558F7A63" w14:textId="31009190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98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Lois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Mosquera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M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Mandy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Pavlopoulou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Dimitriou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Autistic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adults'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personal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experiences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navigating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social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world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prior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during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lockdown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Spain.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Res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Dev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Disabil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117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104057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34371305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10.1016/j.ridd.2021.104057]</w:t>
      </w:r>
    </w:p>
    <w:p w14:paraId="7C56FB48" w14:textId="42145AC9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</w:rPr>
        <w:t>99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Vallefuoco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E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Purpura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Gison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Bonifacio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Tagliabue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Broggi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Scuccimarra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G,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Pepino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Nacinovich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Multidisciplinary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Telerehabilitation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Approach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Supporting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Social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Interaction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Families: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Italian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Digital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Platform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Response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to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Brain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Sci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2021;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11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34827403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10.3390/brainsci11111404]</w:t>
      </w:r>
    </w:p>
    <w:p w14:paraId="2FF2F8C3" w14:textId="471BAB9E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  <w:lang w:val="it-IT"/>
        </w:rPr>
      </w:pPr>
      <w:r w:rsidRPr="00647A32">
        <w:rPr>
          <w:rFonts w:ascii="Book Antiqua" w:hAnsi="Book Antiqua"/>
          <w:sz w:val="24"/>
          <w:szCs w:val="24"/>
        </w:rPr>
        <w:t>100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Hoefman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R</w:t>
      </w:r>
      <w:r w:rsidRPr="00647A32">
        <w:rPr>
          <w:rFonts w:ascii="Book Antiqua" w:hAnsi="Book Antiqua"/>
          <w:sz w:val="24"/>
          <w:szCs w:val="24"/>
        </w:rPr>
        <w:t>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Payakachat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N,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van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Exel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Kuhlthau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Kovacs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E,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Pyne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J,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Tilford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JM.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Caring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for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with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autism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spectrum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disorder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parents'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quality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life: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application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the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CarerQol.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  <w:lang w:val="it-IT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  <w:lang w:val="it-IT"/>
        </w:rPr>
        <w:t>Autism</w:t>
      </w:r>
      <w:r w:rsidR="007165D4" w:rsidRPr="00647A32">
        <w:rPr>
          <w:rFonts w:ascii="Book Antiqua" w:hAnsi="Book Antiqua"/>
          <w:i/>
          <w:iCs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  <w:lang w:val="it-IT"/>
        </w:rPr>
        <w:t>Dev</w:t>
      </w:r>
      <w:r w:rsidR="007165D4" w:rsidRPr="00647A32">
        <w:rPr>
          <w:rFonts w:ascii="Book Antiqua" w:hAnsi="Book Antiqua"/>
          <w:i/>
          <w:iCs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  <w:lang w:val="it-IT"/>
        </w:rPr>
        <w:t>Disord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2014;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  <w:lang w:val="it-IT"/>
        </w:rPr>
        <w:t>44</w:t>
      </w:r>
      <w:r w:rsidRPr="00647A32">
        <w:rPr>
          <w:rFonts w:ascii="Book Antiqua" w:hAnsi="Book Antiqua"/>
          <w:sz w:val="24"/>
          <w:szCs w:val="24"/>
          <w:lang w:val="it-IT"/>
        </w:rPr>
        <w:t>: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1933-1945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[PMID: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24577786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DOI: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10.1007/s10803-014-2066-1]</w:t>
      </w:r>
    </w:p>
    <w:p w14:paraId="173E1135" w14:textId="05955404" w:rsidR="00064B43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hAnsi="Book Antiqua"/>
          <w:sz w:val="24"/>
          <w:szCs w:val="24"/>
          <w:lang w:val="it-IT"/>
        </w:rPr>
        <w:t>101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  <w:lang w:val="it-IT"/>
        </w:rPr>
        <w:t>Marques</w:t>
      </w:r>
      <w:r w:rsidR="007165D4" w:rsidRPr="00647A32">
        <w:rPr>
          <w:rFonts w:ascii="Book Antiqua" w:hAnsi="Book Antiqua"/>
          <w:b/>
          <w:bCs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  <w:lang w:val="it-IT"/>
        </w:rPr>
        <w:t>de</w:t>
      </w:r>
      <w:r w:rsidR="007165D4" w:rsidRPr="00647A32">
        <w:rPr>
          <w:rFonts w:ascii="Book Antiqua" w:hAnsi="Book Antiqua"/>
          <w:b/>
          <w:bCs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  <w:lang w:val="it-IT"/>
        </w:rPr>
        <w:t>Miranda</w:t>
      </w:r>
      <w:r w:rsidR="007165D4" w:rsidRPr="00647A32">
        <w:rPr>
          <w:rFonts w:ascii="Book Antiqua" w:hAnsi="Book Antiqua"/>
          <w:b/>
          <w:bCs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  <w:lang w:val="it-IT"/>
        </w:rPr>
        <w:t>D</w:t>
      </w:r>
      <w:r w:rsidRPr="00647A32">
        <w:rPr>
          <w:rFonts w:ascii="Book Antiqua" w:hAnsi="Book Antiqua"/>
          <w:sz w:val="24"/>
          <w:szCs w:val="24"/>
          <w:lang w:val="it-IT"/>
        </w:rPr>
        <w:t>,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da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Silva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Athanasio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B,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Sena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Oliveira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AC,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Simoes-E-Silva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  <w:lang w:val="it-IT"/>
        </w:rPr>
        <w:t>AC.</w:t>
      </w:r>
      <w:r w:rsidR="007165D4" w:rsidRPr="00647A32">
        <w:rPr>
          <w:rFonts w:ascii="Book Antiqua" w:hAnsi="Book Antiqua"/>
          <w:sz w:val="24"/>
          <w:szCs w:val="24"/>
          <w:lang w:val="it-IT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How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is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COVID-19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pandemic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impacting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mental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health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of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children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and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adolescents?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Int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J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Disaster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Risk</w:t>
      </w:r>
      <w:r w:rsidR="007165D4" w:rsidRPr="00647A3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47A32">
        <w:rPr>
          <w:rFonts w:ascii="Book Antiqua" w:hAnsi="Book Antiqua"/>
          <w:i/>
          <w:iCs/>
          <w:sz w:val="24"/>
          <w:szCs w:val="24"/>
        </w:rPr>
        <w:t>Reduct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2020;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51</w:t>
      </w:r>
      <w:r w:rsidRPr="00647A32">
        <w:rPr>
          <w:rFonts w:ascii="Book Antiqua" w:hAnsi="Book Antiqua"/>
          <w:sz w:val="24"/>
          <w:szCs w:val="24"/>
        </w:rPr>
        <w:t>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101845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[PMID: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32929399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DOI:</w:t>
      </w:r>
      <w:r w:rsidR="007165D4" w:rsidRPr="00647A32">
        <w:rPr>
          <w:rFonts w:ascii="Book Antiqua" w:hAnsi="Book Antiqua"/>
          <w:sz w:val="24"/>
          <w:szCs w:val="24"/>
        </w:rPr>
        <w:t xml:space="preserve"> </w:t>
      </w:r>
      <w:r w:rsidRPr="00647A32">
        <w:rPr>
          <w:rFonts w:ascii="Book Antiqua" w:hAnsi="Book Antiqua"/>
          <w:sz w:val="24"/>
          <w:szCs w:val="24"/>
        </w:rPr>
        <w:t>10.1016/j.ijdrr.2020.101845]</w:t>
      </w:r>
    </w:p>
    <w:p w14:paraId="4326D2DB" w14:textId="77777777" w:rsidR="00064B43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055B488E" w14:textId="77777777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lastRenderedPageBreak/>
        <w:t>Footnotes</w:t>
      </w:r>
    </w:p>
    <w:p w14:paraId="19FB1E0B" w14:textId="1268D32B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Conflict-of-interest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statement: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authors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declare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have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conflicts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interest.</w:t>
      </w:r>
    </w:p>
    <w:p w14:paraId="51BC5726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41682DC3" w14:textId="6845DA90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Open-Access: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article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open-access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article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that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was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selected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in-house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editor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fully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peer-reviewed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external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reviewers.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distributed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accordance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Creative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Commons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Attribution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NonCommercial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(CC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BY-NC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4.0)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license,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which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permits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others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distribute,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remix,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adapt,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build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upon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work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non-commercially,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license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their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derivative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works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on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different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terms,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provided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original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work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properly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cited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use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non-commercial.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See: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https://creativecommons.org/Licenses/by-nc/4.0/</w:t>
      </w:r>
    </w:p>
    <w:p w14:paraId="54B06D54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0F5F010A" w14:textId="10677AA1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Provenance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and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peer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review: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Invited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article;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Externally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reviewed.</w:t>
      </w:r>
    </w:p>
    <w:p w14:paraId="4AB7A816" w14:textId="09F40077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Peer-review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model: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Single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blind</w:t>
      </w:r>
    </w:p>
    <w:p w14:paraId="02B82A77" w14:textId="4A60C2E0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Corresponding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Author's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Membership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Professional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Societies: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UMC/KAMC/AGU,</w:t>
      </w:r>
      <w:r w:rsidR="00A26594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Tanta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University.</w:t>
      </w:r>
    </w:p>
    <w:p w14:paraId="6E41BBDE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6AD12D08" w14:textId="67512C4D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Peer-review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started: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April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20,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2022</w:t>
      </w:r>
    </w:p>
    <w:p w14:paraId="75B986B6" w14:textId="3095155F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First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decision: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May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12,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2022</w:t>
      </w:r>
    </w:p>
    <w:p w14:paraId="6971E93A" w14:textId="1C52A6ED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Article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press: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="00647A32" w:rsidRPr="00647A32">
        <w:rPr>
          <w:rFonts w:ascii="Book Antiqua" w:eastAsia="Book Antiqua" w:hAnsi="Book Antiqua" w:cs="Book Antiqua"/>
          <w:color w:val="000000"/>
          <w:sz w:val="24"/>
          <w:szCs w:val="24"/>
        </w:rPr>
        <w:t>October 4, 2022</w:t>
      </w:r>
    </w:p>
    <w:p w14:paraId="520D52AD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6429934F" w14:textId="0EDC7911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Specialty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type: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Pediatrics</w:t>
      </w:r>
    </w:p>
    <w:p w14:paraId="2A051D16" w14:textId="14C6D56A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Country/Territory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origin: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Bahrain</w:t>
      </w:r>
    </w:p>
    <w:p w14:paraId="2139913D" w14:textId="78E5BFA5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Peer-review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report’s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scientific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quality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classification</w:t>
      </w:r>
    </w:p>
    <w:p w14:paraId="38858623" w14:textId="662B50A2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Grade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(Excellent):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0</w:t>
      </w:r>
    </w:p>
    <w:p w14:paraId="7577B04C" w14:textId="36DD11B3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Grade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B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(Very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good):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0</w:t>
      </w:r>
    </w:p>
    <w:p w14:paraId="0BB34DAC" w14:textId="45B2C80B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Grade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(Good):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</w:t>
      </w:r>
    </w:p>
    <w:p w14:paraId="78B76EE9" w14:textId="6098356D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Grade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D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(Fair):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0</w:t>
      </w:r>
    </w:p>
    <w:p w14:paraId="3026E006" w14:textId="423C28A6" w:rsidR="00A77B3E" w:rsidRPr="00647A32" w:rsidRDefault="00D205F0" w:rsidP="007165D4">
      <w:pPr>
        <w:spacing w:line="360" w:lineRule="auto"/>
        <w:rPr>
          <w:rFonts w:ascii="Book Antiqua" w:hAnsi="Book Antiqua"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Grade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(Poor):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0</w:t>
      </w:r>
    </w:p>
    <w:p w14:paraId="5E6D17ED" w14:textId="77777777" w:rsidR="00A77B3E" w:rsidRPr="00647A32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p w14:paraId="77C9166E" w14:textId="62350DD1" w:rsidR="00A77B3E" w:rsidRPr="00647A32" w:rsidRDefault="00D205F0" w:rsidP="007165D4">
      <w:pPr>
        <w:spacing w:line="360" w:lineRule="auto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P-Reviewer: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Churiso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G;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Mijwil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MM,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Iraq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S-Editor: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Cs/>
          <w:color w:val="000000"/>
          <w:sz w:val="24"/>
          <w:szCs w:val="24"/>
        </w:rPr>
        <w:t>Ma</w:t>
      </w:r>
      <w:r w:rsidR="007165D4" w:rsidRPr="00647A32">
        <w:rPr>
          <w:rFonts w:ascii="Book Antiqua" w:eastAsia="Book Antiqua" w:hAnsi="Book Antiqua" w:cs="Book Antiqua"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Cs/>
          <w:color w:val="000000"/>
          <w:sz w:val="24"/>
          <w:szCs w:val="24"/>
        </w:rPr>
        <w:t>YJ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L-Editor: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Webster</w:t>
      </w:r>
      <w:r w:rsidR="007165D4" w:rsidRPr="00647A32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t>JR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P-Editor:</w:t>
      </w:r>
      <w:r w:rsidR="007165D4" w:rsidRPr="00647A32">
        <w:rPr>
          <w:rFonts w:ascii="Book Antiqua" w:eastAsia="Book Antiqua" w:hAnsi="Book Antiqua" w:cs="Book Antiqua"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Cs/>
          <w:color w:val="000000"/>
          <w:sz w:val="24"/>
          <w:szCs w:val="24"/>
        </w:rPr>
        <w:lastRenderedPageBreak/>
        <w:t>Ma</w:t>
      </w:r>
      <w:r w:rsidR="007165D4" w:rsidRPr="00647A32">
        <w:rPr>
          <w:rFonts w:ascii="Book Antiqua" w:eastAsia="Book Antiqua" w:hAnsi="Book Antiqua" w:cs="Book Antiqua"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Cs/>
          <w:color w:val="000000"/>
          <w:sz w:val="24"/>
          <w:szCs w:val="24"/>
        </w:rPr>
        <w:t>YJ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14:paraId="16ADB82F" w14:textId="77777777" w:rsidR="0071306A" w:rsidRPr="00647A32" w:rsidRDefault="0071306A" w:rsidP="007165D4">
      <w:pPr>
        <w:spacing w:line="360" w:lineRule="auto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</w:p>
    <w:p w14:paraId="012CB59D" w14:textId="02481FD6" w:rsidR="00A77B3E" w:rsidRPr="00647A32" w:rsidRDefault="00D205F0" w:rsidP="007165D4">
      <w:pPr>
        <w:spacing w:line="360" w:lineRule="auto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Figure</w:t>
      </w:r>
      <w:r w:rsidR="007165D4"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color w:val="000000"/>
          <w:sz w:val="24"/>
          <w:szCs w:val="24"/>
        </w:rPr>
        <w:t>Legends</w:t>
      </w:r>
    </w:p>
    <w:p w14:paraId="4A69BC69" w14:textId="0EC129AB" w:rsidR="00086B21" w:rsidRPr="00647A32" w:rsidRDefault="005479BB" w:rsidP="007165D4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7B214AE2" wp14:editId="3F12FBB3">
            <wp:extent cx="3200407" cy="2450597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7" cy="245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FEDCD" w14:textId="5C1E9142" w:rsidR="00A77B3E" w:rsidRPr="00647A32" w:rsidRDefault="00D205F0" w:rsidP="007165D4">
      <w:pPr>
        <w:spacing w:line="360" w:lineRule="auto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Figure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1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The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various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neurological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symptoms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observed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in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patients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with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coronavirus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disease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2019.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</w:p>
    <w:p w14:paraId="4E2F5F75" w14:textId="77777777" w:rsidR="00B9621A" w:rsidRPr="00647A32" w:rsidRDefault="00681CF8" w:rsidP="007165D4">
      <w:pPr>
        <w:spacing w:line="360" w:lineRule="auto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</w:p>
    <w:p w14:paraId="72563611" w14:textId="72723EAE" w:rsidR="00086B21" w:rsidRPr="00647A32" w:rsidRDefault="005479BB" w:rsidP="007165D4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23DB893B" wp14:editId="382C6531">
            <wp:extent cx="4407417" cy="2627381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417" cy="262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299EE" w14:textId="27D07744" w:rsidR="009D36C6" w:rsidRPr="00647A32" w:rsidRDefault="00D205F0" w:rsidP="007165D4">
      <w:pPr>
        <w:spacing w:line="360" w:lineRule="auto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Figure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2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Visual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demonstration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of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nasopharyngeal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swab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testing</w:t>
      </w:r>
      <w:r w:rsidR="007165D4"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647A32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steps.</w:t>
      </w:r>
    </w:p>
    <w:p w14:paraId="2A34B99E" w14:textId="6557FE76" w:rsidR="00BA301B" w:rsidRPr="00647A32" w:rsidRDefault="00D205F0" w:rsidP="007165D4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647A32">
        <w:rPr>
          <w:rFonts w:ascii="Book Antiqua" w:eastAsia="Book Antiqua" w:hAnsi="Book Antiqua" w:cs="Book Antiqua"/>
          <w:color w:val="000000"/>
          <w:sz w:val="24"/>
          <w:szCs w:val="24"/>
        </w:rPr>
        <w:br w:type="page"/>
      </w:r>
      <w:r w:rsidRPr="00647A32">
        <w:rPr>
          <w:rFonts w:ascii="Book Antiqua" w:hAnsi="Book Antiqua"/>
          <w:b/>
          <w:bCs/>
          <w:sz w:val="24"/>
          <w:szCs w:val="24"/>
        </w:rPr>
        <w:lastRenderedPageBreak/>
        <w:t>Table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1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Recommendations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to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minimize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the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effects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of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pandemics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on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people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with</w:t>
      </w:r>
      <w:r w:rsidR="007165D4" w:rsidRPr="00647A3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47A32">
        <w:rPr>
          <w:rFonts w:ascii="Book Antiqua" w:hAnsi="Book Antiqua"/>
          <w:b/>
          <w:bCs/>
          <w:sz w:val="24"/>
          <w:szCs w:val="24"/>
        </w:rPr>
        <w:t>autism</w:t>
      </w:r>
    </w:p>
    <w:tbl>
      <w:tblPr>
        <w:tblW w:w="0" w:type="auto"/>
        <w:tblInd w:w="10" w:type="dxa"/>
        <w:tblBorders>
          <w:top w:val="single" w:sz="4" w:space="0" w:color="auto"/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178"/>
      </w:tblGrid>
      <w:tr w:rsidR="00BA301B" w:rsidRPr="00647A32" w14:paraId="099B6D44" w14:textId="77777777" w:rsidTr="00C54417">
        <w:tc>
          <w:tcPr>
            <w:tcW w:w="1838" w:type="dxa"/>
            <w:vMerge w:val="restart"/>
          </w:tcPr>
          <w:p w14:paraId="79DB1BA0" w14:textId="76CE70D4" w:rsidR="00BA301B" w:rsidRPr="00647A32" w:rsidRDefault="00D205F0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47A32">
              <w:rPr>
                <w:rFonts w:ascii="Book Antiqua" w:hAnsi="Book Antiqua" w:cs="Times New Roman"/>
                <w:sz w:val="24"/>
                <w:szCs w:val="24"/>
              </w:rPr>
              <w:t>Intensive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0F0DC9">
              <w:rPr>
                <w:rFonts w:ascii="Book Antiqua" w:hAnsi="Book Antiqua" w:cs="Times New Roman"/>
                <w:sz w:val="24"/>
                <w:szCs w:val="24"/>
              </w:rPr>
              <w:t>e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ducation:</w:t>
            </w:r>
          </w:p>
        </w:tc>
        <w:tc>
          <w:tcPr>
            <w:tcW w:w="7178" w:type="dxa"/>
          </w:tcPr>
          <w:p w14:paraId="65BFC953" w14:textId="6C5ABA6B" w:rsidR="00BA301B" w:rsidRPr="00647A32" w:rsidRDefault="00D205F0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47A32">
              <w:rPr>
                <w:rFonts w:ascii="Book Antiqua" w:hAnsi="Book Antiqua" w:cs="Times New Roman"/>
                <w:sz w:val="24"/>
                <w:szCs w:val="24"/>
              </w:rPr>
              <w:t>Mandatory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education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people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with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autism,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their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families,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caregivers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about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symptoms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signs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COVID-19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similar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infections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behavioral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procedures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to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infection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spread</w:t>
            </w:r>
            <w:r w:rsidRPr="00647A32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[28]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BA301B" w:rsidRPr="00647A32" w14:paraId="13B4C87B" w14:textId="77777777" w:rsidTr="00C54417">
        <w:tc>
          <w:tcPr>
            <w:tcW w:w="1838" w:type="dxa"/>
            <w:vMerge/>
          </w:tcPr>
          <w:p w14:paraId="2ABB83B3" w14:textId="77777777" w:rsidR="00BA301B" w:rsidRPr="00647A32" w:rsidRDefault="00681CF8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76B83421" w14:textId="21F32EC0" w:rsidR="00BA301B" w:rsidRPr="00647A32" w:rsidRDefault="00D205F0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47A32">
              <w:rPr>
                <w:rFonts w:ascii="Book Antiqua" w:hAnsi="Book Antiqua" w:cs="Times New Roman"/>
                <w:sz w:val="24"/>
                <w:szCs w:val="24"/>
              </w:rPr>
              <w:t>Emphasize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importance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good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sleep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hygiene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nutrition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during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pandemic</w:t>
            </w:r>
            <w:r w:rsidRPr="00647A32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[63]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BA301B" w:rsidRPr="00647A32" w14:paraId="7AE15D73" w14:textId="77777777" w:rsidTr="00C54417">
        <w:tc>
          <w:tcPr>
            <w:tcW w:w="1838" w:type="dxa"/>
            <w:vMerge/>
          </w:tcPr>
          <w:p w14:paraId="197BDF24" w14:textId="77777777" w:rsidR="00BA301B" w:rsidRPr="00647A32" w:rsidRDefault="00681CF8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402C345B" w14:textId="2EABA562" w:rsidR="00BA301B" w:rsidRPr="00647A32" w:rsidRDefault="00D205F0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47A32">
              <w:rPr>
                <w:rFonts w:ascii="Book Antiqua" w:hAnsi="Book Antiqua" w:cs="Times New Roman"/>
                <w:sz w:val="24"/>
                <w:szCs w:val="24"/>
              </w:rPr>
              <w:t>Educating,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supporting,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strengthening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parents'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ability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to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adjust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could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be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particularly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valuable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in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times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extreme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life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difficulties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during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ordinary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times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that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may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not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be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expected</w:t>
            </w:r>
            <w:r w:rsidRPr="00647A32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[93]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BA301B" w:rsidRPr="00647A32" w14:paraId="5E2366C3" w14:textId="77777777" w:rsidTr="00C54417">
        <w:tc>
          <w:tcPr>
            <w:tcW w:w="1838" w:type="dxa"/>
            <w:vMerge/>
          </w:tcPr>
          <w:p w14:paraId="32CAEF2D" w14:textId="77777777" w:rsidR="00BA301B" w:rsidRPr="00647A32" w:rsidRDefault="00681CF8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2E46687E" w14:textId="0BD252BF" w:rsidR="00BA301B" w:rsidRPr="00647A32" w:rsidRDefault="00D205F0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47A32">
              <w:rPr>
                <w:rFonts w:ascii="Book Antiqua" w:hAnsi="Book Antiqua" w:cs="Times New Roman"/>
                <w:sz w:val="24"/>
                <w:szCs w:val="24"/>
              </w:rPr>
              <w:t>Training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children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with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autism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about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how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to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use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personal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protective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equipment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(PPE)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by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their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caregivers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will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prepare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them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for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social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adaptations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during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pandemics</w:t>
            </w:r>
            <w:r w:rsidRPr="00647A32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[94]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BA301B" w:rsidRPr="00647A32" w14:paraId="4C53D79A" w14:textId="77777777" w:rsidTr="00C54417">
        <w:tc>
          <w:tcPr>
            <w:tcW w:w="1838" w:type="dxa"/>
            <w:vMerge/>
          </w:tcPr>
          <w:p w14:paraId="0F2A4180" w14:textId="77777777" w:rsidR="00BA301B" w:rsidRPr="00647A32" w:rsidRDefault="00681CF8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631F8C3C" w14:textId="05885D94" w:rsidR="00BA301B" w:rsidRPr="00647A32" w:rsidRDefault="00D205F0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47A32">
              <w:rPr>
                <w:rFonts w:ascii="Book Antiqua" w:hAnsi="Book Antiqua" w:cs="Times New Roman"/>
                <w:sz w:val="24"/>
                <w:szCs w:val="24"/>
              </w:rPr>
              <w:t>Launching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regular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mandatory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education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updating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all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healthcare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providers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about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management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guidelines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created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for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people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with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autism,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supported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by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specialist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providers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such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psychiatrists,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psychologists,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occupational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therapists,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speech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therapists,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behavioral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therapists,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other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specialties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indicated</w:t>
            </w:r>
            <w:r w:rsidRPr="00647A32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[95]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BA301B" w:rsidRPr="00647A32" w14:paraId="19645CE5" w14:textId="77777777" w:rsidTr="00C54417">
        <w:tc>
          <w:tcPr>
            <w:tcW w:w="1838" w:type="dxa"/>
            <w:vMerge w:val="restart"/>
          </w:tcPr>
          <w:p w14:paraId="478307CF" w14:textId="0D716C39" w:rsidR="00BA301B" w:rsidRPr="00647A32" w:rsidRDefault="00D205F0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47A32">
              <w:rPr>
                <w:rFonts w:ascii="Book Antiqua" w:hAnsi="Book Antiqua" w:cs="Times New Roman"/>
                <w:sz w:val="24"/>
                <w:szCs w:val="24"/>
              </w:rPr>
              <w:t>Prioritization: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08CF7A60" w14:textId="77777777" w:rsidR="00BA301B" w:rsidRPr="00647A32" w:rsidRDefault="00681CF8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1A96771D" w14:textId="0F98D0B0" w:rsidR="00BA301B" w:rsidRPr="00647A32" w:rsidRDefault="00D205F0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47A32">
              <w:rPr>
                <w:rFonts w:ascii="Book Antiqua" w:hAnsi="Book Antiqua" w:cs="Times New Roman"/>
                <w:sz w:val="24"/>
                <w:szCs w:val="24"/>
              </w:rPr>
              <w:t>For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testing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vaccination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for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people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with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autism,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their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families,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caregivers</w:t>
            </w:r>
            <w:r w:rsidRPr="00647A32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[86]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BA301B" w:rsidRPr="00647A32" w14:paraId="1B2171DE" w14:textId="77777777" w:rsidTr="00C54417">
        <w:trPr>
          <w:trHeight w:val="395"/>
        </w:trPr>
        <w:tc>
          <w:tcPr>
            <w:tcW w:w="1838" w:type="dxa"/>
            <w:vMerge/>
          </w:tcPr>
          <w:p w14:paraId="3A4C6A00" w14:textId="77777777" w:rsidR="00BA301B" w:rsidRPr="00647A32" w:rsidRDefault="00681CF8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208B4D4E" w14:textId="099A86E7" w:rsidR="00BA301B" w:rsidRPr="00647A32" w:rsidRDefault="00D205F0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47A32">
              <w:rPr>
                <w:rFonts w:ascii="Book Antiqua" w:hAnsi="Book Antiqua" w:cs="Times New Roman"/>
                <w:sz w:val="24"/>
                <w:szCs w:val="24"/>
              </w:rPr>
              <w:t>For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hospitalization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ICU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admission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in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triage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protocols</w:t>
            </w:r>
            <w:r w:rsidRPr="00647A32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[41,42]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BA301B" w:rsidRPr="00647A32" w14:paraId="4C8A94CA" w14:textId="77777777" w:rsidTr="00C54417">
        <w:tc>
          <w:tcPr>
            <w:tcW w:w="1838" w:type="dxa"/>
            <w:vMerge/>
          </w:tcPr>
          <w:p w14:paraId="6D1A24E4" w14:textId="77777777" w:rsidR="00BA301B" w:rsidRPr="00647A32" w:rsidRDefault="00681CF8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1F063777" w14:textId="49FB39DF" w:rsidR="00BA301B" w:rsidRPr="00647A32" w:rsidRDefault="00D205F0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47A32">
              <w:rPr>
                <w:rFonts w:ascii="Book Antiqua" w:hAnsi="Book Antiqua" w:cs="Times New Roman"/>
                <w:sz w:val="24"/>
                <w:szCs w:val="24"/>
              </w:rPr>
              <w:t>Regular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or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on-demand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access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to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psychological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services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regardless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enrolment</w:t>
            </w:r>
            <w:r w:rsidRPr="00647A32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[96]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BA301B" w:rsidRPr="00647A32" w14:paraId="05EDA472" w14:textId="77777777" w:rsidTr="00C54417">
        <w:tc>
          <w:tcPr>
            <w:tcW w:w="1838" w:type="dxa"/>
            <w:vMerge w:val="restart"/>
          </w:tcPr>
          <w:p w14:paraId="7B7AEAF0" w14:textId="36A11FE6" w:rsidR="00BA301B" w:rsidRPr="00647A32" w:rsidRDefault="00D205F0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47A32">
              <w:rPr>
                <w:rFonts w:ascii="Book Antiqua" w:hAnsi="Book Antiqua" w:cs="Times New Roman"/>
                <w:sz w:val="24"/>
                <w:szCs w:val="24"/>
              </w:rPr>
              <w:t>During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0F0DC9">
              <w:rPr>
                <w:rFonts w:ascii="Book Antiqua" w:hAnsi="Book Antiqua" w:cs="Times New Roman"/>
                <w:sz w:val="24"/>
                <w:szCs w:val="24"/>
              </w:rPr>
              <w:t>q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uarantine: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8" w:type="dxa"/>
          </w:tcPr>
          <w:p w14:paraId="3593E60F" w14:textId="09838357" w:rsidR="00BA301B" w:rsidRPr="00647A32" w:rsidRDefault="00D205F0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47A32">
              <w:rPr>
                <w:rFonts w:ascii="Book Antiqua" w:hAnsi="Book Antiqua" w:cs="Times New Roman"/>
                <w:sz w:val="24"/>
                <w:szCs w:val="24"/>
              </w:rPr>
              <w:t>Allow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for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one-on-one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home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visits</w:t>
            </w:r>
            <w:r w:rsidRPr="00647A32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[97]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BA301B" w:rsidRPr="00647A32" w14:paraId="7B2D6856" w14:textId="77777777" w:rsidTr="00C54417">
        <w:tc>
          <w:tcPr>
            <w:tcW w:w="1838" w:type="dxa"/>
            <w:vMerge/>
          </w:tcPr>
          <w:p w14:paraId="08CA5879" w14:textId="77777777" w:rsidR="00BA301B" w:rsidRPr="00647A32" w:rsidRDefault="00681CF8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55B0D021" w14:textId="20549B04" w:rsidR="00BA301B" w:rsidRPr="00647A32" w:rsidRDefault="00D205F0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47A32">
              <w:rPr>
                <w:rFonts w:ascii="Book Antiqua" w:hAnsi="Book Antiqua" w:cs="Times New Roman"/>
                <w:sz w:val="24"/>
                <w:szCs w:val="24"/>
              </w:rPr>
              <w:t>Allow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meeting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healthcare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provider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Pr="00647A32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e.g.,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physiotherapist,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behavioral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therapist)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in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previously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disinfected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open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area</w:t>
            </w:r>
            <w:r w:rsidRPr="00647A32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[97]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BA301B" w:rsidRPr="00647A32" w14:paraId="7454D878" w14:textId="77777777" w:rsidTr="00C54417">
        <w:tc>
          <w:tcPr>
            <w:tcW w:w="1838" w:type="dxa"/>
            <w:vMerge/>
          </w:tcPr>
          <w:p w14:paraId="1808B018" w14:textId="77777777" w:rsidR="00BA301B" w:rsidRPr="00647A32" w:rsidRDefault="00681CF8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20583E25" w14:textId="692737FD" w:rsidR="00BA301B" w:rsidRPr="00647A32" w:rsidRDefault="00D205F0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47A32">
              <w:rPr>
                <w:rFonts w:ascii="Book Antiqua" w:hAnsi="Book Antiqua" w:cs="Times New Roman"/>
                <w:sz w:val="24"/>
                <w:szCs w:val="24"/>
              </w:rPr>
              <w:t>Allow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for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small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classes,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preadmission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testing,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allowing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people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lastRenderedPageBreak/>
              <w:t>with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COVID-19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negative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testing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results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to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enter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class</w:t>
            </w:r>
            <w:r w:rsidRPr="00647A32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[98]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BA301B" w:rsidRPr="00647A32" w14:paraId="042E5110" w14:textId="77777777" w:rsidTr="00C54417">
        <w:tc>
          <w:tcPr>
            <w:tcW w:w="1838" w:type="dxa"/>
            <w:vMerge/>
          </w:tcPr>
          <w:p w14:paraId="76017B49" w14:textId="77777777" w:rsidR="00BA301B" w:rsidRPr="00647A32" w:rsidRDefault="00681CF8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31E39DED" w14:textId="4208AB89" w:rsidR="00BA301B" w:rsidRPr="00647A32" w:rsidRDefault="00D205F0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47A32">
              <w:rPr>
                <w:rFonts w:ascii="Book Antiqua" w:hAnsi="Book Antiqua" w:cs="Times New Roman"/>
                <w:sz w:val="24"/>
                <w:szCs w:val="24"/>
                <w:lang w:bidi="ar-BH"/>
              </w:rPr>
              <w:t>Give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  <w:lang w:bidi="ar-BH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  <w:lang w:bidi="ar-BH"/>
              </w:rPr>
              <w:t>permitted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  <w:lang w:bidi="ar-BH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  <w:lang w:bidi="ar-BH"/>
              </w:rPr>
              <w:t>exceptions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  <w:lang w:bidi="ar-BH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for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people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with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autism,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granting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them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to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leave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their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homes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more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than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once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daily</w:t>
            </w:r>
            <w:r w:rsidRPr="00647A32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[98]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BA301B" w:rsidRPr="00647A32" w14:paraId="00454329" w14:textId="77777777" w:rsidTr="00C54417">
        <w:tc>
          <w:tcPr>
            <w:tcW w:w="1838" w:type="dxa"/>
            <w:vMerge/>
          </w:tcPr>
          <w:p w14:paraId="7FE87C9E" w14:textId="77777777" w:rsidR="00BA301B" w:rsidRPr="00647A32" w:rsidRDefault="00681CF8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1501C73E" w14:textId="6D0E1ABB" w:rsidR="00BA301B" w:rsidRPr="00647A32" w:rsidRDefault="00D205F0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47A32">
              <w:rPr>
                <w:rFonts w:ascii="Book Antiqua" w:hAnsi="Book Antiqua" w:cs="Times New Roman"/>
                <w:sz w:val="24"/>
                <w:szCs w:val="24"/>
              </w:rPr>
              <w:t>Providing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sensory-friendly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sanitized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space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for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children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with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autism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to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release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their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extra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energy,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or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at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least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providing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tools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to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help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them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remove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their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excess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energy,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such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physioball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or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bringing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swing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or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trampoline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at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home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to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prevent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behavioral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regression.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Encourage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physical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activity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to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preserve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general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well-being</w:t>
            </w:r>
            <w:r w:rsidRPr="00647A32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[99]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BA301B" w:rsidRPr="00647A32" w14:paraId="224F473F" w14:textId="77777777" w:rsidTr="00C54417">
        <w:tc>
          <w:tcPr>
            <w:tcW w:w="1838" w:type="dxa"/>
            <w:vMerge/>
          </w:tcPr>
          <w:p w14:paraId="7C2E20C2" w14:textId="77777777" w:rsidR="00BA301B" w:rsidRPr="00647A32" w:rsidRDefault="00681CF8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10AB9A68" w14:textId="4D72EEBF" w:rsidR="00BA301B" w:rsidRPr="00647A32" w:rsidRDefault="00D205F0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47A32">
              <w:rPr>
                <w:rFonts w:ascii="Book Antiqua" w:hAnsi="Book Antiqua" w:cs="Times New Roman"/>
                <w:sz w:val="24"/>
                <w:szCs w:val="24"/>
              </w:rPr>
              <w:t>Provide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formal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informal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care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with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psychological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financial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support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for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well-being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proficiency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parents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children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with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autism</w:t>
            </w:r>
            <w:r w:rsidRPr="00647A32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[100]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BA301B" w:rsidRPr="00647A32" w14:paraId="671D1454" w14:textId="77777777" w:rsidTr="00C54417">
        <w:tc>
          <w:tcPr>
            <w:tcW w:w="1838" w:type="dxa"/>
            <w:vMerge/>
          </w:tcPr>
          <w:p w14:paraId="566D0FF5" w14:textId="77777777" w:rsidR="00BA301B" w:rsidRPr="00647A32" w:rsidRDefault="00681CF8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3109FC34" w14:textId="0DD9B4C0" w:rsidR="00BA301B" w:rsidRPr="00647A32" w:rsidRDefault="00D205F0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47A32">
              <w:rPr>
                <w:rFonts w:ascii="Book Antiqua" w:hAnsi="Book Antiqua" w:cs="Times New Roman"/>
                <w:sz w:val="24"/>
                <w:szCs w:val="24"/>
              </w:rPr>
              <w:t>Provide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weekly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or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"hotline”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consultations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for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parents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children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with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autism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to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help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manage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rising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general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specific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COVID-19-related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issues</w:t>
            </w:r>
            <w:r w:rsidRPr="00647A32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[63]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BA301B" w:rsidRPr="00647A32" w14:paraId="33F78A68" w14:textId="77777777" w:rsidTr="00C54417">
        <w:trPr>
          <w:trHeight w:val="672"/>
        </w:trPr>
        <w:tc>
          <w:tcPr>
            <w:tcW w:w="1838" w:type="dxa"/>
            <w:vMerge/>
          </w:tcPr>
          <w:p w14:paraId="61A1D89E" w14:textId="77777777" w:rsidR="00BA301B" w:rsidRPr="00647A32" w:rsidRDefault="00681CF8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19001A24" w14:textId="25425AEC" w:rsidR="00BA301B" w:rsidRPr="00647A32" w:rsidRDefault="00D205F0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47A32">
              <w:rPr>
                <w:rFonts w:ascii="Book Antiqua" w:hAnsi="Book Antiqua" w:cs="Times New Roman"/>
                <w:sz w:val="24"/>
                <w:szCs w:val="24"/>
              </w:rPr>
              <w:t>Allowing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caregiver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or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support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person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to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attend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to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individual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with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autism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in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hospital,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following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all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required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infection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control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protocols</w:t>
            </w:r>
            <w:r w:rsidRPr="00647A32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[97]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BA301B" w:rsidRPr="007165D4" w14:paraId="12B33FF9" w14:textId="77777777" w:rsidTr="00C54417">
        <w:trPr>
          <w:trHeight w:val="672"/>
        </w:trPr>
        <w:tc>
          <w:tcPr>
            <w:tcW w:w="1838" w:type="dxa"/>
            <w:vMerge/>
          </w:tcPr>
          <w:p w14:paraId="3A857B84" w14:textId="77777777" w:rsidR="00BA301B" w:rsidRPr="00647A32" w:rsidRDefault="00681CF8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2DE05896" w14:textId="786C15DF" w:rsidR="00BA301B" w:rsidRPr="007165D4" w:rsidRDefault="00D205F0" w:rsidP="007165D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47A32">
              <w:rPr>
                <w:rFonts w:ascii="Book Antiqua" w:hAnsi="Book Antiqua" w:cs="Times New Roman"/>
                <w:sz w:val="24"/>
                <w:szCs w:val="24"/>
              </w:rPr>
              <w:t>During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after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the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pandemic,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preventive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measures: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to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implement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intensive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preventive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intervention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program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for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children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with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autism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to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reduce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prevent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relapse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future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physical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mental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health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regressions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in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future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pandemics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and/or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similar</w:t>
            </w:r>
            <w:r w:rsidR="007165D4" w:rsidRPr="00647A3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situations</w:t>
            </w:r>
            <w:r w:rsidRPr="00647A32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[101]</w:t>
            </w:r>
            <w:r w:rsidRPr="00647A32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</w:tbl>
    <w:p w14:paraId="336C8F36" w14:textId="77777777" w:rsidR="00D03410" w:rsidRDefault="00D03410" w:rsidP="007165D4">
      <w:pPr>
        <w:spacing w:line="360" w:lineRule="auto"/>
        <w:rPr>
          <w:rFonts w:ascii="Book Antiqua" w:hAnsi="Book Antiqua"/>
          <w:sz w:val="24"/>
          <w:szCs w:val="24"/>
        </w:rPr>
        <w:sectPr w:rsidR="00D034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BEE4C1" w14:textId="77777777" w:rsidR="00D03410" w:rsidRDefault="00D03410" w:rsidP="00D03410">
      <w:pPr>
        <w:widowControl/>
        <w:snapToGrid w:val="0"/>
        <w:ind w:leftChars="100" w:left="210"/>
        <w:jc w:val="center"/>
        <w:rPr>
          <w:rFonts w:ascii="Book Antiqua" w:hAnsi="Book Antiqua"/>
        </w:rPr>
      </w:pPr>
      <w:bookmarkStart w:id="1" w:name="_Hlk119750176"/>
    </w:p>
    <w:p w14:paraId="445AADA9" w14:textId="77777777" w:rsidR="00D03410" w:rsidRDefault="00D03410" w:rsidP="00D03410">
      <w:pPr>
        <w:widowControl/>
        <w:snapToGrid w:val="0"/>
        <w:ind w:leftChars="100" w:left="210"/>
        <w:jc w:val="center"/>
        <w:rPr>
          <w:rFonts w:ascii="Book Antiqua" w:hAnsi="Book Antiqua"/>
        </w:rPr>
      </w:pPr>
    </w:p>
    <w:p w14:paraId="65C4F54C" w14:textId="77777777" w:rsidR="00D03410" w:rsidRDefault="00D03410" w:rsidP="00D03410">
      <w:pPr>
        <w:widowControl/>
        <w:snapToGrid w:val="0"/>
        <w:ind w:leftChars="100" w:left="210"/>
        <w:jc w:val="center"/>
        <w:rPr>
          <w:rFonts w:ascii="Book Antiqua" w:hAnsi="Book Antiqua"/>
        </w:rPr>
      </w:pPr>
    </w:p>
    <w:p w14:paraId="50035AB2" w14:textId="77777777" w:rsidR="00D03410" w:rsidRDefault="00D03410" w:rsidP="00D03410">
      <w:pPr>
        <w:widowControl/>
        <w:snapToGrid w:val="0"/>
        <w:ind w:leftChars="100" w:left="210"/>
        <w:jc w:val="center"/>
        <w:rPr>
          <w:rFonts w:ascii="Book Antiqua" w:hAnsi="Book Antiqua"/>
        </w:rPr>
      </w:pPr>
    </w:p>
    <w:p w14:paraId="2BBB42B2" w14:textId="77777777" w:rsidR="00D03410" w:rsidRDefault="00D03410" w:rsidP="00D03410">
      <w:pPr>
        <w:widowControl/>
        <w:snapToGrid w:val="0"/>
        <w:ind w:leftChars="100" w:left="21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2C850F9" wp14:editId="49D72B29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A6CF2" w14:textId="77777777" w:rsidR="00D03410" w:rsidRDefault="00D03410" w:rsidP="00D03410">
      <w:pPr>
        <w:widowControl/>
        <w:snapToGrid w:val="0"/>
        <w:ind w:leftChars="100" w:left="210"/>
        <w:jc w:val="center"/>
        <w:rPr>
          <w:rFonts w:ascii="Book Antiqua" w:hAnsi="Book Antiqua"/>
        </w:rPr>
      </w:pPr>
    </w:p>
    <w:p w14:paraId="2732684A" w14:textId="77777777" w:rsidR="00D03410" w:rsidRDefault="00D03410" w:rsidP="00D03410">
      <w:pPr>
        <w:widowControl/>
        <w:autoSpaceDE w:val="0"/>
        <w:autoSpaceDN w:val="0"/>
        <w:adjustRightInd w:val="0"/>
        <w:snapToGrid w:val="0"/>
        <w:spacing w:line="240" w:lineRule="atLeast"/>
        <w:ind w:leftChars="100" w:left="21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3D7B9B2" w14:textId="77777777" w:rsidR="00D03410" w:rsidRDefault="00D03410" w:rsidP="00D03410">
      <w:pPr>
        <w:widowControl/>
        <w:autoSpaceDE w:val="0"/>
        <w:autoSpaceDN w:val="0"/>
        <w:adjustRightInd w:val="0"/>
        <w:snapToGrid w:val="0"/>
        <w:ind w:leftChars="100" w:left="21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5FBC133" w14:textId="77777777" w:rsidR="00D03410" w:rsidRDefault="00D03410" w:rsidP="00D03410">
      <w:pPr>
        <w:widowControl/>
        <w:autoSpaceDE w:val="0"/>
        <w:autoSpaceDN w:val="0"/>
        <w:adjustRightInd w:val="0"/>
        <w:snapToGrid w:val="0"/>
        <w:ind w:leftChars="100" w:left="21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762F8BB4" w14:textId="77777777" w:rsidR="00D03410" w:rsidRDefault="00D03410" w:rsidP="00D03410">
      <w:pPr>
        <w:widowControl/>
        <w:autoSpaceDE w:val="0"/>
        <w:autoSpaceDN w:val="0"/>
        <w:adjustRightInd w:val="0"/>
        <w:snapToGrid w:val="0"/>
        <w:ind w:leftChars="100" w:left="21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90F71DA" w14:textId="77777777" w:rsidR="00D03410" w:rsidRDefault="00D03410" w:rsidP="00D03410">
      <w:pPr>
        <w:widowControl/>
        <w:autoSpaceDE w:val="0"/>
        <w:autoSpaceDN w:val="0"/>
        <w:adjustRightInd w:val="0"/>
        <w:snapToGrid w:val="0"/>
        <w:ind w:leftChars="100" w:left="21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08F7C9C" w14:textId="77777777" w:rsidR="00D03410" w:rsidRDefault="00D03410" w:rsidP="00D03410">
      <w:pPr>
        <w:widowControl/>
        <w:snapToGrid w:val="0"/>
        <w:ind w:leftChars="100" w:left="21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BAC19EE" w14:textId="77777777" w:rsidR="00D03410" w:rsidRDefault="00D03410" w:rsidP="00D03410">
      <w:pPr>
        <w:widowControl/>
        <w:snapToGrid w:val="0"/>
        <w:ind w:leftChars="100" w:left="210"/>
        <w:jc w:val="center"/>
        <w:rPr>
          <w:rFonts w:ascii="Book Antiqua" w:hAnsi="Book Antiqua"/>
        </w:rPr>
      </w:pPr>
    </w:p>
    <w:p w14:paraId="346B8E36" w14:textId="77777777" w:rsidR="00D03410" w:rsidRDefault="00D03410" w:rsidP="00D03410">
      <w:pPr>
        <w:widowControl/>
        <w:snapToGrid w:val="0"/>
        <w:ind w:leftChars="100" w:left="210"/>
        <w:jc w:val="center"/>
        <w:rPr>
          <w:rFonts w:ascii="Book Antiqua" w:hAnsi="Book Antiqua"/>
        </w:rPr>
      </w:pPr>
    </w:p>
    <w:p w14:paraId="1D3B8F4A" w14:textId="77777777" w:rsidR="00D03410" w:rsidRDefault="00D03410" w:rsidP="00D03410">
      <w:pPr>
        <w:widowControl/>
        <w:snapToGrid w:val="0"/>
        <w:ind w:leftChars="100" w:left="210"/>
        <w:jc w:val="center"/>
        <w:rPr>
          <w:rFonts w:ascii="Book Antiqua" w:hAnsi="Book Antiqua"/>
        </w:rPr>
      </w:pPr>
    </w:p>
    <w:p w14:paraId="10F4C7AA" w14:textId="77777777" w:rsidR="00D03410" w:rsidRDefault="00D03410" w:rsidP="00D03410">
      <w:pPr>
        <w:widowControl/>
        <w:snapToGrid w:val="0"/>
        <w:ind w:leftChars="100" w:left="21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E9FACE8" wp14:editId="2EB91CBF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C8250" w14:textId="77777777" w:rsidR="00D03410" w:rsidRDefault="00D03410" w:rsidP="00D03410">
      <w:pPr>
        <w:widowControl/>
        <w:snapToGrid w:val="0"/>
        <w:ind w:leftChars="100" w:left="210"/>
        <w:jc w:val="center"/>
        <w:rPr>
          <w:rFonts w:ascii="Book Antiqua" w:hAnsi="Book Antiqua"/>
        </w:rPr>
      </w:pPr>
    </w:p>
    <w:p w14:paraId="24400614" w14:textId="77777777" w:rsidR="00D03410" w:rsidRDefault="00D03410" w:rsidP="00D03410">
      <w:pPr>
        <w:widowControl/>
        <w:snapToGrid w:val="0"/>
        <w:ind w:leftChars="100" w:left="210"/>
        <w:jc w:val="center"/>
        <w:rPr>
          <w:rFonts w:ascii="Book Antiqua" w:hAnsi="Book Antiqua"/>
        </w:rPr>
      </w:pPr>
    </w:p>
    <w:p w14:paraId="4735E247" w14:textId="77777777" w:rsidR="00D03410" w:rsidRDefault="00D03410" w:rsidP="00D03410">
      <w:pPr>
        <w:widowControl/>
        <w:snapToGrid w:val="0"/>
        <w:ind w:leftChars="100" w:left="210"/>
        <w:jc w:val="center"/>
        <w:rPr>
          <w:rFonts w:ascii="Book Antiqua" w:hAnsi="Book Antiqua"/>
        </w:rPr>
      </w:pPr>
    </w:p>
    <w:p w14:paraId="7936980A" w14:textId="77777777" w:rsidR="00D03410" w:rsidRDefault="00D03410" w:rsidP="00D03410">
      <w:pPr>
        <w:widowControl/>
        <w:snapToGrid w:val="0"/>
        <w:ind w:leftChars="100" w:left="210"/>
        <w:jc w:val="center"/>
        <w:rPr>
          <w:rFonts w:ascii="Book Antiqua" w:hAnsi="Book Antiqua"/>
        </w:rPr>
      </w:pPr>
    </w:p>
    <w:p w14:paraId="3E73C2DA" w14:textId="77777777" w:rsidR="00D03410" w:rsidRDefault="00D03410" w:rsidP="00D03410">
      <w:pPr>
        <w:widowControl/>
        <w:snapToGrid w:val="0"/>
        <w:ind w:leftChars="100" w:left="210"/>
        <w:jc w:val="center"/>
        <w:rPr>
          <w:rFonts w:ascii="Book Antiqua" w:hAnsi="Book Antiqua"/>
        </w:rPr>
      </w:pPr>
    </w:p>
    <w:p w14:paraId="7A06EB8D" w14:textId="77777777" w:rsidR="00D03410" w:rsidRDefault="00D03410" w:rsidP="00D03410">
      <w:pPr>
        <w:widowControl/>
        <w:snapToGrid w:val="0"/>
        <w:ind w:leftChars="100" w:left="210"/>
        <w:jc w:val="center"/>
        <w:rPr>
          <w:rFonts w:ascii="Book Antiqua" w:hAnsi="Book Antiqua"/>
        </w:rPr>
      </w:pPr>
    </w:p>
    <w:p w14:paraId="76876F90" w14:textId="77777777" w:rsidR="00D03410" w:rsidRDefault="00D03410" w:rsidP="00D03410">
      <w:pPr>
        <w:widowControl/>
        <w:snapToGrid w:val="0"/>
        <w:ind w:leftChars="100" w:left="210"/>
        <w:jc w:val="center"/>
        <w:rPr>
          <w:rFonts w:ascii="Book Antiqua" w:hAnsi="Book Antiqua"/>
        </w:rPr>
      </w:pPr>
    </w:p>
    <w:p w14:paraId="44CFE485" w14:textId="77777777" w:rsidR="00D03410" w:rsidRDefault="00D03410" w:rsidP="00D03410">
      <w:pPr>
        <w:widowControl/>
        <w:snapToGrid w:val="0"/>
        <w:ind w:leftChars="100" w:left="210"/>
        <w:jc w:val="center"/>
        <w:rPr>
          <w:rFonts w:ascii="Book Antiqua" w:hAnsi="Book Antiqua"/>
        </w:rPr>
      </w:pPr>
    </w:p>
    <w:p w14:paraId="767E89DF" w14:textId="77777777" w:rsidR="00D03410" w:rsidRDefault="00D03410" w:rsidP="00D03410">
      <w:pPr>
        <w:widowControl/>
        <w:snapToGrid w:val="0"/>
        <w:ind w:leftChars="100" w:left="210"/>
        <w:jc w:val="center"/>
        <w:rPr>
          <w:rFonts w:ascii="Book Antiqua" w:hAnsi="Book Antiqua"/>
        </w:rPr>
      </w:pPr>
    </w:p>
    <w:p w14:paraId="6F7C1BC2" w14:textId="77777777" w:rsidR="00D03410" w:rsidRDefault="00D03410" w:rsidP="00D03410">
      <w:pPr>
        <w:widowControl/>
        <w:snapToGrid w:val="0"/>
        <w:ind w:leftChars="100" w:left="210"/>
        <w:jc w:val="right"/>
        <w:rPr>
          <w:rFonts w:ascii="Book Antiqua" w:hAnsi="Book Antiqua"/>
          <w:color w:val="000000" w:themeColor="text1"/>
        </w:rPr>
      </w:pPr>
    </w:p>
    <w:p w14:paraId="0741C31D" w14:textId="77777777" w:rsidR="00D03410" w:rsidRDefault="00D03410" w:rsidP="00D03410">
      <w:pPr>
        <w:widowControl/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</w:p>
    <w:bookmarkEnd w:id="1"/>
    <w:p w14:paraId="00E6D6BA" w14:textId="77777777" w:rsidR="00D03410" w:rsidRDefault="00D03410" w:rsidP="00D03410">
      <w:pPr>
        <w:rPr>
          <w:rFonts w:ascii="Book Antiqua" w:hAnsi="Book Antiqua" w:cs="Book Antiqua"/>
          <w:b/>
          <w:bCs/>
          <w:color w:val="000000"/>
        </w:rPr>
      </w:pPr>
    </w:p>
    <w:p w14:paraId="5EEF82E1" w14:textId="43C1A2C3" w:rsidR="00A77B3E" w:rsidRPr="00D03410" w:rsidRDefault="00681CF8" w:rsidP="007165D4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A77B3E" w:rsidRPr="00D03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CD4B" w14:textId="77777777" w:rsidR="00681CF8" w:rsidRDefault="00681CF8" w:rsidP="00AB259F">
      <w:r>
        <w:separator/>
      </w:r>
    </w:p>
  </w:endnote>
  <w:endnote w:type="continuationSeparator" w:id="0">
    <w:p w14:paraId="7CA2A3A1" w14:textId="77777777" w:rsidR="00681CF8" w:rsidRDefault="00681CF8" w:rsidP="00AB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CCC6" w14:textId="77777777" w:rsidR="00823266" w:rsidRPr="00823266" w:rsidRDefault="00823266" w:rsidP="00823266">
    <w:pPr>
      <w:pStyle w:val="a5"/>
      <w:jc w:val="right"/>
      <w:rPr>
        <w:rFonts w:ascii="Book Antiqua" w:hAnsi="Book Antiqua"/>
        <w:sz w:val="24"/>
        <w:szCs w:val="24"/>
      </w:rPr>
    </w:pPr>
    <w:r w:rsidRPr="00823266">
      <w:rPr>
        <w:rFonts w:ascii="Book Antiqua" w:hAnsi="Book Antiqua"/>
        <w:sz w:val="24"/>
        <w:szCs w:val="24"/>
        <w:lang w:val="zh-CN"/>
      </w:rPr>
      <w:t xml:space="preserve"> </w:t>
    </w:r>
    <w:r w:rsidRPr="00823266">
      <w:rPr>
        <w:rFonts w:ascii="Book Antiqua" w:hAnsi="Book Antiqua"/>
        <w:sz w:val="24"/>
        <w:szCs w:val="24"/>
      </w:rPr>
      <w:fldChar w:fldCharType="begin"/>
    </w:r>
    <w:r w:rsidRPr="00823266">
      <w:rPr>
        <w:rFonts w:ascii="Book Antiqua" w:hAnsi="Book Antiqua"/>
        <w:sz w:val="24"/>
        <w:szCs w:val="24"/>
      </w:rPr>
      <w:instrText>PAGE  \* Arabic  \* MERGEFORMAT</w:instrText>
    </w:r>
    <w:r w:rsidRPr="00823266">
      <w:rPr>
        <w:rFonts w:ascii="Book Antiqua" w:hAnsi="Book Antiqua"/>
        <w:sz w:val="24"/>
        <w:szCs w:val="24"/>
      </w:rPr>
      <w:fldChar w:fldCharType="separate"/>
    </w:r>
    <w:r w:rsidRPr="00823266">
      <w:rPr>
        <w:rFonts w:ascii="Book Antiqua" w:hAnsi="Book Antiqua"/>
        <w:sz w:val="24"/>
        <w:szCs w:val="24"/>
        <w:lang w:val="zh-CN"/>
      </w:rPr>
      <w:t>2</w:t>
    </w:r>
    <w:r w:rsidRPr="00823266">
      <w:rPr>
        <w:rFonts w:ascii="Book Antiqua" w:hAnsi="Book Antiqua"/>
        <w:sz w:val="24"/>
        <w:szCs w:val="24"/>
      </w:rPr>
      <w:fldChar w:fldCharType="end"/>
    </w:r>
    <w:r w:rsidRPr="00823266">
      <w:rPr>
        <w:rFonts w:ascii="Book Antiqua" w:hAnsi="Book Antiqua"/>
        <w:sz w:val="24"/>
        <w:szCs w:val="24"/>
        <w:lang w:val="zh-CN"/>
      </w:rPr>
      <w:t xml:space="preserve"> / </w:t>
    </w:r>
    <w:r w:rsidRPr="00823266">
      <w:rPr>
        <w:rFonts w:ascii="Book Antiqua" w:hAnsi="Book Antiqua"/>
        <w:sz w:val="24"/>
        <w:szCs w:val="24"/>
      </w:rPr>
      <w:fldChar w:fldCharType="begin"/>
    </w:r>
    <w:r w:rsidRPr="00823266">
      <w:rPr>
        <w:rFonts w:ascii="Book Antiqua" w:hAnsi="Book Antiqua"/>
        <w:sz w:val="24"/>
        <w:szCs w:val="24"/>
      </w:rPr>
      <w:instrText>NUMPAGES  \* Arabic  \* MERGEFORMAT</w:instrText>
    </w:r>
    <w:r w:rsidRPr="00823266">
      <w:rPr>
        <w:rFonts w:ascii="Book Antiqua" w:hAnsi="Book Antiqua"/>
        <w:sz w:val="24"/>
        <w:szCs w:val="24"/>
      </w:rPr>
      <w:fldChar w:fldCharType="separate"/>
    </w:r>
    <w:r w:rsidRPr="00823266">
      <w:rPr>
        <w:rFonts w:ascii="Book Antiqua" w:hAnsi="Book Antiqua"/>
        <w:sz w:val="24"/>
        <w:szCs w:val="24"/>
        <w:lang w:val="zh-CN"/>
      </w:rPr>
      <w:t>2</w:t>
    </w:r>
    <w:r w:rsidRPr="00823266">
      <w:rPr>
        <w:rFonts w:ascii="Book Antiqua" w:hAnsi="Book Antiqua"/>
        <w:sz w:val="24"/>
        <w:szCs w:val="24"/>
      </w:rPr>
      <w:fldChar w:fldCharType="end"/>
    </w:r>
  </w:p>
  <w:p w14:paraId="25BAA2CE" w14:textId="77777777" w:rsidR="00823266" w:rsidRDefault="008232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B008" w14:textId="77777777" w:rsidR="00681CF8" w:rsidRDefault="00681CF8" w:rsidP="00AB259F">
      <w:r>
        <w:separator/>
      </w:r>
    </w:p>
  </w:footnote>
  <w:footnote w:type="continuationSeparator" w:id="0">
    <w:p w14:paraId="521C5444" w14:textId="77777777" w:rsidR="00681CF8" w:rsidRDefault="00681CF8" w:rsidP="00AB2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9F"/>
    <w:rsid w:val="0006710F"/>
    <w:rsid w:val="00074B6A"/>
    <w:rsid w:val="000F0DC9"/>
    <w:rsid w:val="000F6A6C"/>
    <w:rsid w:val="00125008"/>
    <w:rsid w:val="00127B91"/>
    <w:rsid w:val="00147776"/>
    <w:rsid w:val="00257443"/>
    <w:rsid w:val="002E228E"/>
    <w:rsid w:val="003854AE"/>
    <w:rsid w:val="003B42BC"/>
    <w:rsid w:val="0044072F"/>
    <w:rsid w:val="005479BB"/>
    <w:rsid w:val="00551508"/>
    <w:rsid w:val="0058192E"/>
    <w:rsid w:val="005F02F8"/>
    <w:rsid w:val="00647A32"/>
    <w:rsid w:val="00681CF8"/>
    <w:rsid w:val="0071306A"/>
    <w:rsid w:val="007165D4"/>
    <w:rsid w:val="00823266"/>
    <w:rsid w:val="00876697"/>
    <w:rsid w:val="008C55A2"/>
    <w:rsid w:val="008D1B6B"/>
    <w:rsid w:val="008E01FA"/>
    <w:rsid w:val="008E06CC"/>
    <w:rsid w:val="009D5878"/>
    <w:rsid w:val="00A26594"/>
    <w:rsid w:val="00AB259F"/>
    <w:rsid w:val="00AC259B"/>
    <w:rsid w:val="00BC2C1E"/>
    <w:rsid w:val="00C17D05"/>
    <w:rsid w:val="00C51A8F"/>
    <w:rsid w:val="00C54417"/>
    <w:rsid w:val="00C877D4"/>
    <w:rsid w:val="00CD3AC8"/>
    <w:rsid w:val="00D03410"/>
    <w:rsid w:val="00D205F0"/>
    <w:rsid w:val="00D328F8"/>
    <w:rsid w:val="00DF1848"/>
    <w:rsid w:val="00DF77B1"/>
    <w:rsid w:val="00E941CF"/>
    <w:rsid w:val="00F20181"/>
    <w:rsid w:val="00F8060B"/>
    <w:rsid w:val="00F86B54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B2EC5"/>
  <w15:docId w15:val="{4153F709-AD8D-43B7-8093-14A3FD23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25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2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259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F6A6C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0F6A6C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0F6A6C"/>
  </w:style>
  <w:style w:type="paragraph" w:styleId="aa">
    <w:name w:val="annotation subject"/>
    <w:basedOn w:val="a8"/>
    <w:next w:val="a8"/>
    <w:link w:val="ab"/>
    <w:uiPriority w:val="99"/>
    <w:semiHidden/>
    <w:unhideWhenUsed/>
    <w:rsid w:val="000F6A6C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0F6A6C"/>
    <w:rPr>
      <w:b/>
      <w:bCs/>
    </w:rPr>
  </w:style>
  <w:style w:type="paragraph" w:styleId="ac">
    <w:name w:val="Revision"/>
    <w:hidden/>
    <w:uiPriority w:val="99"/>
    <w:semiHidden/>
    <w:rsid w:val="00876697"/>
  </w:style>
  <w:style w:type="character" w:styleId="ad">
    <w:name w:val="Hyperlink"/>
    <w:basedOn w:val="a0"/>
    <w:uiPriority w:val="99"/>
    <w:unhideWhenUsed/>
    <w:rsid w:val="0006710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6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39</Pages>
  <Words>11197</Words>
  <Characters>63823</Characters>
  <Application>Microsoft Office Word</Application>
  <DocSecurity>0</DocSecurity>
  <Lines>531</Lines>
  <Paragraphs>149</Paragraphs>
  <ScaleCrop>false</ScaleCrop>
  <Company/>
  <LinksUpToDate>false</LinksUpToDate>
  <CharactersWithSpaces>74871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YJ</dc:creator>
  <cp:lastModifiedBy>Chen YX</cp:lastModifiedBy>
  <cp:revision>22</cp:revision>
  <dcterms:created xsi:type="dcterms:W3CDTF">2022-10-04T23:01:00Z</dcterms:created>
  <dcterms:modified xsi:type="dcterms:W3CDTF">2022-11-23T11:03:00Z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3c66bdcdc528bf72251543fc96e59a8ceb592aec7d4f6385dd09836549f2174a</vt:lpwstr>
  </property>
</Properties>
</file>