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FE" w:rsidRPr="005769B2" w:rsidRDefault="005E4AFE" w:rsidP="001A5E92">
      <w:pPr>
        <w:spacing w:line="360" w:lineRule="auto"/>
        <w:jc w:val="both"/>
        <w:rPr>
          <w:rFonts w:ascii="Book Antiqua" w:hAnsi="Book Antiqua"/>
          <w:b/>
        </w:rPr>
      </w:pPr>
      <w:r w:rsidRPr="005769B2">
        <w:rPr>
          <w:rFonts w:ascii="Book Antiqua" w:hAnsi="Book Antiqua"/>
          <w:b/>
        </w:rPr>
        <w:t xml:space="preserve">Name of journal: World Journal of Transplantation </w:t>
      </w:r>
    </w:p>
    <w:p w:rsidR="005E4AFE" w:rsidRPr="005769B2" w:rsidRDefault="005E4AFE" w:rsidP="001A5E92">
      <w:pPr>
        <w:spacing w:line="360" w:lineRule="auto"/>
        <w:jc w:val="both"/>
        <w:rPr>
          <w:rFonts w:ascii="Book Antiqua" w:hAnsi="Book Antiqua"/>
          <w:b/>
        </w:rPr>
      </w:pPr>
      <w:r w:rsidRPr="005769B2">
        <w:rPr>
          <w:rFonts w:ascii="Book Antiqua" w:hAnsi="Book Antiqua"/>
          <w:b/>
        </w:rPr>
        <w:t>ESPS Manuscript NO: 7756</w:t>
      </w:r>
    </w:p>
    <w:p w:rsidR="00B925BB" w:rsidRPr="005769B2" w:rsidRDefault="00A55106" w:rsidP="001A5E92">
      <w:pPr>
        <w:spacing w:line="360" w:lineRule="auto"/>
        <w:jc w:val="both"/>
        <w:rPr>
          <w:rFonts w:ascii="Book Antiqua" w:hAnsi="Book Antiqua"/>
          <w:b/>
          <w:i/>
        </w:rPr>
      </w:pPr>
      <w:r w:rsidRPr="005769B2">
        <w:rPr>
          <w:rFonts w:ascii="Book Antiqua" w:hAnsi="Book Antiqua" w:cs="Tahoma"/>
          <w:b/>
        </w:rPr>
        <w:t xml:space="preserve">Columns: </w:t>
      </w:r>
      <w:r w:rsidR="00B925BB" w:rsidRPr="005769B2">
        <w:rPr>
          <w:rFonts w:ascii="Book Antiqua" w:hAnsi="Book Antiqua"/>
          <w:b/>
        </w:rPr>
        <w:t>Review</w:t>
      </w:r>
      <w:r w:rsidR="00B925BB" w:rsidRPr="005769B2">
        <w:rPr>
          <w:rFonts w:ascii="Book Antiqua" w:hAnsi="Book Antiqua"/>
          <w:b/>
          <w:i/>
        </w:rPr>
        <w:t xml:space="preserve"> </w:t>
      </w:r>
    </w:p>
    <w:p w:rsidR="00033C27" w:rsidRPr="005769B2" w:rsidRDefault="00033C27" w:rsidP="001A5E92">
      <w:pPr>
        <w:spacing w:line="360" w:lineRule="auto"/>
        <w:jc w:val="both"/>
        <w:rPr>
          <w:rFonts w:ascii="Book Antiqua" w:hAnsi="Book Antiqua"/>
          <w:b/>
        </w:rPr>
      </w:pPr>
    </w:p>
    <w:p w:rsidR="008F29A6" w:rsidRPr="005769B2" w:rsidRDefault="00B925BB" w:rsidP="001A5E92">
      <w:pPr>
        <w:spacing w:line="360" w:lineRule="auto"/>
        <w:jc w:val="both"/>
        <w:rPr>
          <w:rFonts w:ascii="Book Antiqua" w:hAnsi="Book Antiqua"/>
        </w:rPr>
      </w:pPr>
      <w:bookmarkStart w:id="0" w:name="OLE_LINK250"/>
      <w:bookmarkStart w:id="1" w:name="OLE_LINK252"/>
      <w:r w:rsidRPr="005769B2">
        <w:rPr>
          <w:rFonts w:ascii="Book Antiqua" w:hAnsi="Book Antiqua"/>
        </w:rPr>
        <w:t>Kidney</w:t>
      </w:r>
      <w:r w:rsidR="00F45685" w:rsidRPr="005769B2">
        <w:rPr>
          <w:rFonts w:ascii="Book Antiqua" w:hAnsi="Book Antiqua"/>
        </w:rPr>
        <w:t xml:space="preserve"> transplantation in patients with systemic lupus erythem</w:t>
      </w:r>
      <w:r w:rsidRPr="005769B2">
        <w:rPr>
          <w:rFonts w:ascii="Book Antiqua" w:hAnsi="Book Antiqua"/>
        </w:rPr>
        <w:t>atous</w:t>
      </w:r>
    </w:p>
    <w:bookmarkEnd w:id="0"/>
    <w:bookmarkEnd w:id="1"/>
    <w:p w:rsidR="008F29A6" w:rsidRPr="005769B2" w:rsidRDefault="008F29A6" w:rsidP="001A5E92">
      <w:pPr>
        <w:spacing w:line="360" w:lineRule="auto"/>
        <w:jc w:val="both"/>
        <w:rPr>
          <w:rFonts w:ascii="Book Antiqua" w:hAnsi="Book Antiqua"/>
          <w:lang w:eastAsia="zh-CN"/>
        </w:rPr>
      </w:pPr>
    </w:p>
    <w:p w:rsidR="00B314C6" w:rsidRPr="005769B2" w:rsidRDefault="00B314C6" w:rsidP="001A5E92">
      <w:pPr>
        <w:spacing w:line="360" w:lineRule="auto"/>
        <w:jc w:val="both"/>
        <w:rPr>
          <w:rFonts w:ascii="Book Antiqua" w:hAnsi="Book Antiqua"/>
          <w:b/>
          <w:lang w:eastAsia="zh-CN"/>
        </w:rPr>
      </w:pPr>
      <w:r w:rsidRPr="005769B2">
        <w:rPr>
          <w:rFonts w:ascii="Book Antiqua" w:hAnsi="Book Antiqua"/>
        </w:rPr>
        <w:t>Lionaki</w:t>
      </w:r>
      <w:r w:rsidRPr="005769B2">
        <w:rPr>
          <w:rFonts w:ascii="Book Antiqua" w:hAnsi="Book Antiqua"/>
          <w:b/>
        </w:rPr>
        <w:t xml:space="preserve"> </w:t>
      </w:r>
      <w:r w:rsidRPr="005769B2">
        <w:rPr>
          <w:rFonts w:ascii="Book Antiqua" w:hAnsi="Book Antiqua"/>
          <w:lang w:eastAsia="zh-CN"/>
        </w:rPr>
        <w:t xml:space="preserve">S </w:t>
      </w:r>
      <w:r w:rsidR="007A53E3" w:rsidRPr="005769B2">
        <w:rPr>
          <w:rFonts w:ascii="Book Antiqua" w:hAnsi="Book Antiqua"/>
          <w:i/>
          <w:lang w:eastAsia="zh-CN"/>
        </w:rPr>
        <w:t>et al</w:t>
      </w:r>
      <w:r w:rsidRPr="005769B2">
        <w:rPr>
          <w:rFonts w:ascii="Book Antiqua" w:hAnsi="Book Antiqua"/>
          <w:lang w:eastAsia="zh-CN"/>
        </w:rPr>
        <w:t xml:space="preserve">. </w:t>
      </w:r>
      <w:r w:rsidRPr="005769B2">
        <w:rPr>
          <w:rFonts w:ascii="Book Antiqua" w:hAnsi="Book Antiqua"/>
        </w:rPr>
        <w:t>Kidney transplantation in lupus patients</w:t>
      </w:r>
    </w:p>
    <w:p w:rsidR="00B314C6" w:rsidRPr="005769B2" w:rsidRDefault="00B314C6" w:rsidP="001A5E92">
      <w:pPr>
        <w:spacing w:line="360" w:lineRule="auto"/>
        <w:jc w:val="both"/>
        <w:rPr>
          <w:rFonts w:ascii="Book Antiqua" w:hAnsi="Book Antiqua"/>
          <w:lang w:eastAsia="zh-CN"/>
        </w:rPr>
      </w:pPr>
    </w:p>
    <w:p w:rsidR="008F29A6" w:rsidRPr="005769B2" w:rsidRDefault="008F29A6" w:rsidP="001A5E92">
      <w:pPr>
        <w:spacing w:line="360" w:lineRule="auto"/>
        <w:jc w:val="both"/>
        <w:rPr>
          <w:rFonts w:ascii="Book Antiqua" w:hAnsi="Book Antiqua"/>
        </w:rPr>
      </w:pPr>
      <w:r w:rsidRPr="005769B2">
        <w:rPr>
          <w:rFonts w:ascii="Book Antiqua" w:hAnsi="Book Antiqua"/>
        </w:rPr>
        <w:t>Sophia Lionaki, Chrysanthi Skalioti, John N Boletis</w:t>
      </w:r>
    </w:p>
    <w:p w:rsidR="008F29A6" w:rsidRPr="005769B2" w:rsidRDefault="008F29A6" w:rsidP="001A5E92">
      <w:pPr>
        <w:spacing w:line="360" w:lineRule="auto"/>
        <w:jc w:val="both"/>
        <w:rPr>
          <w:rFonts w:ascii="Book Antiqua" w:hAnsi="Book Antiqua"/>
        </w:rPr>
      </w:pPr>
    </w:p>
    <w:p w:rsidR="008F29A6" w:rsidRPr="005769B2" w:rsidRDefault="007B27C1" w:rsidP="001A5E92">
      <w:pPr>
        <w:spacing w:line="360" w:lineRule="auto"/>
        <w:jc w:val="both"/>
        <w:rPr>
          <w:rFonts w:ascii="Book Antiqua" w:hAnsi="Book Antiqua"/>
        </w:rPr>
      </w:pPr>
      <w:r w:rsidRPr="005769B2">
        <w:rPr>
          <w:rFonts w:ascii="Book Antiqua" w:hAnsi="Book Antiqua"/>
          <w:b/>
        </w:rPr>
        <w:t>Sophia Lionaki, Chrysanthi Skalioti, John N Boletis</w:t>
      </w:r>
      <w:r w:rsidRPr="005769B2">
        <w:rPr>
          <w:rFonts w:ascii="Book Antiqua" w:hAnsi="Book Antiqua"/>
          <w:b/>
          <w:lang w:eastAsia="zh-CN"/>
        </w:rPr>
        <w:t xml:space="preserve">, </w:t>
      </w:r>
      <w:r w:rsidR="008F29A6" w:rsidRPr="005769B2">
        <w:rPr>
          <w:rFonts w:ascii="Book Antiqua" w:hAnsi="Book Antiqua"/>
        </w:rPr>
        <w:t xml:space="preserve">Nephrology Department </w:t>
      </w:r>
      <w:r w:rsidRPr="005769B2">
        <w:rPr>
          <w:rFonts w:ascii="Book Antiqua" w:hAnsi="Book Antiqua"/>
          <w:lang w:eastAsia="zh-CN"/>
        </w:rPr>
        <w:t>and</w:t>
      </w:r>
      <w:r w:rsidR="008F29A6" w:rsidRPr="005769B2">
        <w:rPr>
          <w:rFonts w:ascii="Book Antiqua" w:hAnsi="Book Antiqua"/>
        </w:rPr>
        <w:t xml:space="preserve"> Transplantation Unit, Laiko Hospital, Athens</w:t>
      </w:r>
      <w:r w:rsidRPr="005769B2">
        <w:rPr>
          <w:rFonts w:ascii="Book Antiqua" w:hAnsi="Book Antiqua"/>
          <w:lang w:eastAsia="zh-CN"/>
        </w:rPr>
        <w:t xml:space="preserve"> </w:t>
      </w:r>
      <w:r w:rsidRPr="005769B2">
        <w:rPr>
          <w:rFonts w:ascii="Book Antiqua" w:hAnsi="Book Antiqua"/>
        </w:rPr>
        <w:t>11527</w:t>
      </w:r>
      <w:r w:rsidR="008F29A6" w:rsidRPr="005769B2">
        <w:rPr>
          <w:rFonts w:ascii="Book Antiqua" w:hAnsi="Book Antiqua"/>
        </w:rPr>
        <w:t>, Greece</w:t>
      </w:r>
    </w:p>
    <w:p w:rsidR="000B36DE" w:rsidRPr="005769B2" w:rsidRDefault="000B36DE" w:rsidP="001A5E92">
      <w:pPr>
        <w:spacing w:line="360" w:lineRule="auto"/>
        <w:jc w:val="both"/>
        <w:rPr>
          <w:rFonts w:ascii="Book Antiqua" w:hAnsi="Book Antiqua"/>
        </w:rPr>
      </w:pPr>
    </w:p>
    <w:p w:rsidR="000435CA" w:rsidRPr="00FE45E4" w:rsidRDefault="00F529DC" w:rsidP="00C2385E">
      <w:pPr>
        <w:spacing w:line="360" w:lineRule="auto"/>
        <w:jc w:val="both"/>
        <w:rPr>
          <w:rFonts w:ascii="Book Antiqua" w:hAnsi="Book Antiqua"/>
          <w:color w:val="000000"/>
        </w:rPr>
      </w:pPr>
      <w:bookmarkStart w:id="2" w:name="OLE_LINK70"/>
      <w:bookmarkStart w:id="3" w:name="OLE_LINK71"/>
      <w:bookmarkStart w:id="4" w:name="OLE_LINK273"/>
      <w:bookmarkStart w:id="5" w:name="OLE_LINK292"/>
      <w:r w:rsidRPr="005769B2">
        <w:rPr>
          <w:rFonts w:ascii="Book Antiqua" w:eastAsia="MS Mincho" w:hAnsi="Book Antiqua"/>
          <w:b/>
          <w:lang w:eastAsia="ja-JP"/>
        </w:rPr>
        <w:t>Author contributions:</w:t>
      </w:r>
      <w:r w:rsidRPr="005769B2">
        <w:rPr>
          <w:rFonts w:ascii="Book Antiqua" w:hAnsi="Book Antiqua"/>
          <w:b/>
          <w:lang w:eastAsia="zh-CN"/>
        </w:rPr>
        <w:t xml:space="preserve"> </w:t>
      </w:r>
      <w:bookmarkEnd w:id="2"/>
      <w:bookmarkEnd w:id="3"/>
      <w:bookmarkEnd w:id="4"/>
      <w:bookmarkEnd w:id="5"/>
      <w:r w:rsidR="000435CA" w:rsidRPr="00CE4867">
        <w:rPr>
          <w:rFonts w:ascii="Book Antiqua" w:hAnsi="Book Antiqua"/>
          <w:color w:val="000000"/>
        </w:rPr>
        <w:t>All authors contributed to this work.</w:t>
      </w:r>
    </w:p>
    <w:p w:rsidR="000435CA" w:rsidRDefault="000435CA" w:rsidP="001A5E92">
      <w:pPr>
        <w:spacing w:line="360" w:lineRule="auto"/>
        <w:jc w:val="both"/>
        <w:rPr>
          <w:rFonts w:ascii="Book Antiqua" w:hAnsi="Book Antiqua"/>
          <w:b/>
          <w:lang w:eastAsia="zh-CN"/>
        </w:rPr>
      </w:pPr>
    </w:p>
    <w:p w:rsidR="002C0510" w:rsidRPr="005769B2" w:rsidRDefault="000435CA" w:rsidP="00C2385E">
      <w:pPr>
        <w:spacing w:line="360" w:lineRule="auto"/>
        <w:jc w:val="both"/>
        <w:rPr>
          <w:rFonts w:ascii="Book Antiqua" w:hAnsi="Book Antiqua"/>
        </w:rPr>
      </w:pPr>
      <w:bookmarkStart w:id="6" w:name="OLE_LINK185"/>
      <w:bookmarkStart w:id="7" w:name="OLE_LINK190"/>
      <w:bookmarkStart w:id="8" w:name="OLE_LINK33"/>
      <w:bookmarkStart w:id="9" w:name="OLE_LINK340"/>
      <w:bookmarkStart w:id="10" w:name="OLE_LINK342"/>
      <w:bookmarkStart w:id="11" w:name="OLE_LINK469"/>
      <w:bookmarkStart w:id="12" w:name="OLE_LINK489"/>
      <w:bookmarkStart w:id="13" w:name="OLE_LINK506"/>
      <w:r w:rsidRPr="005C6A5F">
        <w:rPr>
          <w:rFonts w:ascii="Book Antiqua" w:hAnsi="Book Antiqua"/>
          <w:b/>
          <w:color w:val="000000"/>
        </w:rPr>
        <w:t>Correspondence to:</w:t>
      </w:r>
      <w:r>
        <w:rPr>
          <w:rFonts w:ascii="Book Antiqua" w:hAnsi="Book Antiqua" w:hint="eastAsia"/>
          <w:b/>
          <w:color w:val="000000"/>
        </w:rPr>
        <w:t xml:space="preserve"> </w:t>
      </w:r>
      <w:bookmarkStart w:id="14" w:name="OLE_LINK253"/>
      <w:bookmarkStart w:id="15" w:name="OLE_LINK254"/>
      <w:bookmarkEnd w:id="6"/>
      <w:bookmarkEnd w:id="7"/>
      <w:bookmarkEnd w:id="8"/>
      <w:bookmarkEnd w:id="9"/>
      <w:bookmarkEnd w:id="10"/>
      <w:bookmarkEnd w:id="11"/>
      <w:bookmarkEnd w:id="12"/>
      <w:bookmarkEnd w:id="13"/>
      <w:r w:rsidR="002C0510" w:rsidRPr="005769B2">
        <w:rPr>
          <w:rFonts w:ascii="Book Antiqua" w:hAnsi="Book Antiqua"/>
          <w:b/>
        </w:rPr>
        <w:t>Sophia Lionaki, MD</w:t>
      </w:r>
      <w:r w:rsidR="00F529DC" w:rsidRPr="005769B2">
        <w:rPr>
          <w:rFonts w:ascii="Book Antiqua" w:hAnsi="Book Antiqua"/>
          <w:b/>
          <w:lang w:eastAsia="zh-CN"/>
        </w:rPr>
        <w:t xml:space="preserve">, </w:t>
      </w:r>
      <w:r w:rsidR="00F529DC" w:rsidRPr="005769B2">
        <w:rPr>
          <w:rFonts w:ascii="Book Antiqua" w:hAnsi="Book Antiqua"/>
        </w:rPr>
        <w:t xml:space="preserve">Nephrology Department </w:t>
      </w:r>
      <w:r w:rsidR="00F529DC" w:rsidRPr="005769B2">
        <w:rPr>
          <w:rFonts w:ascii="Book Antiqua" w:hAnsi="Book Antiqua"/>
          <w:lang w:eastAsia="zh-CN"/>
        </w:rPr>
        <w:t>and</w:t>
      </w:r>
      <w:r w:rsidR="00F529DC" w:rsidRPr="005769B2">
        <w:rPr>
          <w:rFonts w:ascii="Book Antiqua" w:hAnsi="Book Antiqua"/>
        </w:rPr>
        <w:t xml:space="preserve"> Transplantation Unit, </w:t>
      </w:r>
      <w:bookmarkStart w:id="16" w:name="OLE_LINK511"/>
      <w:bookmarkStart w:id="17" w:name="OLE_LINK512"/>
      <w:r w:rsidR="00F529DC" w:rsidRPr="005769B2">
        <w:rPr>
          <w:rFonts w:ascii="Book Antiqua" w:hAnsi="Book Antiqua"/>
        </w:rPr>
        <w:t>Laiko Hospital</w:t>
      </w:r>
      <w:bookmarkEnd w:id="16"/>
      <w:bookmarkEnd w:id="17"/>
      <w:r w:rsidR="00F529DC" w:rsidRPr="005769B2">
        <w:rPr>
          <w:rFonts w:ascii="Book Antiqua" w:hAnsi="Book Antiqua"/>
        </w:rPr>
        <w:t>,</w:t>
      </w:r>
      <w:r w:rsidR="00F529DC" w:rsidRPr="005769B2">
        <w:rPr>
          <w:rFonts w:ascii="Book Antiqua" w:hAnsi="Book Antiqua"/>
          <w:lang w:eastAsia="zh-CN"/>
        </w:rPr>
        <w:t xml:space="preserve"> </w:t>
      </w:r>
      <w:r w:rsidR="0016224F" w:rsidRPr="005769B2">
        <w:rPr>
          <w:rFonts w:ascii="Book Antiqua" w:hAnsi="Book Antiqua"/>
        </w:rPr>
        <w:t>17 Ag</w:t>
      </w:r>
      <w:r w:rsidR="00033C27" w:rsidRPr="005769B2">
        <w:rPr>
          <w:rFonts w:ascii="Book Antiqua" w:hAnsi="Book Antiqua"/>
        </w:rPr>
        <w:t>.</w:t>
      </w:r>
      <w:r w:rsidR="00366ADA" w:rsidRPr="005769B2">
        <w:rPr>
          <w:rFonts w:ascii="Book Antiqua" w:hAnsi="Book Antiqua"/>
        </w:rPr>
        <w:t xml:space="preserve"> Thoma S</w:t>
      </w:r>
      <w:r w:rsidR="0016224F" w:rsidRPr="005769B2">
        <w:rPr>
          <w:rFonts w:ascii="Book Antiqua" w:hAnsi="Book Antiqua"/>
        </w:rPr>
        <w:t>treet, 11527, Athens, Greece</w:t>
      </w:r>
      <w:r w:rsidR="00F529DC" w:rsidRPr="005769B2">
        <w:rPr>
          <w:rFonts w:ascii="Book Antiqua" w:hAnsi="Book Antiqua"/>
          <w:lang w:eastAsia="zh-CN"/>
        </w:rPr>
        <w:t xml:space="preserve">. </w:t>
      </w:r>
      <w:hyperlink r:id="rId9" w:history="1">
        <w:r w:rsidR="002C0510" w:rsidRPr="005769B2">
          <w:rPr>
            <w:rStyle w:val="a5"/>
            <w:rFonts w:ascii="Book Antiqua" w:hAnsi="Book Antiqua"/>
            <w:color w:val="auto"/>
            <w:u w:val="none"/>
          </w:rPr>
          <w:t>sofia.lionaki@gmail.com</w:t>
        </w:r>
      </w:hyperlink>
    </w:p>
    <w:p w:rsidR="000B36DE" w:rsidRPr="005769B2" w:rsidRDefault="00694D03" w:rsidP="001A5E92">
      <w:pPr>
        <w:spacing w:line="360" w:lineRule="auto"/>
        <w:jc w:val="both"/>
        <w:rPr>
          <w:rFonts w:ascii="Book Antiqua" w:hAnsi="Book Antiqua" w:cs="Times New Roman"/>
          <w:lang w:eastAsia="zh-CN"/>
        </w:rPr>
      </w:pPr>
      <w:r w:rsidRPr="005769B2">
        <w:rPr>
          <w:rFonts w:ascii="Book Antiqua" w:hAnsi="Book Antiqua"/>
          <w:b/>
          <w:color w:val="000000"/>
        </w:rPr>
        <w:t>Telephone:</w:t>
      </w:r>
      <w:r w:rsidRPr="005769B2">
        <w:rPr>
          <w:rFonts w:ascii="Book Antiqua" w:hAnsi="Book Antiqua"/>
          <w:b/>
          <w:color w:val="000000"/>
          <w:lang w:eastAsia="zh-CN"/>
        </w:rPr>
        <w:t xml:space="preserve"> </w:t>
      </w:r>
      <w:r w:rsidRPr="005769B2">
        <w:rPr>
          <w:rFonts w:ascii="Book Antiqua" w:hAnsi="Book Antiqua"/>
        </w:rPr>
        <w:t>+30</w:t>
      </w:r>
      <w:r w:rsidRPr="005769B2">
        <w:rPr>
          <w:rFonts w:ascii="Book Antiqua" w:hAnsi="Book Antiqua"/>
          <w:lang w:eastAsia="zh-CN"/>
        </w:rPr>
        <w:t>-</w:t>
      </w:r>
      <w:r w:rsidRPr="005769B2">
        <w:rPr>
          <w:rFonts w:ascii="Book Antiqua" w:hAnsi="Book Antiqua"/>
        </w:rPr>
        <w:t>21</w:t>
      </w:r>
      <w:r w:rsidRPr="005769B2">
        <w:rPr>
          <w:rFonts w:ascii="Book Antiqua" w:hAnsi="Book Antiqua"/>
          <w:lang w:eastAsia="zh-CN"/>
        </w:rPr>
        <w:t>-</w:t>
      </w:r>
      <w:r w:rsidRPr="005769B2">
        <w:rPr>
          <w:rFonts w:ascii="Book Antiqua" w:hAnsi="Book Antiqua"/>
        </w:rPr>
        <w:t>07456000</w:t>
      </w:r>
      <w:bookmarkEnd w:id="14"/>
      <w:bookmarkEnd w:id="15"/>
      <w:r w:rsidRPr="005769B2">
        <w:rPr>
          <w:rFonts w:ascii="Book Antiqua" w:hAnsi="Book Antiqua"/>
        </w:rPr>
        <w:t xml:space="preserve"> </w:t>
      </w:r>
      <w:r w:rsidRPr="005769B2">
        <w:rPr>
          <w:rFonts w:ascii="Times New Roman" w:hAnsi="Times New Roman" w:cs="Times New Roman"/>
        </w:rPr>
        <w:t>‎</w:t>
      </w:r>
    </w:p>
    <w:p w:rsidR="00694D03" w:rsidRPr="005769B2" w:rsidRDefault="00694D03">
      <w:pPr>
        <w:spacing w:line="360" w:lineRule="auto"/>
        <w:jc w:val="both"/>
        <w:rPr>
          <w:rFonts w:ascii="Book Antiqua" w:hAnsi="Book Antiqua" w:cs="Times New Roman"/>
          <w:lang w:eastAsia="zh-CN"/>
        </w:rPr>
      </w:pPr>
    </w:p>
    <w:p w:rsidR="00694D03" w:rsidRPr="005769B2" w:rsidRDefault="00694D03">
      <w:pPr>
        <w:spacing w:line="360" w:lineRule="auto"/>
        <w:jc w:val="both"/>
        <w:rPr>
          <w:rFonts w:ascii="Book Antiqua" w:hAnsi="Book Antiqua"/>
          <w:b/>
          <w:color w:val="000000"/>
          <w:lang w:eastAsia="zh-CN"/>
        </w:rPr>
      </w:pPr>
      <w:bookmarkStart w:id="18" w:name="OLE_LINK357"/>
      <w:bookmarkStart w:id="19" w:name="OLE_LINK358"/>
      <w:r w:rsidRPr="005769B2">
        <w:rPr>
          <w:rFonts w:ascii="Book Antiqua" w:hAnsi="Book Antiqua"/>
          <w:b/>
          <w:color w:val="000000"/>
        </w:rPr>
        <w:t>Received:</w:t>
      </w:r>
      <w:bookmarkStart w:id="20" w:name="OLE_LINK1"/>
      <w:bookmarkStart w:id="21" w:name="OLE_LINK2"/>
      <w:bookmarkStart w:id="22" w:name="OLE_LINK3"/>
      <w:bookmarkStart w:id="23" w:name="OLE_LINK32"/>
      <w:bookmarkStart w:id="24" w:name="OLE_LINK201"/>
      <w:bookmarkStart w:id="25" w:name="OLE_LINK497"/>
      <w:r w:rsidRPr="005769B2">
        <w:rPr>
          <w:rFonts w:ascii="Book Antiqua" w:hAnsi="Book Antiqua"/>
        </w:rPr>
        <w:t xml:space="preserve"> November</w:t>
      </w:r>
      <w:bookmarkEnd w:id="20"/>
      <w:bookmarkEnd w:id="21"/>
      <w:bookmarkEnd w:id="22"/>
      <w:bookmarkEnd w:id="23"/>
      <w:bookmarkEnd w:id="24"/>
      <w:bookmarkEnd w:id="25"/>
      <w:r w:rsidRPr="005769B2">
        <w:rPr>
          <w:rFonts w:ascii="Book Antiqua" w:hAnsi="Book Antiqua"/>
          <w:lang w:eastAsia="zh-CN"/>
        </w:rPr>
        <w:t xml:space="preserve"> 29, 2013  </w:t>
      </w:r>
      <w:r w:rsidRPr="005769B2">
        <w:rPr>
          <w:rFonts w:ascii="Book Antiqua" w:hAnsi="Book Antiqua"/>
          <w:b/>
          <w:color w:val="000000"/>
        </w:rPr>
        <w:t xml:space="preserve"> </w:t>
      </w:r>
      <w:r w:rsidRPr="005769B2">
        <w:rPr>
          <w:rFonts w:ascii="Book Antiqua" w:hAnsi="Book Antiqua"/>
          <w:color w:val="000000"/>
        </w:rPr>
        <w:t xml:space="preserve">     </w:t>
      </w:r>
      <w:r w:rsidRPr="005769B2">
        <w:rPr>
          <w:rFonts w:ascii="Book Antiqua" w:hAnsi="Book Antiqua"/>
          <w:b/>
          <w:color w:val="000000"/>
        </w:rPr>
        <w:t xml:space="preserve">Revised: </w:t>
      </w:r>
      <w:bookmarkStart w:id="26" w:name="OLE_LINK15"/>
      <w:bookmarkStart w:id="27" w:name="OLE_LINK16"/>
      <w:bookmarkStart w:id="28" w:name="OLE_LINK17"/>
      <w:bookmarkStart w:id="29" w:name="OLE_LINK155"/>
      <w:bookmarkStart w:id="30" w:name="OLE_LINK105"/>
      <w:bookmarkStart w:id="31" w:name="OLE_LINK114"/>
      <w:bookmarkStart w:id="32" w:name="OLE_LINK27"/>
      <w:bookmarkStart w:id="33" w:name="OLE_LINK300"/>
      <w:bookmarkStart w:id="34" w:name="OLE_LINK307"/>
      <w:bookmarkStart w:id="35" w:name="OLE_LINK343"/>
      <w:bookmarkStart w:id="36" w:name="OLE_LINK243"/>
      <w:r w:rsidRPr="005769B2">
        <w:rPr>
          <w:rFonts w:ascii="Book Antiqua" w:hAnsi="Book Antiqua"/>
        </w:rPr>
        <w:t>April</w:t>
      </w:r>
      <w:bookmarkEnd w:id="26"/>
      <w:bookmarkEnd w:id="27"/>
      <w:bookmarkEnd w:id="28"/>
      <w:bookmarkEnd w:id="29"/>
      <w:bookmarkEnd w:id="30"/>
      <w:bookmarkEnd w:id="31"/>
      <w:bookmarkEnd w:id="32"/>
      <w:bookmarkEnd w:id="33"/>
      <w:bookmarkEnd w:id="34"/>
      <w:bookmarkEnd w:id="35"/>
      <w:bookmarkEnd w:id="36"/>
      <w:r w:rsidRPr="005769B2">
        <w:rPr>
          <w:rFonts w:ascii="Book Antiqua" w:hAnsi="Book Antiqua"/>
          <w:lang w:eastAsia="zh-CN"/>
        </w:rPr>
        <w:t xml:space="preserve"> 24, 2014</w:t>
      </w:r>
    </w:p>
    <w:p w:rsidR="00397B2C" w:rsidRDefault="00694D03" w:rsidP="00397B2C">
      <w:pPr>
        <w:rPr>
          <w:rFonts w:ascii="Book Antiqua" w:hAnsi="Book Antiqua"/>
          <w:color w:val="000000"/>
        </w:rPr>
      </w:pPr>
      <w:r w:rsidRPr="005769B2">
        <w:rPr>
          <w:rFonts w:ascii="Book Antiqua" w:hAnsi="Book Antiqua"/>
          <w:b/>
          <w:color w:val="000000"/>
        </w:rPr>
        <w:t>Accepted:</w:t>
      </w:r>
      <w:bookmarkStart w:id="37" w:name="OLE_LINK4"/>
      <w:bookmarkStart w:id="38" w:name="OLE_LINK5"/>
      <w:bookmarkStart w:id="39" w:name="OLE_LINK6"/>
      <w:bookmarkStart w:id="40" w:name="OLE_LINK7"/>
      <w:bookmarkStart w:id="41" w:name="OLE_LINK9"/>
      <w:bookmarkStart w:id="42" w:name="OLE_LINK10"/>
      <w:bookmarkStart w:id="43" w:name="OLE_LINK13"/>
      <w:bookmarkStart w:id="44" w:name="OLE_LINK14"/>
      <w:bookmarkStart w:id="45" w:name="OLE_LINK18"/>
      <w:bookmarkStart w:id="46" w:name="OLE_LINK19"/>
      <w:bookmarkStart w:id="47" w:name="OLE_LINK22"/>
      <w:bookmarkStart w:id="48" w:name="OLE_LINK24"/>
      <w:bookmarkStart w:id="49" w:name="OLE_LINK25"/>
      <w:bookmarkStart w:id="50" w:name="OLE_LINK26"/>
      <w:bookmarkStart w:id="51" w:name="OLE_LINK28"/>
      <w:bookmarkStart w:id="52" w:name="OLE_LINK29"/>
      <w:bookmarkStart w:id="53" w:name="OLE_LINK30"/>
      <w:bookmarkStart w:id="54" w:name="OLE_LINK31"/>
      <w:bookmarkStart w:id="55" w:name="OLE_LINK34"/>
      <w:bookmarkStart w:id="56" w:name="OLE_LINK38"/>
      <w:bookmarkStart w:id="57" w:name="OLE_LINK41"/>
      <w:bookmarkStart w:id="58" w:name="OLE_LINK42"/>
      <w:bookmarkStart w:id="59" w:name="OLE_LINK44"/>
      <w:bookmarkStart w:id="60" w:name="OLE_LINK45"/>
      <w:bookmarkStart w:id="61" w:name="OLE_LINK46"/>
      <w:bookmarkStart w:id="62" w:name="OLE_LINK47"/>
      <w:bookmarkStart w:id="63" w:name="OLE_LINK52"/>
      <w:bookmarkStart w:id="64" w:name="OLE_LINK43"/>
      <w:bookmarkStart w:id="65" w:name="OLE_LINK57"/>
      <w:bookmarkStart w:id="66" w:name="OLE_LINK58"/>
      <w:bookmarkStart w:id="67" w:name="OLE_LINK8"/>
      <w:bookmarkStart w:id="68" w:name="OLE_LINK62"/>
      <w:r w:rsidR="00397B2C" w:rsidRPr="00397B2C">
        <w:rPr>
          <w:rFonts w:ascii="Book Antiqua" w:hAnsi="Book Antiqua"/>
          <w:color w:val="000000"/>
        </w:rPr>
        <w:t xml:space="preserve"> </w:t>
      </w:r>
      <w:r w:rsidR="00397B2C">
        <w:rPr>
          <w:rFonts w:ascii="Book Antiqua" w:hAnsi="Book Antiqua"/>
          <w:color w:val="000000"/>
        </w:rPr>
        <w:t>July 17, 2014</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694D03" w:rsidRPr="005769B2" w:rsidRDefault="00694D03">
      <w:pPr>
        <w:spacing w:line="360" w:lineRule="auto"/>
        <w:jc w:val="both"/>
        <w:rPr>
          <w:rFonts w:ascii="Book Antiqua" w:hAnsi="Book Antiqua"/>
          <w:b/>
          <w:color w:val="000000"/>
        </w:rPr>
      </w:pPr>
      <w:r w:rsidRPr="005769B2">
        <w:rPr>
          <w:rFonts w:ascii="Book Antiqua" w:hAnsi="Book Antiqua"/>
          <w:b/>
          <w:color w:val="000000"/>
        </w:rPr>
        <w:t xml:space="preserve"> </w:t>
      </w:r>
    </w:p>
    <w:p w:rsidR="00694D03" w:rsidRPr="005769B2" w:rsidRDefault="00694D03">
      <w:pPr>
        <w:spacing w:line="360" w:lineRule="auto"/>
        <w:jc w:val="both"/>
        <w:rPr>
          <w:rFonts w:ascii="Book Antiqua" w:hAnsi="Book Antiqua"/>
          <w:color w:val="000000"/>
        </w:rPr>
      </w:pPr>
      <w:r w:rsidRPr="005769B2">
        <w:rPr>
          <w:rFonts w:ascii="Book Antiqua" w:hAnsi="Book Antiqua"/>
          <w:b/>
          <w:color w:val="000000"/>
        </w:rPr>
        <w:t xml:space="preserve">Published online: </w:t>
      </w:r>
    </w:p>
    <w:bookmarkEnd w:id="18"/>
    <w:bookmarkEnd w:id="19"/>
    <w:p w:rsidR="00694D03" w:rsidRPr="005769B2" w:rsidRDefault="00694D03">
      <w:pPr>
        <w:spacing w:line="360" w:lineRule="auto"/>
        <w:jc w:val="both"/>
        <w:rPr>
          <w:rFonts w:ascii="Book Antiqua" w:hAnsi="Book Antiqua"/>
          <w:lang w:eastAsia="zh-CN"/>
        </w:rPr>
      </w:pPr>
    </w:p>
    <w:p w:rsidR="00694D03" w:rsidRPr="005769B2" w:rsidRDefault="00694D03">
      <w:pPr>
        <w:spacing w:line="360" w:lineRule="auto"/>
        <w:jc w:val="both"/>
        <w:rPr>
          <w:rFonts w:ascii="Book Antiqua" w:hAnsi="Book Antiqua"/>
        </w:rPr>
      </w:pPr>
      <w:r w:rsidRPr="005769B2">
        <w:rPr>
          <w:rFonts w:ascii="Book Antiqua" w:hAnsi="Book Antiqua"/>
        </w:rPr>
        <w:br w:type="page"/>
      </w:r>
    </w:p>
    <w:p w:rsidR="000B36DE" w:rsidRPr="005769B2" w:rsidRDefault="00F24C55">
      <w:pPr>
        <w:spacing w:line="360" w:lineRule="auto"/>
        <w:jc w:val="both"/>
        <w:rPr>
          <w:rFonts w:ascii="Book Antiqua" w:hAnsi="Book Antiqua"/>
          <w:b/>
        </w:rPr>
      </w:pPr>
      <w:r w:rsidRPr="005769B2">
        <w:rPr>
          <w:rFonts w:ascii="Book Antiqua" w:hAnsi="Book Antiqua"/>
          <w:b/>
        </w:rPr>
        <w:lastRenderedPageBreak/>
        <w:t>Abstract</w:t>
      </w:r>
    </w:p>
    <w:p w:rsidR="005225B0" w:rsidRPr="005769B2" w:rsidRDefault="005225B0">
      <w:pPr>
        <w:spacing w:line="360" w:lineRule="auto"/>
        <w:jc w:val="both"/>
        <w:rPr>
          <w:rFonts w:ascii="Book Antiqua" w:hAnsi="Book Antiqua"/>
        </w:rPr>
      </w:pPr>
      <w:r w:rsidRPr="005769B2">
        <w:rPr>
          <w:rFonts w:ascii="Book Antiqua" w:hAnsi="Book Antiqua"/>
        </w:rPr>
        <w:t>Despite improvement in overall prognosis in lupus nephritis, 10</w:t>
      </w:r>
      <w:r w:rsidR="00EF6AC6" w:rsidRPr="005769B2">
        <w:rPr>
          <w:rFonts w:ascii="Book Antiqua" w:hAnsi="Book Antiqua"/>
        </w:rPr>
        <w:t>%</w:t>
      </w:r>
      <w:r w:rsidRPr="005769B2">
        <w:rPr>
          <w:rFonts w:ascii="Book Antiqua" w:hAnsi="Book Antiqua"/>
        </w:rPr>
        <w:t xml:space="preserve"> to 30% of patients with proliferative renal involvement prog</w:t>
      </w:r>
      <w:r w:rsidR="00E64A65" w:rsidRPr="005769B2">
        <w:rPr>
          <w:rFonts w:ascii="Book Antiqua" w:hAnsi="Book Antiqua"/>
        </w:rPr>
        <w:t>ress to end stage renal disease</w:t>
      </w:r>
      <w:r w:rsidR="00AA2AE3" w:rsidRPr="005769B2">
        <w:rPr>
          <w:rFonts w:ascii="Book Antiqua" w:hAnsi="Book Antiqua"/>
        </w:rPr>
        <w:t>,</w:t>
      </w:r>
      <w:r w:rsidR="00E64A65" w:rsidRPr="005769B2">
        <w:rPr>
          <w:rFonts w:ascii="Book Antiqua" w:hAnsi="Book Antiqua"/>
        </w:rPr>
        <w:t xml:space="preserve"> </w:t>
      </w:r>
      <w:r w:rsidRPr="005769B2">
        <w:rPr>
          <w:rFonts w:ascii="Book Antiqua" w:hAnsi="Book Antiqua"/>
        </w:rPr>
        <w:t xml:space="preserve">depending </w:t>
      </w:r>
      <w:r w:rsidR="00E64A65" w:rsidRPr="005769B2">
        <w:rPr>
          <w:rFonts w:ascii="Book Antiqua" w:hAnsi="Book Antiqua"/>
        </w:rPr>
        <w:t xml:space="preserve">basically </w:t>
      </w:r>
      <w:r w:rsidRPr="005769B2">
        <w:rPr>
          <w:rFonts w:ascii="Book Antiqua" w:hAnsi="Book Antiqua"/>
        </w:rPr>
        <w:t>on the severity of the disease and the associated so</w:t>
      </w:r>
      <w:r w:rsidR="00AA2AE3" w:rsidRPr="005769B2">
        <w:rPr>
          <w:rFonts w:ascii="Book Antiqua" w:hAnsi="Book Antiqua"/>
        </w:rPr>
        <w:t>cio-economic factors. K</w:t>
      </w:r>
      <w:r w:rsidRPr="005769B2">
        <w:rPr>
          <w:rFonts w:ascii="Book Antiqua" w:hAnsi="Book Antiqua"/>
        </w:rPr>
        <w:t xml:space="preserve">idney transplantation has been recognized as the most appropriate treatment for those patients, </w:t>
      </w:r>
      <w:r w:rsidR="00AA2AE3" w:rsidRPr="005769B2">
        <w:rPr>
          <w:rFonts w:ascii="Book Antiqua" w:hAnsi="Book Antiqua"/>
        </w:rPr>
        <w:t xml:space="preserve">but still </w:t>
      </w:r>
      <w:r w:rsidRPr="005769B2">
        <w:rPr>
          <w:rFonts w:ascii="Book Antiqua" w:hAnsi="Book Antiqua"/>
        </w:rPr>
        <w:t>several issues come up after renal function restoration</w:t>
      </w:r>
      <w:r w:rsidR="00AA2AE3" w:rsidRPr="005769B2">
        <w:rPr>
          <w:rFonts w:ascii="Book Antiqua" w:hAnsi="Book Antiqua"/>
        </w:rPr>
        <w:t xml:space="preserve"> in a lupus recipient</w:t>
      </w:r>
      <w:r w:rsidRPr="005769B2">
        <w:rPr>
          <w:rFonts w:ascii="Book Antiqua" w:hAnsi="Book Antiqua"/>
        </w:rPr>
        <w:t xml:space="preserve">. Among others, the fear of lupus nephritis </w:t>
      </w:r>
      <w:r w:rsidR="00EB11A7" w:rsidRPr="005769B2">
        <w:rPr>
          <w:rFonts w:ascii="Book Antiqua" w:hAnsi="Book Antiqua"/>
        </w:rPr>
        <w:t xml:space="preserve">recurrence </w:t>
      </w:r>
      <w:r w:rsidR="00AA2AE3" w:rsidRPr="005769B2">
        <w:rPr>
          <w:rFonts w:ascii="Book Antiqua" w:hAnsi="Book Antiqua"/>
        </w:rPr>
        <w:t xml:space="preserve">in the </w:t>
      </w:r>
      <w:r w:rsidRPr="005769B2">
        <w:rPr>
          <w:rFonts w:ascii="Book Antiqua" w:hAnsi="Book Antiqua"/>
        </w:rPr>
        <w:t xml:space="preserve">graft, the </w:t>
      </w:r>
      <w:r w:rsidR="00AA2AE3" w:rsidRPr="005769B2">
        <w:rPr>
          <w:rFonts w:ascii="Book Antiqua" w:hAnsi="Book Antiqua"/>
        </w:rPr>
        <w:t xml:space="preserve">choice of </w:t>
      </w:r>
      <w:r w:rsidRPr="005769B2">
        <w:rPr>
          <w:rFonts w:ascii="Book Antiqua" w:hAnsi="Book Antiqua"/>
        </w:rPr>
        <w:t xml:space="preserve">immunosuppressive </w:t>
      </w:r>
      <w:r w:rsidR="00AA2AE3" w:rsidRPr="005769B2">
        <w:rPr>
          <w:rFonts w:ascii="Book Antiqua" w:hAnsi="Book Antiqua"/>
        </w:rPr>
        <w:t xml:space="preserve">therapy in cases of recurrent lupus </w:t>
      </w:r>
      <w:r w:rsidR="00EB11A7" w:rsidRPr="005769B2">
        <w:rPr>
          <w:rFonts w:ascii="Book Antiqua" w:hAnsi="Book Antiqua"/>
        </w:rPr>
        <w:t>for a patient who ha</w:t>
      </w:r>
      <w:r w:rsidR="00AA2AE3" w:rsidRPr="005769B2">
        <w:rPr>
          <w:rFonts w:ascii="Book Antiqua" w:hAnsi="Book Antiqua"/>
        </w:rPr>
        <w:t xml:space="preserve">s already been through a toxic and </w:t>
      </w:r>
      <w:r w:rsidR="00EB11A7" w:rsidRPr="005769B2">
        <w:rPr>
          <w:rFonts w:ascii="Book Antiqua" w:hAnsi="Book Antiqua"/>
        </w:rPr>
        <w:t xml:space="preserve">prolonged </w:t>
      </w:r>
      <w:r w:rsidR="00AA2AE3" w:rsidRPr="005769B2">
        <w:rPr>
          <w:rFonts w:ascii="Book Antiqua" w:hAnsi="Book Antiqua"/>
        </w:rPr>
        <w:t xml:space="preserve">immunosuppressive course </w:t>
      </w:r>
      <w:r w:rsidRPr="005769B2">
        <w:rPr>
          <w:rFonts w:ascii="Book Antiqua" w:hAnsi="Book Antiqua"/>
        </w:rPr>
        <w:t xml:space="preserve">and </w:t>
      </w:r>
      <w:r w:rsidR="00EB11A7" w:rsidRPr="005769B2">
        <w:rPr>
          <w:rFonts w:ascii="Book Antiqua" w:hAnsi="Book Antiqua"/>
        </w:rPr>
        <w:t xml:space="preserve">finally </w:t>
      </w:r>
      <w:r w:rsidRPr="005769B2">
        <w:rPr>
          <w:rFonts w:ascii="Book Antiqua" w:hAnsi="Book Antiqua"/>
        </w:rPr>
        <w:t xml:space="preserve">the </w:t>
      </w:r>
      <w:r w:rsidR="00AA2AE3" w:rsidRPr="005769B2">
        <w:rPr>
          <w:rFonts w:ascii="Book Antiqua" w:hAnsi="Book Antiqua"/>
        </w:rPr>
        <w:t>management of co</w:t>
      </w:r>
      <w:r w:rsidR="00EB11A7" w:rsidRPr="005769B2">
        <w:rPr>
          <w:rFonts w:ascii="Book Antiqua" w:hAnsi="Book Antiqua"/>
        </w:rPr>
        <w:t xml:space="preserve">morbidities to reduce the related morbidity in long term. All the above topics are questioned in this review, with the hope to provide a clear picture of </w:t>
      </w:r>
      <w:r w:rsidR="007A73E7" w:rsidRPr="005769B2">
        <w:rPr>
          <w:rFonts w:ascii="Book Antiqua" w:hAnsi="Book Antiqua"/>
        </w:rPr>
        <w:t xml:space="preserve">data as illustrated in </w:t>
      </w:r>
      <w:r w:rsidR="00EB11A7" w:rsidRPr="005769B2">
        <w:rPr>
          <w:rFonts w:ascii="Book Antiqua" w:hAnsi="Book Antiqua"/>
        </w:rPr>
        <w:t>the current literature.</w:t>
      </w:r>
    </w:p>
    <w:p w:rsidR="000B36DE" w:rsidRPr="005769B2" w:rsidRDefault="000B36DE">
      <w:pPr>
        <w:spacing w:line="360" w:lineRule="auto"/>
        <w:jc w:val="both"/>
        <w:rPr>
          <w:rFonts w:ascii="Book Antiqua" w:hAnsi="Book Antiqua"/>
          <w:lang w:eastAsia="zh-CN"/>
        </w:rPr>
      </w:pPr>
    </w:p>
    <w:p w:rsidR="009E0FBA" w:rsidRPr="005769B2" w:rsidRDefault="009E0FBA">
      <w:pPr>
        <w:spacing w:line="360" w:lineRule="auto"/>
        <w:jc w:val="both"/>
        <w:rPr>
          <w:rFonts w:ascii="Book Antiqua" w:hAnsi="Book Antiqua" w:cs="宋体"/>
        </w:rPr>
      </w:pPr>
      <w:bookmarkStart w:id="69" w:name="OLE_LINK475"/>
      <w:r w:rsidRPr="005769B2">
        <w:rPr>
          <w:rFonts w:ascii="Book Antiqua" w:hAnsi="Book Antiqua"/>
        </w:rPr>
        <w:t xml:space="preserve">© </w:t>
      </w:r>
      <w:r w:rsidRPr="005769B2">
        <w:rPr>
          <w:rFonts w:ascii="Book Antiqua" w:hAnsi="Book Antiqua" w:cs="宋体"/>
        </w:rPr>
        <w:t xml:space="preserve">2014 Baishideng Publishing Group Inc. All rights reserved. </w:t>
      </w:r>
    </w:p>
    <w:bookmarkEnd w:id="69"/>
    <w:p w:rsidR="009E0FBA" w:rsidRPr="005769B2" w:rsidRDefault="009E0FBA">
      <w:pPr>
        <w:spacing w:line="360" w:lineRule="auto"/>
        <w:jc w:val="both"/>
        <w:rPr>
          <w:rFonts w:ascii="Book Antiqua" w:hAnsi="Book Antiqua"/>
          <w:lang w:eastAsia="zh-CN"/>
        </w:rPr>
      </w:pPr>
    </w:p>
    <w:p w:rsidR="000B36DE" w:rsidRPr="005769B2" w:rsidRDefault="000B36DE">
      <w:pPr>
        <w:spacing w:line="360" w:lineRule="auto"/>
        <w:jc w:val="both"/>
        <w:rPr>
          <w:rFonts w:ascii="Book Antiqua" w:hAnsi="Book Antiqua"/>
          <w:lang w:eastAsia="zh-CN"/>
        </w:rPr>
      </w:pPr>
      <w:r w:rsidRPr="005769B2">
        <w:rPr>
          <w:rFonts w:ascii="Book Antiqua" w:hAnsi="Book Antiqua"/>
          <w:b/>
        </w:rPr>
        <w:t>Key words</w:t>
      </w:r>
      <w:r w:rsidRPr="005769B2">
        <w:rPr>
          <w:rFonts w:ascii="Book Antiqua" w:hAnsi="Book Antiqua"/>
        </w:rPr>
        <w:t>:</w:t>
      </w:r>
      <w:r w:rsidR="0028559B" w:rsidRPr="005769B2">
        <w:rPr>
          <w:rFonts w:ascii="Book Antiqua" w:hAnsi="Book Antiqua"/>
        </w:rPr>
        <w:t xml:space="preserve"> </w:t>
      </w:r>
      <w:bookmarkStart w:id="70" w:name="OLE_LINK255"/>
      <w:bookmarkStart w:id="71" w:name="OLE_LINK256"/>
      <w:bookmarkStart w:id="72" w:name="_GoBack"/>
      <w:r w:rsidR="0028559B" w:rsidRPr="005769B2">
        <w:rPr>
          <w:rFonts w:ascii="Book Antiqua" w:hAnsi="Book Antiqua"/>
        </w:rPr>
        <w:t>Kidney transplantation</w:t>
      </w:r>
      <w:r w:rsidR="009E0FBA" w:rsidRPr="005769B2">
        <w:rPr>
          <w:rFonts w:ascii="Book Antiqua" w:hAnsi="Book Antiqua"/>
          <w:lang w:eastAsia="zh-CN"/>
        </w:rPr>
        <w:t>;</w:t>
      </w:r>
      <w:r w:rsidR="0028559B" w:rsidRPr="005769B2">
        <w:rPr>
          <w:rFonts w:ascii="Book Antiqua" w:hAnsi="Book Antiqua"/>
        </w:rPr>
        <w:t xml:space="preserve"> </w:t>
      </w:r>
      <w:r w:rsidR="009E0FBA" w:rsidRPr="005769B2">
        <w:rPr>
          <w:rFonts w:ascii="Book Antiqua" w:hAnsi="Book Antiqua"/>
        </w:rPr>
        <w:t>L</w:t>
      </w:r>
      <w:r w:rsidR="0028559B" w:rsidRPr="005769B2">
        <w:rPr>
          <w:rFonts w:ascii="Book Antiqua" w:hAnsi="Book Antiqua"/>
        </w:rPr>
        <w:t>upus</w:t>
      </w:r>
      <w:r w:rsidR="009E0FBA" w:rsidRPr="005769B2">
        <w:rPr>
          <w:rFonts w:ascii="Book Antiqua" w:hAnsi="Book Antiqua"/>
          <w:lang w:eastAsia="zh-CN"/>
        </w:rPr>
        <w:t>;</w:t>
      </w:r>
      <w:r w:rsidR="0028559B" w:rsidRPr="005769B2">
        <w:rPr>
          <w:rFonts w:ascii="Book Antiqua" w:hAnsi="Book Antiqua"/>
        </w:rPr>
        <w:t xml:space="preserve"> </w:t>
      </w:r>
      <w:r w:rsidR="009E0FBA" w:rsidRPr="005769B2">
        <w:rPr>
          <w:rFonts w:ascii="Book Antiqua" w:hAnsi="Book Antiqua"/>
        </w:rPr>
        <w:t>R</w:t>
      </w:r>
      <w:r w:rsidR="0028559B" w:rsidRPr="005769B2">
        <w:rPr>
          <w:rFonts w:ascii="Book Antiqua" w:hAnsi="Book Antiqua"/>
        </w:rPr>
        <w:t>ecurrence</w:t>
      </w:r>
      <w:bookmarkEnd w:id="70"/>
      <w:bookmarkEnd w:id="71"/>
      <w:bookmarkEnd w:id="72"/>
      <w:r w:rsidR="0028559B" w:rsidRPr="005769B2">
        <w:rPr>
          <w:rFonts w:ascii="Book Antiqua" w:hAnsi="Book Antiqua"/>
        </w:rPr>
        <w:t xml:space="preserve"> </w:t>
      </w:r>
    </w:p>
    <w:p w:rsidR="009E0FBA" w:rsidRPr="005769B2" w:rsidRDefault="009E0FBA">
      <w:pPr>
        <w:spacing w:line="360" w:lineRule="auto"/>
        <w:jc w:val="both"/>
        <w:rPr>
          <w:rFonts w:ascii="Book Antiqua" w:hAnsi="Book Antiqua"/>
          <w:lang w:eastAsia="zh-CN"/>
        </w:rPr>
      </w:pPr>
    </w:p>
    <w:p w:rsidR="005B4DCA" w:rsidRPr="005769B2" w:rsidRDefault="005B4DCA">
      <w:pPr>
        <w:spacing w:line="360" w:lineRule="auto"/>
        <w:jc w:val="both"/>
        <w:rPr>
          <w:rFonts w:ascii="Book Antiqua" w:hAnsi="Book Antiqua"/>
          <w:lang w:eastAsia="zh-CN"/>
        </w:rPr>
      </w:pPr>
      <w:bookmarkStart w:id="73" w:name="OLE_LINK107"/>
      <w:bookmarkStart w:id="74" w:name="OLE_LINK118"/>
      <w:bookmarkStart w:id="75" w:name="OLE_LINK269"/>
      <w:bookmarkStart w:id="76" w:name="OLE_LINK285"/>
      <w:bookmarkStart w:id="77" w:name="OLE_LINK381"/>
      <w:bookmarkStart w:id="78" w:name="OLE_LINK463"/>
      <w:bookmarkStart w:id="79" w:name="OLE_LINK472"/>
      <w:r w:rsidRPr="005769B2">
        <w:rPr>
          <w:rFonts w:ascii="Book Antiqua" w:eastAsia="Arial Unicode MS" w:hAnsi="Book Antiqua" w:cs="Arial Unicode MS"/>
          <w:b/>
        </w:rPr>
        <w:t>Core tip:</w:t>
      </w:r>
      <w:r w:rsidRPr="005769B2">
        <w:rPr>
          <w:rFonts w:ascii="Book Antiqua" w:eastAsia="Arial Unicode MS" w:hAnsi="Book Antiqua" w:cs="Arial Unicode MS"/>
          <w:b/>
          <w:lang w:eastAsia="zh-CN"/>
        </w:rPr>
        <w:t xml:space="preserve"> </w:t>
      </w:r>
      <w:bookmarkEnd w:id="73"/>
      <w:bookmarkEnd w:id="74"/>
      <w:bookmarkEnd w:id="75"/>
      <w:bookmarkEnd w:id="76"/>
      <w:bookmarkEnd w:id="77"/>
      <w:bookmarkEnd w:id="78"/>
      <w:bookmarkEnd w:id="79"/>
      <w:r w:rsidRPr="005769B2">
        <w:rPr>
          <w:rFonts w:ascii="Book Antiqua" w:hAnsi="Book Antiqua"/>
          <w:lang w:eastAsia="zh-CN"/>
        </w:rPr>
        <w:t xml:space="preserve">Significant improvement has been made in the management of lupus nephritis, but still 10%-30% of patients with proliferative renal involvement progress to </w:t>
      </w:r>
      <w:r w:rsidR="000607B2" w:rsidRPr="005769B2">
        <w:rPr>
          <w:rFonts w:ascii="Book Antiqua" w:hAnsi="Book Antiqua"/>
        </w:rPr>
        <w:t>end stage renal disease</w:t>
      </w:r>
      <w:r w:rsidRPr="005769B2">
        <w:rPr>
          <w:rFonts w:ascii="Book Antiqua" w:hAnsi="Book Antiqua"/>
          <w:lang w:eastAsia="zh-CN"/>
        </w:rPr>
        <w:t>, depending basically on the severity of the disease and the associated socio-economic factors. Kidney transplantation has been recognized as the most appropriate treatment for those patients, but still several issues come up after renal function restoration in a lupus recipient. Among others, this review provides insights in topics sucha as the frequency of lupus nephritis recurrence in the graft, the choice of immunosuppressive therapy in such cases and finally the management of comorbidities to reduce the related morbidity in long term.</w:t>
      </w:r>
    </w:p>
    <w:p w:rsidR="005B4DCA" w:rsidRPr="005769B2" w:rsidRDefault="005B4DCA">
      <w:pPr>
        <w:spacing w:line="360" w:lineRule="auto"/>
        <w:jc w:val="both"/>
        <w:rPr>
          <w:rFonts w:ascii="Book Antiqua" w:hAnsi="Book Antiqua"/>
          <w:lang w:eastAsia="zh-CN"/>
        </w:rPr>
      </w:pPr>
    </w:p>
    <w:p w:rsidR="002C269B" w:rsidRPr="005769B2" w:rsidRDefault="005B4DCA">
      <w:pPr>
        <w:spacing w:line="360" w:lineRule="auto"/>
        <w:jc w:val="both"/>
        <w:rPr>
          <w:rFonts w:ascii="Book Antiqua" w:hAnsi="Book Antiqua"/>
          <w:iCs/>
        </w:rPr>
      </w:pPr>
      <w:r w:rsidRPr="005769B2">
        <w:rPr>
          <w:rFonts w:ascii="Book Antiqua" w:hAnsi="Book Antiqua"/>
        </w:rPr>
        <w:t>Lionaki</w:t>
      </w:r>
      <w:r w:rsidRPr="005769B2">
        <w:rPr>
          <w:rFonts w:ascii="Book Antiqua" w:hAnsi="Book Antiqua"/>
          <w:lang w:eastAsia="zh-CN"/>
        </w:rPr>
        <w:t xml:space="preserve"> S</w:t>
      </w:r>
      <w:r w:rsidRPr="005769B2">
        <w:rPr>
          <w:rFonts w:ascii="Book Antiqua" w:hAnsi="Book Antiqua"/>
        </w:rPr>
        <w:t>, Skalioti</w:t>
      </w:r>
      <w:r w:rsidRPr="005769B2">
        <w:rPr>
          <w:rFonts w:ascii="Book Antiqua" w:hAnsi="Book Antiqua"/>
          <w:lang w:eastAsia="zh-CN"/>
        </w:rPr>
        <w:t xml:space="preserve"> C</w:t>
      </w:r>
      <w:r w:rsidRPr="005769B2">
        <w:rPr>
          <w:rFonts w:ascii="Book Antiqua" w:hAnsi="Book Antiqua"/>
        </w:rPr>
        <w:t>, Boletis</w:t>
      </w:r>
      <w:r w:rsidRPr="005769B2">
        <w:rPr>
          <w:rFonts w:ascii="Book Antiqua" w:hAnsi="Book Antiqua"/>
          <w:lang w:eastAsia="zh-CN"/>
        </w:rPr>
        <w:t xml:space="preserve"> JN. </w:t>
      </w:r>
      <w:r w:rsidRPr="005769B2">
        <w:rPr>
          <w:rFonts w:ascii="Book Antiqua" w:hAnsi="Book Antiqua"/>
        </w:rPr>
        <w:t>Kidney transplantation in patients with systemic lupus erythematous</w:t>
      </w:r>
      <w:r w:rsidRPr="005769B2">
        <w:rPr>
          <w:rFonts w:ascii="Book Antiqua" w:hAnsi="Book Antiqua"/>
          <w:lang w:eastAsia="zh-CN"/>
        </w:rPr>
        <w:t xml:space="preserve">. </w:t>
      </w:r>
      <w:r w:rsidRPr="005769B2">
        <w:rPr>
          <w:rFonts w:ascii="Book Antiqua" w:hAnsi="Book Antiqua"/>
          <w:i/>
          <w:iCs/>
        </w:rPr>
        <w:t>World J Transplant</w:t>
      </w:r>
      <w:r w:rsidRPr="005769B2">
        <w:rPr>
          <w:rFonts w:ascii="Book Antiqua" w:hAnsi="Book Antiqua"/>
          <w:i/>
          <w:iCs/>
          <w:lang w:eastAsia="zh-CN"/>
        </w:rPr>
        <w:t xml:space="preserve"> </w:t>
      </w:r>
      <w:bookmarkStart w:id="80" w:name="OLE_LINK346"/>
      <w:bookmarkStart w:id="81" w:name="OLE_LINK347"/>
      <w:bookmarkStart w:id="82" w:name="OLE_LINK476"/>
      <w:r w:rsidRPr="005769B2">
        <w:rPr>
          <w:rFonts w:ascii="Book Antiqua" w:hAnsi="Book Antiqua"/>
          <w:iCs/>
        </w:rPr>
        <w:t>2014; In press</w:t>
      </w:r>
      <w:r w:rsidR="002C269B" w:rsidRPr="005769B2">
        <w:rPr>
          <w:rFonts w:ascii="Book Antiqua" w:hAnsi="Book Antiqua"/>
          <w:iCs/>
        </w:rPr>
        <w:br w:type="page"/>
      </w:r>
    </w:p>
    <w:bookmarkEnd w:id="80"/>
    <w:bookmarkEnd w:id="81"/>
    <w:bookmarkEnd w:id="82"/>
    <w:p w:rsidR="000B36DE" w:rsidRPr="005769B2" w:rsidRDefault="002C269B">
      <w:pPr>
        <w:spacing w:line="360" w:lineRule="auto"/>
        <w:jc w:val="both"/>
        <w:rPr>
          <w:rFonts w:ascii="Book Antiqua" w:hAnsi="Book Antiqua"/>
          <w:b/>
        </w:rPr>
      </w:pPr>
      <w:r w:rsidRPr="005769B2">
        <w:rPr>
          <w:rFonts w:ascii="Book Antiqua" w:hAnsi="Book Antiqua"/>
          <w:b/>
        </w:rPr>
        <w:t xml:space="preserve">INTRODUCTION </w:t>
      </w:r>
    </w:p>
    <w:p w:rsidR="00320D86" w:rsidRPr="005769B2" w:rsidRDefault="00FE012A">
      <w:pPr>
        <w:spacing w:line="360" w:lineRule="auto"/>
        <w:jc w:val="both"/>
        <w:rPr>
          <w:rFonts w:ascii="Book Antiqua" w:hAnsi="Book Antiqua"/>
        </w:rPr>
      </w:pPr>
      <w:r w:rsidRPr="005769B2">
        <w:rPr>
          <w:rFonts w:ascii="Book Antiqua" w:hAnsi="Book Antiqua"/>
        </w:rPr>
        <w:t>Although significant progress has been noted over the last decades in th</w:t>
      </w:r>
      <w:r w:rsidR="00372927" w:rsidRPr="005769B2">
        <w:rPr>
          <w:rFonts w:ascii="Book Antiqua" w:hAnsi="Book Antiqua"/>
        </w:rPr>
        <w:t xml:space="preserve">e treatment of lupus nephritis, </w:t>
      </w:r>
      <w:r w:rsidRPr="005769B2">
        <w:rPr>
          <w:rFonts w:ascii="Book Antiqua" w:hAnsi="Book Antiqua"/>
        </w:rPr>
        <w:t>the incidence of end stage renal disease (ESRD) has raised significantly between 1982 and 2004; from 1.16 cases per million person-years in 1982 to 3.08 in 1995 and 4.9 cases per million person-years in 2004</w:t>
      </w:r>
      <w:r w:rsidR="00900939" w:rsidRPr="005769B2">
        <w:rPr>
          <w:rFonts w:ascii="Book Antiqua" w:hAnsi="Book Antiqua"/>
          <w:vertAlign w:val="superscript"/>
          <w:lang w:eastAsia="zh-CN"/>
        </w:rPr>
        <w:t>[</w:t>
      </w:r>
      <w:r w:rsidR="00BC30F8" w:rsidRPr="005769B2">
        <w:rPr>
          <w:rFonts w:ascii="Book Antiqua" w:hAnsi="Book Antiqua"/>
          <w:vertAlign w:val="superscript"/>
        </w:rPr>
        <w:t>1,2</w:t>
      </w:r>
      <w:r w:rsidR="00900939" w:rsidRPr="005769B2">
        <w:rPr>
          <w:rFonts w:ascii="Book Antiqua" w:hAnsi="Book Antiqua"/>
          <w:vertAlign w:val="superscript"/>
          <w:lang w:eastAsia="zh-CN"/>
        </w:rPr>
        <w:t>]</w:t>
      </w:r>
      <w:r w:rsidR="00BC30F8" w:rsidRPr="005769B2">
        <w:rPr>
          <w:rFonts w:ascii="Book Antiqua" w:hAnsi="Book Antiqua"/>
        </w:rPr>
        <w:t xml:space="preserve">. </w:t>
      </w:r>
      <w:r w:rsidRPr="005769B2">
        <w:rPr>
          <w:rFonts w:ascii="Book Antiqua" w:hAnsi="Book Antiqua"/>
        </w:rPr>
        <w:t>Kidney tran</w:t>
      </w:r>
      <w:r w:rsidR="00BC30F8" w:rsidRPr="005769B2">
        <w:rPr>
          <w:rFonts w:ascii="Book Antiqua" w:hAnsi="Book Antiqua"/>
        </w:rPr>
        <w:t xml:space="preserve">splantation </w:t>
      </w:r>
      <w:r w:rsidR="006B63BA" w:rsidRPr="005769B2">
        <w:rPr>
          <w:rFonts w:ascii="Book Antiqua" w:hAnsi="Book Antiqua"/>
        </w:rPr>
        <w:t xml:space="preserve">(KTX) </w:t>
      </w:r>
      <w:r w:rsidR="00BC30F8" w:rsidRPr="005769B2">
        <w:rPr>
          <w:rFonts w:ascii="Book Antiqua" w:hAnsi="Book Antiqua"/>
        </w:rPr>
        <w:t xml:space="preserve">is </w:t>
      </w:r>
      <w:r w:rsidRPr="005769B2">
        <w:rPr>
          <w:rFonts w:ascii="Book Antiqua" w:hAnsi="Book Antiqua"/>
        </w:rPr>
        <w:t>the treatment of choice for patients with incident ESRD. However, the current practice for those w</w:t>
      </w:r>
      <w:r w:rsidR="008C34D7" w:rsidRPr="005769B2">
        <w:rPr>
          <w:rFonts w:ascii="Book Antiqua" w:hAnsi="Book Antiqua"/>
        </w:rPr>
        <w:t>ho end up in ESRD due to recent exacerbation of l</w:t>
      </w:r>
      <w:r w:rsidRPr="005769B2">
        <w:rPr>
          <w:rFonts w:ascii="Book Antiqua" w:hAnsi="Book Antiqua"/>
        </w:rPr>
        <w:t xml:space="preserve">upus nephritis </w:t>
      </w:r>
      <w:r w:rsidR="008C34D7" w:rsidRPr="005769B2">
        <w:rPr>
          <w:rFonts w:ascii="Book Antiqua" w:hAnsi="Book Antiqua"/>
        </w:rPr>
        <w:t xml:space="preserve">or newly diagnosed lupus with rapidly progressive renal disease </w:t>
      </w:r>
      <w:r w:rsidRPr="005769B2">
        <w:rPr>
          <w:rFonts w:ascii="Book Antiqua" w:hAnsi="Book Antiqua"/>
        </w:rPr>
        <w:t xml:space="preserve">is to start </w:t>
      </w:r>
      <w:r w:rsidR="0011321C" w:rsidRPr="005769B2">
        <w:rPr>
          <w:rFonts w:ascii="Book Antiqua" w:hAnsi="Book Antiqua"/>
        </w:rPr>
        <w:t xml:space="preserve">with </w:t>
      </w:r>
      <w:r w:rsidRPr="005769B2">
        <w:rPr>
          <w:rFonts w:ascii="Book Antiqua" w:hAnsi="Book Antiqua"/>
        </w:rPr>
        <w:t xml:space="preserve">hemodialysis (HD). The </w:t>
      </w:r>
      <w:r w:rsidR="0011321C" w:rsidRPr="005769B2">
        <w:rPr>
          <w:rFonts w:ascii="Book Antiqua" w:hAnsi="Book Antiqua"/>
        </w:rPr>
        <w:t xml:space="preserve">rationale is to suppress any residual lupus </w:t>
      </w:r>
      <w:r w:rsidRPr="005769B2">
        <w:rPr>
          <w:rFonts w:ascii="Book Antiqua" w:hAnsi="Book Antiqua"/>
        </w:rPr>
        <w:t>activity</w:t>
      </w:r>
      <w:r w:rsidR="0011321C" w:rsidRPr="005769B2">
        <w:rPr>
          <w:rFonts w:ascii="Book Antiqua" w:hAnsi="Book Antiqua"/>
        </w:rPr>
        <w:t xml:space="preserve">, </w:t>
      </w:r>
      <w:r w:rsidR="009E0B3C" w:rsidRPr="005769B2">
        <w:rPr>
          <w:rFonts w:ascii="Book Antiqua" w:hAnsi="Book Antiqua"/>
        </w:rPr>
        <w:t xml:space="preserve">to permit the disease to become quiescent, </w:t>
      </w:r>
      <w:r w:rsidR="0011321C" w:rsidRPr="005769B2">
        <w:rPr>
          <w:rFonts w:ascii="Book Antiqua" w:hAnsi="Book Antiqua"/>
        </w:rPr>
        <w:t xml:space="preserve">mostly in these patients who experienced a rapid decline of renal function due to aggressive lupus. Remission of lupus overall is particularly important to be achieved </w:t>
      </w:r>
      <w:r w:rsidRPr="005769B2">
        <w:rPr>
          <w:rFonts w:ascii="Book Antiqua" w:hAnsi="Book Antiqua"/>
        </w:rPr>
        <w:t>before p</w:t>
      </w:r>
      <w:r w:rsidR="00BC30F8" w:rsidRPr="005769B2">
        <w:rPr>
          <w:rFonts w:ascii="Book Antiqua" w:hAnsi="Book Antiqua"/>
        </w:rPr>
        <w:t>roceeding to transplantation</w:t>
      </w:r>
      <w:r w:rsidR="006D3CD9" w:rsidRPr="005769B2">
        <w:rPr>
          <w:rFonts w:ascii="Book Antiqua" w:hAnsi="Book Antiqua"/>
        </w:rPr>
        <w:t xml:space="preserve">, and thus, all patients with recent significant renal or extra-renal activity and ESRD begin with </w:t>
      </w:r>
      <w:r w:rsidR="0095194B" w:rsidRPr="005769B2">
        <w:rPr>
          <w:rFonts w:ascii="Book Antiqua" w:hAnsi="Book Antiqua"/>
        </w:rPr>
        <w:t>HD</w:t>
      </w:r>
      <w:r w:rsidR="006D3CD9" w:rsidRPr="005769B2">
        <w:rPr>
          <w:rFonts w:ascii="Book Antiqua" w:hAnsi="Book Antiqua"/>
        </w:rPr>
        <w:t xml:space="preserve">. One potential benefit from this choice is the believed </w:t>
      </w:r>
      <w:r w:rsidRPr="005769B2">
        <w:rPr>
          <w:rFonts w:ascii="Book Antiqua" w:hAnsi="Book Antiqua"/>
        </w:rPr>
        <w:t xml:space="preserve">“burn-out” effect </w:t>
      </w:r>
      <w:r w:rsidR="006D3CD9" w:rsidRPr="005769B2">
        <w:rPr>
          <w:rFonts w:ascii="Book Antiqua" w:hAnsi="Book Antiqua"/>
        </w:rPr>
        <w:t xml:space="preserve">of this modality </w:t>
      </w:r>
      <w:r w:rsidRPr="005769B2">
        <w:rPr>
          <w:rFonts w:ascii="Book Antiqua" w:hAnsi="Book Antiqua"/>
        </w:rPr>
        <w:t>on the disease</w:t>
      </w:r>
      <w:r w:rsidR="00900939" w:rsidRPr="005769B2">
        <w:rPr>
          <w:rFonts w:ascii="Book Antiqua" w:hAnsi="Book Antiqua"/>
          <w:vertAlign w:val="superscript"/>
          <w:lang w:eastAsia="zh-CN"/>
        </w:rPr>
        <w:t>[</w:t>
      </w:r>
      <w:r w:rsidR="006D3CD9" w:rsidRPr="005769B2">
        <w:rPr>
          <w:rFonts w:ascii="Book Antiqua" w:hAnsi="Book Antiqua"/>
          <w:vertAlign w:val="superscript"/>
        </w:rPr>
        <w:t>3</w:t>
      </w:r>
      <w:r w:rsidR="00900939" w:rsidRPr="005769B2">
        <w:rPr>
          <w:rFonts w:ascii="Book Antiqua" w:hAnsi="Book Antiqua"/>
          <w:vertAlign w:val="superscript"/>
          <w:lang w:eastAsia="zh-CN"/>
        </w:rPr>
        <w:t>]</w:t>
      </w:r>
      <w:r w:rsidRPr="005769B2">
        <w:rPr>
          <w:rFonts w:ascii="Book Antiqua" w:hAnsi="Book Antiqua"/>
        </w:rPr>
        <w:t>.</w:t>
      </w:r>
      <w:r w:rsidR="006D3CD9" w:rsidRPr="005769B2">
        <w:rPr>
          <w:rFonts w:ascii="Book Antiqua" w:hAnsi="Book Antiqua"/>
          <w:vertAlign w:val="superscript"/>
        </w:rPr>
        <w:t xml:space="preserve"> </w:t>
      </w:r>
      <w:r w:rsidR="006D3CD9" w:rsidRPr="005769B2">
        <w:rPr>
          <w:rFonts w:ascii="Book Antiqua" w:hAnsi="Book Antiqua"/>
        </w:rPr>
        <w:t>Secondly</w:t>
      </w:r>
      <w:r w:rsidR="00BC30F8" w:rsidRPr="005769B2">
        <w:rPr>
          <w:rFonts w:ascii="Book Antiqua" w:hAnsi="Book Antiqua"/>
        </w:rPr>
        <w:t>, 3 to 6</w:t>
      </w:r>
      <w:r w:rsidRPr="005769B2">
        <w:rPr>
          <w:rFonts w:ascii="Book Antiqua" w:hAnsi="Book Antiqua"/>
        </w:rPr>
        <w:t xml:space="preserve"> </w:t>
      </w:r>
      <w:r w:rsidR="00900939" w:rsidRPr="005769B2">
        <w:rPr>
          <w:rFonts w:ascii="Book Antiqua" w:hAnsi="Book Antiqua"/>
        </w:rPr>
        <w:t>mo</w:t>
      </w:r>
      <w:r w:rsidRPr="005769B2">
        <w:rPr>
          <w:rFonts w:ascii="Book Antiqua" w:hAnsi="Book Antiqua"/>
        </w:rPr>
        <w:t xml:space="preserve"> on dialysis, before proceeding to transplantation, seem to be a sufficient period of time for renal function to recover</w:t>
      </w:r>
      <w:r w:rsidR="0095194B" w:rsidRPr="005769B2">
        <w:rPr>
          <w:rFonts w:ascii="Book Antiqua" w:hAnsi="Book Antiqua"/>
        </w:rPr>
        <w:t>,</w:t>
      </w:r>
      <w:r w:rsidRPr="005769B2">
        <w:rPr>
          <w:rFonts w:ascii="Book Antiqua" w:hAnsi="Book Antiqua"/>
        </w:rPr>
        <w:t xml:space="preserve"> in </w:t>
      </w:r>
      <w:r w:rsidR="006D3CD9" w:rsidRPr="005769B2">
        <w:rPr>
          <w:rFonts w:ascii="Book Antiqua" w:hAnsi="Book Antiqua"/>
        </w:rPr>
        <w:t xml:space="preserve">those </w:t>
      </w:r>
      <w:r w:rsidRPr="005769B2">
        <w:rPr>
          <w:rFonts w:ascii="Book Antiqua" w:hAnsi="Book Antiqua"/>
        </w:rPr>
        <w:t>individuals</w:t>
      </w:r>
      <w:r w:rsidR="0095194B" w:rsidRPr="005769B2">
        <w:rPr>
          <w:rFonts w:ascii="Book Antiqua" w:hAnsi="Book Antiqua"/>
        </w:rPr>
        <w:t>,</w:t>
      </w:r>
      <w:r w:rsidRPr="005769B2">
        <w:rPr>
          <w:rFonts w:ascii="Book Antiqua" w:hAnsi="Book Antiqua"/>
        </w:rPr>
        <w:t xml:space="preserve"> w</w:t>
      </w:r>
      <w:r w:rsidR="006D3CD9" w:rsidRPr="005769B2">
        <w:rPr>
          <w:rFonts w:ascii="Book Antiqua" w:hAnsi="Book Antiqua"/>
        </w:rPr>
        <w:t xml:space="preserve">ho experienced rapidly progressive </w:t>
      </w:r>
      <w:r w:rsidR="008C34D7" w:rsidRPr="005769B2">
        <w:rPr>
          <w:rFonts w:ascii="Book Antiqua" w:hAnsi="Book Antiqua"/>
        </w:rPr>
        <w:t>glomerulonephritis due to lupus</w:t>
      </w:r>
      <w:r w:rsidRPr="005769B2">
        <w:rPr>
          <w:rFonts w:ascii="Book Antiqua" w:hAnsi="Book Antiqua"/>
        </w:rPr>
        <w:t xml:space="preserve">. </w:t>
      </w:r>
      <w:r w:rsidR="00213CEB" w:rsidRPr="005769B2">
        <w:rPr>
          <w:rFonts w:ascii="Book Antiqua" w:hAnsi="Book Antiqua"/>
        </w:rPr>
        <w:t xml:space="preserve"> In contrast, patients who are in complete remission for a</w:t>
      </w:r>
      <w:r w:rsidR="007F1772" w:rsidRPr="005769B2">
        <w:rPr>
          <w:rFonts w:ascii="Book Antiqua" w:hAnsi="Book Antiqua"/>
        </w:rPr>
        <w:t xml:space="preserve"> considerable time period prior to ESRD, may also precede with preemptive KTX, if there is an acceptable living donor. </w:t>
      </w:r>
      <w:r w:rsidR="005234FA" w:rsidRPr="005769B2">
        <w:rPr>
          <w:rFonts w:ascii="Book Antiqua" w:hAnsi="Book Antiqua"/>
        </w:rPr>
        <w:t xml:space="preserve">This practice </w:t>
      </w:r>
      <w:r w:rsidR="00A912B1" w:rsidRPr="005769B2">
        <w:rPr>
          <w:rFonts w:ascii="Book Antiqua" w:hAnsi="Book Antiqua"/>
        </w:rPr>
        <w:t>is supported by the findings of  the United Network for Organ Sharing data set from 1987 to 2009 analysis</w:t>
      </w:r>
      <w:r w:rsidR="002F3F1D" w:rsidRPr="005769B2">
        <w:rPr>
          <w:rFonts w:ascii="Book Antiqua" w:hAnsi="Book Antiqua"/>
          <w:vertAlign w:val="superscript"/>
          <w:lang w:eastAsia="zh-CN"/>
        </w:rPr>
        <w:t>[</w:t>
      </w:r>
      <w:r w:rsidR="002F3F1D" w:rsidRPr="005769B2">
        <w:rPr>
          <w:rFonts w:ascii="Book Antiqua" w:hAnsi="Book Antiqua"/>
          <w:vertAlign w:val="superscript"/>
        </w:rPr>
        <w:t>4</w:t>
      </w:r>
      <w:r w:rsidR="002F3F1D" w:rsidRPr="005769B2">
        <w:rPr>
          <w:rFonts w:ascii="Book Antiqua" w:hAnsi="Book Antiqua"/>
          <w:vertAlign w:val="superscript"/>
          <w:lang w:eastAsia="zh-CN"/>
        </w:rPr>
        <w:t>]</w:t>
      </w:r>
      <w:r w:rsidR="00A912B1" w:rsidRPr="005769B2">
        <w:rPr>
          <w:rFonts w:ascii="Book Antiqua" w:hAnsi="Book Antiqua"/>
        </w:rPr>
        <w:t xml:space="preserve"> which revealed that patients with lupus nephritis who received a kidney transplant preemptively, before the need for dialysis, presented better graft survival and a lower risk of recipient death. It</w:t>
      </w:r>
      <w:r w:rsidR="002D37E8" w:rsidRPr="005769B2">
        <w:rPr>
          <w:rFonts w:ascii="Book Antiqua" w:hAnsi="Book Antiqua"/>
        </w:rPr>
        <w:t xml:space="preserve"> </w:t>
      </w:r>
      <w:r w:rsidR="005234FA" w:rsidRPr="005769B2">
        <w:rPr>
          <w:rFonts w:ascii="Book Antiqua" w:hAnsi="Book Antiqua" w:cs="Times New Roman"/>
        </w:rPr>
        <w:t>was associated with superior patient and graft outcomes</w:t>
      </w:r>
      <w:r w:rsidR="00900939" w:rsidRPr="005769B2">
        <w:rPr>
          <w:rFonts w:ascii="Book Antiqua" w:hAnsi="Book Antiqua" w:cs="Times New Roman"/>
          <w:vertAlign w:val="superscript"/>
          <w:lang w:eastAsia="zh-CN"/>
        </w:rPr>
        <w:t>[</w:t>
      </w:r>
      <w:r w:rsidR="002D37E8" w:rsidRPr="005769B2">
        <w:rPr>
          <w:rFonts w:ascii="Book Antiqua" w:hAnsi="Book Antiqua" w:cs="Times New Roman"/>
          <w:vertAlign w:val="superscript"/>
        </w:rPr>
        <w:t>4</w:t>
      </w:r>
      <w:r w:rsidR="00900939" w:rsidRPr="005769B2">
        <w:rPr>
          <w:rFonts w:ascii="Book Antiqua" w:hAnsi="Book Antiqua" w:cs="Times New Roman"/>
          <w:vertAlign w:val="superscript"/>
          <w:lang w:eastAsia="zh-CN"/>
        </w:rPr>
        <w:t>]</w:t>
      </w:r>
      <w:r w:rsidR="005234FA" w:rsidRPr="005769B2">
        <w:rPr>
          <w:rFonts w:ascii="Book Antiqua" w:hAnsi="Book Antiqua" w:cs="Times New Roman"/>
        </w:rPr>
        <w:t>.</w:t>
      </w:r>
    </w:p>
    <w:p w:rsidR="004A5D85" w:rsidRPr="005769B2" w:rsidRDefault="004A5D85">
      <w:pPr>
        <w:spacing w:line="360" w:lineRule="auto"/>
        <w:jc w:val="both"/>
        <w:rPr>
          <w:rFonts w:ascii="Book Antiqua" w:hAnsi="Book Antiqua"/>
          <w:b/>
        </w:rPr>
      </w:pPr>
    </w:p>
    <w:p w:rsidR="00320D86" w:rsidRPr="005769B2" w:rsidRDefault="00900939">
      <w:pPr>
        <w:spacing w:line="360" w:lineRule="auto"/>
        <w:jc w:val="both"/>
        <w:rPr>
          <w:rFonts w:ascii="Book Antiqua" w:hAnsi="Book Antiqua"/>
          <w:b/>
        </w:rPr>
      </w:pPr>
      <w:r w:rsidRPr="005769B2">
        <w:rPr>
          <w:rFonts w:ascii="Book Antiqua" w:hAnsi="Book Antiqua"/>
          <w:b/>
        </w:rPr>
        <w:t xml:space="preserve">RENAL REPLACEMENT THERAPY FOR LUPUS PATIENTS WITH ESRD </w:t>
      </w:r>
    </w:p>
    <w:p w:rsidR="00DA7D82" w:rsidRPr="005769B2" w:rsidRDefault="00FE012A">
      <w:pPr>
        <w:spacing w:line="360" w:lineRule="auto"/>
        <w:jc w:val="both"/>
        <w:rPr>
          <w:rFonts w:ascii="Book Antiqua" w:hAnsi="Book Antiqua"/>
        </w:rPr>
      </w:pPr>
      <w:r w:rsidRPr="005769B2">
        <w:rPr>
          <w:rFonts w:ascii="Book Antiqua" w:hAnsi="Book Antiqua"/>
        </w:rPr>
        <w:t>Very few, small, retrospective studies have compared dialysis mod</w:t>
      </w:r>
      <w:r w:rsidR="006B63BA" w:rsidRPr="005769B2">
        <w:rPr>
          <w:rFonts w:ascii="Book Antiqua" w:hAnsi="Book Antiqua"/>
        </w:rPr>
        <w:t>alities to KTX</w:t>
      </w:r>
      <w:r w:rsidRPr="005769B2">
        <w:rPr>
          <w:rFonts w:ascii="Book Antiqua" w:hAnsi="Book Antiqua"/>
        </w:rPr>
        <w:t xml:space="preserve"> in terms of cumulative survival and long term clinical outcomes</w:t>
      </w:r>
      <w:r w:rsidR="00203CED" w:rsidRPr="005769B2">
        <w:rPr>
          <w:rFonts w:ascii="Book Antiqua" w:hAnsi="Book Antiqua"/>
        </w:rPr>
        <w:t xml:space="preserve"> of patients. Goo </w:t>
      </w:r>
      <w:r w:rsidR="007A53E3" w:rsidRPr="005769B2">
        <w:rPr>
          <w:rFonts w:ascii="Book Antiqua" w:hAnsi="Book Antiqua"/>
          <w:i/>
        </w:rPr>
        <w:t>et al</w:t>
      </w:r>
      <w:r w:rsidR="002F3F1D" w:rsidRPr="005769B2">
        <w:rPr>
          <w:rFonts w:ascii="Book Antiqua" w:hAnsi="Book Antiqua"/>
          <w:vertAlign w:val="superscript"/>
          <w:lang w:eastAsia="zh-CN"/>
        </w:rPr>
        <w:t>[5]</w:t>
      </w:r>
      <w:r w:rsidRPr="005769B2">
        <w:rPr>
          <w:rFonts w:ascii="Book Antiqua" w:hAnsi="Book Antiqua"/>
        </w:rPr>
        <w:t xml:space="preserve"> studied 45 SLE pat</w:t>
      </w:r>
      <w:r w:rsidR="006B63BA" w:rsidRPr="005769B2">
        <w:rPr>
          <w:rFonts w:ascii="Book Antiqua" w:hAnsi="Book Antiqua"/>
        </w:rPr>
        <w:t>ients who initiated HD</w:t>
      </w:r>
      <w:r w:rsidRPr="005769B2">
        <w:rPr>
          <w:rFonts w:ascii="Book Antiqua" w:hAnsi="Book Antiqua"/>
        </w:rPr>
        <w:t xml:space="preserve">, peritoneal dialysis </w:t>
      </w:r>
      <w:r w:rsidR="00203CED" w:rsidRPr="005769B2">
        <w:rPr>
          <w:rFonts w:ascii="Book Antiqua" w:hAnsi="Book Antiqua"/>
        </w:rPr>
        <w:t xml:space="preserve">(PD) </w:t>
      </w:r>
      <w:r w:rsidR="006B63BA" w:rsidRPr="005769B2">
        <w:rPr>
          <w:rFonts w:ascii="Book Antiqua" w:hAnsi="Book Antiqua"/>
        </w:rPr>
        <w:t>or KTX</w:t>
      </w:r>
      <w:r w:rsidR="00203CED" w:rsidRPr="005769B2">
        <w:rPr>
          <w:rFonts w:ascii="Book Antiqua" w:hAnsi="Book Antiqua"/>
        </w:rPr>
        <w:t>,</w:t>
      </w:r>
      <w:r w:rsidRPr="005769B2">
        <w:rPr>
          <w:rFonts w:ascii="Book Antiqua" w:hAnsi="Book Antiqua"/>
        </w:rPr>
        <w:t xml:space="preserve"> between 1990 and 2000</w:t>
      </w:r>
      <w:r w:rsidR="00203CED" w:rsidRPr="005769B2">
        <w:rPr>
          <w:rFonts w:ascii="Book Antiqua" w:hAnsi="Book Antiqua"/>
        </w:rPr>
        <w:t>,</w:t>
      </w:r>
      <w:r w:rsidRPr="005769B2">
        <w:rPr>
          <w:rFonts w:ascii="Book Antiqua" w:hAnsi="Book Antiqua"/>
        </w:rPr>
        <w:t xml:space="preserve"> in Korea. Disease activity</w:t>
      </w:r>
      <w:r w:rsidR="00203CED" w:rsidRPr="005769B2">
        <w:rPr>
          <w:rFonts w:ascii="Book Antiqua" w:hAnsi="Book Antiqua"/>
        </w:rPr>
        <w:t>,</w:t>
      </w:r>
      <w:r w:rsidRPr="005769B2">
        <w:rPr>
          <w:rFonts w:ascii="Book Antiqua" w:hAnsi="Book Antiqua"/>
        </w:rPr>
        <w:t xml:space="preserve"> defined by the SLEDAI score</w:t>
      </w:r>
      <w:r w:rsidR="00203CED" w:rsidRPr="005769B2">
        <w:rPr>
          <w:rFonts w:ascii="Book Antiqua" w:hAnsi="Book Antiqua"/>
        </w:rPr>
        <w:t>,</w:t>
      </w:r>
      <w:r w:rsidRPr="005769B2">
        <w:rPr>
          <w:rFonts w:ascii="Book Antiqua" w:hAnsi="Book Antiqua"/>
        </w:rPr>
        <w:t xml:space="preserve"> was sign</w:t>
      </w:r>
      <w:r w:rsidR="00203CED" w:rsidRPr="005769B2">
        <w:rPr>
          <w:rFonts w:ascii="Book Antiqua" w:hAnsi="Book Antiqua"/>
        </w:rPr>
        <w:t xml:space="preserve">ificantly higher after PD </w:t>
      </w:r>
      <w:r w:rsidRPr="005769B2">
        <w:rPr>
          <w:rFonts w:ascii="Book Antiqua" w:hAnsi="Book Antiqua"/>
        </w:rPr>
        <w:t>commencement, during the 4.5 years of follow up (HD: 5.0</w:t>
      </w:r>
      <w:r w:rsidR="001A5E92">
        <w:rPr>
          <w:rFonts w:ascii="Book Antiqua" w:hAnsi="Book Antiqua" w:hint="eastAsia"/>
          <w:lang w:eastAsia="zh-CN"/>
        </w:rPr>
        <w:t xml:space="preserve"> </w:t>
      </w:r>
      <w:r w:rsidRPr="005769B2">
        <w:rPr>
          <w:rFonts w:ascii="Book Antiqua" w:hAnsi="Book Antiqua"/>
        </w:rPr>
        <w:t>±</w:t>
      </w:r>
      <w:r w:rsidR="001A5E92">
        <w:rPr>
          <w:rFonts w:ascii="Book Antiqua" w:hAnsi="Book Antiqua" w:hint="eastAsia"/>
          <w:lang w:eastAsia="zh-CN"/>
        </w:rPr>
        <w:t xml:space="preserve"> </w:t>
      </w:r>
      <w:r w:rsidRPr="005769B2">
        <w:rPr>
          <w:rFonts w:ascii="Book Antiqua" w:hAnsi="Book Antiqua"/>
        </w:rPr>
        <w:t>3</w:t>
      </w:r>
      <w:r w:rsidR="006B63BA" w:rsidRPr="005769B2">
        <w:rPr>
          <w:rFonts w:ascii="Book Antiqua" w:hAnsi="Book Antiqua"/>
        </w:rPr>
        <w:t>.6, PD: 7.4</w:t>
      </w:r>
      <w:r w:rsidR="001A5E92">
        <w:rPr>
          <w:rFonts w:ascii="Book Antiqua" w:hAnsi="Book Antiqua" w:hint="eastAsia"/>
          <w:lang w:eastAsia="zh-CN"/>
        </w:rPr>
        <w:t xml:space="preserve"> </w:t>
      </w:r>
      <w:r w:rsidR="006B63BA" w:rsidRPr="005769B2">
        <w:rPr>
          <w:rFonts w:ascii="Book Antiqua" w:hAnsi="Book Antiqua"/>
        </w:rPr>
        <w:t>±</w:t>
      </w:r>
      <w:r w:rsidR="001A5E92">
        <w:rPr>
          <w:rFonts w:ascii="Book Antiqua" w:hAnsi="Book Antiqua" w:hint="eastAsia"/>
          <w:lang w:eastAsia="zh-CN"/>
        </w:rPr>
        <w:t xml:space="preserve"> </w:t>
      </w:r>
      <w:r w:rsidR="006B63BA" w:rsidRPr="005769B2">
        <w:rPr>
          <w:rFonts w:ascii="Book Antiqua" w:hAnsi="Book Antiqua"/>
        </w:rPr>
        <w:t>3.7, KTX</w:t>
      </w:r>
      <w:r w:rsidRPr="005769B2">
        <w:rPr>
          <w:rFonts w:ascii="Book Antiqua" w:hAnsi="Book Antiqua"/>
        </w:rPr>
        <w:t>: 2.2</w:t>
      </w:r>
      <w:r w:rsidR="001A5E92">
        <w:rPr>
          <w:rFonts w:ascii="Book Antiqua" w:hAnsi="Book Antiqua" w:hint="eastAsia"/>
          <w:lang w:eastAsia="zh-CN"/>
        </w:rPr>
        <w:t xml:space="preserve"> </w:t>
      </w:r>
      <w:r w:rsidRPr="005769B2">
        <w:rPr>
          <w:rFonts w:ascii="Book Antiqua" w:hAnsi="Book Antiqua"/>
        </w:rPr>
        <w:t>±</w:t>
      </w:r>
      <w:r w:rsidR="001A5E92">
        <w:rPr>
          <w:rFonts w:ascii="Book Antiqua" w:hAnsi="Book Antiqua" w:hint="eastAsia"/>
          <w:lang w:eastAsia="zh-CN"/>
        </w:rPr>
        <w:t xml:space="preserve"> </w:t>
      </w:r>
      <w:r w:rsidRPr="005769B2">
        <w:rPr>
          <w:rFonts w:ascii="Book Antiqua" w:hAnsi="Book Antiqua"/>
        </w:rPr>
        <w:t>1.7), whereas survival rates were similar in the three groups</w:t>
      </w:r>
      <w:r w:rsidR="0082553E" w:rsidRPr="005769B2">
        <w:rPr>
          <w:rFonts w:ascii="Book Antiqua" w:hAnsi="Book Antiqua"/>
          <w:vertAlign w:val="superscript"/>
          <w:lang w:eastAsia="zh-CN"/>
        </w:rPr>
        <w:t>[4]</w:t>
      </w:r>
      <w:r w:rsidR="0082553E" w:rsidRPr="005769B2">
        <w:rPr>
          <w:rFonts w:ascii="Book Antiqua" w:hAnsi="Book Antiqua"/>
        </w:rPr>
        <w:t xml:space="preserve">. </w:t>
      </w:r>
      <w:r w:rsidR="00203CED" w:rsidRPr="005769B2">
        <w:rPr>
          <w:rFonts w:ascii="Book Antiqua" w:hAnsi="Book Antiqua"/>
        </w:rPr>
        <w:t>Thirteen patients died d</w:t>
      </w:r>
      <w:r w:rsidRPr="005769B2">
        <w:rPr>
          <w:rFonts w:ascii="Book Antiqua" w:hAnsi="Book Antiqua"/>
        </w:rPr>
        <w:t xml:space="preserve">uring </w:t>
      </w:r>
      <w:r w:rsidR="00372927" w:rsidRPr="005769B2">
        <w:rPr>
          <w:rFonts w:ascii="Book Antiqua" w:hAnsi="Book Antiqua"/>
        </w:rPr>
        <w:t xml:space="preserve">the </w:t>
      </w:r>
      <w:r w:rsidR="00203CED" w:rsidRPr="005769B2">
        <w:rPr>
          <w:rFonts w:ascii="Book Antiqua" w:hAnsi="Book Antiqua"/>
        </w:rPr>
        <w:t>observation period</w:t>
      </w:r>
      <w:r w:rsidR="00372927" w:rsidRPr="005769B2">
        <w:rPr>
          <w:rFonts w:ascii="Book Antiqua" w:hAnsi="Book Antiqua"/>
        </w:rPr>
        <w:t>,</w:t>
      </w:r>
      <w:r w:rsidRPr="005769B2">
        <w:rPr>
          <w:rFonts w:ascii="Book Antiqua" w:hAnsi="Book Antiqua"/>
        </w:rPr>
        <w:t xml:space="preserve"> mainly due t</w:t>
      </w:r>
      <w:r w:rsidR="00203CED" w:rsidRPr="005769B2">
        <w:rPr>
          <w:rFonts w:ascii="Book Antiqua" w:hAnsi="Book Antiqua"/>
        </w:rPr>
        <w:t xml:space="preserve">o infections, but </w:t>
      </w:r>
      <w:r w:rsidRPr="005769B2">
        <w:rPr>
          <w:rFonts w:ascii="Book Antiqua" w:hAnsi="Book Antiqua"/>
        </w:rPr>
        <w:t>the type of renal replacement therapy they were under</w:t>
      </w:r>
      <w:r w:rsidR="00203CED" w:rsidRPr="005769B2">
        <w:rPr>
          <w:rFonts w:ascii="Book Antiqua" w:hAnsi="Book Antiqua"/>
        </w:rPr>
        <w:t xml:space="preserve"> is not known</w:t>
      </w:r>
      <w:r w:rsidR="002F3F1D" w:rsidRPr="005769B2">
        <w:rPr>
          <w:rFonts w:ascii="Book Antiqua" w:hAnsi="Book Antiqua"/>
          <w:vertAlign w:val="superscript"/>
          <w:lang w:eastAsia="zh-CN"/>
        </w:rPr>
        <w:t>[</w:t>
      </w:r>
      <w:r w:rsidR="000D2581" w:rsidRPr="005769B2">
        <w:rPr>
          <w:rFonts w:ascii="Book Antiqua" w:hAnsi="Book Antiqua"/>
          <w:vertAlign w:val="superscript"/>
        </w:rPr>
        <w:t>5</w:t>
      </w:r>
      <w:r w:rsidR="002F3F1D" w:rsidRPr="005769B2">
        <w:rPr>
          <w:rFonts w:ascii="Book Antiqua" w:hAnsi="Book Antiqua"/>
          <w:vertAlign w:val="superscript"/>
          <w:lang w:eastAsia="zh-CN"/>
        </w:rPr>
        <w:t>]</w:t>
      </w:r>
      <w:r w:rsidRPr="005769B2">
        <w:rPr>
          <w:rFonts w:ascii="Book Antiqua" w:hAnsi="Book Antiqua"/>
        </w:rPr>
        <w:t>.</w:t>
      </w:r>
      <w:r w:rsidRPr="005769B2">
        <w:rPr>
          <w:rFonts w:ascii="Book Antiqua" w:hAnsi="Book Antiqua"/>
          <w:vertAlign w:val="superscript"/>
        </w:rPr>
        <w:t xml:space="preserve"> </w:t>
      </w:r>
      <w:r w:rsidRPr="005769B2">
        <w:rPr>
          <w:rFonts w:ascii="Book Antiqua" w:hAnsi="Book Antiqua"/>
        </w:rPr>
        <w:t>Clear super</w:t>
      </w:r>
      <w:r w:rsidR="006B63BA" w:rsidRPr="005769B2">
        <w:rPr>
          <w:rFonts w:ascii="Book Antiqua" w:hAnsi="Book Antiqua"/>
        </w:rPr>
        <w:t>iority of KTX</w:t>
      </w:r>
      <w:r w:rsidRPr="005769B2">
        <w:rPr>
          <w:rFonts w:ascii="Book Antiqua" w:hAnsi="Book Antiqua"/>
        </w:rPr>
        <w:t>, in terms of survival and complication rates, has been shown in a retrospective multicen</w:t>
      </w:r>
      <w:r w:rsidR="00372927" w:rsidRPr="005769B2">
        <w:rPr>
          <w:rFonts w:ascii="Book Antiqua" w:hAnsi="Book Antiqua"/>
        </w:rPr>
        <w:t xml:space="preserve">ter study by Kang </w:t>
      </w:r>
      <w:r w:rsidR="007A53E3" w:rsidRPr="005769B2">
        <w:rPr>
          <w:rFonts w:ascii="Book Antiqua" w:hAnsi="Book Antiqua"/>
          <w:i/>
        </w:rPr>
        <w:t>et al</w:t>
      </w:r>
      <w:bookmarkStart w:id="83" w:name="OLE_LINK515"/>
      <w:bookmarkStart w:id="84" w:name="OLE_LINK516"/>
      <w:r w:rsidR="002F3F1D" w:rsidRPr="005769B2">
        <w:rPr>
          <w:rFonts w:ascii="Book Antiqua" w:hAnsi="Book Antiqua"/>
          <w:vertAlign w:val="superscript"/>
          <w:lang w:eastAsia="zh-CN"/>
        </w:rPr>
        <w:t>[6]</w:t>
      </w:r>
      <w:bookmarkEnd w:id="83"/>
      <w:bookmarkEnd w:id="84"/>
      <w:r w:rsidRPr="005769B2">
        <w:rPr>
          <w:rFonts w:ascii="Book Antiqua" w:hAnsi="Book Antiqua"/>
        </w:rPr>
        <w:t>. Ten year survival in 59 individual</w:t>
      </w:r>
      <w:r w:rsidR="006B63BA" w:rsidRPr="005769B2">
        <w:rPr>
          <w:rFonts w:ascii="Book Antiqua" w:hAnsi="Book Antiqua"/>
        </w:rPr>
        <w:t>s, who underwent KTX</w:t>
      </w:r>
      <w:r w:rsidRPr="005769B2">
        <w:rPr>
          <w:rFonts w:ascii="Book Antiqua" w:hAnsi="Book Antiqua"/>
        </w:rPr>
        <w:t xml:space="preserve">, PD or HD due to lupus nephritis, was 90%, 81% and 55% respectively. It should be noted however, that the transplantation group consisted of relatively younger patients. Lupus flare-up was absent among transplanted patients (0% </w:t>
      </w:r>
      <w:r w:rsidR="009F02EB" w:rsidRPr="005769B2">
        <w:rPr>
          <w:rFonts w:ascii="Book Antiqua" w:hAnsi="Book Antiqua"/>
          <w:i/>
        </w:rPr>
        <w:t>vs</w:t>
      </w:r>
      <w:r w:rsidRPr="005769B2">
        <w:rPr>
          <w:rFonts w:ascii="Book Antiqua" w:hAnsi="Book Antiqua"/>
        </w:rPr>
        <w:t xml:space="preserve"> 50% </w:t>
      </w:r>
      <w:r w:rsidR="009F02EB" w:rsidRPr="005769B2">
        <w:rPr>
          <w:rFonts w:ascii="Book Antiqua" w:hAnsi="Book Antiqua"/>
          <w:i/>
        </w:rPr>
        <w:t>vs</w:t>
      </w:r>
      <w:r w:rsidRPr="005769B2">
        <w:rPr>
          <w:rFonts w:ascii="Book Antiqua" w:hAnsi="Book Antiqua"/>
        </w:rPr>
        <w:t xml:space="preserve"> 14%) during the study period. Higher mortality rates were recorded in the HD group and they were attributed mainly to cardiovascular disease and malignancies. Only one transplanted patient died during the ten year follow-up</w:t>
      </w:r>
      <w:r w:rsidR="000F600B" w:rsidRPr="005769B2">
        <w:rPr>
          <w:rFonts w:ascii="Book Antiqua" w:hAnsi="Book Antiqua"/>
          <w:vertAlign w:val="superscript"/>
          <w:lang w:eastAsia="zh-CN"/>
        </w:rPr>
        <w:t>[6]</w:t>
      </w:r>
      <w:r w:rsidRPr="005769B2">
        <w:rPr>
          <w:rFonts w:ascii="Book Antiqua" w:hAnsi="Book Antiqua"/>
        </w:rPr>
        <w:t>.</w:t>
      </w:r>
      <w:r w:rsidR="00203CED" w:rsidRPr="005769B2">
        <w:rPr>
          <w:rFonts w:ascii="Book Antiqua" w:hAnsi="Book Antiqua"/>
        </w:rPr>
        <w:t xml:space="preserve"> </w:t>
      </w:r>
      <w:r w:rsidRPr="005769B2">
        <w:rPr>
          <w:rFonts w:ascii="Book Antiqua" w:hAnsi="Book Antiqua"/>
        </w:rPr>
        <w:t xml:space="preserve">Current practice in the US population is depicted in a large analysis by Costenbader </w:t>
      </w:r>
      <w:r w:rsidR="007A53E3" w:rsidRPr="005769B2">
        <w:rPr>
          <w:rFonts w:ascii="Book Antiqua" w:hAnsi="Book Antiqua"/>
          <w:i/>
        </w:rPr>
        <w:t>et al</w:t>
      </w:r>
      <w:r w:rsidR="003A652E" w:rsidRPr="005769B2">
        <w:rPr>
          <w:rFonts w:ascii="Book Antiqua" w:hAnsi="Book Antiqua"/>
          <w:vertAlign w:val="superscript"/>
          <w:lang w:eastAsia="zh-CN"/>
        </w:rPr>
        <w:t>[7]</w:t>
      </w:r>
      <w:r w:rsidRPr="005769B2">
        <w:rPr>
          <w:rFonts w:ascii="Book Antiqua" w:hAnsi="Book Antiqua"/>
        </w:rPr>
        <w:t xml:space="preserve">, based on </w:t>
      </w:r>
      <w:r w:rsidR="00372927" w:rsidRPr="005769B2">
        <w:rPr>
          <w:rFonts w:ascii="Book Antiqua" w:hAnsi="Book Antiqua"/>
        </w:rPr>
        <w:t>the US Renal Data System</w:t>
      </w:r>
      <w:r w:rsidRPr="005769B2">
        <w:rPr>
          <w:rFonts w:ascii="Book Antiqua" w:hAnsi="Book Antiqua"/>
        </w:rPr>
        <w:t xml:space="preserve">. Between 1995 and 2006, 12344 patients with ESRD related to lupus nephritis were identified. Hemodialysis was the most common </w:t>
      </w:r>
      <w:r w:rsidR="00F16A1B" w:rsidRPr="005769B2">
        <w:rPr>
          <w:rFonts w:ascii="Book Antiqua" w:hAnsi="Book Antiqua"/>
        </w:rPr>
        <w:t xml:space="preserve">used </w:t>
      </w:r>
      <w:r w:rsidRPr="005769B2">
        <w:rPr>
          <w:rFonts w:ascii="Book Antiqua" w:hAnsi="Book Antiqua"/>
        </w:rPr>
        <w:t>renal replacement therapy with a tendency to increase significantly during the study period (from 75.9% to 83.9%). Despite a raise in the number of</w:t>
      </w:r>
      <w:r w:rsidR="006B63BA" w:rsidRPr="005769B2">
        <w:rPr>
          <w:rFonts w:ascii="Book Antiqua" w:hAnsi="Book Antiqua"/>
        </w:rPr>
        <w:t xml:space="preserve"> living donors, KTX</w:t>
      </w:r>
      <w:r w:rsidRPr="005769B2">
        <w:rPr>
          <w:rFonts w:ascii="Book Antiqua" w:hAnsi="Book Antiqua"/>
        </w:rPr>
        <w:t xml:space="preserve"> rates decreased markedly from 1995 to 2006, a fact that could be associated with the organ shortage and the low socioeconomic status of several patie</w:t>
      </w:r>
      <w:r w:rsidR="00F16A1B" w:rsidRPr="005769B2">
        <w:rPr>
          <w:rFonts w:ascii="Book Antiqua" w:hAnsi="Book Antiqua"/>
        </w:rPr>
        <w:t xml:space="preserve">nts. </w:t>
      </w:r>
      <w:r w:rsidR="00203CED" w:rsidRPr="005769B2">
        <w:rPr>
          <w:rFonts w:ascii="Book Antiqua" w:hAnsi="Book Antiqua"/>
        </w:rPr>
        <w:t xml:space="preserve">Nevertheless, </w:t>
      </w:r>
      <w:r w:rsidRPr="005769B2">
        <w:rPr>
          <w:rFonts w:ascii="Book Antiqua" w:hAnsi="Book Antiqua"/>
        </w:rPr>
        <w:t>survival of pat</w:t>
      </w:r>
      <w:r w:rsidR="006B63BA" w:rsidRPr="005769B2">
        <w:rPr>
          <w:rFonts w:ascii="Book Antiqua" w:hAnsi="Book Antiqua"/>
        </w:rPr>
        <w:t>ients undergoing KTX</w:t>
      </w:r>
      <w:r w:rsidRPr="005769B2">
        <w:rPr>
          <w:rFonts w:ascii="Book Antiqua" w:hAnsi="Book Antiqua"/>
        </w:rPr>
        <w:t xml:space="preserve"> has shown absolutely no improvement over the 12 years of the study</w:t>
      </w:r>
      <w:r w:rsidR="00D23375" w:rsidRPr="005769B2">
        <w:rPr>
          <w:rFonts w:ascii="Book Antiqua" w:hAnsi="Book Antiqua"/>
          <w:vertAlign w:val="superscript"/>
          <w:lang w:eastAsia="zh-CN"/>
        </w:rPr>
        <w:t>[7]</w:t>
      </w:r>
      <w:r w:rsidRPr="005769B2">
        <w:rPr>
          <w:rFonts w:ascii="Book Antiqua" w:hAnsi="Book Antiqua"/>
        </w:rPr>
        <w:t>.</w:t>
      </w:r>
      <w:r w:rsidR="00372927" w:rsidRPr="005769B2">
        <w:rPr>
          <w:rFonts w:ascii="Book Antiqua" w:hAnsi="Book Antiqua"/>
          <w:vertAlign w:val="superscript"/>
        </w:rPr>
        <w:t xml:space="preserve"> </w:t>
      </w:r>
      <w:r w:rsidR="00372927" w:rsidRPr="005769B2">
        <w:rPr>
          <w:rFonts w:ascii="Book Antiqua" w:hAnsi="Book Antiqua"/>
        </w:rPr>
        <w:t xml:space="preserve"> </w:t>
      </w:r>
      <w:r w:rsidRPr="005769B2">
        <w:rPr>
          <w:rFonts w:ascii="Book Antiqua" w:hAnsi="Book Antiqua"/>
        </w:rPr>
        <w:t>Patients suffering from ESRD secondary to lupus nephritis are younger at age</w:t>
      </w:r>
      <w:r w:rsidR="00D23375" w:rsidRPr="005769B2">
        <w:rPr>
          <w:rFonts w:ascii="Book Antiqua" w:hAnsi="Book Antiqua"/>
          <w:vertAlign w:val="superscript"/>
          <w:lang w:eastAsia="zh-CN"/>
        </w:rPr>
        <w:t>[7,8]</w:t>
      </w:r>
      <w:r w:rsidRPr="005769B2">
        <w:rPr>
          <w:rFonts w:ascii="Book Antiqua" w:hAnsi="Book Antiqua"/>
        </w:rPr>
        <w:t>,</w:t>
      </w:r>
      <w:r w:rsidR="009E50D1" w:rsidRPr="005769B2">
        <w:rPr>
          <w:rFonts w:ascii="Book Antiqua" w:hAnsi="Book Antiqua"/>
        </w:rPr>
        <w:t xml:space="preserve"> </w:t>
      </w:r>
      <w:r w:rsidRPr="005769B2">
        <w:rPr>
          <w:rFonts w:ascii="Book Antiqua" w:hAnsi="Book Antiqua"/>
        </w:rPr>
        <w:t xml:space="preserve">severely </w:t>
      </w:r>
      <w:r w:rsidR="009036AA" w:rsidRPr="005769B2">
        <w:rPr>
          <w:rFonts w:ascii="Book Antiqua" w:hAnsi="Book Antiqua"/>
        </w:rPr>
        <w:t>immuno</w:t>
      </w:r>
      <w:r w:rsidR="00213CEB" w:rsidRPr="005769B2">
        <w:rPr>
          <w:rFonts w:ascii="Book Antiqua" w:hAnsi="Book Antiqua"/>
        </w:rPr>
        <w:t>compromised</w:t>
      </w:r>
      <w:r w:rsidRPr="005769B2">
        <w:rPr>
          <w:rFonts w:ascii="Book Antiqua" w:hAnsi="Book Antiqua"/>
        </w:rPr>
        <w:t xml:space="preserve"> due to the underlying disease and the prolonged use of immunosuppressive therapy, with several co-morbidities coming with it. Thus, when planning the future of these patients in </w:t>
      </w:r>
      <w:r w:rsidR="00372927" w:rsidRPr="005769B2">
        <w:rPr>
          <w:rFonts w:ascii="Book Antiqua" w:hAnsi="Book Antiqua"/>
        </w:rPr>
        <w:t xml:space="preserve">terms of </w:t>
      </w:r>
      <w:r w:rsidRPr="005769B2">
        <w:rPr>
          <w:rFonts w:ascii="Book Antiqua" w:hAnsi="Book Antiqua"/>
        </w:rPr>
        <w:t>renal replacement therapy, every effort should be made towards improving surv</w:t>
      </w:r>
      <w:r w:rsidR="00372927" w:rsidRPr="005769B2">
        <w:rPr>
          <w:rFonts w:ascii="Book Antiqua" w:hAnsi="Book Antiqua"/>
        </w:rPr>
        <w:t>ival rates and quality of life.</w:t>
      </w:r>
    </w:p>
    <w:p w:rsidR="00203C39" w:rsidRPr="005769B2" w:rsidRDefault="00203C39">
      <w:pPr>
        <w:spacing w:line="360" w:lineRule="auto"/>
        <w:jc w:val="both"/>
        <w:rPr>
          <w:rFonts w:ascii="Book Antiqua" w:hAnsi="Book Antiqua"/>
        </w:rPr>
      </w:pPr>
      <w:r w:rsidRPr="005769B2">
        <w:rPr>
          <w:rFonts w:ascii="Book Antiqua" w:hAnsi="Book Antiqua"/>
        </w:rPr>
        <w:t>Finally</w:t>
      </w:r>
      <w:r w:rsidR="00B7298E" w:rsidRPr="005769B2">
        <w:rPr>
          <w:rFonts w:ascii="Book Antiqua" w:hAnsi="Book Antiqua"/>
        </w:rPr>
        <w:t xml:space="preserve">, PD is a better </w:t>
      </w:r>
      <w:r w:rsidRPr="005769B2">
        <w:rPr>
          <w:rFonts w:ascii="Book Antiqua" w:hAnsi="Book Antiqua"/>
        </w:rPr>
        <w:t xml:space="preserve">choice </w:t>
      </w:r>
      <w:r w:rsidR="009036AA" w:rsidRPr="005769B2">
        <w:rPr>
          <w:rFonts w:ascii="Book Antiqua" w:hAnsi="Book Antiqua"/>
        </w:rPr>
        <w:t xml:space="preserve">to initiate renal replacement therapy </w:t>
      </w:r>
      <w:r w:rsidRPr="005769B2">
        <w:rPr>
          <w:rFonts w:ascii="Book Antiqua" w:hAnsi="Book Antiqua"/>
        </w:rPr>
        <w:t>in patients with lupus and antiphopsholipid syndrome</w:t>
      </w:r>
      <w:r w:rsidR="00B7298E" w:rsidRPr="005769B2">
        <w:rPr>
          <w:rFonts w:ascii="Book Antiqua" w:hAnsi="Book Antiqua"/>
        </w:rPr>
        <w:t>, since a</w:t>
      </w:r>
      <w:r w:rsidRPr="005769B2">
        <w:rPr>
          <w:rFonts w:ascii="Book Antiqua" w:hAnsi="Book Antiqua"/>
        </w:rPr>
        <w:t>ccess failure due to recurrent thrombosis is a major problem in t</w:t>
      </w:r>
      <w:r w:rsidR="00B7298E" w:rsidRPr="005769B2">
        <w:rPr>
          <w:rFonts w:ascii="Book Antiqua" w:hAnsi="Book Antiqua"/>
        </w:rPr>
        <w:t xml:space="preserve">his group of patients. </w:t>
      </w:r>
    </w:p>
    <w:p w:rsidR="00072F13" w:rsidRPr="005769B2" w:rsidRDefault="00072F13">
      <w:pPr>
        <w:spacing w:line="360" w:lineRule="auto"/>
        <w:jc w:val="both"/>
        <w:rPr>
          <w:rFonts w:ascii="Book Antiqua" w:hAnsi="Book Antiqua"/>
          <w:b/>
        </w:rPr>
      </w:pPr>
    </w:p>
    <w:p w:rsidR="00395D69" w:rsidRPr="005769B2" w:rsidRDefault="000921E3">
      <w:pPr>
        <w:spacing w:line="360" w:lineRule="auto"/>
        <w:jc w:val="both"/>
        <w:rPr>
          <w:rFonts w:ascii="Book Antiqua" w:hAnsi="Book Antiqua"/>
          <w:b/>
        </w:rPr>
      </w:pPr>
      <w:r w:rsidRPr="005769B2">
        <w:rPr>
          <w:rFonts w:ascii="Book Antiqua" w:hAnsi="Book Antiqua"/>
          <w:b/>
        </w:rPr>
        <w:t>LUPUS ACTIVITY IN PATIENTS WITH ESRD</w:t>
      </w:r>
    </w:p>
    <w:p w:rsidR="00DE599E" w:rsidRPr="005769B2" w:rsidRDefault="0008037B">
      <w:pPr>
        <w:spacing w:line="360" w:lineRule="auto"/>
        <w:jc w:val="both"/>
        <w:rPr>
          <w:rFonts w:ascii="Book Antiqua" w:hAnsi="Book Antiqua" w:cs="Times New Roman"/>
        </w:rPr>
      </w:pPr>
      <w:r w:rsidRPr="005769B2">
        <w:rPr>
          <w:rFonts w:ascii="Book Antiqua" w:hAnsi="Book Antiqua"/>
        </w:rPr>
        <w:t xml:space="preserve">As mentioned above, </w:t>
      </w:r>
      <w:r w:rsidR="00DE599E" w:rsidRPr="005769B2">
        <w:rPr>
          <w:rFonts w:ascii="Book Antiqua" w:hAnsi="Book Antiqua"/>
        </w:rPr>
        <w:t>from the time SLE patients enter ESRD and start dialysis</w:t>
      </w:r>
      <w:r w:rsidR="00274659" w:rsidRPr="005769B2">
        <w:rPr>
          <w:rFonts w:ascii="Book Antiqua" w:hAnsi="Book Antiqua"/>
        </w:rPr>
        <w:t>,</w:t>
      </w:r>
      <w:r w:rsidR="00DE599E" w:rsidRPr="005769B2">
        <w:rPr>
          <w:rFonts w:ascii="Book Antiqua" w:hAnsi="Book Antiqua"/>
        </w:rPr>
        <w:t xml:space="preserve"> clinical and serological activity of lupus is known to decrease. </w:t>
      </w:r>
      <w:r w:rsidR="00F94431" w:rsidRPr="005769B2">
        <w:rPr>
          <w:rFonts w:ascii="Book Antiqua" w:hAnsi="Book Antiqua"/>
        </w:rPr>
        <w:t>Long standing clinical experience and research have shown that p</w:t>
      </w:r>
      <w:r w:rsidR="0085532F" w:rsidRPr="005769B2">
        <w:rPr>
          <w:rFonts w:ascii="Book Antiqua" w:hAnsi="Book Antiqua"/>
        </w:rPr>
        <w:t>atients with</w:t>
      </w:r>
      <w:r w:rsidR="00274659" w:rsidRPr="005769B2">
        <w:rPr>
          <w:rFonts w:ascii="Book Antiqua" w:hAnsi="Book Antiqua"/>
        </w:rPr>
        <w:t xml:space="preserve"> renal failure</w:t>
      </w:r>
      <w:r w:rsidR="0085532F" w:rsidRPr="005769B2">
        <w:rPr>
          <w:rFonts w:ascii="Book Antiqua" w:hAnsi="Book Antiqua"/>
        </w:rPr>
        <w:t xml:space="preserve"> owing to lupus frequently experience a remission of their extra-renal manifestations and improvement in lupus serologic results </w:t>
      </w:r>
      <w:r w:rsidR="00F94431" w:rsidRPr="005769B2">
        <w:rPr>
          <w:rFonts w:ascii="Book Antiqua" w:hAnsi="Book Antiqua"/>
        </w:rPr>
        <w:t xml:space="preserve">in dialysis </w:t>
      </w:r>
      <w:r w:rsidR="0085532F" w:rsidRPr="005769B2">
        <w:rPr>
          <w:rFonts w:ascii="Book Antiqua" w:hAnsi="Book Antiqua"/>
        </w:rPr>
        <w:t>so that all immunosuppression can be withdrawn</w:t>
      </w:r>
      <w:r w:rsidR="00535B21" w:rsidRPr="005769B2">
        <w:rPr>
          <w:rFonts w:ascii="Book Antiqua" w:hAnsi="Book Antiqua"/>
          <w:vertAlign w:val="superscript"/>
          <w:lang w:eastAsia="zh-CN"/>
        </w:rPr>
        <w:t>[3,9,10]</w:t>
      </w:r>
      <w:r w:rsidR="0085532F" w:rsidRPr="005769B2">
        <w:rPr>
          <w:rFonts w:ascii="Book Antiqua" w:hAnsi="Book Antiqua"/>
        </w:rPr>
        <w:t>. First o</w:t>
      </w:r>
      <w:r w:rsidR="002D3E17" w:rsidRPr="005769B2">
        <w:rPr>
          <w:rFonts w:ascii="Book Antiqua" w:hAnsi="Book Antiqua"/>
        </w:rPr>
        <w:t>f all, F</w:t>
      </w:r>
      <w:r w:rsidR="0085532F" w:rsidRPr="005769B2">
        <w:rPr>
          <w:rFonts w:ascii="Book Antiqua" w:hAnsi="Book Antiqua"/>
        </w:rPr>
        <w:t xml:space="preserve">ries </w:t>
      </w:r>
      <w:r w:rsidR="007A53E3" w:rsidRPr="005769B2">
        <w:rPr>
          <w:rFonts w:ascii="Book Antiqua" w:hAnsi="Book Antiqua"/>
          <w:i/>
        </w:rPr>
        <w:t>et al</w:t>
      </w:r>
      <w:r w:rsidR="004C555E" w:rsidRPr="005769B2">
        <w:rPr>
          <w:rFonts w:ascii="Book Antiqua" w:hAnsi="Book Antiqua"/>
          <w:vertAlign w:val="superscript"/>
          <w:lang w:eastAsia="zh-CN"/>
        </w:rPr>
        <w:t>[3]</w:t>
      </w:r>
      <w:r w:rsidR="0085532F" w:rsidRPr="005769B2">
        <w:rPr>
          <w:rFonts w:ascii="Book Antiqua" w:hAnsi="Book Antiqua"/>
        </w:rPr>
        <w:t xml:space="preserve"> described this quiescence of lupus in patients with ESRD</w:t>
      </w:r>
      <w:r w:rsidR="00E748B0" w:rsidRPr="005769B2">
        <w:rPr>
          <w:rFonts w:ascii="Book Antiqua" w:hAnsi="Book Antiqua"/>
        </w:rPr>
        <w:t xml:space="preserve"> and dubbed </w:t>
      </w:r>
      <w:r w:rsidR="002D3E17" w:rsidRPr="005769B2">
        <w:rPr>
          <w:rFonts w:ascii="Book Antiqua" w:hAnsi="Book Antiqua"/>
        </w:rPr>
        <w:t>“</w:t>
      </w:r>
      <w:r w:rsidR="00E748B0" w:rsidRPr="005769B2">
        <w:rPr>
          <w:rFonts w:ascii="Book Antiqua" w:hAnsi="Book Antiqua"/>
        </w:rPr>
        <w:t>burnt-out lupus</w:t>
      </w:r>
      <w:r w:rsidR="002D3E17" w:rsidRPr="005769B2">
        <w:rPr>
          <w:rFonts w:ascii="Book Antiqua" w:hAnsi="Book Antiqua"/>
        </w:rPr>
        <w:t>”</w:t>
      </w:r>
      <w:r w:rsidR="00E748B0" w:rsidRPr="005769B2">
        <w:rPr>
          <w:rFonts w:ascii="Book Antiqua" w:hAnsi="Book Antiqua"/>
        </w:rPr>
        <w:t xml:space="preserve">. </w:t>
      </w:r>
      <w:r w:rsidR="00DE599E" w:rsidRPr="005769B2">
        <w:rPr>
          <w:rFonts w:ascii="Book Antiqua" w:hAnsi="Book Antiqua"/>
        </w:rPr>
        <w:t xml:space="preserve">Several studies </w:t>
      </w:r>
      <w:r w:rsidR="00E748B0" w:rsidRPr="005769B2">
        <w:rPr>
          <w:rFonts w:ascii="Book Antiqua" w:hAnsi="Book Antiqua"/>
        </w:rPr>
        <w:t xml:space="preserve">afterwards, </w:t>
      </w:r>
      <w:r w:rsidR="00DE599E" w:rsidRPr="005769B2">
        <w:rPr>
          <w:rFonts w:ascii="Book Antiqua" w:hAnsi="Book Antiqua"/>
        </w:rPr>
        <w:t xml:space="preserve">have reported significant improvement of all autoimmune phenomena following commencement of dialysis. </w:t>
      </w:r>
      <w:r w:rsidR="00DE599E" w:rsidRPr="005769B2">
        <w:rPr>
          <w:rFonts w:ascii="Book Antiqua" w:eastAsia="Times New Roman" w:hAnsi="Book Antiqua" w:cs="Times New Roman"/>
          <w:lang w:eastAsia="el-GR"/>
        </w:rPr>
        <w:t xml:space="preserve">Mojcik </w:t>
      </w:r>
      <w:r w:rsidR="007A53E3" w:rsidRPr="005769B2">
        <w:rPr>
          <w:rFonts w:ascii="Book Antiqua" w:eastAsia="Times New Roman" w:hAnsi="Book Antiqua" w:cs="Times New Roman"/>
          <w:i/>
          <w:lang w:eastAsia="el-GR"/>
        </w:rPr>
        <w:t>et al</w:t>
      </w:r>
      <w:r w:rsidR="004C555E" w:rsidRPr="005769B2">
        <w:rPr>
          <w:rFonts w:ascii="Book Antiqua" w:hAnsi="Book Antiqua"/>
          <w:vertAlign w:val="superscript"/>
          <w:lang w:eastAsia="zh-CN"/>
        </w:rPr>
        <w:t>[10]</w:t>
      </w:r>
      <w:r w:rsidR="001A015E" w:rsidRPr="005769B2">
        <w:rPr>
          <w:rFonts w:ascii="Book Antiqua" w:eastAsia="Times New Roman" w:hAnsi="Book Antiqua" w:cs="Times New Roman"/>
          <w:lang w:eastAsia="el-GR"/>
        </w:rPr>
        <w:t xml:space="preserve">, </w:t>
      </w:r>
      <w:r w:rsidR="00DE599E" w:rsidRPr="005769B2">
        <w:rPr>
          <w:rFonts w:ascii="Book Antiqua" w:eastAsia="Times New Roman" w:hAnsi="Book Antiqua" w:cs="Times New Roman"/>
          <w:lang w:eastAsia="el-GR"/>
        </w:rPr>
        <w:t>found that the prevalence of patients</w:t>
      </w:r>
      <w:r w:rsidR="00DE599E" w:rsidRPr="005769B2">
        <w:rPr>
          <w:rFonts w:ascii="Book Antiqua" w:hAnsi="Book Antiqua"/>
        </w:rPr>
        <w:t xml:space="preserve"> </w:t>
      </w:r>
      <w:r w:rsidR="00DE599E" w:rsidRPr="005769B2">
        <w:rPr>
          <w:rFonts w:ascii="Book Antiqua" w:eastAsia="Times New Roman" w:hAnsi="Book Antiqua" w:cs="Times New Roman"/>
          <w:lang w:eastAsia="el-GR"/>
        </w:rPr>
        <w:t>with clinical lupus activity in the post-dialysis period diminished over time: 55, 6.5 and 0% after 1, 5 and 10 years, respectively</w:t>
      </w:r>
      <w:r w:rsidR="0025049D" w:rsidRPr="005769B2">
        <w:rPr>
          <w:rFonts w:ascii="Book Antiqua" w:hAnsi="Book Antiqua"/>
          <w:vertAlign w:val="superscript"/>
          <w:lang w:eastAsia="zh-CN"/>
        </w:rPr>
        <w:t>[11]</w:t>
      </w:r>
      <w:r w:rsidR="00DE599E" w:rsidRPr="005769B2">
        <w:rPr>
          <w:rFonts w:ascii="Book Antiqua" w:eastAsia="Times New Roman" w:hAnsi="Book Antiqua" w:cs="Times New Roman"/>
          <w:lang w:eastAsia="el-GR"/>
        </w:rPr>
        <w:t>. They found that the serological</w:t>
      </w:r>
      <w:r w:rsidR="00DE599E" w:rsidRPr="005769B2">
        <w:rPr>
          <w:rFonts w:ascii="Book Antiqua" w:hAnsi="Book Antiqua"/>
        </w:rPr>
        <w:t xml:space="preserve"> </w:t>
      </w:r>
      <w:r w:rsidR="00DE599E" w:rsidRPr="005769B2">
        <w:rPr>
          <w:rFonts w:ascii="Book Antiqua" w:eastAsia="Times New Roman" w:hAnsi="Book Antiqua" w:cs="Times New Roman"/>
          <w:lang w:eastAsia="el-GR"/>
        </w:rPr>
        <w:t>activity in lupus was not necessarily correlated with clinical activity and that it was a more frequent condition present in 80, 60 and 22% of the patients after 1, 5 and 10 years, respectively</w:t>
      </w:r>
      <w:r w:rsidR="00215E62" w:rsidRPr="005769B2">
        <w:rPr>
          <w:rFonts w:ascii="Book Antiqua" w:hAnsi="Book Antiqua"/>
          <w:vertAlign w:val="superscript"/>
          <w:lang w:eastAsia="zh-CN"/>
        </w:rPr>
        <w:t>[11]</w:t>
      </w:r>
      <w:r w:rsidR="00DE599E" w:rsidRPr="005769B2">
        <w:rPr>
          <w:rFonts w:ascii="Book Antiqua" w:eastAsia="Times New Roman" w:hAnsi="Book Antiqua" w:cs="Times New Roman"/>
          <w:lang w:eastAsia="el-GR"/>
        </w:rPr>
        <w:t>. Although the causes of this phenomenon are not completely understood, it is repeatedly reported and in many cases associated with gradual or partial resolution of the extra-renal manifestations of lupus</w:t>
      </w:r>
      <w:r w:rsidR="00BA2A0B" w:rsidRPr="005769B2">
        <w:rPr>
          <w:rFonts w:ascii="Book Antiqua" w:hAnsi="Book Antiqua"/>
          <w:vertAlign w:val="superscript"/>
          <w:lang w:eastAsia="zh-CN"/>
        </w:rPr>
        <w:t>[12-14]</w:t>
      </w:r>
      <w:r w:rsidR="00DE599E" w:rsidRPr="005769B2">
        <w:rPr>
          <w:rFonts w:ascii="Book Antiqua" w:hAnsi="Book Antiqua" w:cs="Times New Roman"/>
        </w:rPr>
        <w:t>. Less frequently, and typically in patients of black race, some investigators have reported continuation of lupus activity and occasionally exacerbation with the onset of ESRD</w:t>
      </w:r>
      <w:r w:rsidR="00880739" w:rsidRPr="005769B2">
        <w:rPr>
          <w:rFonts w:ascii="Book Antiqua" w:hAnsi="Book Antiqua"/>
          <w:vertAlign w:val="superscript"/>
          <w:lang w:eastAsia="zh-CN"/>
        </w:rPr>
        <w:t>[15]</w:t>
      </w:r>
      <w:r w:rsidR="00DE599E" w:rsidRPr="005769B2">
        <w:rPr>
          <w:rFonts w:ascii="Book Antiqua" w:hAnsi="Book Antiqua" w:cs="Times New Roman"/>
        </w:rPr>
        <w:t>. However, these results are better understood if we consider that they refer to varying patient populations</w:t>
      </w:r>
      <w:r w:rsidR="00710AE4" w:rsidRPr="005769B2">
        <w:rPr>
          <w:rFonts w:ascii="Book Antiqua" w:hAnsi="Book Antiqua" w:cs="Times New Roman"/>
        </w:rPr>
        <w:t xml:space="preserve"> and genetic profiles</w:t>
      </w:r>
      <w:r w:rsidR="00DE599E" w:rsidRPr="005769B2">
        <w:rPr>
          <w:rFonts w:ascii="Book Antiqua" w:hAnsi="Book Antiqua" w:cs="Times New Roman"/>
        </w:rPr>
        <w:t>.</w:t>
      </w:r>
    </w:p>
    <w:p w:rsidR="00072F13" w:rsidRPr="005769B2" w:rsidRDefault="00072F13">
      <w:pPr>
        <w:spacing w:line="360" w:lineRule="auto"/>
        <w:jc w:val="both"/>
        <w:rPr>
          <w:rFonts w:ascii="Book Antiqua" w:hAnsi="Book Antiqua"/>
          <w:b/>
        </w:rPr>
      </w:pPr>
    </w:p>
    <w:p w:rsidR="005B2002" w:rsidRPr="005769B2" w:rsidRDefault="000B379B">
      <w:pPr>
        <w:spacing w:line="360" w:lineRule="auto"/>
        <w:jc w:val="both"/>
        <w:rPr>
          <w:rFonts w:ascii="Book Antiqua" w:hAnsi="Book Antiqua"/>
          <w:b/>
        </w:rPr>
      </w:pPr>
      <w:r w:rsidRPr="005769B2">
        <w:rPr>
          <w:rFonts w:ascii="Book Antiqua" w:hAnsi="Book Antiqua"/>
          <w:b/>
        </w:rPr>
        <w:t>INCIDENCE OF RECURRENT LUPUS NEPHRITIS IN THE ALLOGRAFT</w:t>
      </w:r>
    </w:p>
    <w:p w:rsidR="000130F8" w:rsidRPr="005769B2" w:rsidRDefault="00395D69">
      <w:pPr>
        <w:spacing w:line="360" w:lineRule="auto"/>
        <w:jc w:val="both"/>
        <w:rPr>
          <w:rFonts w:ascii="Book Antiqua" w:hAnsi="Book Antiqua"/>
          <w:b/>
        </w:rPr>
      </w:pPr>
      <w:r w:rsidRPr="005769B2">
        <w:rPr>
          <w:rFonts w:ascii="Book Antiqua" w:hAnsi="Book Antiqua"/>
        </w:rPr>
        <w:t xml:space="preserve">The standard concern in </w:t>
      </w:r>
      <w:r w:rsidR="00E64A65" w:rsidRPr="005769B2">
        <w:rPr>
          <w:rFonts w:ascii="Book Antiqua" w:hAnsi="Book Antiqua"/>
        </w:rPr>
        <w:t xml:space="preserve">lupus patients </w:t>
      </w:r>
      <w:r w:rsidRPr="005769B2">
        <w:rPr>
          <w:rFonts w:ascii="Book Antiqua" w:hAnsi="Book Antiqua"/>
        </w:rPr>
        <w:t>wh</w:t>
      </w:r>
      <w:r w:rsidR="00584ADF" w:rsidRPr="005769B2">
        <w:rPr>
          <w:rFonts w:ascii="Book Antiqua" w:hAnsi="Book Antiqua"/>
        </w:rPr>
        <w:t>o undergo KTX</w:t>
      </w:r>
      <w:r w:rsidRPr="005769B2">
        <w:rPr>
          <w:rFonts w:ascii="Book Antiqua" w:hAnsi="Book Antiqua"/>
        </w:rPr>
        <w:t xml:space="preserve"> </w:t>
      </w:r>
      <w:r w:rsidR="00E64A65" w:rsidRPr="005769B2">
        <w:rPr>
          <w:rFonts w:ascii="Book Antiqua" w:hAnsi="Book Antiqua"/>
        </w:rPr>
        <w:t>contains</w:t>
      </w:r>
      <w:r w:rsidR="003B421E" w:rsidRPr="005769B2">
        <w:rPr>
          <w:rFonts w:ascii="Book Antiqua" w:hAnsi="Book Antiqua"/>
        </w:rPr>
        <w:t xml:space="preserve"> lupus nephritis recurrence in the graft. Variable rates </w:t>
      </w:r>
      <w:r w:rsidR="00DA7D82" w:rsidRPr="005769B2">
        <w:rPr>
          <w:rFonts w:ascii="Book Antiqua" w:hAnsi="Book Antiqua"/>
        </w:rPr>
        <w:t xml:space="preserve">of recurrent lupus nephritis </w:t>
      </w:r>
      <w:r w:rsidR="008F3B9D" w:rsidRPr="005769B2">
        <w:rPr>
          <w:rFonts w:ascii="Book Antiqua" w:hAnsi="Book Antiqua"/>
        </w:rPr>
        <w:t xml:space="preserve">(RLN) </w:t>
      </w:r>
      <w:r w:rsidR="003B421E" w:rsidRPr="005769B2">
        <w:rPr>
          <w:rFonts w:ascii="Book Antiqua" w:hAnsi="Book Antiqua"/>
        </w:rPr>
        <w:t>have bee</w:t>
      </w:r>
      <w:r w:rsidR="007E63F2" w:rsidRPr="005769B2">
        <w:rPr>
          <w:rFonts w:ascii="Book Antiqua" w:hAnsi="Book Antiqua"/>
        </w:rPr>
        <w:t>n reported, ranging from 0 to 44</w:t>
      </w:r>
      <w:r w:rsidR="003B421E" w:rsidRPr="005769B2">
        <w:rPr>
          <w:rFonts w:ascii="Book Antiqua" w:hAnsi="Book Antiqua"/>
        </w:rPr>
        <w:t>%</w:t>
      </w:r>
      <w:r w:rsidR="00944676" w:rsidRPr="005769B2">
        <w:rPr>
          <w:rFonts w:ascii="Book Antiqua" w:hAnsi="Book Antiqua"/>
          <w:vertAlign w:val="superscript"/>
          <w:lang w:eastAsia="zh-CN"/>
        </w:rPr>
        <w:t>[16-33]</w:t>
      </w:r>
      <w:r w:rsidR="009346E0" w:rsidRPr="005769B2">
        <w:rPr>
          <w:rFonts w:ascii="Book Antiqua" w:hAnsi="Book Antiqua"/>
          <w:vertAlign w:val="superscript"/>
        </w:rPr>
        <w:t xml:space="preserve"> </w:t>
      </w:r>
      <w:r w:rsidR="00E64A65" w:rsidRPr="005769B2">
        <w:rPr>
          <w:rFonts w:ascii="Book Antiqua" w:hAnsi="Book Antiqua"/>
        </w:rPr>
        <w:t>with</w:t>
      </w:r>
      <w:r w:rsidR="00CF45FF" w:rsidRPr="005769B2">
        <w:rPr>
          <w:rFonts w:ascii="Book Antiqua" w:hAnsi="Book Antiqua"/>
        </w:rPr>
        <w:t xml:space="preserve"> certain differences</w:t>
      </w:r>
      <w:r w:rsidR="00B0478B" w:rsidRPr="005769B2">
        <w:rPr>
          <w:rFonts w:ascii="Book Antiqua" w:hAnsi="Book Antiqua"/>
        </w:rPr>
        <w:t xml:space="preserve">, </w:t>
      </w:r>
      <w:r w:rsidR="00716800" w:rsidRPr="005769B2">
        <w:rPr>
          <w:rFonts w:ascii="Book Antiqua" w:hAnsi="Book Antiqua"/>
          <w:i/>
        </w:rPr>
        <w:t>i.e.,</w:t>
      </w:r>
      <w:r w:rsidR="00E64A65" w:rsidRPr="005769B2">
        <w:rPr>
          <w:rFonts w:ascii="Book Antiqua" w:hAnsi="Book Antiqua"/>
        </w:rPr>
        <w:t xml:space="preserve"> </w:t>
      </w:r>
      <w:r w:rsidR="00CF45FF" w:rsidRPr="005769B2">
        <w:rPr>
          <w:rFonts w:ascii="Book Antiqua" w:hAnsi="Book Antiqua"/>
        </w:rPr>
        <w:t>patients’ characteristics</w:t>
      </w:r>
      <w:r w:rsidR="00DC2C8E" w:rsidRPr="005769B2">
        <w:rPr>
          <w:rFonts w:ascii="Book Antiqua" w:hAnsi="Book Antiqua"/>
        </w:rPr>
        <w:t xml:space="preserve">, </w:t>
      </w:r>
      <w:r w:rsidR="00273BBC" w:rsidRPr="005769B2">
        <w:rPr>
          <w:rFonts w:ascii="Book Antiqua" w:hAnsi="Book Antiqua"/>
        </w:rPr>
        <w:t xml:space="preserve">the era of immunosuppresion </w:t>
      </w:r>
      <w:r w:rsidR="00592389" w:rsidRPr="005769B2">
        <w:rPr>
          <w:rFonts w:ascii="Book Antiqua" w:hAnsi="Book Antiqua"/>
        </w:rPr>
        <w:t xml:space="preserve">and in </w:t>
      </w:r>
      <w:r w:rsidR="00803AAC" w:rsidRPr="005769B2">
        <w:rPr>
          <w:rFonts w:ascii="Book Antiqua" w:hAnsi="Book Antiqua"/>
        </w:rPr>
        <w:t xml:space="preserve">the indications for renal biopsies, </w:t>
      </w:r>
      <w:r w:rsidR="00716800" w:rsidRPr="005769B2">
        <w:rPr>
          <w:rFonts w:ascii="Book Antiqua" w:hAnsi="Book Antiqua"/>
          <w:i/>
        </w:rPr>
        <w:t>i.e.,</w:t>
      </w:r>
      <w:r w:rsidR="00803AAC" w:rsidRPr="005769B2">
        <w:rPr>
          <w:rFonts w:ascii="Book Antiqua" w:hAnsi="Book Antiqua"/>
        </w:rPr>
        <w:t xml:space="preserve"> protocol biopsies, serial biopsies</w:t>
      </w:r>
      <w:r w:rsidR="00DA7D82" w:rsidRPr="005769B2">
        <w:rPr>
          <w:rFonts w:ascii="Book Antiqua" w:hAnsi="Book Antiqua"/>
        </w:rPr>
        <w:t xml:space="preserve">, </w:t>
      </w:r>
      <w:r w:rsidR="00592389" w:rsidRPr="005769B2">
        <w:rPr>
          <w:rFonts w:ascii="Book Antiqua" w:hAnsi="Book Antiqua"/>
        </w:rPr>
        <w:t>account</w:t>
      </w:r>
      <w:r w:rsidR="00E64A65" w:rsidRPr="005769B2">
        <w:rPr>
          <w:rFonts w:ascii="Book Antiqua" w:hAnsi="Book Antiqua"/>
        </w:rPr>
        <w:t>ing</w:t>
      </w:r>
      <w:r w:rsidR="00592389" w:rsidRPr="005769B2">
        <w:rPr>
          <w:rFonts w:ascii="Book Antiqua" w:hAnsi="Book Antiqua"/>
        </w:rPr>
        <w:t xml:space="preserve"> for this. </w:t>
      </w:r>
      <w:r w:rsidR="00E64A65" w:rsidRPr="005769B2">
        <w:rPr>
          <w:rFonts w:ascii="Book Antiqua" w:hAnsi="Book Antiqua"/>
        </w:rPr>
        <w:t xml:space="preserve">Moreover, </w:t>
      </w:r>
      <w:r w:rsidR="00794D55" w:rsidRPr="005769B2">
        <w:rPr>
          <w:rFonts w:ascii="Book Antiqua" w:hAnsi="Book Antiqua"/>
        </w:rPr>
        <w:t xml:space="preserve">it </w:t>
      </w:r>
      <w:r w:rsidR="0058274C" w:rsidRPr="005769B2">
        <w:rPr>
          <w:rFonts w:ascii="Book Antiqua" w:hAnsi="Book Antiqua"/>
        </w:rPr>
        <w:t>is essential to distinguish the clinically ap</w:t>
      </w:r>
      <w:r w:rsidR="008F3B9D" w:rsidRPr="005769B2">
        <w:rPr>
          <w:rFonts w:ascii="Book Antiqua" w:hAnsi="Book Antiqua"/>
        </w:rPr>
        <w:t>pa</w:t>
      </w:r>
      <w:r w:rsidR="00B951DC" w:rsidRPr="005769B2">
        <w:rPr>
          <w:rFonts w:ascii="Book Antiqua" w:hAnsi="Book Antiqua"/>
        </w:rPr>
        <w:t xml:space="preserve">rent </w:t>
      </w:r>
      <w:r w:rsidR="008F3B9D" w:rsidRPr="005769B2">
        <w:rPr>
          <w:rFonts w:ascii="Book Antiqua" w:hAnsi="Book Antiqua"/>
        </w:rPr>
        <w:t>RLN</w:t>
      </w:r>
      <w:r w:rsidR="0058274C" w:rsidRPr="005769B2">
        <w:rPr>
          <w:rFonts w:ascii="Book Antiqua" w:hAnsi="Book Antiqua"/>
        </w:rPr>
        <w:t xml:space="preserve"> in the allograft from incident histopathological findings attributable to a lupus effect in the graft without </w:t>
      </w:r>
      <w:r w:rsidR="00DD7338" w:rsidRPr="005769B2">
        <w:rPr>
          <w:rFonts w:ascii="Book Antiqua" w:hAnsi="Book Antiqua"/>
        </w:rPr>
        <w:t xml:space="preserve">any </w:t>
      </w:r>
      <w:r w:rsidR="00DA7D82" w:rsidRPr="005769B2">
        <w:rPr>
          <w:rFonts w:ascii="Book Antiqua" w:hAnsi="Book Antiqua"/>
        </w:rPr>
        <w:t xml:space="preserve">concurrent </w:t>
      </w:r>
      <w:r w:rsidR="0058274C" w:rsidRPr="005769B2">
        <w:rPr>
          <w:rFonts w:ascii="Book Antiqua" w:hAnsi="Book Antiqua"/>
        </w:rPr>
        <w:t>clinical</w:t>
      </w:r>
      <w:r w:rsidR="00DA7D82" w:rsidRPr="005769B2">
        <w:rPr>
          <w:rFonts w:ascii="Book Antiqua" w:hAnsi="Book Antiqua"/>
        </w:rPr>
        <w:t>,</w:t>
      </w:r>
      <w:r w:rsidR="0058274C" w:rsidRPr="005769B2">
        <w:rPr>
          <w:rFonts w:ascii="Book Antiqua" w:hAnsi="Book Antiqua"/>
        </w:rPr>
        <w:t xml:space="preserve"> </w:t>
      </w:r>
      <w:r w:rsidR="00DA7D82" w:rsidRPr="005769B2">
        <w:rPr>
          <w:rFonts w:ascii="Book Antiqua" w:hAnsi="Book Antiqua"/>
        </w:rPr>
        <w:t xml:space="preserve">renal or extra-renal, </w:t>
      </w:r>
      <w:r w:rsidR="00DD7338" w:rsidRPr="005769B2">
        <w:rPr>
          <w:rFonts w:ascii="Book Antiqua" w:hAnsi="Book Antiqua"/>
        </w:rPr>
        <w:t>symptoms or signs</w:t>
      </w:r>
      <w:r w:rsidR="00DA7D82" w:rsidRPr="005769B2">
        <w:rPr>
          <w:rFonts w:ascii="Book Antiqua" w:hAnsi="Book Antiqua"/>
        </w:rPr>
        <w:t xml:space="preserve"> of lupus</w:t>
      </w:r>
      <w:r w:rsidR="008F3B9D" w:rsidRPr="005769B2">
        <w:rPr>
          <w:rFonts w:ascii="Book Antiqua" w:hAnsi="Book Antiqua"/>
        </w:rPr>
        <w:t xml:space="preserve"> and thus with questionable clinical importance</w:t>
      </w:r>
      <w:r w:rsidR="0058274C" w:rsidRPr="005769B2">
        <w:rPr>
          <w:rFonts w:ascii="Book Antiqua" w:hAnsi="Book Antiqua"/>
        </w:rPr>
        <w:t xml:space="preserve">. </w:t>
      </w:r>
      <w:r w:rsidR="008F3B9D" w:rsidRPr="005769B2">
        <w:rPr>
          <w:rFonts w:ascii="Book Antiqua" w:hAnsi="Book Antiqua"/>
        </w:rPr>
        <w:t>The setting of RLN</w:t>
      </w:r>
      <w:r w:rsidR="004E6AB5" w:rsidRPr="005769B2">
        <w:rPr>
          <w:rFonts w:ascii="Book Antiqua" w:hAnsi="Book Antiqua"/>
        </w:rPr>
        <w:t xml:space="preserve"> in t</w:t>
      </w:r>
      <w:r w:rsidR="000130F8" w:rsidRPr="005769B2">
        <w:rPr>
          <w:rFonts w:ascii="Book Antiqua" w:hAnsi="Book Antiqua"/>
        </w:rPr>
        <w:t>ransplant patients</w:t>
      </w:r>
      <w:r w:rsidR="004E6AB5" w:rsidRPr="005769B2">
        <w:rPr>
          <w:rFonts w:ascii="Book Antiqua" w:hAnsi="Book Antiqua"/>
        </w:rPr>
        <w:t xml:space="preserve"> </w:t>
      </w:r>
      <w:r w:rsidR="000130F8" w:rsidRPr="005769B2">
        <w:rPr>
          <w:rFonts w:ascii="Book Antiqua" w:hAnsi="Book Antiqua"/>
        </w:rPr>
        <w:t xml:space="preserve">generally </w:t>
      </w:r>
      <w:r w:rsidR="004E6AB5" w:rsidRPr="005769B2">
        <w:rPr>
          <w:rFonts w:ascii="Book Antiqua" w:hAnsi="Book Antiqua"/>
        </w:rPr>
        <w:t xml:space="preserve">include renal dysfunction, </w:t>
      </w:r>
      <w:r w:rsidR="000130F8" w:rsidRPr="005769B2">
        <w:rPr>
          <w:rFonts w:ascii="Book Antiqua" w:hAnsi="Book Antiqua"/>
        </w:rPr>
        <w:t>either acute increase in serum cre</w:t>
      </w:r>
      <w:r w:rsidR="004E6AB5" w:rsidRPr="005769B2">
        <w:rPr>
          <w:rFonts w:ascii="Book Antiqua" w:hAnsi="Book Antiqua"/>
        </w:rPr>
        <w:t>atinine</w:t>
      </w:r>
      <w:r w:rsidR="00877B9B" w:rsidRPr="005769B2">
        <w:rPr>
          <w:rFonts w:ascii="Book Antiqua" w:hAnsi="Book Antiqua"/>
        </w:rPr>
        <w:t>,</w:t>
      </w:r>
      <w:r w:rsidR="004E6AB5" w:rsidRPr="005769B2">
        <w:rPr>
          <w:rFonts w:ascii="Book Antiqua" w:hAnsi="Book Antiqua"/>
        </w:rPr>
        <w:t xml:space="preserve"> or slowly progression c</w:t>
      </w:r>
      <w:r w:rsidR="000130F8" w:rsidRPr="005769B2">
        <w:rPr>
          <w:rFonts w:ascii="Book Antiqua" w:hAnsi="Book Antiqua"/>
        </w:rPr>
        <w:t xml:space="preserve">ompared with </w:t>
      </w:r>
      <w:r w:rsidR="004E6AB5" w:rsidRPr="005769B2">
        <w:rPr>
          <w:rFonts w:ascii="Book Antiqua" w:hAnsi="Book Antiqua"/>
        </w:rPr>
        <w:t xml:space="preserve">the </w:t>
      </w:r>
      <w:r w:rsidR="000130F8" w:rsidRPr="005769B2">
        <w:rPr>
          <w:rFonts w:ascii="Book Antiqua" w:hAnsi="Book Antiqua"/>
        </w:rPr>
        <w:t xml:space="preserve">baseline </w:t>
      </w:r>
      <w:r w:rsidR="004E6AB5" w:rsidRPr="005769B2">
        <w:rPr>
          <w:rFonts w:ascii="Book Antiqua" w:hAnsi="Book Antiqua"/>
        </w:rPr>
        <w:t>value</w:t>
      </w:r>
      <w:r w:rsidR="008F3B9D" w:rsidRPr="005769B2">
        <w:rPr>
          <w:rFonts w:ascii="Book Antiqua" w:hAnsi="Book Antiqua"/>
        </w:rPr>
        <w:t>,</w:t>
      </w:r>
      <w:r w:rsidR="004E6AB5" w:rsidRPr="005769B2">
        <w:rPr>
          <w:rFonts w:ascii="Book Antiqua" w:hAnsi="Book Antiqua"/>
        </w:rPr>
        <w:t xml:space="preserve"> </w:t>
      </w:r>
      <w:r w:rsidR="000130F8" w:rsidRPr="005769B2">
        <w:rPr>
          <w:rFonts w:ascii="Book Antiqua" w:hAnsi="Book Antiqua"/>
        </w:rPr>
        <w:t>or new onset of proteinuria, or glomerular hematuria or both.</w:t>
      </w:r>
      <w:r w:rsidR="004E6AB5" w:rsidRPr="005769B2">
        <w:rPr>
          <w:rFonts w:ascii="Book Antiqua" w:hAnsi="Book Antiqua"/>
        </w:rPr>
        <w:t xml:space="preserve"> </w:t>
      </w:r>
    </w:p>
    <w:p w:rsidR="0058274C" w:rsidRPr="005769B2" w:rsidRDefault="0058274C">
      <w:pPr>
        <w:spacing w:line="360" w:lineRule="auto"/>
        <w:ind w:firstLine="720"/>
        <w:jc w:val="both"/>
        <w:rPr>
          <w:rFonts w:ascii="Book Antiqua" w:hAnsi="Book Antiqua" w:cs="Times New Roman"/>
        </w:rPr>
      </w:pPr>
      <w:r w:rsidRPr="005769B2">
        <w:rPr>
          <w:rFonts w:ascii="Book Antiqua" w:hAnsi="Book Antiqua"/>
        </w:rPr>
        <w:t>Clinical ap</w:t>
      </w:r>
      <w:r w:rsidR="00F0597B" w:rsidRPr="005769B2">
        <w:rPr>
          <w:rFonts w:ascii="Book Antiqua" w:hAnsi="Book Antiqua"/>
        </w:rPr>
        <w:t>parent RLN</w:t>
      </w:r>
      <w:r w:rsidRPr="005769B2">
        <w:rPr>
          <w:rFonts w:ascii="Book Antiqua" w:hAnsi="Book Antiqua"/>
        </w:rPr>
        <w:t xml:space="preserve"> is found in </w:t>
      </w:r>
      <w:r w:rsidR="00100BA3" w:rsidRPr="005769B2">
        <w:rPr>
          <w:rFonts w:ascii="Book Antiqua" w:hAnsi="Book Antiqua"/>
        </w:rPr>
        <w:t>an</w:t>
      </w:r>
      <w:r w:rsidRPr="005769B2">
        <w:rPr>
          <w:rFonts w:ascii="Book Antiqua" w:hAnsi="Book Antiqua"/>
        </w:rPr>
        <w:t xml:space="preserve"> incidence rate of 2</w:t>
      </w:r>
      <w:r w:rsidR="001D763C" w:rsidRPr="005769B2">
        <w:rPr>
          <w:rFonts w:ascii="Book Antiqua" w:hAnsi="Book Antiqua"/>
        </w:rPr>
        <w:t>%</w:t>
      </w:r>
      <w:r w:rsidRPr="005769B2">
        <w:rPr>
          <w:rFonts w:ascii="Book Antiqua" w:hAnsi="Book Antiqua"/>
        </w:rPr>
        <w:t xml:space="preserve"> to 11%</w:t>
      </w:r>
      <w:bookmarkStart w:id="85" w:name="OLE_LINK517"/>
      <w:bookmarkStart w:id="86" w:name="OLE_LINK518"/>
      <w:r w:rsidR="00CF33AA" w:rsidRPr="005769B2">
        <w:rPr>
          <w:rFonts w:ascii="Book Antiqua" w:hAnsi="Book Antiqua"/>
          <w:vertAlign w:val="superscript"/>
          <w:lang w:eastAsia="zh-CN"/>
        </w:rPr>
        <w:t>[</w:t>
      </w:r>
      <w:r w:rsidR="00CF33AA" w:rsidRPr="005769B2">
        <w:rPr>
          <w:rFonts w:ascii="Book Antiqua" w:hAnsi="Book Antiqua"/>
          <w:vertAlign w:val="superscript"/>
        </w:rPr>
        <w:t>10, 23-33</w:t>
      </w:r>
      <w:r w:rsidR="00CF33AA" w:rsidRPr="005769B2">
        <w:rPr>
          <w:rFonts w:ascii="Book Antiqua" w:hAnsi="Book Antiqua"/>
          <w:vertAlign w:val="superscript"/>
          <w:lang w:eastAsia="zh-CN"/>
        </w:rPr>
        <w:t>]</w:t>
      </w:r>
      <w:bookmarkEnd w:id="85"/>
      <w:bookmarkEnd w:id="86"/>
      <w:r w:rsidR="004C0743" w:rsidRPr="005769B2">
        <w:rPr>
          <w:rFonts w:ascii="Book Antiqua" w:hAnsi="Book Antiqua"/>
        </w:rPr>
        <w:t xml:space="preserve">. The results from the largest cohort of patients indicate that </w:t>
      </w:r>
      <w:r w:rsidR="00F0597B" w:rsidRPr="005769B2">
        <w:rPr>
          <w:rFonts w:ascii="Book Antiqua" w:hAnsi="Book Antiqua"/>
        </w:rPr>
        <w:t>RLN</w:t>
      </w:r>
      <w:r w:rsidR="004C0743" w:rsidRPr="005769B2">
        <w:rPr>
          <w:rFonts w:ascii="Book Antiqua" w:hAnsi="Book Antiqua"/>
        </w:rPr>
        <w:t xml:space="preserve"> in the graft is uncommon</w:t>
      </w:r>
      <w:r w:rsidR="00CF33AA" w:rsidRPr="005769B2">
        <w:rPr>
          <w:rFonts w:ascii="Book Antiqua" w:hAnsi="Book Antiqua"/>
          <w:vertAlign w:val="superscript"/>
          <w:lang w:eastAsia="zh-CN"/>
        </w:rPr>
        <w:t>[28]</w:t>
      </w:r>
      <w:r w:rsidR="00821EB1" w:rsidRPr="005769B2">
        <w:rPr>
          <w:rFonts w:ascii="Book Antiqua" w:hAnsi="Book Antiqua"/>
        </w:rPr>
        <w:t xml:space="preserve">. </w:t>
      </w:r>
      <w:r w:rsidR="00D474AD" w:rsidRPr="005769B2">
        <w:rPr>
          <w:rFonts w:ascii="Book Antiqua" w:hAnsi="Book Antiqua"/>
        </w:rPr>
        <w:t>Specifically,</w:t>
      </w:r>
      <w:r w:rsidR="00821EB1" w:rsidRPr="005769B2">
        <w:rPr>
          <w:rFonts w:ascii="Book Antiqua" w:hAnsi="Book Antiqua"/>
        </w:rPr>
        <w:t xml:space="preserve"> they found that 2.44% of </w:t>
      </w:r>
      <w:r w:rsidR="00D474AD" w:rsidRPr="005769B2">
        <w:rPr>
          <w:rFonts w:ascii="Book Antiqua" w:hAnsi="Book Antiqua"/>
        </w:rPr>
        <w:t xml:space="preserve">6850 </w:t>
      </w:r>
      <w:r w:rsidR="00821EB1" w:rsidRPr="005769B2">
        <w:rPr>
          <w:rFonts w:ascii="Book Antiqua" w:hAnsi="Book Antiqua"/>
        </w:rPr>
        <w:t>recipients with SLE</w:t>
      </w:r>
      <w:r w:rsidR="00D474AD" w:rsidRPr="005769B2">
        <w:rPr>
          <w:rFonts w:ascii="Book Antiqua" w:hAnsi="Book Antiqua"/>
        </w:rPr>
        <w:t>,</w:t>
      </w:r>
      <w:r w:rsidR="00821EB1" w:rsidRPr="005769B2">
        <w:rPr>
          <w:rFonts w:ascii="Book Antiqua" w:hAnsi="Book Antiqua"/>
        </w:rPr>
        <w:t xml:space="preserve"> </w:t>
      </w:r>
      <w:r w:rsidR="00D474AD" w:rsidRPr="005769B2">
        <w:rPr>
          <w:rFonts w:ascii="Book Antiqua" w:hAnsi="Book Antiqua"/>
        </w:rPr>
        <w:t xml:space="preserve">transplanted between 1987 and 2006, </w:t>
      </w:r>
      <w:r w:rsidR="00821EB1" w:rsidRPr="005769B2">
        <w:rPr>
          <w:rFonts w:ascii="Book Antiqua" w:hAnsi="Book Antiqua"/>
        </w:rPr>
        <w:t xml:space="preserve">developed </w:t>
      </w:r>
      <w:r w:rsidR="00B0478B" w:rsidRPr="005769B2">
        <w:rPr>
          <w:rFonts w:ascii="Book Antiqua" w:hAnsi="Book Antiqua"/>
        </w:rPr>
        <w:t>RLN</w:t>
      </w:r>
      <w:r w:rsidR="00CF33AA" w:rsidRPr="005769B2">
        <w:rPr>
          <w:rFonts w:ascii="Book Antiqua" w:hAnsi="Book Antiqua"/>
          <w:vertAlign w:val="superscript"/>
          <w:lang w:eastAsia="zh-CN"/>
        </w:rPr>
        <w:t>[28]</w:t>
      </w:r>
      <w:r w:rsidR="00E5524C" w:rsidRPr="005769B2">
        <w:rPr>
          <w:rFonts w:ascii="Book Antiqua" w:hAnsi="Book Antiqua"/>
        </w:rPr>
        <w:t xml:space="preserve">. </w:t>
      </w:r>
      <w:r w:rsidR="00273BBC" w:rsidRPr="005769B2">
        <w:rPr>
          <w:rFonts w:ascii="Book Antiqua" w:hAnsi="Book Antiqua"/>
        </w:rPr>
        <w:t>Similarly</w:t>
      </w:r>
      <w:r w:rsidR="00B0478B" w:rsidRPr="005769B2">
        <w:rPr>
          <w:rFonts w:ascii="Book Antiqua" w:hAnsi="Book Antiqua"/>
        </w:rPr>
        <w:t>, S</w:t>
      </w:r>
      <w:r w:rsidR="00273BBC" w:rsidRPr="005769B2">
        <w:rPr>
          <w:rFonts w:ascii="Book Antiqua" w:hAnsi="Book Antiqua"/>
        </w:rPr>
        <w:t xml:space="preserve">tone </w:t>
      </w:r>
      <w:r w:rsidR="007A53E3" w:rsidRPr="005769B2">
        <w:rPr>
          <w:rFonts w:ascii="Book Antiqua" w:hAnsi="Book Antiqua"/>
          <w:i/>
        </w:rPr>
        <w:t>et al</w:t>
      </w:r>
      <w:r w:rsidR="000A72D9" w:rsidRPr="005769B2">
        <w:rPr>
          <w:rFonts w:ascii="Book Antiqua" w:hAnsi="Book Antiqua"/>
          <w:vertAlign w:val="superscript"/>
          <w:lang w:eastAsia="zh-CN"/>
        </w:rPr>
        <w:t>[33]</w:t>
      </w:r>
      <w:r w:rsidR="00273BBC" w:rsidRPr="005769B2">
        <w:rPr>
          <w:rFonts w:ascii="Book Antiqua" w:hAnsi="Book Antiqua"/>
        </w:rPr>
        <w:t xml:space="preserve"> in an earlier period</w:t>
      </w:r>
      <w:r w:rsidR="00B0478B" w:rsidRPr="005769B2">
        <w:rPr>
          <w:rFonts w:ascii="Book Antiqua" w:hAnsi="Book Antiqua"/>
        </w:rPr>
        <w:t>,</w:t>
      </w:r>
      <w:r w:rsidR="00273BBC" w:rsidRPr="005769B2">
        <w:rPr>
          <w:rFonts w:ascii="Book Antiqua" w:hAnsi="Book Antiqua"/>
        </w:rPr>
        <w:t xml:space="preserve"> showed a rate of </w:t>
      </w:r>
      <w:r w:rsidR="00B0478B" w:rsidRPr="005769B2">
        <w:rPr>
          <w:rFonts w:ascii="Book Antiqua" w:hAnsi="Book Antiqua"/>
        </w:rPr>
        <w:t>RLN</w:t>
      </w:r>
      <w:r w:rsidR="00273BBC" w:rsidRPr="005769B2">
        <w:rPr>
          <w:rFonts w:ascii="Book Antiqua" w:hAnsi="Book Antiqua"/>
        </w:rPr>
        <w:t xml:space="preserve"> in the graft of 2%. </w:t>
      </w:r>
      <w:r w:rsidR="00357F46" w:rsidRPr="005769B2">
        <w:rPr>
          <w:rFonts w:ascii="Book Antiqua" w:hAnsi="Book Antiqua"/>
        </w:rPr>
        <w:t xml:space="preserve">Burgos </w:t>
      </w:r>
      <w:r w:rsidR="007A53E3" w:rsidRPr="005769B2">
        <w:rPr>
          <w:rFonts w:ascii="Book Antiqua" w:hAnsi="Book Antiqua"/>
          <w:i/>
        </w:rPr>
        <w:t>et al</w:t>
      </w:r>
      <w:r w:rsidR="000A72D9" w:rsidRPr="005769B2">
        <w:rPr>
          <w:rFonts w:ascii="Book Antiqua" w:hAnsi="Book Antiqua"/>
          <w:vertAlign w:val="superscript"/>
          <w:lang w:eastAsia="zh-CN"/>
        </w:rPr>
        <w:t>[32]</w:t>
      </w:r>
      <w:r w:rsidR="00DC005A" w:rsidRPr="005769B2">
        <w:rPr>
          <w:rFonts w:ascii="Book Antiqua" w:hAnsi="Book Antiqua"/>
        </w:rPr>
        <w:t>,</w:t>
      </w:r>
      <w:r w:rsidR="00357F46" w:rsidRPr="005769B2">
        <w:rPr>
          <w:rFonts w:ascii="Book Antiqua" w:hAnsi="Book Antiqua"/>
        </w:rPr>
        <w:t xml:space="preserve"> studying 177 patients with SLE</w:t>
      </w:r>
      <w:r w:rsidR="00DC005A" w:rsidRPr="005769B2">
        <w:rPr>
          <w:rFonts w:ascii="Book Antiqua" w:hAnsi="Book Antiqua"/>
        </w:rPr>
        <w:t>,</w:t>
      </w:r>
      <w:r w:rsidR="00357F46" w:rsidRPr="005769B2">
        <w:rPr>
          <w:rFonts w:ascii="Book Antiqua" w:hAnsi="Book Antiqua"/>
        </w:rPr>
        <w:t xml:space="preserve"> who </w:t>
      </w:r>
      <w:r w:rsidR="00DC005A" w:rsidRPr="005769B2">
        <w:rPr>
          <w:rFonts w:ascii="Book Antiqua" w:hAnsi="Book Antiqua"/>
        </w:rPr>
        <w:t>underwent KTX</w:t>
      </w:r>
      <w:r w:rsidR="00357F46" w:rsidRPr="005769B2">
        <w:rPr>
          <w:rFonts w:ascii="Book Antiqua" w:hAnsi="Book Antiqua"/>
        </w:rPr>
        <w:t xml:space="preserve"> found an overall r</w:t>
      </w:r>
      <w:r w:rsidR="00D731E6" w:rsidRPr="005769B2">
        <w:rPr>
          <w:rFonts w:ascii="Book Antiqua" w:hAnsi="Book Antiqua"/>
        </w:rPr>
        <w:t>ate of RLN</w:t>
      </w:r>
      <w:r w:rsidR="00357F46" w:rsidRPr="005769B2">
        <w:rPr>
          <w:rFonts w:ascii="Book Antiqua" w:hAnsi="Book Antiqua"/>
        </w:rPr>
        <w:t xml:space="preserve"> in 11%. In our experien</w:t>
      </w:r>
      <w:r w:rsidR="00D731E6" w:rsidRPr="005769B2">
        <w:rPr>
          <w:rFonts w:ascii="Book Antiqua" w:hAnsi="Book Antiqua"/>
        </w:rPr>
        <w:t>ce, RLN</w:t>
      </w:r>
      <w:r w:rsidR="00357F46" w:rsidRPr="005769B2">
        <w:rPr>
          <w:rFonts w:ascii="Book Antiqua" w:hAnsi="Book Antiqua"/>
        </w:rPr>
        <w:t xml:space="preserve"> in the </w:t>
      </w:r>
      <w:r w:rsidR="00D731E6" w:rsidRPr="005769B2">
        <w:rPr>
          <w:rFonts w:ascii="Book Antiqua" w:hAnsi="Book Antiqua"/>
        </w:rPr>
        <w:t>graft was documented</w:t>
      </w:r>
      <w:r w:rsidR="00357F46" w:rsidRPr="005769B2">
        <w:rPr>
          <w:rFonts w:ascii="Book Antiqua" w:hAnsi="Book Antiqua"/>
        </w:rPr>
        <w:t xml:space="preserve"> in 7.7% </w:t>
      </w:r>
      <w:r w:rsidR="00CE446A" w:rsidRPr="005769B2">
        <w:rPr>
          <w:rFonts w:ascii="Book Antiqua" w:hAnsi="Book Antiqua"/>
        </w:rPr>
        <w:t>of the patients wh</w:t>
      </w:r>
      <w:r w:rsidR="00DC005A" w:rsidRPr="005769B2">
        <w:rPr>
          <w:rFonts w:ascii="Book Antiqua" w:hAnsi="Book Antiqua"/>
        </w:rPr>
        <w:t xml:space="preserve">o underwent a graft biopsy </w:t>
      </w:r>
      <w:r w:rsidR="00CE446A" w:rsidRPr="005769B2">
        <w:rPr>
          <w:rFonts w:ascii="Book Antiqua" w:hAnsi="Book Antiqua"/>
        </w:rPr>
        <w:t>by clinical indication</w:t>
      </w:r>
      <w:r w:rsidR="00D24A91" w:rsidRPr="005769B2">
        <w:rPr>
          <w:rFonts w:ascii="Book Antiqua" w:hAnsi="Book Antiqua"/>
          <w:vertAlign w:val="superscript"/>
          <w:lang w:eastAsia="zh-CN"/>
        </w:rPr>
        <w:t>[28]</w:t>
      </w:r>
      <w:r w:rsidR="00CE446A" w:rsidRPr="005769B2">
        <w:rPr>
          <w:rFonts w:ascii="Book Antiqua" w:hAnsi="Book Antiqua"/>
        </w:rPr>
        <w:t>. One of the</w:t>
      </w:r>
      <w:r w:rsidR="00D731E6" w:rsidRPr="005769B2">
        <w:rPr>
          <w:rFonts w:ascii="Book Antiqua" w:hAnsi="Book Antiqua"/>
        </w:rPr>
        <w:t>se</w:t>
      </w:r>
      <w:r w:rsidR="00CE446A" w:rsidRPr="005769B2">
        <w:rPr>
          <w:rFonts w:ascii="Book Antiqua" w:hAnsi="Book Antiqua"/>
        </w:rPr>
        <w:t xml:space="preserve"> patients</w:t>
      </w:r>
      <w:r w:rsidR="00DC005A" w:rsidRPr="005769B2">
        <w:rPr>
          <w:rFonts w:ascii="Book Antiqua" w:hAnsi="Book Antiqua"/>
        </w:rPr>
        <w:t>,</w:t>
      </w:r>
      <w:r w:rsidR="00CE446A" w:rsidRPr="005769B2">
        <w:rPr>
          <w:rFonts w:ascii="Book Antiqua" w:hAnsi="Book Antiqua"/>
        </w:rPr>
        <w:t xml:space="preserve"> </w:t>
      </w:r>
      <w:r w:rsidR="00D731E6" w:rsidRPr="005769B2">
        <w:rPr>
          <w:rFonts w:ascii="Book Antiqua" w:hAnsi="Book Antiqua"/>
        </w:rPr>
        <w:t>in our population</w:t>
      </w:r>
      <w:r w:rsidR="00DC005A" w:rsidRPr="005769B2">
        <w:rPr>
          <w:rFonts w:ascii="Book Antiqua" w:hAnsi="Book Antiqua"/>
        </w:rPr>
        <w:t>,</w:t>
      </w:r>
      <w:r w:rsidR="00CE446A" w:rsidRPr="005769B2">
        <w:rPr>
          <w:rFonts w:ascii="Book Antiqua" w:hAnsi="Book Antiqua"/>
        </w:rPr>
        <w:t xml:space="preserve"> experienced graft loss due to lupus.</w:t>
      </w:r>
      <w:r w:rsidR="00273BBC" w:rsidRPr="005769B2">
        <w:rPr>
          <w:rFonts w:ascii="Book Antiqua" w:hAnsi="Book Antiqua"/>
        </w:rPr>
        <w:t xml:space="preserve"> </w:t>
      </w:r>
      <w:r w:rsidR="00E82134" w:rsidRPr="005769B2">
        <w:rPr>
          <w:rFonts w:ascii="Book Antiqua" w:hAnsi="Book Antiqua" w:cs="Times New Roman"/>
        </w:rPr>
        <w:t xml:space="preserve">Moroni </w:t>
      </w:r>
      <w:r w:rsidR="007A53E3" w:rsidRPr="005769B2">
        <w:rPr>
          <w:rFonts w:ascii="Book Antiqua" w:hAnsi="Book Antiqua" w:cs="Times New Roman"/>
          <w:i/>
        </w:rPr>
        <w:t>et al</w:t>
      </w:r>
      <w:r w:rsidR="00D24A91" w:rsidRPr="005769B2">
        <w:rPr>
          <w:rFonts w:ascii="Book Antiqua" w:hAnsi="Book Antiqua"/>
          <w:vertAlign w:val="superscript"/>
          <w:lang w:eastAsia="zh-CN"/>
        </w:rPr>
        <w:t>[34]</w:t>
      </w:r>
      <w:r w:rsidR="00E82134" w:rsidRPr="005769B2">
        <w:rPr>
          <w:rFonts w:ascii="Book Antiqua" w:hAnsi="Book Antiqua" w:cs="Times New Roman"/>
        </w:rPr>
        <w:t xml:space="preserve"> reported re</w:t>
      </w:r>
      <w:r w:rsidR="00D731E6" w:rsidRPr="005769B2">
        <w:rPr>
          <w:rFonts w:ascii="Book Antiqua" w:hAnsi="Book Antiqua" w:cs="Times New Roman"/>
        </w:rPr>
        <w:t>currence of lupus nephritis</w:t>
      </w:r>
      <w:r w:rsidR="00E82134" w:rsidRPr="005769B2">
        <w:rPr>
          <w:rFonts w:ascii="Book Antiqua" w:hAnsi="Book Antiqua" w:cs="Times New Roman"/>
        </w:rPr>
        <w:t xml:space="preserve"> in 8.6% of the grafts, but no graft was lost beca</w:t>
      </w:r>
      <w:r w:rsidR="00D24A91" w:rsidRPr="005769B2">
        <w:rPr>
          <w:rFonts w:ascii="Book Antiqua" w:hAnsi="Book Antiqua" w:cs="Times New Roman"/>
        </w:rPr>
        <w:t xml:space="preserve">use of </w:t>
      </w:r>
      <w:r w:rsidR="00D731E6" w:rsidRPr="005769B2">
        <w:rPr>
          <w:rFonts w:ascii="Book Antiqua" w:hAnsi="Book Antiqua" w:cs="Times New Roman"/>
        </w:rPr>
        <w:t>RLN</w:t>
      </w:r>
      <w:r w:rsidR="00E82134" w:rsidRPr="005769B2">
        <w:rPr>
          <w:rFonts w:ascii="Book Antiqua" w:hAnsi="Book Antiqua" w:cs="Times New Roman"/>
        </w:rPr>
        <w:t>.</w:t>
      </w:r>
    </w:p>
    <w:p w:rsidR="00072F13" w:rsidRPr="005769B2" w:rsidRDefault="00072F13">
      <w:pPr>
        <w:spacing w:line="360" w:lineRule="auto"/>
        <w:jc w:val="both"/>
        <w:rPr>
          <w:rFonts w:ascii="Book Antiqua" w:hAnsi="Book Antiqua"/>
          <w:b/>
        </w:rPr>
      </w:pPr>
    </w:p>
    <w:p w:rsidR="003C020B" w:rsidRPr="005769B2" w:rsidRDefault="00D24A91">
      <w:pPr>
        <w:spacing w:line="360" w:lineRule="auto"/>
        <w:jc w:val="both"/>
        <w:rPr>
          <w:rFonts w:ascii="Book Antiqua" w:hAnsi="Book Antiqua"/>
          <w:b/>
        </w:rPr>
      </w:pPr>
      <w:r w:rsidRPr="005769B2">
        <w:rPr>
          <w:rFonts w:ascii="Book Antiqua" w:hAnsi="Book Antiqua"/>
          <w:b/>
        </w:rPr>
        <w:t>CLINIC-PATHOLOGIC CORRELATIONS</w:t>
      </w:r>
    </w:p>
    <w:p w:rsidR="00E64A65" w:rsidRPr="005769B2" w:rsidRDefault="00D020BB">
      <w:pPr>
        <w:spacing w:line="360" w:lineRule="auto"/>
        <w:jc w:val="both"/>
        <w:rPr>
          <w:rFonts w:ascii="Book Antiqua" w:hAnsi="Book Antiqua"/>
        </w:rPr>
      </w:pPr>
      <w:r w:rsidRPr="005769B2">
        <w:rPr>
          <w:rFonts w:ascii="Book Antiqua" w:hAnsi="Book Antiqua"/>
        </w:rPr>
        <w:t xml:space="preserve">Incidence </w:t>
      </w:r>
      <w:r w:rsidR="00037792" w:rsidRPr="005769B2">
        <w:rPr>
          <w:rFonts w:ascii="Book Antiqua" w:hAnsi="Book Antiqua"/>
        </w:rPr>
        <w:t xml:space="preserve">rates </w:t>
      </w:r>
      <w:r w:rsidRPr="005769B2">
        <w:rPr>
          <w:rFonts w:ascii="Book Antiqua" w:hAnsi="Book Antiqua"/>
        </w:rPr>
        <w:t xml:space="preserve">of </w:t>
      </w:r>
      <w:r w:rsidR="007D0983" w:rsidRPr="005769B2">
        <w:rPr>
          <w:rFonts w:ascii="Book Antiqua" w:hAnsi="Book Antiqua"/>
        </w:rPr>
        <w:t xml:space="preserve">“subclinical” </w:t>
      </w:r>
      <w:r w:rsidRPr="005769B2">
        <w:rPr>
          <w:rFonts w:ascii="Book Antiqua" w:hAnsi="Book Antiqua"/>
        </w:rPr>
        <w:t xml:space="preserve">lupus nephritis </w:t>
      </w:r>
      <w:r w:rsidR="007D0983" w:rsidRPr="005769B2">
        <w:rPr>
          <w:rFonts w:ascii="Book Antiqua" w:hAnsi="Book Antiqua"/>
        </w:rPr>
        <w:t xml:space="preserve">in the </w:t>
      </w:r>
      <w:r w:rsidR="005B22E9" w:rsidRPr="005769B2">
        <w:rPr>
          <w:rFonts w:ascii="Book Antiqua" w:hAnsi="Book Antiqua"/>
        </w:rPr>
        <w:t>allograft</w:t>
      </w:r>
      <w:r w:rsidR="007D0983" w:rsidRPr="005769B2">
        <w:rPr>
          <w:rFonts w:ascii="Book Antiqua" w:hAnsi="Book Antiqua"/>
        </w:rPr>
        <w:t xml:space="preserve">, </w:t>
      </w:r>
      <w:r w:rsidR="00716800" w:rsidRPr="005769B2">
        <w:rPr>
          <w:rFonts w:ascii="Book Antiqua" w:hAnsi="Book Antiqua"/>
          <w:i/>
        </w:rPr>
        <w:t>i.e.,</w:t>
      </w:r>
      <w:r w:rsidR="007D0983" w:rsidRPr="005769B2">
        <w:rPr>
          <w:rFonts w:ascii="Book Antiqua" w:hAnsi="Book Antiqua"/>
        </w:rPr>
        <w:t xml:space="preserve"> findings</w:t>
      </w:r>
      <w:r w:rsidR="005B22E9" w:rsidRPr="005769B2">
        <w:rPr>
          <w:rFonts w:ascii="Book Antiqua" w:hAnsi="Book Antiqua"/>
        </w:rPr>
        <w:t xml:space="preserve"> </w:t>
      </w:r>
      <w:r w:rsidRPr="005769B2">
        <w:rPr>
          <w:rFonts w:ascii="Book Antiqua" w:hAnsi="Book Antiqua"/>
        </w:rPr>
        <w:t>by histopathology</w:t>
      </w:r>
      <w:r w:rsidR="007D0983" w:rsidRPr="005769B2">
        <w:rPr>
          <w:rFonts w:ascii="Book Antiqua" w:hAnsi="Book Antiqua"/>
        </w:rPr>
        <w:t xml:space="preserve">, which were </w:t>
      </w:r>
      <w:r w:rsidR="00786BDC" w:rsidRPr="005769B2">
        <w:rPr>
          <w:rFonts w:ascii="Book Antiqua" w:hAnsi="Book Antiqua"/>
        </w:rPr>
        <w:t>brought into light</w:t>
      </w:r>
      <w:r w:rsidR="007D0983" w:rsidRPr="005769B2">
        <w:rPr>
          <w:rFonts w:ascii="Book Antiqua" w:hAnsi="Book Antiqua"/>
        </w:rPr>
        <w:t xml:space="preserve"> in protocol or serial </w:t>
      </w:r>
      <w:r w:rsidR="00540720" w:rsidRPr="005769B2">
        <w:rPr>
          <w:rFonts w:ascii="Book Antiqua" w:hAnsi="Book Antiqua"/>
        </w:rPr>
        <w:t>biopsies,</w:t>
      </w:r>
      <w:r w:rsidR="007D0983" w:rsidRPr="005769B2">
        <w:rPr>
          <w:rFonts w:ascii="Book Antiqua" w:hAnsi="Book Antiqua"/>
        </w:rPr>
        <w:t xml:space="preserve"> </w:t>
      </w:r>
      <w:r w:rsidR="00037792" w:rsidRPr="005769B2">
        <w:rPr>
          <w:rFonts w:ascii="Book Antiqua" w:hAnsi="Book Antiqua"/>
        </w:rPr>
        <w:t>differ substantially</w:t>
      </w:r>
      <w:r w:rsidR="00A42864" w:rsidRPr="005769B2">
        <w:rPr>
          <w:rFonts w:ascii="Book Antiqua" w:hAnsi="Book Antiqua"/>
        </w:rPr>
        <w:t xml:space="preserve"> from those which were performed solely by clinical indication</w:t>
      </w:r>
      <w:r w:rsidR="00037792" w:rsidRPr="005769B2">
        <w:rPr>
          <w:rFonts w:ascii="Book Antiqua" w:hAnsi="Book Antiqua"/>
        </w:rPr>
        <w:t xml:space="preserve">. </w:t>
      </w:r>
      <w:r w:rsidR="008057F9" w:rsidRPr="005769B2">
        <w:rPr>
          <w:rFonts w:ascii="Book Antiqua" w:hAnsi="Book Antiqua"/>
        </w:rPr>
        <w:t>First of all, t</w:t>
      </w:r>
      <w:r w:rsidR="003E08C4" w:rsidRPr="005769B2">
        <w:rPr>
          <w:rFonts w:ascii="Book Antiqua" w:hAnsi="Book Antiqua"/>
        </w:rPr>
        <w:t xml:space="preserve">he </w:t>
      </w:r>
      <w:r w:rsidR="00037792" w:rsidRPr="005769B2">
        <w:rPr>
          <w:rFonts w:ascii="Book Antiqua" w:hAnsi="Book Antiqua"/>
        </w:rPr>
        <w:t>use of light microscopy alone</w:t>
      </w:r>
      <w:r w:rsidR="00786BDC" w:rsidRPr="005769B2">
        <w:rPr>
          <w:rFonts w:ascii="Book Antiqua" w:hAnsi="Book Antiqua"/>
        </w:rPr>
        <w:t>,</w:t>
      </w:r>
      <w:r w:rsidR="00037792" w:rsidRPr="005769B2">
        <w:rPr>
          <w:rFonts w:ascii="Book Antiqua" w:hAnsi="Book Antiqua"/>
        </w:rPr>
        <w:t xml:space="preserve"> in the examination of biopsy specimens likely yields</w:t>
      </w:r>
      <w:r w:rsidR="003E08C4" w:rsidRPr="005769B2">
        <w:rPr>
          <w:rFonts w:ascii="Book Antiqua" w:hAnsi="Book Antiqua"/>
        </w:rPr>
        <w:t xml:space="preserve"> a </w:t>
      </w:r>
      <w:r w:rsidR="00786BDC" w:rsidRPr="005769B2">
        <w:rPr>
          <w:rFonts w:ascii="Book Antiqua" w:hAnsi="Book Antiqua"/>
        </w:rPr>
        <w:t xml:space="preserve">significantly lower </w:t>
      </w:r>
      <w:r w:rsidR="003E08C4" w:rsidRPr="005769B2">
        <w:rPr>
          <w:rFonts w:ascii="Book Antiqua" w:hAnsi="Book Antiqua"/>
        </w:rPr>
        <w:t>rate of diagno</w:t>
      </w:r>
      <w:r w:rsidR="00786BDC" w:rsidRPr="005769B2">
        <w:rPr>
          <w:rFonts w:ascii="Book Antiqua" w:hAnsi="Book Antiqua"/>
        </w:rPr>
        <w:t>sis of RLN</w:t>
      </w:r>
      <w:r w:rsidR="003E08C4" w:rsidRPr="005769B2">
        <w:rPr>
          <w:rFonts w:ascii="Book Antiqua" w:hAnsi="Book Antiqua"/>
        </w:rPr>
        <w:t xml:space="preserve">. </w:t>
      </w:r>
      <w:r w:rsidR="00E64A65" w:rsidRPr="005769B2">
        <w:rPr>
          <w:rFonts w:ascii="Book Antiqua" w:hAnsi="Book Antiqua"/>
        </w:rPr>
        <w:t xml:space="preserve">However, </w:t>
      </w:r>
      <w:r w:rsidR="003E08C4" w:rsidRPr="005769B2">
        <w:rPr>
          <w:rFonts w:ascii="Book Antiqua" w:hAnsi="Book Antiqua"/>
        </w:rPr>
        <w:t>soon</w:t>
      </w:r>
      <w:r w:rsidR="00E64A65" w:rsidRPr="005769B2">
        <w:rPr>
          <w:rFonts w:ascii="Book Antiqua" w:hAnsi="Book Antiqua"/>
        </w:rPr>
        <w:t>, it was</w:t>
      </w:r>
      <w:r w:rsidR="003E08C4" w:rsidRPr="005769B2">
        <w:rPr>
          <w:rFonts w:ascii="Book Antiqua" w:hAnsi="Book Antiqua"/>
        </w:rPr>
        <w:t xml:space="preserve"> recognized that transplant kidney biopsy specimens from patients with a history of ESRD as a result of lupus must addition</w:t>
      </w:r>
      <w:r w:rsidR="009036AA" w:rsidRPr="005769B2">
        <w:rPr>
          <w:rFonts w:ascii="Book Antiqua" w:hAnsi="Book Antiqua"/>
        </w:rPr>
        <w:t>ally be evaluated by both immuno</w:t>
      </w:r>
      <w:r w:rsidR="003E08C4" w:rsidRPr="005769B2">
        <w:rPr>
          <w:rFonts w:ascii="Book Antiqua" w:hAnsi="Book Antiqua"/>
        </w:rPr>
        <w:t>fluorescence and electron microscopy. The diagnosis of lupus nephritis in the renal allograft should ideally be established on the complete examination of the biopsy using th</w:t>
      </w:r>
      <w:r w:rsidR="00EC492B" w:rsidRPr="005769B2">
        <w:rPr>
          <w:rFonts w:ascii="Book Antiqua" w:hAnsi="Book Antiqua"/>
        </w:rPr>
        <w:t>e World Health O</w:t>
      </w:r>
      <w:r w:rsidR="007D24AA" w:rsidRPr="005769B2">
        <w:rPr>
          <w:rFonts w:ascii="Book Antiqua" w:hAnsi="Book Antiqua"/>
        </w:rPr>
        <w:t>rganization (WHO</w:t>
      </w:r>
      <w:r w:rsidR="003E08C4" w:rsidRPr="005769B2">
        <w:rPr>
          <w:rFonts w:ascii="Book Antiqua" w:hAnsi="Book Antiqua"/>
        </w:rPr>
        <w:t xml:space="preserve">) or the </w:t>
      </w:r>
      <w:r w:rsidR="007D24AA" w:rsidRPr="005769B2">
        <w:rPr>
          <w:rFonts w:ascii="Book Antiqua" w:hAnsi="Book Antiqua"/>
        </w:rPr>
        <w:t>I</w:t>
      </w:r>
      <w:r w:rsidR="003E08C4" w:rsidRPr="005769B2">
        <w:rPr>
          <w:rFonts w:ascii="Book Antiqua" w:hAnsi="Book Antiqua"/>
        </w:rPr>
        <w:t xml:space="preserve">nternational </w:t>
      </w:r>
      <w:r w:rsidR="007D24AA" w:rsidRPr="005769B2">
        <w:rPr>
          <w:rFonts w:ascii="Book Antiqua" w:hAnsi="Book Antiqua"/>
        </w:rPr>
        <w:t>S</w:t>
      </w:r>
      <w:r w:rsidR="003E08C4" w:rsidRPr="005769B2">
        <w:rPr>
          <w:rFonts w:ascii="Book Antiqua" w:hAnsi="Book Antiqua"/>
        </w:rPr>
        <w:t xml:space="preserve">ociety </w:t>
      </w:r>
      <w:r w:rsidR="007D24AA" w:rsidRPr="005769B2">
        <w:rPr>
          <w:rFonts w:ascii="Book Antiqua" w:hAnsi="Book Antiqua"/>
        </w:rPr>
        <w:t>of Nephrology /Renal P</w:t>
      </w:r>
      <w:r w:rsidR="003E08C4" w:rsidRPr="005769B2">
        <w:rPr>
          <w:rFonts w:ascii="Book Antiqua" w:hAnsi="Book Antiqua"/>
        </w:rPr>
        <w:t>at</w:t>
      </w:r>
      <w:r w:rsidR="007D24AA" w:rsidRPr="005769B2">
        <w:rPr>
          <w:rFonts w:ascii="Book Antiqua" w:hAnsi="Book Antiqua"/>
        </w:rPr>
        <w:t>hology Society Histologic C</w:t>
      </w:r>
      <w:r w:rsidR="003E08C4" w:rsidRPr="005769B2">
        <w:rPr>
          <w:rFonts w:ascii="Book Antiqua" w:hAnsi="Book Antiqua"/>
        </w:rPr>
        <w:t>lassifications</w:t>
      </w:r>
      <w:r w:rsidR="00234467" w:rsidRPr="005769B2">
        <w:rPr>
          <w:rFonts w:ascii="Book Antiqua" w:hAnsi="Book Antiqua"/>
          <w:vertAlign w:val="superscript"/>
          <w:lang w:eastAsia="zh-CN"/>
        </w:rPr>
        <w:t>[</w:t>
      </w:r>
      <w:r w:rsidR="0031059B" w:rsidRPr="005769B2">
        <w:rPr>
          <w:rFonts w:ascii="Book Antiqua" w:hAnsi="Book Antiqua"/>
          <w:vertAlign w:val="superscript"/>
        </w:rPr>
        <w:t>3</w:t>
      </w:r>
      <w:r w:rsidR="00BD3AE9" w:rsidRPr="005769B2">
        <w:rPr>
          <w:rFonts w:ascii="Book Antiqua" w:hAnsi="Book Antiqua"/>
          <w:vertAlign w:val="superscript"/>
        </w:rPr>
        <w:t>5</w:t>
      </w:r>
      <w:r w:rsidR="00234467" w:rsidRPr="005769B2">
        <w:rPr>
          <w:rFonts w:ascii="Book Antiqua" w:hAnsi="Book Antiqua"/>
          <w:vertAlign w:val="superscript"/>
          <w:lang w:eastAsia="zh-CN"/>
        </w:rPr>
        <w:t>]</w:t>
      </w:r>
      <w:r w:rsidR="009036AA" w:rsidRPr="005769B2">
        <w:rPr>
          <w:rFonts w:ascii="Book Antiqua" w:hAnsi="Book Antiqua"/>
        </w:rPr>
        <w:t xml:space="preserve"> including a positive immuno</w:t>
      </w:r>
      <w:r w:rsidR="003E08C4" w:rsidRPr="005769B2">
        <w:rPr>
          <w:rFonts w:ascii="Book Antiqua" w:hAnsi="Book Antiqua"/>
        </w:rPr>
        <w:t>fluorescence microscopy</w:t>
      </w:r>
      <w:r w:rsidR="00EC492B" w:rsidRPr="005769B2">
        <w:rPr>
          <w:rFonts w:ascii="Book Antiqua" w:hAnsi="Book Antiqua"/>
        </w:rPr>
        <w:t>,</w:t>
      </w:r>
      <w:r w:rsidR="003E08C4" w:rsidRPr="005769B2">
        <w:rPr>
          <w:rFonts w:ascii="Book Antiqua" w:hAnsi="Book Antiqua"/>
        </w:rPr>
        <w:t xml:space="preserve"> and/or the presence of electron dense deposits in the electron microscopic </w:t>
      </w:r>
      <w:r w:rsidR="00803AAC" w:rsidRPr="005769B2">
        <w:rPr>
          <w:rFonts w:ascii="Book Antiqua" w:hAnsi="Book Antiqua"/>
        </w:rPr>
        <w:t>assessment.</w:t>
      </w:r>
      <w:r w:rsidR="008057F9" w:rsidRPr="005769B2">
        <w:rPr>
          <w:rFonts w:ascii="Book Antiqua" w:hAnsi="Book Antiqua"/>
        </w:rPr>
        <w:t xml:space="preserve"> </w:t>
      </w:r>
      <w:r w:rsidR="009036AA" w:rsidRPr="005769B2">
        <w:rPr>
          <w:rFonts w:ascii="Book Antiqua" w:hAnsi="Book Antiqua"/>
        </w:rPr>
        <w:t>In this regard, when both immuno</w:t>
      </w:r>
      <w:r w:rsidR="00E17ABC" w:rsidRPr="005769B2">
        <w:rPr>
          <w:rFonts w:ascii="Book Antiqua" w:hAnsi="Book Antiqua"/>
        </w:rPr>
        <w:t>fluoresce and electron microscopy was used for the evaluation of renal biopsies, along with a more aggressive protocol of graft biopsies, it was shown that 30% of the patients experience recurrence of lupus nephritis</w:t>
      </w:r>
      <w:r w:rsidR="00234467" w:rsidRPr="005769B2">
        <w:rPr>
          <w:rFonts w:ascii="Book Antiqua" w:hAnsi="Book Antiqua"/>
          <w:vertAlign w:val="superscript"/>
          <w:lang w:eastAsia="zh-CN"/>
        </w:rPr>
        <w:t>[</w:t>
      </w:r>
      <w:r w:rsidR="00234467" w:rsidRPr="005769B2">
        <w:rPr>
          <w:rFonts w:ascii="Book Antiqua" w:hAnsi="Book Antiqua"/>
          <w:vertAlign w:val="superscript"/>
        </w:rPr>
        <w:t>26</w:t>
      </w:r>
      <w:r w:rsidR="00234467" w:rsidRPr="005769B2">
        <w:rPr>
          <w:rFonts w:ascii="Book Antiqua" w:hAnsi="Book Antiqua"/>
          <w:vertAlign w:val="superscript"/>
          <w:lang w:eastAsia="zh-CN"/>
        </w:rPr>
        <w:t>]</w:t>
      </w:r>
      <w:r w:rsidR="00B04937" w:rsidRPr="005769B2">
        <w:rPr>
          <w:rFonts w:ascii="Book Antiqua" w:hAnsi="Book Antiqua"/>
        </w:rPr>
        <w:t>. In the</w:t>
      </w:r>
      <w:r w:rsidR="00E17ABC" w:rsidRPr="005769B2">
        <w:rPr>
          <w:rFonts w:ascii="Book Antiqua" w:hAnsi="Book Antiqua"/>
        </w:rPr>
        <w:t xml:space="preserve"> study by Goral </w:t>
      </w:r>
      <w:r w:rsidR="007A53E3" w:rsidRPr="005769B2">
        <w:rPr>
          <w:rFonts w:ascii="Book Antiqua" w:hAnsi="Book Antiqua"/>
          <w:i/>
        </w:rPr>
        <w:t>et al</w:t>
      </w:r>
      <w:r w:rsidR="00234467" w:rsidRPr="005769B2">
        <w:rPr>
          <w:rFonts w:ascii="Book Antiqua" w:hAnsi="Book Antiqua"/>
          <w:vertAlign w:val="superscript"/>
          <w:lang w:eastAsia="zh-CN"/>
        </w:rPr>
        <w:t>[</w:t>
      </w:r>
      <w:r w:rsidR="0031059B" w:rsidRPr="005769B2">
        <w:rPr>
          <w:rFonts w:ascii="Book Antiqua" w:hAnsi="Book Antiqua"/>
          <w:vertAlign w:val="superscript"/>
        </w:rPr>
        <w:t>2</w:t>
      </w:r>
      <w:r w:rsidR="00BD3AE9" w:rsidRPr="005769B2">
        <w:rPr>
          <w:rFonts w:ascii="Book Antiqua" w:hAnsi="Book Antiqua"/>
          <w:vertAlign w:val="superscript"/>
        </w:rPr>
        <w:t>6</w:t>
      </w:r>
      <w:r w:rsidR="00234467" w:rsidRPr="005769B2">
        <w:rPr>
          <w:rFonts w:ascii="Book Antiqua" w:hAnsi="Book Antiqua"/>
          <w:vertAlign w:val="superscript"/>
          <w:lang w:eastAsia="zh-CN"/>
        </w:rPr>
        <w:t>]</w:t>
      </w:r>
      <w:r w:rsidR="0031059B" w:rsidRPr="005769B2">
        <w:rPr>
          <w:rFonts w:ascii="Book Antiqua" w:hAnsi="Book Antiqua"/>
        </w:rPr>
        <w:t xml:space="preserve">, </w:t>
      </w:r>
      <w:r w:rsidR="00E17ABC" w:rsidRPr="005769B2">
        <w:rPr>
          <w:rFonts w:ascii="Book Antiqua" w:hAnsi="Book Antiqua"/>
        </w:rPr>
        <w:t>graft survival was not infl</w:t>
      </w:r>
      <w:r w:rsidR="00B04937" w:rsidRPr="005769B2">
        <w:rPr>
          <w:rFonts w:ascii="Book Antiqua" w:hAnsi="Book Antiqua"/>
        </w:rPr>
        <w:t>uenced by the recurrent disease while</w:t>
      </w:r>
      <w:r w:rsidR="00E17ABC" w:rsidRPr="005769B2">
        <w:rPr>
          <w:rFonts w:ascii="Book Antiqua" w:hAnsi="Book Antiqua"/>
        </w:rPr>
        <w:t xml:space="preserve"> the authors recommended complete morphologic study of the specimen using </w:t>
      </w:r>
      <w:r w:rsidR="009036AA" w:rsidRPr="005769B2">
        <w:rPr>
          <w:rFonts w:ascii="Book Antiqua" w:hAnsi="Book Antiqua"/>
        </w:rPr>
        <w:t>immuno</w:t>
      </w:r>
      <w:r w:rsidR="00E17ABC" w:rsidRPr="005769B2">
        <w:rPr>
          <w:rFonts w:ascii="Book Antiqua" w:hAnsi="Book Antiqua"/>
        </w:rPr>
        <w:t>fluoresce and electron microscopy</w:t>
      </w:r>
      <w:r w:rsidR="00234467" w:rsidRPr="005769B2">
        <w:rPr>
          <w:rFonts w:ascii="Book Antiqua" w:hAnsi="Book Antiqua"/>
          <w:vertAlign w:val="superscript"/>
          <w:lang w:eastAsia="zh-CN"/>
        </w:rPr>
        <w:t>[</w:t>
      </w:r>
      <w:r w:rsidR="00234467" w:rsidRPr="005769B2">
        <w:rPr>
          <w:rFonts w:ascii="Book Antiqua" w:hAnsi="Book Antiqua"/>
          <w:vertAlign w:val="superscript"/>
        </w:rPr>
        <w:t>26</w:t>
      </w:r>
      <w:r w:rsidR="00234467" w:rsidRPr="005769B2">
        <w:rPr>
          <w:rFonts w:ascii="Book Antiqua" w:hAnsi="Book Antiqua"/>
          <w:vertAlign w:val="superscript"/>
          <w:lang w:eastAsia="zh-CN"/>
        </w:rPr>
        <w:t>]</w:t>
      </w:r>
      <w:r w:rsidR="00E17ABC" w:rsidRPr="005769B2">
        <w:rPr>
          <w:rFonts w:ascii="Book Antiqua" w:hAnsi="Book Antiqua"/>
        </w:rPr>
        <w:t xml:space="preserve">. Similarly, Nyberg </w:t>
      </w:r>
      <w:r w:rsidR="007A53E3" w:rsidRPr="005769B2">
        <w:rPr>
          <w:rFonts w:ascii="Book Antiqua" w:hAnsi="Book Antiqua"/>
          <w:i/>
        </w:rPr>
        <w:t>et al</w:t>
      </w:r>
      <w:r w:rsidR="00234467" w:rsidRPr="005769B2">
        <w:rPr>
          <w:rFonts w:ascii="Book Antiqua" w:hAnsi="Book Antiqua"/>
          <w:vertAlign w:val="superscript"/>
          <w:lang w:eastAsia="zh-CN"/>
        </w:rPr>
        <w:t>[</w:t>
      </w:r>
      <w:r w:rsidR="00234467" w:rsidRPr="005769B2">
        <w:rPr>
          <w:rFonts w:ascii="Book Antiqua" w:hAnsi="Book Antiqua"/>
          <w:vertAlign w:val="superscript"/>
        </w:rPr>
        <w:t>2</w:t>
      </w:r>
      <w:r w:rsidR="00234467" w:rsidRPr="005769B2">
        <w:rPr>
          <w:rFonts w:ascii="Book Antiqua" w:hAnsi="Book Antiqua"/>
          <w:vertAlign w:val="superscript"/>
          <w:lang w:eastAsia="zh-CN"/>
        </w:rPr>
        <w:t>1]</w:t>
      </w:r>
      <w:r w:rsidR="0031059B" w:rsidRPr="005769B2">
        <w:rPr>
          <w:rFonts w:ascii="Book Antiqua" w:hAnsi="Book Antiqua"/>
        </w:rPr>
        <w:t>,</w:t>
      </w:r>
      <w:r w:rsidR="00E17ABC" w:rsidRPr="005769B2">
        <w:rPr>
          <w:rFonts w:ascii="Book Antiqua" w:hAnsi="Book Antiqua"/>
        </w:rPr>
        <w:t xml:space="preserve"> in an earlier study of 16 patients with SLE had shown that 44% of them had biopsy </w:t>
      </w:r>
      <w:r w:rsidR="00B04937" w:rsidRPr="005769B2">
        <w:rPr>
          <w:rFonts w:ascii="Book Antiqua" w:hAnsi="Book Antiqua"/>
        </w:rPr>
        <w:t>proven RLN</w:t>
      </w:r>
      <w:r w:rsidR="00E17ABC" w:rsidRPr="005769B2">
        <w:rPr>
          <w:rFonts w:ascii="Book Antiqua" w:hAnsi="Book Antiqua"/>
        </w:rPr>
        <w:t>. Interestingly, light microscopy findings in biop</w:t>
      </w:r>
      <w:r w:rsidR="00B04937" w:rsidRPr="005769B2">
        <w:rPr>
          <w:rFonts w:ascii="Book Antiqua" w:hAnsi="Book Antiqua"/>
        </w:rPr>
        <w:t>sy specimens obtained from these</w:t>
      </w:r>
      <w:r w:rsidR="00E17ABC" w:rsidRPr="005769B2">
        <w:rPr>
          <w:rFonts w:ascii="Book Antiqua" w:hAnsi="Book Antiqua"/>
        </w:rPr>
        <w:t xml:space="preserve"> patients were not diagnost</w:t>
      </w:r>
      <w:r w:rsidR="00B04937" w:rsidRPr="005769B2">
        <w:rPr>
          <w:rFonts w:ascii="Book Antiqua" w:hAnsi="Book Antiqua"/>
        </w:rPr>
        <w:t>ic for RLN, but it</w:t>
      </w:r>
      <w:r w:rsidR="00E17ABC" w:rsidRPr="005769B2">
        <w:rPr>
          <w:rFonts w:ascii="Book Antiqua" w:hAnsi="Book Antiqua"/>
        </w:rPr>
        <w:t xml:space="preserve"> was diagnosed </w:t>
      </w:r>
      <w:r w:rsidR="00E956E9" w:rsidRPr="005769B2">
        <w:rPr>
          <w:rFonts w:ascii="Book Antiqua" w:hAnsi="Book Antiqua"/>
        </w:rPr>
        <w:t xml:space="preserve">with the </w:t>
      </w:r>
      <w:r w:rsidR="00B04937" w:rsidRPr="005769B2">
        <w:rPr>
          <w:rFonts w:ascii="Book Antiqua" w:hAnsi="Book Antiqua"/>
        </w:rPr>
        <w:t xml:space="preserve">combined </w:t>
      </w:r>
      <w:r w:rsidR="00E956E9" w:rsidRPr="005769B2">
        <w:rPr>
          <w:rFonts w:ascii="Book Antiqua" w:hAnsi="Book Antiqua"/>
        </w:rPr>
        <w:t xml:space="preserve">use of </w:t>
      </w:r>
      <w:r w:rsidR="009036AA" w:rsidRPr="005769B2">
        <w:rPr>
          <w:rFonts w:ascii="Book Antiqua" w:hAnsi="Book Antiqua"/>
        </w:rPr>
        <w:t>immuno</w:t>
      </w:r>
      <w:r w:rsidR="00E956E9" w:rsidRPr="005769B2">
        <w:rPr>
          <w:rFonts w:ascii="Book Antiqua" w:hAnsi="Book Antiqua"/>
        </w:rPr>
        <w:t>fluoresce and electron microscopy</w:t>
      </w:r>
      <w:r w:rsidR="0031059B" w:rsidRPr="005769B2">
        <w:rPr>
          <w:rFonts w:ascii="Book Antiqua" w:hAnsi="Book Antiqua"/>
          <w:vertAlign w:val="superscript"/>
        </w:rPr>
        <w:t>20</w:t>
      </w:r>
      <w:r w:rsidR="00E956E9" w:rsidRPr="005769B2">
        <w:rPr>
          <w:rFonts w:ascii="Book Antiqua" w:hAnsi="Book Antiqua"/>
        </w:rPr>
        <w:t xml:space="preserve">. </w:t>
      </w:r>
      <w:r w:rsidR="00E10186" w:rsidRPr="005769B2">
        <w:rPr>
          <w:rFonts w:ascii="Book Antiqua" w:hAnsi="Book Antiqua"/>
        </w:rPr>
        <w:t>Ultra structural</w:t>
      </w:r>
      <w:r w:rsidR="006B45DB" w:rsidRPr="005769B2">
        <w:rPr>
          <w:rFonts w:ascii="Book Antiqua" w:hAnsi="Book Antiqua"/>
        </w:rPr>
        <w:t xml:space="preserve"> evaluation with electron microscopy can be crucial in the diagnosis of patients with SLE</w:t>
      </w:r>
      <w:r w:rsidR="00B04937" w:rsidRPr="005769B2">
        <w:rPr>
          <w:rFonts w:ascii="Book Antiqua" w:hAnsi="Book Antiqua"/>
        </w:rPr>
        <w:t>,</w:t>
      </w:r>
      <w:r w:rsidR="006B45DB" w:rsidRPr="005769B2">
        <w:rPr>
          <w:rFonts w:ascii="Book Antiqua" w:hAnsi="Book Antiqua"/>
        </w:rPr>
        <w:t xml:space="preserve"> </w:t>
      </w:r>
      <w:r w:rsidR="00B04937" w:rsidRPr="005769B2">
        <w:rPr>
          <w:rFonts w:ascii="Book Antiqua" w:hAnsi="Book Antiqua"/>
        </w:rPr>
        <w:t xml:space="preserve">especially if they </w:t>
      </w:r>
      <w:r w:rsidR="006B45DB" w:rsidRPr="005769B2">
        <w:rPr>
          <w:rFonts w:ascii="Book Antiqua" w:hAnsi="Book Antiqua"/>
        </w:rPr>
        <w:t>do not have any strong clinical manifestations and serologic markers at the time of the kidney biopsy</w:t>
      </w:r>
      <w:r w:rsidR="0078169C" w:rsidRPr="005769B2">
        <w:rPr>
          <w:rFonts w:ascii="Book Antiqua" w:hAnsi="Book Antiqua"/>
          <w:vertAlign w:val="superscript"/>
          <w:lang w:eastAsia="zh-CN"/>
        </w:rPr>
        <w:t>[</w:t>
      </w:r>
      <w:r w:rsidR="0078169C" w:rsidRPr="005769B2">
        <w:rPr>
          <w:rFonts w:ascii="Book Antiqua" w:hAnsi="Book Antiqua"/>
          <w:vertAlign w:val="superscript"/>
        </w:rPr>
        <w:t>26</w:t>
      </w:r>
      <w:r w:rsidR="0078169C" w:rsidRPr="005769B2">
        <w:rPr>
          <w:rFonts w:ascii="Book Antiqua" w:hAnsi="Book Antiqua"/>
          <w:vertAlign w:val="superscript"/>
          <w:lang w:eastAsia="zh-CN"/>
        </w:rPr>
        <w:t>]</w:t>
      </w:r>
      <w:r w:rsidR="006B45DB" w:rsidRPr="005769B2">
        <w:rPr>
          <w:rFonts w:ascii="Book Antiqua" w:hAnsi="Book Antiqua"/>
        </w:rPr>
        <w:t>.</w:t>
      </w:r>
      <w:r w:rsidR="00FD6700" w:rsidRPr="005769B2">
        <w:rPr>
          <w:rFonts w:ascii="Book Antiqua" w:hAnsi="Book Antiqua"/>
        </w:rPr>
        <w:t xml:space="preserve"> </w:t>
      </w:r>
      <w:r w:rsidR="00331078" w:rsidRPr="005769B2">
        <w:rPr>
          <w:rFonts w:ascii="Book Antiqua" w:hAnsi="Book Antiqua"/>
        </w:rPr>
        <w:t xml:space="preserve">Norby </w:t>
      </w:r>
      <w:r w:rsidR="007A53E3" w:rsidRPr="005769B2">
        <w:rPr>
          <w:rFonts w:ascii="Book Antiqua" w:hAnsi="Book Antiqua"/>
          <w:i/>
        </w:rPr>
        <w:t>et al</w:t>
      </w:r>
      <w:r w:rsidR="0078169C" w:rsidRPr="005769B2">
        <w:rPr>
          <w:rFonts w:ascii="Book Antiqua" w:hAnsi="Book Antiqua"/>
          <w:vertAlign w:val="superscript"/>
          <w:lang w:eastAsia="zh-CN"/>
        </w:rPr>
        <w:t>[3</w:t>
      </w:r>
      <w:r w:rsidR="0078169C" w:rsidRPr="005769B2">
        <w:rPr>
          <w:rFonts w:ascii="Book Antiqua" w:hAnsi="Book Antiqua"/>
          <w:vertAlign w:val="superscript"/>
        </w:rPr>
        <w:t>6</w:t>
      </w:r>
      <w:r w:rsidR="0078169C" w:rsidRPr="005769B2">
        <w:rPr>
          <w:rFonts w:ascii="Book Antiqua" w:hAnsi="Book Antiqua"/>
          <w:vertAlign w:val="superscript"/>
          <w:lang w:eastAsia="zh-CN"/>
        </w:rPr>
        <w:t>]</w:t>
      </w:r>
      <w:r w:rsidR="00481E8F" w:rsidRPr="005769B2">
        <w:rPr>
          <w:rFonts w:ascii="Book Antiqua" w:hAnsi="Book Antiqua"/>
        </w:rPr>
        <w:t>,</w:t>
      </w:r>
      <w:r w:rsidR="00331078" w:rsidRPr="005769B2">
        <w:rPr>
          <w:rFonts w:ascii="Book Antiqua" w:hAnsi="Book Antiqua"/>
        </w:rPr>
        <w:t xml:space="preserve"> in a cross sectional study</w:t>
      </w:r>
      <w:r w:rsidR="00481E8F" w:rsidRPr="005769B2">
        <w:rPr>
          <w:rFonts w:ascii="Book Antiqua" w:hAnsi="Book Antiqua"/>
        </w:rPr>
        <w:t>,</w:t>
      </w:r>
      <w:r w:rsidR="00331078" w:rsidRPr="005769B2">
        <w:rPr>
          <w:rFonts w:ascii="Book Antiqua" w:hAnsi="Book Antiqua"/>
        </w:rPr>
        <w:t xml:space="preserve"> with surveillance biops</w:t>
      </w:r>
      <w:r w:rsidR="00481E8F" w:rsidRPr="005769B2">
        <w:rPr>
          <w:rFonts w:ascii="Book Antiqua" w:hAnsi="Book Antiqua"/>
        </w:rPr>
        <w:t>ies after KTX</w:t>
      </w:r>
      <w:r w:rsidR="00331078" w:rsidRPr="005769B2">
        <w:rPr>
          <w:rFonts w:ascii="Book Antiqua" w:hAnsi="Book Antiqua"/>
        </w:rPr>
        <w:t xml:space="preserve"> in lupus patients</w:t>
      </w:r>
      <w:r w:rsidR="00481E8F" w:rsidRPr="005769B2">
        <w:rPr>
          <w:rFonts w:ascii="Book Antiqua" w:hAnsi="Book Antiqua"/>
        </w:rPr>
        <w:t>,</w:t>
      </w:r>
      <w:r w:rsidR="00331078" w:rsidRPr="005769B2">
        <w:rPr>
          <w:rFonts w:ascii="Book Antiqua" w:hAnsi="Book Antiqua"/>
        </w:rPr>
        <w:t xml:space="preserve"> showed that </w:t>
      </w:r>
      <w:r w:rsidR="00400232" w:rsidRPr="005769B2">
        <w:rPr>
          <w:rFonts w:ascii="Book Antiqua" w:hAnsi="Book Antiqua"/>
        </w:rPr>
        <w:t xml:space="preserve">subclinical </w:t>
      </w:r>
      <w:r w:rsidR="00B04937" w:rsidRPr="005769B2">
        <w:rPr>
          <w:rFonts w:ascii="Book Antiqua" w:hAnsi="Book Antiqua"/>
        </w:rPr>
        <w:t>recurrence</w:t>
      </w:r>
      <w:r w:rsidR="00331078" w:rsidRPr="005769B2">
        <w:rPr>
          <w:rFonts w:ascii="Book Antiqua" w:hAnsi="Book Antiqua"/>
        </w:rPr>
        <w:t xml:space="preserve"> was frequent</w:t>
      </w:r>
      <w:r w:rsidR="00B04937" w:rsidRPr="005769B2">
        <w:rPr>
          <w:rFonts w:ascii="Book Antiqua" w:hAnsi="Book Antiqua"/>
        </w:rPr>
        <w:t xml:space="preserve">, with 54% of </w:t>
      </w:r>
      <w:r w:rsidR="00331078" w:rsidRPr="005769B2">
        <w:rPr>
          <w:rFonts w:ascii="Book Antiqua" w:hAnsi="Book Antiqua"/>
        </w:rPr>
        <w:t xml:space="preserve">the patients </w:t>
      </w:r>
      <w:r w:rsidR="00B04937" w:rsidRPr="005769B2">
        <w:rPr>
          <w:rFonts w:ascii="Book Antiqua" w:hAnsi="Book Antiqua"/>
        </w:rPr>
        <w:t>having RLN</w:t>
      </w:r>
      <w:r w:rsidR="00331078" w:rsidRPr="005769B2">
        <w:rPr>
          <w:rFonts w:ascii="Book Antiqua" w:hAnsi="Book Antiqua"/>
        </w:rPr>
        <w:t xml:space="preserve">. </w:t>
      </w:r>
      <w:r w:rsidR="00FD6700" w:rsidRPr="005769B2">
        <w:rPr>
          <w:rFonts w:ascii="Book Antiqua" w:hAnsi="Book Antiqua"/>
        </w:rPr>
        <w:t>The type and extent of renal involvement and activity is adequately characterized by electron microscopy in such cases</w:t>
      </w:r>
      <w:r w:rsidR="0078169C" w:rsidRPr="005769B2">
        <w:rPr>
          <w:rFonts w:ascii="Book Antiqua" w:hAnsi="Book Antiqua"/>
          <w:vertAlign w:val="superscript"/>
          <w:lang w:eastAsia="zh-CN"/>
        </w:rPr>
        <w:t>[37]</w:t>
      </w:r>
      <w:r w:rsidR="00441136" w:rsidRPr="005769B2">
        <w:rPr>
          <w:rFonts w:ascii="Book Antiqua" w:hAnsi="Book Antiqua"/>
        </w:rPr>
        <w:t>. Additionally, combined evaluation</w:t>
      </w:r>
      <w:r w:rsidR="00BE5F4B" w:rsidRPr="005769B2">
        <w:rPr>
          <w:rFonts w:ascii="Book Antiqua" w:hAnsi="Book Antiqua"/>
        </w:rPr>
        <w:t xml:space="preserve"> with immuno</w:t>
      </w:r>
      <w:r w:rsidR="00FD6700" w:rsidRPr="005769B2">
        <w:rPr>
          <w:rFonts w:ascii="Book Antiqua" w:hAnsi="Book Antiqua"/>
        </w:rPr>
        <w:t xml:space="preserve">fluoresce and electron microscopy may play a role in </w:t>
      </w:r>
      <w:r w:rsidR="00CC0704" w:rsidRPr="005769B2">
        <w:rPr>
          <w:rFonts w:ascii="Book Antiqua" w:hAnsi="Book Antiqua"/>
        </w:rPr>
        <w:t>diagnosing</w:t>
      </w:r>
      <w:r w:rsidR="00FD6700" w:rsidRPr="005769B2">
        <w:rPr>
          <w:rFonts w:ascii="Book Antiqua" w:hAnsi="Book Antiqua"/>
        </w:rPr>
        <w:t xml:space="preserve"> </w:t>
      </w:r>
      <w:r w:rsidR="008E2CE9" w:rsidRPr="005769B2">
        <w:rPr>
          <w:rFonts w:ascii="Book Antiqua" w:hAnsi="Book Antiqua"/>
        </w:rPr>
        <w:t xml:space="preserve">RLN </w:t>
      </w:r>
      <w:r w:rsidR="00CC0704" w:rsidRPr="005769B2">
        <w:rPr>
          <w:rFonts w:ascii="Book Antiqua" w:hAnsi="Book Antiqua"/>
        </w:rPr>
        <w:t>fro</w:t>
      </w:r>
      <w:r w:rsidR="00FD6700" w:rsidRPr="005769B2">
        <w:rPr>
          <w:rFonts w:ascii="Book Antiqua" w:hAnsi="Book Antiqua"/>
        </w:rPr>
        <w:t xml:space="preserve">m </w:t>
      </w:r>
      <w:r w:rsidR="00CC0704" w:rsidRPr="005769B2">
        <w:rPr>
          <w:rFonts w:ascii="Book Antiqua" w:hAnsi="Book Antiqua"/>
        </w:rPr>
        <w:t xml:space="preserve">other accompanying </w:t>
      </w:r>
      <w:r w:rsidR="00B7745B" w:rsidRPr="005769B2">
        <w:rPr>
          <w:rFonts w:ascii="Book Antiqua" w:hAnsi="Book Antiqua"/>
        </w:rPr>
        <w:t>renal abnormalities</w:t>
      </w:r>
      <w:r w:rsidR="008E2CE9" w:rsidRPr="005769B2">
        <w:rPr>
          <w:rFonts w:ascii="Book Antiqua" w:hAnsi="Book Antiqua"/>
        </w:rPr>
        <w:t>,</w:t>
      </w:r>
      <w:r w:rsidR="00B7745B" w:rsidRPr="005769B2">
        <w:rPr>
          <w:rFonts w:ascii="Book Antiqua" w:hAnsi="Book Antiqua"/>
        </w:rPr>
        <w:t xml:space="preserve"> such as ac</w:t>
      </w:r>
      <w:r w:rsidR="00441136" w:rsidRPr="005769B2">
        <w:rPr>
          <w:rFonts w:ascii="Book Antiqua" w:hAnsi="Book Antiqua"/>
        </w:rPr>
        <w:t xml:space="preserve">ute rejection, which might also </w:t>
      </w:r>
      <w:r w:rsidR="00B7745B" w:rsidRPr="005769B2">
        <w:rPr>
          <w:rFonts w:ascii="Book Antiqua" w:hAnsi="Book Antiqua"/>
        </w:rPr>
        <w:t>associated with mild glomerulitis</w:t>
      </w:r>
      <w:r w:rsidR="00E82D6D" w:rsidRPr="005769B2">
        <w:rPr>
          <w:rFonts w:ascii="Book Antiqua" w:hAnsi="Book Antiqua"/>
          <w:vertAlign w:val="superscript"/>
          <w:lang w:eastAsia="zh-CN"/>
        </w:rPr>
        <w:t>[37]</w:t>
      </w:r>
      <w:r w:rsidR="00B7745B" w:rsidRPr="005769B2">
        <w:rPr>
          <w:rFonts w:ascii="Book Antiqua" w:hAnsi="Book Antiqua"/>
        </w:rPr>
        <w:t xml:space="preserve">. </w:t>
      </w:r>
    </w:p>
    <w:p w:rsidR="00B7745B" w:rsidRPr="005769B2" w:rsidRDefault="005C68C1">
      <w:pPr>
        <w:spacing w:line="360" w:lineRule="auto"/>
        <w:ind w:firstLineChars="150" w:firstLine="360"/>
        <w:jc w:val="both"/>
        <w:rPr>
          <w:rFonts w:ascii="Book Antiqua" w:hAnsi="Book Antiqua"/>
        </w:rPr>
      </w:pPr>
      <w:r w:rsidRPr="005769B2">
        <w:rPr>
          <w:rFonts w:ascii="Book Antiqua" w:hAnsi="Book Antiqua"/>
        </w:rPr>
        <w:t xml:space="preserve">Time to RLN may also be varying from days </w:t>
      </w:r>
      <w:r w:rsidR="008E2CE9" w:rsidRPr="005769B2">
        <w:rPr>
          <w:rFonts w:ascii="Book Antiqua" w:hAnsi="Book Antiqua"/>
        </w:rPr>
        <w:t>to decades after KTX</w:t>
      </w:r>
      <w:r w:rsidRPr="005769B2">
        <w:rPr>
          <w:rFonts w:ascii="Book Antiqua" w:hAnsi="Book Antiqua"/>
        </w:rPr>
        <w:t xml:space="preserve">. </w:t>
      </w:r>
      <w:r w:rsidR="00B7745B" w:rsidRPr="005769B2">
        <w:rPr>
          <w:rFonts w:ascii="Book Antiqua" w:hAnsi="Book Antiqua"/>
        </w:rPr>
        <w:t xml:space="preserve">Goral </w:t>
      </w:r>
      <w:r w:rsidR="007A53E3" w:rsidRPr="005769B2">
        <w:rPr>
          <w:rFonts w:ascii="Book Antiqua" w:hAnsi="Book Antiqua"/>
          <w:i/>
        </w:rPr>
        <w:t>et al</w:t>
      </w:r>
      <w:r w:rsidR="00A93906" w:rsidRPr="005769B2">
        <w:rPr>
          <w:rFonts w:ascii="Book Antiqua" w:hAnsi="Book Antiqua"/>
          <w:vertAlign w:val="superscript"/>
          <w:lang w:eastAsia="zh-CN"/>
        </w:rPr>
        <w:t>[</w:t>
      </w:r>
      <w:r w:rsidR="00A93906" w:rsidRPr="005769B2">
        <w:rPr>
          <w:rFonts w:ascii="Book Antiqua" w:hAnsi="Book Antiqua"/>
          <w:vertAlign w:val="superscript"/>
        </w:rPr>
        <w:t>26</w:t>
      </w:r>
      <w:r w:rsidR="00A93906" w:rsidRPr="005769B2">
        <w:rPr>
          <w:rFonts w:ascii="Book Antiqua" w:hAnsi="Book Antiqua"/>
          <w:vertAlign w:val="superscript"/>
          <w:lang w:eastAsia="zh-CN"/>
        </w:rPr>
        <w:t>]</w:t>
      </w:r>
      <w:r w:rsidR="008E2CE9" w:rsidRPr="005769B2">
        <w:rPr>
          <w:rFonts w:ascii="Book Antiqua" w:hAnsi="Book Antiqua"/>
        </w:rPr>
        <w:t>,</w:t>
      </w:r>
      <w:r w:rsidR="00B7745B" w:rsidRPr="005769B2">
        <w:rPr>
          <w:rFonts w:ascii="Book Antiqua" w:hAnsi="Book Antiqua"/>
        </w:rPr>
        <w:t xml:space="preserve"> demonstrated that </w:t>
      </w:r>
      <w:r w:rsidRPr="005769B2">
        <w:rPr>
          <w:rFonts w:ascii="Book Antiqua" w:hAnsi="Book Antiqua"/>
        </w:rPr>
        <w:t>RLN</w:t>
      </w:r>
      <w:r w:rsidR="005856BC" w:rsidRPr="005769B2">
        <w:rPr>
          <w:rFonts w:ascii="Book Antiqua" w:hAnsi="Book Antiqua"/>
        </w:rPr>
        <w:t xml:space="preserve"> can occur as early as 6 d after transplantation</w:t>
      </w:r>
      <w:r w:rsidRPr="005769B2">
        <w:rPr>
          <w:rFonts w:ascii="Book Antiqua" w:hAnsi="Book Antiqua"/>
        </w:rPr>
        <w:t>. Conversely,</w:t>
      </w:r>
      <w:r w:rsidR="0057453F" w:rsidRPr="005769B2">
        <w:rPr>
          <w:rFonts w:ascii="Book Antiqua" w:hAnsi="Book Antiqua"/>
        </w:rPr>
        <w:t xml:space="preserve"> </w:t>
      </w:r>
      <w:r w:rsidR="009D40E8" w:rsidRPr="005769B2">
        <w:rPr>
          <w:rFonts w:ascii="Book Antiqua" w:hAnsi="Book Antiqua"/>
        </w:rPr>
        <w:t xml:space="preserve">there are reports with very late recurrence, </w:t>
      </w:r>
      <w:r w:rsidR="00AA2B3E" w:rsidRPr="005769B2">
        <w:rPr>
          <w:rFonts w:ascii="Book Antiqua" w:hAnsi="Book Antiqua"/>
        </w:rPr>
        <w:t>up to</w:t>
      </w:r>
      <w:r w:rsidR="008E2CE9" w:rsidRPr="005769B2">
        <w:rPr>
          <w:rFonts w:ascii="Book Antiqua" w:hAnsi="Book Antiqua"/>
        </w:rPr>
        <w:t xml:space="preserve"> </w:t>
      </w:r>
      <w:r w:rsidR="00AA2B3E" w:rsidRPr="005769B2">
        <w:rPr>
          <w:rFonts w:ascii="Book Antiqua" w:hAnsi="Book Antiqua"/>
        </w:rPr>
        <w:t>16 years post</w:t>
      </w:r>
      <w:r w:rsidR="009D40E8" w:rsidRPr="005769B2">
        <w:rPr>
          <w:rFonts w:ascii="Book Antiqua" w:hAnsi="Book Antiqua"/>
        </w:rPr>
        <w:t xml:space="preserve"> transplantation</w:t>
      </w:r>
      <w:r w:rsidR="00A93906" w:rsidRPr="005769B2">
        <w:rPr>
          <w:rFonts w:ascii="Book Antiqua" w:hAnsi="Book Antiqua"/>
          <w:vertAlign w:val="superscript"/>
          <w:lang w:eastAsia="zh-CN"/>
        </w:rPr>
        <w:t>[</w:t>
      </w:r>
      <w:r w:rsidR="00A93906" w:rsidRPr="005769B2">
        <w:rPr>
          <w:rFonts w:ascii="Book Antiqua" w:hAnsi="Book Antiqua"/>
          <w:vertAlign w:val="superscript"/>
        </w:rPr>
        <w:t>2</w:t>
      </w:r>
      <w:r w:rsidR="00A93906" w:rsidRPr="005769B2">
        <w:rPr>
          <w:rFonts w:ascii="Book Antiqua" w:hAnsi="Book Antiqua"/>
          <w:vertAlign w:val="superscript"/>
          <w:lang w:eastAsia="zh-CN"/>
        </w:rPr>
        <w:t>9]</w:t>
      </w:r>
      <w:r w:rsidRPr="005769B2">
        <w:rPr>
          <w:rFonts w:ascii="Book Antiqua" w:hAnsi="Book Antiqua"/>
        </w:rPr>
        <w:t>. In the same study though t</w:t>
      </w:r>
      <w:r w:rsidR="0057453F" w:rsidRPr="005769B2">
        <w:rPr>
          <w:rFonts w:ascii="Book Antiqua" w:hAnsi="Book Antiqua"/>
        </w:rPr>
        <w:t xml:space="preserve">he median time to recurrence was 4.3 years post </w:t>
      </w:r>
      <w:r w:rsidR="008E2CE9" w:rsidRPr="005769B2">
        <w:rPr>
          <w:rFonts w:ascii="Book Antiqua" w:hAnsi="Book Antiqua"/>
        </w:rPr>
        <w:t>KTX</w:t>
      </w:r>
      <w:r w:rsidR="00600900" w:rsidRPr="005769B2">
        <w:rPr>
          <w:rFonts w:ascii="Book Antiqua" w:hAnsi="Book Antiqua"/>
          <w:vertAlign w:val="superscript"/>
          <w:lang w:eastAsia="zh-CN"/>
        </w:rPr>
        <w:t>[</w:t>
      </w:r>
      <w:r w:rsidR="00600900" w:rsidRPr="005769B2">
        <w:rPr>
          <w:rFonts w:ascii="Book Antiqua" w:hAnsi="Book Antiqua"/>
          <w:vertAlign w:val="superscript"/>
        </w:rPr>
        <w:t>2</w:t>
      </w:r>
      <w:r w:rsidR="00600900" w:rsidRPr="005769B2">
        <w:rPr>
          <w:rFonts w:ascii="Book Antiqua" w:hAnsi="Book Antiqua"/>
          <w:vertAlign w:val="superscript"/>
          <w:lang w:eastAsia="zh-CN"/>
        </w:rPr>
        <w:t>9]</w:t>
      </w:r>
      <w:r w:rsidR="0057453F" w:rsidRPr="005769B2">
        <w:rPr>
          <w:rFonts w:ascii="Book Antiqua" w:hAnsi="Book Antiqua"/>
        </w:rPr>
        <w:t xml:space="preserve">. </w:t>
      </w:r>
      <w:r w:rsidRPr="005769B2">
        <w:rPr>
          <w:rFonts w:ascii="Book Antiqua" w:hAnsi="Book Antiqua"/>
        </w:rPr>
        <w:t>Moreover, t</w:t>
      </w:r>
      <w:r w:rsidR="0057453F" w:rsidRPr="005769B2">
        <w:rPr>
          <w:rFonts w:ascii="Book Antiqua" w:hAnsi="Book Antiqua"/>
        </w:rPr>
        <w:t>he histopathologic lesion may be different from the one in the native kidney, and most frequently is less severe</w:t>
      </w:r>
      <w:r w:rsidR="002E3913" w:rsidRPr="005769B2">
        <w:rPr>
          <w:rFonts w:ascii="Book Antiqua" w:hAnsi="Book Antiqua"/>
          <w:vertAlign w:val="superscript"/>
          <w:lang w:eastAsia="zh-CN"/>
        </w:rPr>
        <w:t>[4,5,32]</w:t>
      </w:r>
      <w:r w:rsidR="005A7161" w:rsidRPr="005769B2">
        <w:rPr>
          <w:rFonts w:ascii="Book Antiqua" w:hAnsi="Book Antiqua"/>
        </w:rPr>
        <w:t>. Nevertheless, g</w:t>
      </w:r>
      <w:r w:rsidR="005856BC" w:rsidRPr="005769B2">
        <w:rPr>
          <w:rFonts w:ascii="Book Antiqua" w:hAnsi="Book Antiqua"/>
        </w:rPr>
        <w:t>iven the silent nature of many of the recurrences</w:t>
      </w:r>
      <w:r w:rsidR="008E2CE9" w:rsidRPr="005769B2">
        <w:rPr>
          <w:rFonts w:ascii="Book Antiqua" w:hAnsi="Book Antiqua"/>
        </w:rPr>
        <w:t>,</w:t>
      </w:r>
      <w:r w:rsidR="005856BC" w:rsidRPr="005769B2">
        <w:rPr>
          <w:rFonts w:ascii="Book Antiqua" w:hAnsi="Book Antiqua"/>
        </w:rPr>
        <w:t xml:space="preserve"> it is impossible to determine the precise timing of recurrence</w:t>
      </w:r>
      <w:r w:rsidR="008E2CE9" w:rsidRPr="005769B2">
        <w:rPr>
          <w:rFonts w:ascii="Book Antiqua" w:hAnsi="Book Antiqua"/>
        </w:rPr>
        <w:t>,</w:t>
      </w:r>
      <w:r w:rsidR="005856BC" w:rsidRPr="005769B2">
        <w:rPr>
          <w:rFonts w:ascii="Book Antiqua" w:hAnsi="Book Antiqua"/>
        </w:rPr>
        <w:t xml:space="preserve"> or the rate of recurrence in patients who did not undergo biopsies. </w:t>
      </w:r>
    </w:p>
    <w:p w:rsidR="00072F13" w:rsidRPr="005769B2" w:rsidRDefault="00072F13">
      <w:pPr>
        <w:spacing w:line="360" w:lineRule="auto"/>
        <w:jc w:val="both"/>
        <w:rPr>
          <w:rFonts w:ascii="Book Antiqua" w:hAnsi="Book Antiqua"/>
          <w:b/>
        </w:rPr>
      </w:pPr>
    </w:p>
    <w:p w:rsidR="005B22E9" w:rsidRPr="005769B2" w:rsidRDefault="002E3913">
      <w:pPr>
        <w:spacing w:line="360" w:lineRule="auto"/>
        <w:jc w:val="both"/>
        <w:rPr>
          <w:rFonts w:ascii="Book Antiqua" w:hAnsi="Book Antiqua"/>
          <w:b/>
        </w:rPr>
      </w:pPr>
      <w:r w:rsidRPr="005769B2">
        <w:rPr>
          <w:rFonts w:ascii="Book Antiqua" w:hAnsi="Book Antiqua"/>
          <w:b/>
        </w:rPr>
        <w:t>RISK FACTORS FOR RECURRENT LUPUS NEPHRITIS</w:t>
      </w:r>
    </w:p>
    <w:p w:rsidR="003B421E" w:rsidRPr="005769B2" w:rsidRDefault="00B02E35">
      <w:pPr>
        <w:spacing w:line="360" w:lineRule="auto"/>
        <w:jc w:val="both"/>
        <w:rPr>
          <w:rFonts w:ascii="Book Antiqua" w:hAnsi="Book Antiqua" w:cs="Times New Roman"/>
        </w:rPr>
      </w:pPr>
      <w:r w:rsidRPr="005769B2">
        <w:rPr>
          <w:rFonts w:ascii="Book Antiqua" w:hAnsi="Book Antiqua"/>
        </w:rPr>
        <w:t>The importance to practicing nephrologists of lupus recurrence in the renal graft is that</w:t>
      </w:r>
      <w:r w:rsidR="001609E5" w:rsidRPr="005769B2">
        <w:rPr>
          <w:rFonts w:ascii="Book Antiqua" w:hAnsi="Book Antiqua"/>
        </w:rPr>
        <w:t>,</w:t>
      </w:r>
      <w:r w:rsidRPr="005769B2">
        <w:rPr>
          <w:rFonts w:ascii="Book Antiqua" w:hAnsi="Book Antiqua"/>
        </w:rPr>
        <w:t xml:space="preserve"> they </w:t>
      </w:r>
      <w:r w:rsidR="003B421E" w:rsidRPr="005769B2">
        <w:rPr>
          <w:rFonts w:ascii="Book Antiqua" w:hAnsi="Book Antiqua"/>
        </w:rPr>
        <w:t xml:space="preserve">may have poorer outcomes </w:t>
      </w:r>
      <w:r w:rsidR="000870AD" w:rsidRPr="005769B2">
        <w:rPr>
          <w:rFonts w:ascii="Book Antiqua" w:hAnsi="Book Antiqua"/>
        </w:rPr>
        <w:t xml:space="preserve">due to it, </w:t>
      </w:r>
      <w:r w:rsidR="003B421E" w:rsidRPr="005769B2">
        <w:rPr>
          <w:rFonts w:ascii="Book Antiqua" w:hAnsi="Book Antiqua"/>
        </w:rPr>
        <w:t>as compar</w:t>
      </w:r>
      <w:r w:rsidR="00B00DB8" w:rsidRPr="005769B2">
        <w:rPr>
          <w:rFonts w:ascii="Book Antiqua" w:hAnsi="Book Antiqua"/>
        </w:rPr>
        <w:t xml:space="preserve">ed with other kidney transplant </w:t>
      </w:r>
      <w:r w:rsidR="003B421E" w:rsidRPr="005769B2">
        <w:rPr>
          <w:rFonts w:ascii="Book Antiqua" w:hAnsi="Book Antiqua"/>
        </w:rPr>
        <w:t>recipi</w:t>
      </w:r>
      <w:r w:rsidR="00A25B2F" w:rsidRPr="005769B2">
        <w:rPr>
          <w:rFonts w:ascii="Book Antiqua" w:hAnsi="Book Antiqua"/>
        </w:rPr>
        <w:t xml:space="preserve">ents. </w:t>
      </w:r>
      <w:r w:rsidR="000870AD" w:rsidRPr="005769B2">
        <w:rPr>
          <w:rFonts w:ascii="Book Antiqua" w:hAnsi="Book Antiqua"/>
        </w:rPr>
        <w:t>However, a</w:t>
      </w:r>
      <w:r w:rsidR="00A25B2F" w:rsidRPr="005769B2">
        <w:rPr>
          <w:rFonts w:ascii="Book Antiqua" w:hAnsi="Book Antiqua"/>
        </w:rPr>
        <w:t xml:space="preserve"> report of the American College of Surgeons/National Institute of Health Transplant R</w:t>
      </w:r>
      <w:r w:rsidR="003B421E" w:rsidRPr="005769B2">
        <w:rPr>
          <w:rFonts w:ascii="Book Antiqua" w:hAnsi="Book Antiqua"/>
        </w:rPr>
        <w:t>egistry though in 1975 op</w:t>
      </w:r>
      <w:r w:rsidR="001609E5" w:rsidRPr="005769B2">
        <w:rPr>
          <w:rFonts w:ascii="Book Antiqua" w:hAnsi="Book Antiqua"/>
        </w:rPr>
        <w:t>ened the door to KTX</w:t>
      </w:r>
      <w:r w:rsidR="003B421E" w:rsidRPr="005769B2">
        <w:rPr>
          <w:rFonts w:ascii="Book Antiqua" w:hAnsi="Book Antiqua"/>
        </w:rPr>
        <w:t xml:space="preserve"> for patients with lupus</w:t>
      </w:r>
      <w:r w:rsidR="000870AD" w:rsidRPr="005769B2">
        <w:rPr>
          <w:rFonts w:ascii="Book Antiqua" w:hAnsi="Book Antiqua"/>
        </w:rPr>
        <w:t xml:space="preserve">, as observed that they </w:t>
      </w:r>
      <w:r w:rsidR="003B421E" w:rsidRPr="005769B2">
        <w:rPr>
          <w:rFonts w:ascii="Book Antiqua" w:hAnsi="Book Antiqua"/>
        </w:rPr>
        <w:t>had outcomes comparable to those in non</w:t>
      </w:r>
      <w:r w:rsidR="000870AD" w:rsidRPr="005769B2">
        <w:rPr>
          <w:rFonts w:ascii="Book Antiqua" w:hAnsi="Book Antiqua"/>
        </w:rPr>
        <w:t>-</w:t>
      </w:r>
      <w:r w:rsidR="003B421E" w:rsidRPr="005769B2">
        <w:rPr>
          <w:rFonts w:ascii="Book Antiqua" w:hAnsi="Book Antiqua"/>
        </w:rPr>
        <w:t>lupus patients</w:t>
      </w:r>
      <w:r w:rsidR="00016989" w:rsidRPr="005769B2">
        <w:rPr>
          <w:rFonts w:ascii="Book Antiqua" w:hAnsi="Book Antiqua"/>
          <w:vertAlign w:val="superscript"/>
          <w:lang w:eastAsia="zh-CN"/>
        </w:rPr>
        <w:t>[1</w:t>
      </w:r>
      <w:r w:rsidR="00016989" w:rsidRPr="005769B2">
        <w:rPr>
          <w:rFonts w:ascii="Book Antiqua" w:hAnsi="Book Antiqua"/>
          <w:vertAlign w:val="superscript"/>
        </w:rPr>
        <w:t>6</w:t>
      </w:r>
      <w:r w:rsidR="00016989" w:rsidRPr="005769B2">
        <w:rPr>
          <w:rFonts w:ascii="Book Antiqua" w:hAnsi="Book Antiqua"/>
          <w:vertAlign w:val="superscript"/>
          <w:lang w:eastAsia="zh-CN"/>
        </w:rPr>
        <w:t>]</w:t>
      </w:r>
      <w:r w:rsidR="003B421E" w:rsidRPr="005769B2">
        <w:rPr>
          <w:rFonts w:ascii="Book Antiqua" w:hAnsi="Book Antiqua"/>
        </w:rPr>
        <w:t>.</w:t>
      </w:r>
      <w:r w:rsidR="00A25B2F" w:rsidRPr="005769B2">
        <w:rPr>
          <w:rFonts w:ascii="Book Antiqua" w:hAnsi="Book Antiqua"/>
        </w:rPr>
        <w:t xml:space="preserve"> </w:t>
      </w:r>
      <w:r w:rsidR="00AC5557" w:rsidRPr="005769B2">
        <w:rPr>
          <w:rFonts w:ascii="Book Antiqua" w:hAnsi="Book Antiqua"/>
        </w:rPr>
        <w:t>Following this observation there have been numerous studies which have found that overall 5- and 10- year graft survival rates are similar</w:t>
      </w:r>
      <w:r w:rsidR="00016989" w:rsidRPr="005769B2">
        <w:rPr>
          <w:rFonts w:ascii="Book Antiqua" w:hAnsi="Book Antiqua"/>
          <w:vertAlign w:val="superscript"/>
          <w:lang w:eastAsia="zh-CN"/>
        </w:rPr>
        <w:t>[</w:t>
      </w:r>
      <w:r w:rsidR="00BD3AE9" w:rsidRPr="005769B2">
        <w:rPr>
          <w:rFonts w:ascii="Book Antiqua" w:hAnsi="Book Antiqua"/>
          <w:vertAlign w:val="superscript"/>
        </w:rPr>
        <w:t>1</w:t>
      </w:r>
      <w:r w:rsidR="00445C18" w:rsidRPr="005769B2">
        <w:rPr>
          <w:rFonts w:ascii="Book Antiqua" w:hAnsi="Book Antiqua"/>
          <w:vertAlign w:val="superscript"/>
        </w:rPr>
        <w:t>1</w:t>
      </w:r>
      <w:r w:rsidR="00016989" w:rsidRPr="005769B2">
        <w:rPr>
          <w:rFonts w:ascii="Book Antiqua" w:hAnsi="Book Antiqua"/>
          <w:vertAlign w:val="superscript"/>
        </w:rPr>
        <w:t>,</w:t>
      </w:r>
      <w:r w:rsidR="00BD3AE9" w:rsidRPr="005769B2">
        <w:rPr>
          <w:rFonts w:ascii="Book Antiqua" w:hAnsi="Book Antiqua"/>
          <w:vertAlign w:val="superscript"/>
        </w:rPr>
        <w:t>13,14,29,34,36,38</w:t>
      </w:r>
      <w:r w:rsidR="00594AE9" w:rsidRPr="005769B2">
        <w:rPr>
          <w:rFonts w:ascii="Book Antiqua" w:hAnsi="Book Antiqua"/>
          <w:vertAlign w:val="superscript"/>
        </w:rPr>
        <w:t>-4</w:t>
      </w:r>
      <w:r w:rsidR="00BD3AE9" w:rsidRPr="005769B2">
        <w:rPr>
          <w:rFonts w:ascii="Book Antiqua" w:hAnsi="Book Antiqua"/>
          <w:vertAlign w:val="superscript"/>
        </w:rPr>
        <w:t>1</w:t>
      </w:r>
      <w:r w:rsidR="00016989" w:rsidRPr="005769B2">
        <w:rPr>
          <w:rFonts w:ascii="Book Antiqua" w:hAnsi="Book Antiqua"/>
          <w:vertAlign w:val="superscript"/>
          <w:lang w:eastAsia="zh-CN"/>
        </w:rPr>
        <w:t>]</w:t>
      </w:r>
      <w:r w:rsidR="00073270" w:rsidRPr="005769B2">
        <w:rPr>
          <w:rFonts w:ascii="Book Antiqua" w:hAnsi="Book Antiqua"/>
        </w:rPr>
        <w:t xml:space="preserve"> or comparable</w:t>
      </w:r>
      <w:r w:rsidR="00630400" w:rsidRPr="005769B2">
        <w:rPr>
          <w:rFonts w:ascii="Book Antiqua" w:hAnsi="Book Antiqua"/>
          <w:vertAlign w:val="superscript"/>
          <w:lang w:eastAsia="zh-CN"/>
        </w:rPr>
        <w:t>[</w:t>
      </w:r>
      <w:r w:rsidR="00630400" w:rsidRPr="005769B2">
        <w:rPr>
          <w:rFonts w:ascii="Book Antiqua" w:hAnsi="Book Antiqua"/>
          <w:vertAlign w:val="superscript"/>
        </w:rPr>
        <w:t>2</w:t>
      </w:r>
      <w:r w:rsidR="00630400" w:rsidRPr="005769B2">
        <w:rPr>
          <w:rFonts w:ascii="Book Antiqua" w:hAnsi="Book Antiqua"/>
          <w:vertAlign w:val="superscript"/>
          <w:lang w:eastAsia="zh-CN"/>
        </w:rPr>
        <w:t>5,29]</w:t>
      </w:r>
      <w:r w:rsidR="00073270" w:rsidRPr="005769B2">
        <w:rPr>
          <w:rFonts w:ascii="Book Antiqua" w:hAnsi="Book Antiqua"/>
        </w:rPr>
        <w:t xml:space="preserve"> </w:t>
      </w:r>
      <w:r w:rsidR="00AC5557" w:rsidRPr="005769B2">
        <w:rPr>
          <w:rFonts w:ascii="Book Antiqua" w:hAnsi="Book Antiqua"/>
        </w:rPr>
        <w:t>among p</w:t>
      </w:r>
      <w:r w:rsidR="000870AD" w:rsidRPr="005769B2">
        <w:rPr>
          <w:rFonts w:ascii="Book Antiqua" w:hAnsi="Book Antiqua"/>
        </w:rPr>
        <w:t xml:space="preserve">atients with lupus and those </w:t>
      </w:r>
      <w:r w:rsidR="00AC5557" w:rsidRPr="005769B2">
        <w:rPr>
          <w:rFonts w:ascii="Book Antiqua" w:hAnsi="Book Antiqua"/>
        </w:rPr>
        <w:t xml:space="preserve">with other </w:t>
      </w:r>
      <w:r w:rsidR="00594AE9" w:rsidRPr="005769B2">
        <w:rPr>
          <w:rFonts w:ascii="Book Antiqua" w:hAnsi="Book Antiqua"/>
        </w:rPr>
        <w:t>primary disease</w:t>
      </w:r>
      <w:r w:rsidR="006E424F" w:rsidRPr="005769B2">
        <w:rPr>
          <w:rFonts w:ascii="Book Antiqua" w:hAnsi="Book Antiqua"/>
        </w:rPr>
        <w:t>s</w:t>
      </w:r>
      <w:r w:rsidR="00AB23F6" w:rsidRPr="005769B2">
        <w:rPr>
          <w:rFonts w:ascii="Book Antiqua" w:hAnsi="Book Antiqua"/>
        </w:rPr>
        <w:t xml:space="preserve">. Recognized risk </w:t>
      </w:r>
      <w:r w:rsidR="00BA27E8" w:rsidRPr="005769B2">
        <w:rPr>
          <w:rFonts w:ascii="Book Antiqua" w:hAnsi="Book Antiqua"/>
        </w:rPr>
        <w:t xml:space="preserve">factors for allograft loss in the lupus patients </w:t>
      </w:r>
      <w:r w:rsidR="00BA27E8" w:rsidRPr="005769B2">
        <w:rPr>
          <w:rFonts w:ascii="Book Antiqua" w:hAnsi="Book Antiqua" w:cs="Times New Roman"/>
        </w:rPr>
        <w:t>include</w:t>
      </w:r>
      <w:r w:rsidR="00846C5C" w:rsidRPr="005769B2">
        <w:rPr>
          <w:rFonts w:ascii="Book Antiqua" w:hAnsi="Book Antiqua" w:cs="Times New Roman"/>
        </w:rPr>
        <w:t xml:space="preserve"> black non-Hispanic ancestry, female gender, and young age</w:t>
      </w:r>
      <w:r w:rsidR="00AB6026" w:rsidRPr="005769B2">
        <w:rPr>
          <w:rFonts w:ascii="Book Antiqua" w:hAnsi="Book Antiqua"/>
          <w:vertAlign w:val="superscript"/>
          <w:lang w:eastAsia="zh-CN"/>
        </w:rPr>
        <w:t>[</w:t>
      </w:r>
      <w:r w:rsidR="00AB6026" w:rsidRPr="005769B2">
        <w:rPr>
          <w:rFonts w:ascii="Book Antiqua" w:hAnsi="Book Antiqua"/>
          <w:vertAlign w:val="superscript"/>
        </w:rPr>
        <w:t>2</w:t>
      </w:r>
      <w:r w:rsidR="00AB6026" w:rsidRPr="005769B2">
        <w:rPr>
          <w:rFonts w:ascii="Book Antiqua" w:hAnsi="Book Antiqua"/>
          <w:vertAlign w:val="superscript"/>
          <w:lang w:eastAsia="zh-CN"/>
        </w:rPr>
        <w:t>9,32]</w:t>
      </w:r>
      <w:r w:rsidR="00846C5C" w:rsidRPr="005769B2">
        <w:rPr>
          <w:rFonts w:ascii="Book Antiqua" w:hAnsi="Book Antiqua" w:cs="Times New Roman"/>
        </w:rPr>
        <w:t>. Pati</w:t>
      </w:r>
      <w:r w:rsidR="00107557" w:rsidRPr="005769B2">
        <w:rPr>
          <w:rFonts w:ascii="Book Antiqua" w:hAnsi="Book Antiqua" w:cs="Times New Roman"/>
        </w:rPr>
        <w:t>ents with antiphospholipid</w:t>
      </w:r>
      <w:r w:rsidR="00846C5C" w:rsidRPr="005769B2">
        <w:rPr>
          <w:rFonts w:ascii="Book Antiqua" w:hAnsi="Book Antiqua" w:cs="Times New Roman"/>
        </w:rPr>
        <w:t xml:space="preserve"> autoantibodies</w:t>
      </w:r>
      <w:r w:rsidR="00AB6026" w:rsidRPr="005769B2">
        <w:rPr>
          <w:rFonts w:ascii="Book Antiqua" w:hAnsi="Book Antiqua"/>
          <w:vertAlign w:val="superscript"/>
          <w:lang w:eastAsia="zh-CN"/>
        </w:rPr>
        <w:t>[34]</w:t>
      </w:r>
      <w:r w:rsidR="00846C5C" w:rsidRPr="005769B2">
        <w:rPr>
          <w:rFonts w:ascii="Book Antiqua" w:hAnsi="Book Antiqua" w:cs="Times New Roman"/>
        </w:rPr>
        <w:t xml:space="preserve"> and those receiving the kidney from living donors</w:t>
      </w:r>
      <w:r w:rsidR="00AB6026" w:rsidRPr="005769B2">
        <w:rPr>
          <w:rFonts w:ascii="Book Antiqua" w:hAnsi="Book Antiqua"/>
          <w:vertAlign w:val="superscript"/>
          <w:lang w:eastAsia="zh-CN"/>
        </w:rPr>
        <w:t>[36]</w:t>
      </w:r>
      <w:r w:rsidR="00846C5C" w:rsidRPr="005769B2">
        <w:rPr>
          <w:rFonts w:ascii="Book Antiqua" w:hAnsi="Book Antiqua" w:cs="Times New Roman"/>
        </w:rPr>
        <w:t xml:space="preserve"> also have a higher risk of recurrence.</w:t>
      </w:r>
      <w:r w:rsidR="00AD7CB6" w:rsidRPr="005769B2">
        <w:rPr>
          <w:rFonts w:ascii="Book Antiqua" w:hAnsi="Book Antiqua" w:cs="Times New Roman"/>
        </w:rPr>
        <w:t xml:space="preserve"> African </w:t>
      </w:r>
      <w:r w:rsidR="00C628CD" w:rsidRPr="005769B2">
        <w:rPr>
          <w:rFonts w:ascii="Book Antiqua" w:hAnsi="Book Antiqua" w:cs="Times New Roman"/>
        </w:rPr>
        <w:t>American ethnicity was shown to be independently associate</w:t>
      </w:r>
      <w:r w:rsidR="00B00DB8" w:rsidRPr="005769B2">
        <w:rPr>
          <w:rFonts w:ascii="Book Antiqua" w:hAnsi="Book Antiqua" w:cs="Times New Roman"/>
        </w:rPr>
        <w:t>d with RLN</w:t>
      </w:r>
      <w:r w:rsidR="00C628CD" w:rsidRPr="005769B2">
        <w:rPr>
          <w:rFonts w:ascii="Book Antiqua" w:hAnsi="Book Antiqua" w:cs="Times New Roman"/>
        </w:rPr>
        <w:t xml:space="preserve"> in the allograft and possibly with diminished survival</w:t>
      </w:r>
      <w:r w:rsidR="00687E05" w:rsidRPr="005769B2">
        <w:rPr>
          <w:rFonts w:ascii="Book Antiqua" w:hAnsi="Book Antiqua"/>
          <w:vertAlign w:val="superscript"/>
          <w:lang w:eastAsia="zh-CN"/>
        </w:rPr>
        <w:t>[32]</w:t>
      </w:r>
      <w:r w:rsidR="00C628CD" w:rsidRPr="005769B2">
        <w:rPr>
          <w:rFonts w:ascii="Book Antiqua" w:hAnsi="Book Antiqua" w:cs="Times New Roman"/>
        </w:rPr>
        <w:t xml:space="preserve">. Dooley </w:t>
      </w:r>
      <w:r w:rsidR="007A53E3" w:rsidRPr="005769B2">
        <w:rPr>
          <w:rFonts w:ascii="Book Antiqua" w:hAnsi="Book Antiqua" w:cs="Times New Roman"/>
          <w:i/>
        </w:rPr>
        <w:t>et al</w:t>
      </w:r>
      <w:r w:rsidR="00687E05" w:rsidRPr="005769B2">
        <w:rPr>
          <w:rFonts w:ascii="Book Antiqua" w:hAnsi="Book Antiqua"/>
          <w:vertAlign w:val="superscript"/>
          <w:lang w:eastAsia="zh-CN"/>
        </w:rPr>
        <w:t>[42]</w:t>
      </w:r>
      <w:r w:rsidR="00C628CD" w:rsidRPr="005769B2">
        <w:rPr>
          <w:rFonts w:ascii="Book Antiqua" w:hAnsi="Book Antiqua" w:cs="Times New Roman"/>
        </w:rPr>
        <w:t xml:space="preserve"> had </w:t>
      </w:r>
      <w:r w:rsidR="0005746B" w:rsidRPr="005769B2">
        <w:rPr>
          <w:rFonts w:ascii="Book Antiqua" w:hAnsi="Book Antiqua" w:cs="Times New Roman"/>
        </w:rPr>
        <w:t xml:space="preserve">earlier </w:t>
      </w:r>
      <w:r w:rsidR="00C628CD" w:rsidRPr="005769B2">
        <w:rPr>
          <w:rFonts w:ascii="Book Antiqua" w:hAnsi="Book Antiqua" w:cs="Times New Roman"/>
        </w:rPr>
        <w:t xml:space="preserve">shown that compared with Caucasians, lupus nephritis developed more frequently in African Americans (60% </w:t>
      </w:r>
      <w:r w:rsidR="009F02EB" w:rsidRPr="005769B2">
        <w:rPr>
          <w:rFonts w:ascii="Book Antiqua" w:hAnsi="Book Antiqua" w:cs="Times New Roman"/>
          <w:i/>
        </w:rPr>
        <w:t>vs</w:t>
      </w:r>
      <w:r w:rsidR="00C628CD" w:rsidRPr="005769B2">
        <w:rPr>
          <w:rFonts w:ascii="Book Antiqua" w:hAnsi="Book Antiqua" w:cs="Times New Roman"/>
        </w:rPr>
        <w:t xml:space="preserve"> 25%). Furthermore, African Americans displayed a less favorable response to treatment and thus the disease progressed to ESRD at higher rates</w:t>
      </w:r>
      <w:r w:rsidR="00412AD3" w:rsidRPr="005769B2">
        <w:rPr>
          <w:rFonts w:ascii="Book Antiqua" w:hAnsi="Book Antiqua"/>
          <w:vertAlign w:val="superscript"/>
          <w:lang w:eastAsia="zh-CN"/>
        </w:rPr>
        <w:t>[42]</w:t>
      </w:r>
      <w:r w:rsidR="00C628CD" w:rsidRPr="005769B2">
        <w:rPr>
          <w:rFonts w:ascii="Book Antiqua" w:hAnsi="Book Antiqua" w:cs="Times New Roman"/>
        </w:rPr>
        <w:t>.</w:t>
      </w:r>
      <w:r w:rsidR="007221DD" w:rsidRPr="005769B2">
        <w:rPr>
          <w:rFonts w:ascii="Book Antiqua" w:hAnsi="Book Antiqua" w:cs="Times New Roman"/>
        </w:rPr>
        <w:t xml:space="preserve"> </w:t>
      </w:r>
      <w:r w:rsidR="004B23D9" w:rsidRPr="005769B2">
        <w:rPr>
          <w:rFonts w:ascii="Book Antiqua" w:hAnsi="Book Antiqua" w:cs="Times New Roman"/>
        </w:rPr>
        <w:t xml:space="preserve">In agreement, </w:t>
      </w:r>
      <w:r w:rsidR="0005746B" w:rsidRPr="005769B2">
        <w:rPr>
          <w:rFonts w:ascii="Book Antiqua" w:hAnsi="Book Antiqua" w:cs="Times New Roman"/>
        </w:rPr>
        <w:t xml:space="preserve">Contreras </w:t>
      </w:r>
      <w:r w:rsidR="007A53E3" w:rsidRPr="005769B2">
        <w:rPr>
          <w:rFonts w:ascii="Book Antiqua" w:hAnsi="Book Antiqua" w:cs="Times New Roman"/>
          <w:i/>
        </w:rPr>
        <w:t>et al</w:t>
      </w:r>
      <w:r w:rsidR="00412AD3" w:rsidRPr="005769B2">
        <w:rPr>
          <w:rFonts w:ascii="Book Antiqua" w:hAnsi="Book Antiqua"/>
          <w:vertAlign w:val="superscript"/>
          <w:lang w:eastAsia="zh-CN"/>
        </w:rPr>
        <w:t>[</w:t>
      </w:r>
      <w:r w:rsidR="00412AD3" w:rsidRPr="005769B2">
        <w:rPr>
          <w:rFonts w:ascii="Book Antiqua" w:hAnsi="Book Antiqua"/>
          <w:vertAlign w:val="superscript"/>
        </w:rPr>
        <w:t>2</w:t>
      </w:r>
      <w:r w:rsidR="00412AD3" w:rsidRPr="005769B2">
        <w:rPr>
          <w:rFonts w:ascii="Book Antiqua" w:hAnsi="Book Antiqua"/>
          <w:vertAlign w:val="superscript"/>
          <w:lang w:eastAsia="zh-CN"/>
        </w:rPr>
        <w:t>9]</w:t>
      </w:r>
      <w:r w:rsidR="004B23D9" w:rsidRPr="005769B2">
        <w:rPr>
          <w:rFonts w:ascii="Book Antiqua" w:hAnsi="Book Antiqua" w:cs="Times New Roman"/>
        </w:rPr>
        <w:t xml:space="preserve"> found that</w:t>
      </w:r>
      <w:r w:rsidR="00107557" w:rsidRPr="005769B2">
        <w:rPr>
          <w:rFonts w:ascii="Book Antiqua" w:hAnsi="Book Antiqua" w:cs="Times New Roman"/>
        </w:rPr>
        <w:t xml:space="preserve"> black non-H</w:t>
      </w:r>
      <w:r w:rsidR="0005746B" w:rsidRPr="005769B2">
        <w:rPr>
          <w:rFonts w:ascii="Book Antiqua" w:hAnsi="Book Antiqua" w:cs="Times New Roman"/>
        </w:rPr>
        <w:t xml:space="preserve">ispanic and female recipients were shown to have 1.88- and 1.70-fold increased </w:t>
      </w:r>
      <w:r w:rsidR="00EC761F" w:rsidRPr="005769B2">
        <w:rPr>
          <w:rFonts w:ascii="Book Antiqua" w:hAnsi="Book Antiqua" w:cs="Times New Roman"/>
        </w:rPr>
        <w:t>odds for the development of</w:t>
      </w:r>
      <w:r w:rsidR="0005746B" w:rsidRPr="005769B2">
        <w:rPr>
          <w:rFonts w:ascii="Book Antiqua" w:hAnsi="Book Antiqua" w:cs="Times New Roman"/>
        </w:rPr>
        <w:t xml:space="preserve"> RLN. The same study demonstrated that recipients younger than 33 years had 1.69-fold increased odds for the development of RLN.</w:t>
      </w:r>
      <w:r w:rsidR="0039448B" w:rsidRPr="005769B2">
        <w:rPr>
          <w:rFonts w:ascii="Book Antiqua" w:hAnsi="Book Antiqua" w:cs="Times New Roman"/>
        </w:rPr>
        <w:t xml:space="preserve"> Nevertheless, onset of SLE and ESRD at a younger age in a black woman usually predicts a more aggressive disease</w:t>
      </w:r>
      <w:r w:rsidR="004A03B7" w:rsidRPr="005769B2">
        <w:rPr>
          <w:rFonts w:ascii="Book Antiqua" w:hAnsi="Book Antiqua"/>
          <w:vertAlign w:val="superscript"/>
          <w:lang w:eastAsia="zh-CN"/>
        </w:rPr>
        <w:t>[</w:t>
      </w:r>
      <w:r w:rsidR="004A03B7" w:rsidRPr="005769B2">
        <w:rPr>
          <w:rFonts w:ascii="Book Antiqua" w:hAnsi="Book Antiqua"/>
          <w:vertAlign w:val="superscript"/>
        </w:rPr>
        <w:t>2</w:t>
      </w:r>
      <w:r w:rsidR="004A03B7" w:rsidRPr="005769B2">
        <w:rPr>
          <w:rFonts w:ascii="Book Antiqua" w:hAnsi="Book Antiqua"/>
          <w:vertAlign w:val="superscript"/>
          <w:lang w:eastAsia="zh-CN"/>
        </w:rPr>
        <w:t>9]</w:t>
      </w:r>
      <w:r w:rsidR="0039448B" w:rsidRPr="005769B2">
        <w:rPr>
          <w:rFonts w:ascii="Book Antiqua" w:hAnsi="Book Antiqua" w:cs="Times New Roman"/>
        </w:rPr>
        <w:t>.</w:t>
      </w:r>
      <w:r w:rsidR="000870AD" w:rsidRPr="005769B2">
        <w:rPr>
          <w:rFonts w:ascii="Book Antiqua" w:hAnsi="Book Antiqua" w:cs="Times New Roman"/>
        </w:rPr>
        <w:t xml:space="preserve"> </w:t>
      </w:r>
      <w:r w:rsidR="00A03CB9" w:rsidRPr="005769B2">
        <w:rPr>
          <w:rFonts w:ascii="Book Antiqua" w:hAnsi="Book Antiqua" w:cs="Times New Roman"/>
        </w:rPr>
        <w:t>R</w:t>
      </w:r>
      <w:r w:rsidR="007221DD" w:rsidRPr="005769B2">
        <w:rPr>
          <w:rFonts w:ascii="Book Antiqua" w:hAnsi="Book Antiqua" w:cs="Times New Roman"/>
        </w:rPr>
        <w:t xml:space="preserve">ecurrent </w:t>
      </w:r>
      <w:r w:rsidR="00F36C7B" w:rsidRPr="005769B2">
        <w:rPr>
          <w:rFonts w:ascii="Book Antiqua" w:hAnsi="Book Antiqua" w:cs="Times New Roman"/>
        </w:rPr>
        <w:t xml:space="preserve">lupus </w:t>
      </w:r>
      <w:r w:rsidR="009E4CAF" w:rsidRPr="005769B2">
        <w:rPr>
          <w:rFonts w:ascii="Book Antiqua" w:hAnsi="Book Antiqua" w:cs="Times New Roman"/>
        </w:rPr>
        <w:t>nephritis and chr</w:t>
      </w:r>
      <w:r w:rsidR="000870AD" w:rsidRPr="005769B2">
        <w:rPr>
          <w:rFonts w:ascii="Book Antiqua" w:hAnsi="Book Antiqua" w:cs="Times New Roman"/>
        </w:rPr>
        <w:t>onic rejection of the kidney were</w:t>
      </w:r>
      <w:r w:rsidR="009E4CAF" w:rsidRPr="005769B2">
        <w:rPr>
          <w:rFonts w:ascii="Book Antiqua" w:hAnsi="Book Antiqua" w:cs="Times New Roman"/>
        </w:rPr>
        <w:t xml:space="preserve"> shown to be risk factors for allograft l</w:t>
      </w:r>
      <w:r w:rsidR="004A03B7" w:rsidRPr="005769B2">
        <w:rPr>
          <w:rFonts w:ascii="Book Antiqua" w:hAnsi="Book Antiqua" w:cs="Times New Roman"/>
        </w:rPr>
        <w:t xml:space="preserve">oss (HR </w:t>
      </w:r>
      <w:r w:rsidR="004A03B7" w:rsidRPr="005769B2">
        <w:rPr>
          <w:rFonts w:ascii="Book Antiqua" w:hAnsi="Book Antiqua" w:cs="Times New Roman"/>
          <w:lang w:eastAsia="zh-CN"/>
        </w:rPr>
        <w:t xml:space="preserve">= </w:t>
      </w:r>
      <w:r w:rsidR="004A03B7" w:rsidRPr="005769B2">
        <w:rPr>
          <w:rFonts w:ascii="Book Antiqua" w:hAnsi="Book Antiqua" w:cs="Times New Roman"/>
        </w:rPr>
        <w:t>2.48, 95%</w:t>
      </w:r>
      <w:r w:rsidR="009E4CAF" w:rsidRPr="005769B2">
        <w:rPr>
          <w:rFonts w:ascii="Book Antiqua" w:hAnsi="Book Antiqua" w:cs="Times New Roman"/>
        </w:rPr>
        <w:t>CI:</w:t>
      </w:r>
      <w:r w:rsidR="004A03B7" w:rsidRPr="005769B2">
        <w:rPr>
          <w:rFonts w:ascii="Book Antiqua" w:hAnsi="Book Antiqua" w:cs="Times New Roman"/>
          <w:lang w:eastAsia="zh-CN"/>
        </w:rPr>
        <w:t xml:space="preserve"> </w:t>
      </w:r>
      <w:r w:rsidR="009E4CAF" w:rsidRPr="005769B2">
        <w:rPr>
          <w:rFonts w:ascii="Book Antiqua" w:hAnsi="Book Antiqua" w:cs="Times New Roman"/>
        </w:rPr>
        <w:t>1.09-5.60 and HR 2.72, 95% CI 1.55-4.78 respectively)</w:t>
      </w:r>
      <w:r w:rsidR="000870AD" w:rsidRPr="005769B2">
        <w:rPr>
          <w:rFonts w:ascii="Book Antiqua" w:hAnsi="Book Antiqua" w:cs="Times New Roman"/>
        </w:rPr>
        <w:t xml:space="preserve"> in the study by B</w:t>
      </w:r>
      <w:r w:rsidR="00717297" w:rsidRPr="005769B2">
        <w:rPr>
          <w:rFonts w:ascii="Book Antiqua" w:hAnsi="Book Antiqua" w:cs="Times New Roman"/>
        </w:rPr>
        <w:t xml:space="preserve">urgos </w:t>
      </w:r>
      <w:r w:rsidR="007A53E3" w:rsidRPr="005769B2">
        <w:rPr>
          <w:rFonts w:ascii="Book Antiqua" w:hAnsi="Book Antiqua" w:cs="Times New Roman"/>
          <w:i/>
        </w:rPr>
        <w:t>et al</w:t>
      </w:r>
      <w:r w:rsidR="004A03B7" w:rsidRPr="005769B2">
        <w:rPr>
          <w:rFonts w:ascii="Book Antiqua" w:hAnsi="Book Antiqua"/>
          <w:vertAlign w:val="superscript"/>
          <w:lang w:eastAsia="zh-CN"/>
        </w:rPr>
        <w:t>[32]</w:t>
      </w:r>
      <w:r w:rsidR="009E4CAF" w:rsidRPr="005769B2">
        <w:rPr>
          <w:rFonts w:ascii="Book Antiqua" w:hAnsi="Book Antiqua" w:cs="Times New Roman"/>
        </w:rPr>
        <w:t>.</w:t>
      </w:r>
      <w:r w:rsidR="000D4438" w:rsidRPr="005769B2">
        <w:rPr>
          <w:rFonts w:ascii="Book Antiqua" w:hAnsi="Book Antiqua" w:cs="Times New Roman"/>
        </w:rPr>
        <w:t xml:space="preserve"> </w:t>
      </w:r>
      <w:r w:rsidR="00A03CB9" w:rsidRPr="005769B2">
        <w:rPr>
          <w:rFonts w:ascii="Book Antiqua" w:hAnsi="Book Antiqua" w:cs="Times New Roman"/>
        </w:rPr>
        <w:t xml:space="preserve">However, </w:t>
      </w:r>
      <w:r w:rsidR="000870AD" w:rsidRPr="005769B2">
        <w:rPr>
          <w:rFonts w:ascii="Book Antiqua" w:hAnsi="Book Antiqua" w:cs="Times New Roman"/>
        </w:rPr>
        <w:t xml:space="preserve">Stone </w:t>
      </w:r>
      <w:r w:rsidR="007A53E3" w:rsidRPr="005769B2">
        <w:rPr>
          <w:rFonts w:ascii="Book Antiqua" w:hAnsi="Book Antiqua" w:cs="Times New Roman"/>
          <w:i/>
        </w:rPr>
        <w:t>et al</w:t>
      </w:r>
      <w:r w:rsidR="004A03B7" w:rsidRPr="005769B2">
        <w:rPr>
          <w:rFonts w:ascii="Book Antiqua" w:hAnsi="Book Antiqua"/>
          <w:vertAlign w:val="superscript"/>
          <w:lang w:eastAsia="zh-CN"/>
        </w:rPr>
        <w:t>[33]</w:t>
      </w:r>
      <w:r w:rsidR="000870AD" w:rsidRPr="005769B2">
        <w:rPr>
          <w:rFonts w:ascii="Book Antiqua" w:hAnsi="Book Antiqua" w:cs="Times New Roman"/>
        </w:rPr>
        <w:t xml:space="preserve"> had found</w:t>
      </w:r>
      <w:r w:rsidR="00EB4112" w:rsidRPr="005769B2">
        <w:rPr>
          <w:rFonts w:ascii="Book Antiqua" w:hAnsi="Book Antiqua" w:cs="Times New Roman"/>
        </w:rPr>
        <w:t xml:space="preserve"> that RLN</w:t>
      </w:r>
      <w:r w:rsidR="000D4438" w:rsidRPr="005769B2">
        <w:rPr>
          <w:rFonts w:ascii="Book Antiqua" w:hAnsi="Book Antiqua" w:cs="Times New Roman"/>
        </w:rPr>
        <w:t xml:space="preserve"> </w:t>
      </w:r>
      <w:r w:rsidR="00C56CF1" w:rsidRPr="005769B2">
        <w:rPr>
          <w:rFonts w:ascii="Book Antiqua" w:hAnsi="Book Antiqua" w:cs="Times New Roman"/>
        </w:rPr>
        <w:t xml:space="preserve">did not invariably result in allograft failure. The same study demonstrated that short length of pre-transplantation </w:t>
      </w:r>
      <w:r w:rsidR="007D5E5C" w:rsidRPr="005769B2">
        <w:rPr>
          <w:rFonts w:ascii="Book Antiqua" w:hAnsi="Book Antiqua" w:cs="Times New Roman"/>
        </w:rPr>
        <w:t xml:space="preserve">dialysis, </w:t>
      </w:r>
      <w:r w:rsidR="00716800" w:rsidRPr="005769B2">
        <w:rPr>
          <w:rFonts w:ascii="Book Antiqua" w:hAnsi="Book Antiqua" w:cs="Times New Roman"/>
          <w:i/>
        </w:rPr>
        <w:t>i.e.,</w:t>
      </w:r>
      <w:r w:rsidR="007D5E5C" w:rsidRPr="005769B2">
        <w:rPr>
          <w:rFonts w:ascii="Book Antiqua" w:hAnsi="Book Antiqua" w:cs="Times New Roman"/>
        </w:rPr>
        <w:t xml:space="preserve"> less than 6 </w:t>
      </w:r>
      <w:r w:rsidR="00900939" w:rsidRPr="005769B2">
        <w:rPr>
          <w:rFonts w:ascii="Book Antiqua" w:hAnsi="Book Antiqua" w:cs="Times New Roman"/>
        </w:rPr>
        <w:t>mo</w:t>
      </w:r>
      <w:r w:rsidR="007D5E5C" w:rsidRPr="005769B2">
        <w:rPr>
          <w:rFonts w:ascii="Book Antiqua" w:hAnsi="Book Antiqua" w:cs="Times New Roman"/>
        </w:rPr>
        <w:t>, had no a</w:t>
      </w:r>
      <w:r w:rsidR="009275EA" w:rsidRPr="005769B2">
        <w:rPr>
          <w:rFonts w:ascii="Book Antiqua" w:hAnsi="Book Antiqua" w:cs="Times New Roman"/>
        </w:rPr>
        <w:t>dverse effect on KTX</w:t>
      </w:r>
      <w:r w:rsidR="007D5E5C" w:rsidRPr="005769B2">
        <w:rPr>
          <w:rFonts w:ascii="Book Antiqua" w:hAnsi="Book Antiqua" w:cs="Times New Roman"/>
        </w:rPr>
        <w:t xml:space="preserve"> outcome in 10 of 11</w:t>
      </w:r>
      <w:r w:rsidR="001922AA" w:rsidRPr="005769B2">
        <w:rPr>
          <w:rFonts w:ascii="Book Antiqua" w:hAnsi="Book Antiqua" w:cs="Times New Roman"/>
        </w:rPr>
        <w:t xml:space="preserve"> </w:t>
      </w:r>
      <w:r w:rsidR="007D5E5C" w:rsidRPr="005769B2">
        <w:rPr>
          <w:rFonts w:ascii="Book Antiqua" w:hAnsi="Book Antiqua" w:cs="Times New Roman"/>
        </w:rPr>
        <w:t>studies that examined the relationship</w:t>
      </w:r>
      <w:r w:rsidR="004A03B7" w:rsidRPr="005769B2">
        <w:rPr>
          <w:rFonts w:ascii="Book Antiqua" w:hAnsi="Book Antiqua"/>
          <w:vertAlign w:val="superscript"/>
          <w:lang w:eastAsia="zh-CN"/>
        </w:rPr>
        <w:t>[33]</w:t>
      </w:r>
      <w:r w:rsidR="007D5E5C" w:rsidRPr="005769B2">
        <w:rPr>
          <w:rFonts w:ascii="Book Antiqua" w:hAnsi="Book Antiqua" w:cs="Times New Roman"/>
        </w:rPr>
        <w:t>.</w:t>
      </w:r>
    </w:p>
    <w:p w:rsidR="00072F13" w:rsidRPr="005769B2" w:rsidRDefault="00072F13">
      <w:pPr>
        <w:spacing w:line="360" w:lineRule="auto"/>
        <w:jc w:val="both"/>
        <w:rPr>
          <w:rFonts w:ascii="Book Antiqua" w:hAnsi="Book Antiqua"/>
          <w:b/>
        </w:rPr>
      </w:pPr>
    </w:p>
    <w:p w:rsidR="008718E1" w:rsidRPr="005769B2" w:rsidRDefault="004A03B7">
      <w:pPr>
        <w:spacing w:line="360" w:lineRule="auto"/>
        <w:jc w:val="both"/>
        <w:rPr>
          <w:rFonts w:ascii="Book Antiqua" w:hAnsi="Book Antiqua"/>
          <w:b/>
        </w:rPr>
      </w:pPr>
      <w:r w:rsidRPr="005769B2">
        <w:rPr>
          <w:rFonts w:ascii="Book Antiqua" w:hAnsi="Book Antiqua"/>
          <w:b/>
        </w:rPr>
        <w:t>DIAGNOSIS AND TREATMENT OF RLN IN THE ALLOGRAFT</w:t>
      </w:r>
    </w:p>
    <w:p w:rsidR="00337E58" w:rsidRPr="005769B2" w:rsidRDefault="004E3586">
      <w:pPr>
        <w:pStyle w:val="headinganchor1"/>
        <w:spacing w:line="360" w:lineRule="auto"/>
        <w:jc w:val="both"/>
        <w:rPr>
          <w:rFonts w:ascii="Book Antiqua" w:eastAsiaTheme="minorEastAsia" w:hAnsi="Book Antiqua"/>
          <w:lang w:eastAsia="zh-CN"/>
        </w:rPr>
      </w:pPr>
      <w:r w:rsidRPr="005769B2">
        <w:rPr>
          <w:rFonts w:ascii="Book Antiqua" w:hAnsi="Book Antiqua"/>
        </w:rPr>
        <w:t xml:space="preserve">Recurrent lupus nephritis in the allograft should be suspected in any </w:t>
      </w:r>
      <w:r w:rsidR="00CD10A7" w:rsidRPr="005769B2">
        <w:rPr>
          <w:rFonts w:ascii="Book Antiqua" w:hAnsi="Book Antiqua"/>
        </w:rPr>
        <w:t>patient</w:t>
      </w:r>
      <w:r w:rsidRPr="005769B2">
        <w:rPr>
          <w:rFonts w:ascii="Book Antiqua" w:hAnsi="Book Antiqua"/>
        </w:rPr>
        <w:t xml:space="preserve"> who ended up in ESRD </w:t>
      </w:r>
      <w:r w:rsidR="000870AD" w:rsidRPr="005769B2">
        <w:rPr>
          <w:rFonts w:ascii="Book Antiqua" w:hAnsi="Book Antiqua"/>
        </w:rPr>
        <w:t xml:space="preserve">due to </w:t>
      </w:r>
      <w:r w:rsidR="00265286" w:rsidRPr="005769B2">
        <w:rPr>
          <w:rFonts w:ascii="Book Antiqua" w:hAnsi="Book Antiqua"/>
        </w:rPr>
        <w:t xml:space="preserve">renal </w:t>
      </w:r>
      <w:r w:rsidR="000870AD" w:rsidRPr="005769B2">
        <w:rPr>
          <w:rFonts w:ascii="Book Antiqua" w:hAnsi="Book Antiqua"/>
        </w:rPr>
        <w:t>lupus, in the light of certain clinical and/or laboratory findings</w:t>
      </w:r>
      <w:r w:rsidRPr="005769B2">
        <w:rPr>
          <w:rFonts w:ascii="Book Antiqua" w:hAnsi="Book Antiqua"/>
        </w:rPr>
        <w:t xml:space="preserve">. </w:t>
      </w:r>
      <w:r w:rsidR="000870AD" w:rsidRPr="005769B2">
        <w:rPr>
          <w:rFonts w:ascii="Book Antiqua" w:hAnsi="Book Antiqua"/>
        </w:rPr>
        <w:t>In this regard, n</w:t>
      </w:r>
      <w:r w:rsidRPr="005769B2">
        <w:rPr>
          <w:rFonts w:ascii="Book Antiqua" w:hAnsi="Book Antiqua"/>
        </w:rPr>
        <w:t xml:space="preserve">ew onset of proteinuria or glomerular hematuria should directly lead to the suspicion of lupus nephritis in the allograft. However, rapid worsening of previously existing proteinuria should also </w:t>
      </w:r>
      <w:r w:rsidR="00532CBF" w:rsidRPr="005769B2">
        <w:rPr>
          <w:rFonts w:ascii="Book Antiqua" w:hAnsi="Book Antiqua"/>
        </w:rPr>
        <w:t>raise the suspicion for recurrent lupus</w:t>
      </w:r>
      <w:r w:rsidR="000870AD" w:rsidRPr="005769B2">
        <w:rPr>
          <w:rFonts w:ascii="Book Antiqua" w:hAnsi="Book Antiqua"/>
        </w:rPr>
        <w:t>,</w:t>
      </w:r>
      <w:r w:rsidR="00532CBF" w:rsidRPr="005769B2">
        <w:rPr>
          <w:rFonts w:ascii="Book Antiqua" w:hAnsi="Book Antiqua"/>
        </w:rPr>
        <w:t xml:space="preserve"> especially in the coexistence of </w:t>
      </w:r>
      <w:r w:rsidR="000870AD" w:rsidRPr="005769B2">
        <w:rPr>
          <w:rFonts w:ascii="Book Antiqua" w:hAnsi="Book Antiqua"/>
        </w:rPr>
        <w:t xml:space="preserve">glomerular </w:t>
      </w:r>
      <w:r w:rsidR="00532CBF" w:rsidRPr="005769B2">
        <w:rPr>
          <w:rFonts w:ascii="Book Antiqua" w:hAnsi="Book Antiqua"/>
        </w:rPr>
        <w:t xml:space="preserve">hematuria. </w:t>
      </w:r>
      <w:r w:rsidR="00307A55" w:rsidRPr="005769B2">
        <w:rPr>
          <w:rFonts w:ascii="Book Antiqua" w:hAnsi="Book Antiqua"/>
        </w:rPr>
        <w:t>T</w:t>
      </w:r>
      <w:r w:rsidR="00265286" w:rsidRPr="005769B2">
        <w:rPr>
          <w:rFonts w:ascii="Book Antiqua" w:hAnsi="Book Antiqua"/>
        </w:rPr>
        <w:t>h</w:t>
      </w:r>
      <w:r w:rsidR="00307A55" w:rsidRPr="005769B2">
        <w:rPr>
          <w:rFonts w:ascii="Book Antiqua" w:hAnsi="Book Antiqua"/>
        </w:rPr>
        <w:t>e clinical presentation with i</w:t>
      </w:r>
      <w:r w:rsidR="00532CBF" w:rsidRPr="005769B2">
        <w:rPr>
          <w:rFonts w:ascii="Book Antiqua" w:hAnsi="Book Antiqua"/>
        </w:rPr>
        <w:t>ncrease</w:t>
      </w:r>
      <w:r w:rsidR="00307A55" w:rsidRPr="005769B2">
        <w:rPr>
          <w:rFonts w:ascii="Book Antiqua" w:hAnsi="Book Antiqua"/>
        </w:rPr>
        <w:t>d</w:t>
      </w:r>
      <w:r w:rsidR="00532CBF" w:rsidRPr="005769B2">
        <w:rPr>
          <w:rFonts w:ascii="Book Antiqua" w:hAnsi="Book Antiqua"/>
        </w:rPr>
        <w:t xml:space="preserve"> </w:t>
      </w:r>
      <w:r w:rsidR="00307A55" w:rsidRPr="005769B2">
        <w:rPr>
          <w:rFonts w:ascii="Book Antiqua" w:hAnsi="Book Antiqua"/>
        </w:rPr>
        <w:t xml:space="preserve">serum creatinine is also typical for patients with RLN in the graft. However, among all transplant recipients who present with an elated serum creatinine </w:t>
      </w:r>
      <w:r w:rsidR="000F30AF" w:rsidRPr="005769B2">
        <w:rPr>
          <w:rFonts w:ascii="Book Antiqua" w:hAnsi="Book Antiqua"/>
        </w:rPr>
        <w:t xml:space="preserve">there are certain other parameters that need to be excluded as </w:t>
      </w:r>
      <w:r w:rsidR="000870AD" w:rsidRPr="005769B2">
        <w:rPr>
          <w:rFonts w:ascii="Book Antiqua" w:hAnsi="Book Antiqua"/>
        </w:rPr>
        <w:t>possible contributors</w:t>
      </w:r>
      <w:r w:rsidR="00265286" w:rsidRPr="005769B2">
        <w:rPr>
          <w:rFonts w:ascii="Book Antiqua" w:hAnsi="Book Antiqua"/>
        </w:rPr>
        <w:t xml:space="preserve"> before consider RLN</w:t>
      </w:r>
      <w:r w:rsidR="000870AD" w:rsidRPr="005769B2">
        <w:rPr>
          <w:rFonts w:ascii="Book Antiqua" w:hAnsi="Book Antiqua"/>
        </w:rPr>
        <w:t>. These include</w:t>
      </w:r>
      <w:r w:rsidR="000F30AF" w:rsidRPr="005769B2">
        <w:rPr>
          <w:rFonts w:ascii="Book Antiqua" w:hAnsi="Book Antiqua"/>
        </w:rPr>
        <w:t xml:space="preserve"> dehydration, </w:t>
      </w:r>
      <w:r w:rsidR="00265286" w:rsidRPr="005769B2">
        <w:rPr>
          <w:rFonts w:ascii="Book Antiqua" w:hAnsi="Book Antiqua"/>
        </w:rPr>
        <w:t xml:space="preserve">toxic concentrations </w:t>
      </w:r>
      <w:r w:rsidR="000F30AF" w:rsidRPr="005769B2">
        <w:rPr>
          <w:rFonts w:ascii="Book Antiqua" w:hAnsi="Book Antiqua"/>
        </w:rPr>
        <w:t xml:space="preserve">of </w:t>
      </w:r>
      <w:r w:rsidR="00265286" w:rsidRPr="005769B2">
        <w:rPr>
          <w:rFonts w:ascii="Book Antiqua" w:hAnsi="Book Antiqua"/>
        </w:rPr>
        <w:t>serum calcineurin inhibitors</w:t>
      </w:r>
      <w:r w:rsidR="000F30AF" w:rsidRPr="005769B2">
        <w:rPr>
          <w:rFonts w:ascii="Book Antiqua" w:hAnsi="Book Antiqua"/>
        </w:rPr>
        <w:t>, and obstructive uropathy. Diagnosis of RLN is made by biopsy and histopathologic eva</w:t>
      </w:r>
      <w:r w:rsidR="00F126DA" w:rsidRPr="005769B2">
        <w:rPr>
          <w:rFonts w:ascii="Book Antiqua" w:hAnsi="Book Antiqua"/>
        </w:rPr>
        <w:t>luation by light microscopy, immunofluoresce</w:t>
      </w:r>
      <w:r w:rsidR="000F30AF" w:rsidRPr="005769B2">
        <w:rPr>
          <w:rFonts w:ascii="Book Antiqua" w:hAnsi="Book Antiqua"/>
        </w:rPr>
        <w:t xml:space="preserve"> and electron microscopy as said earlier. </w:t>
      </w:r>
      <w:r w:rsidR="00337E58" w:rsidRPr="005769B2">
        <w:rPr>
          <w:rFonts w:ascii="Book Antiqua" w:hAnsi="Book Antiqua"/>
        </w:rPr>
        <w:t>Measurement of serologic parameters, such as complement levels and titers of anti-double stranded DNA antibodies is not helpful in establishing the diagnosis in the allograft</w:t>
      </w:r>
      <w:r w:rsidR="00F9109A" w:rsidRPr="005769B2">
        <w:rPr>
          <w:rFonts w:ascii="Book Antiqua" w:hAnsi="Book Antiqua"/>
          <w:vertAlign w:val="superscript"/>
          <w:lang w:eastAsia="zh-CN"/>
        </w:rPr>
        <w:t>[</w:t>
      </w:r>
      <w:r w:rsidR="00F9109A" w:rsidRPr="005769B2">
        <w:rPr>
          <w:rFonts w:ascii="Book Antiqua" w:hAnsi="Book Antiqua"/>
          <w:vertAlign w:val="superscript"/>
        </w:rPr>
        <w:t>2</w:t>
      </w:r>
      <w:r w:rsidR="00F9109A" w:rsidRPr="005769B2">
        <w:rPr>
          <w:rFonts w:ascii="Book Antiqua" w:eastAsiaTheme="minorEastAsia" w:hAnsi="Book Antiqua"/>
          <w:vertAlign w:val="superscript"/>
          <w:lang w:eastAsia="zh-CN"/>
        </w:rPr>
        <w:t>4,33</w:t>
      </w:r>
      <w:r w:rsidR="00F9109A" w:rsidRPr="005769B2">
        <w:rPr>
          <w:rFonts w:ascii="Book Antiqua" w:hAnsi="Book Antiqua"/>
          <w:vertAlign w:val="superscript"/>
          <w:lang w:eastAsia="zh-CN"/>
        </w:rPr>
        <w:t>]</w:t>
      </w:r>
      <w:r w:rsidR="00EC7F03" w:rsidRPr="005769B2">
        <w:rPr>
          <w:rFonts w:ascii="Book Antiqua" w:hAnsi="Book Antiqua"/>
        </w:rPr>
        <w:t xml:space="preserve">. </w:t>
      </w:r>
    </w:p>
    <w:p w:rsidR="00F9109A" w:rsidRPr="005769B2" w:rsidRDefault="00F9109A">
      <w:pPr>
        <w:pStyle w:val="headinganchor1"/>
        <w:spacing w:line="360" w:lineRule="auto"/>
        <w:jc w:val="both"/>
        <w:rPr>
          <w:rFonts w:ascii="Book Antiqua" w:eastAsiaTheme="minorEastAsia" w:hAnsi="Book Antiqua"/>
          <w:lang w:eastAsia="zh-CN"/>
        </w:rPr>
      </w:pPr>
    </w:p>
    <w:p w:rsidR="00F9109A" w:rsidRPr="005769B2" w:rsidRDefault="002D5D43">
      <w:pPr>
        <w:spacing w:line="360" w:lineRule="auto"/>
        <w:jc w:val="both"/>
        <w:rPr>
          <w:rFonts w:ascii="Book Antiqua" w:hAnsi="Book Antiqua"/>
          <w:b/>
          <w:i/>
          <w:lang w:eastAsia="zh-CN"/>
        </w:rPr>
      </w:pPr>
      <w:r w:rsidRPr="005769B2">
        <w:rPr>
          <w:rFonts w:ascii="Book Antiqua" w:hAnsi="Book Antiqua"/>
          <w:b/>
          <w:i/>
        </w:rPr>
        <w:t>I</w:t>
      </w:r>
      <w:r w:rsidR="005B2002" w:rsidRPr="005769B2">
        <w:rPr>
          <w:rFonts w:ascii="Book Antiqua" w:hAnsi="Book Antiqua"/>
          <w:b/>
          <w:i/>
        </w:rPr>
        <w:t>mmunosuppressive therapy</w:t>
      </w:r>
    </w:p>
    <w:p w:rsidR="00E76163" w:rsidRPr="005769B2" w:rsidRDefault="00EE7BB8">
      <w:pPr>
        <w:spacing w:line="360" w:lineRule="auto"/>
        <w:jc w:val="both"/>
        <w:rPr>
          <w:rFonts w:ascii="Book Antiqua" w:hAnsi="Book Antiqua"/>
        </w:rPr>
      </w:pPr>
      <w:r w:rsidRPr="005769B2">
        <w:rPr>
          <w:rFonts w:ascii="Book Antiqua" w:hAnsi="Book Antiqua"/>
        </w:rPr>
        <w:t>Kidney transplant recipients with recurrent lupus most frequently do not require any change in the immunosuppressive regimen</w:t>
      </w:r>
      <w:r w:rsidR="007631F8" w:rsidRPr="005769B2">
        <w:rPr>
          <w:rFonts w:ascii="Book Antiqua" w:hAnsi="Book Antiqua"/>
        </w:rPr>
        <w:t>,</w:t>
      </w:r>
      <w:r w:rsidRPr="005769B2">
        <w:rPr>
          <w:rFonts w:ascii="Book Antiqua" w:hAnsi="Book Antiqua"/>
        </w:rPr>
        <w:t xml:space="preserve"> </w:t>
      </w:r>
      <w:r w:rsidR="001922AA" w:rsidRPr="005769B2">
        <w:rPr>
          <w:rFonts w:ascii="Book Antiqua" w:hAnsi="Book Antiqua"/>
        </w:rPr>
        <w:t xml:space="preserve">as they already receive </w:t>
      </w:r>
      <w:r w:rsidRPr="005769B2">
        <w:rPr>
          <w:rFonts w:ascii="Book Antiqua" w:hAnsi="Book Antiqua"/>
        </w:rPr>
        <w:t>maintenance therapy for the transplant. Most of them are shown to have mild lesions in</w:t>
      </w:r>
      <w:r w:rsidR="00934FBE" w:rsidRPr="005769B2">
        <w:rPr>
          <w:rFonts w:ascii="Book Antiqua" w:hAnsi="Book Antiqua"/>
        </w:rPr>
        <w:t xml:space="preserve"> the graft due to lupus, as</w:t>
      </w:r>
      <w:r w:rsidRPr="005769B2">
        <w:rPr>
          <w:rFonts w:ascii="Book Antiqua" w:hAnsi="Book Antiqua"/>
        </w:rPr>
        <w:t xml:space="preserve"> demonstrated by surveillance biopsy studies</w:t>
      </w:r>
      <w:r w:rsidR="00F9109A" w:rsidRPr="005769B2">
        <w:rPr>
          <w:rFonts w:ascii="Book Antiqua" w:hAnsi="Book Antiqua"/>
          <w:vertAlign w:val="superscript"/>
          <w:lang w:eastAsia="zh-CN"/>
        </w:rPr>
        <w:t>[3</w:t>
      </w:r>
      <w:r w:rsidR="00F9109A" w:rsidRPr="005769B2">
        <w:rPr>
          <w:rFonts w:ascii="Book Antiqua" w:hAnsi="Book Antiqua"/>
          <w:vertAlign w:val="superscript"/>
        </w:rPr>
        <w:t>6</w:t>
      </w:r>
      <w:r w:rsidR="00F9109A" w:rsidRPr="005769B2">
        <w:rPr>
          <w:rFonts w:ascii="Book Antiqua" w:hAnsi="Book Antiqua"/>
          <w:vertAlign w:val="superscript"/>
          <w:lang w:eastAsia="zh-CN"/>
        </w:rPr>
        <w:t>]</w:t>
      </w:r>
      <w:r w:rsidRPr="005769B2">
        <w:rPr>
          <w:rFonts w:ascii="Book Antiqua" w:hAnsi="Book Antiqua"/>
        </w:rPr>
        <w:t>. Specifically</w:t>
      </w:r>
      <w:r w:rsidR="007631F8" w:rsidRPr="005769B2">
        <w:rPr>
          <w:rFonts w:ascii="Book Antiqua" w:hAnsi="Book Antiqua"/>
        </w:rPr>
        <w:t>,</w:t>
      </w:r>
      <w:r w:rsidRPr="005769B2">
        <w:rPr>
          <w:rFonts w:ascii="Book Antiqua" w:hAnsi="Book Antiqua"/>
        </w:rPr>
        <w:t xml:space="preserve"> most of the patients had subclinical disease wi</w:t>
      </w:r>
      <w:r w:rsidR="00717297" w:rsidRPr="005769B2">
        <w:rPr>
          <w:rFonts w:ascii="Book Antiqua" w:hAnsi="Book Antiqua"/>
        </w:rPr>
        <w:t>th class I or II in the biopsy</w:t>
      </w:r>
      <w:r w:rsidR="00F9109A" w:rsidRPr="005769B2">
        <w:rPr>
          <w:rFonts w:ascii="Book Antiqua" w:hAnsi="Book Antiqua"/>
          <w:vertAlign w:val="superscript"/>
          <w:lang w:eastAsia="zh-CN"/>
        </w:rPr>
        <w:t>[3</w:t>
      </w:r>
      <w:r w:rsidR="00F9109A" w:rsidRPr="005769B2">
        <w:rPr>
          <w:rFonts w:ascii="Book Antiqua" w:hAnsi="Book Antiqua"/>
          <w:vertAlign w:val="superscript"/>
        </w:rPr>
        <w:t>6</w:t>
      </w:r>
      <w:r w:rsidR="00F9109A" w:rsidRPr="005769B2">
        <w:rPr>
          <w:rFonts w:ascii="Book Antiqua" w:hAnsi="Book Antiqua"/>
          <w:vertAlign w:val="superscript"/>
          <w:lang w:eastAsia="zh-CN"/>
        </w:rPr>
        <w:t>]</w:t>
      </w:r>
      <w:r w:rsidRPr="005769B2">
        <w:rPr>
          <w:rFonts w:ascii="Book Antiqua" w:hAnsi="Book Antiqua"/>
        </w:rPr>
        <w:t>. On the other hand, the vast majority of patients had chronic allograft nephropathy (84%)</w:t>
      </w:r>
      <w:r w:rsidR="00F9109A" w:rsidRPr="005769B2">
        <w:rPr>
          <w:rFonts w:ascii="Book Antiqua" w:hAnsi="Book Antiqua"/>
          <w:vertAlign w:val="superscript"/>
          <w:lang w:eastAsia="zh-CN"/>
        </w:rPr>
        <w:t>[43]</w:t>
      </w:r>
      <w:r w:rsidR="00A26895" w:rsidRPr="005769B2">
        <w:rPr>
          <w:rFonts w:ascii="Book Antiqua" w:hAnsi="Book Antiqua"/>
        </w:rPr>
        <w:t xml:space="preserve"> </w:t>
      </w:r>
      <w:r w:rsidRPr="005769B2">
        <w:rPr>
          <w:rFonts w:ascii="Book Antiqua" w:hAnsi="Book Antiqua"/>
        </w:rPr>
        <w:t xml:space="preserve">while they are also </w:t>
      </w:r>
      <w:r w:rsidR="009677D0" w:rsidRPr="005769B2">
        <w:rPr>
          <w:rFonts w:ascii="Book Antiqua" w:hAnsi="Book Antiqua"/>
        </w:rPr>
        <w:t xml:space="preserve">susceptible to calcineurin inhibitor toxicity, as patient with SLE who have </w:t>
      </w:r>
      <w:r w:rsidR="007631F8" w:rsidRPr="005769B2">
        <w:rPr>
          <w:rFonts w:ascii="Book Antiqua" w:hAnsi="Book Antiqua"/>
        </w:rPr>
        <w:t xml:space="preserve">had </w:t>
      </w:r>
      <w:r w:rsidR="009677D0" w:rsidRPr="005769B2">
        <w:rPr>
          <w:rFonts w:ascii="Book Antiqua" w:hAnsi="Book Antiqua"/>
        </w:rPr>
        <w:t>not transplants</w:t>
      </w:r>
      <w:r w:rsidR="00F67E4B" w:rsidRPr="005769B2">
        <w:rPr>
          <w:rFonts w:ascii="Book Antiqua" w:hAnsi="Book Antiqua"/>
          <w:vertAlign w:val="superscript"/>
          <w:lang w:eastAsia="zh-CN"/>
        </w:rPr>
        <w:t>[42]</w:t>
      </w:r>
      <w:r w:rsidR="009677D0" w:rsidRPr="005769B2">
        <w:rPr>
          <w:rFonts w:ascii="Book Antiqua" w:hAnsi="Book Antiqua"/>
        </w:rPr>
        <w:t>.</w:t>
      </w:r>
      <w:r w:rsidR="004E1151" w:rsidRPr="005769B2">
        <w:rPr>
          <w:rFonts w:ascii="Book Antiqua" w:hAnsi="Book Antiqua"/>
        </w:rPr>
        <w:t xml:space="preserve"> Besides</w:t>
      </w:r>
      <w:r w:rsidR="007631F8" w:rsidRPr="005769B2">
        <w:rPr>
          <w:rFonts w:ascii="Book Antiqua" w:hAnsi="Book Antiqua"/>
        </w:rPr>
        <w:t>,</w:t>
      </w:r>
      <w:r w:rsidR="004E1151" w:rsidRPr="005769B2">
        <w:rPr>
          <w:rFonts w:ascii="Book Antiqua" w:hAnsi="Book Antiqua"/>
        </w:rPr>
        <w:t xml:space="preserve"> the major impediment to the goal of improved kidney transplant survival is a cumulative and progressive immune and non-immune injury</w:t>
      </w:r>
      <w:r w:rsidR="00F67E4B" w:rsidRPr="005769B2">
        <w:rPr>
          <w:rFonts w:ascii="Book Antiqua" w:hAnsi="Book Antiqua"/>
          <w:vertAlign w:val="superscript"/>
          <w:lang w:eastAsia="zh-CN"/>
        </w:rPr>
        <w:t>[43,44]</w:t>
      </w:r>
      <w:r w:rsidR="004E1151" w:rsidRPr="005769B2">
        <w:rPr>
          <w:rFonts w:ascii="Book Antiqua" w:hAnsi="Book Antiqua"/>
        </w:rPr>
        <w:t xml:space="preserve">. In </w:t>
      </w:r>
      <w:r w:rsidR="00D0421C" w:rsidRPr="005769B2">
        <w:rPr>
          <w:rFonts w:ascii="Book Antiqua" w:hAnsi="Book Antiqua"/>
        </w:rPr>
        <w:t>kidney transplant recipients with SLE</w:t>
      </w:r>
      <w:r w:rsidR="004E1151" w:rsidRPr="005769B2">
        <w:rPr>
          <w:rFonts w:ascii="Book Antiqua" w:hAnsi="Book Antiqua"/>
        </w:rPr>
        <w:t xml:space="preserve">, standard </w:t>
      </w:r>
      <w:r w:rsidR="00EE7947" w:rsidRPr="005769B2">
        <w:rPr>
          <w:rFonts w:ascii="Book Antiqua" w:hAnsi="Book Antiqua"/>
        </w:rPr>
        <w:t>immunosuppresion</w:t>
      </w:r>
      <w:r w:rsidR="004E1151" w:rsidRPr="005769B2">
        <w:rPr>
          <w:rFonts w:ascii="Book Antiqua" w:hAnsi="Book Antiqua"/>
        </w:rPr>
        <w:t xml:space="preserve"> with a calcine</w:t>
      </w:r>
      <w:r w:rsidR="0004729C" w:rsidRPr="005769B2">
        <w:rPr>
          <w:rFonts w:ascii="Book Antiqua" w:hAnsi="Book Antiqua"/>
        </w:rPr>
        <w:t>urin inhibitor, mycophenolate mofetil and prednisone seems to protect against clinically overt recurrent disease but not against chronic allograft nephropathy</w:t>
      </w:r>
      <w:r w:rsidR="00F67E4B" w:rsidRPr="005769B2">
        <w:rPr>
          <w:rFonts w:ascii="Book Antiqua" w:hAnsi="Book Antiqua"/>
          <w:vertAlign w:val="superscript"/>
          <w:lang w:eastAsia="zh-CN"/>
        </w:rPr>
        <w:t>[3</w:t>
      </w:r>
      <w:r w:rsidR="00F67E4B" w:rsidRPr="005769B2">
        <w:rPr>
          <w:rFonts w:ascii="Book Antiqua" w:hAnsi="Book Antiqua"/>
          <w:vertAlign w:val="superscript"/>
        </w:rPr>
        <w:t>6</w:t>
      </w:r>
      <w:r w:rsidR="00F67E4B" w:rsidRPr="005769B2">
        <w:rPr>
          <w:rFonts w:ascii="Book Antiqua" w:hAnsi="Book Antiqua"/>
          <w:vertAlign w:val="superscript"/>
          <w:lang w:eastAsia="zh-CN"/>
        </w:rPr>
        <w:t>]</w:t>
      </w:r>
      <w:r w:rsidR="0004729C" w:rsidRPr="005769B2">
        <w:rPr>
          <w:rFonts w:ascii="Book Antiqua" w:hAnsi="Book Antiqua"/>
        </w:rPr>
        <w:t>. Importantly</w:t>
      </w:r>
      <w:r w:rsidR="00D0421C" w:rsidRPr="005769B2">
        <w:rPr>
          <w:rFonts w:ascii="Book Antiqua" w:hAnsi="Book Antiqua"/>
        </w:rPr>
        <w:t>,</w:t>
      </w:r>
      <w:r w:rsidR="0004729C" w:rsidRPr="005769B2">
        <w:rPr>
          <w:rFonts w:ascii="Book Antiqua" w:hAnsi="Book Antiqua"/>
        </w:rPr>
        <w:t xml:space="preserve"> indexes of lupus act</w:t>
      </w:r>
      <w:r w:rsidR="00085479" w:rsidRPr="005769B2">
        <w:rPr>
          <w:rFonts w:ascii="Book Antiqua" w:hAnsi="Book Antiqua"/>
        </w:rPr>
        <w:t>ivity were found low in the study by N</w:t>
      </w:r>
      <w:r w:rsidR="0004729C" w:rsidRPr="005769B2">
        <w:rPr>
          <w:rFonts w:ascii="Book Antiqua" w:hAnsi="Book Antiqua"/>
        </w:rPr>
        <w:t xml:space="preserve">orby </w:t>
      </w:r>
      <w:r w:rsidR="007A53E3" w:rsidRPr="005769B2">
        <w:rPr>
          <w:rFonts w:ascii="Book Antiqua" w:hAnsi="Book Antiqua"/>
          <w:i/>
        </w:rPr>
        <w:t>et al</w:t>
      </w:r>
      <w:r w:rsidR="00F67E4B" w:rsidRPr="005769B2">
        <w:rPr>
          <w:rFonts w:ascii="Book Antiqua" w:hAnsi="Book Antiqua"/>
          <w:vertAlign w:val="superscript"/>
          <w:lang w:eastAsia="zh-CN"/>
        </w:rPr>
        <w:t>[3</w:t>
      </w:r>
      <w:r w:rsidR="00F67E4B" w:rsidRPr="005769B2">
        <w:rPr>
          <w:rFonts w:ascii="Book Antiqua" w:hAnsi="Book Antiqua"/>
          <w:vertAlign w:val="superscript"/>
        </w:rPr>
        <w:t>6</w:t>
      </w:r>
      <w:r w:rsidR="00F67E4B" w:rsidRPr="005769B2">
        <w:rPr>
          <w:rFonts w:ascii="Book Antiqua" w:hAnsi="Book Antiqua"/>
          <w:vertAlign w:val="superscript"/>
          <w:lang w:eastAsia="zh-CN"/>
        </w:rPr>
        <w:t>]</w:t>
      </w:r>
      <w:r w:rsidR="0051006A" w:rsidRPr="005769B2">
        <w:rPr>
          <w:rFonts w:ascii="Book Antiqua" w:hAnsi="Book Antiqua"/>
        </w:rPr>
        <w:t>,</w:t>
      </w:r>
      <w:r w:rsidR="0004729C" w:rsidRPr="005769B2">
        <w:rPr>
          <w:rFonts w:ascii="Book Antiqua" w:hAnsi="Book Antiqua"/>
        </w:rPr>
        <w:t xml:space="preserve"> and did not differentiate between patients with RLN and those without recurrence.</w:t>
      </w:r>
      <w:r w:rsidR="00E76163" w:rsidRPr="005769B2">
        <w:rPr>
          <w:rFonts w:ascii="Book Antiqua" w:hAnsi="Book Antiqua"/>
        </w:rPr>
        <w:t xml:space="preserve"> </w:t>
      </w:r>
    </w:p>
    <w:p w:rsidR="0004729C" w:rsidRPr="005769B2" w:rsidRDefault="0004729C">
      <w:pPr>
        <w:spacing w:line="360" w:lineRule="auto"/>
        <w:ind w:firstLineChars="150" w:firstLine="360"/>
        <w:jc w:val="both"/>
        <w:rPr>
          <w:rFonts w:ascii="Book Antiqua" w:hAnsi="Book Antiqua"/>
        </w:rPr>
      </w:pPr>
      <w:r w:rsidRPr="005769B2">
        <w:rPr>
          <w:rFonts w:ascii="Book Antiqua" w:hAnsi="Book Antiqua"/>
        </w:rPr>
        <w:t xml:space="preserve">However, </w:t>
      </w:r>
      <w:r w:rsidR="007B23F0" w:rsidRPr="005769B2">
        <w:rPr>
          <w:rFonts w:ascii="Book Antiqua" w:hAnsi="Book Antiqua"/>
        </w:rPr>
        <w:t xml:space="preserve">there are selected patients that require </w:t>
      </w:r>
      <w:r w:rsidR="00D64A99" w:rsidRPr="005769B2">
        <w:rPr>
          <w:rFonts w:ascii="Book Antiqua" w:hAnsi="Book Antiqua"/>
        </w:rPr>
        <w:t xml:space="preserve">additional </w:t>
      </w:r>
      <w:r w:rsidR="007B23F0" w:rsidRPr="005769B2">
        <w:rPr>
          <w:rFonts w:ascii="Book Antiqua" w:hAnsi="Book Antiqua"/>
        </w:rPr>
        <w:t>immunosuppressive treatment</w:t>
      </w:r>
      <w:r w:rsidR="00D64A99" w:rsidRPr="005769B2">
        <w:rPr>
          <w:rFonts w:ascii="Book Antiqua" w:hAnsi="Book Antiqua"/>
        </w:rPr>
        <w:t xml:space="preserve">. </w:t>
      </w:r>
      <w:r w:rsidR="00513A7E" w:rsidRPr="005769B2">
        <w:rPr>
          <w:rFonts w:ascii="Book Antiqua" w:hAnsi="Book Antiqua"/>
        </w:rPr>
        <w:t>In terms of renal involvement, t</w:t>
      </w:r>
      <w:r w:rsidR="00D64A99" w:rsidRPr="005769B2">
        <w:rPr>
          <w:rFonts w:ascii="Book Antiqua" w:hAnsi="Book Antiqua"/>
        </w:rPr>
        <w:t xml:space="preserve">hese include </w:t>
      </w:r>
      <w:r w:rsidR="00324FBB" w:rsidRPr="005769B2">
        <w:rPr>
          <w:rFonts w:ascii="Book Antiqua" w:hAnsi="Book Antiqua"/>
        </w:rPr>
        <w:t>mostly patients with clinically evident disease and severe histopatholgic lesions, consistent with class III or IV by the WHO classification</w:t>
      </w:r>
      <w:r w:rsidR="00DA3AD6" w:rsidRPr="005769B2">
        <w:rPr>
          <w:rFonts w:ascii="Book Antiqua" w:hAnsi="Book Antiqua"/>
          <w:vertAlign w:val="superscript"/>
          <w:lang w:eastAsia="zh-CN"/>
        </w:rPr>
        <w:t>[35]</w:t>
      </w:r>
      <w:r w:rsidR="00513A7E" w:rsidRPr="005769B2">
        <w:rPr>
          <w:rFonts w:ascii="Book Antiqua" w:hAnsi="Book Antiqua"/>
        </w:rPr>
        <w:t xml:space="preserve"> in the graft</w:t>
      </w:r>
      <w:r w:rsidR="00324FBB" w:rsidRPr="005769B2">
        <w:rPr>
          <w:rFonts w:ascii="Book Antiqua" w:hAnsi="Book Antiqua"/>
        </w:rPr>
        <w:t>. Among patients who have a histologic diagnosis of recurrent lupus in the graft</w:t>
      </w:r>
      <w:r w:rsidR="00F126DA" w:rsidRPr="005769B2">
        <w:rPr>
          <w:rFonts w:ascii="Book Antiqua" w:hAnsi="Book Antiqua"/>
        </w:rPr>
        <w:t>,</w:t>
      </w:r>
      <w:r w:rsidR="00324FBB" w:rsidRPr="005769B2">
        <w:rPr>
          <w:rFonts w:ascii="Book Antiqua" w:hAnsi="Book Antiqua"/>
        </w:rPr>
        <w:t xml:space="preserve"> along with rapid deterioration of renal function</w:t>
      </w:r>
      <w:r w:rsidR="00F126DA" w:rsidRPr="005769B2">
        <w:rPr>
          <w:rFonts w:ascii="Book Antiqua" w:hAnsi="Book Antiqua"/>
        </w:rPr>
        <w:t>,</w:t>
      </w:r>
      <w:r w:rsidR="00324FBB" w:rsidRPr="005769B2">
        <w:rPr>
          <w:rFonts w:ascii="Book Antiqua" w:hAnsi="Book Antiqua"/>
        </w:rPr>
        <w:t xml:space="preserve"> all other factors </w:t>
      </w:r>
      <w:r w:rsidR="00513A7E" w:rsidRPr="005769B2">
        <w:rPr>
          <w:rFonts w:ascii="Book Antiqua" w:hAnsi="Book Antiqua"/>
        </w:rPr>
        <w:t xml:space="preserve">associated with acute renal dysfunction in a kidney transplant recipient </w:t>
      </w:r>
      <w:r w:rsidR="00324FBB" w:rsidRPr="005769B2">
        <w:rPr>
          <w:rFonts w:ascii="Book Antiqua" w:hAnsi="Book Antiqua"/>
        </w:rPr>
        <w:t xml:space="preserve">should be excluded at first place, </w:t>
      </w:r>
      <w:r w:rsidR="00716800" w:rsidRPr="005769B2">
        <w:rPr>
          <w:rFonts w:ascii="Book Antiqua" w:hAnsi="Book Antiqua"/>
          <w:i/>
        </w:rPr>
        <w:t>i.e.,</w:t>
      </w:r>
      <w:r w:rsidR="00324FBB" w:rsidRPr="005769B2">
        <w:rPr>
          <w:rFonts w:ascii="Book Antiqua" w:hAnsi="Book Antiqua"/>
        </w:rPr>
        <w:t xml:space="preserve"> acute rejection, chronic allograft nephropathy, calcineurin inhibitor toxicity. </w:t>
      </w:r>
      <w:r w:rsidR="00A7308E" w:rsidRPr="005769B2">
        <w:rPr>
          <w:rFonts w:ascii="Book Antiqua" w:hAnsi="Book Antiqua"/>
        </w:rPr>
        <w:t>Following this workup</w:t>
      </w:r>
      <w:r w:rsidR="00324FBB" w:rsidRPr="005769B2">
        <w:rPr>
          <w:rFonts w:ascii="Book Antiqua" w:hAnsi="Book Antiqua"/>
        </w:rPr>
        <w:t xml:space="preserve"> any lupus patient with new onset of proteinuria </w:t>
      </w:r>
      <w:r w:rsidR="00983928" w:rsidRPr="005769B2">
        <w:rPr>
          <w:rFonts w:ascii="Book Antiqua" w:hAnsi="Book Antiqua"/>
        </w:rPr>
        <w:t xml:space="preserve">or worsening proteinuria </w:t>
      </w:r>
      <w:r w:rsidR="00324FBB" w:rsidRPr="005769B2">
        <w:rPr>
          <w:rFonts w:ascii="Book Antiqua" w:hAnsi="Book Antiqua"/>
        </w:rPr>
        <w:t xml:space="preserve">and/or hematuria in the presence of severe proliferative lesions in the graft biopsy needs modification of the </w:t>
      </w:r>
      <w:r w:rsidR="00D87E0F" w:rsidRPr="005769B2">
        <w:rPr>
          <w:rFonts w:ascii="Book Antiqua" w:hAnsi="Book Antiqua"/>
        </w:rPr>
        <w:t xml:space="preserve">existing </w:t>
      </w:r>
      <w:r w:rsidR="00324FBB" w:rsidRPr="005769B2">
        <w:rPr>
          <w:rFonts w:ascii="Book Antiqua" w:hAnsi="Book Antiqua"/>
        </w:rPr>
        <w:t xml:space="preserve">immunosuppressive regimen. </w:t>
      </w:r>
      <w:r w:rsidR="00DB3A15" w:rsidRPr="005769B2">
        <w:rPr>
          <w:rFonts w:ascii="Book Antiqua" w:hAnsi="Book Antiqua"/>
        </w:rPr>
        <w:t>Depending on the clinical picture and morphologic lesions we use either higher doses of mycophenolate mofetil or (2-3</w:t>
      </w:r>
      <w:r w:rsidR="000D43D1" w:rsidRPr="005769B2">
        <w:rPr>
          <w:rFonts w:ascii="Book Antiqua" w:hAnsi="Book Antiqua"/>
          <w:lang w:eastAsia="zh-CN"/>
        </w:rPr>
        <w:t xml:space="preserve"> </w:t>
      </w:r>
      <w:r w:rsidR="00DB3A15" w:rsidRPr="005769B2">
        <w:rPr>
          <w:rFonts w:ascii="Book Antiqua" w:hAnsi="Book Antiqua"/>
        </w:rPr>
        <w:t>g/d)</w:t>
      </w:r>
      <w:r w:rsidR="00A11E57" w:rsidRPr="005769B2">
        <w:rPr>
          <w:rFonts w:ascii="Book Antiqua" w:hAnsi="Book Antiqua"/>
        </w:rPr>
        <w:t>,</w:t>
      </w:r>
      <w:r w:rsidR="00DB3A15" w:rsidRPr="005769B2">
        <w:rPr>
          <w:rFonts w:ascii="Book Antiqua" w:hAnsi="Book Antiqua"/>
        </w:rPr>
        <w:t xml:space="preserve"> or initiate cyclophopshimide </w:t>
      </w:r>
      <w:r w:rsidR="00504AAF" w:rsidRPr="005769B2">
        <w:rPr>
          <w:rFonts w:ascii="Book Antiqua" w:hAnsi="Book Antiqua"/>
        </w:rPr>
        <w:t xml:space="preserve">intravenously </w:t>
      </w:r>
      <w:r w:rsidR="00DB3A15" w:rsidRPr="005769B2">
        <w:rPr>
          <w:rFonts w:ascii="Book Antiqua" w:hAnsi="Book Antiqua"/>
        </w:rPr>
        <w:t xml:space="preserve">along with discontinuation of the current antimetabolite. </w:t>
      </w:r>
      <w:r w:rsidR="00084C80" w:rsidRPr="005769B2">
        <w:rPr>
          <w:rFonts w:ascii="Book Antiqua" w:hAnsi="Book Antiqua"/>
        </w:rPr>
        <w:t xml:space="preserve">Both of these options are </w:t>
      </w:r>
      <w:r w:rsidR="00FB6634" w:rsidRPr="005769B2">
        <w:rPr>
          <w:rFonts w:ascii="Book Antiqua" w:hAnsi="Book Antiqua"/>
        </w:rPr>
        <w:t xml:space="preserve">always </w:t>
      </w:r>
      <w:r w:rsidR="00084C80" w:rsidRPr="005769B2">
        <w:rPr>
          <w:rFonts w:ascii="Book Antiqua" w:hAnsi="Book Antiqua"/>
        </w:rPr>
        <w:t>accompanied by glucocorticoids, usually pulses of met</w:t>
      </w:r>
      <w:r w:rsidR="000D43D1" w:rsidRPr="005769B2">
        <w:rPr>
          <w:rFonts w:ascii="Book Antiqua" w:hAnsi="Book Antiqua"/>
        </w:rPr>
        <w:t>hylprednisolone, 500-1000 mg/d</w:t>
      </w:r>
      <w:r w:rsidR="00084C80" w:rsidRPr="005769B2">
        <w:rPr>
          <w:rFonts w:ascii="Book Antiqua" w:hAnsi="Book Antiqua"/>
        </w:rPr>
        <w:t xml:space="preserve"> for 3 consecutive days, which are followed by a tapering steroid regimen. </w:t>
      </w:r>
      <w:r w:rsidR="00DB3A15" w:rsidRPr="005769B2">
        <w:rPr>
          <w:rFonts w:ascii="Book Antiqua" w:hAnsi="Book Antiqua"/>
        </w:rPr>
        <w:t>We tend to choose</w:t>
      </w:r>
      <w:r w:rsidR="00504AAF" w:rsidRPr="005769B2">
        <w:rPr>
          <w:rFonts w:ascii="Book Antiqua" w:hAnsi="Book Antiqua"/>
        </w:rPr>
        <w:t xml:space="preserve"> cyc</w:t>
      </w:r>
      <w:r w:rsidR="00DB3A15" w:rsidRPr="005769B2">
        <w:rPr>
          <w:rFonts w:ascii="Book Antiqua" w:hAnsi="Book Antiqua"/>
        </w:rPr>
        <w:t>lophopshimid</w:t>
      </w:r>
      <w:r w:rsidR="00FB6634" w:rsidRPr="005769B2">
        <w:rPr>
          <w:rFonts w:ascii="Book Antiqua" w:hAnsi="Book Antiqua"/>
        </w:rPr>
        <w:t>e in cases who present with rapid renal deterioration</w:t>
      </w:r>
      <w:r w:rsidR="00DB3A15" w:rsidRPr="005769B2">
        <w:rPr>
          <w:rFonts w:ascii="Book Antiqua" w:hAnsi="Book Antiqua"/>
        </w:rPr>
        <w:t xml:space="preserve"> combined with a crescentic </w:t>
      </w:r>
      <w:r w:rsidR="00D729B1" w:rsidRPr="005769B2">
        <w:rPr>
          <w:rFonts w:ascii="Book Antiqua" w:hAnsi="Book Antiqua"/>
        </w:rPr>
        <w:t>pattern by histology</w:t>
      </w:r>
      <w:r w:rsidR="00766065" w:rsidRPr="005769B2">
        <w:rPr>
          <w:rFonts w:ascii="Book Antiqua" w:hAnsi="Book Antiqua"/>
        </w:rPr>
        <w:t>,</w:t>
      </w:r>
      <w:r w:rsidR="00D729B1" w:rsidRPr="005769B2">
        <w:rPr>
          <w:rFonts w:ascii="Book Antiqua" w:hAnsi="Book Antiqua"/>
        </w:rPr>
        <w:t xml:space="preserve"> and in all cases with severe extra renal disease, </w:t>
      </w:r>
      <w:r w:rsidR="00716800" w:rsidRPr="005769B2">
        <w:rPr>
          <w:rFonts w:ascii="Book Antiqua" w:hAnsi="Book Antiqua"/>
          <w:i/>
        </w:rPr>
        <w:t>i.e.,</w:t>
      </w:r>
      <w:r w:rsidR="00D729B1" w:rsidRPr="005769B2">
        <w:rPr>
          <w:rFonts w:ascii="Book Antiqua" w:hAnsi="Book Antiqua"/>
        </w:rPr>
        <w:t xml:space="preserve"> pulmonary hemorrhage, central nervous system involvement</w:t>
      </w:r>
      <w:r w:rsidR="00A11E57" w:rsidRPr="005769B2">
        <w:rPr>
          <w:rFonts w:ascii="Book Antiqua" w:hAnsi="Book Antiqua"/>
        </w:rPr>
        <w:t>,</w:t>
      </w:r>
      <w:r w:rsidR="0068295C" w:rsidRPr="005769B2">
        <w:rPr>
          <w:rFonts w:ascii="Book Antiqua" w:hAnsi="Book Antiqua"/>
        </w:rPr>
        <w:t xml:space="preserve"> or any </w:t>
      </w:r>
      <w:r w:rsidR="00FB6634" w:rsidRPr="005769B2">
        <w:rPr>
          <w:rFonts w:ascii="Book Antiqua" w:hAnsi="Book Antiqua"/>
        </w:rPr>
        <w:t>other life threatening phenomenon</w:t>
      </w:r>
      <w:r w:rsidR="00A11E57" w:rsidRPr="005769B2">
        <w:rPr>
          <w:rFonts w:ascii="Book Antiqua" w:hAnsi="Book Antiqua"/>
        </w:rPr>
        <w:t xml:space="preserve"> attributable to lupus</w:t>
      </w:r>
      <w:r w:rsidR="00D729B1" w:rsidRPr="005769B2">
        <w:rPr>
          <w:rFonts w:ascii="Book Antiqua" w:hAnsi="Book Antiqua"/>
        </w:rPr>
        <w:t xml:space="preserve">. Although there </w:t>
      </w:r>
      <w:r w:rsidR="00504AAF" w:rsidRPr="005769B2">
        <w:rPr>
          <w:rFonts w:ascii="Book Antiqua" w:hAnsi="Book Antiqua"/>
        </w:rPr>
        <w:t xml:space="preserve">is </w:t>
      </w:r>
      <w:r w:rsidR="00D729B1" w:rsidRPr="005769B2">
        <w:rPr>
          <w:rFonts w:ascii="Book Antiqua" w:hAnsi="Book Antiqua"/>
        </w:rPr>
        <w:t xml:space="preserve">not sufficient data to support the use of </w:t>
      </w:r>
      <w:r w:rsidR="0068295C" w:rsidRPr="005769B2">
        <w:rPr>
          <w:rFonts w:ascii="Book Antiqua" w:hAnsi="Book Antiqua"/>
        </w:rPr>
        <w:t>the aforementioned agents in the</w:t>
      </w:r>
      <w:r w:rsidR="00D729B1" w:rsidRPr="005769B2">
        <w:rPr>
          <w:rFonts w:ascii="Book Antiqua" w:hAnsi="Book Antiqua"/>
        </w:rPr>
        <w:t xml:space="preserve"> lupus transplant recipient</w:t>
      </w:r>
      <w:r w:rsidR="00504AAF" w:rsidRPr="005769B2">
        <w:rPr>
          <w:rFonts w:ascii="Book Antiqua" w:hAnsi="Book Antiqua"/>
        </w:rPr>
        <w:t xml:space="preserve"> with recurrence</w:t>
      </w:r>
      <w:r w:rsidR="00D729B1" w:rsidRPr="005769B2">
        <w:rPr>
          <w:rFonts w:ascii="Book Antiqua" w:hAnsi="Book Antiqua"/>
        </w:rPr>
        <w:t xml:space="preserve">, </w:t>
      </w:r>
      <w:r w:rsidR="00504AAF" w:rsidRPr="005769B2">
        <w:rPr>
          <w:rFonts w:ascii="Book Antiqua" w:hAnsi="Book Antiqua"/>
        </w:rPr>
        <w:t xml:space="preserve">this approach is based upon studies of patients with lupus nephritis involving the native </w:t>
      </w:r>
      <w:r w:rsidR="00766065" w:rsidRPr="005769B2">
        <w:rPr>
          <w:rFonts w:ascii="Book Antiqua" w:hAnsi="Book Antiqua"/>
        </w:rPr>
        <w:t>kidney</w:t>
      </w:r>
      <w:r w:rsidR="00136548" w:rsidRPr="005769B2">
        <w:rPr>
          <w:rFonts w:ascii="Book Antiqua" w:hAnsi="Book Antiqua"/>
          <w:vertAlign w:val="superscript"/>
          <w:lang w:eastAsia="zh-CN"/>
        </w:rPr>
        <w:t>[45]</w:t>
      </w:r>
      <w:r w:rsidR="00504AAF" w:rsidRPr="005769B2">
        <w:rPr>
          <w:rFonts w:ascii="Book Antiqua" w:hAnsi="Book Antiqua"/>
        </w:rPr>
        <w:t>.</w:t>
      </w:r>
      <w:r w:rsidR="00650BBD" w:rsidRPr="005769B2">
        <w:rPr>
          <w:rFonts w:ascii="Book Antiqua" w:hAnsi="Book Antiqua"/>
        </w:rPr>
        <w:t xml:space="preserve"> Similarly, the optimal scheme of cyclophosphamide for these patients</w:t>
      </w:r>
      <w:r w:rsidR="0068295C" w:rsidRPr="005769B2">
        <w:rPr>
          <w:rFonts w:ascii="Book Antiqua" w:hAnsi="Book Antiqua"/>
        </w:rPr>
        <w:t>,</w:t>
      </w:r>
      <w:r w:rsidR="00650BBD" w:rsidRPr="005769B2">
        <w:rPr>
          <w:rFonts w:ascii="Book Antiqua" w:hAnsi="Book Antiqua"/>
        </w:rPr>
        <w:t xml:space="preserve"> who already carry a considerable load of immunosuppression starting from their initial diagnosis of SLE, is not known. One reasonable option </w:t>
      </w:r>
      <w:r w:rsidR="00395B70" w:rsidRPr="005769B2">
        <w:rPr>
          <w:rFonts w:ascii="Book Antiqua" w:hAnsi="Book Antiqua"/>
        </w:rPr>
        <w:t xml:space="preserve">is </w:t>
      </w:r>
      <w:r w:rsidR="00650BBD" w:rsidRPr="005769B2">
        <w:rPr>
          <w:rFonts w:ascii="Book Antiqua" w:hAnsi="Book Antiqua"/>
        </w:rPr>
        <w:t>the Euro lupus regimen</w:t>
      </w:r>
      <w:r w:rsidR="00A11E57" w:rsidRPr="005769B2">
        <w:rPr>
          <w:rFonts w:ascii="Book Antiqua" w:hAnsi="Book Antiqua"/>
        </w:rPr>
        <w:t>,</w:t>
      </w:r>
      <w:r w:rsidR="00650BBD" w:rsidRPr="005769B2">
        <w:rPr>
          <w:rFonts w:ascii="Book Antiqua" w:hAnsi="Book Antiqua"/>
        </w:rPr>
        <w:t xml:space="preserve"> which </w:t>
      </w:r>
      <w:r w:rsidR="00395B70" w:rsidRPr="005769B2">
        <w:rPr>
          <w:rFonts w:ascii="Book Antiqua" w:hAnsi="Book Antiqua"/>
        </w:rPr>
        <w:t>consists of 6 intravenous pulses of 0.5g cyclophosphamide</w:t>
      </w:r>
      <w:r w:rsidR="00225D75" w:rsidRPr="005769B2">
        <w:rPr>
          <w:rFonts w:ascii="Book Antiqua" w:hAnsi="Book Antiqua"/>
          <w:vertAlign w:val="superscript"/>
          <w:lang w:eastAsia="zh-CN"/>
        </w:rPr>
        <w:t>[46]</w:t>
      </w:r>
      <w:r w:rsidR="00395B70" w:rsidRPr="005769B2">
        <w:rPr>
          <w:rFonts w:ascii="Book Antiqua" w:hAnsi="Book Antiqua"/>
        </w:rPr>
        <w:t xml:space="preserve">. </w:t>
      </w:r>
      <w:r w:rsidR="009E3D56" w:rsidRPr="005769B2">
        <w:rPr>
          <w:rFonts w:ascii="Book Antiqua" w:hAnsi="Book Antiqua"/>
        </w:rPr>
        <w:t>Patients of black race may need more aggressive therapy with monthly courses of cyclophosphamide of 0.5-1 g/m</w:t>
      </w:r>
      <w:r w:rsidR="009E3D56" w:rsidRPr="005769B2">
        <w:rPr>
          <w:rFonts w:ascii="Book Antiqua" w:hAnsi="Book Antiqua"/>
          <w:vertAlign w:val="superscript"/>
        </w:rPr>
        <w:t xml:space="preserve">2 </w:t>
      </w:r>
      <w:r w:rsidR="00F30B51" w:rsidRPr="005769B2">
        <w:rPr>
          <w:rFonts w:ascii="Book Antiqua" w:hAnsi="Book Antiqua"/>
        </w:rPr>
        <w:t>body surface area</w:t>
      </w:r>
      <w:r w:rsidR="00992B6D" w:rsidRPr="005769B2">
        <w:rPr>
          <w:rFonts w:ascii="Book Antiqua" w:hAnsi="Book Antiqua"/>
        </w:rPr>
        <w:t>. In</w:t>
      </w:r>
      <w:r w:rsidR="009E3D56" w:rsidRPr="005769B2">
        <w:rPr>
          <w:rFonts w:ascii="Book Antiqua" w:hAnsi="Book Antiqua"/>
        </w:rPr>
        <w:t xml:space="preserve"> any case</w:t>
      </w:r>
      <w:r w:rsidR="00983928" w:rsidRPr="005769B2">
        <w:rPr>
          <w:rFonts w:ascii="Book Antiqua" w:hAnsi="Book Antiqua"/>
        </w:rPr>
        <w:t>,</w:t>
      </w:r>
      <w:r w:rsidR="009E3D56" w:rsidRPr="005769B2">
        <w:rPr>
          <w:rFonts w:ascii="Book Antiqua" w:hAnsi="Book Antiqua"/>
        </w:rPr>
        <w:t xml:space="preserve"> the leukocyte nadir is </w:t>
      </w:r>
      <w:r w:rsidR="00E6152A" w:rsidRPr="005769B2">
        <w:rPr>
          <w:rFonts w:ascii="Book Antiqua" w:hAnsi="Book Antiqua"/>
        </w:rPr>
        <w:t xml:space="preserve">the main guide of therapy, </w:t>
      </w:r>
      <w:r w:rsidR="00716800" w:rsidRPr="005769B2">
        <w:rPr>
          <w:rFonts w:ascii="Book Antiqua" w:hAnsi="Book Antiqua"/>
          <w:i/>
        </w:rPr>
        <w:t>i.e.,</w:t>
      </w:r>
      <w:r w:rsidR="00E6152A" w:rsidRPr="005769B2">
        <w:rPr>
          <w:rFonts w:ascii="Book Antiqua" w:hAnsi="Book Antiqua"/>
        </w:rPr>
        <w:t xml:space="preserve"> </w:t>
      </w:r>
      <w:r w:rsidR="009E3D56" w:rsidRPr="005769B2">
        <w:rPr>
          <w:rFonts w:ascii="Book Antiqua" w:hAnsi="Book Antiqua"/>
        </w:rPr>
        <w:t xml:space="preserve">less than 4000/microL and absolute neutrophil count less than 1500/microL. </w:t>
      </w:r>
      <w:r w:rsidR="00983928" w:rsidRPr="005769B2">
        <w:rPr>
          <w:rFonts w:ascii="Book Antiqua" w:hAnsi="Book Antiqua"/>
        </w:rPr>
        <w:t>Ho</w:t>
      </w:r>
      <w:r w:rsidR="009C189A" w:rsidRPr="005769B2">
        <w:rPr>
          <w:rFonts w:ascii="Book Antiqua" w:hAnsi="Book Antiqua"/>
        </w:rPr>
        <w:t>w</w:t>
      </w:r>
      <w:r w:rsidR="00983928" w:rsidRPr="005769B2">
        <w:rPr>
          <w:rFonts w:ascii="Book Antiqua" w:hAnsi="Book Antiqua"/>
        </w:rPr>
        <w:t>ever, t</w:t>
      </w:r>
      <w:r w:rsidR="009E3D56" w:rsidRPr="005769B2">
        <w:rPr>
          <w:rFonts w:ascii="Book Antiqua" w:hAnsi="Book Antiqua"/>
        </w:rPr>
        <w:t>he maximum dose</w:t>
      </w:r>
      <w:r w:rsidR="00983928" w:rsidRPr="005769B2">
        <w:rPr>
          <w:rFonts w:ascii="Book Antiqua" w:hAnsi="Book Antiqua"/>
        </w:rPr>
        <w:t xml:space="preserve"> fo cyclophosphamide</w:t>
      </w:r>
      <w:r w:rsidR="009E3D56" w:rsidRPr="005769B2">
        <w:rPr>
          <w:rFonts w:ascii="Book Antiqua" w:hAnsi="Book Antiqua"/>
        </w:rPr>
        <w:t xml:space="preserve"> should not exceed the 1g/m</w:t>
      </w:r>
      <w:r w:rsidR="009E3D56" w:rsidRPr="005769B2">
        <w:rPr>
          <w:rFonts w:ascii="Book Antiqua" w:hAnsi="Book Antiqua"/>
          <w:vertAlign w:val="superscript"/>
        </w:rPr>
        <w:t xml:space="preserve">2 </w:t>
      </w:r>
      <w:r w:rsidR="009E3D56" w:rsidRPr="005769B2">
        <w:rPr>
          <w:rFonts w:ascii="Book Antiqua" w:hAnsi="Book Antiqua"/>
        </w:rPr>
        <w:t>body surface area</w:t>
      </w:r>
      <w:r w:rsidR="00F30B51" w:rsidRPr="005769B2">
        <w:rPr>
          <w:rFonts w:ascii="Book Antiqua" w:hAnsi="Book Antiqua"/>
        </w:rPr>
        <w:t>.</w:t>
      </w:r>
      <w:r w:rsidR="00084C80" w:rsidRPr="005769B2">
        <w:rPr>
          <w:rFonts w:ascii="Book Antiqua" w:hAnsi="Book Antiqua"/>
        </w:rPr>
        <w:t xml:space="preserve"> </w:t>
      </w:r>
    </w:p>
    <w:p w:rsidR="00084C80" w:rsidRPr="005769B2" w:rsidRDefault="00983928">
      <w:pPr>
        <w:spacing w:line="360" w:lineRule="auto"/>
        <w:ind w:firstLineChars="200" w:firstLine="480"/>
        <w:jc w:val="both"/>
        <w:rPr>
          <w:rFonts w:ascii="Book Antiqua" w:hAnsi="Book Antiqua"/>
          <w:lang w:eastAsia="zh-CN"/>
        </w:rPr>
      </w:pPr>
      <w:r w:rsidRPr="005769B2">
        <w:rPr>
          <w:rFonts w:ascii="Book Antiqua" w:hAnsi="Book Antiqua"/>
        </w:rPr>
        <w:t>In cases of resistant RLN</w:t>
      </w:r>
      <w:r w:rsidR="00574D3A" w:rsidRPr="005769B2">
        <w:rPr>
          <w:rFonts w:ascii="Book Antiqua" w:hAnsi="Book Antiqua"/>
        </w:rPr>
        <w:t xml:space="preserve">, </w:t>
      </w:r>
      <w:r w:rsidR="004313AE" w:rsidRPr="005769B2">
        <w:rPr>
          <w:rFonts w:ascii="Book Antiqua" w:hAnsi="Book Antiqua"/>
        </w:rPr>
        <w:t>despite the use of</w:t>
      </w:r>
      <w:r w:rsidR="00574D3A" w:rsidRPr="005769B2">
        <w:rPr>
          <w:rFonts w:ascii="Book Antiqua" w:hAnsi="Book Antiqua"/>
        </w:rPr>
        <w:t xml:space="preserve"> mycophenolate </w:t>
      </w:r>
      <w:r w:rsidR="004313AE" w:rsidRPr="005769B2">
        <w:rPr>
          <w:rFonts w:ascii="Book Antiqua" w:hAnsi="Book Antiqua"/>
        </w:rPr>
        <w:t xml:space="preserve">mofetil </w:t>
      </w:r>
      <w:r w:rsidR="00574D3A" w:rsidRPr="005769B2">
        <w:rPr>
          <w:rFonts w:ascii="Book Antiqua" w:hAnsi="Book Antiqua"/>
        </w:rPr>
        <w:t>and cyclophosphamide</w:t>
      </w:r>
      <w:r w:rsidR="00724352" w:rsidRPr="005769B2">
        <w:rPr>
          <w:rFonts w:ascii="Book Antiqua" w:hAnsi="Book Antiqua"/>
        </w:rPr>
        <w:t>,</w:t>
      </w:r>
      <w:r w:rsidR="00574D3A" w:rsidRPr="005769B2">
        <w:rPr>
          <w:rFonts w:ascii="Book Antiqua" w:hAnsi="Book Antiqua"/>
        </w:rPr>
        <w:t xml:space="preserve"> the only </w:t>
      </w:r>
      <w:r w:rsidR="004313AE" w:rsidRPr="005769B2">
        <w:rPr>
          <w:rFonts w:ascii="Book Antiqua" w:hAnsi="Book Antiqua"/>
        </w:rPr>
        <w:t>treatment option is rituximab along with the increase of glucocorticoids. Nevertheless</w:t>
      </w:r>
      <w:r w:rsidRPr="005769B2">
        <w:rPr>
          <w:rFonts w:ascii="Book Antiqua" w:hAnsi="Book Antiqua"/>
        </w:rPr>
        <w:t>,</w:t>
      </w:r>
      <w:r w:rsidR="004313AE" w:rsidRPr="005769B2">
        <w:rPr>
          <w:rFonts w:ascii="Book Antiqua" w:hAnsi="Book Antiqua"/>
        </w:rPr>
        <w:t xml:space="preserve"> there are no published data to support the use of rituxi</w:t>
      </w:r>
      <w:r w:rsidRPr="005769B2">
        <w:rPr>
          <w:rFonts w:ascii="Book Antiqua" w:hAnsi="Book Antiqua"/>
        </w:rPr>
        <w:t>mab in RLN</w:t>
      </w:r>
      <w:r w:rsidR="004313AE" w:rsidRPr="005769B2">
        <w:rPr>
          <w:rFonts w:ascii="Book Antiqua" w:hAnsi="Book Antiqua"/>
        </w:rPr>
        <w:t xml:space="preserve"> among kidney transplant recipients</w:t>
      </w:r>
      <w:r w:rsidR="00724352" w:rsidRPr="005769B2">
        <w:rPr>
          <w:rFonts w:ascii="Book Antiqua" w:hAnsi="Book Antiqua"/>
        </w:rPr>
        <w:t>,</w:t>
      </w:r>
      <w:r w:rsidR="004313AE" w:rsidRPr="005769B2">
        <w:rPr>
          <w:rFonts w:ascii="Book Antiqua" w:hAnsi="Book Antiqua"/>
        </w:rPr>
        <w:t xml:space="preserve"> but only a few observational studies and case reports of the successful use of rituximab in patients who suffer from lupus nephritis in the native kidney and are resistant to mycophenolate mofetil and cyclophosphamide</w:t>
      </w:r>
      <w:r w:rsidR="00000E7B" w:rsidRPr="005769B2">
        <w:rPr>
          <w:rFonts w:ascii="Book Antiqua" w:hAnsi="Book Antiqua"/>
          <w:vertAlign w:val="superscript"/>
          <w:lang w:eastAsia="zh-CN"/>
        </w:rPr>
        <w:t>[45,47-49]</w:t>
      </w:r>
      <w:r w:rsidR="004313AE" w:rsidRPr="005769B2">
        <w:rPr>
          <w:rFonts w:ascii="Book Antiqua" w:hAnsi="Book Antiqua"/>
        </w:rPr>
        <w:t>.</w:t>
      </w:r>
      <w:r w:rsidR="009C189A" w:rsidRPr="005769B2">
        <w:rPr>
          <w:rFonts w:ascii="Book Antiqua" w:hAnsi="Book Antiqua"/>
        </w:rPr>
        <w:t xml:space="preserve"> </w:t>
      </w:r>
      <w:r w:rsidR="004313AE" w:rsidRPr="005769B2">
        <w:rPr>
          <w:rFonts w:ascii="Book Antiqua" w:hAnsi="Book Antiqua"/>
        </w:rPr>
        <w:t xml:space="preserve">As the optimal scheme is not known, one </w:t>
      </w:r>
      <w:r w:rsidR="00EB03A0" w:rsidRPr="005769B2">
        <w:rPr>
          <w:rFonts w:ascii="Book Antiqua" w:hAnsi="Book Antiqua"/>
        </w:rPr>
        <w:t xml:space="preserve">may </w:t>
      </w:r>
      <w:r w:rsidR="004313AE" w:rsidRPr="005769B2">
        <w:rPr>
          <w:rFonts w:ascii="Book Antiqua" w:hAnsi="Book Antiqua"/>
        </w:rPr>
        <w:t xml:space="preserve">use the same dose </w:t>
      </w:r>
      <w:r w:rsidR="00EB03A0" w:rsidRPr="005769B2">
        <w:rPr>
          <w:rFonts w:ascii="Book Antiqua" w:hAnsi="Book Antiqua"/>
        </w:rPr>
        <w:t>as has been studied for lupus nephritis in the nat</w:t>
      </w:r>
      <w:r w:rsidR="0008037B" w:rsidRPr="005769B2">
        <w:rPr>
          <w:rFonts w:ascii="Book Antiqua" w:hAnsi="Book Antiqua"/>
        </w:rPr>
        <w:t xml:space="preserve">ive kidney, </w:t>
      </w:r>
      <w:r w:rsidR="00716800" w:rsidRPr="005769B2">
        <w:rPr>
          <w:rFonts w:ascii="Book Antiqua" w:hAnsi="Book Antiqua"/>
          <w:i/>
        </w:rPr>
        <w:t>i.e.,</w:t>
      </w:r>
      <w:r w:rsidR="0008037B" w:rsidRPr="005769B2">
        <w:rPr>
          <w:rFonts w:ascii="Book Antiqua" w:hAnsi="Book Antiqua"/>
        </w:rPr>
        <w:t xml:space="preserve"> </w:t>
      </w:r>
      <w:r w:rsidR="00B26E42" w:rsidRPr="005769B2">
        <w:rPr>
          <w:rFonts w:ascii="Book Antiqua" w:hAnsi="Book Antiqua"/>
        </w:rPr>
        <w:t xml:space="preserve">1g given on days 1 and 15, </w:t>
      </w:r>
      <w:r w:rsidR="00EB03A0" w:rsidRPr="005769B2">
        <w:rPr>
          <w:rFonts w:ascii="Book Antiqua" w:hAnsi="Book Antiqua"/>
        </w:rPr>
        <w:t>or 375</w:t>
      </w:r>
      <w:r w:rsidR="0081657D" w:rsidRPr="005769B2">
        <w:rPr>
          <w:rFonts w:ascii="Book Antiqua" w:hAnsi="Book Antiqua"/>
          <w:lang w:eastAsia="zh-CN"/>
        </w:rPr>
        <w:t xml:space="preserve"> </w:t>
      </w:r>
      <w:r w:rsidR="00EB03A0" w:rsidRPr="005769B2">
        <w:rPr>
          <w:rFonts w:ascii="Book Antiqua" w:hAnsi="Book Antiqua"/>
        </w:rPr>
        <w:t>mg/m</w:t>
      </w:r>
      <w:r w:rsidR="00EB03A0" w:rsidRPr="005769B2">
        <w:rPr>
          <w:rFonts w:ascii="Book Antiqua" w:hAnsi="Book Antiqua"/>
          <w:vertAlign w:val="superscript"/>
        </w:rPr>
        <w:t xml:space="preserve">2 </w:t>
      </w:r>
      <w:r w:rsidR="00A54ED2" w:rsidRPr="005769B2">
        <w:rPr>
          <w:rFonts w:ascii="Book Antiqua" w:hAnsi="Book Antiqua"/>
        </w:rPr>
        <w:t>body surface area a</w:t>
      </w:r>
      <w:r w:rsidR="00EB03A0" w:rsidRPr="005769B2">
        <w:rPr>
          <w:rFonts w:ascii="Book Antiqua" w:hAnsi="Book Antiqua"/>
        </w:rPr>
        <w:t>s gi</w:t>
      </w:r>
      <w:r w:rsidR="00B26E42" w:rsidRPr="005769B2">
        <w:rPr>
          <w:rFonts w:ascii="Book Antiqua" w:hAnsi="Book Antiqua"/>
        </w:rPr>
        <w:t>ven in ANCA glomerulonephritis</w:t>
      </w:r>
      <w:r w:rsidR="0081657D" w:rsidRPr="005769B2">
        <w:rPr>
          <w:rFonts w:ascii="Book Antiqua" w:hAnsi="Book Antiqua"/>
          <w:vertAlign w:val="superscript"/>
          <w:lang w:eastAsia="zh-CN"/>
        </w:rPr>
        <w:t>[50,51]</w:t>
      </w:r>
      <w:r w:rsidR="00EB03A0" w:rsidRPr="005769B2">
        <w:rPr>
          <w:rFonts w:ascii="Book Antiqua" w:hAnsi="Book Antiqua"/>
        </w:rPr>
        <w:t>.</w:t>
      </w:r>
      <w:r w:rsidRPr="005769B2">
        <w:rPr>
          <w:rFonts w:ascii="Book Antiqua" w:hAnsi="Book Antiqua"/>
        </w:rPr>
        <w:t xml:space="preserve"> Yet, even </w:t>
      </w:r>
      <w:r w:rsidR="005639EC" w:rsidRPr="005769B2">
        <w:rPr>
          <w:rFonts w:ascii="Book Antiqua" w:hAnsi="Book Antiqua"/>
        </w:rPr>
        <w:t>with data on a considerable number of patients treated with rituximab, we should always keep in</w:t>
      </w:r>
      <w:r w:rsidRPr="005769B2">
        <w:rPr>
          <w:rFonts w:ascii="Book Antiqua" w:hAnsi="Book Antiqua"/>
        </w:rPr>
        <w:t xml:space="preserve"> mind that the long term toxicity has</w:t>
      </w:r>
      <w:r w:rsidR="005639EC" w:rsidRPr="005769B2">
        <w:rPr>
          <w:rFonts w:ascii="Book Antiqua" w:hAnsi="Book Antiqua"/>
        </w:rPr>
        <w:t xml:space="preserve"> not been </w:t>
      </w:r>
      <w:r w:rsidRPr="005769B2">
        <w:rPr>
          <w:rFonts w:ascii="Book Antiqua" w:hAnsi="Book Antiqua"/>
        </w:rPr>
        <w:t>completely</w:t>
      </w:r>
      <w:r w:rsidR="005639EC" w:rsidRPr="005769B2">
        <w:rPr>
          <w:rFonts w:ascii="Book Antiqua" w:hAnsi="Book Antiqua"/>
        </w:rPr>
        <w:t xml:space="preserve"> defined in the transplant population</w:t>
      </w:r>
      <w:r w:rsidR="00E16DEB" w:rsidRPr="005769B2">
        <w:rPr>
          <w:rFonts w:ascii="Book Antiqua" w:hAnsi="Book Antiqua"/>
          <w:vertAlign w:val="superscript"/>
          <w:lang w:eastAsia="zh-CN"/>
        </w:rPr>
        <w:t>[51]</w:t>
      </w:r>
      <w:r w:rsidR="005639EC" w:rsidRPr="005769B2">
        <w:rPr>
          <w:rFonts w:ascii="Book Antiqua" w:hAnsi="Book Antiqua"/>
        </w:rPr>
        <w:t>.</w:t>
      </w:r>
    </w:p>
    <w:p w:rsidR="00E16DEB" w:rsidRPr="005769B2" w:rsidRDefault="00E16DEB">
      <w:pPr>
        <w:spacing w:line="360" w:lineRule="auto"/>
        <w:ind w:firstLineChars="200" w:firstLine="480"/>
        <w:jc w:val="both"/>
        <w:rPr>
          <w:rFonts w:ascii="Book Antiqua" w:hAnsi="Book Antiqua"/>
          <w:lang w:eastAsia="zh-CN"/>
        </w:rPr>
      </w:pPr>
    </w:p>
    <w:p w:rsidR="00E16DEB" w:rsidRPr="005769B2" w:rsidRDefault="00992B6D">
      <w:pPr>
        <w:spacing w:line="360" w:lineRule="auto"/>
        <w:jc w:val="both"/>
        <w:rPr>
          <w:rFonts w:ascii="Book Antiqua" w:hAnsi="Book Antiqua"/>
          <w:b/>
          <w:i/>
          <w:lang w:eastAsia="zh-CN"/>
        </w:rPr>
      </w:pPr>
      <w:r w:rsidRPr="005769B2">
        <w:rPr>
          <w:rFonts w:ascii="Book Antiqua" w:hAnsi="Book Antiqua"/>
          <w:b/>
          <w:i/>
        </w:rPr>
        <w:t>Non-im</w:t>
      </w:r>
      <w:r w:rsidR="005B2002" w:rsidRPr="005769B2">
        <w:rPr>
          <w:rFonts w:ascii="Book Antiqua" w:hAnsi="Book Antiqua"/>
          <w:b/>
          <w:i/>
        </w:rPr>
        <w:t>munosuppressive therapy</w:t>
      </w:r>
    </w:p>
    <w:p w:rsidR="00EE7BB8" w:rsidRPr="005769B2" w:rsidRDefault="005B2002">
      <w:pPr>
        <w:spacing w:line="360" w:lineRule="auto"/>
        <w:jc w:val="both"/>
        <w:rPr>
          <w:rFonts w:ascii="Book Antiqua" w:hAnsi="Book Antiqua"/>
        </w:rPr>
      </w:pPr>
      <w:r w:rsidRPr="005769B2">
        <w:rPr>
          <w:rFonts w:ascii="Book Antiqua" w:hAnsi="Book Antiqua"/>
        </w:rPr>
        <w:t>We treat a</w:t>
      </w:r>
      <w:r w:rsidR="00EA3CC9" w:rsidRPr="005769B2">
        <w:rPr>
          <w:rFonts w:ascii="Book Antiqua" w:hAnsi="Book Antiqua"/>
        </w:rPr>
        <w:t>ll p</w:t>
      </w:r>
      <w:r w:rsidR="00BF7D63" w:rsidRPr="005769B2">
        <w:rPr>
          <w:rFonts w:ascii="Book Antiqua" w:hAnsi="Book Antiqua"/>
        </w:rPr>
        <w:t>atients with histopathologic chan</w:t>
      </w:r>
      <w:r w:rsidR="00111DFA" w:rsidRPr="005769B2">
        <w:rPr>
          <w:rFonts w:ascii="Book Antiqua" w:hAnsi="Book Antiqua"/>
        </w:rPr>
        <w:t>ges of RLN</w:t>
      </w:r>
      <w:r w:rsidR="00BF7D63" w:rsidRPr="005769B2">
        <w:rPr>
          <w:rFonts w:ascii="Book Antiqua" w:hAnsi="Book Antiqua"/>
        </w:rPr>
        <w:t xml:space="preserve"> in the graft and protein excretion, typi</w:t>
      </w:r>
      <w:r w:rsidRPr="005769B2">
        <w:rPr>
          <w:rFonts w:ascii="Book Antiqua" w:hAnsi="Book Antiqua"/>
        </w:rPr>
        <w:t>cally more than 0.5</w:t>
      </w:r>
      <w:r w:rsidR="00706389" w:rsidRPr="005769B2">
        <w:rPr>
          <w:rFonts w:ascii="Book Antiqua" w:hAnsi="Book Antiqua"/>
          <w:lang w:eastAsia="zh-CN"/>
        </w:rPr>
        <w:t xml:space="preserve"> </w:t>
      </w:r>
      <w:r w:rsidRPr="005769B2">
        <w:rPr>
          <w:rFonts w:ascii="Book Antiqua" w:hAnsi="Book Antiqua"/>
        </w:rPr>
        <w:t>g/d</w:t>
      </w:r>
      <w:r w:rsidR="00BF7D63" w:rsidRPr="005769B2">
        <w:rPr>
          <w:rFonts w:ascii="Book Antiqua" w:hAnsi="Book Antiqua"/>
        </w:rPr>
        <w:t xml:space="preserve"> with renin angiotensin system blockade.</w:t>
      </w:r>
      <w:r w:rsidR="00EA3CC9" w:rsidRPr="005769B2">
        <w:rPr>
          <w:rFonts w:ascii="Book Antiqua" w:hAnsi="Book Antiqua"/>
        </w:rPr>
        <w:t xml:space="preserve"> The notion for this approach is based upon studies in non-transplant patients with chronic kidney disease and proteinuria, where it has been shown that renin angiotensin system blockade decreases the progres</w:t>
      </w:r>
      <w:r w:rsidR="00AB7AD6" w:rsidRPr="005769B2">
        <w:rPr>
          <w:rFonts w:ascii="Book Antiqua" w:hAnsi="Book Antiqua"/>
        </w:rPr>
        <w:t>sion of renal disease</w:t>
      </w:r>
      <w:r w:rsidR="00E16DEB" w:rsidRPr="005769B2">
        <w:rPr>
          <w:rFonts w:ascii="Book Antiqua" w:hAnsi="Book Antiqua"/>
          <w:vertAlign w:val="superscript"/>
          <w:lang w:eastAsia="zh-CN"/>
        </w:rPr>
        <w:t>[52]</w:t>
      </w:r>
      <w:r w:rsidR="00EA3CC9" w:rsidRPr="005769B2">
        <w:rPr>
          <w:rFonts w:ascii="Book Antiqua" w:hAnsi="Book Antiqua"/>
        </w:rPr>
        <w:t>.</w:t>
      </w:r>
      <w:r w:rsidR="00B079E1" w:rsidRPr="005769B2">
        <w:rPr>
          <w:rFonts w:ascii="Book Antiqua" w:hAnsi="Book Antiqua"/>
        </w:rPr>
        <w:t xml:space="preserve"> Anemia and hyperkalemia maybe seen with the angiotensin converting enzymes inhibitors, but this issue is usually bypassed by the fact that transplant recipients are generally closely followed and such side effects are readily detected. </w:t>
      </w:r>
      <w:r w:rsidR="000F3DDB" w:rsidRPr="005769B2">
        <w:rPr>
          <w:rFonts w:ascii="Book Antiqua" w:hAnsi="Book Antiqua"/>
        </w:rPr>
        <w:t>Moreover, the long term benefit from the renin angiotensin system blockade outweighs the risk of experience of such events.</w:t>
      </w:r>
    </w:p>
    <w:p w:rsidR="00BF7D63" w:rsidRPr="005769B2" w:rsidRDefault="00BF7D63">
      <w:pPr>
        <w:spacing w:line="360" w:lineRule="auto"/>
        <w:jc w:val="both"/>
        <w:rPr>
          <w:rFonts w:ascii="Book Antiqua" w:hAnsi="Book Antiqua"/>
        </w:rPr>
      </w:pPr>
    </w:p>
    <w:p w:rsidR="00984C45" w:rsidRPr="005769B2" w:rsidRDefault="00E16DEB">
      <w:pPr>
        <w:spacing w:line="360" w:lineRule="auto"/>
        <w:jc w:val="both"/>
        <w:rPr>
          <w:rFonts w:ascii="Book Antiqua" w:hAnsi="Book Antiqua"/>
          <w:b/>
        </w:rPr>
      </w:pPr>
      <w:r w:rsidRPr="005769B2">
        <w:rPr>
          <w:rFonts w:ascii="Book Antiqua" w:hAnsi="Book Antiqua"/>
          <w:b/>
        </w:rPr>
        <w:t xml:space="preserve">MANAGEMENT OF COMORBIDITIES  </w:t>
      </w:r>
    </w:p>
    <w:p w:rsidR="00984C45" w:rsidRPr="005769B2" w:rsidRDefault="00984C45">
      <w:pPr>
        <w:spacing w:line="360" w:lineRule="auto"/>
        <w:jc w:val="both"/>
        <w:rPr>
          <w:rFonts w:ascii="Book Antiqua" w:hAnsi="Book Antiqua"/>
          <w:lang w:eastAsia="zh-CN"/>
        </w:rPr>
      </w:pPr>
      <w:r w:rsidRPr="005769B2">
        <w:rPr>
          <w:rFonts w:ascii="Book Antiqua" w:hAnsi="Book Antiqua"/>
        </w:rPr>
        <w:t>Death with a functioning graft is a major cause of renal allograft loss in the general population. The same applies to recipients with ESRD due to lupus nephritis and it is mainly attributed to cardiovascular disease</w:t>
      </w:r>
      <w:r w:rsidR="00E16DEB" w:rsidRPr="005769B2">
        <w:rPr>
          <w:rFonts w:ascii="Book Antiqua" w:hAnsi="Book Antiqua"/>
          <w:vertAlign w:val="superscript"/>
          <w:lang w:eastAsia="zh-CN"/>
        </w:rPr>
        <w:t>[53]</w:t>
      </w:r>
      <w:r w:rsidRPr="005769B2">
        <w:rPr>
          <w:rFonts w:ascii="Book Antiqua" w:hAnsi="Book Antiqua"/>
        </w:rPr>
        <w:t>.</w:t>
      </w:r>
    </w:p>
    <w:p w:rsidR="00E16DEB" w:rsidRPr="005769B2" w:rsidRDefault="00E16DEB">
      <w:pPr>
        <w:spacing w:line="360" w:lineRule="auto"/>
        <w:jc w:val="both"/>
        <w:rPr>
          <w:rFonts w:ascii="Book Antiqua" w:hAnsi="Book Antiqua"/>
          <w:lang w:eastAsia="zh-CN"/>
        </w:rPr>
      </w:pPr>
    </w:p>
    <w:p w:rsidR="00E16DEB" w:rsidRPr="005769B2" w:rsidRDefault="00CF5394">
      <w:pPr>
        <w:spacing w:line="360" w:lineRule="auto"/>
        <w:jc w:val="both"/>
        <w:rPr>
          <w:rFonts w:ascii="Book Antiqua" w:hAnsi="Book Antiqua"/>
          <w:b/>
          <w:i/>
          <w:lang w:eastAsia="zh-CN"/>
        </w:rPr>
      </w:pPr>
      <w:r w:rsidRPr="005769B2">
        <w:rPr>
          <w:rFonts w:ascii="Book Antiqua" w:hAnsi="Book Antiqua"/>
          <w:b/>
          <w:i/>
        </w:rPr>
        <w:t>Cardiovascular disease</w:t>
      </w:r>
    </w:p>
    <w:p w:rsidR="00984C45" w:rsidRPr="005769B2" w:rsidRDefault="00984C45">
      <w:pPr>
        <w:spacing w:line="360" w:lineRule="auto"/>
        <w:jc w:val="both"/>
        <w:rPr>
          <w:rFonts w:ascii="Book Antiqua" w:hAnsi="Book Antiqua"/>
          <w:u w:val="single"/>
        </w:rPr>
      </w:pPr>
      <w:r w:rsidRPr="005769B2">
        <w:rPr>
          <w:rFonts w:ascii="Book Antiqua" w:hAnsi="Book Antiqua"/>
        </w:rPr>
        <w:t>Although, SLE affects predominantly young, female ind</w:t>
      </w:r>
      <w:r w:rsidR="004E6AC2" w:rsidRPr="005769B2">
        <w:rPr>
          <w:rFonts w:ascii="Book Antiqua" w:hAnsi="Book Antiqua"/>
        </w:rPr>
        <w:t xml:space="preserve">ividuals of a childbearing age, </w:t>
      </w:r>
      <w:r w:rsidRPr="005769B2">
        <w:rPr>
          <w:rFonts w:ascii="Book Antiqua" w:hAnsi="Book Antiqua"/>
        </w:rPr>
        <w:t>studies point out that the disease is characterized by an accelerated atherosclerotic mechanism, which increases cardiovascular morbidity and mortality</w:t>
      </w:r>
      <w:r w:rsidR="002B0EF8" w:rsidRPr="005769B2">
        <w:rPr>
          <w:rFonts w:ascii="Book Antiqua" w:hAnsi="Book Antiqua"/>
          <w:vertAlign w:val="superscript"/>
          <w:lang w:eastAsia="zh-CN"/>
        </w:rPr>
        <w:t>[53,54]</w:t>
      </w:r>
      <w:r w:rsidRPr="005769B2">
        <w:rPr>
          <w:rFonts w:ascii="Book Antiqua" w:hAnsi="Book Antiqua"/>
        </w:rPr>
        <w:t>.</w:t>
      </w:r>
      <w:r w:rsidR="004E6AC2" w:rsidRPr="005769B2">
        <w:rPr>
          <w:rFonts w:ascii="Book Antiqua" w:hAnsi="Book Antiqua"/>
        </w:rPr>
        <w:t xml:space="preserve"> Furthermore, the</w:t>
      </w:r>
      <w:r w:rsidR="00BC243D" w:rsidRPr="005769B2">
        <w:rPr>
          <w:rFonts w:ascii="Book Antiqua" w:hAnsi="Book Antiqua"/>
        </w:rPr>
        <w:t xml:space="preserve"> </w:t>
      </w:r>
      <w:r w:rsidRPr="005769B2">
        <w:rPr>
          <w:rFonts w:ascii="Book Antiqua" w:hAnsi="Book Antiqua"/>
        </w:rPr>
        <w:t xml:space="preserve">study by Costenbader </w:t>
      </w:r>
      <w:r w:rsidR="007A53E3" w:rsidRPr="005769B2">
        <w:rPr>
          <w:rFonts w:ascii="Book Antiqua" w:hAnsi="Book Antiqua"/>
          <w:i/>
        </w:rPr>
        <w:t>et al</w:t>
      </w:r>
      <w:r w:rsidR="002B0EF8" w:rsidRPr="005769B2">
        <w:rPr>
          <w:rFonts w:ascii="Book Antiqua" w:hAnsi="Book Antiqua"/>
          <w:vertAlign w:val="superscript"/>
          <w:lang w:eastAsia="zh-CN"/>
        </w:rPr>
        <w:t>[7]</w:t>
      </w:r>
      <w:r w:rsidR="00724352" w:rsidRPr="005769B2">
        <w:rPr>
          <w:rFonts w:ascii="Book Antiqua" w:hAnsi="Book Antiqua"/>
        </w:rPr>
        <w:t>,</w:t>
      </w:r>
      <w:r w:rsidRPr="005769B2">
        <w:rPr>
          <w:rFonts w:ascii="Book Antiqua" w:hAnsi="Book Antiqua"/>
        </w:rPr>
        <w:t xml:space="preserve"> recorded an increased trend towards cardiovascular risk factors, namely smoking, obesity, diabetes mellitus and hypertension in incident SLE-related ESRD pa</w:t>
      </w:r>
      <w:r w:rsidR="004E6AC2" w:rsidRPr="005769B2">
        <w:rPr>
          <w:rFonts w:ascii="Book Antiqua" w:hAnsi="Book Antiqua"/>
        </w:rPr>
        <w:t xml:space="preserve">tients, in the years 1995-2006. </w:t>
      </w:r>
      <w:r w:rsidRPr="005769B2">
        <w:rPr>
          <w:rFonts w:ascii="Book Antiqua" w:hAnsi="Book Antiqua"/>
        </w:rPr>
        <w:t>Several small, mostly retrospective, single-center studies with limited numbers of patients indicate cardiovascular disease as the leading cause of morbidity and mortality in transplanted patients secondary to lupus nephritis</w:t>
      </w:r>
      <w:r w:rsidR="005A5944" w:rsidRPr="005769B2">
        <w:rPr>
          <w:rFonts w:ascii="Book Antiqua" w:hAnsi="Book Antiqua"/>
          <w:vertAlign w:val="superscript"/>
          <w:lang w:eastAsia="zh-CN"/>
        </w:rPr>
        <w:t>[</w:t>
      </w:r>
      <w:r w:rsidR="005A5944" w:rsidRPr="005769B2">
        <w:rPr>
          <w:rFonts w:ascii="Book Antiqua" w:hAnsi="Book Antiqua"/>
          <w:vertAlign w:val="superscript"/>
        </w:rPr>
        <w:t>2</w:t>
      </w:r>
      <w:r w:rsidR="005A5944" w:rsidRPr="005769B2">
        <w:rPr>
          <w:rFonts w:ascii="Book Antiqua" w:hAnsi="Book Antiqua"/>
          <w:vertAlign w:val="superscript"/>
          <w:lang w:eastAsia="zh-CN"/>
        </w:rPr>
        <w:t>8,47,55]</w:t>
      </w:r>
      <w:r w:rsidRPr="005769B2">
        <w:rPr>
          <w:rFonts w:ascii="Book Antiqua" w:hAnsi="Book Antiqua"/>
        </w:rPr>
        <w:t>.</w:t>
      </w:r>
      <w:r w:rsidR="00E81C2C" w:rsidRPr="005769B2">
        <w:rPr>
          <w:rFonts w:ascii="Book Antiqua" w:hAnsi="Book Antiqua"/>
        </w:rPr>
        <w:t xml:space="preserve"> </w:t>
      </w:r>
      <w:r w:rsidRPr="005769B2">
        <w:rPr>
          <w:rFonts w:ascii="Book Antiqua" w:hAnsi="Book Antiqua"/>
        </w:rPr>
        <w:t xml:space="preserve">A retrospective analysis of data from the US Renal Data System (USRDS) and the United Network for Organ Sharing (UNOS) was conducted between 1990 and 1999. Among </w:t>
      </w:r>
      <w:r w:rsidR="004E6AC2" w:rsidRPr="005769B2">
        <w:rPr>
          <w:rFonts w:ascii="Book Antiqua" w:hAnsi="Book Antiqua"/>
        </w:rPr>
        <w:t xml:space="preserve">2886 </w:t>
      </w:r>
      <w:r w:rsidRPr="005769B2">
        <w:rPr>
          <w:rFonts w:ascii="Book Antiqua" w:hAnsi="Book Antiqua"/>
        </w:rPr>
        <w:t>renal transplant pati</w:t>
      </w:r>
      <w:r w:rsidR="004E6AC2" w:rsidRPr="005769B2">
        <w:rPr>
          <w:rFonts w:ascii="Book Antiqua" w:hAnsi="Book Antiqua"/>
        </w:rPr>
        <w:t>ents</w:t>
      </w:r>
      <w:r w:rsidRPr="005769B2">
        <w:rPr>
          <w:rFonts w:ascii="Book Antiqua" w:hAnsi="Book Antiqua"/>
        </w:rPr>
        <w:t xml:space="preserve"> due to lupus nephritis cardiac events and cerebrovascular disease were the main causes of death. Ho</w:t>
      </w:r>
      <w:r w:rsidR="004E6AC2" w:rsidRPr="005769B2">
        <w:rPr>
          <w:rFonts w:ascii="Book Antiqua" w:hAnsi="Book Antiqua"/>
        </w:rPr>
        <w:t xml:space="preserve">wever, </w:t>
      </w:r>
      <w:r w:rsidR="00D25D59" w:rsidRPr="005769B2">
        <w:rPr>
          <w:rFonts w:ascii="Book Antiqua" w:hAnsi="Book Antiqua"/>
        </w:rPr>
        <w:t>non-SLE recipients (</w:t>
      </w:r>
      <w:r w:rsidR="002F7006" w:rsidRPr="005769B2">
        <w:rPr>
          <w:rFonts w:ascii="Book Antiqua" w:hAnsi="Book Antiqua"/>
          <w:i/>
        </w:rPr>
        <w:t>n</w:t>
      </w:r>
      <w:r w:rsidR="002F7006" w:rsidRPr="005769B2">
        <w:rPr>
          <w:rFonts w:ascii="Book Antiqua" w:hAnsi="Book Antiqua"/>
          <w:lang w:eastAsia="zh-CN"/>
        </w:rPr>
        <w:t xml:space="preserve"> </w:t>
      </w:r>
      <w:r w:rsidR="00D25D59" w:rsidRPr="005769B2">
        <w:rPr>
          <w:rFonts w:ascii="Book Antiqua" w:hAnsi="Book Antiqua"/>
        </w:rPr>
        <w:t>=</w:t>
      </w:r>
      <w:r w:rsidR="002F7006" w:rsidRPr="005769B2">
        <w:rPr>
          <w:rFonts w:ascii="Book Antiqua" w:hAnsi="Book Antiqua"/>
          <w:lang w:eastAsia="zh-CN"/>
        </w:rPr>
        <w:t xml:space="preserve"> </w:t>
      </w:r>
      <w:r w:rsidR="004E6AC2" w:rsidRPr="005769B2">
        <w:rPr>
          <w:rFonts w:ascii="Book Antiqua" w:hAnsi="Book Antiqua"/>
        </w:rPr>
        <w:t>89</w:t>
      </w:r>
      <w:r w:rsidRPr="005769B2">
        <w:rPr>
          <w:rFonts w:ascii="Book Antiqua" w:hAnsi="Book Antiqua"/>
        </w:rPr>
        <w:t>958) exhibited a higher rate of these co-morbidities, probably because they were older with a higher prevalence of pre-existing cardiovascular disease and diabetes mellitus</w:t>
      </w:r>
      <w:r w:rsidR="002F7006" w:rsidRPr="005769B2">
        <w:rPr>
          <w:rFonts w:ascii="Book Antiqua" w:hAnsi="Book Antiqua"/>
          <w:vertAlign w:val="superscript"/>
          <w:lang w:eastAsia="zh-CN"/>
        </w:rPr>
        <w:t>[5</w:t>
      </w:r>
      <w:r w:rsidR="00706389" w:rsidRPr="005769B2">
        <w:rPr>
          <w:rFonts w:ascii="Book Antiqua" w:hAnsi="Book Antiqua"/>
          <w:vertAlign w:val="superscript"/>
          <w:lang w:eastAsia="zh-CN"/>
        </w:rPr>
        <w:t>5</w:t>
      </w:r>
      <w:r w:rsidR="002F7006" w:rsidRPr="005769B2">
        <w:rPr>
          <w:rFonts w:ascii="Book Antiqua" w:hAnsi="Book Antiqua"/>
          <w:vertAlign w:val="superscript"/>
          <w:lang w:eastAsia="zh-CN"/>
        </w:rPr>
        <w:t>]</w:t>
      </w:r>
      <w:r w:rsidRPr="005769B2">
        <w:rPr>
          <w:rFonts w:ascii="Book Antiqua" w:hAnsi="Book Antiqua"/>
        </w:rPr>
        <w:t>.</w:t>
      </w:r>
      <w:r w:rsidR="00D25D59" w:rsidRPr="005769B2">
        <w:rPr>
          <w:rFonts w:ascii="Book Antiqua" w:hAnsi="Book Antiqua"/>
        </w:rPr>
        <w:t xml:space="preserve"> </w:t>
      </w:r>
      <w:r w:rsidRPr="005769B2">
        <w:rPr>
          <w:rFonts w:ascii="Book Antiqua" w:hAnsi="Book Antiqua"/>
        </w:rPr>
        <w:t>According to data from the National Transplant Centre in Norway, 77 patients with SLE underwent first and su</w:t>
      </w:r>
      <w:r w:rsidR="00724352" w:rsidRPr="005769B2">
        <w:rPr>
          <w:rFonts w:ascii="Book Antiqua" w:hAnsi="Book Antiqua"/>
        </w:rPr>
        <w:t>bsequent KTX</w:t>
      </w:r>
      <w:r w:rsidR="002F7006" w:rsidRPr="005769B2">
        <w:rPr>
          <w:rFonts w:ascii="Book Antiqua" w:hAnsi="Book Antiqua"/>
        </w:rPr>
        <w:t xml:space="preserve"> from 1972 to 2005. </w:t>
      </w:r>
      <w:r w:rsidRPr="005769B2">
        <w:rPr>
          <w:rFonts w:ascii="Book Antiqua" w:hAnsi="Book Antiqua"/>
        </w:rPr>
        <w:t xml:space="preserve">They were compared to 154 well matched non-SLE transplanted patients. Norby </w:t>
      </w:r>
      <w:r w:rsidR="007A53E3" w:rsidRPr="005769B2">
        <w:rPr>
          <w:rFonts w:ascii="Book Antiqua" w:hAnsi="Book Antiqua"/>
          <w:i/>
        </w:rPr>
        <w:t>et al</w:t>
      </w:r>
      <w:r w:rsidR="00671D06" w:rsidRPr="005769B2">
        <w:rPr>
          <w:rFonts w:ascii="Book Antiqua" w:hAnsi="Book Antiqua"/>
          <w:vertAlign w:val="superscript"/>
          <w:lang w:eastAsia="zh-CN"/>
        </w:rPr>
        <w:t>[5</w:t>
      </w:r>
      <w:r w:rsidR="00706389" w:rsidRPr="005769B2">
        <w:rPr>
          <w:rFonts w:ascii="Book Antiqua" w:hAnsi="Book Antiqua"/>
          <w:vertAlign w:val="superscript"/>
          <w:lang w:eastAsia="zh-CN"/>
        </w:rPr>
        <w:t>6</w:t>
      </w:r>
      <w:r w:rsidR="00671D06" w:rsidRPr="005769B2">
        <w:rPr>
          <w:rFonts w:ascii="Book Antiqua" w:hAnsi="Book Antiqua"/>
          <w:vertAlign w:val="superscript"/>
          <w:lang w:eastAsia="zh-CN"/>
        </w:rPr>
        <w:t>]</w:t>
      </w:r>
      <w:r w:rsidR="00724352" w:rsidRPr="005769B2">
        <w:rPr>
          <w:rFonts w:ascii="Book Antiqua" w:hAnsi="Book Antiqua"/>
        </w:rPr>
        <w:t>,</w:t>
      </w:r>
      <w:r w:rsidR="00D25D59" w:rsidRPr="005769B2">
        <w:rPr>
          <w:rFonts w:ascii="Book Antiqua" w:hAnsi="Book Antiqua"/>
        </w:rPr>
        <w:t xml:space="preserve"> also </w:t>
      </w:r>
      <w:r w:rsidRPr="005769B2">
        <w:rPr>
          <w:rFonts w:ascii="Book Antiqua" w:hAnsi="Book Antiqua"/>
        </w:rPr>
        <w:t xml:space="preserve">found that the main cause of death was cardiovascular disease, with acute myocardial infarction as </w:t>
      </w:r>
      <w:r w:rsidR="00D25D59" w:rsidRPr="005769B2">
        <w:rPr>
          <w:rFonts w:ascii="Book Antiqua" w:hAnsi="Book Antiqua"/>
        </w:rPr>
        <w:t>the major problem. Notably</w:t>
      </w:r>
      <w:r w:rsidRPr="005769B2">
        <w:rPr>
          <w:rFonts w:ascii="Book Antiqua" w:hAnsi="Book Antiqua"/>
        </w:rPr>
        <w:t>, death from cardiac associated events occurred much earlier in the SLE patients compared to the control group (median time: 3.9 years versus 13.0 years)</w:t>
      </w:r>
      <w:r w:rsidR="009545D4" w:rsidRPr="005769B2">
        <w:rPr>
          <w:rFonts w:ascii="Book Antiqua" w:hAnsi="Book Antiqua"/>
        </w:rPr>
        <w:t>.</w:t>
      </w:r>
    </w:p>
    <w:p w:rsidR="00984C45" w:rsidRPr="005769B2" w:rsidRDefault="00984C45">
      <w:pPr>
        <w:spacing w:line="360" w:lineRule="auto"/>
        <w:ind w:firstLineChars="150" w:firstLine="360"/>
        <w:jc w:val="both"/>
        <w:rPr>
          <w:rFonts w:ascii="Book Antiqua" w:hAnsi="Book Antiqua"/>
          <w:lang w:eastAsia="zh-CN"/>
        </w:rPr>
      </w:pPr>
      <w:r w:rsidRPr="005769B2">
        <w:rPr>
          <w:rFonts w:ascii="Book Antiqua" w:hAnsi="Book Antiqua"/>
        </w:rPr>
        <w:t xml:space="preserve">No specific data exist </w:t>
      </w:r>
      <w:r w:rsidR="00CF5394" w:rsidRPr="005769B2">
        <w:rPr>
          <w:rFonts w:ascii="Book Antiqua" w:hAnsi="Book Antiqua"/>
        </w:rPr>
        <w:t xml:space="preserve">to date </w:t>
      </w:r>
      <w:r w:rsidRPr="005769B2">
        <w:rPr>
          <w:rFonts w:ascii="Book Antiqua" w:hAnsi="Book Antiqua"/>
        </w:rPr>
        <w:t>compa</w:t>
      </w:r>
      <w:r w:rsidR="00CF5394" w:rsidRPr="005769B2">
        <w:rPr>
          <w:rFonts w:ascii="Book Antiqua" w:hAnsi="Book Antiqua"/>
        </w:rPr>
        <w:t xml:space="preserve">ring morbidity between </w:t>
      </w:r>
      <w:r w:rsidR="009545D4" w:rsidRPr="005769B2">
        <w:rPr>
          <w:rFonts w:ascii="Book Antiqua" w:hAnsi="Book Antiqua"/>
        </w:rPr>
        <w:t>deceased</w:t>
      </w:r>
      <w:r w:rsidRPr="005769B2">
        <w:rPr>
          <w:rFonts w:ascii="Book Antiqua" w:hAnsi="Book Antiqua"/>
        </w:rPr>
        <w:t xml:space="preserve"> </w:t>
      </w:r>
      <w:r w:rsidR="00724352" w:rsidRPr="005769B2">
        <w:rPr>
          <w:rFonts w:ascii="Book Antiqua" w:hAnsi="Book Antiqua"/>
        </w:rPr>
        <w:t>and living donor KTX</w:t>
      </w:r>
      <w:r w:rsidRPr="005769B2">
        <w:rPr>
          <w:rFonts w:ascii="Book Antiqua" w:hAnsi="Book Antiqua"/>
        </w:rPr>
        <w:t xml:space="preserve"> in this patient</w:t>
      </w:r>
      <w:r w:rsidR="00CF5394" w:rsidRPr="005769B2">
        <w:rPr>
          <w:rFonts w:ascii="Book Antiqua" w:hAnsi="Book Antiqua"/>
        </w:rPr>
        <w:t xml:space="preserve"> population, although living donation in these patients</w:t>
      </w:r>
      <w:r w:rsidRPr="005769B2">
        <w:rPr>
          <w:rFonts w:ascii="Book Antiqua" w:hAnsi="Book Antiqua"/>
        </w:rPr>
        <w:t xml:space="preserve"> has been associated with improved patient and graft survival</w:t>
      </w:r>
      <w:r w:rsidR="00671D06" w:rsidRPr="005769B2">
        <w:rPr>
          <w:rFonts w:ascii="Book Antiqua" w:hAnsi="Book Antiqua"/>
          <w:vertAlign w:val="superscript"/>
          <w:lang w:eastAsia="zh-CN"/>
        </w:rPr>
        <w:t>[41]</w:t>
      </w:r>
      <w:r w:rsidRPr="005769B2">
        <w:rPr>
          <w:rFonts w:ascii="Book Antiqua" w:hAnsi="Book Antiqua"/>
        </w:rPr>
        <w:t>.</w:t>
      </w:r>
    </w:p>
    <w:p w:rsidR="00671D06" w:rsidRPr="005769B2" w:rsidRDefault="00671D06">
      <w:pPr>
        <w:spacing w:line="360" w:lineRule="auto"/>
        <w:ind w:firstLineChars="150" w:firstLine="360"/>
        <w:jc w:val="both"/>
        <w:rPr>
          <w:rFonts w:ascii="Book Antiqua" w:hAnsi="Book Antiqua"/>
          <w:lang w:eastAsia="zh-CN"/>
        </w:rPr>
      </w:pPr>
    </w:p>
    <w:p w:rsidR="00671D06" w:rsidRPr="005769B2" w:rsidRDefault="00984C45">
      <w:pPr>
        <w:spacing w:line="360" w:lineRule="auto"/>
        <w:jc w:val="both"/>
        <w:rPr>
          <w:rFonts w:ascii="Book Antiqua" w:hAnsi="Book Antiqua"/>
          <w:b/>
          <w:i/>
          <w:lang w:eastAsia="zh-CN"/>
        </w:rPr>
      </w:pPr>
      <w:r w:rsidRPr="005769B2">
        <w:rPr>
          <w:rFonts w:ascii="Book Antiqua" w:hAnsi="Book Antiqua"/>
          <w:b/>
          <w:i/>
        </w:rPr>
        <w:t>Other co-morbid conditions</w:t>
      </w:r>
    </w:p>
    <w:p w:rsidR="00984C45" w:rsidRPr="005769B2" w:rsidRDefault="00984C45">
      <w:pPr>
        <w:spacing w:line="360" w:lineRule="auto"/>
        <w:jc w:val="both"/>
        <w:rPr>
          <w:rFonts w:ascii="Book Antiqua" w:hAnsi="Book Antiqua"/>
          <w:u w:val="single"/>
        </w:rPr>
      </w:pPr>
      <w:r w:rsidRPr="005769B2">
        <w:rPr>
          <w:rFonts w:ascii="Book Antiqua" w:hAnsi="Book Antiqua"/>
        </w:rPr>
        <w:t>An area of major concern has always been the previous history of antiphospholipid antibody syndrome (APAS)</w:t>
      </w:r>
      <w:r w:rsidR="00D75BCD" w:rsidRPr="005769B2">
        <w:rPr>
          <w:rFonts w:ascii="Book Antiqua" w:hAnsi="Book Antiqua"/>
        </w:rPr>
        <w:t>,</w:t>
      </w:r>
      <w:r w:rsidRPr="005769B2">
        <w:rPr>
          <w:rFonts w:ascii="Book Antiqua" w:hAnsi="Book Antiqua"/>
        </w:rPr>
        <w:t xml:space="preserve"> or solely the presence of these antibodies in this patient population, because of the risk for graft or oth</w:t>
      </w:r>
      <w:r w:rsidR="00CF5394" w:rsidRPr="005769B2">
        <w:rPr>
          <w:rFonts w:ascii="Book Antiqua" w:hAnsi="Book Antiqua"/>
        </w:rPr>
        <w:t xml:space="preserve">er vascular thrombosis. Vaidya </w:t>
      </w:r>
      <w:r w:rsidR="007A53E3" w:rsidRPr="005769B2">
        <w:rPr>
          <w:rFonts w:ascii="Book Antiqua" w:hAnsi="Book Antiqua"/>
          <w:i/>
        </w:rPr>
        <w:t>et al</w:t>
      </w:r>
      <w:r w:rsidR="00706389" w:rsidRPr="005769B2">
        <w:rPr>
          <w:rFonts w:ascii="Book Antiqua" w:hAnsi="Book Antiqua"/>
          <w:vertAlign w:val="superscript"/>
          <w:lang w:eastAsia="zh-CN"/>
        </w:rPr>
        <w:t>[57]</w:t>
      </w:r>
      <w:r w:rsidR="00D75BCD" w:rsidRPr="005769B2">
        <w:rPr>
          <w:rFonts w:ascii="Book Antiqua" w:hAnsi="Book Antiqua"/>
        </w:rPr>
        <w:t>,</w:t>
      </w:r>
      <w:r w:rsidR="00CF5394" w:rsidRPr="005769B2">
        <w:rPr>
          <w:rFonts w:ascii="Book Antiqua" w:hAnsi="Book Antiqua"/>
        </w:rPr>
        <w:t xml:space="preserve"> recently showed that the</w:t>
      </w:r>
      <w:r w:rsidRPr="005769B2">
        <w:rPr>
          <w:rFonts w:ascii="Book Antiqua" w:hAnsi="Book Antiqua"/>
        </w:rPr>
        <w:t xml:space="preserve"> ten year renal allograft survival is significantly lower among patients with APAS</w:t>
      </w:r>
      <w:r w:rsidR="00CF5394" w:rsidRPr="005769B2">
        <w:rPr>
          <w:rFonts w:ascii="Book Antiqua" w:hAnsi="Book Antiqua"/>
        </w:rPr>
        <w:t>,</w:t>
      </w:r>
      <w:r w:rsidRPr="005769B2">
        <w:rPr>
          <w:rFonts w:ascii="Book Antiqua" w:hAnsi="Book Antiqua"/>
        </w:rPr>
        <w:t xml:space="preserve"> compared to those who have only circulating antibodies. Careful monitoring is mandatory in order to avoid thrombotic episodes.</w:t>
      </w:r>
    </w:p>
    <w:p w:rsidR="00984C45" w:rsidRPr="005769B2" w:rsidRDefault="00984C45">
      <w:pPr>
        <w:spacing w:line="360" w:lineRule="auto"/>
        <w:ind w:firstLineChars="150" w:firstLine="360"/>
        <w:jc w:val="both"/>
        <w:rPr>
          <w:rFonts w:ascii="Book Antiqua" w:hAnsi="Book Antiqua"/>
        </w:rPr>
      </w:pPr>
      <w:r w:rsidRPr="005769B2">
        <w:rPr>
          <w:rFonts w:ascii="Book Antiqua" w:hAnsi="Book Antiqua"/>
        </w:rPr>
        <w:t>Infections (sepsis, pneumonia, viral infections, fungal infections, tuberculosis, urinary tract infections) have been reported as causes of morbidity and morta</w:t>
      </w:r>
      <w:r w:rsidR="00D75BCD" w:rsidRPr="005769B2">
        <w:rPr>
          <w:rFonts w:ascii="Book Antiqua" w:hAnsi="Book Antiqua"/>
        </w:rPr>
        <w:t>lity after KTX</w:t>
      </w:r>
      <w:r w:rsidRPr="005769B2">
        <w:rPr>
          <w:rFonts w:ascii="Book Antiqua" w:hAnsi="Book Antiqua"/>
        </w:rPr>
        <w:t xml:space="preserve"> due to lupus nephritis</w:t>
      </w:r>
      <w:r w:rsidR="00706389" w:rsidRPr="005769B2">
        <w:rPr>
          <w:rFonts w:ascii="Book Antiqua" w:hAnsi="Book Antiqua"/>
          <w:vertAlign w:val="superscript"/>
          <w:lang w:eastAsia="zh-CN"/>
        </w:rPr>
        <w:t>[</w:t>
      </w:r>
      <w:r w:rsidR="004210B8" w:rsidRPr="005769B2">
        <w:rPr>
          <w:rFonts w:ascii="Book Antiqua" w:hAnsi="Book Antiqua"/>
          <w:vertAlign w:val="superscript"/>
        </w:rPr>
        <w:t>6,28,47,53</w:t>
      </w:r>
      <w:r w:rsidR="00027234" w:rsidRPr="005769B2">
        <w:rPr>
          <w:rFonts w:ascii="Book Antiqua" w:hAnsi="Book Antiqua"/>
          <w:vertAlign w:val="superscript"/>
        </w:rPr>
        <w:t>-5</w:t>
      </w:r>
      <w:r w:rsidR="00706389" w:rsidRPr="005769B2">
        <w:rPr>
          <w:rFonts w:ascii="Book Antiqua" w:hAnsi="Book Antiqua"/>
          <w:vertAlign w:val="superscript"/>
          <w:lang w:eastAsia="zh-CN"/>
        </w:rPr>
        <w:t>5]</w:t>
      </w:r>
      <w:r w:rsidRPr="005769B2">
        <w:rPr>
          <w:rFonts w:ascii="Book Antiqua" w:hAnsi="Book Antiqua"/>
        </w:rPr>
        <w:t>.</w:t>
      </w:r>
      <w:r w:rsidR="00027234" w:rsidRPr="005769B2">
        <w:rPr>
          <w:rFonts w:ascii="Book Antiqua" w:hAnsi="Book Antiqua"/>
        </w:rPr>
        <w:t xml:space="preserve"> </w:t>
      </w:r>
      <w:r w:rsidRPr="005769B2">
        <w:rPr>
          <w:rFonts w:ascii="Book Antiqua" w:hAnsi="Book Antiqua"/>
        </w:rPr>
        <w:t>One could hypothesize</w:t>
      </w:r>
      <w:r w:rsidR="00D75BCD" w:rsidRPr="005769B2">
        <w:rPr>
          <w:rFonts w:ascii="Book Antiqua" w:hAnsi="Book Antiqua"/>
        </w:rPr>
        <w:t>,</w:t>
      </w:r>
      <w:r w:rsidRPr="005769B2">
        <w:rPr>
          <w:rFonts w:ascii="Book Antiqua" w:hAnsi="Book Antiqua"/>
        </w:rPr>
        <w:t xml:space="preserve"> that prolonged exposure to immunosuppressive agents prior to ESRD, as wel</w:t>
      </w:r>
      <w:r w:rsidR="00D75BCD" w:rsidRPr="005769B2">
        <w:rPr>
          <w:rFonts w:ascii="Book Antiqua" w:hAnsi="Book Antiqua"/>
        </w:rPr>
        <w:t>l after ESRD and KTX</w:t>
      </w:r>
      <w:r w:rsidRPr="005769B2">
        <w:rPr>
          <w:rFonts w:ascii="Book Antiqua" w:hAnsi="Book Antiqua"/>
        </w:rPr>
        <w:t xml:space="preserve"> predisposes to infections. However, published data are contradictory as the prevalence of serious infections is not always higher in the SLE recipients compared to the non-SLE ones</w:t>
      </w:r>
      <w:r w:rsidR="00706389" w:rsidRPr="005769B2">
        <w:rPr>
          <w:rFonts w:ascii="Book Antiqua" w:hAnsi="Book Antiqua"/>
          <w:vertAlign w:val="superscript"/>
          <w:lang w:eastAsia="zh-CN"/>
        </w:rPr>
        <w:t>[</w:t>
      </w:r>
      <w:r w:rsidR="004210B8" w:rsidRPr="005769B2">
        <w:rPr>
          <w:rFonts w:ascii="Book Antiqua" w:hAnsi="Book Antiqua"/>
          <w:vertAlign w:val="superscript"/>
        </w:rPr>
        <w:t>6</w:t>
      </w:r>
      <w:r w:rsidR="00027234" w:rsidRPr="005769B2">
        <w:rPr>
          <w:rFonts w:ascii="Book Antiqua" w:hAnsi="Book Antiqua"/>
          <w:vertAlign w:val="superscript"/>
        </w:rPr>
        <w:t>,5</w:t>
      </w:r>
      <w:r w:rsidR="004210B8" w:rsidRPr="005769B2">
        <w:rPr>
          <w:rFonts w:ascii="Book Antiqua" w:hAnsi="Book Antiqua"/>
          <w:vertAlign w:val="superscript"/>
        </w:rPr>
        <w:t>7</w:t>
      </w:r>
      <w:r w:rsidR="00706389" w:rsidRPr="005769B2">
        <w:rPr>
          <w:rFonts w:ascii="Book Antiqua" w:hAnsi="Book Antiqua"/>
          <w:vertAlign w:val="superscript"/>
          <w:lang w:eastAsia="zh-CN"/>
        </w:rPr>
        <w:t>]</w:t>
      </w:r>
      <w:r w:rsidRPr="005769B2">
        <w:rPr>
          <w:rFonts w:ascii="Book Antiqua" w:hAnsi="Book Antiqua"/>
        </w:rPr>
        <w:t>.</w:t>
      </w:r>
    </w:p>
    <w:p w:rsidR="00984C45" w:rsidRPr="005769B2" w:rsidRDefault="00984C45">
      <w:pPr>
        <w:spacing w:line="360" w:lineRule="auto"/>
        <w:ind w:firstLineChars="200" w:firstLine="480"/>
        <w:jc w:val="both"/>
        <w:rPr>
          <w:rFonts w:ascii="Book Antiqua" w:hAnsi="Book Antiqua"/>
        </w:rPr>
      </w:pPr>
      <w:r w:rsidRPr="005769B2">
        <w:rPr>
          <w:rFonts w:ascii="Book Antiqua" w:hAnsi="Book Antiqua"/>
        </w:rPr>
        <w:t>Malignancies, orthopedic complications</w:t>
      </w:r>
      <w:r w:rsidR="00EA5F33" w:rsidRPr="005769B2">
        <w:rPr>
          <w:rFonts w:ascii="Book Antiqua" w:hAnsi="Book Antiqua"/>
        </w:rPr>
        <w:t>,</w:t>
      </w:r>
      <w:r w:rsidRPr="005769B2">
        <w:rPr>
          <w:rFonts w:ascii="Book Antiqua" w:hAnsi="Book Antiqua"/>
        </w:rPr>
        <w:t xml:space="preserve"> such as avascular necrosis of the femur head and osteoporosis have been scarcely reported in various studies as late complications in kidney transplant SLE recipients</w:t>
      </w:r>
      <w:r w:rsidR="00706389" w:rsidRPr="005769B2">
        <w:rPr>
          <w:rFonts w:ascii="Book Antiqua" w:hAnsi="Book Antiqua"/>
          <w:vertAlign w:val="superscript"/>
          <w:lang w:eastAsia="zh-CN"/>
        </w:rPr>
        <w:t>[</w:t>
      </w:r>
      <w:r w:rsidR="004210B8" w:rsidRPr="005769B2">
        <w:rPr>
          <w:rFonts w:ascii="Book Antiqua" w:hAnsi="Book Antiqua"/>
          <w:vertAlign w:val="superscript"/>
        </w:rPr>
        <w:t>6</w:t>
      </w:r>
      <w:r w:rsidR="00027234" w:rsidRPr="005769B2">
        <w:rPr>
          <w:rFonts w:ascii="Book Antiqua" w:hAnsi="Book Antiqua"/>
          <w:vertAlign w:val="superscript"/>
        </w:rPr>
        <w:t>,4</w:t>
      </w:r>
      <w:r w:rsidR="004210B8" w:rsidRPr="005769B2">
        <w:rPr>
          <w:rFonts w:ascii="Book Antiqua" w:hAnsi="Book Antiqua"/>
          <w:vertAlign w:val="superscript"/>
        </w:rPr>
        <w:t>7</w:t>
      </w:r>
      <w:r w:rsidR="00706389" w:rsidRPr="005769B2">
        <w:rPr>
          <w:rFonts w:ascii="Book Antiqua" w:hAnsi="Book Antiqua"/>
          <w:vertAlign w:val="superscript"/>
          <w:lang w:eastAsia="zh-CN"/>
        </w:rPr>
        <w:t>]</w:t>
      </w:r>
      <w:r w:rsidRPr="005769B2">
        <w:rPr>
          <w:rFonts w:ascii="Book Antiqua" w:hAnsi="Book Antiqua"/>
        </w:rPr>
        <w:t xml:space="preserve">. </w:t>
      </w:r>
    </w:p>
    <w:p w:rsidR="00984C45" w:rsidRPr="005769B2" w:rsidRDefault="00984C45">
      <w:pPr>
        <w:spacing w:line="360" w:lineRule="auto"/>
        <w:jc w:val="both"/>
        <w:rPr>
          <w:rFonts w:ascii="Book Antiqua" w:hAnsi="Book Antiqua"/>
          <w:b/>
        </w:rPr>
      </w:pPr>
    </w:p>
    <w:p w:rsidR="000A72D9" w:rsidRPr="005769B2" w:rsidRDefault="000A72D9">
      <w:pPr>
        <w:spacing w:line="360" w:lineRule="auto"/>
        <w:jc w:val="both"/>
        <w:rPr>
          <w:rFonts w:ascii="Book Antiqua" w:hAnsi="Book Antiqua"/>
          <w:u w:val="single"/>
        </w:rPr>
      </w:pPr>
      <w:r w:rsidRPr="005769B2">
        <w:rPr>
          <w:rFonts w:ascii="Book Antiqua" w:hAnsi="Book Antiqua"/>
          <w:u w:val="single"/>
        </w:rPr>
        <w:br w:type="page"/>
      </w:r>
    </w:p>
    <w:p w:rsidR="002877AA" w:rsidRPr="005769B2" w:rsidRDefault="000A72D9">
      <w:pPr>
        <w:spacing w:line="360" w:lineRule="auto"/>
        <w:jc w:val="both"/>
        <w:rPr>
          <w:rFonts w:ascii="Book Antiqua" w:hAnsi="Book Antiqua"/>
          <w:b/>
          <w:lang w:eastAsia="zh-CN"/>
        </w:rPr>
      </w:pPr>
      <w:r w:rsidRPr="005769B2">
        <w:rPr>
          <w:rFonts w:ascii="Book Antiqua" w:hAnsi="Book Antiqua"/>
          <w:b/>
        </w:rPr>
        <w:t>REFERENCES</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1 </w:t>
      </w:r>
      <w:r w:rsidRPr="005769B2">
        <w:rPr>
          <w:rFonts w:ascii="Book Antiqua" w:eastAsia="宋体" w:hAnsi="Book Antiqua" w:cs="宋体"/>
          <w:b/>
          <w:bCs/>
          <w:color w:val="000000"/>
          <w:lang w:eastAsia="zh-CN"/>
        </w:rPr>
        <w:t>Ward MM</w:t>
      </w:r>
      <w:r w:rsidRPr="005769B2">
        <w:rPr>
          <w:rFonts w:ascii="Book Antiqua" w:eastAsia="宋体" w:hAnsi="Book Antiqua" w:cs="宋体"/>
          <w:color w:val="000000"/>
          <w:lang w:eastAsia="zh-CN"/>
        </w:rPr>
        <w:t>. Changes in the incidence of end-stage renal disease due to lupus nephritis, 1982-1995. </w:t>
      </w:r>
      <w:r w:rsidRPr="005769B2">
        <w:rPr>
          <w:rFonts w:ascii="Book Antiqua" w:eastAsia="宋体" w:hAnsi="Book Antiqua" w:cs="宋体"/>
          <w:i/>
          <w:iCs/>
          <w:color w:val="000000"/>
          <w:lang w:eastAsia="zh-CN"/>
        </w:rPr>
        <w:t>Arch Intern Med</w:t>
      </w:r>
      <w:r w:rsidRPr="005769B2">
        <w:rPr>
          <w:rFonts w:ascii="Book Antiqua" w:eastAsia="宋体" w:hAnsi="Book Antiqua" w:cs="宋体"/>
          <w:color w:val="000000"/>
          <w:lang w:eastAsia="zh-CN"/>
        </w:rPr>
        <w:t> 2000; </w:t>
      </w:r>
      <w:r w:rsidRPr="005769B2">
        <w:rPr>
          <w:rFonts w:ascii="Book Antiqua" w:eastAsia="宋体" w:hAnsi="Book Antiqua" w:cs="宋体"/>
          <w:b/>
          <w:bCs/>
          <w:color w:val="000000"/>
          <w:lang w:eastAsia="zh-CN"/>
        </w:rPr>
        <w:t>160</w:t>
      </w:r>
      <w:r w:rsidRPr="005769B2">
        <w:rPr>
          <w:rFonts w:ascii="Book Antiqua" w:eastAsia="宋体" w:hAnsi="Book Antiqua" w:cs="宋体"/>
          <w:color w:val="000000"/>
          <w:lang w:eastAsia="zh-CN"/>
        </w:rPr>
        <w:t>: 3136-3140 [PMID: 11074743 DOI: 10.1001/archinte.160.20.3136]</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2 </w:t>
      </w:r>
      <w:r w:rsidRPr="005769B2">
        <w:rPr>
          <w:rFonts w:ascii="Book Antiqua" w:eastAsia="宋体" w:hAnsi="Book Antiqua" w:cs="宋体"/>
          <w:b/>
          <w:bCs/>
          <w:color w:val="000000"/>
          <w:lang w:eastAsia="zh-CN"/>
        </w:rPr>
        <w:t>Ward MM</w:t>
      </w:r>
      <w:r w:rsidRPr="005769B2">
        <w:rPr>
          <w:rFonts w:ascii="Book Antiqua" w:eastAsia="宋体" w:hAnsi="Book Antiqua" w:cs="宋体"/>
          <w:color w:val="000000"/>
          <w:lang w:eastAsia="zh-CN"/>
        </w:rPr>
        <w:t>. Changes in the incidence of endstage renal disease due to lupus nephritis in the United States, 1996-2004. </w:t>
      </w:r>
      <w:r w:rsidRPr="005769B2">
        <w:rPr>
          <w:rFonts w:ascii="Book Antiqua" w:eastAsia="宋体" w:hAnsi="Book Antiqua" w:cs="宋体"/>
          <w:i/>
          <w:iCs/>
          <w:color w:val="000000"/>
          <w:lang w:eastAsia="zh-CN"/>
        </w:rPr>
        <w:t>J Rheumatol</w:t>
      </w:r>
      <w:r w:rsidRPr="005769B2">
        <w:rPr>
          <w:rFonts w:ascii="Book Antiqua" w:eastAsia="宋体" w:hAnsi="Book Antiqua" w:cs="宋体"/>
          <w:color w:val="000000"/>
          <w:lang w:eastAsia="zh-CN"/>
        </w:rPr>
        <w:t> 2009; </w:t>
      </w:r>
      <w:r w:rsidRPr="005769B2">
        <w:rPr>
          <w:rFonts w:ascii="Book Antiqua" w:eastAsia="宋体" w:hAnsi="Book Antiqua" w:cs="宋体"/>
          <w:b/>
          <w:bCs/>
          <w:color w:val="000000"/>
          <w:lang w:eastAsia="zh-CN"/>
        </w:rPr>
        <w:t>36</w:t>
      </w:r>
      <w:r w:rsidRPr="005769B2">
        <w:rPr>
          <w:rFonts w:ascii="Book Antiqua" w:eastAsia="宋体" w:hAnsi="Book Antiqua" w:cs="宋体"/>
          <w:color w:val="000000"/>
          <w:lang w:eastAsia="zh-CN"/>
        </w:rPr>
        <w:t>: 63-67 [PMID: 19004042]</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3 </w:t>
      </w:r>
      <w:r w:rsidRPr="005769B2">
        <w:rPr>
          <w:rFonts w:ascii="Book Antiqua" w:eastAsia="宋体" w:hAnsi="Book Antiqua" w:cs="宋体"/>
          <w:b/>
          <w:bCs/>
          <w:color w:val="000000"/>
          <w:lang w:eastAsia="zh-CN"/>
        </w:rPr>
        <w:t>Fries JF</w:t>
      </w:r>
      <w:r w:rsidRPr="005769B2">
        <w:rPr>
          <w:rFonts w:ascii="Book Antiqua" w:eastAsia="宋体" w:hAnsi="Book Antiqua" w:cs="宋体"/>
          <w:color w:val="000000"/>
          <w:lang w:eastAsia="zh-CN"/>
        </w:rPr>
        <w:t>, Powers R, Kempson RL. Late-stage lupus nephropathy. </w:t>
      </w:r>
      <w:r w:rsidRPr="005769B2">
        <w:rPr>
          <w:rFonts w:ascii="Book Antiqua" w:eastAsia="宋体" w:hAnsi="Book Antiqua" w:cs="宋体"/>
          <w:i/>
          <w:iCs/>
          <w:color w:val="000000"/>
          <w:lang w:eastAsia="zh-CN"/>
        </w:rPr>
        <w:t>J Rheumatol</w:t>
      </w:r>
      <w:r w:rsidRPr="005769B2">
        <w:rPr>
          <w:rFonts w:ascii="Book Antiqua" w:eastAsia="宋体" w:hAnsi="Book Antiqua" w:cs="宋体"/>
          <w:color w:val="000000"/>
          <w:lang w:eastAsia="zh-CN"/>
        </w:rPr>
        <w:t> 1974; </w:t>
      </w:r>
      <w:r w:rsidRPr="005769B2">
        <w:rPr>
          <w:rFonts w:ascii="Book Antiqua" w:eastAsia="宋体" w:hAnsi="Book Antiqua" w:cs="宋体"/>
          <w:b/>
          <w:bCs/>
          <w:color w:val="000000"/>
          <w:lang w:eastAsia="zh-CN"/>
        </w:rPr>
        <w:t>1</w:t>
      </w:r>
      <w:r w:rsidRPr="005769B2">
        <w:rPr>
          <w:rFonts w:ascii="Book Antiqua" w:eastAsia="宋体" w:hAnsi="Book Antiqua" w:cs="宋体"/>
          <w:color w:val="000000"/>
          <w:lang w:eastAsia="zh-CN"/>
        </w:rPr>
        <w:t>: 166-175 [PMID: 4617003]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4 </w:t>
      </w:r>
      <w:r w:rsidRPr="005769B2">
        <w:rPr>
          <w:rFonts w:ascii="Book Antiqua" w:eastAsia="宋体" w:hAnsi="Book Antiqua" w:cs="宋体"/>
          <w:b/>
          <w:bCs/>
          <w:color w:val="000000"/>
          <w:lang w:eastAsia="zh-CN"/>
        </w:rPr>
        <w:t>Naveed A</w:t>
      </w:r>
      <w:r w:rsidRPr="005769B2">
        <w:rPr>
          <w:rFonts w:ascii="Book Antiqua" w:eastAsia="宋体" w:hAnsi="Book Antiqua" w:cs="宋体"/>
          <w:color w:val="000000"/>
          <w:lang w:eastAsia="zh-CN"/>
        </w:rPr>
        <w:t>, Nilubol C, Melancon JK, Girlanda R, Johnson L, Javaid B. Preemptive kidney transplantation in systemic lupus erythematosus. </w:t>
      </w:r>
      <w:r w:rsidRPr="005769B2">
        <w:rPr>
          <w:rFonts w:ascii="Book Antiqua" w:eastAsia="宋体" w:hAnsi="Book Antiqua" w:cs="宋体"/>
          <w:i/>
          <w:iCs/>
          <w:color w:val="000000"/>
          <w:lang w:eastAsia="zh-CN"/>
        </w:rPr>
        <w:t>Transplant Proc</w:t>
      </w:r>
      <w:r w:rsidRPr="005769B2">
        <w:rPr>
          <w:rFonts w:ascii="Book Antiqua" w:eastAsia="宋体" w:hAnsi="Book Antiqua" w:cs="宋体"/>
          <w:color w:val="000000"/>
          <w:lang w:eastAsia="zh-CN"/>
        </w:rPr>
        <w:t> 2011; </w:t>
      </w:r>
      <w:r w:rsidRPr="005769B2">
        <w:rPr>
          <w:rFonts w:ascii="Book Antiqua" w:eastAsia="宋体" w:hAnsi="Book Antiqua" w:cs="宋体"/>
          <w:b/>
          <w:bCs/>
          <w:color w:val="000000"/>
          <w:lang w:eastAsia="zh-CN"/>
        </w:rPr>
        <w:t>43</w:t>
      </w:r>
      <w:r w:rsidRPr="005769B2">
        <w:rPr>
          <w:rFonts w:ascii="Book Antiqua" w:eastAsia="宋体" w:hAnsi="Book Antiqua" w:cs="宋体"/>
          <w:color w:val="000000"/>
          <w:lang w:eastAsia="zh-CN"/>
        </w:rPr>
        <w:t>: 3713-3714 [PMID: 22172832 DOI: 10.1016/j.transproceed.2011.08.092]</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5 </w:t>
      </w:r>
      <w:r w:rsidRPr="005769B2">
        <w:rPr>
          <w:rFonts w:ascii="Book Antiqua" w:eastAsia="宋体" w:hAnsi="Book Antiqua" w:cs="宋体"/>
          <w:b/>
          <w:bCs/>
          <w:color w:val="000000"/>
          <w:lang w:eastAsia="zh-CN"/>
        </w:rPr>
        <w:t>Goo YS</w:t>
      </w:r>
      <w:r w:rsidRPr="005769B2">
        <w:rPr>
          <w:rFonts w:ascii="Book Antiqua" w:eastAsia="宋体" w:hAnsi="Book Antiqua" w:cs="宋体"/>
          <w:color w:val="000000"/>
          <w:lang w:eastAsia="zh-CN"/>
        </w:rPr>
        <w:t>, Park HC, Choi HY, Kim BS, Park YB, Lee SK, Kang SW, Kim SI, Kim YS, Park KI, Lee HY, Han DS, Choi KH. The evolution of lupus activity among patients with end-stage renal disease secondary to lupus nephritis. </w:t>
      </w:r>
      <w:r w:rsidRPr="005769B2">
        <w:rPr>
          <w:rFonts w:ascii="Book Antiqua" w:eastAsia="宋体" w:hAnsi="Book Antiqua" w:cs="宋体"/>
          <w:i/>
          <w:iCs/>
          <w:color w:val="000000"/>
          <w:lang w:eastAsia="zh-CN"/>
        </w:rPr>
        <w:t>Yonsei Med J</w:t>
      </w:r>
      <w:r w:rsidRPr="005769B2">
        <w:rPr>
          <w:rFonts w:ascii="Book Antiqua" w:eastAsia="宋体" w:hAnsi="Book Antiqua" w:cs="宋体"/>
          <w:color w:val="000000"/>
          <w:lang w:eastAsia="zh-CN"/>
        </w:rPr>
        <w:t> 2004; </w:t>
      </w:r>
      <w:r w:rsidRPr="005769B2">
        <w:rPr>
          <w:rFonts w:ascii="Book Antiqua" w:eastAsia="宋体" w:hAnsi="Book Antiqua" w:cs="宋体"/>
          <w:b/>
          <w:bCs/>
          <w:color w:val="000000"/>
          <w:lang w:eastAsia="zh-CN"/>
        </w:rPr>
        <w:t>45</w:t>
      </w:r>
      <w:r w:rsidRPr="005769B2">
        <w:rPr>
          <w:rFonts w:ascii="Book Antiqua" w:eastAsia="宋体" w:hAnsi="Book Antiqua" w:cs="宋体"/>
          <w:color w:val="000000"/>
          <w:lang w:eastAsia="zh-CN"/>
        </w:rPr>
        <w:t>: 199-206 [PMID: 15118989]</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6 </w:t>
      </w:r>
      <w:r w:rsidRPr="005769B2">
        <w:rPr>
          <w:rFonts w:ascii="Book Antiqua" w:eastAsia="宋体" w:hAnsi="Book Antiqua" w:cs="宋体"/>
          <w:b/>
          <w:bCs/>
          <w:color w:val="000000"/>
          <w:lang w:eastAsia="zh-CN"/>
        </w:rPr>
        <w:t>Kang SH</w:t>
      </w:r>
      <w:r w:rsidRPr="005769B2">
        <w:rPr>
          <w:rFonts w:ascii="Book Antiqua" w:eastAsia="宋体" w:hAnsi="Book Antiqua" w:cs="宋体"/>
          <w:color w:val="000000"/>
          <w:lang w:eastAsia="zh-CN"/>
        </w:rPr>
        <w:t>, Chung BH, Choi SR, Lee JY, Park HS, Sun IO, Choi BS, Park CW, Kim YS, Yang CW. Comparison of clinical outcomes by different renal replacement therapy in patients with end-stage renal disease secondary to lupus nephritis. </w:t>
      </w:r>
      <w:r w:rsidRPr="005769B2">
        <w:rPr>
          <w:rFonts w:ascii="Book Antiqua" w:eastAsia="宋体" w:hAnsi="Book Antiqua" w:cs="宋体"/>
          <w:i/>
          <w:iCs/>
          <w:color w:val="000000"/>
          <w:lang w:eastAsia="zh-CN"/>
        </w:rPr>
        <w:t>Korean J Intern Med</w:t>
      </w:r>
      <w:r w:rsidRPr="005769B2">
        <w:rPr>
          <w:rFonts w:ascii="Book Antiqua" w:eastAsia="宋体" w:hAnsi="Book Antiqua" w:cs="宋体"/>
          <w:color w:val="000000"/>
          <w:lang w:eastAsia="zh-CN"/>
        </w:rPr>
        <w:t> 2011; </w:t>
      </w:r>
      <w:r w:rsidRPr="005769B2">
        <w:rPr>
          <w:rFonts w:ascii="Book Antiqua" w:eastAsia="宋体" w:hAnsi="Book Antiqua" w:cs="宋体"/>
          <w:b/>
          <w:bCs/>
          <w:color w:val="000000"/>
          <w:lang w:eastAsia="zh-CN"/>
        </w:rPr>
        <w:t>26</w:t>
      </w:r>
      <w:r w:rsidRPr="005769B2">
        <w:rPr>
          <w:rFonts w:ascii="Book Antiqua" w:eastAsia="宋体" w:hAnsi="Book Antiqua" w:cs="宋体"/>
          <w:color w:val="000000"/>
          <w:lang w:eastAsia="zh-CN"/>
        </w:rPr>
        <w:t>: 60-67 [PMID: 21437164 DOI: 10.3904/kjim.2011.26.1.60]</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7 </w:t>
      </w:r>
      <w:r w:rsidRPr="005769B2">
        <w:rPr>
          <w:rFonts w:ascii="Book Antiqua" w:eastAsia="宋体" w:hAnsi="Book Antiqua" w:cs="宋体"/>
          <w:b/>
          <w:bCs/>
          <w:color w:val="000000"/>
          <w:lang w:eastAsia="zh-CN"/>
        </w:rPr>
        <w:t>Costenbader KH</w:t>
      </w:r>
      <w:r w:rsidRPr="005769B2">
        <w:rPr>
          <w:rFonts w:ascii="Book Antiqua" w:eastAsia="宋体" w:hAnsi="Book Antiqua" w:cs="宋体"/>
          <w:color w:val="000000"/>
          <w:lang w:eastAsia="zh-CN"/>
        </w:rPr>
        <w:t>, Desai A, Alarcón GS, Hiraki LT, Shaykevich T, Brookhart MA, Massarotti E, Lu B, Solomon DH, Winkelmayer WC. Trends in the incidence, demographics, and outcomes of end-stage renal disease due to lupus nephritis in the US from 1995 to 2006. </w:t>
      </w:r>
      <w:r w:rsidRPr="005769B2">
        <w:rPr>
          <w:rFonts w:ascii="Book Antiqua" w:eastAsia="宋体" w:hAnsi="Book Antiqua" w:cs="宋体"/>
          <w:i/>
          <w:iCs/>
          <w:color w:val="000000"/>
          <w:lang w:eastAsia="zh-CN"/>
        </w:rPr>
        <w:t>Arthritis Rheum</w:t>
      </w:r>
      <w:r w:rsidRPr="005769B2">
        <w:rPr>
          <w:rFonts w:ascii="Book Antiqua" w:eastAsia="宋体" w:hAnsi="Book Antiqua" w:cs="宋体"/>
          <w:color w:val="000000"/>
          <w:lang w:eastAsia="zh-CN"/>
        </w:rPr>
        <w:t> 2011; </w:t>
      </w:r>
      <w:r w:rsidRPr="005769B2">
        <w:rPr>
          <w:rFonts w:ascii="Book Antiqua" w:eastAsia="宋体" w:hAnsi="Book Antiqua" w:cs="宋体"/>
          <w:b/>
          <w:bCs/>
          <w:color w:val="000000"/>
          <w:lang w:eastAsia="zh-CN"/>
        </w:rPr>
        <w:t>63</w:t>
      </w:r>
      <w:r w:rsidRPr="005769B2">
        <w:rPr>
          <w:rFonts w:ascii="Book Antiqua" w:eastAsia="宋体" w:hAnsi="Book Antiqua" w:cs="宋体"/>
          <w:color w:val="000000"/>
          <w:lang w:eastAsia="zh-CN"/>
        </w:rPr>
        <w:t>: 1681-1688 [PMID: 21445962 DOI: 10.1002/art.30293]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8 </w:t>
      </w:r>
      <w:r w:rsidRPr="005769B2">
        <w:rPr>
          <w:rFonts w:ascii="Book Antiqua" w:eastAsia="宋体" w:hAnsi="Book Antiqua" w:cs="宋体"/>
          <w:b/>
          <w:bCs/>
          <w:color w:val="000000"/>
          <w:lang w:eastAsia="zh-CN"/>
        </w:rPr>
        <w:t>Farrington K</w:t>
      </w:r>
      <w:r w:rsidRPr="005769B2">
        <w:rPr>
          <w:rFonts w:ascii="Book Antiqua" w:eastAsia="宋体" w:hAnsi="Book Antiqua" w:cs="宋体"/>
          <w:color w:val="000000"/>
          <w:lang w:eastAsia="zh-CN"/>
        </w:rPr>
        <w:t>, Rao R, Gilg J, Ansell D, Feest T. New adult patients starting renal replacement therapy in the UK in 2005 (chapter 3). </w:t>
      </w:r>
      <w:r w:rsidRPr="005769B2">
        <w:rPr>
          <w:rFonts w:ascii="Book Antiqua" w:eastAsia="宋体" w:hAnsi="Book Antiqua" w:cs="宋体"/>
          <w:i/>
          <w:iCs/>
          <w:color w:val="000000"/>
          <w:lang w:eastAsia="zh-CN"/>
        </w:rPr>
        <w:t>Nephrol Dial Transplant</w:t>
      </w:r>
      <w:r w:rsidRPr="005769B2">
        <w:rPr>
          <w:rFonts w:ascii="Book Antiqua" w:eastAsia="宋体" w:hAnsi="Book Antiqua" w:cs="宋体"/>
          <w:color w:val="000000"/>
          <w:lang w:eastAsia="zh-CN"/>
        </w:rPr>
        <w:t> 2007; </w:t>
      </w:r>
      <w:r w:rsidRPr="005769B2">
        <w:rPr>
          <w:rFonts w:ascii="Book Antiqua" w:eastAsia="宋体" w:hAnsi="Book Antiqua" w:cs="宋体"/>
          <w:b/>
          <w:bCs/>
          <w:color w:val="000000"/>
          <w:lang w:eastAsia="zh-CN"/>
        </w:rPr>
        <w:t>22 Suppl 7</w:t>
      </w:r>
      <w:r w:rsidRPr="005769B2">
        <w:rPr>
          <w:rFonts w:ascii="Book Antiqua" w:eastAsia="宋体" w:hAnsi="Book Antiqua" w:cs="宋体"/>
          <w:color w:val="000000"/>
          <w:lang w:eastAsia="zh-CN"/>
        </w:rPr>
        <w:t>: vii11-vii29 [PMID: 17724040]</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9 </w:t>
      </w:r>
      <w:r w:rsidRPr="005769B2">
        <w:rPr>
          <w:rFonts w:ascii="Book Antiqua" w:eastAsia="宋体" w:hAnsi="Book Antiqua" w:cs="宋体"/>
          <w:b/>
          <w:bCs/>
          <w:color w:val="000000"/>
          <w:lang w:eastAsia="zh-CN"/>
        </w:rPr>
        <w:t>Cheigh JS</w:t>
      </w:r>
      <w:r w:rsidRPr="005769B2">
        <w:rPr>
          <w:rFonts w:ascii="Book Antiqua" w:eastAsia="宋体" w:hAnsi="Book Antiqua" w:cs="宋体"/>
          <w:color w:val="000000"/>
          <w:lang w:eastAsia="zh-CN"/>
        </w:rPr>
        <w:t>, Stenzel KH, Rubin AL, Chami J, Sullivan JF. Systemic lupus erythematosus in patients with chronic renal failure. </w:t>
      </w:r>
      <w:r w:rsidRPr="005769B2">
        <w:rPr>
          <w:rFonts w:ascii="Book Antiqua" w:eastAsia="宋体" w:hAnsi="Book Antiqua" w:cs="宋体"/>
          <w:i/>
          <w:iCs/>
          <w:color w:val="000000"/>
          <w:lang w:eastAsia="zh-CN"/>
        </w:rPr>
        <w:t>Am J Med</w:t>
      </w:r>
      <w:r w:rsidRPr="005769B2">
        <w:rPr>
          <w:rFonts w:ascii="Book Antiqua" w:eastAsia="宋体" w:hAnsi="Book Antiqua" w:cs="宋体"/>
          <w:color w:val="000000"/>
          <w:lang w:eastAsia="zh-CN"/>
        </w:rPr>
        <w:t> 1983; </w:t>
      </w:r>
      <w:r w:rsidRPr="005769B2">
        <w:rPr>
          <w:rFonts w:ascii="Book Antiqua" w:eastAsia="宋体" w:hAnsi="Book Antiqua" w:cs="宋体"/>
          <w:b/>
          <w:bCs/>
          <w:color w:val="000000"/>
          <w:lang w:eastAsia="zh-CN"/>
        </w:rPr>
        <w:t>75</w:t>
      </w:r>
      <w:r w:rsidRPr="005769B2">
        <w:rPr>
          <w:rFonts w:ascii="Book Antiqua" w:eastAsia="宋体" w:hAnsi="Book Antiqua" w:cs="宋体"/>
          <w:color w:val="000000"/>
          <w:lang w:eastAsia="zh-CN"/>
        </w:rPr>
        <w:t>: 602-606 [PMID: 6353915 DOI: 10.1016/0002-9343(83)90440-0]</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10 </w:t>
      </w:r>
      <w:r w:rsidRPr="005769B2">
        <w:rPr>
          <w:rFonts w:ascii="Book Antiqua" w:eastAsia="宋体" w:hAnsi="Book Antiqua" w:cs="宋体"/>
          <w:b/>
          <w:bCs/>
          <w:color w:val="000000"/>
          <w:lang w:eastAsia="zh-CN"/>
        </w:rPr>
        <w:t>Correia P</w:t>
      </w:r>
      <w:r w:rsidRPr="005769B2">
        <w:rPr>
          <w:rFonts w:ascii="Book Antiqua" w:eastAsia="宋体" w:hAnsi="Book Antiqua" w:cs="宋体"/>
          <w:color w:val="000000"/>
          <w:lang w:eastAsia="zh-CN"/>
        </w:rPr>
        <w:t>, Cameron JS, Ogg CS, Williams DG, Bewick M, Hicks JA. End-stage renal failure in systemic lupus erythematosus with nephritis. </w:t>
      </w:r>
      <w:r w:rsidRPr="005769B2">
        <w:rPr>
          <w:rFonts w:ascii="Book Antiqua" w:eastAsia="宋体" w:hAnsi="Book Antiqua" w:cs="宋体"/>
          <w:i/>
          <w:iCs/>
          <w:color w:val="000000"/>
          <w:lang w:eastAsia="zh-CN"/>
        </w:rPr>
        <w:t>Clin Nephrol</w:t>
      </w:r>
      <w:r w:rsidRPr="005769B2">
        <w:rPr>
          <w:rFonts w:ascii="Book Antiqua" w:eastAsia="宋体" w:hAnsi="Book Antiqua" w:cs="宋体"/>
          <w:color w:val="000000"/>
          <w:lang w:eastAsia="zh-CN"/>
        </w:rPr>
        <w:t> 1984; </w:t>
      </w:r>
      <w:r w:rsidRPr="005769B2">
        <w:rPr>
          <w:rFonts w:ascii="Book Antiqua" w:eastAsia="宋体" w:hAnsi="Book Antiqua" w:cs="宋体"/>
          <w:b/>
          <w:bCs/>
          <w:color w:val="000000"/>
          <w:lang w:eastAsia="zh-CN"/>
        </w:rPr>
        <w:t>22</w:t>
      </w:r>
      <w:r w:rsidRPr="005769B2">
        <w:rPr>
          <w:rFonts w:ascii="Book Antiqua" w:eastAsia="宋体" w:hAnsi="Book Antiqua" w:cs="宋体"/>
          <w:color w:val="000000"/>
          <w:lang w:eastAsia="zh-CN"/>
        </w:rPr>
        <w:t>: 293-302 [PMID: 6396007]</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11 </w:t>
      </w:r>
      <w:r w:rsidRPr="005769B2">
        <w:rPr>
          <w:rFonts w:ascii="Book Antiqua" w:eastAsia="宋体" w:hAnsi="Book Antiqua" w:cs="宋体"/>
          <w:b/>
          <w:bCs/>
          <w:color w:val="000000"/>
          <w:lang w:eastAsia="zh-CN"/>
        </w:rPr>
        <w:t>Mojcik CF</w:t>
      </w:r>
      <w:r w:rsidRPr="005769B2">
        <w:rPr>
          <w:rFonts w:ascii="Book Antiqua" w:eastAsia="宋体" w:hAnsi="Book Antiqua" w:cs="宋体"/>
          <w:color w:val="000000"/>
          <w:lang w:eastAsia="zh-CN"/>
        </w:rPr>
        <w:t>, Klippel JH. End-stage renal disease and systemic lupus erythematosus. </w:t>
      </w:r>
      <w:r w:rsidRPr="005769B2">
        <w:rPr>
          <w:rFonts w:ascii="Book Antiqua" w:eastAsia="宋体" w:hAnsi="Book Antiqua" w:cs="宋体"/>
          <w:i/>
          <w:iCs/>
          <w:color w:val="000000"/>
          <w:lang w:eastAsia="zh-CN"/>
        </w:rPr>
        <w:t>Am J Med</w:t>
      </w:r>
      <w:r w:rsidRPr="005769B2">
        <w:rPr>
          <w:rFonts w:ascii="Book Antiqua" w:eastAsia="宋体" w:hAnsi="Book Antiqua" w:cs="宋体"/>
          <w:color w:val="000000"/>
          <w:lang w:eastAsia="zh-CN"/>
        </w:rPr>
        <w:t> 1996; </w:t>
      </w:r>
      <w:r w:rsidRPr="005769B2">
        <w:rPr>
          <w:rFonts w:ascii="Book Antiqua" w:eastAsia="宋体" w:hAnsi="Book Antiqua" w:cs="宋体"/>
          <w:b/>
          <w:bCs/>
          <w:color w:val="000000"/>
          <w:lang w:eastAsia="zh-CN"/>
        </w:rPr>
        <w:t>101</w:t>
      </w:r>
      <w:r w:rsidRPr="005769B2">
        <w:rPr>
          <w:rFonts w:ascii="Book Antiqua" w:eastAsia="宋体" w:hAnsi="Book Antiqua" w:cs="宋体"/>
          <w:color w:val="000000"/>
          <w:lang w:eastAsia="zh-CN"/>
        </w:rPr>
        <w:t>: 100-107 [PMID: 8686702 DOI: 10.1016/S0002-9343(96)00074-5]</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12 </w:t>
      </w:r>
      <w:r w:rsidRPr="005769B2">
        <w:rPr>
          <w:rFonts w:ascii="Book Antiqua" w:eastAsia="宋体" w:hAnsi="Book Antiqua" w:cs="宋体"/>
          <w:b/>
          <w:bCs/>
          <w:color w:val="000000"/>
          <w:lang w:eastAsia="zh-CN"/>
        </w:rPr>
        <w:t>Cheigh JS</w:t>
      </w:r>
      <w:r w:rsidRPr="005769B2">
        <w:rPr>
          <w:rFonts w:ascii="Book Antiqua" w:eastAsia="宋体" w:hAnsi="Book Antiqua" w:cs="宋体"/>
          <w:color w:val="000000"/>
          <w:lang w:eastAsia="zh-CN"/>
        </w:rPr>
        <w:t>, Stenzel KH. End-stage renal disease in systemic lupus erythematosus. </w:t>
      </w:r>
      <w:r w:rsidRPr="005769B2">
        <w:rPr>
          <w:rFonts w:ascii="Book Antiqua" w:eastAsia="宋体" w:hAnsi="Book Antiqua" w:cs="宋体"/>
          <w:i/>
          <w:iCs/>
          <w:color w:val="000000"/>
          <w:lang w:eastAsia="zh-CN"/>
        </w:rPr>
        <w:t>Am J Kidney Dis</w:t>
      </w:r>
      <w:r w:rsidRPr="005769B2">
        <w:rPr>
          <w:rFonts w:ascii="Book Antiqua" w:eastAsia="宋体" w:hAnsi="Book Antiqua" w:cs="宋体"/>
          <w:color w:val="000000"/>
          <w:lang w:eastAsia="zh-CN"/>
        </w:rPr>
        <w:t> 1993; </w:t>
      </w:r>
      <w:r w:rsidRPr="005769B2">
        <w:rPr>
          <w:rFonts w:ascii="Book Antiqua" w:eastAsia="宋体" w:hAnsi="Book Antiqua" w:cs="宋体"/>
          <w:b/>
          <w:bCs/>
          <w:color w:val="000000"/>
          <w:lang w:eastAsia="zh-CN"/>
        </w:rPr>
        <w:t>21</w:t>
      </w:r>
      <w:r w:rsidRPr="005769B2">
        <w:rPr>
          <w:rFonts w:ascii="Book Antiqua" w:eastAsia="宋体" w:hAnsi="Book Antiqua" w:cs="宋体"/>
          <w:color w:val="000000"/>
          <w:lang w:eastAsia="zh-CN"/>
        </w:rPr>
        <w:t>: 2-8 [PMID: 8418620 DOI: 10.1016/S0272-6386(12)80712-8]</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13 </w:t>
      </w:r>
      <w:r w:rsidRPr="005769B2">
        <w:rPr>
          <w:rFonts w:ascii="Book Antiqua" w:eastAsia="宋体" w:hAnsi="Book Antiqua" w:cs="宋体"/>
          <w:b/>
          <w:bCs/>
          <w:color w:val="000000"/>
          <w:lang w:eastAsia="zh-CN"/>
        </w:rPr>
        <w:t>Nossent HC</w:t>
      </w:r>
      <w:r w:rsidRPr="005769B2">
        <w:rPr>
          <w:rFonts w:ascii="Book Antiqua" w:eastAsia="宋体" w:hAnsi="Book Antiqua" w:cs="宋体"/>
          <w:color w:val="000000"/>
          <w:lang w:eastAsia="zh-CN"/>
        </w:rPr>
        <w:t>, Swaak TJ, Berden JH. Systemic lupus erythematosus after renal transplantation: patient and graft survival and disease activity. The Dutch Working Party on Systemic Lupus Erythematosus. </w:t>
      </w:r>
      <w:r w:rsidRPr="005769B2">
        <w:rPr>
          <w:rFonts w:ascii="Book Antiqua" w:eastAsia="宋体" w:hAnsi="Book Antiqua" w:cs="宋体"/>
          <w:i/>
          <w:iCs/>
          <w:color w:val="000000"/>
          <w:lang w:eastAsia="zh-CN"/>
        </w:rPr>
        <w:t>Ann Intern Med</w:t>
      </w:r>
      <w:r w:rsidRPr="005769B2">
        <w:rPr>
          <w:rFonts w:ascii="Book Antiqua" w:eastAsia="宋体" w:hAnsi="Book Antiqua" w:cs="宋体"/>
          <w:color w:val="000000"/>
          <w:lang w:eastAsia="zh-CN"/>
        </w:rPr>
        <w:t> 1991; </w:t>
      </w:r>
      <w:r w:rsidRPr="005769B2">
        <w:rPr>
          <w:rFonts w:ascii="Book Antiqua" w:eastAsia="宋体" w:hAnsi="Book Antiqua" w:cs="宋体"/>
          <w:b/>
          <w:bCs/>
          <w:color w:val="000000"/>
          <w:lang w:eastAsia="zh-CN"/>
        </w:rPr>
        <w:t>114</w:t>
      </w:r>
      <w:r w:rsidRPr="005769B2">
        <w:rPr>
          <w:rFonts w:ascii="Book Antiqua" w:eastAsia="宋体" w:hAnsi="Book Antiqua" w:cs="宋体"/>
          <w:color w:val="000000"/>
          <w:lang w:eastAsia="zh-CN"/>
        </w:rPr>
        <w:t>: 183-188 [PMID: 1984742 DOI: 10.7326/0003-4819-114-3-183]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14 </w:t>
      </w:r>
      <w:r w:rsidRPr="005769B2">
        <w:rPr>
          <w:rFonts w:ascii="Book Antiqua" w:eastAsia="宋体" w:hAnsi="Book Antiqua" w:cs="宋体"/>
          <w:b/>
          <w:bCs/>
          <w:color w:val="000000"/>
          <w:lang w:eastAsia="zh-CN"/>
        </w:rPr>
        <w:t>Ponticelli C</w:t>
      </w:r>
      <w:r w:rsidRPr="005769B2">
        <w:rPr>
          <w:rFonts w:ascii="Book Antiqua" w:eastAsia="宋体" w:hAnsi="Book Antiqua" w:cs="宋体"/>
          <w:color w:val="000000"/>
          <w:lang w:eastAsia="zh-CN"/>
        </w:rPr>
        <w:t>, Moroni G. Renal transplantation in lupus nephritis. </w:t>
      </w:r>
      <w:r w:rsidRPr="005769B2">
        <w:rPr>
          <w:rFonts w:ascii="Book Antiqua" w:eastAsia="宋体" w:hAnsi="Book Antiqua" w:cs="宋体"/>
          <w:i/>
          <w:iCs/>
          <w:color w:val="000000"/>
          <w:lang w:eastAsia="zh-CN"/>
        </w:rPr>
        <w:t>Lupus</w:t>
      </w:r>
      <w:r w:rsidRPr="005769B2">
        <w:rPr>
          <w:rFonts w:ascii="Book Antiqua" w:eastAsia="宋体" w:hAnsi="Book Antiqua" w:cs="宋体"/>
          <w:color w:val="000000"/>
          <w:lang w:eastAsia="zh-CN"/>
        </w:rPr>
        <w:t> 2005; </w:t>
      </w:r>
      <w:r w:rsidRPr="005769B2">
        <w:rPr>
          <w:rFonts w:ascii="Book Antiqua" w:eastAsia="宋体" w:hAnsi="Book Antiqua" w:cs="宋体"/>
          <w:b/>
          <w:bCs/>
          <w:color w:val="000000"/>
          <w:lang w:eastAsia="zh-CN"/>
        </w:rPr>
        <w:t>14</w:t>
      </w:r>
      <w:r w:rsidRPr="005769B2">
        <w:rPr>
          <w:rFonts w:ascii="Book Antiqua" w:eastAsia="宋体" w:hAnsi="Book Antiqua" w:cs="宋体"/>
          <w:color w:val="000000"/>
          <w:lang w:eastAsia="zh-CN"/>
        </w:rPr>
        <w:t>: 95-98 [PMID: 15732296 DOI: 10.1191/0961203305lu2067oa]</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15 </w:t>
      </w:r>
      <w:r w:rsidRPr="005769B2">
        <w:rPr>
          <w:rFonts w:ascii="Book Antiqua" w:eastAsia="宋体" w:hAnsi="Book Antiqua" w:cs="宋体"/>
          <w:b/>
          <w:bCs/>
          <w:color w:val="000000"/>
          <w:lang w:eastAsia="zh-CN"/>
        </w:rPr>
        <w:t>Krane NK</w:t>
      </w:r>
      <w:r w:rsidRPr="005769B2">
        <w:rPr>
          <w:rFonts w:ascii="Book Antiqua" w:eastAsia="宋体" w:hAnsi="Book Antiqua" w:cs="宋体"/>
          <w:color w:val="000000"/>
          <w:lang w:eastAsia="zh-CN"/>
        </w:rPr>
        <w:t>, Burjak K, Archie M, O'donovan R. Persistent lupus activity in end-stage renal disease. </w:t>
      </w:r>
      <w:r w:rsidRPr="005769B2">
        <w:rPr>
          <w:rFonts w:ascii="Book Antiqua" w:eastAsia="宋体" w:hAnsi="Book Antiqua" w:cs="宋体"/>
          <w:i/>
          <w:iCs/>
          <w:color w:val="000000"/>
          <w:lang w:eastAsia="zh-CN"/>
        </w:rPr>
        <w:t>Am J Kidney Dis</w:t>
      </w:r>
      <w:r w:rsidRPr="005769B2">
        <w:rPr>
          <w:rFonts w:ascii="Book Antiqua" w:eastAsia="宋体" w:hAnsi="Book Antiqua" w:cs="宋体"/>
          <w:color w:val="000000"/>
          <w:lang w:eastAsia="zh-CN"/>
        </w:rPr>
        <w:t> 1999; </w:t>
      </w:r>
      <w:r w:rsidRPr="005769B2">
        <w:rPr>
          <w:rFonts w:ascii="Book Antiqua" w:eastAsia="宋体" w:hAnsi="Book Antiqua" w:cs="宋体"/>
          <w:b/>
          <w:bCs/>
          <w:color w:val="000000"/>
          <w:lang w:eastAsia="zh-CN"/>
        </w:rPr>
        <w:t>33</w:t>
      </w:r>
      <w:r w:rsidRPr="005769B2">
        <w:rPr>
          <w:rFonts w:ascii="Book Antiqua" w:eastAsia="宋体" w:hAnsi="Book Antiqua" w:cs="宋体"/>
          <w:color w:val="000000"/>
          <w:lang w:eastAsia="zh-CN"/>
        </w:rPr>
        <w:t>: 872-879 [PMID: 10213642 DOI: 10.1016/S0272-6386(99)70419-1]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16 . Renal transplantation in congenital and metabolic diseases. A report from the ASC/NIH renal transplant registry. </w:t>
      </w:r>
      <w:r w:rsidRPr="005769B2">
        <w:rPr>
          <w:rFonts w:ascii="Book Antiqua" w:eastAsia="宋体" w:hAnsi="Book Antiqua" w:cs="宋体"/>
          <w:i/>
          <w:iCs/>
          <w:color w:val="000000"/>
          <w:lang w:eastAsia="zh-CN"/>
        </w:rPr>
        <w:t>JAMA</w:t>
      </w:r>
      <w:r w:rsidRPr="005769B2">
        <w:rPr>
          <w:rFonts w:ascii="Book Antiqua" w:eastAsia="宋体" w:hAnsi="Book Antiqua" w:cs="宋体"/>
          <w:color w:val="000000"/>
          <w:lang w:eastAsia="zh-CN"/>
        </w:rPr>
        <w:t> 1975; </w:t>
      </w:r>
      <w:r w:rsidRPr="005769B2">
        <w:rPr>
          <w:rFonts w:ascii="Book Antiqua" w:eastAsia="宋体" w:hAnsi="Book Antiqua" w:cs="宋体"/>
          <w:b/>
          <w:bCs/>
          <w:color w:val="000000"/>
          <w:lang w:eastAsia="zh-CN"/>
        </w:rPr>
        <w:t>232</w:t>
      </w:r>
      <w:r w:rsidRPr="005769B2">
        <w:rPr>
          <w:rFonts w:ascii="Book Antiqua" w:eastAsia="宋体" w:hAnsi="Book Antiqua" w:cs="宋体"/>
          <w:color w:val="000000"/>
          <w:lang w:eastAsia="zh-CN"/>
        </w:rPr>
        <w:t>: 148-153 [PMID: 804049 DOI: 10.1001/jama.1975.03250020022018]</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17 </w:t>
      </w:r>
      <w:r w:rsidRPr="005769B2">
        <w:rPr>
          <w:rFonts w:ascii="Book Antiqua" w:eastAsia="宋体" w:hAnsi="Book Antiqua" w:cs="宋体"/>
          <w:b/>
          <w:bCs/>
          <w:color w:val="000000"/>
          <w:lang w:eastAsia="zh-CN"/>
        </w:rPr>
        <w:t>Amend WJ</w:t>
      </w:r>
      <w:r w:rsidRPr="005769B2">
        <w:rPr>
          <w:rFonts w:ascii="Book Antiqua" w:eastAsia="宋体" w:hAnsi="Book Antiqua" w:cs="宋体"/>
          <w:color w:val="000000"/>
          <w:lang w:eastAsia="zh-CN"/>
        </w:rPr>
        <w:t>, Vincenti F, Feduska NJ, Salvatierra O, Johnston WH, Jackson J, Tilney N, Garovoy M, Burwell EL. Recurrent systemic lupus erythematosus involving renal allografts. </w:t>
      </w:r>
      <w:r w:rsidRPr="005769B2">
        <w:rPr>
          <w:rFonts w:ascii="Book Antiqua" w:eastAsia="宋体" w:hAnsi="Book Antiqua" w:cs="宋体"/>
          <w:i/>
          <w:iCs/>
          <w:color w:val="000000"/>
          <w:lang w:eastAsia="zh-CN"/>
        </w:rPr>
        <w:t>Ann Intern Med</w:t>
      </w:r>
      <w:r w:rsidRPr="005769B2">
        <w:rPr>
          <w:rFonts w:ascii="Book Antiqua" w:eastAsia="宋体" w:hAnsi="Book Antiqua" w:cs="宋体"/>
          <w:color w:val="000000"/>
          <w:lang w:eastAsia="zh-CN"/>
        </w:rPr>
        <w:t> 1981; </w:t>
      </w:r>
      <w:r w:rsidRPr="005769B2">
        <w:rPr>
          <w:rFonts w:ascii="Book Antiqua" w:eastAsia="宋体" w:hAnsi="Book Antiqua" w:cs="宋体"/>
          <w:b/>
          <w:bCs/>
          <w:color w:val="000000"/>
          <w:lang w:eastAsia="zh-CN"/>
        </w:rPr>
        <w:t>94</w:t>
      </w:r>
      <w:r w:rsidRPr="005769B2">
        <w:rPr>
          <w:rFonts w:ascii="Book Antiqua" w:eastAsia="宋体" w:hAnsi="Book Antiqua" w:cs="宋体"/>
          <w:color w:val="000000"/>
          <w:lang w:eastAsia="zh-CN"/>
        </w:rPr>
        <w:t>: 444-448 [PMID: 7011137 DOI: 10.7326/0003-4819-94-4-444]</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18 </w:t>
      </w:r>
      <w:r w:rsidRPr="005769B2">
        <w:rPr>
          <w:rFonts w:ascii="Book Antiqua" w:eastAsia="宋体" w:hAnsi="Book Antiqua" w:cs="宋体"/>
          <w:b/>
          <w:bCs/>
          <w:color w:val="000000"/>
          <w:lang w:eastAsia="zh-CN"/>
        </w:rPr>
        <w:t>Cameron JS</w:t>
      </w:r>
      <w:r w:rsidRPr="005769B2">
        <w:rPr>
          <w:rFonts w:ascii="Book Antiqua" w:eastAsia="宋体" w:hAnsi="Book Antiqua" w:cs="宋体"/>
          <w:color w:val="000000"/>
          <w:lang w:eastAsia="zh-CN"/>
        </w:rPr>
        <w:t>. Glomerulonephritis in renal transplants.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1982; </w:t>
      </w:r>
      <w:r w:rsidRPr="005769B2">
        <w:rPr>
          <w:rFonts w:ascii="Book Antiqua" w:eastAsia="宋体" w:hAnsi="Book Antiqua" w:cs="宋体"/>
          <w:b/>
          <w:bCs/>
          <w:color w:val="000000"/>
          <w:lang w:eastAsia="zh-CN"/>
        </w:rPr>
        <w:t>34</w:t>
      </w:r>
      <w:r w:rsidRPr="005769B2">
        <w:rPr>
          <w:rFonts w:ascii="Book Antiqua" w:eastAsia="宋体" w:hAnsi="Book Antiqua" w:cs="宋体"/>
          <w:color w:val="000000"/>
          <w:lang w:eastAsia="zh-CN"/>
        </w:rPr>
        <w:t>: 237-245 [PMID: 6760479 DOI: 10.1097/00007890-198211000-00001]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19 </w:t>
      </w:r>
      <w:r w:rsidRPr="005769B2">
        <w:rPr>
          <w:rFonts w:ascii="Book Antiqua" w:eastAsia="宋体" w:hAnsi="Book Antiqua" w:cs="宋体"/>
          <w:b/>
          <w:bCs/>
          <w:color w:val="000000"/>
          <w:lang w:eastAsia="zh-CN"/>
        </w:rPr>
        <w:t>Coplon NS</w:t>
      </w:r>
      <w:r w:rsidRPr="005769B2">
        <w:rPr>
          <w:rFonts w:ascii="Book Antiqua" w:eastAsia="宋体" w:hAnsi="Book Antiqua" w:cs="宋体"/>
          <w:color w:val="000000"/>
          <w:lang w:eastAsia="zh-CN"/>
        </w:rPr>
        <w:t>, Diskin CJ, Petersen J, Swenson RS. The long-term clinical course of systemic lupus erythematosus in end-stage renal disease. </w:t>
      </w:r>
      <w:r w:rsidRPr="005769B2">
        <w:rPr>
          <w:rFonts w:ascii="Book Antiqua" w:eastAsia="宋体" w:hAnsi="Book Antiqua" w:cs="宋体"/>
          <w:i/>
          <w:iCs/>
          <w:color w:val="000000"/>
          <w:lang w:eastAsia="zh-CN"/>
        </w:rPr>
        <w:t>N Engl J Med</w:t>
      </w:r>
      <w:r w:rsidRPr="005769B2">
        <w:rPr>
          <w:rFonts w:ascii="Book Antiqua" w:eastAsia="宋体" w:hAnsi="Book Antiqua" w:cs="宋体"/>
          <w:color w:val="000000"/>
          <w:lang w:eastAsia="zh-CN"/>
        </w:rPr>
        <w:t> 1983; </w:t>
      </w:r>
      <w:r w:rsidRPr="005769B2">
        <w:rPr>
          <w:rFonts w:ascii="Book Antiqua" w:eastAsia="宋体" w:hAnsi="Book Antiqua" w:cs="宋体"/>
          <w:b/>
          <w:bCs/>
          <w:color w:val="000000"/>
          <w:lang w:eastAsia="zh-CN"/>
        </w:rPr>
        <w:t>308</w:t>
      </w:r>
      <w:r w:rsidRPr="005769B2">
        <w:rPr>
          <w:rFonts w:ascii="Book Antiqua" w:eastAsia="宋体" w:hAnsi="Book Antiqua" w:cs="宋体"/>
          <w:color w:val="000000"/>
          <w:lang w:eastAsia="zh-CN"/>
        </w:rPr>
        <w:t>: 186-190 [PMID: 6336825 DOI: 10.1056/NEJM198301273080403]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20 </w:t>
      </w:r>
      <w:r w:rsidRPr="005769B2">
        <w:rPr>
          <w:rFonts w:ascii="Book Antiqua" w:eastAsia="宋体" w:hAnsi="Book Antiqua" w:cs="宋体"/>
          <w:b/>
          <w:bCs/>
          <w:color w:val="000000"/>
          <w:lang w:eastAsia="zh-CN"/>
        </w:rPr>
        <w:t>Kotanko P</w:t>
      </w:r>
      <w:r w:rsidRPr="005769B2">
        <w:rPr>
          <w:rFonts w:ascii="Book Antiqua" w:eastAsia="宋体" w:hAnsi="Book Antiqua" w:cs="宋体"/>
          <w:color w:val="000000"/>
          <w:lang w:eastAsia="zh-CN"/>
        </w:rPr>
        <w:t>, Pusey CD, Levy JB. Recurrent glomerulonephritis following renal transplantation.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1997; </w:t>
      </w:r>
      <w:r w:rsidRPr="005769B2">
        <w:rPr>
          <w:rFonts w:ascii="Book Antiqua" w:eastAsia="宋体" w:hAnsi="Book Antiqua" w:cs="宋体"/>
          <w:b/>
          <w:bCs/>
          <w:color w:val="000000"/>
          <w:lang w:eastAsia="zh-CN"/>
        </w:rPr>
        <w:t>63</w:t>
      </w:r>
      <w:r w:rsidRPr="005769B2">
        <w:rPr>
          <w:rFonts w:ascii="Book Antiqua" w:eastAsia="宋体" w:hAnsi="Book Antiqua" w:cs="宋体"/>
          <w:color w:val="000000"/>
          <w:lang w:eastAsia="zh-CN"/>
        </w:rPr>
        <w:t>: 1045-1052 [PMID: 9133463 DOI: 10.1097/00007890-199704270-00001]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21 </w:t>
      </w:r>
      <w:r w:rsidRPr="005769B2">
        <w:rPr>
          <w:rFonts w:ascii="Book Antiqua" w:eastAsia="宋体" w:hAnsi="Book Antiqua" w:cs="宋体"/>
          <w:b/>
          <w:bCs/>
          <w:color w:val="000000"/>
          <w:lang w:eastAsia="zh-CN"/>
        </w:rPr>
        <w:t>Nyberg G</w:t>
      </w:r>
      <w:r w:rsidRPr="005769B2">
        <w:rPr>
          <w:rFonts w:ascii="Book Antiqua" w:eastAsia="宋体" w:hAnsi="Book Antiqua" w:cs="宋体"/>
          <w:color w:val="000000"/>
          <w:lang w:eastAsia="zh-CN"/>
        </w:rPr>
        <w:t>, Blohmé I, Persson H, Olausson M, Svalander C. Recurrence of SLE in transplanted kidneys: a follow-up transplant biopsy study. </w:t>
      </w:r>
      <w:r w:rsidRPr="005769B2">
        <w:rPr>
          <w:rFonts w:ascii="Book Antiqua" w:eastAsia="宋体" w:hAnsi="Book Antiqua" w:cs="宋体"/>
          <w:i/>
          <w:iCs/>
          <w:color w:val="000000"/>
          <w:lang w:eastAsia="zh-CN"/>
        </w:rPr>
        <w:t>Nephrol Dial Transplant</w:t>
      </w:r>
      <w:r w:rsidRPr="005769B2">
        <w:rPr>
          <w:rFonts w:ascii="Book Antiqua" w:eastAsia="宋体" w:hAnsi="Book Antiqua" w:cs="宋体"/>
          <w:color w:val="000000"/>
          <w:lang w:eastAsia="zh-CN"/>
        </w:rPr>
        <w:t> 1992; </w:t>
      </w:r>
      <w:r w:rsidRPr="005769B2">
        <w:rPr>
          <w:rFonts w:ascii="Book Antiqua" w:eastAsia="宋体" w:hAnsi="Book Antiqua" w:cs="宋体"/>
          <w:b/>
          <w:bCs/>
          <w:color w:val="000000"/>
          <w:lang w:eastAsia="zh-CN"/>
        </w:rPr>
        <w:t>7</w:t>
      </w:r>
      <w:r w:rsidRPr="005769B2">
        <w:rPr>
          <w:rFonts w:ascii="Book Antiqua" w:eastAsia="宋体" w:hAnsi="Book Antiqua" w:cs="宋体"/>
          <w:color w:val="000000"/>
          <w:lang w:eastAsia="zh-CN"/>
        </w:rPr>
        <w:t>: 1116-1123 [PMID: 1336139]</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22 </w:t>
      </w:r>
      <w:r w:rsidRPr="005769B2">
        <w:rPr>
          <w:rFonts w:ascii="Book Antiqua" w:eastAsia="宋体" w:hAnsi="Book Antiqua" w:cs="宋体"/>
          <w:b/>
          <w:bCs/>
          <w:color w:val="000000"/>
          <w:lang w:eastAsia="zh-CN"/>
        </w:rPr>
        <w:t>Roth D</w:t>
      </w:r>
      <w:r w:rsidRPr="005769B2">
        <w:rPr>
          <w:rFonts w:ascii="Book Antiqua" w:eastAsia="宋体" w:hAnsi="Book Antiqua" w:cs="宋体"/>
          <w:color w:val="000000"/>
          <w:lang w:eastAsia="zh-CN"/>
        </w:rPr>
        <w:t>, Milgrom M, Esquenazi V, Strauss J, Zilleruelo G, Miller J. Renal transplantation in systemic lupus erythematosus: one center's experience. </w:t>
      </w:r>
      <w:r w:rsidRPr="005769B2">
        <w:rPr>
          <w:rFonts w:ascii="Book Antiqua" w:eastAsia="宋体" w:hAnsi="Book Antiqua" w:cs="宋体"/>
          <w:i/>
          <w:iCs/>
          <w:color w:val="000000"/>
          <w:lang w:eastAsia="zh-CN"/>
        </w:rPr>
        <w:t>Am J Nephrol</w:t>
      </w:r>
      <w:r w:rsidRPr="005769B2">
        <w:rPr>
          <w:rFonts w:ascii="Book Antiqua" w:eastAsia="宋体" w:hAnsi="Book Antiqua" w:cs="宋体"/>
          <w:color w:val="000000"/>
          <w:lang w:eastAsia="zh-CN"/>
        </w:rPr>
        <w:t> 1987; </w:t>
      </w:r>
      <w:r w:rsidRPr="005769B2">
        <w:rPr>
          <w:rFonts w:ascii="Book Antiqua" w:eastAsia="宋体" w:hAnsi="Book Antiqua" w:cs="宋体"/>
          <w:b/>
          <w:bCs/>
          <w:color w:val="000000"/>
          <w:lang w:eastAsia="zh-CN"/>
        </w:rPr>
        <w:t>7</w:t>
      </w:r>
      <w:r w:rsidRPr="005769B2">
        <w:rPr>
          <w:rFonts w:ascii="Book Antiqua" w:eastAsia="宋体" w:hAnsi="Book Antiqua" w:cs="宋体"/>
          <w:color w:val="000000"/>
          <w:lang w:eastAsia="zh-CN"/>
        </w:rPr>
        <w:t>: 367-374 [PMID: 3324763 DOI: 10.1159/000167615]</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23 </w:t>
      </w:r>
      <w:r w:rsidRPr="005769B2">
        <w:rPr>
          <w:rFonts w:ascii="Book Antiqua" w:eastAsia="宋体" w:hAnsi="Book Antiqua" w:cs="宋体"/>
          <w:b/>
          <w:bCs/>
          <w:color w:val="000000"/>
          <w:lang w:eastAsia="zh-CN"/>
        </w:rPr>
        <w:t>Bumgardner GL</w:t>
      </w:r>
      <w:r w:rsidRPr="005769B2">
        <w:rPr>
          <w:rFonts w:ascii="Book Antiqua" w:eastAsia="宋体" w:hAnsi="Book Antiqua" w:cs="宋体"/>
          <w:color w:val="000000"/>
          <w:lang w:eastAsia="zh-CN"/>
        </w:rPr>
        <w:t>, Mauer SM, Payne W, Dunn DL, Sutherland DE, Fryd DS, Ascher NL, Simmons RL, Najarian JS. Single-center 1-15-year results of renal transplantation in patients with systemic lupus erythematosus.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1988; </w:t>
      </w:r>
      <w:r w:rsidRPr="005769B2">
        <w:rPr>
          <w:rFonts w:ascii="Book Antiqua" w:eastAsia="宋体" w:hAnsi="Book Antiqua" w:cs="宋体"/>
          <w:b/>
          <w:bCs/>
          <w:color w:val="000000"/>
          <w:lang w:eastAsia="zh-CN"/>
        </w:rPr>
        <w:t>46</w:t>
      </w:r>
      <w:r w:rsidRPr="005769B2">
        <w:rPr>
          <w:rFonts w:ascii="Book Antiqua" w:eastAsia="宋体" w:hAnsi="Book Antiqua" w:cs="宋体"/>
          <w:color w:val="000000"/>
          <w:lang w:eastAsia="zh-CN"/>
        </w:rPr>
        <w:t>: 703-709 [PMID: 3057693 DOI: 10.1097/00007890-198811000-00015]</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24 </w:t>
      </w:r>
      <w:r w:rsidRPr="005769B2">
        <w:rPr>
          <w:rFonts w:ascii="Book Antiqua" w:eastAsia="宋体" w:hAnsi="Book Antiqua" w:cs="宋体"/>
          <w:b/>
          <w:bCs/>
          <w:color w:val="000000"/>
          <w:lang w:eastAsia="zh-CN"/>
        </w:rPr>
        <w:t>Stone JH</w:t>
      </w:r>
      <w:r w:rsidRPr="005769B2">
        <w:rPr>
          <w:rFonts w:ascii="Book Antiqua" w:eastAsia="宋体" w:hAnsi="Book Antiqua" w:cs="宋体"/>
          <w:color w:val="000000"/>
          <w:lang w:eastAsia="zh-CN"/>
        </w:rPr>
        <w:t>, Amend WJ, Criswell LA. Outcome of renal transplantation in ninety-seven cyclosporine-era patients with systemic lupus erythematosus and matched controls. </w:t>
      </w:r>
      <w:r w:rsidRPr="005769B2">
        <w:rPr>
          <w:rFonts w:ascii="Book Antiqua" w:eastAsia="宋体" w:hAnsi="Book Antiqua" w:cs="宋体"/>
          <w:i/>
          <w:iCs/>
          <w:color w:val="000000"/>
          <w:lang w:eastAsia="zh-CN"/>
        </w:rPr>
        <w:t>Arthritis Rheum</w:t>
      </w:r>
      <w:r w:rsidRPr="005769B2">
        <w:rPr>
          <w:rFonts w:ascii="Book Antiqua" w:eastAsia="宋体" w:hAnsi="Book Antiqua" w:cs="宋体"/>
          <w:color w:val="000000"/>
          <w:lang w:eastAsia="zh-CN"/>
        </w:rPr>
        <w:t> 1998; </w:t>
      </w:r>
      <w:r w:rsidRPr="005769B2">
        <w:rPr>
          <w:rFonts w:ascii="Book Antiqua" w:eastAsia="宋体" w:hAnsi="Book Antiqua" w:cs="宋体"/>
          <w:b/>
          <w:bCs/>
          <w:color w:val="000000"/>
          <w:lang w:eastAsia="zh-CN"/>
        </w:rPr>
        <w:t>41</w:t>
      </w:r>
      <w:r w:rsidRPr="005769B2">
        <w:rPr>
          <w:rFonts w:ascii="Book Antiqua" w:eastAsia="宋体" w:hAnsi="Book Antiqua" w:cs="宋体"/>
          <w:color w:val="000000"/>
          <w:lang w:eastAsia="zh-CN"/>
        </w:rPr>
        <w:t>: 1438-1445 [PMID: 9704643]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25 </w:t>
      </w:r>
      <w:r w:rsidRPr="005769B2">
        <w:rPr>
          <w:rFonts w:ascii="Book Antiqua" w:eastAsia="宋体" w:hAnsi="Book Antiqua" w:cs="宋体"/>
          <w:b/>
          <w:bCs/>
          <w:color w:val="000000"/>
          <w:lang w:eastAsia="zh-CN"/>
        </w:rPr>
        <w:t>de Azevedo LS</w:t>
      </w:r>
      <w:r w:rsidRPr="005769B2">
        <w:rPr>
          <w:rFonts w:ascii="Book Antiqua" w:eastAsia="宋体" w:hAnsi="Book Antiqua" w:cs="宋体"/>
          <w:color w:val="000000"/>
          <w:lang w:eastAsia="zh-CN"/>
        </w:rPr>
        <w:t>, Romão Júnior JE, Ianhez LE, Saldanha LB, Sabbaga E. [Renal transplantation in patients with disseminated lupus erythematosus]. </w:t>
      </w:r>
      <w:r w:rsidRPr="005769B2">
        <w:rPr>
          <w:rFonts w:ascii="Book Antiqua" w:eastAsia="宋体" w:hAnsi="Book Antiqua" w:cs="宋体"/>
          <w:i/>
          <w:iCs/>
          <w:color w:val="000000"/>
          <w:lang w:eastAsia="zh-CN"/>
        </w:rPr>
        <w:t>AMB Rev Assoc Med Bras</w:t>
      </w:r>
      <w:r w:rsidRPr="005769B2">
        <w:rPr>
          <w:rFonts w:ascii="Book Antiqua" w:eastAsia="宋体" w:hAnsi="Book Antiqua" w:cs="宋体"/>
          <w:color w:val="000000"/>
          <w:lang w:eastAsia="zh-CN"/>
        </w:rPr>
        <w:t> </w:t>
      </w:r>
      <w:r w:rsidR="006014BA">
        <w:rPr>
          <w:rFonts w:ascii="Book Antiqua" w:eastAsia="宋体" w:hAnsi="Book Antiqua" w:cs="宋体" w:hint="eastAsia"/>
          <w:color w:val="000000"/>
          <w:lang w:eastAsia="zh-CN"/>
        </w:rPr>
        <w:t>1988</w:t>
      </w:r>
      <w:r w:rsidRPr="005769B2">
        <w:rPr>
          <w:rFonts w:ascii="Book Antiqua" w:eastAsia="宋体" w:hAnsi="Book Antiqua" w:cs="宋体"/>
          <w:color w:val="000000"/>
          <w:lang w:eastAsia="zh-CN"/>
        </w:rPr>
        <w:t>; </w:t>
      </w:r>
      <w:r w:rsidRPr="005769B2">
        <w:rPr>
          <w:rFonts w:ascii="Book Antiqua" w:eastAsia="宋体" w:hAnsi="Book Antiqua" w:cs="宋体"/>
          <w:b/>
          <w:bCs/>
          <w:color w:val="000000"/>
          <w:lang w:eastAsia="zh-CN"/>
        </w:rPr>
        <w:t>34</w:t>
      </w:r>
      <w:r w:rsidRPr="005769B2">
        <w:rPr>
          <w:rFonts w:ascii="Book Antiqua" w:eastAsia="宋体" w:hAnsi="Book Antiqua" w:cs="宋体"/>
          <w:color w:val="000000"/>
          <w:lang w:eastAsia="zh-CN"/>
        </w:rPr>
        <w:t>: 48-53 [PMID: 3072598]</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26 </w:t>
      </w:r>
      <w:r w:rsidRPr="005769B2">
        <w:rPr>
          <w:rFonts w:ascii="Book Antiqua" w:eastAsia="宋体" w:hAnsi="Book Antiqua" w:cs="宋体"/>
          <w:b/>
          <w:bCs/>
          <w:color w:val="000000"/>
          <w:lang w:eastAsia="zh-CN"/>
        </w:rPr>
        <w:t>Goral S</w:t>
      </w:r>
      <w:r w:rsidRPr="005769B2">
        <w:rPr>
          <w:rFonts w:ascii="Book Antiqua" w:eastAsia="宋体" w:hAnsi="Book Antiqua" w:cs="宋体"/>
          <w:color w:val="000000"/>
          <w:lang w:eastAsia="zh-CN"/>
        </w:rPr>
        <w:t>, Ynares C, Shappell SB, Snyder S, Feurer ID, Kazancioglu R, Fogo AB, Helderman JH. Recurrent lupus nephritis in renal transplant recipients revisited: it is not rare.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2003; </w:t>
      </w:r>
      <w:r w:rsidRPr="005769B2">
        <w:rPr>
          <w:rFonts w:ascii="Book Antiqua" w:eastAsia="宋体" w:hAnsi="Book Antiqua" w:cs="宋体"/>
          <w:b/>
          <w:bCs/>
          <w:color w:val="000000"/>
          <w:lang w:eastAsia="zh-CN"/>
        </w:rPr>
        <w:t>75</w:t>
      </w:r>
      <w:r w:rsidRPr="005769B2">
        <w:rPr>
          <w:rFonts w:ascii="Book Antiqua" w:eastAsia="宋体" w:hAnsi="Book Antiqua" w:cs="宋体"/>
          <w:color w:val="000000"/>
          <w:lang w:eastAsia="zh-CN"/>
        </w:rPr>
        <w:t>: 651-656 [PMID: 12640304 DOI: 10.1097/01.TP.0000053750.59630.83]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27 </w:t>
      </w:r>
      <w:r w:rsidRPr="005769B2">
        <w:rPr>
          <w:rFonts w:ascii="Book Antiqua" w:eastAsia="宋体" w:hAnsi="Book Antiqua" w:cs="宋体"/>
          <w:b/>
          <w:bCs/>
          <w:color w:val="000000"/>
          <w:lang w:eastAsia="zh-CN"/>
        </w:rPr>
        <w:t>Yu TM</w:t>
      </w:r>
      <w:r w:rsidRPr="005769B2">
        <w:rPr>
          <w:rFonts w:ascii="Book Antiqua" w:eastAsia="宋体" w:hAnsi="Book Antiqua" w:cs="宋体"/>
          <w:color w:val="000000"/>
          <w:lang w:eastAsia="zh-CN"/>
        </w:rPr>
        <w:t>, Chen YH, Lan JL, Cheng CH, Chen CH, Wu MJ, Shu KH. Renal outcome and evolution of disease activity in Chinese lupus patients after renal transplantation. </w:t>
      </w:r>
      <w:r w:rsidRPr="005769B2">
        <w:rPr>
          <w:rFonts w:ascii="Book Antiqua" w:eastAsia="宋体" w:hAnsi="Book Antiqua" w:cs="宋体"/>
          <w:i/>
          <w:iCs/>
          <w:color w:val="000000"/>
          <w:lang w:eastAsia="zh-CN"/>
        </w:rPr>
        <w:t>Lupus</w:t>
      </w:r>
      <w:r w:rsidRPr="005769B2">
        <w:rPr>
          <w:rFonts w:ascii="Book Antiqua" w:eastAsia="宋体" w:hAnsi="Book Antiqua" w:cs="宋体"/>
          <w:color w:val="000000"/>
          <w:lang w:eastAsia="zh-CN"/>
        </w:rPr>
        <w:t> 2008; </w:t>
      </w:r>
      <w:r w:rsidRPr="005769B2">
        <w:rPr>
          <w:rFonts w:ascii="Book Antiqua" w:eastAsia="宋体" w:hAnsi="Book Antiqua" w:cs="宋体"/>
          <w:b/>
          <w:bCs/>
          <w:color w:val="000000"/>
          <w:lang w:eastAsia="zh-CN"/>
        </w:rPr>
        <w:t>17</w:t>
      </w:r>
      <w:r w:rsidRPr="005769B2">
        <w:rPr>
          <w:rFonts w:ascii="Book Antiqua" w:eastAsia="宋体" w:hAnsi="Book Antiqua" w:cs="宋体"/>
          <w:color w:val="000000"/>
          <w:lang w:eastAsia="zh-CN"/>
        </w:rPr>
        <w:t>: 687-694 [PMID: 18625644 DOI: 10.1177/0961203308089439]</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28 </w:t>
      </w:r>
      <w:r w:rsidRPr="005769B2">
        <w:rPr>
          <w:rFonts w:ascii="Book Antiqua" w:eastAsia="宋体" w:hAnsi="Book Antiqua" w:cs="宋体"/>
          <w:b/>
          <w:bCs/>
          <w:color w:val="000000"/>
          <w:lang w:eastAsia="zh-CN"/>
        </w:rPr>
        <w:t>Lionaki S</w:t>
      </w:r>
      <w:r w:rsidRPr="005769B2">
        <w:rPr>
          <w:rFonts w:ascii="Book Antiqua" w:eastAsia="宋体" w:hAnsi="Book Antiqua" w:cs="宋体"/>
          <w:color w:val="000000"/>
          <w:lang w:eastAsia="zh-CN"/>
        </w:rPr>
        <w:t>, Kapitsinou PP, Iniotaki A, Kostakis A, Moutsopoulos HM, Boletis JN. Kidney transplantation in lupus patients: a case-control study from a single centre. </w:t>
      </w:r>
      <w:r w:rsidRPr="005769B2">
        <w:rPr>
          <w:rFonts w:ascii="Book Antiqua" w:eastAsia="宋体" w:hAnsi="Book Antiqua" w:cs="宋体"/>
          <w:i/>
          <w:iCs/>
          <w:color w:val="000000"/>
          <w:lang w:eastAsia="zh-CN"/>
        </w:rPr>
        <w:t>Lupus</w:t>
      </w:r>
      <w:r w:rsidRPr="005769B2">
        <w:rPr>
          <w:rFonts w:ascii="Book Antiqua" w:eastAsia="宋体" w:hAnsi="Book Antiqua" w:cs="宋体"/>
          <w:color w:val="000000"/>
          <w:lang w:eastAsia="zh-CN"/>
        </w:rPr>
        <w:t> 2008; </w:t>
      </w:r>
      <w:r w:rsidRPr="005769B2">
        <w:rPr>
          <w:rFonts w:ascii="Book Antiqua" w:eastAsia="宋体" w:hAnsi="Book Antiqua" w:cs="宋体"/>
          <w:b/>
          <w:bCs/>
          <w:color w:val="000000"/>
          <w:lang w:eastAsia="zh-CN"/>
        </w:rPr>
        <w:t>17</w:t>
      </w:r>
      <w:r w:rsidRPr="005769B2">
        <w:rPr>
          <w:rFonts w:ascii="Book Antiqua" w:eastAsia="宋体" w:hAnsi="Book Antiqua" w:cs="宋体"/>
          <w:color w:val="000000"/>
          <w:lang w:eastAsia="zh-CN"/>
        </w:rPr>
        <w:t>: 670-675 [PMID: 18625640 DOI: 10.1177/0961203308089430]</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29 </w:t>
      </w:r>
      <w:r w:rsidRPr="005769B2">
        <w:rPr>
          <w:rFonts w:ascii="Book Antiqua" w:eastAsia="宋体" w:hAnsi="Book Antiqua" w:cs="宋体"/>
          <w:b/>
          <w:bCs/>
          <w:color w:val="000000"/>
          <w:lang w:eastAsia="zh-CN"/>
        </w:rPr>
        <w:t>Contreras G</w:t>
      </w:r>
      <w:r w:rsidRPr="005769B2">
        <w:rPr>
          <w:rFonts w:ascii="Book Antiqua" w:eastAsia="宋体" w:hAnsi="Book Antiqua" w:cs="宋体"/>
          <w:color w:val="000000"/>
          <w:lang w:eastAsia="zh-CN"/>
        </w:rPr>
        <w:t>, Mattiazzi A, Guerra G, Ortega LM, Tozman EC, Li H, Tamariz L, Carvalho C, Kupin W, Ladino M, LeClercq B, Jaraba I, Carvalho D, Carles E, Roth D. Recurrence of lupus nephritis after kidney transplantation. </w:t>
      </w:r>
      <w:r w:rsidRPr="005769B2">
        <w:rPr>
          <w:rFonts w:ascii="Book Antiqua" w:eastAsia="宋体" w:hAnsi="Book Antiqua" w:cs="宋体"/>
          <w:i/>
          <w:iCs/>
          <w:color w:val="000000"/>
          <w:lang w:eastAsia="zh-CN"/>
        </w:rPr>
        <w:t>J Am Soc Nephrol</w:t>
      </w:r>
      <w:r w:rsidRPr="005769B2">
        <w:rPr>
          <w:rFonts w:ascii="Book Antiqua" w:eastAsia="宋体" w:hAnsi="Book Antiqua" w:cs="宋体"/>
          <w:color w:val="000000"/>
          <w:lang w:eastAsia="zh-CN"/>
        </w:rPr>
        <w:t> 2010; </w:t>
      </w:r>
      <w:r w:rsidRPr="005769B2">
        <w:rPr>
          <w:rFonts w:ascii="Book Antiqua" w:eastAsia="宋体" w:hAnsi="Book Antiqua" w:cs="宋体"/>
          <w:b/>
          <w:bCs/>
          <w:color w:val="000000"/>
          <w:lang w:eastAsia="zh-CN"/>
        </w:rPr>
        <w:t>21</w:t>
      </w:r>
      <w:r w:rsidRPr="005769B2">
        <w:rPr>
          <w:rFonts w:ascii="Book Antiqua" w:eastAsia="宋体" w:hAnsi="Book Antiqua" w:cs="宋体"/>
          <w:color w:val="000000"/>
          <w:lang w:eastAsia="zh-CN"/>
        </w:rPr>
        <w:t>: 1200-1207 [PMID: 20488956 DOI: 10.1681/ASN.2009101093]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30 </w:t>
      </w:r>
      <w:r w:rsidRPr="005769B2">
        <w:rPr>
          <w:rFonts w:ascii="Book Antiqua" w:eastAsia="宋体" w:hAnsi="Book Antiqua" w:cs="宋体"/>
          <w:b/>
          <w:bCs/>
          <w:color w:val="000000"/>
          <w:lang w:eastAsia="zh-CN"/>
        </w:rPr>
        <w:t>Weng F</w:t>
      </w:r>
      <w:r w:rsidRPr="005769B2">
        <w:rPr>
          <w:rFonts w:ascii="Book Antiqua" w:eastAsia="宋体" w:hAnsi="Book Antiqua" w:cs="宋体"/>
          <w:color w:val="000000"/>
          <w:lang w:eastAsia="zh-CN"/>
        </w:rPr>
        <w:t>, Goral S. Recurrence of lupus nephritis after renal transplantation: if we look for it, will we find it? </w:t>
      </w:r>
      <w:r w:rsidRPr="005769B2">
        <w:rPr>
          <w:rFonts w:ascii="Book Antiqua" w:eastAsia="宋体" w:hAnsi="Book Antiqua" w:cs="宋体"/>
          <w:i/>
          <w:iCs/>
          <w:color w:val="000000"/>
          <w:lang w:eastAsia="zh-CN"/>
        </w:rPr>
        <w:t>Nat Clin Pract Nephrol</w:t>
      </w:r>
      <w:r w:rsidRPr="005769B2">
        <w:rPr>
          <w:rFonts w:ascii="Book Antiqua" w:eastAsia="宋体" w:hAnsi="Book Antiqua" w:cs="宋体"/>
          <w:color w:val="000000"/>
          <w:lang w:eastAsia="zh-CN"/>
        </w:rPr>
        <w:t> 2005; </w:t>
      </w:r>
      <w:r w:rsidRPr="005769B2">
        <w:rPr>
          <w:rFonts w:ascii="Book Antiqua" w:eastAsia="宋体" w:hAnsi="Book Antiqua" w:cs="宋体"/>
          <w:b/>
          <w:bCs/>
          <w:color w:val="000000"/>
          <w:lang w:eastAsia="zh-CN"/>
        </w:rPr>
        <w:t>1</w:t>
      </w:r>
      <w:r w:rsidRPr="005769B2">
        <w:rPr>
          <w:rFonts w:ascii="Book Antiqua" w:eastAsia="宋体" w:hAnsi="Book Antiqua" w:cs="宋体"/>
          <w:color w:val="000000"/>
          <w:lang w:eastAsia="zh-CN"/>
        </w:rPr>
        <w:t>: 62-63 [PMID: 16932366 DOI: 10.1038/ncpneph0028]</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31 </w:t>
      </w:r>
      <w:r w:rsidRPr="005769B2">
        <w:rPr>
          <w:rFonts w:ascii="Book Antiqua" w:eastAsia="宋体" w:hAnsi="Book Antiqua" w:cs="宋体"/>
          <w:b/>
          <w:bCs/>
          <w:color w:val="000000"/>
          <w:lang w:eastAsia="zh-CN"/>
        </w:rPr>
        <w:t>Choy BY</w:t>
      </w:r>
      <w:r w:rsidRPr="005769B2">
        <w:rPr>
          <w:rFonts w:ascii="Book Antiqua" w:eastAsia="宋体" w:hAnsi="Book Antiqua" w:cs="宋体"/>
          <w:color w:val="000000"/>
          <w:lang w:eastAsia="zh-CN"/>
        </w:rPr>
        <w:t>, Chan TM, Lai KN. Recurrent glomerulonephritis after kidney transplantation. </w:t>
      </w:r>
      <w:r w:rsidRPr="005769B2">
        <w:rPr>
          <w:rFonts w:ascii="Book Antiqua" w:eastAsia="宋体" w:hAnsi="Book Antiqua" w:cs="宋体"/>
          <w:i/>
          <w:iCs/>
          <w:color w:val="000000"/>
          <w:lang w:eastAsia="zh-CN"/>
        </w:rPr>
        <w:t>Am J Transplant</w:t>
      </w:r>
      <w:r w:rsidRPr="005769B2">
        <w:rPr>
          <w:rFonts w:ascii="Book Antiqua" w:eastAsia="宋体" w:hAnsi="Book Antiqua" w:cs="宋体"/>
          <w:color w:val="000000"/>
          <w:lang w:eastAsia="zh-CN"/>
        </w:rPr>
        <w:t> 2006; </w:t>
      </w:r>
      <w:r w:rsidRPr="005769B2">
        <w:rPr>
          <w:rFonts w:ascii="Book Antiqua" w:eastAsia="宋体" w:hAnsi="Book Antiqua" w:cs="宋体"/>
          <w:b/>
          <w:bCs/>
          <w:color w:val="000000"/>
          <w:lang w:eastAsia="zh-CN"/>
        </w:rPr>
        <w:t>6</w:t>
      </w:r>
      <w:r w:rsidRPr="005769B2">
        <w:rPr>
          <w:rFonts w:ascii="Book Antiqua" w:eastAsia="宋体" w:hAnsi="Book Antiqua" w:cs="宋体"/>
          <w:color w:val="000000"/>
          <w:lang w:eastAsia="zh-CN"/>
        </w:rPr>
        <w:t>: 2535-2542 [PMID: 16939521 DOI: 10.1111/j.1600-6143.2006.01502.x]</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32 </w:t>
      </w:r>
      <w:r w:rsidRPr="005769B2">
        <w:rPr>
          <w:rFonts w:ascii="Book Antiqua" w:eastAsia="宋体" w:hAnsi="Book Antiqua" w:cs="宋体"/>
          <w:b/>
          <w:bCs/>
          <w:color w:val="000000"/>
          <w:lang w:eastAsia="zh-CN"/>
        </w:rPr>
        <w:t>Burgos PI</w:t>
      </w:r>
      <w:r w:rsidRPr="005769B2">
        <w:rPr>
          <w:rFonts w:ascii="Book Antiqua" w:eastAsia="宋体" w:hAnsi="Book Antiqua" w:cs="宋体"/>
          <w:color w:val="000000"/>
          <w:lang w:eastAsia="zh-CN"/>
        </w:rPr>
        <w:t>, Perkins EL, Pons-Estel GJ, Kendrick SA, Liu JM, Kendrick WT, Cook WJ, Julian BA, Alarcón GS, Kew CE. Risk factors and impact of recurrent lupus nephritis in patients with systemic lupus erythematosus undergoing renal transplantation: data from a single US institution. </w:t>
      </w:r>
      <w:r w:rsidRPr="005769B2">
        <w:rPr>
          <w:rFonts w:ascii="Book Antiqua" w:eastAsia="宋体" w:hAnsi="Book Antiqua" w:cs="宋体"/>
          <w:i/>
          <w:iCs/>
          <w:color w:val="000000"/>
          <w:lang w:eastAsia="zh-CN"/>
        </w:rPr>
        <w:t>Arthritis Rheum</w:t>
      </w:r>
      <w:r w:rsidRPr="005769B2">
        <w:rPr>
          <w:rFonts w:ascii="Book Antiqua" w:eastAsia="宋体" w:hAnsi="Book Antiqua" w:cs="宋体"/>
          <w:color w:val="000000"/>
          <w:lang w:eastAsia="zh-CN"/>
        </w:rPr>
        <w:t> 2009; </w:t>
      </w:r>
      <w:r w:rsidRPr="005769B2">
        <w:rPr>
          <w:rFonts w:ascii="Book Antiqua" w:eastAsia="宋体" w:hAnsi="Book Antiqua" w:cs="宋体"/>
          <w:b/>
          <w:bCs/>
          <w:color w:val="000000"/>
          <w:lang w:eastAsia="zh-CN"/>
        </w:rPr>
        <w:t>60</w:t>
      </w:r>
      <w:r w:rsidRPr="005769B2">
        <w:rPr>
          <w:rFonts w:ascii="Book Antiqua" w:eastAsia="宋体" w:hAnsi="Book Antiqua" w:cs="宋体"/>
          <w:color w:val="000000"/>
          <w:lang w:eastAsia="zh-CN"/>
        </w:rPr>
        <w:t>: 2757-2766 [PMID: 19714623 DOI: 10.1002/art.24776]</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33 </w:t>
      </w:r>
      <w:r w:rsidRPr="005769B2">
        <w:rPr>
          <w:rFonts w:ascii="Book Antiqua" w:eastAsia="宋体" w:hAnsi="Book Antiqua" w:cs="宋体"/>
          <w:b/>
          <w:bCs/>
          <w:color w:val="000000"/>
          <w:lang w:eastAsia="zh-CN"/>
        </w:rPr>
        <w:t>Stone JH</w:t>
      </w:r>
      <w:r w:rsidRPr="005769B2">
        <w:rPr>
          <w:rFonts w:ascii="Book Antiqua" w:eastAsia="宋体" w:hAnsi="Book Antiqua" w:cs="宋体"/>
          <w:color w:val="000000"/>
          <w:lang w:eastAsia="zh-CN"/>
        </w:rPr>
        <w:t>, Amend WJ, Criswell LA. Outcome of renal transplantation in systemic lupus erythematosus. </w:t>
      </w:r>
      <w:r w:rsidRPr="005769B2">
        <w:rPr>
          <w:rFonts w:ascii="Book Antiqua" w:eastAsia="宋体" w:hAnsi="Book Antiqua" w:cs="宋体"/>
          <w:i/>
          <w:iCs/>
          <w:color w:val="000000"/>
          <w:lang w:eastAsia="zh-CN"/>
        </w:rPr>
        <w:t>Semin Arthritis Rheum</w:t>
      </w:r>
      <w:r w:rsidRPr="005769B2">
        <w:rPr>
          <w:rFonts w:ascii="Book Antiqua" w:eastAsia="宋体" w:hAnsi="Book Antiqua" w:cs="宋体"/>
          <w:color w:val="000000"/>
          <w:lang w:eastAsia="zh-CN"/>
        </w:rPr>
        <w:t> 1997; </w:t>
      </w:r>
      <w:r w:rsidRPr="005769B2">
        <w:rPr>
          <w:rFonts w:ascii="Book Antiqua" w:eastAsia="宋体" w:hAnsi="Book Antiqua" w:cs="宋体"/>
          <w:b/>
          <w:bCs/>
          <w:color w:val="000000"/>
          <w:lang w:eastAsia="zh-CN"/>
        </w:rPr>
        <w:t>27</w:t>
      </w:r>
      <w:r w:rsidRPr="005769B2">
        <w:rPr>
          <w:rFonts w:ascii="Book Antiqua" w:eastAsia="宋体" w:hAnsi="Book Antiqua" w:cs="宋体"/>
          <w:color w:val="000000"/>
          <w:lang w:eastAsia="zh-CN"/>
        </w:rPr>
        <w:t>: 17-26 [PMID: 9287386 DOI: 10.1016/S0049-0172(97)80033-9]</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34 </w:t>
      </w:r>
      <w:r w:rsidRPr="005769B2">
        <w:rPr>
          <w:rFonts w:ascii="Book Antiqua" w:eastAsia="宋体" w:hAnsi="Book Antiqua" w:cs="宋体"/>
          <w:b/>
          <w:bCs/>
          <w:color w:val="000000"/>
          <w:lang w:eastAsia="zh-CN"/>
        </w:rPr>
        <w:t>Moroni G</w:t>
      </w:r>
      <w:r w:rsidRPr="005769B2">
        <w:rPr>
          <w:rFonts w:ascii="Book Antiqua" w:eastAsia="宋体" w:hAnsi="Book Antiqua" w:cs="宋体"/>
          <w:color w:val="000000"/>
          <w:lang w:eastAsia="zh-CN"/>
        </w:rPr>
        <w:t>, Tantardini F, Gallelli B, Quaglini S, Banfi G, Poli F, Montagnino G, Meroni P, Messa P, Ponticelli C. The long-term prognosis of renal transplantation in patients with lupus nephritis. </w:t>
      </w:r>
      <w:r w:rsidRPr="005769B2">
        <w:rPr>
          <w:rFonts w:ascii="Book Antiqua" w:eastAsia="宋体" w:hAnsi="Book Antiqua" w:cs="宋体"/>
          <w:i/>
          <w:iCs/>
          <w:color w:val="000000"/>
          <w:lang w:eastAsia="zh-CN"/>
        </w:rPr>
        <w:t>Am J Kidney Dis</w:t>
      </w:r>
      <w:r w:rsidRPr="005769B2">
        <w:rPr>
          <w:rFonts w:ascii="Book Antiqua" w:eastAsia="宋体" w:hAnsi="Book Antiqua" w:cs="宋体"/>
          <w:color w:val="000000"/>
          <w:lang w:eastAsia="zh-CN"/>
        </w:rPr>
        <w:t> 2005; </w:t>
      </w:r>
      <w:r w:rsidRPr="005769B2">
        <w:rPr>
          <w:rFonts w:ascii="Book Antiqua" w:eastAsia="宋体" w:hAnsi="Book Antiqua" w:cs="宋体"/>
          <w:b/>
          <w:bCs/>
          <w:color w:val="000000"/>
          <w:lang w:eastAsia="zh-CN"/>
        </w:rPr>
        <w:t>45</w:t>
      </w:r>
      <w:r w:rsidRPr="005769B2">
        <w:rPr>
          <w:rFonts w:ascii="Book Antiqua" w:eastAsia="宋体" w:hAnsi="Book Antiqua" w:cs="宋体"/>
          <w:color w:val="000000"/>
          <w:lang w:eastAsia="zh-CN"/>
        </w:rPr>
        <w:t>: 903-911 [PMID: 15861356 DOI: 10.1053/j.ajkd.2005.01.038]</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35 </w:t>
      </w:r>
      <w:r w:rsidRPr="005769B2">
        <w:rPr>
          <w:rFonts w:ascii="Book Antiqua" w:eastAsia="宋体" w:hAnsi="Book Antiqua" w:cs="宋体"/>
          <w:b/>
          <w:bCs/>
          <w:color w:val="000000"/>
          <w:lang w:eastAsia="zh-CN"/>
        </w:rPr>
        <w:t>Weening JJ</w:t>
      </w:r>
      <w:r w:rsidRPr="005769B2">
        <w:rPr>
          <w:rFonts w:ascii="Book Antiqua" w:eastAsia="宋体" w:hAnsi="Book Antiqua" w:cs="宋体"/>
          <w:color w:val="000000"/>
          <w:lang w:eastAsia="zh-CN"/>
        </w:rPr>
        <w:t>, D'Agati VD, Schwartz MM, Seshan SV, Alpers CE, Appel GB, Balow JE, Bruijn JA, Cook T, Ferrario F, Fogo AB, Ginzler EM, Hebert L, Hill G, Hill P, Jennette JC, Kong NC, Lesavre P, Lockshin M, Looi LM, Makino H, Moura LA, Nagata M. The classification of glomerulonephritis in systemic lupus erythematosus revisited. </w:t>
      </w:r>
      <w:r w:rsidRPr="005769B2">
        <w:rPr>
          <w:rFonts w:ascii="Book Antiqua" w:eastAsia="宋体" w:hAnsi="Book Antiqua" w:cs="宋体"/>
          <w:i/>
          <w:iCs/>
          <w:color w:val="000000"/>
          <w:lang w:eastAsia="zh-CN"/>
        </w:rPr>
        <w:t>J Am Soc Nephrol</w:t>
      </w:r>
      <w:r w:rsidRPr="005769B2">
        <w:rPr>
          <w:rFonts w:ascii="Book Antiqua" w:eastAsia="宋体" w:hAnsi="Book Antiqua" w:cs="宋体"/>
          <w:color w:val="000000"/>
          <w:lang w:eastAsia="zh-CN"/>
        </w:rPr>
        <w:t> 2004; </w:t>
      </w:r>
      <w:r w:rsidRPr="005769B2">
        <w:rPr>
          <w:rFonts w:ascii="Book Antiqua" w:eastAsia="宋体" w:hAnsi="Book Antiqua" w:cs="宋体"/>
          <w:b/>
          <w:bCs/>
          <w:color w:val="000000"/>
          <w:lang w:eastAsia="zh-CN"/>
        </w:rPr>
        <w:t>15</w:t>
      </w:r>
      <w:r w:rsidRPr="005769B2">
        <w:rPr>
          <w:rFonts w:ascii="Book Antiqua" w:eastAsia="宋体" w:hAnsi="Book Antiqua" w:cs="宋体"/>
          <w:color w:val="000000"/>
          <w:lang w:eastAsia="zh-CN"/>
        </w:rPr>
        <w:t>: 241-250 [PMID: 14747370 DOI: 10.1097/01.ASN.0000108969.21691.5D]</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36 </w:t>
      </w:r>
      <w:r w:rsidRPr="005769B2">
        <w:rPr>
          <w:rFonts w:ascii="Book Antiqua" w:eastAsia="宋体" w:hAnsi="Book Antiqua" w:cs="宋体"/>
          <w:b/>
          <w:bCs/>
          <w:color w:val="000000"/>
          <w:lang w:eastAsia="zh-CN"/>
        </w:rPr>
        <w:t>Norby GE</w:t>
      </w:r>
      <w:r w:rsidRPr="005769B2">
        <w:rPr>
          <w:rFonts w:ascii="Book Antiqua" w:eastAsia="宋体" w:hAnsi="Book Antiqua" w:cs="宋体"/>
          <w:color w:val="000000"/>
          <w:lang w:eastAsia="zh-CN"/>
        </w:rPr>
        <w:t>, Strøm EH, Midtvedt K, Hartmann A, Gilboe IM, Leivestad T, Stenstrøm J, Holdaas H. Recurrent lupus nephritis after kidney transplantation: a surveillance biopsy study. </w:t>
      </w:r>
      <w:r w:rsidRPr="005769B2">
        <w:rPr>
          <w:rFonts w:ascii="Book Antiqua" w:eastAsia="宋体" w:hAnsi="Book Antiqua" w:cs="宋体"/>
          <w:i/>
          <w:iCs/>
          <w:color w:val="000000"/>
          <w:lang w:eastAsia="zh-CN"/>
        </w:rPr>
        <w:t>Ann Rheum Dis</w:t>
      </w:r>
      <w:r w:rsidRPr="005769B2">
        <w:rPr>
          <w:rFonts w:ascii="Book Antiqua" w:eastAsia="宋体" w:hAnsi="Book Antiqua" w:cs="宋体"/>
          <w:color w:val="000000"/>
          <w:lang w:eastAsia="zh-CN"/>
        </w:rPr>
        <w:t> 2010; </w:t>
      </w:r>
      <w:r w:rsidRPr="005769B2">
        <w:rPr>
          <w:rFonts w:ascii="Book Antiqua" w:eastAsia="宋体" w:hAnsi="Book Antiqua" w:cs="宋体"/>
          <w:b/>
          <w:bCs/>
          <w:color w:val="000000"/>
          <w:lang w:eastAsia="zh-CN"/>
        </w:rPr>
        <w:t>69</w:t>
      </w:r>
      <w:r w:rsidRPr="005769B2">
        <w:rPr>
          <w:rFonts w:ascii="Book Antiqua" w:eastAsia="宋体" w:hAnsi="Book Antiqua" w:cs="宋体"/>
          <w:color w:val="000000"/>
          <w:lang w:eastAsia="zh-CN"/>
        </w:rPr>
        <w:t>: 1484-1487 [PMID: 20498208 DOI: 10.1136/ard.2009.122796]</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37 </w:t>
      </w:r>
      <w:r w:rsidRPr="005769B2">
        <w:rPr>
          <w:rFonts w:ascii="Book Antiqua" w:eastAsia="宋体" w:hAnsi="Book Antiqua" w:cs="宋体"/>
          <w:b/>
          <w:bCs/>
          <w:color w:val="000000"/>
          <w:lang w:eastAsia="zh-CN"/>
        </w:rPr>
        <w:t>Herrera GA</w:t>
      </w:r>
      <w:r w:rsidRPr="005769B2">
        <w:rPr>
          <w:rFonts w:ascii="Book Antiqua" w:eastAsia="宋体" w:hAnsi="Book Antiqua" w:cs="宋体"/>
          <w:color w:val="000000"/>
          <w:lang w:eastAsia="zh-CN"/>
        </w:rPr>
        <w:t>. The value of electron microscopy in the diagnosis and clinical management of lupus nephritis. </w:t>
      </w:r>
      <w:r w:rsidRPr="005769B2">
        <w:rPr>
          <w:rFonts w:ascii="Book Antiqua" w:eastAsia="宋体" w:hAnsi="Book Antiqua" w:cs="宋体"/>
          <w:i/>
          <w:iCs/>
          <w:color w:val="000000"/>
          <w:lang w:eastAsia="zh-CN"/>
        </w:rPr>
        <w:t>Ultrastruct Pathol</w:t>
      </w:r>
      <w:r w:rsidRPr="005769B2">
        <w:rPr>
          <w:rFonts w:ascii="Book Antiqua" w:eastAsia="宋体" w:hAnsi="Book Antiqua" w:cs="宋体"/>
          <w:color w:val="000000"/>
          <w:lang w:eastAsia="zh-CN"/>
        </w:rPr>
        <w:t> </w:t>
      </w:r>
      <w:r w:rsidR="006014BA">
        <w:rPr>
          <w:rFonts w:ascii="Book Antiqua" w:eastAsia="宋体" w:hAnsi="Book Antiqua" w:cs="宋体" w:hint="eastAsia"/>
          <w:color w:val="000000"/>
          <w:lang w:eastAsia="zh-CN"/>
        </w:rPr>
        <w:t>1999</w:t>
      </w:r>
      <w:r w:rsidRPr="005769B2">
        <w:rPr>
          <w:rFonts w:ascii="Book Antiqua" w:eastAsia="宋体" w:hAnsi="Book Antiqua" w:cs="宋体"/>
          <w:color w:val="000000"/>
          <w:lang w:eastAsia="zh-CN"/>
        </w:rPr>
        <w:t>; </w:t>
      </w:r>
      <w:r w:rsidRPr="005769B2">
        <w:rPr>
          <w:rFonts w:ascii="Book Antiqua" w:eastAsia="宋体" w:hAnsi="Book Antiqua" w:cs="宋体"/>
          <w:b/>
          <w:bCs/>
          <w:color w:val="000000"/>
          <w:lang w:eastAsia="zh-CN"/>
        </w:rPr>
        <w:t>23</w:t>
      </w:r>
      <w:r w:rsidRPr="005769B2">
        <w:rPr>
          <w:rFonts w:ascii="Book Antiqua" w:eastAsia="宋体" w:hAnsi="Book Antiqua" w:cs="宋体"/>
          <w:color w:val="000000"/>
          <w:lang w:eastAsia="zh-CN"/>
        </w:rPr>
        <w:t>: 63-77 [PMID: 10369101 DOI: 10.1080/019131299281725]</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38 </w:t>
      </w:r>
      <w:r w:rsidRPr="005769B2">
        <w:rPr>
          <w:rFonts w:ascii="Book Antiqua" w:eastAsia="宋体" w:hAnsi="Book Antiqua" w:cs="宋体"/>
          <w:b/>
          <w:bCs/>
          <w:color w:val="000000"/>
          <w:lang w:eastAsia="zh-CN"/>
        </w:rPr>
        <w:t>Lochhead KM</w:t>
      </w:r>
      <w:r w:rsidRPr="005769B2">
        <w:rPr>
          <w:rFonts w:ascii="Book Antiqua" w:eastAsia="宋体" w:hAnsi="Book Antiqua" w:cs="宋体"/>
          <w:color w:val="000000"/>
          <w:lang w:eastAsia="zh-CN"/>
        </w:rPr>
        <w:t>, Pirsch JD, D'Alessandro AM, Knechtle SJ, Kalayoglu M, Sollinger HW, Belzer FO. Risk factors for renal allograft loss in patients with systemic lupus erythematosus. </w:t>
      </w:r>
      <w:r w:rsidRPr="005769B2">
        <w:rPr>
          <w:rFonts w:ascii="Book Antiqua" w:eastAsia="宋体" w:hAnsi="Book Antiqua" w:cs="宋体"/>
          <w:i/>
          <w:iCs/>
          <w:color w:val="000000"/>
          <w:lang w:eastAsia="zh-CN"/>
        </w:rPr>
        <w:t>Kidney Int</w:t>
      </w:r>
      <w:r w:rsidRPr="005769B2">
        <w:rPr>
          <w:rFonts w:ascii="Book Antiqua" w:eastAsia="宋体" w:hAnsi="Book Antiqua" w:cs="宋体"/>
          <w:color w:val="000000"/>
          <w:lang w:eastAsia="zh-CN"/>
        </w:rPr>
        <w:t> 1996; </w:t>
      </w:r>
      <w:r w:rsidRPr="005769B2">
        <w:rPr>
          <w:rFonts w:ascii="Book Antiqua" w:eastAsia="宋体" w:hAnsi="Book Antiqua" w:cs="宋体"/>
          <w:b/>
          <w:bCs/>
          <w:color w:val="000000"/>
          <w:lang w:eastAsia="zh-CN"/>
        </w:rPr>
        <w:t>49</w:t>
      </w:r>
      <w:r w:rsidRPr="005769B2">
        <w:rPr>
          <w:rFonts w:ascii="Book Antiqua" w:eastAsia="宋体" w:hAnsi="Book Antiqua" w:cs="宋体"/>
          <w:color w:val="000000"/>
          <w:lang w:eastAsia="zh-CN"/>
        </w:rPr>
        <w:t>: 512-517 [PMID: 8821838 DOI: 10.1038/ki.1996.73]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39 </w:t>
      </w:r>
      <w:r w:rsidRPr="005769B2">
        <w:rPr>
          <w:rFonts w:ascii="Book Antiqua" w:eastAsia="宋体" w:hAnsi="Book Antiqua" w:cs="宋体"/>
          <w:b/>
          <w:bCs/>
          <w:color w:val="000000"/>
          <w:lang w:eastAsia="zh-CN"/>
        </w:rPr>
        <w:t>Grimbert P</w:t>
      </w:r>
      <w:r w:rsidRPr="005769B2">
        <w:rPr>
          <w:rFonts w:ascii="Book Antiqua" w:eastAsia="宋体" w:hAnsi="Book Antiqua" w:cs="宋体"/>
          <w:color w:val="000000"/>
          <w:lang w:eastAsia="zh-CN"/>
        </w:rPr>
        <w:t>, Frappier J, Bedrossian J, Legendre C, Antoine C, Hiesse C, Bitker MO, Sraer JD, Lang P. Long-term outcome of kidney transplantation in patients with systemic lupus erythematosus: a multicenter study. Groupe Cooperatif de Transplantation d'île de France.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1998; </w:t>
      </w:r>
      <w:r w:rsidRPr="005769B2">
        <w:rPr>
          <w:rFonts w:ascii="Book Antiqua" w:eastAsia="宋体" w:hAnsi="Book Antiqua" w:cs="宋体"/>
          <w:b/>
          <w:bCs/>
          <w:color w:val="000000"/>
          <w:lang w:eastAsia="zh-CN"/>
        </w:rPr>
        <w:t>66</w:t>
      </w:r>
      <w:r w:rsidRPr="005769B2">
        <w:rPr>
          <w:rFonts w:ascii="Book Antiqua" w:eastAsia="宋体" w:hAnsi="Book Antiqua" w:cs="宋体"/>
          <w:color w:val="000000"/>
          <w:lang w:eastAsia="zh-CN"/>
        </w:rPr>
        <w:t>: 1000-1003 [PMID: 9808482 DOI: 10.1097/00007890-199810270-00006]</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40 </w:t>
      </w:r>
      <w:r w:rsidRPr="005769B2">
        <w:rPr>
          <w:rFonts w:ascii="Book Antiqua" w:eastAsia="宋体" w:hAnsi="Book Antiqua" w:cs="宋体"/>
          <w:b/>
          <w:bCs/>
          <w:color w:val="000000"/>
          <w:lang w:eastAsia="zh-CN"/>
        </w:rPr>
        <w:t>Bartosh SM</w:t>
      </w:r>
      <w:r w:rsidRPr="005769B2">
        <w:rPr>
          <w:rFonts w:ascii="Book Antiqua" w:eastAsia="宋体" w:hAnsi="Book Antiqua" w:cs="宋体"/>
          <w:color w:val="000000"/>
          <w:lang w:eastAsia="zh-CN"/>
        </w:rPr>
        <w:t>, Fine RN, Sullivan EK. Outcome after transplantation of young patients with systemic lupus erythematosus: a report of the North American pediatric renal transplant cooperative study.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2001; </w:t>
      </w:r>
      <w:r w:rsidRPr="005769B2">
        <w:rPr>
          <w:rFonts w:ascii="Book Antiqua" w:eastAsia="宋体" w:hAnsi="Book Antiqua" w:cs="宋体"/>
          <w:b/>
          <w:bCs/>
          <w:color w:val="000000"/>
          <w:lang w:eastAsia="zh-CN"/>
        </w:rPr>
        <w:t>72</w:t>
      </w:r>
      <w:r w:rsidRPr="005769B2">
        <w:rPr>
          <w:rFonts w:ascii="Book Antiqua" w:eastAsia="宋体" w:hAnsi="Book Antiqua" w:cs="宋体"/>
          <w:color w:val="000000"/>
          <w:lang w:eastAsia="zh-CN"/>
        </w:rPr>
        <w:t>: 973-978 [PMID: 11571477 DOI: 10.1097/00007890-200109150-00047]</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41 </w:t>
      </w:r>
      <w:r w:rsidRPr="005769B2">
        <w:rPr>
          <w:rFonts w:ascii="Book Antiqua" w:eastAsia="宋体" w:hAnsi="Book Antiqua" w:cs="宋体"/>
          <w:b/>
          <w:bCs/>
          <w:color w:val="000000"/>
          <w:lang w:eastAsia="zh-CN"/>
        </w:rPr>
        <w:t>Bunnapradist S</w:t>
      </w:r>
      <w:r w:rsidRPr="005769B2">
        <w:rPr>
          <w:rFonts w:ascii="Book Antiqua" w:eastAsia="宋体" w:hAnsi="Book Antiqua" w:cs="宋体"/>
          <w:color w:val="000000"/>
          <w:lang w:eastAsia="zh-CN"/>
        </w:rPr>
        <w:t>, Chung P, Peng A, Hong A, Chung P, Lee B, Fukami S, Takemoto SK, Singh AK. Outcomes of renal transplantation for recipients with lupus nephritis: analysis of the Organ Procurement and Transplantation Network database.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2006; </w:t>
      </w:r>
      <w:r w:rsidRPr="005769B2">
        <w:rPr>
          <w:rFonts w:ascii="Book Antiqua" w:eastAsia="宋体" w:hAnsi="Book Antiqua" w:cs="宋体"/>
          <w:b/>
          <w:bCs/>
          <w:color w:val="000000"/>
          <w:lang w:eastAsia="zh-CN"/>
        </w:rPr>
        <w:t>82</w:t>
      </w:r>
      <w:r w:rsidRPr="005769B2">
        <w:rPr>
          <w:rFonts w:ascii="Book Antiqua" w:eastAsia="宋体" w:hAnsi="Book Antiqua" w:cs="宋体"/>
          <w:color w:val="000000"/>
          <w:lang w:eastAsia="zh-CN"/>
        </w:rPr>
        <w:t>: 612-618 [PMID: 16969282 DOI: 10.1097/01.tp.0000235740.56573.c6]</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42 </w:t>
      </w:r>
      <w:r w:rsidRPr="005769B2">
        <w:rPr>
          <w:rFonts w:ascii="Book Antiqua" w:eastAsia="宋体" w:hAnsi="Book Antiqua" w:cs="宋体"/>
          <w:b/>
          <w:bCs/>
          <w:color w:val="000000"/>
          <w:lang w:eastAsia="zh-CN"/>
        </w:rPr>
        <w:t>Dooley MA</w:t>
      </w:r>
      <w:r w:rsidRPr="005769B2">
        <w:rPr>
          <w:rFonts w:ascii="Book Antiqua" w:eastAsia="宋体" w:hAnsi="Book Antiqua" w:cs="宋体"/>
          <w:color w:val="000000"/>
          <w:lang w:eastAsia="zh-CN"/>
        </w:rPr>
        <w:t>, Hogan S, Jennette C, Falk R. Cyclophosphamide therapy for lupus nephritis: poor renal survival in black Americans. Glomerular Disease Collaborative Network. </w:t>
      </w:r>
      <w:r w:rsidRPr="005769B2">
        <w:rPr>
          <w:rFonts w:ascii="Book Antiqua" w:eastAsia="宋体" w:hAnsi="Book Antiqua" w:cs="宋体"/>
          <w:i/>
          <w:iCs/>
          <w:color w:val="000000"/>
          <w:lang w:eastAsia="zh-CN"/>
        </w:rPr>
        <w:t>Kidney Int</w:t>
      </w:r>
      <w:r w:rsidRPr="005769B2">
        <w:rPr>
          <w:rFonts w:ascii="Book Antiqua" w:eastAsia="宋体" w:hAnsi="Book Antiqua" w:cs="宋体"/>
          <w:color w:val="000000"/>
          <w:lang w:eastAsia="zh-CN"/>
        </w:rPr>
        <w:t> 1997; </w:t>
      </w:r>
      <w:r w:rsidRPr="005769B2">
        <w:rPr>
          <w:rFonts w:ascii="Book Antiqua" w:eastAsia="宋体" w:hAnsi="Book Antiqua" w:cs="宋体"/>
          <w:b/>
          <w:bCs/>
          <w:color w:val="000000"/>
          <w:lang w:eastAsia="zh-CN"/>
        </w:rPr>
        <w:t>51</w:t>
      </w:r>
      <w:r w:rsidRPr="005769B2">
        <w:rPr>
          <w:rFonts w:ascii="Book Antiqua" w:eastAsia="宋体" w:hAnsi="Book Antiqua" w:cs="宋体"/>
          <w:color w:val="000000"/>
          <w:lang w:eastAsia="zh-CN"/>
        </w:rPr>
        <w:t>: 1188-1195 [PMID: 9083285 DOI: 10.1038/ki.1997.162]</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43 </w:t>
      </w:r>
      <w:r w:rsidRPr="005769B2">
        <w:rPr>
          <w:rFonts w:ascii="Book Antiqua" w:eastAsia="宋体" w:hAnsi="Book Antiqua" w:cs="宋体"/>
          <w:b/>
          <w:bCs/>
          <w:color w:val="000000"/>
          <w:lang w:eastAsia="zh-CN"/>
        </w:rPr>
        <w:t>Nankivell BJ</w:t>
      </w:r>
      <w:r w:rsidRPr="005769B2">
        <w:rPr>
          <w:rFonts w:ascii="Book Antiqua" w:eastAsia="宋体" w:hAnsi="Book Antiqua" w:cs="宋体"/>
          <w:color w:val="000000"/>
          <w:lang w:eastAsia="zh-CN"/>
        </w:rPr>
        <w:t>, Chapman JR. Chronic allograft nephropathy: current concepts and future directions. </w:t>
      </w:r>
      <w:r w:rsidRPr="005769B2">
        <w:rPr>
          <w:rFonts w:ascii="Book Antiqua" w:eastAsia="宋体" w:hAnsi="Book Antiqua" w:cs="宋体"/>
          <w:i/>
          <w:iCs/>
          <w:color w:val="000000"/>
          <w:lang w:eastAsia="zh-CN"/>
        </w:rPr>
        <w:t>Transplantation</w:t>
      </w:r>
      <w:r w:rsidRPr="005769B2">
        <w:rPr>
          <w:rFonts w:ascii="Book Antiqua" w:eastAsia="宋体" w:hAnsi="Book Antiqua" w:cs="宋体"/>
          <w:color w:val="000000"/>
          <w:lang w:eastAsia="zh-CN"/>
        </w:rPr>
        <w:t> 2006; </w:t>
      </w:r>
      <w:r w:rsidRPr="005769B2">
        <w:rPr>
          <w:rFonts w:ascii="Book Antiqua" w:eastAsia="宋体" w:hAnsi="Book Antiqua" w:cs="宋体"/>
          <w:b/>
          <w:bCs/>
          <w:color w:val="000000"/>
          <w:lang w:eastAsia="zh-CN"/>
        </w:rPr>
        <w:t>81</w:t>
      </w:r>
      <w:r w:rsidRPr="005769B2">
        <w:rPr>
          <w:rFonts w:ascii="Book Antiqua" w:eastAsia="宋体" w:hAnsi="Book Antiqua" w:cs="宋体"/>
          <w:color w:val="000000"/>
          <w:lang w:eastAsia="zh-CN"/>
        </w:rPr>
        <w:t>: 643-654 [PMID: 16534463 DOI: 10.1097/01.tp.0000190423.82154.01]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44 </w:t>
      </w:r>
      <w:r w:rsidRPr="005769B2">
        <w:rPr>
          <w:rFonts w:ascii="Book Antiqua" w:eastAsia="宋体" w:hAnsi="Book Antiqua" w:cs="宋体"/>
          <w:b/>
          <w:bCs/>
          <w:color w:val="000000"/>
          <w:lang w:eastAsia="zh-CN"/>
        </w:rPr>
        <w:t>Cosio FG</w:t>
      </w:r>
      <w:r w:rsidRPr="005769B2">
        <w:rPr>
          <w:rFonts w:ascii="Book Antiqua" w:eastAsia="宋体" w:hAnsi="Book Antiqua" w:cs="宋体"/>
          <w:color w:val="000000"/>
          <w:lang w:eastAsia="zh-CN"/>
        </w:rPr>
        <w:t>, Gloor JM, Sethi S, Stegall MD. Transplant glomerulopathy. </w:t>
      </w:r>
      <w:r w:rsidRPr="005769B2">
        <w:rPr>
          <w:rFonts w:ascii="Book Antiqua" w:eastAsia="宋体" w:hAnsi="Book Antiqua" w:cs="宋体"/>
          <w:i/>
          <w:iCs/>
          <w:color w:val="000000"/>
          <w:lang w:eastAsia="zh-CN"/>
        </w:rPr>
        <w:t>Am J Transplant</w:t>
      </w:r>
      <w:r w:rsidRPr="005769B2">
        <w:rPr>
          <w:rFonts w:ascii="Book Antiqua" w:eastAsia="宋体" w:hAnsi="Book Antiqua" w:cs="宋体"/>
          <w:color w:val="000000"/>
          <w:lang w:eastAsia="zh-CN"/>
        </w:rPr>
        <w:t> 2008; </w:t>
      </w:r>
      <w:r w:rsidRPr="005769B2">
        <w:rPr>
          <w:rFonts w:ascii="Book Antiqua" w:eastAsia="宋体" w:hAnsi="Book Antiqua" w:cs="宋体"/>
          <w:b/>
          <w:bCs/>
          <w:color w:val="000000"/>
          <w:lang w:eastAsia="zh-CN"/>
        </w:rPr>
        <w:t>8</w:t>
      </w:r>
      <w:r w:rsidRPr="005769B2">
        <w:rPr>
          <w:rFonts w:ascii="Book Antiqua" w:eastAsia="宋体" w:hAnsi="Book Antiqua" w:cs="宋体"/>
          <w:color w:val="000000"/>
          <w:lang w:eastAsia="zh-CN"/>
        </w:rPr>
        <w:t>: 492-496 [PMID: 18294145 DOI: 10.1111/j.1600-6143.2007.02104.x]</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45 </w:t>
      </w:r>
      <w:r w:rsidRPr="005769B2">
        <w:rPr>
          <w:rFonts w:ascii="Book Antiqua" w:eastAsia="宋体" w:hAnsi="Book Antiqua" w:cs="宋体"/>
          <w:b/>
          <w:bCs/>
          <w:color w:val="000000"/>
          <w:lang w:eastAsia="zh-CN"/>
        </w:rPr>
        <w:t>Ponticelli C</w:t>
      </w:r>
      <w:r w:rsidRPr="005769B2">
        <w:rPr>
          <w:rFonts w:ascii="Book Antiqua" w:eastAsia="宋体" w:hAnsi="Book Antiqua" w:cs="宋体"/>
          <w:color w:val="000000"/>
          <w:lang w:eastAsia="zh-CN"/>
        </w:rPr>
        <w:t>, Moroni G, Glassock RJ. Recurrence of secondary glomerular disease after renal transplantation. </w:t>
      </w:r>
      <w:r w:rsidRPr="005769B2">
        <w:rPr>
          <w:rFonts w:ascii="Book Antiqua" w:eastAsia="宋体" w:hAnsi="Book Antiqua" w:cs="宋体"/>
          <w:i/>
          <w:iCs/>
          <w:color w:val="000000"/>
          <w:lang w:eastAsia="zh-CN"/>
        </w:rPr>
        <w:t>Clin J Am Soc Nephrol</w:t>
      </w:r>
      <w:r w:rsidRPr="005769B2">
        <w:rPr>
          <w:rFonts w:ascii="Book Antiqua" w:eastAsia="宋体" w:hAnsi="Book Antiqua" w:cs="宋体"/>
          <w:color w:val="000000"/>
          <w:lang w:eastAsia="zh-CN"/>
        </w:rPr>
        <w:t> 2011; </w:t>
      </w:r>
      <w:r w:rsidRPr="005769B2">
        <w:rPr>
          <w:rFonts w:ascii="Book Antiqua" w:eastAsia="宋体" w:hAnsi="Book Antiqua" w:cs="宋体"/>
          <w:b/>
          <w:bCs/>
          <w:color w:val="000000"/>
          <w:lang w:eastAsia="zh-CN"/>
        </w:rPr>
        <w:t>6</w:t>
      </w:r>
      <w:r w:rsidRPr="005769B2">
        <w:rPr>
          <w:rFonts w:ascii="Book Antiqua" w:eastAsia="宋体" w:hAnsi="Book Antiqua" w:cs="宋体"/>
          <w:color w:val="000000"/>
          <w:lang w:eastAsia="zh-CN"/>
        </w:rPr>
        <w:t>: 1214-1221 [PMID: 21493742 DOI: 10.2215/CJN.09381010]</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46 </w:t>
      </w:r>
      <w:r w:rsidRPr="005769B2">
        <w:rPr>
          <w:rFonts w:ascii="Book Antiqua" w:eastAsia="宋体" w:hAnsi="Book Antiqua" w:cs="宋体"/>
          <w:b/>
          <w:bCs/>
          <w:color w:val="000000"/>
          <w:lang w:eastAsia="zh-CN"/>
        </w:rPr>
        <w:t>Houssiau FA</w:t>
      </w:r>
      <w:r w:rsidRPr="005769B2">
        <w:rPr>
          <w:rFonts w:ascii="Book Antiqua" w:eastAsia="宋体" w:hAnsi="Book Antiqua" w:cs="宋体"/>
          <w:color w:val="000000"/>
          <w:lang w:eastAsia="zh-CN"/>
        </w:rPr>
        <w:t>, Vasconcelos C, D'Cruz D, Sebastiani GD, Garrido Ed Ede R, Danieli MG, Abramovicz D, Blockmans D, Mathieu A, Direskeneli H, Galeazzi M, Gül A, Levy Y, Petera P, Popovic R, Petrovic R, Sinico RA, Cattaneo R, Font J, Depresseux G, Cosyns JP, Cervera R. Immunosuppressive therapy in lupus nephritis: the Euro-Lupus Nephritis Trial, a randomized trial of low-dose versus high-dose intravenous cyclophosphamide. </w:t>
      </w:r>
      <w:r w:rsidRPr="005769B2">
        <w:rPr>
          <w:rFonts w:ascii="Book Antiqua" w:eastAsia="宋体" w:hAnsi="Book Antiqua" w:cs="宋体"/>
          <w:i/>
          <w:iCs/>
          <w:color w:val="000000"/>
          <w:lang w:eastAsia="zh-CN"/>
        </w:rPr>
        <w:t>Arthritis Rheum</w:t>
      </w:r>
      <w:r w:rsidRPr="005769B2">
        <w:rPr>
          <w:rFonts w:ascii="Book Antiqua" w:eastAsia="宋体" w:hAnsi="Book Antiqua" w:cs="宋体"/>
          <w:color w:val="000000"/>
          <w:lang w:eastAsia="zh-CN"/>
        </w:rPr>
        <w:t> 2002; </w:t>
      </w:r>
      <w:r w:rsidRPr="005769B2">
        <w:rPr>
          <w:rFonts w:ascii="Book Antiqua" w:eastAsia="宋体" w:hAnsi="Book Antiqua" w:cs="宋体"/>
          <w:b/>
          <w:bCs/>
          <w:color w:val="000000"/>
          <w:lang w:eastAsia="zh-CN"/>
        </w:rPr>
        <w:t>46</w:t>
      </w:r>
      <w:r w:rsidRPr="005769B2">
        <w:rPr>
          <w:rFonts w:ascii="Book Antiqua" w:eastAsia="宋体" w:hAnsi="Book Antiqua" w:cs="宋体"/>
          <w:color w:val="000000"/>
          <w:lang w:eastAsia="zh-CN"/>
        </w:rPr>
        <w:t>: 2121-2131 [PMID: 12209517 DOI: 10.1002/art.10461]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47 </w:t>
      </w:r>
      <w:r w:rsidRPr="005769B2">
        <w:rPr>
          <w:rFonts w:ascii="Book Antiqua" w:eastAsia="宋体" w:hAnsi="Book Antiqua" w:cs="宋体"/>
          <w:b/>
          <w:bCs/>
          <w:color w:val="000000"/>
          <w:lang w:eastAsia="zh-CN"/>
        </w:rPr>
        <w:t>Dong G</w:t>
      </w:r>
      <w:r w:rsidRPr="005769B2">
        <w:rPr>
          <w:rFonts w:ascii="Book Antiqua" w:eastAsia="宋体" w:hAnsi="Book Antiqua" w:cs="宋体"/>
          <w:color w:val="000000"/>
          <w:lang w:eastAsia="zh-CN"/>
        </w:rPr>
        <w:t>, Panaro F, Bogetti D, Sammartino C, Rondelli D, Sankary H, Testa G, Benedetti E. Standard chronic immunosuppression after kidney transplantation for systemic lupus erythematosus eliminates recurrence of disease. </w:t>
      </w:r>
      <w:r w:rsidRPr="005769B2">
        <w:rPr>
          <w:rFonts w:ascii="Book Antiqua" w:eastAsia="宋体" w:hAnsi="Book Antiqua" w:cs="宋体"/>
          <w:i/>
          <w:iCs/>
          <w:color w:val="000000"/>
          <w:lang w:eastAsia="zh-CN"/>
        </w:rPr>
        <w:t>Clin Transplant</w:t>
      </w:r>
      <w:r w:rsidRPr="005769B2">
        <w:rPr>
          <w:rFonts w:ascii="Book Antiqua" w:eastAsia="宋体" w:hAnsi="Book Antiqua" w:cs="宋体"/>
          <w:color w:val="000000"/>
          <w:lang w:eastAsia="zh-CN"/>
        </w:rPr>
        <w:t> 2005; </w:t>
      </w:r>
      <w:r w:rsidRPr="005769B2">
        <w:rPr>
          <w:rFonts w:ascii="Book Antiqua" w:eastAsia="宋体" w:hAnsi="Book Antiqua" w:cs="宋体"/>
          <w:b/>
          <w:bCs/>
          <w:color w:val="000000"/>
          <w:lang w:eastAsia="zh-CN"/>
        </w:rPr>
        <w:t>19</w:t>
      </w:r>
      <w:r w:rsidRPr="005769B2">
        <w:rPr>
          <w:rFonts w:ascii="Book Antiqua" w:eastAsia="宋体" w:hAnsi="Book Antiqua" w:cs="宋体"/>
          <w:color w:val="000000"/>
          <w:lang w:eastAsia="zh-CN"/>
        </w:rPr>
        <w:t>: 56-60 [PMID: 15659135 DOI: 10.1111/j.1399-0012.2004.00297.x]</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48 </w:t>
      </w:r>
      <w:r w:rsidRPr="005769B2">
        <w:rPr>
          <w:rFonts w:ascii="Book Antiqua" w:eastAsia="宋体" w:hAnsi="Book Antiqua" w:cs="宋体"/>
          <w:b/>
          <w:bCs/>
          <w:color w:val="000000"/>
          <w:lang w:eastAsia="zh-CN"/>
        </w:rPr>
        <w:t>Nyberg G</w:t>
      </w:r>
      <w:r w:rsidRPr="005769B2">
        <w:rPr>
          <w:rFonts w:ascii="Book Antiqua" w:eastAsia="宋体" w:hAnsi="Book Antiqua" w:cs="宋体"/>
          <w:color w:val="000000"/>
          <w:lang w:eastAsia="zh-CN"/>
        </w:rPr>
        <w:t>, Blohmé I, Svalander C, Persson H, Brynger H. Rejection and recurrence of SLE nephritis in cyclosporine-treated kidney transplant recipients. </w:t>
      </w:r>
      <w:r w:rsidRPr="005769B2">
        <w:rPr>
          <w:rFonts w:ascii="Book Antiqua" w:eastAsia="宋体" w:hAnsi="Book Antiqua" w:cs="宋体"/>
          <w:i/>
          <w:iCs/>
          <w:color w:val="000000"/>
          <w:lang w:eastAsia="zh-CN"/>
        </w:rPr>
        <w:t>Transplant Proc</w:t>
      </w:r>
      <w:r w:rsidRPr="005769B2">
        <w:rPr>
          <w:rFonts w:ascii="Book Antiqua" w:eastAsia="宋体" w:hAnsi="Book Antiqua" w:cs="宋体"/>
          <w:color w:val="000000"/>
          <w:lang w:eastAsia="zh-CN"/>
        </w:rPr>
        <w:t> 1987; </w:t>
      </w:r>
      <w:r w:rsidRPr="005769B2">
        <w:rPr>
          <w:rFonts w:ascii="Book Antiqua" w:eastAsia="宋体" w:hAnsi="Book Antiqua" w:cs="宋体"/>
          <w:b/>
          <w:bCs/>
          <w:color w:val="000000"/>
          <w:lang w:eastAsia="zh-CN"/>
        </w:rPr>
        <w:t>19</w:t>
      </w:r>
      <w:r w:rsidRPr="005769B2">
        <w:rPr>
          <w:rFonts w:ascii="Book Antiqua" w:eastAsia="宋体" w:hAnsi="Book Antiqua" w:cs="宋体"/>
          <w:color w:val="000000"/>
          <w:lang w:eastAsia="zh-CN"/>
        </w:rPr>
        <w:t>: 1637-1638 [PMID: 3274393]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49 </w:t>
      </w:r>
      <w:r w:rsidRPr="005769B2">
        <w:rPr>
          <w:rFonts w:ascii="Book Antiqua" w:eastAsia="宋体" w:hAnsi="Book Antiqua" w:cs="宋体"/>
          <w:b/>
          <w:bCs/>
          <w:color w:val="000000"/>
          <w:lang w:eastAsia="zh-CN"/>
        </w:rPr>
        <w:t>Kumano K</w:t>
      </w:r>
      <w:r w:rsidRPr="005769B2">
        <w:rPr>
          <w:rFonts w:ascii="Book Antiqua" w:eastAsia="宋体" w:hAnsi="Book Antiqua" w:cs="宋体"/>
          <w:color w:val="000000"/>
          <w:lang w:eastAsia="zh-CN"/>
        </w:rPr>
        <w:t>, Sakai T, Mashimo S, Endo T, Koshiba K, Elises JS, Iitaka K. A case of recurrent lupus nephritis after renal transplantation. </w:t>
      </w:r>
      <w:r w:rsidRPr="005769B2">
        <w:rPr>
          <w:rFonts w:ascii="Book Antiqua" w:eastAsia="宋体" w:hAnsi="Book Antiqua" w:cs="宋体"/>
          <w:i/>
          <w:iCs/>
          <w:color w:val="000000"/>
          <w:lang w:eastAsia="zh-CN"/>
        </w:rPr>
        <w:t>Clin Nephrol</w:t>
      </w:r>
      <w:r w:rsidRPr="005769B2">
        <w:rPr>
          <w:rFonts w:ascii="Book Antiqua" w:eastAsia="宋体" w:hAnsi="Book Antiqua" w:cs="宋体"/>
          <w:color w:val="000000"/>
          <w:lang w:eastAsia="zh-CN"/>
        </w:rPr>
        <w:t> 1987; </w:t>
      </w:r>
      <w:r w:rsidRPr="005769B2">
        <w:rPr>
          <w:rFonts w:ascii="Book Antiqua" w:eastAsia="宋体" w:hAnsi="Book Antiqua" w:cs="宋体"/>
          <w:b/>
          <w:bCs/>
          <w:color w:val="000000"/>
          <w:lang w:eastAsia="zh-CN"/>
        </w:rPr>
        <w:t>27</w:t>
      </w:r>
      <w:r w:rsidRPr="005769B2">
        <w:rPr>
          <w:rFonts w:ascii="Book Antiqua" w:eastAsia="宋体" w:hAnsi="Book Antiqua" w:cs="宋体"/>
          <w:color w:val="000000"/>
          <w:lang w:eastAsia="zh-CN"/>
        </w:rPr>
        <w:t>: 94-98 [PMID: 3549085]</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50 </w:t>
      </w:r>
      <w:r w:rsidRPr="005769B2">
        <w:rPr>
          <w:rFonts w:ascii="Book Antiqua" w:eastAsia="宋体" w:hAnsi="Book Antiqua" w:cs="宋体"/>
          <w:b/>
          <w:bCs/>
          <w:color w:val="000000"/>
          <w:lang w:eastAsia="zh-CN"/>
        </w:rPr>
        <w:t>Stone JH</w:t>
      </w:r>
      <w:r w:rsidRPr="005769B2">
        <w:rPr>
          <w:rFonts w:ascii="Book Antiqua" w:eastAsia="宋体" w:hAnsi="Book Antiqua" w:cs="宋体"/>
          <w:color w:val="000000"/>
          <w:lang w:eastAsia="zh-CN"/>
        </w:rPr>
        <w:t>, Merkel PA, Spiera R, Seo P, Langford CA, Hoffman GS, Kallenberg CG, St Clair EW, Turkiewicz A, Tchao NK, Webber L, Ding L, Sejismundo LP, Mieras K, Weitzenkamp D, Ikle D, Seyfert-Margolis V, Mueller M, Brunetta P, Allen NB, Fervenza FC, Geetha D, Keogh KA, Kissin EY, Monach PA, Peikert T, Stegeman C, Ytterberg SR, Specks U. Rituximab versus cyclophosphamide for ANCA-associated vasculitis. </w:t>
      </w:r>
      <w:r w:rsidRPr="005769B2">
        <w:rPr>
          <w:rFonts w:ascii="Book Antiqua" w:eastAsia="宋体" w:hAnsi="Book Antiqua" w:cs="宋体"/>
          <w:i/>
          <w:iCs/>
          <w:color w:val="000000"/>
          <w:lang w:eastAsia="zh-CN"/>
        </w:rPr>
        <w:t>N Engl J Med</w:t>
      </w:r>
      <w:r w:rsidRPr="005769B2">
        <w:rPr>
          <w:rFonts w:ascii="Book Antiqua" w:eastAsia="宋体" w:hAnsi="Book Antiqua" w:cs="宋体"/>
          <w:color w:val="000000"/>
          <w:lang w:eastAsia="zh-CN"/>
        </w:rPr>
        <w:t> 2010; </w:t>
      </w:r>
      <w:r w:rsidRPr="005769B2">
        <w:rPr>
          <w:rFonts w:ascii="Book Antiqua" w:eastAsia="宋体" w:hAnsi="Book Antiqua" w:cs="宋体"/>
          <w:b/>
          <w:bCs/>
          <w:color w:val="000000"/>
          <w:lang w:eastAsia="zh-CN"/>
        </w:rPr>
        <w:t>363</w:t>
      </w:r>
      <w:r w:rsidRPr="005769B2">
        <w:rPr>
          <w:rFonts w:ascii="Book Antiqua" w:eastAsia="宋体" w:hAnsi="Book Antiqua" w:cs="宋体"/>
          <w:color w:val="000000"/>
          <w:lang w:eastAsia="zh-CN"/>
        </w:rPr>
        <w:t>: 221-232 [PMID: 20647199 DOI: 10.1056/NEJMoa0909905]</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51 </w:t>
      </w:r>
      <w:r w:rsidRPr="005769B2">
        <w:rPr>
          <w:rFonts w:ascii="Book Antiqua" w:eastAsia="宋体" w:hAnsi="Book Antiqua" w:cs="宋体"/>
          <w:b/>
          <w:bCs/>
          <w:color w:val="000000"/>
          <w:lang w:eastAsia="zh-CN"/>
        </w:rPr>
        <w:t>Brennan DC</w:t>
      </w:r>
      <w:r w:rsidRPr="005769B2">
        <w:rPr>
          <w:rFonts w:ascii="Book Antiqua" w:eastAsia="宋体" w:hAnsi="Book Antiqua" w:cs="宋体"/>
          <w:color w:val="000000"/>
          <w:lang w:eastAsia="zh-CN"/>
        </w:rPr>
        <w:t>, Glassock RJ, Bleyer AJ. American Society of Nephrology Quiz and Questionnaire 2012: Transplantation. </w:t>
      </w:r>
      <w:r w:rsidRPr="005769B2">
        <w:rPr>
          <w:rFonts w:ascii="Book Antiqua" w:eastAsia="宋体" w:hAnsi="Book Antiqua" w:cs="宋体"/>
          <w:i/>
          <w:iCs/>
          <w:color w:val="000000"/>
          <w:lang w:eastAsia="zh-CN"/>
        </w:rPr>
        <w:t>Clin J Am Soc Nephrol</w:t>
      </w:r>
      <w:r w:rsidRPr="005769B2">
        <w:rPr>
          <w:rFonts w:ascii="Book Antiqua" w:eastAsia="宋体" w:hAnsi="Book Antiqua" w:cs="宋体"/>
          <w:color w:val="000000"/>
          <w:lang w:eastAsia="zh-CN"/>
        </w:rPr>
        <w:t> 2013; </w:t>
      </w:r>
      <w:r w:rsidRPr="005769B2">
        <w:rPr>
          <w:rFonts w:ascii="Book Antiqua" w:eastAsia="宋体" w:hAnsi="Book Antiqua" w:cs="宋体"/>
          <w:b/>
          <w:bCs/>
          <w:color w:val="000000"/>
          <w:lang w:eastAsia="zh-CN"/>
        </w:rPr>
        <w:t>8</w:t>
      </w:r>
      <w:r w:rsidRPr="005769B2">
        <w:rPr>
          <w:rFonts w:ascii="Book Antiqua" w:eastAsia="宋体" w:hAnsi="Book Antiqua" w:cs="宋体"/>
          <w:color w:val="000000"/>
          <w:lang w:eastAsia="zh-CN"/>
        </w:rPr>
        <w:t>: 1267-1272 [PMID: 23539230 DOI: 10.2215/CJN.00430113]</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52 </w:t>
      </w:r>
      <w:r w:rsidRPr="005769B2">
        <w:rPr>
          <w:rFonts w:ascii="Book Antiqua" w:eastAsia="宋体" w:hAnsi="Book Antiqua" w:cs="宋体"/>
          <w:b/>
          <w:bCs/>
          <w:color w:val="000000"/>
          <w:lang w:eastAsia="zh-CN"/>
        </w:rPr>
        <w:t>Verbeke F</w:t>
      </w:r>
      <w:r w:rsidRPr="005769B2">
        <w:rPr>
          <w:rFonts w:ascii="Book Antiqua" w:eastAsia="宋体" w:hAnsi="Book Antiqua" w:cs="宋体"/>
          <w:color w:val="000000"/>
          <w:lang w:eastAsia="zh-CN"/>
        </w:rPr>
        <w:t>, Lindley E, Van Bortel L, Vanholder R, London G, Cochat P, Wiecek A, Fouque D, Van Biesen W. A European Renal Best Practice (ERBP) position statement on the Kidney Disease: Improving Global Outcomes (KDIGO) clinical practice guideline for the management of blood pressure in non-dialysis-dependent chronic kidney disease: an endorsement with some caveats for real-life application. </w:t>
      </w:r>
      <w:r w:rsidRPr="005769B2">
        <w:rPr>
          <w:rFonts w:ascii="Book Antiqua" w:eastAsia="宋体" w:hAnsi="Book Antiqua" w:cs="宋体"/>
          <w:i/>
          <w:iCs/>
          <w:color w:val="000000"/>
          <w:lang w:eastAsia="zh-CN"/>
        </w:rPr>
        <w:t>Nephrol Dial Transplant</w:t>
      </w:r>
      <w:r w:rsidRPr="005769B2">
        <w:rPr>
          <w:rFonts w:ascii="Book Antiqua" w:eastAsia="宋体" w:hAnsi="Book Antiqua" w:cs="宋体"/>
          <w:color w:val="000000"/>
          <w:lang w:eastAsia="zh-CN"/>
        </w:rPr>
        <w:t> 2014; </w:t>
      </w:r>
      <w:r w:rsidRPr="005769B2">
        <w:rPr>
          <w:rFonts w:ascii="Book Antiqua" w:eastAsia="宋体" w:hAnsi="Book Antiqua" w:cs="宋体"/>
          <w:b/>
          <w:bCs/>
          <w:color w:val="000000"/>
          <w:lang w:eastAsia="zh-CN"/>
        </w:rPr>
        <w:t>29</w:t>
      </w:r>
      <w:r w:rsidRPr="005769B2">
        <w:rPr>
          <w:rFonts w:ascii="Book Antiqua" w:eastAsia="宋体" w:hAnsi="Book Antiqua" w:cs="宋体"/>
          <w:color w:val="000000"/>
          <w:lang w:eastAsia="zh-CN"/>
        </w:rPr>
        <w:t>: 490-496 [PMID: 24071661]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53 </w:t>
      </w:r>
      <w:r w:rsidRPr="005769B2">
        <w:rPr>
          <w:rFonts w:ascii="Book Antiqua" w:eastAsia="宋体" w:hAnsi="Book Antiqua" w:cs="宋体"/>
          <w:b/>
          <w:bCs/>
          <w:color w:val="000000"/>
          <w:lang w:eastAsia="zh-CN"/>
        </w:rPr>
        <w:t>Holdaas H</w:t>
      </w:r>
      <w:r w:rsidRPr="005769B2">
        <w:rPr>
          <w:rFonts w:ascii="Book Antiqua" w:eastAsia="宋体" w:hAnsi="Book Antiqua" w:cs="宋体"/>
          <w:color w:val="000000"/>
          <w:lang w:eastAsia="zh-CN"/>
        </w:rPr>
        <w:t>, Fellström B, Jardine AG, Holme I, Nyberg G, Fauchald P, Grönhagen-Riska C, Madsen S, Neumayer HH, Cole E, Maes B, Ambühl P, Olsson AG, Hartmann A, Solbu DO, Pedersen TR. Effect of fluvastatin on cardiac outcomes in renal transplant recipients: a multicentre, randomised, placebo-controlled trial. </w:t>
      </w:r>
      <w:r w:rsidRPr="005769B2">
        <w:rPr>
          <w:rFonts w:ascii="Book Antiqua" w:eastAsia="宋体" w:hAnsi="Book Antiqua" w:cs="宋体"/>
          <w:i/>
          <w:iCs/>
          <w:color w:val="000000"/>
          <w:lang w:eastAsia="zh-CN"/>
        </w:rPr>
        <w:t>Lancet</w:t>
      </w:r>
      <w:r w:rsidRPr="005769B2">
        <w:rPr>
          <w:rFonts w:ascii="Book Antiqua" w:eastAsia="宋体" w:hAnsi="Book Antiqua" w:cs="宋体"/>
          <w:color w:val="000000"/>
          <w:lang w:eastAsia="zh-CN"/>
        </w:rPr>
        <w:t> 2003; </w:t>
      </w:r>
      <w:r w:rsidRPr="005769B2">
        <w:rPr>
          <w:rFonts w:ascii="Book Antiqua" w:eastAsia="宋体" w:hAnsi="Book Antiqua" w:cs="宋体"/>
          <w:b/>
          <w:bCs/>
          <w:color w:val="000000"/>
          <w:lang w:eastAsia="zh-CN"/>
        </w:rPr>
        <w:t>361</w:t>
      </w:r>
      <w:r w:rsidRPr="005769B2">
        <w:rPr>
          <w:rFonts w:ascii="Book Antiqua" w:eastAsia="宋体" w:hAnsi="Book Antiqua" w:cs="宋体"/>
          <w:color w:val="000000"/>
          <w:lang w:eastAsia="zh-CN"/>
        </w:rPr>
        <w:t>: 2024-2031 [PMID: 12814712 DOI: 10.1016/S0140-6736(03)13638-0]</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54 </w:t>
      </w:r>
      <w:r w:rsidRPr="005769B2">
        <w:rPr>
          <w:rFonts w:ascii="Book Antiqua" w:eastAsia="宋体" w:hAnsi="Book Antiqua" w:cs="宋体"/>
          <w:b/>
          <w:bCs/>
          <w:color w:val="000000"/>
          <w:lang w:eastAsia="zh-CN"/>
        </w:rPr>
        <w:t>Roman MJ</w:t>
      </w:r>
      <w:r w:rsidRPr="005769B2">
        <w:rPr>
          <w:rFonts w:ascii="Book Antiqua" w:eastAsia="宋体" w:hAnsi="Book Antiqua" w:cs="宋体"/>
          <w:color w:val="000000"/>
          <w:lang w:eastAsia="zh-CN"/>
        </w:rPr>
        <w:t>, Shanker BA, Davis A, Lockshin MD, Sammaritano L, Simantov R, Crow MK, Schwartz JE, Paget SA, Devereux RB, Salmon JE. Prevalence and correlates of accelerated atherosclerosis in systemic lupus erythematosus. </w:t>
      </w:r>
      <w:r w:rsidRPr="005769B2">
        <w:rPr>
          <w:rFonts w:ascii="Book Antiqua" w:eastAsia="宋体" w:hAnsi="Book Antiqua" w:cs="宋体"/>
          <w:i/>
          <w:iCs/>
          <w:color w:val="000000"/>
          <w:lang w:eastAsia="zh-CN"/>
        </w:rPr>
        <w:t>N Engl J Med</w:t>
      </w:r>
      <w:r w:rsidRPr="005769B2">
        <w:rPr>
          <w:rFonts w:ascii="Book Antiqua" w:eastAsia="宋体" w:hAnsi="Book Antiqua" w:cs="宋体"/>
          <w:color w:val="000000"/>
          <w:lang w:eastAsia="zh-CN"/>
        </w:rPr>
        <w:t> 2003; </w:t>
      </w:r>
      <w:r w:rsidRPr="005769B2">
        <w:rPr>
          <w:rFonts w:ascii="Book Antiqua" w:eastAsia="宋体" w:hAnsi="Book Antiqua" w:cs="宋体"/>
          <w:b/>
          <w:bCs/>
          <w:color w:val="000000"/>
          <w:lang w:eastAsia="zh-CN"/>
        </w:rPr>
        <w:t>349</w:t>
      </w:r>
      <w:r w:rsidRPr="005769B2">
        <w:rPr>
          <w:rFonts w:ascii="Book Antiqua" w:eastAsia="宋体" w:hAnsi="Book Antiqua" w:cs="宋体"/>
          <w:color w:val="000000"/>
          <w:lang w:eastAsia="zh-CN"/>
        </w:rPr>
        <w:t>: 2399-2406 [PMID: 14681505 DOI: 10.1056/NEJMoa035471]</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55 </w:t>
      </w:r>
      <w:r w:rsidRPr="005769B2">
        <w:rPr>
          <w:rFonts w:ascii="Book Antiqua" w:eastAsia="宋体" w:hAnsi="Book Antiqua" w:cs="宋体"/>
          <w:b/>
          <w:bCs/>
          <w:color w:val="000000"/>
          <w:lang w:eastAsia="zh-CN"/>
        </w:rPr>
        <w:t>Chelamcharla M</w:t>
      </w:r>
      <w:r w:rsidRPr="005769B2">
        <w:rPr>
          <w:rFonts w:ascii="Book Antiqua" w:eastAsia="宋体" w:hAnsi="Book Antiqua" w:cs="宋体"/>
          <w:color w:val="000000"/>
          <w:lang w:eastAsia="zh-CN"/>
        </w:rPr>
        <w:t>, Javaid B, Baird BC, Goldfarb-Rumyantzev AS. The outcome of renal transplantation among systemic lupus erythematosus patients. </w:t>
      </w:r>
      <w:r w:rsidRPr="005769B2">
        <w:rPr>
          <w:rFonts w:ascii="Book Antiqua" w:eastAsia="宋体" w:hAnsi="Book Antiqua" w:cs="宋体"/>
          <w:i/>
          <w:iCs/>
          <w:color w:val="000000"/>
          <w:lang w:eastAsia="zh-CN"/>
        </w:rPr>
        <w:t>Nephrol Dial Transplant</w:t>
      </w:r>
      <w:r w:rsidRPr="005769B2">
        <w:rPr>
          <w:rFonts w:ascii="Book Antiqua" w:eastAsia="宋体" w:hAnsi="Book Antiqua" w:cs="宋体"/>
          <w:color w:val="000000"/>
          <w:lang w:eastAsia="zh-CN"/>
        </w:rPr>
        <w:t> 2007; </w:t>
      </w:r>
      <w:r w:rsidRPr="005769B2">
        <w:rPr>
          <w:rFonts w:ascii="Book Antiqua" w:eastAsia="宋体" w:hAnsi="Book Antiqua" w:cs="宋体"/>
          <w:b/>
          <w:bCs/>
          <w:color w:val="000000"/>
          <w:lang w:eastAsia="zh-CN"/>
        </w:rPr>
        <w:t>22</w:t>
      </w:r>
      <w:r w:rsidRPr="005769B2">
        <w:rPr>
          <w:rFonts w:ascii="Book Antiqua" w:eastAsia="宋体" w:hAnsi="Book Antiqua" w:cs="宋体"/>
          <w:color w:val="000000"/>
          <w:lang w:eastAsia="zh-CN"/>
        </w:rPr>
        <w:t>: 3623-3630 [PMID: 17640941 DOI: 10.1093/ndt/gfm459]</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56 </w:t>
      </w:r>
      <w:r w:rsidRPr="005769B2">
        <w:rPr>
          <w:rFonts w:ascii="Book Antiqua" w:eastAsia="宋体" w:hAnsi="Book Antiqua" w:cs="宋体"/>
          <w:b/>
          <w:bCs/>
          <w:color w:val="000000"/>
          <w:lang w:eastAsia="zh-CN"/>
        </w:rPr>
        <w:t>Norby GE</w:t>
      </w:r>
      <w:r w:rsidRPr="005769B2">
        <w:rPr>
          <w:rFonts w:ascii="Book Antiqua" w:eastAsia="宋体" w:hAnsi="Book Antiqua" w:cs="宋体"/>
          <w:color w:val="000000"/>
          <w:lang w:eastAsia="zh-CN"/>
        </w:rPr>
        <w:t>, Leivestad T, Mjøen G, Hartmann A, Midtvedt K, Gran JT, Holdaas H. Premature cardiovascular disease in patients with systemic lupus erythematosus influences survival after renal transplantation. </w:t>
      </w:r>
      <w:r w:rsidRPr="005769B2">
        <w:rPr>
          <w:rFonts w:ascii="Book Antiqua" w:eastAsia="宋体" w:hAnsi="Book Antiqua" w:cs="宋体"/>
          <w:i/>
          <w:iCs/>
          <w:color w:val="000000"/>
          <w:lang w:eastAsia="zh-CN"/>
        </w:rPr>
        <w:t>Arthritis Rheum</w:t>
      </w:r>
      <w:r w:rsidRPr="005769B2">
        <w:rPr>
          <w:rFonts w:ascii="Book Antiqua" w:eastAsia="宋体" w:hAnsi="Book Antiqua" w:cs="宋体"/>
          <w:color w:val="000000"/>
          <w:lang w:eastAsia="zh-CN"/>
        </w:rPr>
        <w:t> 2011; </w:t>
      </w:r>
      <w:r w:rsidRPr="005769B2">
        <w:rPr>
          <w:rFonts w:ascii="Book Antiqua" w:eastAsia="宋体" w:hAnsi="Book Antiqua" w:cs="宋体"/>
          <w:b/>
          <w:bCs/>
          <w:color w:val="000000"/>
          <w:lang w:eastAsia="zh-CN"/>
        </w:rPr>
        <w:t>63</w:t>
      </w:r>
      <w:r w:rsidRPr="005769B2">
        <w:rPr>
          <w:rFonts w:ascii="Book Antiqua" w:eastAsia="宋体" w:hAnsi="Book Antiqua" w:cs="宋体"/>
          <w:color w:val="000000"/>
          <w:lang w:eastAsia="zh-CN"/>
        </w:rPr>
        <w:t>: 733-737 [PMID: 21360503 DOI: 10.1002/art.30184]</w:t>
      </w:r>
    </w:p>
    <w:p w:rsidR="005769B2" w:rsidRPr="005769B2" w:rsidRDefault="005769B2">
      <w:pPr>
        <w:spacing w:line="360" w:lineRule="auto"/>
        <w:jc w:val="both"/>
        <w:rPr>
          <w:rFonts w:ascii="Book Antiqua" w:eastAsia="宋体" w:hAnsi="Book Antiqua" w:cs="宋体"/>
          <w:color w:val="000000"/>
          <w:lang w:eastAsia="zh-CN"/>
        </w:rPr>
      </w:pPr>
      <w:r w:rsidRPr="005769B2">
        <w:rPr>
          <w:rFonts w:ascii="Book Antiqua" w:eastAsia="宋体" w:hAnsi="Book Antiqua" w:cs="宋体"/>
          <w:color w:val="000000"/>
          <w:lang w:eastAsia="zh-CN"/>
        </w:rPr>
        <w:t>57 </w:t>
      </w:r>
      <w:r w:rsidRPr="005769B2">
        <w:rPr>
          <w:rFonts w:ascii="Book Antiqua" w:eastAsia="宋体" w:hAnsi="Book Antiqua" w:cs="宋体"/>
          <w:b/>
          <w:bCs/>
          <w:color w:val="000000"/>
          <w:lang w:eastAsia="zh-CN"/>
        </w:rPr>
        <w:t>Vaidya S</w:t>
      </w:r>
      <w:r w:rsidRPr="005769B2">
        <w:rPr>
          <w:rFonts w:ascii="Book Antiqua" w:eastAsia="宋体" w:hAnsi="Book Antiqua" w:cs="宋体"/>
          <w:color w:val="000000"/>
          <w:lang w:eastAsia="zh-CN"/>
        </w:rPr>
        <w:t>. Ten-yr renal allograft survival of patients with antiphospholipid antibody syndrome. </w:t>
      </w:r>
      <w:r w:rsidRPr="005769B2">
        <w:rPr>
          <w:rFonts w:ascii="Book Antiqua" w:eastAsia="宋体" w:hAnsi="Book Antiqua" w:cs="宋体"/>
          <w:i/>
          <w:iCs/>
          <w:color w:val="000000"/>
          <w:lang w:eastAsia="zh-CN"/>
        </w:rPr>
        <w:t>Clin Transplant</w:t>
      </w:r>
      <w:r w:rsidRPr="005769B2">
        <w:rPr>
          <w:rFonts w:ascii="Book Antiqua" w:eastAsia="宋体" w:hAnsi="Book Antiqua" w:cs="宋体"/>
          <w:color w:val="000000"/>
          <w:lang w:eastAsia="zh-CN"/>
        </w:rPr>
        <w:t> </w:t>
      </w:r>
      <w:r w:rsidR="005647FA">
        <w:rPr>
          <w:rFonts w:ascii="Book Antiqua" w:eastAsia="宋体" w:hAnsi="Book Antiqua" w:cs="宋体" w:hint="eastAsia"/>
          <w:color w:val="000000"/>
          <w:lang w:eastAsia="zh-CN"/>
        </w:rPr>
        <w:t>2012</w:t>
      </w:r>
      <w:r w:rsidRPr="005769B2">
        <w:rPr>
          <w:rFonts w:ascii="Book Antiqua" w:eastAsia="宋体" w:hAnsi="Book Antiqua" w:cs="宋体"/>
          <w:color w:val="000000"/>
          <w:lang w:eastAsia="zh-CN"/>
        </w:rPr>
        <w:t>; </w:t>
      </w:r>
      <w:r w:rsidRPr="005769B2">
        <w:rPr>
          <w:rFonts w:ascii="Book Antiqua" w:eastAsia="宋体" w:hAnsi="Book Antiqua" w:cs="宋体"/>
          <w:b/>
          <w:bCs/>
          <w:color w:val="000000"/>
          <w:lang w:eastAsia="zh-CN"/>
        </w:rPr>
        <w:t>26</w:t>
      </w:r>
      <w:r w:rsidRPr="005769B2">
        <w:rPr>
          <w:rFonts w:ascii="Book Antiqua" w:eastAsia="宋体" w:hAnsi="Book Antiqua" w:cs="宋体"/>
          <w:color w:val="000000"/>
          <w:lang w:eastAsia="zh-CN"/>
        </w:rPr>
        <w:t>: 853-856 [PMID: 22507396 DOI: 10.1111/j.1399-0012.2012.01625.x]</w:t>
      </w:r>
    </w:p>
    <w:p w:rsidR="008E2C11" w:rsidRPr="005769B2" w:rsidRDefault="008E2C11">
      <w:pPr>
        <w:pStyle w:val="HTML"/>
        <w:spacing w:line="360" w:lineRule="auto"/>
        <w:ind w:left="720"/>
        <w:jc w:val="both"/>
        <w:rPr>
          <w:rFonts w:ascii="Book Antiqua" w:hAnsi="Book Antiqua" w:cs="Times New Roman"/>
          <w:sz w:val="24"/>
          <w:szCs w:val="24"/>
          <w:lang w:val="en-US"/>
        </w:rPr>
      </w:pPr>
    </w:p>
    <w:p w:rsidR="00706389" w:rsidRPr="005769B2" w:rsidRDefault="00706389" w:rsidP="00C2385E">
      <w:pPr>
        <w:spacing w:line="360" w:lineRule="auto"/>
        <w:jc w:val="both"/>
        <w:rPr>
          <w:rFonts w:ascii="Book Antiqua" w:hAnsi="Book Antiqua"/>
          <w:b/>
          <w:bCs/>
          <w:color w:val="000000"/>
        </w:rPr>
      </w:pPr>
      <w:bookmarkStart w:id="87" w:name="OLE_LINK11"/>
      <w:bookmarkStart w:id="88" w:name="OLE_LINK12"/>
      <w:bookmarkStart w:id="89" w:name="OLE_LINK36"/>
      <w:bookmarkStart w:id="90" w:name="OLE_LINK37"/>
      <w:bookmarkStart w:id="91" w:name="OLE_LINK20"/>
      <w:bookmarkStart w:id="92" w:name="OLE_LINK80"/>
      <w:bookmarkStart w:id="93" w:name="OLE_LINK85"/>
      <w:bookmarkStart w:id="94" w:name="OLE_LINK194"/>
      <w:bookmarkStart w:id="95" w:name="OLE_LINK159"/>
      <w:bookmarkStart w:id="96" w:name="OLE_LINK200"/>
      <w:bookmarkStart w:id="97" w:name="OLE_LINK310"/>
      <w:bookmarkStart w:id="98" w:name="OLE_LINK225"/>
      <w:bookmarkStart w:id="99" w:name="OLE_LINK344"/>
      <w:bookmarkStart w:id="100" w:name="OLE_LINK397"/>
      <w:bookmarkStart w:id="101" w:name="OLE_LINK229"/>
      <w:bookmarkStart w:id="102" w:name="OLE_LINK471"/>
      <w:bookmarkStart w:id="103" w:name="OLE_LINK234"/>
      <w:bookmarkStart w:id="104" w:name="OLE_LINK251"/>
      <w:bookmarkStart w:id="105" w:name="OLE_LINK474"/>
      <w:bookmarkStart w:id="106" w:name="OLE_LINK235"/>
      <w:bookmarkStart w:id="107" w:name="OLE_LINK466"/>
      <w:bookmarkStart w:id="108" w:name="OLE_LINK481"/>
      <w:bookmarkStart w:id="109" w:name="OLE_LINK501"/>
      <w:bookmarkStart w:id="110" w:name="OLE_LINK532"/>
      <w:bookmarkStart w:id="111" w:name="OLE_LINK549"/>
      <w:bookmarkStart w:id="112" w:name="OLE_LINK482"/>
      <w:bookmarkStart w:id="113" w:name="OLE_LINK477"/>
      <w:bookmarkStart w:id="114" w:name="OLE_LINK616"/>
      <w:bookmarkStart w:id="115" w:name="OLE_LINK494"/>
      <w:bookmarkStart w:id="116" w:name="OLE_LINK248"/>
      <w:bookmarkStart w:id="117" w:name="OLE_LINK504"/>
      <w:bookmarkStart w:id="118" w:name="OLE_LINK509"/>
      <w:bookmarkStart w:id="119" w:name="OLE_LINK519"/>
      <w:bookmarkStart w:id="120" w:name="OLE_LINK498"/>
      <w:r w:rsidRPr="005769B2">
        <w:rPr>
          <w:rStyle w:val="a7"/>
          <w:rFonts w:ascii="Book Antiqua" w:hAnsi="Book Antiqua"/>
          <w:noProof/>
          <w:color w:val="000000"/>
        </w:rPr>
        <w:t>P-Reviewer</w:t>
      </w:r>
      <w:bookmarkEnd w:id="87"/>
      <w:bookmarkEnd w:id="88"/>
      <w:r w:rsidRPr="005769B2">
        <w:rPr>
          <w:rStyle w:val="a7"/>
          <w:rFonts w:ascii="Book Antiqua" w:hAnsi="Book Antiqua"/>
          <w:noProof/>
          <w:color w:val="000000"/>
          <w:lang w:eastAsia="zh-CN"/>
        </w:rPr>
        <w:t>s</w:t>
      </w:r>
      <w:r w:rsidRPr="005769B2">
        <w:rPr>
          <w:rStyle w:val="a7"/>
          <w:rFonts w:ascii="Book Antiqua" w:hAnsi="Book Antiqua"/>
          <w:noProof/>
          <w:color w:val="000000"/>
        </w:rPr>
        <w:t>:</w:t>
      </w:r>
      <w:r w:rsidRPr="005769B2">
        <w:rPr>
          <w:rFonts w:ascii="Book Antiqua" w:hAnsi="Book Antiqua"/>
          <w:b/>
          <w:bCs/>
          <w:color w:val="000000"/>
        </w:rPr>
        <w:t xml:space="preserve"> </w:t>
      </w:r>
      <w:r w:rsidRPr="005769B2">
        <w:rPr>
          <w:rFonts w:ascii="Book Antiqua" w:hAnsi="Book Antiqua"/>
          <w:bCs/>
          <w:color w:val="000000"/>
        </w:rPr>
        <w:t>Martins</w:t>
      </w:r>
      <w:r w:rsidRPr="005769B2">
        <w:rPr>
          <w:rFonts w:ascii="Book Antiqua" w:hAnsi="Book Antiqua"/>
          <w:bCs/>
          <w:color w:val="000000"/>
          <w:lang w:eastAsia="zh-CN"/>
        </w:rPr>
        <w:t xml:space="preserve"> </w:t>
      </w:r>
      <w:r w:rsidRPr="005769B2">
        <w:rPr>
          <w:rFonts w:ascii="Book Antiqua" w:hAnsi="Book Antiqua"/>
          <w:bCs/>
          <w:color w:val="000000"/>
        </w:rPr>
        <w:t>L</w:t>
      </w:r>
      <w:r w:rsidRPr="005769B2">
        <w:rPr>
          <w:rFonts w:ascii="Book Antiqua" w:hAnsi="Book Antiqua"/>
          <w:bCs/>
          <w:color w:val="000000"/>
          <w:lang w:eastAsia="zh-CN"/>
        </w:rPr>
        <w:t>SS,</w:t>
      </w:r>
      <w:r w:rsidRPr="005769B2">
        <w:rPr>
          <w:rFonts w:ascii="Book Antiqua" w:hAnsi="Book Antiqua"/>
          <w:b/>
          <w:bCs/>
          <w:color w:val="000000"/>
          <w:lang w:eastAsia="zh-CN"/>
        </w:rPr>
        <w:t xml:space="preserve"> </w:t>
      </w:r>
      <w:r w:rsidRPr="005769B2">
        <w:rPr>
          <w:rFonts w:ascii="Book Antiqua" w:hAnsi="Book Antiqua"/>
          <w:bCs/>
          <w:color w:val="000000"/>
        </w:rPr>
        <w:t>Tanaka H</w:t>
      </w:r>
      <w:r w:rsidRPr="005769B2">
        <w:rPr>
          <w:rFonts w:ascii="Book Antiqua" w:hAnsi="Book Antiqua"/>
          <w:b/>
          <w:bCs/>
          <w:color w:val="000000"/>
        </w:rPr>
        <w:t xml:space="preserve"> S-Editor: </w:t>
      </w:r>
      <w:r w:rsidRPr="005769B2">
        <w:rPr>
          <w:rFonts w:ascii="Book Antiqua" w:hAnsi="Book Antiqua"/>
          <w:bCs/>
          <w:color w:val="000000"/>
        </w:rPr>
        <w:t xml:space="preserve">Wen LL </w:t>
      </w:r>
      <w:r w:rsidRPr="005769B2">
        <w:rPr>
          <w:rFonts w:ascii="Book Antiqua" w:hAnsi="Book Antiqua"/>
          <w:b/>
          <w:bCs/>
          <w:color w:val="000000"/>
        </w:rPr>
        <w:t>L-Editor: E-Editor: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sectPr w:rsidR="00706389" w:rsidRPr="005769B2" w:rsidSect="00194BB5">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51" w:rsidRDefault="00186251" w:rsidP="00B925BB">
      <w:r>
        <w:separator/>
      </w:r>
    </w:p>
  </w:endnote>
  <w:endnote w:type="continuationSeparator" w:id="0">
    <w:p w:rsidR="00186251" w:rsidRDefault="00186251" w:rsidP="00B9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51" w:rsidRDefault="00186251" w:rsidP="00B925BB">
      <w:r>
        <w:separator/>
      </w:r>
    </w:p>
  </w:footnote>
  <w:footnote w:type="continuationSeparator" w:id="0">
    <w:p w:rsidR="00186251" w:rsidRDefault="00186251" w:rsidP="00B9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EA25F4" w:rsidP="009476E5">
    <w:pPr>
      <w:pStyle w:val="a3"/>
      <w:framePr w:wrap="around" w:vAnchor="text" w:hAnchor="margin" w:xAlign="right" w:y="1"/>
      <w:rPr>
        <w:rStyle w:val="a4"/>
      </w:rPr>
    </w:pPr>
    <w:r>
      <w:rPr>
        <w:rStyle w:val="a4"/>
      </w:rPr>
      <w:fldChar w:fldCharType="begin"/>
    </w:r>
    <w:r w:rsidR="0011321C">
      <w:rPr>
        <w:rStyle w:val="a4"/>
      </w:rPr>
      <w:instrText xml:space="preserve">PAGE  </w:instrText>
    </w:r>
    <w:r>
      <w:rPr>
        <w:rStyle w:val="a4"/>
      </w:rPr>
      <w:fldChar w:fldCharType="end"/>
    </w:r>
  </w:p>
  <w:p w:rsidR="0011321C" w:rsidRDefault="0011321C" w:rsidP="00B925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EA25F4" w:rsidP="009476E5">
    <w:pPr>
      <w:pStyle w:val="a3"/>
      <w:framePr w:wrap="around" w:vAnchor="text" w:hAnchor="margin" w:xAlign="right" w:y="1"/>
      <w:rPr>
        <w:rStyle w:val="a4"/>
      </w:rPr>
    </w:pPr>
    <w:r>
      <w:rPr>
        <w:rStyle w:val="a4"/>
      </w:rPr>
      <w:fldChar w:fldCharType="begin"/>
    </w:r>
    <w:r w:rsidR="0011321C">
      <w:rPr>
        <w:rStyle w:val="a4"/>
      </w:rPr>
      <w:instrText xml:space="preserve">PAGE  </w:instrText>
    </w:r>
    <w:r>
      <w:rPr>
        <w:rStyle w:val="a4"/>
      </w:rPr>
      <w:fldChar w:fldCharType="separate"/>
    </w:r>
    <w:r w:rsidR="00186251">
      <w:rPr>
        <w:rStyle w:val="a4"/>
        <w:noProof/>
      </w:rPr>
      <w:t>1</w:t>
    </w:r>
    <w:r>
      <w:rPr>
        <w:rStyle w:val="a4"/>
      </w:rPr>
      <w:fldChar w:fldCharType="end"/>
    </w:r>
  </w:p>
  <w:p w:rsidR="0011321C" w:rsidRDefault="0011321C" w:rsidP="00B925B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06"/>
    <w:multiLevelType w:val="hybridMultilevel"/>
    <w:tmpl w:val="CCEC07EE"/>
    <w:lvl w:ilvl="0" w:tplc="0408000F">
      <w:start w:val="1"/>
      <w:numFmt w:val="decimal"/>
      <w:lvlText w:val="%1."/>
      <w:lvlJc w:val="left"/>
      <w:pPr>
        <w:ind w:left="720" w:hanging="360"/>
      </w:pPr>
      <w:rPr>
        <w:rFonts w:cs="Times New Roman"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9B39CA"/>
    <w:multiLevelType w:val="hybridMultilevel"/>
    <w:tmpl w:val="3380041C"/>
    <w:lvl w:ilvl="0" w:tplc="0408000F">
      <w:start w:val="1"/>
      <w:numFmt w:val="decimal"/>
      <w:lvlText w:val="%1."/>
      <w:lvlJc w:val="left"/>
      <w:pPr>
        <w:ind w:left="720" w:hanging="360"/>
      </w:pPr>
      <w:rPr>
        <w:rFonts w:cs="Times New Roman"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D31659"/>
    <w:multiLevelType w:val="hybridMultilevel"/>
    <w:tmpl w:val="94608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934359"/>
    <w:multiLevelType w:val="hybridMultilevel"/>
    <w:tmpl w:val="DEDAF3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BB"/>
    <w:rsid w:val="00000E7B"/>
    <w:rsid w:val="00002515"/>
    <w:rsid w:val="00003876"/>
    <w:rsid w:val="000100B1"/>
    <w:rsid w:val="000130F8"/>
    <w:rsid w:val="00014E8B"/>
    <w:rsid w:val="00016989"/>
    <w:rsid w:val="000209D3"/>
    <w:rsid w:val="00027234"/>
    <w:rsid w:val="00033C27"/>
    <w:rsid w:val="00037792"/>
    <w:rsid w:val="000435CA"/>
    <w:rsid w:val="0004729C"/>
    <w:rsid w:val="0005746B"/>
    <w:rsid w:val="000607B2"/>
    <w:rsid w:val="00072F13"/>
    <w:rsid w:val="00073270"/>
    <w:rsid w:val="0008037B"/>
    <w:rsid w:val="0008497C"/>
    <w:rsid w:val="00084C80"/>
    <w:rsid w:val="00085479"/>
    <w:rsid w:val="000870AD"/>
    <w:rsid w:val="000921E3"/>
    <w:rsid w:val="00095690"/>
    <w:rsid w:val="000A72D9"/>
    <w:rsid w:val="000B36DE"/>
    <w:rsid w:val="000B379B"/>
    <w:rsid w:val="000B385B"/>
    <w:rsid w:val="000C349E"/>
    <w:rsid w:val="000C4F19"/>
    <w:rsid w:val="000D2581"/>
    <w:rsid w:val="000D43D1"/>
    <w:rsid w:val="000D4438"/>
    <w:rsid w:val="000F0734"/>
    <w:rsid w:val="000F30AF"/>
    <w:rsid w:val="000F3DDB"/>
    <w:rsid w:val="000F600B"/>
    <w:rsid w:val="00100BA3"/>
    <w:rsid w:val="00107557"/>
    <w:rsid w:val="00111DFA"/>
    <w:rsid w:val="0011321C"/>
    <w:rsid w:val="001247DD"/>
    <w:rsid w:val="00125866"/>
    <w:rsid w:val="0013050F"/>
    <w:rsid w:val="00131B9A"/>
    <w:rsid w:val="00136548"/>
    <w:rsid w:val="001609E5"/>
    <w:rsid w:val="0016224F"/>
    <w:rsid w:val="00174612"/>
    <w:rsid w:val="00186251"/>
    <w:rsid w:val="001922AA"/>
    <w:rsid w:val="00194BB5"/>
    <w:rsid w:val="001A015E"/>
    <w:rsid w:val="001A5E92"/>
    <w:rsid w:val="001C3EDF"/>
    <w:rsid w:val="001D763C"/>
    <w:rsid w:val="001E289D"/>
    <w:rsid w:val="00203C39"/>
    <w:rsid w:val="00203CED"/>
    <w:rsid w:val="0021219F"/>
    <w:rsid w:val="00213CEB"/>
    <w:rsid w:val="00215E62"/>
    <w:rsid w:val="00225D75"/>
    <w:rsid w:val="00230502"/>
    <w:rsid w:val="00234467"/>
    <w:rsid w:val="00240DCC"/>
    <w:rsid w:val="00246693"/>
    <w:rsid w:val="0025049D"/>
    <w:rsid w:val="00251591"/>
    <w:rsid w:val="00265286"/>
    <w:rsid w:val="00273BBC"/>
    <w:rsid w:val="002742DB"/>
    <w:rsid w:val="00274659"/>
    <w:rsid w:val="002812AE"/>
    <w:rsid w:val="00284D1A"/>
    <w:rsid w:val="0028559B"/>
    <w:rsid w:val="002877AA"/>
    <w:rsid w:val="002A04E3"/>
    <w:rsid w:val="002A34E1"/>
    <w:rsid w:val="002A53D8"/>
    <w:rsid w:val="002B0EF8"/>
    <w:rsid w:val="002C0510"/>
    <w:rsid w:val="002C269B"/>
    <w:rsid w:val="002C3F38"/>
    <w:rsid w:val="002C584B"/>
    <w:rsid w:val="002D37E8"/>
    <w:rsid w:val="002D3E17"/>
    <w:rsid w:val="002D5D43"/>
    <w:rsid w:val="002E3913"/>
    <w:rsid w:val="002F3F1D"/>
    <w:rsid w:val="002F7006"/>
    <w:rsid w:val="00307A55"/>
    <w:rsid w:val="0031059B"/>
    <w:rsid w:val="00320D86"/>
    <w:rsid w:val="00324FBB"/>
    <w:rsid w:val="00331078"/>
    <w:rsid w:val="00334A8A"/>
    <w:rsid w:val="003359DB"/>
    <w:rsid w:val="00337E58"/>
    <w:rsid w:val="00341B6B"/>
    <w:rsid w:val="0035253E"/>
    <w:rsid w:val="00357F46"/>
    <w:rsid w:val="00362722"/>
    <w:rsid w:val="00366ADA"/>
    <w:rsid w:val="003719C8"/>
    <w:rsid w:val="00372927"/>
    <w:rsid w:val="003838CB"/>
    <w:rsid w:val="00384B03"/>
    <w:rsid w:val="003943D4"/>
    <w:rsid w:val="0039448B"/>
    <w:rsid w:val="00395B70"/>
    <w:rsid w:val="00395D69"/>
    <w:rsid w:val="00397B2C"/>
    <w:rsid w:val="003A652E"/>
    <w:rsid w:val="003A6FFA"/>
    <w:rsid w:val="003B0FAE"/>
    <w:rsid w:val="003B421E"/>
    <w:rsid w:val="003B5799"/>
    <w:rsid w:val="003C020B"/>
    <w:rsid w:val="003C4360"/>
    <w:rsid w:val="003C6E24"/>
    <w:rsid w:val="003E08C4"/>
    <w:rsid w:val="003E5DC0"/>
    <w:rsid w:val="00400232"/>
    <w:rsid w:val="00412AD3"/>
    <w:rsid w:val="004210B8"/>
    <w:rsid w:val="004313AE"/>
    <w:rsid w:val="00441136"/>
    <w:rsid w:val="00445C18"/>
    <w:rsid w:val="00466A20"/>
    <w:rsid w:val="00481E8F"/>
    <w:rsid w:val="00487D90"/>
    <w:rsid w:val="004903C1"/>
    <w:rsid w:val="004A03B7"/>
    <w:rsid w:val="004A177F"/>
    <w:rsid w:val="004A5D85"/>
    <w:rsid w:val="004B23D9"/>
    <w:rsid w:val="004C0743"/>
    <w:rsid w:val="004C54C0"/>
    <w:rsid w:val="004C555E"/>
    <w:rsid w:val="004C74A6"/>
    <w:rsid w:val="004D309F"/>
    <w:rsid w:val="004E1151"/>
    <w:rsid w:val="004E15B5"/>
    <w:rsid w:val="004E3586"/>
    <w:rsid w:val="004E6AB5"/>
    <w:rsid w:val="004E6AC2"/>
    <w:rsid w:val="004E7B44"/>
    <w:rsid w:val="004F5CBD"/>
    <w:rsid w:val="00504AAF"/>
    <w:rsid w:val="0051006A"/>
    <w:rsid w:val="00513A7E"/>
    <w:rsid w:val="005225B0"/>
    <w:rsid w:val="005234FA"/>
    <w:rsid w:val="00525190"/>
    <w:rsid w:val="00532CBF"/>
    <w:rsid w:val="00535B21"/>
    <w:rsid w:val="00540720"/>
    <w:rsid w:val="00547577"/>
    <w:rsid w:val="005563E8"/>
    <w:rsid w:val="00556BC5"/>
    <w:rsid w:val="005639EC"/>
    <w:rsid w:val="005647FA"/>
    <w:rsid w:val="0057453F"/>
    <w:rsid w:val="00574D3A"/>
    <w:rsid w:val="005769B2"/>
    <w:rsid w:val="0058274C"/>
    <w:rsid w:val="00584ADF"/>
    <w:rsid w:val="005856BC"/>
    <w:rsid w:val="00592389"/>
    <w:rsid w:val="00594AE9"/>
    <w:rsid w:val="00594FEB"/>
    <w:rsid w:val="00596B1D"/>
    <w:rsid w:val="005A5944"/>
    <w:rsid w:val="005A7161"/>
    <w:rsid w:val="005B2002"/>
    <w:rsid w:val="005B22E9"/>
    <w:rsid w:val="005B4DCA"/>
    <w:rsid w:val="005C68C1"/>
    <w:rsid w:val="005D600A"/>
    <w:rsid w:val="005E4AFE"/>
    <w:rsid w:val="005E523D"/>
    <w:rsid w:val="005F5375"/>
    <w:rsid w:val="00600900"/>
    <w:rsid w:val="006014BA"/>
    <w:rsid w:val="00604DCA"/>
    <w:rsid w:val="00610F89"/>
    <w:rsid w:val="00621904"/>
    <w:rsid w:val="006247F9"/>
    <w:rsid w:val="00630400"/>
    <w:rsid w:val="006337CB"/>
    <w:rsid w:val="00644562"/>
    <w:rsid w:val="00650BBD"/>
    <w:rsid w:val="006638F9"/>
    <w:rsid w:val="006669A9"/>
    <w:rsid w:val="00671D06"/>
    <w:rsid w:val="0068295C"/>
    <w:rsid w:val="00686C74"/>
    <w:rsid w:val="006879AD"/>
    <w:rsid w:val="00687E05"/>
    <w:rsid w:val="0069274F"/>
    <w:rsid w:val="00694D03"/>
    <w:rsid w:val="006A0845"/>
    <w:rsid w:val="006A7F5F"/>
    <w:rsid w:val="006B1E66"/>
    <w:rsid w:val="006B45DB"/>
    <w:rsid w:val="006B63BA"/>
    <w:rsid w:val="006C1010"/>
    <w:rsid w:val="006C12A2"/>
    <w:rsid w:val="006C383C"/>
    <w:rsid w:val="006C52FC"/>
    <w:rsid w:val="006D3CD9"/>
    <w:rsid w:val="006E17BF"/>
    <w:rsid w:val="006E2B8B"/>
    <w:rsid w:val="006E424F"/>
    <w:rsid w:val="00706389"/>
    <w:rsid w:val="00710AE4"/>
    <w:rsid w:val="00716800"/>
    <w:rsid w:val="00717297"/>
    <w:rsid w:val="00717EC5"/>
    <w:rsid w:val="007221DD"/>
    <w:rsid w:val="00723E94"/>
    <w:rsid w:val="00724352"/>
    <w:rsid w:val="00740175"/>
    <w:rsid w:val="00754AD8"/>
    <w:rsid w:val="00760D01"/>
    <w:rsid w:val="007631F8"/>
    <w:rsid w:val="00766065"/>
    <w:rsid w:val="00777DDD"/>
    <w:rsid w:val="0078169C"/>
    <w:rsid w:val="00785455"/>
    <w:rsid w:val="00786BDC"/>
    <w:rsid w:val="00794D55"/>
    <w:rsid w:val="007A1767"/>
    <w:rsid w:val="007A289D"/>
    <w:rsid w:val="007A53E3"/>
    <w:rsid w:val="007A73E7"/>
    <w:rsid w:val="007B23F0"/>
    <w:rsid w:val="007B27C1"/>
    <w:rsid w:val="007B35E7"/>
    <w:rsid w:val="007B666C"/>
    <w:rsid w:val="007D0983"/>
    <w:rsid w:val="007D24AA"/>
    <w:rsid w:val="007D5E5C"/>
    <w:rsid w:val="007D7932"/>
    <w:rsid w:val="007E2895"/>
    <w:rsid w:val="007E63F2"/>
    <w:rsid w:val="007F1772"/>
    <w:rsid w:val="007F2086"/>
    <w:rsid w:val="00803AAC"/>
    <w:rsid w:val="008057F9"/>
    <w:rsid w:val="0081118F"/>
    <w:rsid w:val="0081657D"/>
    <w:rsid w:val="00821281"/>
    <w:rsid w:val="00821EB1"/>
    <w:rsid w:val="0082553E"/>
    <w:rsid w:val="00846C5C"/>
    <w:rsid w:val="0085532F"/>
    <w:rsid w:val="008718E1"/>
    <w:rsid w:val="00877B9B"/>
    <w:rsid w:val="00880739"/>
    <w:rsid w:val="00886855"/>
    <w:rsid w:val="00891081"/>
    <w:rsid w:val="008930BC"/>
    <w:rsid w:val="008B7743"/>
    <w:rsid w:val="008C34D7"/>
    <w:rsid w:val="008D5C80"/>
    <w:rsid w:val="008D7585"/>
    <w:rsid w:val="008E2C11"/>
    <w:rsid w:val="008E2CE9"/>
    <w:rsid w:val="008E6B79"/>
    <w:rsid w:val="008E78EF"/>
    <w:rsid w:val="008F041A"/>
    <w:rsid w:val="008F29A6"/>
    <w:rsid w:val="008F3B9D"/>
    <w:rsid w:val="008F7B90"/>
    <w:rsid w:val="00900939"/>
    <w:rsid w:val="009021B4"/>
    <w:rsid w:val="009036AA"/>
    <w:rsid w:val="00913DED"/>
    <w:rsid w:val="009275EA"/>
    <w:rsid w:val="009334B4"/>
    <w:rsid w:val="009346E0"/>
    <w:rsid w:val="00934FBE"/>
    <w:rsid w:val="00941F58"/>
    <w:rsid w:val="00944676"/>
    <w:rsid w:val="009455BA"/>
    <w:rsid w:val="009476E5"/>
    <w:rsid w:val="0095194B"/>
    <w:rsid w:val="009545D4"/>
    <w:rsid w:val="00963C3B"/>
    <w:rsid w:val="009677D0"/>
    <w:rsid w:val="00967D9F"/>
    <w:rsid w:val="00973D2F"/>
    <w:rsid w:val="0098169A"/>
    <w:rsid w:val="00983928"/>
    <w:rsid w:val="00984C45"/>
    <w:rsid w:val="00992B6D"/>
    <w:rsid w:val="009A0AA6"/>
    <w:rsid w:val="009A1807"/>
    <w:rsid w:val="009B3DDF"/>
    <w:rsid w:val="009C189A"/>
    <w:rsid w:val="009C5AE7"/>
    <w:rsid w:val="009D40E8"/>
    <w:rsid w:val="009E0019"/>
    <w:rsid w:val="009E0B3C"/>
    <w:rsid w:val="009E0FBA"/>
    <w:rsid w:val="009E2307"/>
    <w:rsid w:val="009E3D56"/>
    <w:rsid w:val="009E47FA"/>
    <w:rsid w:val="009E4CAF"/>
    <w:rsid w:val="009E50D1"/>
    <w:rsid w:val="009E626F"/>
    <w:rsid w:val="009F02EB"/>
    <w:rsid w:val="009F3C36"/>
    <w:rsid w:val="00A03CB9"/>
    <w:rsid w:val="00A04779"/>
    <w:rsid w:val="00A11E57"/>
    <w:rsid w:val="00A245E6"/>
    <w:rsid w:val="00A25B2F"/>
    <w:rsid w:val="00A26895"/>
    <w:rsid w:val="00A42864"/>
    <w:rsid w:val="00A52230"/>
    <w:rsid w:val="00A549E3"/>
    <w:rsid w:val="00A54ED2"/>
    <w:rsid w:val="00A55106"/>
    <w:rsid w:val="00A7308E"/>
    <w:rsid w:val="00A912B1"/>
    <w:rsid w:val="00A93906"/>
    <w:rsid w:val="00A94770"/>
    <w:rsid w:val="00AA2AE3"/>
    <w:rsid w:val="00AA2B3E"/>
    <w:rsid w:val="00AB23F6"/>
    <w:rsid w:val="00AB2F52"/>
    <w:rsid w:val="00AB6026"/>
    <w:rsid w:val="00AB7AD6"/>
    <w:rsid w:val="00AC3744"/>
    <w:rsid w:val="00AC4965"/>
    <w:rsid w:val="00AC5557"/>
    <w:rsid w:val="00AC7A52"/>
    <w:rsid w:val="00AD76E4"/>
    <w:rsid w:val="00AD7CB6"/>
    <w:rsid w:val="00AE6F9C"/>
    <w:rsid w:val="00B00DB8"/>
    <w:rsid w:val="00B02E35"/>
    <w:rsid w:val="00B0478B"/>
    <w:rsid w:val="00B04937"/>
    <w:rsid w:val="00B079E1"/>
    <w:rsid w:val="00B13FF3"/>
    <w:rsid w:val="00B25C07"/>
    <w:rsid w:val="00B26E42"/>
    <w:rsid w:val="00B314C6"/>
    <w:rsid w:val="00B42E06"/>
    <w:rsid w:val="00B65CBE"/>
    <w:rsid w:val="00B7298E"/>
    <w:rsid w:val="00B7343B"/>
    <w:rsid w:val="00B7745B"/>
    <w:rsid w:val="00B925BB"/>
    <w:rsid w:val="00B951DC"/>
    <w:rsid w:val="00BA27E8"/>
    <w:rsid w:val="00BA2A0B"/>
    <w:rsid w:val="00BC243D"/>
    <w:rsid w:val="00BC30F8"/>
    <w:rsid w:val="00BC3EAA"/>
    <w:rsid w:val="00BD3AE9"/>
    <w:rsid w:val="00BE46BE"/>
    <w:rsid w:val="00BE5F4B"/>
    <w:rsid w:val="00BF7D63"/>
    <w:rsid w:val="00C169FC"/>
    <w:rsid w:val="00C21946"/>
    <w:rsid w:val="00C21F9E"/>
    <w:rsid w:val="00C2385E"/>
    <w:rsid w:val="00C509D4"/>
    <w:rsid w:val="00C52991"/>
    <w:rsid w:val="00C54668"/>
    <w:rsid w:val="00C56CF1"/>
    <w:rsid w:val="00C6098A"/>
    <w:rsid w:val="00C628CD"/>
    <w:rsid w:val="00C63EDA"/>
    <w:rsid w:val="00C8265A"/>
    <w:rsid w:val="00C946B5"/>
    <w:rsid w:val="00CB06C6"/>
    <w:rsid w:val="00CB0849"/>
    <w:rsid w:val="00CB1F5E"/>
    <w:rsid w:val="00CC0704"/>
    <w:rsid w:val="00CC4631"/>
    <w:rsid w:val="00CD10A7"/>
    <w:rsid w:val="00CE446A"/>
    <w:rsid w:val="00CF33AA"/>
    <w:rsid w:val="00CF45FF"/>
    <w:rsid w:val="00CF5394"/>
    <w:rsid w:val="00D001C4"/>
    <w:rsid w:val="00D020BB"/>
    <w:rsid w:val="00D0421C"/>
    <w:rsid w:val="00D218E9"/>
    <w:rsid w:val="00D23375"/>
    <w:rsid w:val="00D23F9D"/>
    <w:rsid w:val="00D24A91"/>
    <w:rsid w:val="00D25D59"/>
    <w:rsid w:val="00D42D24"/>
    <w:rsid w:val="00D474AD"/>
    <w:rsid w:val="00D57F3B"/>
    <w:rsid w:val="00D64A99"/>
    <w:rsid w:val="00D65425"/>
    <w:rsid w:val="00D729B1"/>
    <w:rsid w:val="00D731E6"/>
    <w:rsid w:val="00D75BCD"/>
    <w:rsid w:val="00D87E0F"/>
    <w:rsid w:val="00DA3AD6"/>
    <w:rsid w:val="00DA7D82"/>
    <w:rsid w:val="00DB3A15"/>
    <w:rsid w:val="00DB4382"/>
    <w:rsid w:val="00DB4B09"/>
    <w:rsid w:val="00DC005A"/>
    <w:rsid w:val="00DC16C5"/>
    <w:rsid w:val="00DC2C8E"/>
    <w:rsid w:val="00DD7338"/>
    <w:rsid w:val="00DE3309"/>
    <w:rsid w:val="00DE379D"/>
    <w:rsid w:val="00DE4D9C"/>
    <w:rsid w:val="00DE599E"/>
    <w:rsid w:val="00E10186"/>
    <w:rsid w:val="00E16631"/>
    <w:rsid w:val="00E16DEB"/>
    <w:rsid w:val="00E17ABC"/>
    <w:rsid w:val="00E22B75"/>
    <w:rsid w:val="00E32094"/>
    <w:rsid w:val="00E42695"/>
    <w:rsid w:val="00E46D3D"/>
    <w:rsid w:val="00E543DB"/>
    <w:rsid w:val="00E5524C"/>
    <w:rsid w:val="00E6152A"/>
    <w:rsid w:val="00E63D69"/>
    <w:rsid w:val="00E64A65"/>
    <w:rsid w:val="00E748B0"/>
    <w:rsid w:val="00E76163"/>
    <w:rsid w:val="00E77ADC"/>
    <w:rsid w:val="00E81C2C"/>
    <w:rsid w:val="00E82134"/>
    <w:rsid w:val="00E82D6D"/>
    <w:rsid w:val="00E956E9"/>
    <w:rsid w:val="00EA008B"/>
    <w:rsid w:val="00EA25F4"/>
    <w:rsid w:val="00EA3CC9"/>
    <w:rsid w:val="00EA5F33"/>
    <w:rsid w:val="00EA7B56"/>
    <w:rsid w:val="00EB02EC"/>
    <w:rsid w:val="00EB03A0"/>
    <w:rsid w:val="00EB11A7"/>
    <w:rsid w:val="00EB4112"/>
    <w:rsid w:val="00EC492B"/>
    <w:rsid w:val="00EC761F"/>
    <w:rsid w:val="00EC7F03"/>
    <w:rsid w:val="00ED5B03"/>
    <w:rsid w:val="00EE10DC"/>
    <w:rsid w:val="00EE7947"/>
    <w:rsid w:val="00EE7BB8"/>
    <w:rsid w:val="00EF6AC6"/>
    <w:rsid w:val="00F01BE0"/>
    <w:rsid w:val="00F0597B"/>
    <w:rsid w:val="00F126DA"/>
    <w:rsid w:val="00F14541"/>
    <w:rsid w:val="00F14EAD"/>
    <w:rsid w:val="00F16A1B"/>
    <w:rsid w:val="00F24C55"/>
    <w:rsid w:val="00F30B51"/>
    <w:rsid w:val="00F36C7B"/>
    <w:rsid w:val="00F45685"/>
    <w:rsid w:val="00F526EE"/>
    <w:rsid w:val="00F529DC"/>
    <w:rsid w:val="00F62859"/>
    <w:rsid w:val="00F64A5C"/>
    <w:rsid w:val="00F64B6A"/>
    <w:rsid w:val="00F67E4B"/>
    <w:rsid w:val="00F80918"/>
    <w:rsid w:val="00F8397E"/>
    <w:rsid w:val="00F9109A"/>
    <w:rsid w:val="00F9311C"/>
    <w:rsid w:val="00F94431"/>
    <w:rsid w:val="00F976E2"/>
    <w:rsid w:val="00FA1005"/>
    <w:rsid w:val="00FA2C5C"/>
    <w:rsid w:val="00FB6634"/>
    <w:rsid w:val="00FC6A00"/>
    <w:rsid w:val="00FD6700"/>
    <w:rsid w:val="00FD7858"/>
    <w:rsid w:val="00FE0001"/>
    <w:rsid w:val="00FE0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5BB"/>
    <w:pPr>
      <w:tabs>
        <w:tab w:val="center" w:pos="4320"/>
        <w:tab w:val="right" w:pos="8640"/>
      </w:tabs>
    </w:pPr>
  </w:style>
  <w:style w:type="character" w:customStyle="1" w:styleId="Char">
    <w:name w:val="页眉 Char"/>
    <w:basedOn w:val="a0"/>
    <w:link w:val="a3"/>
    <w:uiPriority w:val="99"/>
    <w:rsid w:val="00B925BB"/>
  </w:style>
  <w:style w:type="character" w:styleId="a4">
    <w:name w:val="page number"/>
    <w:basedOn w:val="a0"/>
    <w:uiPriority w:val="99"/>
    <w:semiHidden/>
    <w:unhideWhenUsed/>
    <w:rsid w:val="00B925BB"/>
  </w:style>
  <w:style w:type="character" w:styleId="a5">
    <w:name w:val="Hyperlink"/>
    <w:basedOn w:val="a0"/>
    <w:uiPriority w:val="99"/>
    <w:unhideWhenUsed/>
    <w:rsid w:val="002C0510"/>
    <w:rPr>
      <w:color w:val="0000FF" w:themeColor="hyperlink"/>
      <w:u w:val="single"/>
    </w:rPr>
  </w:style>
  <w:style w:type="paragraph" w:styleId="HTML">
    <w:name w:val="HTML Preformatted"/>
    <w:basedOn w:val="a"/>
    <w:link w:val="HTMLChar"/>
    <w:uiPriority w:val="99"/>
    <w:unhideWhenUsed/>
    <w:rsid w:val="003E5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HTML 预设格式 Char"/>
    <w:basedOn w:val="a0"/>
    <w:link w:val="HTML"/>
    <w:uiPriority w:val="99"/>
    <w:rsid w:val="003E5DC0"/>
    <w:rPr>
      <w:rFonts w:ascii="Courier New" w:eastAsia="Times New Roman" w:hAnsi="Courier New" w:cs="Courier New"/>
      <w:sz w:val="20"/>
      <w:szCs w:val="20"/>
      <w:lang w:val="el-GR" w:eastAsia="el-GR"/>
    </w:rPr>
  </w:style>
  <w:style w:type="paragraph" w:styleId="a6">
    <w:name w:val="List Paragraph"/>
    <w:basedOn w:val="a"/>
    <w:uiPriority w:val="34"/>
    <w:qFormat/>
    <w:rsid w:val="00DB4B09"/>
    <w:pPr>
      <w:ind w:left="720"/>
      <w:contextualSpacing/>
    </w:pPr>
  </w:style>
  <w:style w:type="paragraph" w:customStyle="1" w:styleId="headinganchor1">
    <w:name w:val="headinganchor1"/>
    <w:basedOn w:val="a"/>
    <w:rsid w:val="00337E58"/>
    <w:pPr>
      <w:spacing w:after="127" w:line="336" w:lineRule="auto"/>
    </w:pPr>
    <w:rPr>
      <w:rFonts w:ascii="Times New Roman" w:eastAsia="Times New Roman" w:hAnsi="Times New Roman" w:cs="Times New Roman"/>
    </w:rPr>
  </w:style>
  <w:style w:type="character" w:styleId="a7">
    <w:name w:val="Strong"/>
    <w:uiPriority w:val="22"/>
    <w:qFormat/>
    <w:rsid w:val="00706389"/>
    <w:rPr>
      <w:b/>
      <w:bCs/>
    </w:rPr>
  </w:style>
  <w:style w:type="character" w:customStyle="1" w:styleId="apple-converted-space">
    <w:name w:val="apple-converted-space"/>
    <w:basedOn w:val="a0"/>
    <w:rsid w:val="005769B2"/>
  </w:style>
  <w:style w:type="character" w:styleId="a8">
    <w:name w:val="annotation reference"/>
    <w:basedOn w:val="a0"/>
    <w:uiPriority w:val="99"/>
    <w:semiHidden/>
    <w:unhideWhenUsed/>
    <w:rsid w:val="001A5E92"/>
    <w:rPr>
      <w:sz w:val="21"/>
      <w:szCs w:val="21"/>
    </w:rPr>
  </w:style>
  <w:style w:type="paragraph" w:styleId="a9">
    <w:name w:val="annotation text"/>
    <w:basedOn w:val="a"/>
    <w:link w:val="Char0"/>
    <w:uiPriority w:val="99"/>
    <w:semiHidden/>
    <w:unhideWhenUsed/>
    <w:rsid w:val="001A5E92"/>
  </w:style>
  <w:style w:type="character" w:customStyle="1" w:styleId="Char0">
    <w:name w:val="批注文字 Char"/>
    <w:basedOn w:val="a0"/>
    <w:link w:val="a9"/>
    <w:uiPriority w:val="99"/>
    <w:semiHidden/>
    <w:rsid w:val="001A5E92"/>
  </w:style>
  <w:style w:type="paragraph" w:styleId="aa">
    <w:name w:val="annotation subject"/>
    <w:basedOn w:val="a9"/>
    <w:next w:val="a9"/>
    <w:link w:val="Char1"/>
    <w:uiPriority w:val="99"/>
    <w:semiHidden/>
    <w:unhideWhenUsed/>
    <w:rsid w:val="001A5E92"/>
    <w:rPr>
      <w:b/>
      <w:bCs/>
    </w:rPr>
  </w:style>
  <w:style w:type="character" w:customStyle="1" w:styleId="Char1">
    <w:name w:val="批注主题 Char"/>
    <w:basedOn w:val="Char0"/>
    <w:link w:val="aa"/>
    <w:uiPriority w:val="99"/>
    <w:semiHidden/>
    <w:rsid w:val="001A5E92"/>
    <w:rPr>
      <w:b/>
      <w:bCs/>
    </w:rPr>
  </w:style>
  <w:style w:type="paragraph" w:styleId="ab">
    <w:name w:val="Balloon Text"/>
    <w:basedOn w:val="a"/>
    <w:link w:val="Char2"/>
    <w:uiPriority w:val="99"/>
    <w:semiHidden/>
    <w:unhideWhenUsed/>
    <w:rsid w:val="001A5E92"/>
    <w:rPr>
      <w:sz w:val="18"/>
      <w:szCs w:val="18"/>
    </w:rPr>
  </w:style>
  <w:style w:type="character" w:customStyle="1" w:styleId="Char2">
    <w:name w:val="批注框文本 Char"/>
    <w:basedOn w:val="a0"/>
    <w:link w:val="ab"/>
    <w:uiPriority w:val="99"/>
    <w:semiHidden/>
    <w:rsid w:val="001A5E92"/>
    <w:rPr>
      <w:sz w:val="18"/>
      <w:szCs w:val="18"/>
    </w:rPr>
  </w:style>
  <w:style w:type="paragraph" w:styleId="ac">
    <w:name w:val="footer"/>
    <w:basedOn w:val="a"/>
    <w:link w:val="Char3"/>
    <w:uiPriority w:val="99"/>
    <w:unhideWhenUsed/>
    <w:rsid w:val="00131B9A"/>
    <w:pPr>
      <w:tabs>
        <w:tab w:val="center" w:pos="4153"/>
        <w:tab w:val="right" w:pos="8306"/>
      </w:tabs>
      <w:snapToGrid w:val="0"/>
    </w:pPr>
    <w:rPr>
      <w:sz w:val="18"/>
      <w:szCs w:val="18"/>
    </w:rPr>
  </w:style>
  <w:style w:type="character" w:customStyle="1" w:styleId="Char3">
    <w:name w:val="页脚 Char"/>
    <w:basedOn w:val="a0"/>
    <w:link w:val="ac"/>
    <w:uiPriority w:val="99"/>
    <w:rsid w:val="00131B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5BB"/>
    <w:pPr>
      <w:tabs>
        <w:tab w:val="center" w:pos="4320"/>
        <w:tab w:val="right" w:pos="8640"/>
      </w:tabs>
    </w:pPr>
  </w:style>
  <w:style w:type="character" w:customStyle="1" w:styleId="Char">
    <w:name w:val="页眉 Char"/>
    <w:basedOn w:val="a0"/>
    <w:link w:val="a3"/>
    <w:uiPriority w:val="99"/>
    <w:rsid w:val="00B925BB"/>
  </w:style>
  <w:style w:type="character" w:styleId="a4">
    <w:name w:val="page number"/>
    <w:basedOn w:val="a0"/>
    <w:uiPriority w:val="99"/>
    <w:semiHidden/>
    <w:unhideWhenUsed/>
    <w:rsid w:val="00B925BB"/>
  </w:style>
  <w:style w:type="character" w:styleId="a5">
    <w:name w:val="Hyperlink"/>
    <w:basedOn w:val="a0"/>
    <w:uiPriority w:val="99"/>
    <w:unhideWhenUsed/>
    <w:rsid w:val="002C0510"/>
    <w:rPr>
      <w:color w:val="0000FF" w:themeColor="hyperlink"/>
      <w:u w:val="single"/>
    </w:rPr>
  </w:style>
  <w:style w:type="paragraph" w:styleId="HTML">
    <w:name w:val="HTML Preformatted"/>
    <w:basedOn w:val="a"/>
    <w:link w:val="HTMLChar"/>
    <w:uiPriority w:val="99"/>
    <w:unhideWhenUsed/>
    <w:rsid w:val="003E5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HTML 预设格式 Char"/>
    <w:basedOn w:val="a0"/>
    <w:link w:val="HTML"/>
    <w:uiPriority w:val="99"/>
    <w:rsid w:val="003E5DC0"/>
    <w:rPr>
      <w:rFonts w:ascii="Courier New" w:eastAsia="Times New Roman" w:hAnsi="Courier New" w:cs="Courier New"/>
      <w:sz w:val="20"/>
      <w:szCs w:val="20"/>
      <w:lang w:val="el-GR" w:eastAsia="el-GR"/>
    </w:rPr>
  </w:style>
  <w:style w:type="paragraph" w:styleId="a6">
    <w:name w:val="List Paragraph"/>
    <w:basedOn w:val="a"/>
    <w:uiPriority w:val="34"/>
    <w:qFormat/>
    <w:rsid w:val="00DB4B09"/>
    <w:pPr>
      <w:ind w:left="720"/>
      <w:contextualSpacing/>
    </w:pPr>
  </w:style>
  <w:style w:type="paragraph" w:customStyle="1" w:styleId="headinganchor1">
    <w:name w:val="headinganchor1"/>
    <w:basedOn w:val="a"/>
    <w:rsid w:val="00337E58"/>
    <w:pPr>
      <w:spacing w:after="127" w:line="336" w:lineRule="auto"/>
    </w:pPr>
    <w:rPr>
      <w:rFonts w:ascii="Times New Roman" w:eastAsia="Times New Roman" w:hAnsi="Times New Roman" w:cs="Times New Roman"/>
    </w:rPr>
  </w:style>
  <w:style w:type="character" w:styleId="a7">
    <w:name w:val="Strong"/>
    <w:uiPriority w:val="22"/>
    <w:qFormat/>
    <w:rsid w:val="00706389"/>
    <w:rPr>
      <w:b/>
      <w:bCs/>
    </w:rPr>
  </w:style>
  <w:style w:type="character" w:customStyle="1" w:styleId="apple-converted-space">
    <w:name w:val="apple-converted-space"/>
    <w:basedOn w:val="a0"/>
    <w:rsid w:val="005769B2"/>
  </w:style>
  <w:style w:type="character" w:styleId="a8">
    <w:name w:val="annotation reference"/>
    <w:basedOn w:val="a0"/>
    <w:uiPriority w:val="99"/>
    <w:semiHidden/>
    <w:unhideWhenUsed/>
    <w:rsid w:val="001A5E92"/>
    <w:rPr>
      <w:sz w:val="21"/>
      <w:szCs w:val="21"/>
    </w:rPr>
  </w:style>
  <w:style w:type="paragraph" w:styleId="a9">
    <w:name w:val="annotation text"/>
    <w:basedOn w:val="a"/>
    <w:link w:val="Char0"/>
    <w:uiPriority w:val="99"/>
    <w:semiHidden/>
    <w:unhideWhenUsed/>
    <w:rsid w:val="001A5E92"/>
  </w:style>
  <w:style w:type="character" w:customStyle="1" w:styleId="Char0">
    <w:name w:val="批注文字 Char"/>
    <w:basedOn w:val="a0"/>
    <w:link w:val="a9"/>
    <w:uiPriority w:val="99"/>
    <w:semiHidden/>
    <w:rsid w:val="001A5E92"/>
  </w:style>
  <w:style w:type="paragraph" w:styleId="aa">
    <w:name w:val="annotation subject"/>
    <w:basedOn w:val="a9"/>
    <w:next w:val="a9"/>
    <w:link w:val="Char1"/>
    <w:uiPriority w:val="99"/>
    <w:semiHidden/>
    <w:unhideWhenUsed/>
    <w:rsid w:val="001A5E92"/>
    <w:rPr>
      <w:b/>
      <w:bCs/>
    </w:rPr>
  </w:style>
  <w:style w:type="character" w:customStyle="1" w:styleId="Char1">
    <w:name w:val="批注主题 Char"/>
    <w:basedOn w:val="Char0"/>
    <w:link w:val="aa"/>
    <w:uiPriority w:val="99"/>
    <w:semiHidden/>
    <w:rsid w:val="001A5E92"/>
    <w:rPr>
      <w:b/>
      <w:bCs/>
    </w:rPr>
  </w:style>
  <w:style w:type="paragraph" w:styleId="ab">
    <w:name w:val="Balloon Text"/>
    <w:basedOn w:val="a"/>
    <w:link w:val="Char2"/>
    <w:uiPriority w:val="99"/>
    <w:semiHidden/>
    <w:unhideWhenUsed/>
    <w:rsid w:val="001A5E92"/>
    <w:rPr>
      <w:sz w:val="18"/>
      <w:szCs w:val="18"/>
    </w:rPr>
  </w:style>
  <w:style w:type="character" w:customStyle="1" w:styleId="Char2">
    <w:name w:val="批注框文本 Char"/>
    <w:basedOn w:val="a0"/>
    <w:link w:val="ab"/>
    <w:uiPriority w:val="99"/>
    <w:semiHidden/>
    <w:rsid w:val="001A5E92"/>
    <w:rPr>
      <w:sz w:val="18"/>
      <w:szCs w:val="18"/>
    </w:rPr>
  </w:style>
  <w:style w:type="paragraph" w:styleId="ac">
    <w:name w:val="footer"/>
    <w:basedOn w:val="a"/>
    <w:link w:val="Char3"/>
    <w:uiPriority w:val="99"/>
    <w:unhideWhenUsed/>
    <w:rsid w:val="00131B9A"/>
    <w:pPr>
      <w:tabs>
        <w:tab w:val="center" w:pos="4153"/>
        <w:tab w:val="right" w:pos="8306"/>
      </w:tabs>
      <w:snapToGrid w:val="0"/>
    </w:pPr>
    <w:rPr>
      <w:sz w:val="18"/>
      <w:szCs w:val="18"/>
    </w:rPr>
  </w:style>
  <w:style w:type="character" w:customStyle="1" w:styleId="Char3">
    <w:name w:val="页脚 Char"/>
    <w:basedOn w:val="a0"/>
    <w:link w:val="ac"/>
    <w:uiPriority w:val="99"/>
    <w:rsid w:val="00131B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024">
      <w:bodyDiv w:val="1"/>
      <w:marLeft w:val="0"/>
      <w:marRight w:val="0"/>
      <w:marTop w:val="0"/>
      <w:marBottom w:val="0"/>
      <w:divBdr>
        <w:top w:val="none" w:sz="0" w:space="0" w:color="auto"/>
        <w:left w:val="none" w:sz="0" w:space="0" w:color="auto"/>
        <w:bottom w:val="none" w:sz="0" w:space="0" w:color="auto"/>
        <w:right w:val="none" w:sz="0" w:space="0" w:color="auto"/>
      </w:divBdr>
    </w:div>
    <w:div w:id="52973944">
      <w:bodyDiv w:val="1"/>
      <w:marLeft w:val="0"/>
      <w:marRight w:val="0"/>
      <w:marTop w:val="0"/>
      <w:marBottom w:val="0"/>
      <w:divBdr>
        <w:top w:val="none" w:sz="0" w:space="0" w:color="auto"/>
        <w:left w:val="none" w:sz="0" w:space="0" w:color="auto"/>
        <w:bottom w:val="none" w:sz="0" w:space="0" w:color="auto"/>
        <w:right w:val="none" w:sz="0" w:space="0" w:color="auto"/>
      </w:divBdr>
    </w:div>
    <w:div w:id="97140295">
      <w:bodyDiv w:val="1"/>
      <w:marLeft w:val="0"/>
      <w:marRight w:val="0"/>
      <w:marTop w:val="0"/>
      <w:marBottom w:val="0"/>
      <w:divBdr>
        <w:top w:val="none" w:sz="0" w:space="0" w:color="auto"/>
        <w:left w:val="none" w:sz="0" w:space="0" w:color="auto"/>
        <w:bottom w:val="none" w:sz="0" w:space="0" w:color="auto"/>
        <w:right w:val="none" w:sz="0" w:space="0" w:color="auto"/>
      </w:divBdr>
    </w:div>
    <w:div w:id="198202784">
      <w:bodyDiv w:val="1"/>
      <w:marLeft w:val="0"/>
      <w:marRight w:val="0"/>
      <w:marTop w:val="0"/>
      <w:marBottom w:val="0"/>
      <w:divBdr>
        <w:top w:val="none" w:sz="0" w:space="0" w:color="auto"/>
        <w:left w:val="none" w:sz="0" w:space="0" w:color="auto"/>
        <w:bottom w:val="none" w:sz="0" w:space="0" w:color="auto"/>
        <w:right w:val="none" w:sz="0" w:space="0" w:color="auto"/>
      </w:divBdr>
    </w:div>
    <w:div w:id="283079831">
      <w:bodyDiv w:val="1"/>
      <w:marLeft w:val="0"/>
      <w:marRight w:val="0"/>
      <w:marTop w:val="0"/>
      <w:marBottom w:val="0"/>
      <w:divBdr>
        <w:top w:val="none" w:sz="0" w:space="0" w:color="auto"/>
        <w:left w:val="none" w:sz="0" w:space="0" w:color="auto"/>
        <w:bottom w:val="none" w:sz="0" w:space="0" w:color="auto"/>
        <w:right w:val="none" w:sz="0" w:space="0" w:color="auto"/>
      </w:divBdr>
    </w:div>
    <w:div w:id="350423443">
      <w:bodyDiv w:val="1"/>
      <w:marLeft w:val="0"/>
      <w:marRight w:val="0"/>
      <w:marTop w:val="0"/>
      <w:marBottom w:val="0"/>
      <w:divBdr>
        <w:top w:val="none" w:sz="0" w:space="0" w:color="auto"/>
        <w:left w:val="none" w:sz="0" w:space="0" w:color="auto"/>
        <w:bottom w:val="none" w:sz="0" w:space="0" w:color="auto"/>
        <w:right w:val="none" w:sz="0" w:space="0" w:color="auto"/>
      </w:divBdr>
    </w:div>
    <w:div w:id="420680962">
      <w:bodyDiv w:val="1"/>
      <w:marLeft w:val="0"/>
      <w:marRight w:val="0"/>
      <w:marTop w:val="0"/>
      <w:marBottom w:val="0"/>
      <w:divBdr>
        <w:top w:val="none" w:sz="0" w:space="0" w:color="auto"/>
        <w:left w:val="none" w:sz="0" w:space="0" w:color="auto"/>
        <w:bottom w:val="none" w:sz="0" w:space="0" w:color="auto"/>
        <w:right w:val="none" w:sz="0" w:space="0" w:color="auto"/>
      </w:divBdr>
    </w:div>
    <w:div w:id="430664470">
      <w:bodyDiv w:val="1"/>
      <w:marLeft w:val="0"/>
      <w:marRight w:val="0"/>
      <w:marTop w:val="0"/>
      <w:marBottom w:val="0"/>
      <w:divBdr>
        <w:top w:val="none" w:sz="0" w:space="0" w:color="auto"/>
        <w:left w:val="none" w:sz="0" w:space="0" w:color="auto"/>
        <w:bottom w:val="none" w:sz="0" w:space="0" w:color="auto"/>
        <w:right w:val="none" w:sz="0" w:space="0" w:color="auto"/>
      </w:divBdr>
    </w:div>
    <w:div w:id="445783109">
      <w:bodyDiv w:val="1"/>
      <w:marLeft w:val="0"/>
      <w:marRight w:val="0"/>
      <w:marTop w:val="0"/>
      <w:marBottom w:val="0"/>
      <w:divBdr>
        <w:top w:val="none" w:sz="0" w:space="0" w:color="auto"/>
        <w:left w:val="none" w:sz="0" w:space="0" w:color="auto"/>
        <w:bottom w:val="none" w:sz="0" w:space="0" w:color="auto"/>
        <w:right w:val="none" w:sz="0" w:space="0" w:color="auto"/>
      </w:divBdr>
    </w:div>
    <w:div w:id="473568531">
      <w:bodyDiv w:val="1"/>
      <w:marLeft w:val="0"/>
      <w:marRight w:val="0"/>
      <w:marTop w:val="0"/>
      <w:marBottom w:val="0"/>
      <w:divBdr>
        <w:top w:val="none" w:sz="0" w:space="0" w:color="auto"/>
        <w:left w:val="none" w:sz="0" w:space="0" w:color="auto"/>
        <w:bottom w:val="none" w:sz="0" w:space="0" w:color="auto"/>
        <w:right w:val="none" w:sz="0" w:space="0" w:color="auto"/>
      </w:divBdr>
    </w:div>
    <w:div w:id="494153816">
      <w:bodyDiv w:val="1"/>
      <w:marLeft w:val="0"/>
      <w:marRight w:val="0"/>
      <w:marTop w:val="0"/>
      <w:marBottom w:val="0"/>
      <w:divBdr>
        <w:top w:val="none" w:sz="0" w:space="0" w:color="auto"/>
        <w:left w:val="none" w:sz="0" w:space="0" w:color="auto"/>
        <w:bottom w:val="none" w:sz="0" w:space="0" w:color="auto"/>
        <w:right w:val="none" w:sz="0" w:space="0" w:color="auto"/>
      </w:divBdr>
    </w:div>
    <w:div w:id="642924306">
      <w:bodyDiv w:val="1"/>
      <w:marLeft w:val="0"/>
      <w:marRight w:val="0"/>
      <w:marTop w:val="0"/>
      <w:marBottom w:val="0"/>
      <w:divBdr>
        <w:top w:val="none" w:sz="0" w:space="0" w:color="auto"/>
        <w:left w:val="none" w:sz="0" w:space="0" w:color="auto"/>
        <w:bottom w:val="none" w:sz="0" w:space="0" w:color="auto"/>
        <w:right w:val="none" w:sz="0" w:space="0" w:color="auto"/>
      </w:divBdr>
    </w:div>
    <w:div w:id="690570318">
      <w:bodyDiv w:val="1"/>
      <w:marLeft w:val="0"/>
      <w:marRight w:val="0"/>
      <w:marTop w:val="0"/>
      <w:marBottom w:val="0"/>
      <w:divBdr>
        <w:top w:val="none" w:sz="0" w:space="0" w:color="auto"/>
        <w:left w:val="none" w:sz="0" w:space="0" w:color="auto"/>
        <w:bottom w:val="none" w:sz="0" w:space="0" w:color="auto"/>
        <w:right w:val="none" w:sz="0" w:space="0" w:color="auto"/>
      </w:divBdr>
      <w:divsChild>
        <w:div w:id="372580741">
          <w:marLeft w:val="0"/>
          <w:marRight w:val="0"/>
          <w:marTop w:val="0"/>
          <w:marBottom w:val="0"/>
          <w:divBdr>
            <w:top w:val="none" w:sz="0" w:space="0" w:color="auto"/>
            <w:left w:val="none" w:sz="0" w:space="0" w:color="auto"/>
            <w:bottom w:val="none" w:sz="0" w:space="0" w:color="auto"/>
            <w:right w:val="none" w:sz="0" w:space="0" w:color="auto"/>
          </w:divBdr>
        </w:div>
        <w:div w:id="1816600359">
          <w:marLeft w:val="0"/>
          <w:marRight w:val="0"/>
          <w:marTop w:val="0"/>
          <w:marBottom w:val="0"/>
          <w:divBdr>
            <w:top w:val="none" w:sz="0" w:space="0" w:color="auto"/>
            <w:left w:val="none" w:sz="0" w:space="0" w:color="auto"/>
            <w:bottom w:val="none" w:sz="0" w:space="0" w:color="auto"/>
            <w:right w:val="none" w:sz="0" w:space="0" w:color="auto"/>
          </w:divBdr>
        </w:div>
        <w:div w:id="444420467">
          <w:marLeft w:val="0"/>
          <w:marRight w:val="0"/>
          <w:marTop w:val="0"/>
          <w:marBottom w:val="0"/>
          <w:divBdr>
            <w:top w:val="none" w:sz="0" w:space="0" w:color="auto"/>
            <w:left w:val="none" w:sz="0" w:space="0" w:color="auto"/>
            <w:bottom w:val="none" w:sz="0" w:space="0" w:color="auto"/>
            <w:right w:val="none" w:sz="0" w:space="0" w:color="auto"/>
          </w:divBdr>
        </w:div>
        <w:div w:id="1169633535">
          <w:marLeft w:val="0"/>
          <w:marRight w:val="0"/>
          <w:marTop w:val="0"/>
          <w:marBottom w:val="0"/>
          <w:divBdr>
            <w:top w:val="none" w:sz="0" w:space="0" w:color="auto"/>
            <w:left w:val="none" w:sz="0" w:space="0" w:color="auto"/>
            <w:bottom w:val="none" w:sz="0" w:space="0" w:color="auto"/>
            <w:right w:val="none" w:sz="0" w:space="0" w:color="auto"/>
          </w:divBdr>
        </w:div>
        <w:div w:id="848757504">
          <w:marLeft w:val="0"/>
          <w:marRight w:val="0"/>
          <w:marTop w:val="0"/>
          <w:marBottom w:val="0"/>
          <w:divBdr>
            <w:top w:val="none" w:sz="0" w:space="0" w:color="auto"/>
            <w:left w:val="none" w:sz="0" w:space="0" w:color="auto"/>
            <w:bottom w:val="none" w:sz="0" w:space="0" w:color="auto"/>
            <w:right w:val="none" w:sz="0" w:space="0" w:color="auto"/>
          </w:divBdr>
        </w:div>
        <w:div w:id="695426765">
          <w:marLeft w:val="0"/>
          <w:marRight w:val="0"/>
          <w:marTop w:val="0"/>
          <w:marBottom w:val="0"/>
          <w:divBdr>
            <w:top w:val="none" w:sz="0" w:space="0" w:color="auto"/>
            <w:left w:val="none" w:sz="0" w:space="0" w:color="auto"/>
            <w:bottom w:val="none" w:sz="0" w:space="0" w:color="auto"/>
            <w:right w:val="none" w:sz="0" w:space="0" w:color="auto"/>
          </w:divBdr>
        </w:div>
        <w:div w:id="1994412493">
          <w:marLeft w:val="0"/>
          <w:marRight w:val="0"/>
          <w:marTop w:val="0"/>
          <w:marBottom w:val="0"/>
          <w:divBdr>
            <w:top w:val="none" w:sz="0" w:space="0" w:color="auto"/>
            <w:left w:val="none" w:sz="0" w:space="0" w:color="auto"/>
            <w:bottom w:val="none" w:sz="0" w:space="0" w:color="auto"/>
            <w:right w:val="none" w:sz="0" w:space="0" w:color="auto"/>
          </w:divBdr>
        </w:div>
        <w:div w:id="1244267391">
          <w:marLeft w:val="0"/>
          <w:marRight w:val="0"/>
          <w:marTop w:val="0"/>
          <w:marBottom w:val="0"/>
          <w:divBdr>
            <w:top w:val="none" w:sz="0" w:space="0" w:color="auto"/>
            <w:left w:val="none" w:sz="0" w:space="0" w:color="auto"/>
            <w:bottom w:val="none" w:sz="0" w:space="0" w:color="auto"/>
            <w:right w:val="none" w:sz="0" w:space="0" w:color="auto"/>
          </w:divBdr>
        </w:div>
        <w:div w:id="618075119">
          <w:marLeft w:val="0"/>
          <w:marRight w:val="0"/>
          <w:marTop w:val="0"/>
          <w:marBottom w:val="0"/>
          <w:divBdr>
            <w:top w:val="none" w:sz="0" w:space="0" w:color="auto"/>
            <w:left w:val="none" w:sz="0" w:space="0" w:color="auto"/>
            <w:bottom w:val="none" w:sz="0" w:space="0" w:color="auto"/>
            <w:right w:val="none" w:sz="0" w:space="0" w:color="auto"/>
          </w:divBdr>
        </w:div>
        <w:div w:id="851603068">
          <w:marLeft w:val="0"/>
          <w:marRight w:val="0"/>
          <w:marTop w:val="0"/>
          <w:marBottom w:val="0"/>
          <w:divBdr>
            <w:top w:val="none" w:sz="0" w:space="0" w:color="auto"/>
            <w:left w:val="none" w:sz="0" w:space="0" w:color="auto"/>
            <w:bottom w:val="none" w:sz="0" w:space="0" w:color="auto"/>
            <w:right w:val="none" w:sz="0" w:space="0" w:color="auto"/>
          </w:divBdr>
        </w:div>
        <w:div w:id="937442080">
          <w:marLeft w:val="0"/>
          <w:marRight w:val="0"/>
          <w:marTop w:val="0"/>
          <w:marBottom w:val="0"/>
          <w:divBdr>
            <w:top w:val="none" w:sz="0" w:space="0" w:color="auto"/>
            <w:left w:val="none" w:sz="0" w:space="0" w:color="auto"/>
            <w:bottom w:val="none" w:sz="0" w:space="0" w:color="auto"/>
            <w:right w:val="none" w:sz="0" w:space="0" w:color="auto"/>
          </w:divBdr>
        </w:div>
        <w:div w:id="1580361452">
          <w:marLeft w:val="0"/>
          <w:marRight w:val="0"/>
          <w:marTop w:val="0"/>
          <w:marBottom w:val="0"/>
          <w:divBdr>
            <w:top w:val="none" w:sz="0" w:space="0" w:color="auto"/>
            <w:left w:val="none" w:sz="0" w:space="0" w:color="auto"/>
            <w:bottom w:val="none" w:sz="0" w:space="0" w:color="auto"/>
            <w:right w:val="none" w:sz="0" w:space="0" w:color="auto"/>
          </w:divBdr>
        </w:div>
        <w:div w:id="149638795">
          <w:marLeft w:val="0"/>
          <w:marRight w:val="0"/>
          <w:marTop w:val="0"/>
          <w:marBottom w:val="0"/>
          <w:divBdr>
            <w:top w:val="none" w:sz="0" w:space="0" w:color="auto"/>
            <w:left w:val="none" w:sz="0" w:space="0" w:color="auto"/>
            <w:bottom w:val="none" w:sz="0" w:space="0" w:color="auto"/>
            <w:right w:val="none" w:sz="0" w:space="0" w:color="auto"/>
          </w:divBdr>
        </w:div>
        <w:div w:id="966740990">
          <w:marLeft w:val="0"/>
          <w:marRight w:val="0"/>
          <w:marTop w:val="0"/>
          <w:marBottom w:val="0"/>
          <w:divBdr>
            <w:top w:val="none" w:sz="0" w:space="0" w:color="auto"/>
            <w:left w:val="none" w:sz="0" w:space="0" w:color="auto"/>
            <w:bottom w:val="none" w:sz="0" w:space="0" w:color="auto"/>
            <w:right w:val="none" w:sz="0" w:space="0" w:color="auto"/>
          </w:divBdr>
        </w:div>
        <w:div w:id="2037195482">
          <w:marLeft w:val="0"/>
          <w:marRight w:val="0"/>
          <w:marTop w:val="0"/>
          <w:marBottom w:val="0"/>
          <w:divBdr>
            <w:top w:val="none" w:sz="0" w:space="0" w:color="auto"/>
            <w:left w:val="none" w:sz="0" w:space="0" w:color="auto"/>
            <w:bottom w:val="none" w:sz="0" w:space="0" w:color="auto"/>
            <w:right w:val="none" w:sz="0" w:space="0" w:color="auto"/>
          </w:divBdr>
        </w:div>
        <w:div w:id="564413641">
          <w:marLeft w:val="0"/>
          <w:marRight w:val="0"/>
          <w:marTop w:val="0"/>
          <w:marBottom w:val="0"/>
          <w:divBdr>
            <w:top w:val="none" w:sz="0" w:space="0" w:color="auto"/>
            <w:left w:val="none" w:sz="0" w:space="0" w:color="auto"/>
            <w:bottom w:val="none" w:sz="0" w:space="0" w:color="auto"/>
            <w:right w:val="none" w:sz="0" w:space="0" w:color="auto"/>
          </w:divBdr>
        </w:div>
        <w:div w:id="1718360173">
          <w:marLeft w:val="0"/>
          <w:marRight w:val="0"/>
          <w:marTop w:val="0"/>
          <w:marBottom w:val="0"/>
          <w:divBdr>
            <w:top w:val="none" w:sz="0" w:space="0" w:color="auto"/>
            <w:left w:val="none" w:sz="0" w:space="0" w:color="auto"/>
            <w:bottom w:val="none" w:sz="0" w:space="0" w:color="auto"/>
            <w:right w:val="none" w:sz="0" w:space="0" w:color="auto"/>
          </w:divBdr>
        </w:div>
        <w:div w:id="344747769">
          <w:marLeft w:val="0"/>
          <w:marRight w:val="0"/>
          <w:marTop w:val="0"/>
          <w:marBottom w:val="0"/>
          <w:divBdr>
            <w:top w:val="none" w:sz="0" w:space="0" w:color="auto"/>
            <w:left w:val="none" w:sz="0" w:space="0" w:color="auto"/>
            <w:bottom w:val="none" w:sz="0" w:space="0" w:color="auto"/>
            <w:right w:val="none" w:sz="0" w:space="0" w:color="auto"/>
          </w:divBdr>
        </w:div>
        <w:div w:id="2045864420">
          <w:marLeft w:val="0"/>
          <w:marRight w:val="0"/>
          <w:marTop w:val="0"/>
          <w:marBottom w:val="0"/>
          <w:divBdr>
            <w:top w:val="none" w:sz="0" w:space="0" w:color="auto"/>
            <w:left w:val="none" w:sz="0" w:space="0" w:color="auto"/>
            <w:bottom w:val="none" w:sz="0" w:space="0" w:color="auto"/>
            <w:right w:val="none" w:sz="0" w:space="0" w:color="auto"/>
          </w:divBdr>
        </w:div>
        <w:div w:id="2146971936">
          <w:marLeft w:val="0"/>
          <w:marRight w:val="0"/>
          <w:marTop w:val="0"/>
          <w:marBottom w:val="0"/>
          <w:divBdr>
            <w:top w:val="none" w:sz="0" w:space="0" w:color="auto"/>
            <w:left w:val="none" w:sz="0" w:space="0" w:color="auto"/>
            <w:bottom w:val="none" w:sz="0" w:space="0" w:color="auto"/>
            <w:right w:val="none" w:sz="0" w:space="0" w:color="auto"/>
          </w:divBdr>
        </w:div>
        <w:div w:id="500589522">
          <w:marLeft w:val="0"/>
          <w:marRight w:val="0"/>
          <w:marTop w:val="0"/>
          <w:marBottom w:val="0"/>
          <w:divBdr>
            <w:top w:val="none" w:sz="0" w:space="0" w:color="auto"/>
            <w:left w:val="none" w:sz="0" w:space="0" w:color="auto"/>
            <w:bottom w:val="none" w:sz="0" w:space="0" w:color="auto"/>
            <w:right w:val="none" w:sz="0" w:space="0" w:color="auto"/>
          </w:divBdr>
        </w:div>
        <w:div w:id="226183723">
          <w:marLeft w:val="0"/>
          <w:marRight w:val="0"/>
          <w:marTop w:val="0"/>
          <w:marBottom w:val="0"/>
          <w:divBdr>
            <w:top w:val="none" w:sz="0" w:space="0" w:color="auto"/>
            <w:left w:val="none" w:sz="0" w:space="0" w:color="auto"/>
            <w:bottom w:val="none" w:sz="0" w:space="0" w:color="auto"/>
            <w:right w:val="none" w:sz="0" w:space="0" w:color="auto"/>
          </w:divBdr>
        </w:div>
        <w:div w:id="1746145520">
          <w:marLeft w:val="0"/>
          <w:marRight w:val="0"/>
          <w:marTop w:val="0"/>
          <w:marBottom w:val="0"/>
          <w:divBdr>
            <w:top w:val="none" w:sz="0" w:space="0" w:color="auto"/>
            <w:left w:val="none" w:sz="0" w:space="0" w:color="auto"/>
            <w:bottom w:val="none" w:sz="0" w:space="0" w:color="auto"/>
            <w:right w:val="none" w:sz="0" w:space="0" w:color="auto"/>
          </w:divBdr>
        </w:div>
        <w:div w:id="1645161913">
          <w:marLeft w:val="0"/>
          <w:marRight w:val="0"/>
          <w:marTop w:val="0"/>
          <w:marBottom w:val="0"/>
          <w:divBdr>
            <w:top w:val="none" w:sz="0" w:space="0" w:color="auto"/>
            <w:left w:val="none" w:sz="0" w:space="0" w:color="auto"/>
            <w:bottom w:val="none" w:sz="0" w:space="0" w:color="auto"/>
            <w:right w:val="none" w:sz="0" w:space="0" w:color="auto"/>
          </w:divBdr>
        </w:div>
        <w:div w:id="877813376">
          <w:marLeft w:val="0"/>
          <w:marRight w:val="0"/>
          <w:marTop w:val="0"/>
          <w:marBottom w:val="0"/>
          <w:divBdr>
            <w:top w:val="none" w:sz="0" w:space="0" w:color="auto"/>
            <w:left w:val="none" w:sz="0" w:space="0" w:color="auto"/>
            <w:bottom w:val="none" w:sz="0" w:space="0" w:color="auto"/>
            <w:right w:val="none" w:sz="0" w:space="0" w:color="auto"/>
          </w:divBdr>
        </w:div>
        <w:div w:id="70810031">
          <w:marLeft w:val="0"/>
          <w:marRight w:val="0"/>
          <w:marTop w:val="0"/>
          <w:marBottom w:val="0"/>
          <w:divBdr>
            <w:top w:val="none" w:sz="0" w:space="0" w:color="auto"/>
            <w:left w:val="none" w:sz="0" w:space="0" w:color="auto"/>
            <w:bottom w:val="none" w:sz="0" w:space="0" w:color="auto"/>
            <w:right w:val="none" w:sz="0" w:space="0" w:color="auto"/>
          </w:divBdr>
        </w:div>
        <w:div w:id="1453131879">
          <w:marLeft w:val="0"/>
          <w:marRight w:val="0"/>
          <w:marTop w:val="0"/>
          <w:marBottom w:val="0"/>
          <w:divBdr>
            <w:top w:val="none" w:sz="0" w:space="0" w:color="auto"/>
            <w:left w:val="none" w:sz="0" w:space="0" w:color="auto"/>
            <w:bottom w:val="none" w:sz="0" w:space="0" w:color="auto"/>
            <w:right w:val="none" w:sz="0" w:space="0" w:color="auto"/>
          </w:divBdr>
        </w:div>
        <w:div w:id="1833447920">
          <w:marLeft w:val="0"/>
          <w:marRight w:val="0"/>
          <w:marTop w:val="0"/>
          <w:marBottom w:val="0"/>
          <w:divBdr>
            <w:top w:val="none" w:sz="0" w:space="0" w:color="auto"/>
            <w:left w:val="none" w:sz="0" w:space="0" w:color="auto"/>
            <w:bottom w:val="none" w:sz="0" w:space="0" w:color="auto"/>
            <w:right w:val="none" w:sz="0" w:space="0" w:color="auto"/>
          </w:divBdr>
        </w:div>
        <w:div w:id="1296761785">
          <w:marLeft w:val="0"/>
          <w:marRight w:val="0"/>
          <w:marTop w:val="0"/>
          <w:marBottom w:val="0"/>
          <w:divBdr>
            <w:top w:val="none" w:sz="0" w:space="0" w:color="auto"/>
            <w:left w:val="none" w:sz="0" w:space="0" w:color="auto"/>
            <w:bottom w:val="none" w:sz="0" w:space="0" w:color="auto"/>
            <w:right w:val="none" w:sz="0" w:space="0" w:color="auto"/>
          </w:divBdr>
        </w:div>
        <w:div w:id="1359699884">
          <w:marLeft w:val="0"/>
          <w:marRight w:val="0"/>
          <w:marTop w:val="0"/>
          <w:marBottom w:val="0"/>
          <w:divBdr>
            <w:top w:val="none" w:sz="0" w:space="0" w:color="auto"/>
            <w:left w:val="none" w:sz="0" w:space="0" w:color="auto"/>
            <w:bottom w:val="none" w:sz="0" w:space="0" w:color="auto"/>
            <w:right w:val="none" w:sz="0" w:space="0" w:color="auto"/>
          </w:divBdr>
        </w:div>
        <w:div w:id="1708992767">
          <w:marLeft w:val="0"/>
          <w:marRight w:val="0"/>
          <w:marTop w:val="0"/>
          <w:marBottom w:val="0"/>
          <w:divBdr>
            <w:top w:val="none" w:sz="0" w:space="0" w:color="auto"/>
            <w:left w:val="none" w:sz="0" w:space="0" w:color="auto"/>
            <w:bottom w:val="none" w:sz="0" w:space="0" w:color="auto"/>
            <w:right w:val="none" w:sz="0" w:space="0" w:color="auto"/>
          </w:divBdr>
        </w:div>
        <w:div w:id="1636793688">
          <w:marLeft w:val="0"/>
          <w:marRight w:val="0"/>
          <w:marTop w:val="0"/>
          <w:marBottom w:val="0"/>
          <w:divBdr>
            <w:top w:val="none" w:sz="0" w:space="0" w:color="auto"/>
            <w:left w:val="none" w:sz="0" w:space="0" w:color="auto"/>
            <w:bottom w:val="none" w:sz="0" w:space="0" w:color="auto"/>
            <w:right w:val="none" w:sz="0" w:space="0" w:color="auto"/>
          </w:divBdr>
        </w:div>
        <w:div w:id="1028678740">
          <w:marLeft w:val="0"/>
          <w:marRight w:val="0"/>
          <w:marTop w:val="0"/>
          <w:marBottom w:val="0"/>
          <w:divBdr>
            <w:top w:val="none" w:sz="0" w:space="0" w:color="auto"/>
            <w:left w:val="none" w:sz="0" w:space="0" w:color="auto"/>
            <w:bottom w:val="none" w:sz="0" w:space="0" w:color="auto"/>
            <w:right w:val="none" w:sz="0" w:space="0" w:color="auto"/>
          </w:divBdr>
        </w:div>
        <w:div w:id="502627905">
          <w:marLeft w:val="0"/>
          <w:marRight w:val="0"/>
          <w:marTop w:val="0"/>
          <w:marBottom w:val="0"/>
          <w:divBdr>
            <w:top w:val="none" w:sz="0" w:space="0" w:color="auto"/>
            <w:left w:val="none" w:sz="0" w:space="0" w:color="auto"/>
            <w:bottom w:val="none" w:sz="0" w:space="0" w:color="auto"/>
            <w:right w:val="none" w:sz="0" w:space="0" w:color="auto"/>
          </w:divBdr>
        </w:div>
        <w:div w:id="1022441147">
          <w:marLeft w:val="0"/>
          <w:marRight w:val="0"/>
          <w:marTop w:val="0"/>
          <w:marBottom w:val="0"/>
          <w:divBdr>
            <w:top w:val="none" w:sz="0" w:space="0" w:color="auto"/>
            <w:left w:val="none" w:sz="0" w:space="0" w:color="auto"/>
            <w:bottom w:val="none" w:sz="0" w:space="0" w:color="auto"/>
            <w:right w:val="none" w:sz="0" w:space="0" w:color="auto"/>
          </w:divBdr>
        </w:div>
        <w:div w:id="923342476">
          <w:marLeft w:val="0"/>
          <w:marRight w:val="0"/>
          <w:marTop w:val="0"/>
          <w:marBottom w:val="0"/>
          <w:divBdr>
            <w:top w:val="none" w:sz="0" w:space="0" w:color="auto"/>
            <w:left w:val="none" w:sz="0" w:space="0" w:color="auto"/>
            <w:bottom w:val="none" w:sz="0" w:space="0" w:color="auto"/>
            <w:right w:val="none" w:sz="0" w:space="0" w:color="auto"/>
          </w:divBdr>
        </w:div>
        <w:div w:id="91780052">
          <w:marLeft w:val="0"/>
          <w:marRight w:val="0"/>
          <w:marTop w:val="0"/>
          <w:marBottom w:val="0"/>
          <w:divBdr>
            <w:top w:val="none" w:sz="0" w:space="0" w:color="auto"/>
            <w:left w:val="none" w:sz="0" w:space="0" w:color="auto"/>
            <w:bottom w:val="none" w:sz="0" w:space="0" w:color="auto"/>
            <w:right w:val="none" w:sz="0" w:space="0" w:color="auto"/>
          </w:divBdr>
        </w:div>
        <w:div w:id="780495720">
          <w:marLeft w:val="0"/>
          <w:marRight w:val="0"/>
          <w:marTop w:val="0"/>
          <w:marBottom w:val="0"/>
          <w:divBdr>
            <w:top w:val="none" w:sz="0" w:space="0" w:color="auto"/>
            <w:left w:val="none" w:sz="0" w:space="0" w:color="auto"/>
            <w:bottom w:val="none" w:sz="0" w:space="0" w:color="auto"/>
            <w:right w:val="none" w:sz="0" w:space="0" w:color="auto"/>
          </w:divBdr>
        </w:div>
        <w:div w:id="463432774">
          <w:marLeft w:val="0"/>
          <w:marRight w:val="0"/>
          <w:marTop w:val="0"/>
          <w:marBottom w:val="0"/>
          <w:divBdr>
            <w:top w:val="none" w:sz="0" w:space="0" w:color="auto"/>
            <w:left w:val="none" w:sz="0" w:space="0" w:color="auto"/>
            <w:bottom w:val="none" w:sz="0" w:space="0" w:color="auto"/>
            <w:right w:val="none" w:sz="0" w:space="0" w:color="auto"/>
          </w:divBdr>
        </w:div>
        <w:div w:id="1477604382">
          <w:marLeft w:val="0"/>
          <w:marRight w:val="0"/>
          <w:marTop w:val="0"/>
          <w:marBottom w:val="0"/>
          <w:divBdr>
            <w:top w:val="none" w:sz="0" w:space="0" w:color="auto"/>
            <w:left w:val="none" w:sz="0" w:space="0" w:color="auto"/>
            <w:bottom w:val="none" w:sz="0" w:space="0" w:color="auto"/>
            <w:right w:val="none" w:sz="0" w:space="0" w:color="auto"/>
          </w:divBdr>
        </w:div>
        <w:div w:id="1492872274">
          <w:marLeft w:val="0"/>
          <w:marRight w:val="0"/>
          <w:marTop w:val="0"/>
          <w:marBottom w:val="0"/>
          <w:divBdr>
            <w:top w:val="none" w:sz="0" w:space="0" w:color="auto"/>
            <w:left w:val="none" w:sz="0" w:space="0" w:color="auto"/>
            <w:bottom w:val="none" w:sz="0" w:space="0" w:color="auto"/>
            <w:right w:val="none" w:sz="0" w:space="0" w:color="auto"/>
          </w:divBdr>
        </w:div>
        <w:div w:id="645545669">
          <w:marLeft w:val="0"/>
          <w:marRight w:val="0"/>
          <w:marTop w:val="0"/>
          <w:marBottom w:val="0"/>
          <w:divBdr>
            <w:top w:val="none" w:sz="0" w:space="0" w:color="auto"/>
            <w:left w:val="none" w:sz="0" w:space="0" w:color="auto"/>
            <w:bottom w:val="none" w:sz="0" w:space="0" w:color="auto"/>
            <w:right w:val="none" w:sz="0" w:space="0" w:color="auto"/>
          </w:divBdr>
        </w:div>
        <w:div w:id="824052840">
          <w:marLeft w:val="0"/>
          <w:marRight w:val="0"/>
          <w:marTop w:val="0"/>
          <w:marBottom w:val="0"/>
          <w:divBdr>
            <w:top w:val="none" w:sz="0" w:space="0" w:color="auto"/>
            <w:left w:val="none" w:sz="0" w:space="0" w:color="auto"/>
            <w:bottom w:val="none" w:sz="0" w:space="0" w:color="auto"/>
            <w:right w:val="none" w:sz="0" w:space="0" w:color="auto"/>
          </w:divBdr>
        </w:div>
        <w:div w:id="264966947">
          <w:marLeft w:val="0"/>
          <w:marRight w:val="0"/>
          <w:marTop w:val="0"/>
          <w:marBottom w:val="0"/>
          <w:divBdr>
            <w:top w:val="none" w:sz="0" w:space="0" w:color="auto"/>
            <w:left w:val="none" w:sz="0" w:space="0" w:color="auto"/>
            <w:bottom w:val="none" w:sz="0" w:space="0" w:color="auto"/>
            <w:right w:val="none" w:sz="0" w:space="0" w:color="auto"/>
          </w:divBdr>
        </w:div>
        <w:div w:id="792744823">
          <w:marLeft w:val="0"/>
          <w:marRight w:val="0"/>
          <w:marTop w:val="0"/>
          <w:marBottom w:val="0"/>
          <w:divBdr>
            <w:top w:val="none" w:sz="0" w:space="0" w:color="auto"/>
            <w:left w:val="none" w:sz="0" w:space="0" w:color="auto"/>
            <w:bottom w:val="none" w:sz="0" w:space="0" w:color="auto"/>
            <w:right w:val="none" w:sz="0" w:space="0" w:color="auto"/>
          </w:divBdr>
        </w:div>
        <w:div w:id="688946438">
          <w:marLeft w:val="0"/>
          <w:marRight w:val="0"/>
          <w:marTop w:val="0"/>
          <w:marBottom w:val="0"/>
          <w:divBdr>
            <w:top w:val="none" w:sz="0" w:space="0" w:color="auto"/>
            <w:left w:val="none" w:sz="0" w:space="0" w:color="auto"/>
            <w:bottom w:val="none" w:sz="0" w:space="0" w:color="auto"/>
            <w:right w:val="none" w:sz="0" w:space="0" w:color="auto"/>
          </w:divBdr>
        </w:div>
        <w:div w:id="94987259">
          <w:marLeft w:val="0"/>
          <w:marRight w:val="0"/>
          <w:marTop w:val="0"/>
          <w:marBottom w:val="0"/>
          <w:divBdr>
            <w:top w:val="none" w:sz="0" w:space="0" w:color="auto"/>
            <w:left w:val="none" w:sz="0" w:space="0" w:color="auto"/>
            <w:bottom w:val="none" w:sz="0" w:space="0" w:color="auto"/>
            <w:right w:val="none" w:sz="0" w:space="0" w:color="auto"/>
          </w:divBdr>
        </w:div>
        <w:div w:id="1213926505">
          <w:marLeft w:val="0"/>
          <w:marRight w:val="0"/>
          <w:marTop w:val="0"/>
          <w:marBottom w:val="0"/>
          <w:divBdr>
            <w:top w:val="none" w:sz="0" w:space="0" w:color="auto"/>
            <w:left w:val="none" w:sz="0" w:space="0" w:color="auto"/>
            <w:bottom w:val="none" w:sz="0" w:space="0" w:color="auto"/>
            <w:right w:val="none" w:sz="0" w:space="0" w:color="auto"/>
          </w:divBdr>
        </w:div>
        <w:div w:id="465587676">
          <w:marLeft w:val="0"/>
          <w:marRight w:val="0"/>
          <w:marTop w:val="0"/>
          <w:marBottom w:val="0"/>
          <w:divBdr>
            <w:top w:val="none" w:sz="0" w:space="0" w:color="auto"/>
            <w:left w:val="none" w:sz="0" w:space="0" w:color="auto"/>
            <w:bottom w:val="none" w:sz="0" w:space="0" w:color="auto"/>
            <w:right w:val="none" w:sz="0" w:space="0" w:color="auto"/>
          </w:divBdr>
        </w:div>
        <w:div w:id="78216110">
          <w:marLeft w:val="0"/>
          <w:marRight w:val="0"/>
          <w:marTop w:val="0"/>
          <w:marBottom w:val="0"/>
          <w:divBdr>
            <w:top w:val="none" w:sz="0" w:space="0" w:color="auto"/>
            <w:left w:val="none" w:sz="0" w:space="0" w:color="auto"/>
            <w:bottom w:val="none" w:sz="0" w:space="0" w:color="auto"/>
            <w:right w:val="none" w:sz="0" w:space="0" w:color="auto"/>
          </w:divBdr>
        </w:div>
        <w:div w:id="1832208985">
          <w:marLeft w:val="0"/>
          <w:marRight w:val="0"/>
          <w:marTop w:val="0"/>
          <w:marBottom w:val="0"/>
          <w:divBdr>
            <w:top w:val="none" w:sz="0" w:space="0" w:color="auto"/>
            <w:left w:val="none" w:sz="0" w:space="0" w:color="auto"/>
            <w:bottom w:val="none" w:sz="0" w:space="0" w:color="auto"/>
            <w:right w:val="none" w:sz="0" w:space="0" w:color="auto"/>
          </w:divBdr>
        </w:div>
        <w:div w:id="1436444851">
          <w:marLeft w:val="0"/>
          <w:marRight w:val="0"/>
          <w:marTop w:val="0"/>
          <w:marBottom w:val="0"/>
          <w:divBdr>
            <w:top w:val="none" w:sz="0" w:space="0" w:color="auto"/>
            <w:left w:val="none" w:sz="0" w:space="0" w:color="auto"/>
            <w:bottom w:val="none" w:sz="0" w:space="0" w:color="auto"/>
            <w:right w:val="none" w:sz="0" w:space="0" w:color="auto"/>
          </w:divBdr>
        </w:div>
        <w:div w:id="1388527537">
          <w:marLeft w:val="0"/>
          <w:marRight w:val="0"/>
          <w:marTop w:val="0"/>
          <w:marBottom w:val="0"/>
          <w:divBdr>
            <w:top w:val="none" w:sz="0" w:space="0" w:color="auto"/>
            <w:left w:val="none" w:sz="0" w:space="0" w:color="auto"/>
            <w:bottom w:val="none" w:sz="0" w:space="0" w:color="auto"/>
            <w:right w:val="none" w:sz="0" w:space="0" w:color="auto"/>
          </w:divBdr>
        </w:div>
        <w:div w:id="142822273">
          <w:marLeft w:val="0"/>
          <w:marRight w:val="0"/>
          <w:marTop w:val="0"/>
          <w:marBottom w:val="0"/>
          <w:divBdr>
            <w:top w:val="none" w:sz="0" w:space="0" w:color="auto"/>
            <w:left w:val="none" w:sz="0" w:space="0" w:color="auto"/>
            <w:bottom w:val="none" w:sz="0" w:space="0" w:color="auto"/>
            <w:right w:val="none" w:sz="0" w:space="0" w:color="auto"/>
          </w:divBdr>
        </w:div>
        <w:div w:id="1063336425">
          <w:marLeft w:val="0"/>
          <w:marRight w:val="0"/>
          <w:marTop w:val="0"/>
          <w:marBottom w:val="0"/>
          <w:divBdr>
            <w:top w:val="none" w:sz="0" w:space="0" w:color="auto"/>
            <w:left w:val="none" w:sz="0" w:space="0" w:color="auto"/>
            <w:bottom w:val="none" w:sz="0" w:space="0" w:color="auto"/>
            <w:right w:val="none" w:sz="0" w:space="0" w:color="auto"/>
          </w:divBdr>
        </w:div>
        <w:div w:id="833570517">
          <w:marLeft w:val="0"/>
          <w:marRight w:val="0"/>
          <w:marTop w:val="0"/>
          <w:marBottom w:val="0"/>
          <w:divBdr>
            <w:top w:val="none" w:sz="0" w:space="0" w:color="auto"/>
            <w:left w:val="none" w:sz="0" w:space="0" w:color="auto"/>
            <w:bottom w:val="none" w:sz="0" w:space="0" w:color="auto"/>
            <w:right w:val="none" w:sz="0" w:space="0" w:color="auto"/>
          </w:divBdr>
        </w:div>
        <w:div w:id="1991979019">
          <w:marLeft w:val="0"/>
          <w:marRight w:val="0"/>
          <w:marTop w:val="0"/>
          <w:marBottom w:val="0"/>
          <w:divBdr>
            <w:top w:val="none" w:sz="0" w:space="0" w:color="auto"/>
            <w:left w:val="none" w:sz="0" w:space="0" w:color="auto"/>
            <w:bottom w:val="none" w:sz="0" w:space="0" w:color="auto"/>
            <w:right w:val="none" w:sz="0" w:space="0" w:color="auto"/>
          </w:divBdr>
        </w:div>
      </w:divsChild>
    </w:div>
    <w:div w:id="762073316">
      <w:bodyDiv w:val="1"/>
      <w:marLeft w:val="0"/>
      <w:marRight w:val="0"/>
      <w:marTop w:val="0"/>
      <w:marBottom w:val="0"/>
      <w:divBdr>
        <w:top w:val="none" w:sz="0" w:space="0" w:color="auto"/>
        <w:left w:val="none" w:sz="0" w:space="0" w:color="auto"/>
        <w:bottom w:val="none" w:sz="0" w:space="0" w:color="auto"/>
        <w:right w:val="none" w:sz="0" w:space="0" w:color="auto"/>
      </w:divBdr>
    </w:div>
    <w:div w:id="841314072">
      <w:bodyDiv w:val="1"/>
      <w:marLeft w:val="0"/>
      <w:marRight w:val="0"/>
      <w:marTop w:val="0"/>
      <w:marBottom w:val="0"/>
      <w:divBdr>
        <w:top w:val="none" w:sz="0" w:space="0" w:color="auto"/>
        <w:left w:val="none" w:sz="0" w:space="0" w:color="auto"/>
        <w:bottom w:val="none" w:sz="0" w:space="0" w:color="auto"/>
        <w:right w:val="none" w:sz="0" w:space="0" w:color="auto"/>
      </w:divBdr>
    </w:div>
    <w:div w:id="929775336">
      <w:bodyDiv w:val="1"/>
      <w:marLeft w:val="0"/>
      <w:marRight w:val="0"/>
      <w:marTop w:val="0"/>
      <w:marBottom w:val="0"/>
      <w:divBdr>
        <w:top w:val="none" w:sz="0" w:space="0" w:color="auto"/>
        <w:left w:val="none" w:sz="0" w:space="0" w:color="auto"/>
        <w:bottom w:val="none" w:sz="0" w:space="0" w:color="auto"/>
        <w:right w:val="none" w:sz="0" w:space="0" w:color="auto"/>
      </w:divBdr>
    </w:div>
    <w:div w:id="1109817889">
      <w:bodyDiv w:val="1"/>
      <w:marLeft w:val="0"/>
      <w:marRight w:val="0"/>
      <w:marTop w:val="0"/>
      <w:marBottom w:val="0"/>
      <w:divBdr>
        <w:top w:val="none" w:sz="0" w:space="0" w:color="auto"/>
        <w:left w:val="none" w:sz="0" w:space="0" w:color="auto"/>
        <w:bottom w:val="none" w:sz="0" w:space="0" w:color="auto"/>
        <w:right w:val="none" w:sz="0" w:space="0" w:color="auto"/>
      </w:divBdr>
      <w:divsChild>
        <w:div w:id="12658647">
          <w:marLeft w:val="0"/>
          <w:marRight w:val="0"/>
          <w:marTop w:val="0"/>
          <w:marBottom w:val="0"/>
          <w:divBdr>
            <w:top w:val="none" w:sz="0" w:space="0" w:color="auto"/>
            <w:left w:val="none" w:sz="0" w:space="0" w:color="auto"/>
            <w:bottom w:val="none" w:sz="0" w:space="0" w:color="auto"/>
            <w:right w:val="none" w:sz="0" w:space="0" w:color="auto"/>
          </w:divBdr>
        </w:div>
        <w:div w:id="1742676616">
          <w:marLeft w:val="0"/>
          <w:marRight w:val="0"/>
          <w:marTop w:val="0"/>
          <w:marBottom w:val="0"/>
          <w:divBdr>
            <w:top w:val="none" w:sz="0" w:space="0" w:color="auto"/>
            <w:left w:val="none" w:sz="0" w:space="0" w:color="auto"/>
            <w:bottom w:val="none" w:sz="0" w:space="0" w:color="auto"/>
            <w:right w:val="none" w:sz="0" w:space="0" w:color="auto"/>
          </w:divBdr>
        </w:div>
        <w:div w:id="1441103848">
          <w:marLeft w:val="0"/>
          <w:marRight w:val="0"/>
          <w:marTop w:val="0"/>
          <w:marBottom w:val="0"/>
          <w:divBdr>
            <w:top w:val="none" w:sz="0" w:space="0" w:color="auto"/>
            <w:left w:val="none" w:sz="0" w:space="0" w:color="auto"/>
            <w:bottom w:val="none" w:sz="0" w:space="0" w:color="auto"/>
            <w:right w:val="none" w:sz="0" w:space="0" w:color="auto"/>
          </w:divBdr>
        </w:div>
        <w:div w:id="40253691">
          <w:marLeft w:val="0"/>
          <w:marRight w:val="0"/>
          <w:marTop w:val="0"/>
          <w:marBottom w:val="0"/>
          <w:divBdr>
            <w:top w:val="none" w:sz="0" w:space="0" w:color="auto"/>
            <w:left w:val="none" w:sz="0" w:space="0" w:color="auto"/>
            <w:bottom w:val="none" w:sz="0" w:space="0" w:color="auto"/>
            <w:right w:val="none" w:sz="0" w:space="0" w:color="auto"/>
          </w:divBdr>
        </w:div>
        <w:div w:id="231701192">
          <w:marLeft w:val="0"/>
          <w:marRight w:val="0"/>
          <w:marTop w:val="0"/>
          <w:marBottom w:val="0"/>
          <w:divBdr>
            <w:top w:val="none" w:sz="0" w:space="0" w:color="auto"/>
            <w:left w:val="none" w:sz="0" w:space="0" w:color="auto"/>
            <w:bottom w:val="none" w:sz="0" w:space="0" w:color="auto"/>
            <w:right w:val="none" w:sz="0" w:space="0" w:color="auto"/>
          </w:divBdr>
        </w:div>
        <w:div w:id="2132438127">
          <w:marLeft w:val="0"/>
          <w:marRight w:val="0"/>
          <w:marTop w:val="0"/>
          <w:marBottom w:val="0"/>
          <w:divBdr>
            <w:top w:val="none" w:sz="0" w:space="0" w:color="auto"/>
            <w:left w:val="none" w:sz="0" w:space="0" w:color="auto"/>
            <w:bottom w:val="none" w:sz="0" w:space="0" w:color="auto"/>
            <w:right w:val="none" w:sz="0" w:space="0" w:color="auto"/>
          </w:divBdr>
        </w:div>
        <w:div w:id="2123841292">
          <w:marLeft w:val="0"/>
          <w:marRight w:val="0"/>
          <w:marTop w:val="0"/>
          <w:marBottom w:val="0"/>
          <w:divBdr>
            <w:top w:val="none" w:sz="0" w:space="0" w:color="auto"/>
            <w:left w:val="none" w:sz="0" w:space="0" w:color="auto"/>
            <w:bottom w:val="none" w:sz="0" w:space="0" w:color="auto"/>
            <w:right w:val="none" w:sz="0" w:space="0" w:color="auto"/>
          </w:divBdr>
        </w:div>
        <w:div w:id="1350448516">
          <w:marLeft w:val="0"/>
          <w:marRight w:val="0"/>
          <w:marTop w:val="0"/>
          <w:marBottom w:val="0"/>
          <w:divBdr>
            <w:top w:val="none" w:sz="0" w:space="0" w:color="auto"/>
            <w:left w:val="none" w:sz="0" w:space="0" w:color="auto"/>
            <w:bottom w:val="none" w:sz="0" w:space="0" w:color="auto"/>
            <w:right w:val="none" w:sz="0" w:space="0" w:color="auto"/>
          </w:divBdr>
        </w:div>
        <w:div w:id="544417033">
          <w:marLeft w:val="0"/>
          <w:marRight w:val="0"/>
          <w:marTop w:val="0"/>
          <w:marBottom w:val="0"/>
          <w:divBdr>
            <w:top w:val="none" w:sz="0" w:space="0" w:color="auto"/>
            <w:left w:val="none" w:sz="0" w:space="0" w:color="auto"/>
            <w:bottom w:val="none" w:sz="0" w:space="0" w:color="auto"/>
            <w:right w:val="none" w:sz="0" w:space="0" w:color="auto"/>
          </w:divBdr>
        </w:div>
        <w:div w:id="1339305021">
          <w:marLeft w:val="0"/>
          <w:marRight w:val="0"/>
          <w:marTop w:val="0"/>
          <w:marBottom w:val="0"/>
          <w:divBdr>
            <w:top w:val="none" w:sz="0" w:space="0" w:color="auto"/>
            <w:left w:val="none" w:sz="0" w:space="0" w:color="auto"/>
            <w:bottom w:val="none" w:sz="0" w:space="0" w:color="auto"/>
            <w:right w:val="none" w:sz="0" w:space="0" w:color="auto"/>
          </w:divBdr>
        </w:div>
        <w:div w:id="933247439">
          <w:marLeft w:val="0"/>
          <w:marRight w:val="0"/>
          <w:marTop w:val="0"/>
          <w:marBottom w:val="0"/>
          <w:divBdr>
            <w:top w:val="none" w:sz="0" w:space="0" w:color="auto"/>
            <w:left w:val="none" w:sz="0" w:space="0" w:color="auto"/>
            <w:bottom w:val="none" w:sz="0" w:space="0" w:color="auto"/>
            <w:right w:val="none" w:sz="0" w:space="0" w:color="auto"/>
          </w:divBdr>
        </w:div>
        <w:div w:id="1400252163">
          <w:marLeft w:val="0"/>
          <w:marRight w:val="0"/>
          <w:marTop w:val="0"/>
          <w:marBottom w:val="0"/>
          <w:divBdr>
            <w:top w:val="none" w:sz="0" w:space="0" w:color="auto"/>
            <w:left w:val="none" w:sz="0" w:space="0" w:color="auto"/>
            <w:bottom w:val="none" w:sz="0" w:space="0" w:color="auto"/>
            <w:right w:val="none" w:sz="0" w:space="0" w:color="auto"/>
          </w:divBdr>
        </w:div>
        <w:div w:id="1077704934">
          <w:marLeft w:val="0"/>
          <w:marRight w:val="0"/>
          <w:marTop w:val="0"/>
          <w:marBottom w:val="0"/>
          <w:divBdr>
            <w:top w:val="none" w:sz="0" w:space="0" w:color="auto"/>
            <w:left w:val="none" w:sz="0" w:space="0" w:color="auto"/>
            <w:bottom w:val="none" w:sz="0" w:space="0" w:color="auto"/>
            <w:right w:val="none" w:sz="0" w:space="0" w:color="auto"/>
          </w:divBdr>
        </w:div>
        <w:div w:id="723407558">
          <w:marLeft w:val="0"/>
          <w:marRight w:val="0"/>
          <w:marTop w:val="0"/>
          <w:marBottom w:val="0"/>
          <w:divBdr>
            <w:top w:val="none" w:sz="0" w:space="0" w:color="auto"/>
            <w:left w:val="none" w:sz="0" w:space="0" w:color="auto"/>
            <w:bottom w:val="none" w:sz="0" w:space="0" w:color="auto"/>
            <w:right w:val="none" w:sz="0" w:space="0" w:color="auto"/>
          </w:divBdr>
        </w:div>
        <w:div w:id="507451085">
          <w:marLeft w:val="0"/>
          <w:marRight w:val="0"/>
          <w:marTop w:val="0"/>
          <w:marBottom w:val="0"/>
          <w:divBdr>
            <w:top w:val="none" w:sz="0" w:space="0" w:color="auto"/>
            <w:left w:val="none" w:sz="0" w:space="0" w:color="auto"/>
            <w:bottom w:val="none" w:sz="0" w:space="0" w:color="auto"/>
            <w:right w:val="none" w:sz="0" w:space="0" w:color="auto"/>
          </w:divBdr>
        </w:div>
      </w:divsChild>
    </w:div>
    <w:div w:id="1228105444">
      <w:bodyDiv w:val="1"/>
      <w:marLeft w:val="0"/>
      <w:marRight w:val="0"/>
      <w:marTop w:val="0"/>
      <w:marBottom w:val="0"/>
      <w:divBdr>
        <w:top w:val="none" w:sz="0" w:space="0" w:color="auto"/>
        <w:left w:val="none" w:sz="0" w:space="0" w:color="auto"/>
        <w:bottom w:val="none" w:sz="0" w:space="0" w:color="auto"/>
        <w:right w:val="none" w:sz="0" w:space="0" w:color="auto"/>
      </w:divBdr>
    </w:div>
    <w:div w:id="1245529012">
      <w:bodyDiv w:val="1"/>
      <w:marLeft w:val="0"/>
      <w:marRight w:val="0"/>
      <w:marTop w:val="0"/>
      <w:marBottom w:val="0"/>
      <w:divBdr>
        <w:top w:val="none" w:sz="0" w:space="0" w:color="auto"/>
        <w:left w:val="none" w:sz="0" w:space="0" w:color="auto"/>
        <w:bottom w:val="none" w:sz="0" w:space="0" w:color="auto"/>
        <w:right w:val="none" w:sz="0" w:space="0" w:color="auto"/>
      </w:divBdr>
    </w:div>
    <w:div w:id="1356809812">
      <w:bodyDiv w:val="1"/>
      <w:marLeft w:val="0"/>
      <w:marRight w:val="0"/>
      <w:marTop w:val="0"/>
      <w:marBottom w:val="0"/>
      <w:divBdr>
        <w:top w:val="none" w:sz="0" w:space="0" w:color="auto"/>
        <w:left w:val="none" w:sz="0" w:space="0" w:color="auto"/>
        <w:bottom w:val="none" w:sz="0" w:space="0" w:color="auto"/>
        <w:right w:val="none" w:sz="0" w:space="0" w:color="auto"/>
      </w:divBdr>
    </w:div>
    <w:div w:id="1524511216">
      <w:bodyDiv w:val="1"/>
      <w:marLeft w:val="0"/>
      <w:marRight w:val="0"/>
      <w:marTop w:val="0"/>
      <w:marBottom w:val="0"/>
      <w:divBdr>
        <w:top w:val="none" w:sz="0" w:space="0" w:color="auto"/>
        <w:left w:val="none" w:sz="0" w:space="0" w:color="auto"/>
        <w:bottom w:val="none" w:sz="0" w:space="0" w:color="auto"/>
        <w:right w:val="none" w:sz="0" w:space="0" w:color="auto"/>
      </w:divBdr>
      <w:divsChild>
        <w:div w:id="2066877003">
          <w:marLeft w:val="0"/>
          <w:marRight w:val="0"/>
          <w:marTop w:val="0"/>
          <w:marBottom w:val="0"/>
          <w:divBdr>
            <w:top w:val="none" w:sz="0" w:space="0" w:color="auto"/>
            <w:left w:val="none" w:sz="0" w:space="0" w:color="auto"/>
            <w:bottom w:val="none" w:sz="0" w:space="0" w:color="auto"/>
            <w:right w:val="none" w:sz="0" w:space="0" w:color="auto"/>
          </w:divBdr>
          <w:divsChild>
            <w:div w:id="1262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325">
      <w:bodyDiv w:val="1"/>
      <w:marLeft w:val="0"/>
      <w:marRight w:val="0"/>
      <w:marTop w:val="0"/>
      <w:marBottom w:val="0"/>
      <w:divBdr>
        <w:top w:val="none" w:sz="0" w:space="0" w:color="auto"/>
        <w:left w:val="none" w:sz="0" w:space="0" w:color="auto"/>
        <w:bottom w:val="none" w:sz="0" w:space="0" w:color="auto"/>
        <w:right w:val="none" w:sz="0" w:space="0" w:color="auto"/>
      </w:divBdr>
    </w:div>
    <w:div w:id="1579972202">
      <w:bodyDiv w:val="1"/>
      <w:marLeft w:val="0"/>
      <w:marRight w:val="0"/>
      <w:marTop w:val="0"/>
      <w:marBottom w:val="0"/>
      <w:divBdr>
        <w:top w:val="none" w:sz="0" w:space="0" w:color="auto"/>
        <w:left w:val="none" w:sz="0" w:space="0" w:color="auto"/>
        <w:bottom w:val="none" w:sz="0" w:space="0" w:color="auto"/>
        <w:right w:val="none" w:sz="0" w:space="0" w:color="auto"/>
      </w:divBdr>
    </w:div>
    <w:div w:id="1647398003">
      <w:bodyDiv w:val="1"/>
      <w:marLeft w:val="0"/>
      <w:marRight w:val="0"/>
      <w:marTop w:val="0"/>
      <w:marBottom w:val="0"/>
      <w:divBdr>
        <w:top w:val="none" w:sz="0" w:space="0" w:color="auto"/>
        <w:left w:val="none" w:sz="0" w:space="0" w:color="auto"/>
        <w:bottom w:val="none" w:sz="0" w:space="0" w:color="auto"/>
        <w:right w:val="none" w:sz="0" w:space="0" w:color="auto"/>
      </w:divBdr>
    </w:div>
    <w:div w:id="1745761530">
      <w:bodyDiv w:val="1"/>
      <w:marLeft w:val="0"/>
      <w:marRight w:val="0"/>
      <w:marTop w:val="0"/>
      <w:marBottom w:val="0"/>
      <w:divBdr>
        <w:top w:val="none" w:sz="0" w:space="0" w:color="auto"/>
        <w:left w:val="none" w:sz="0" w:space="0" w:color="auto"/>
        <w:bottom w:val="none" w:sz="0" w:space="0" w:color="auto"/>
        <w:right w:val="none" w:sz="0" w:space="0" w:color="auto"/>
      </w:divBdr>
    </w:div>
    <w:div w:id="1746343813">
      <w:bodyDiv w:val="1"/>
      <w:marLeft w:val="0"/>
      <w:marRight w:val="0"/>
      <w:marTop w:val="0"/>
      <w:marBottom w:val="0"/>
      <w:divBdr>
        <w:top w:val="none" w:sz="0" w:space="0" w:color="auto"/>
        <w:left w:val="none" w:sz="0" w:space="0" w:color="auto"/>
        <w:bottom w:val="none" w:sz="0" w:space="0" w:color="auto"/>
        <w:right w:val="none" w:sz="0" w:space="0" w:color="auto"/>
      </w:divBdr>
    </w:div>
    <w:div w:id="1834057008">
      <w:bodyDiv w:val="1"/>
      <w:marLeft w:val="0"/>
      <w:marRight w:val="0"/>
      <w:marTop w:val="0"/>
      <w:marBottom w:val="0"/>
      <w:divBdr>
        <w:top w:val="none" w:sz="0" w:space="0" w:color="auto"/>
        <w:left w:val="none" w:sz="0" w:space="0" w:color="auto"/>
        <w:bottom w:val="none" w:sz="0" w:space="0" w:color="auto"/>
        <w:right w:val="none" w:sz="0" w:space="0" w:color="auto"/>
      </w:divBdr>
    </w:div>
    <w:div w:id="1944454759">
      <w:bodyDiv w:val="1"/>
      <w:marLeft w:val="0"/>
      <w:marRight w:val="0"/>
      <w:marTop w:val="0"/>
      <w:marBottom w:val="0"/>
      <w:divBdr>
        <w:top w:val="none" w:sz="0" w:space="0" w:color="auto"/>
        <w:left w:val="none" w:sz="0" w:space="0" w:color="auto"/>
        <w:bottom w:val="none" w:sz="0" w:space="0" w:color="auto"/>
        <w:right w:val="none" w:sz="0" w:space="0" w:color="auto"/>
      </w:divBdr>
      <w:divsChild>
        <w:div w:id="1507137654">
          <w:marLeft w:val="0"/>
          <w:marRight w:val="0"/>
          <w:marTop w:val="0"/>
          <w:marBottom w:val="0"/>
          <w:divBdr>
            <w:top w:val="none" w:sz="0" w:space="0" w:color="auto"/>
            <w:left w:val="none" w:sz="0" w:space="0" w:color="auto"/>
            <w:bottom w:val="none" w:sz="0" w:space="0" w:color="auto"/>
            <w:right w:val="none" w:sz="0" w:space="0" w:color="auto"/>
          </w:divBdr>
          <w:divsChild>
            <w:div w:id="1841503393">
              <w:marLeft w:val="382"/>
              <w:marRight w:val="765"/>
              <w:marTop w:val="382"/>
              <w:marBottom w:val="382"/>
              <w:divBdr>
                <w:top w:val="none" w:sz="0" w:space="0" w:color="auto"/>
                <w:left w:val="none" w:sz="0" w:space="0" w:color="auto"/>
                <w:bottom w:val="none" w:sz="0" w:space="0" w:color="auto"/>
                <w:right w:val="none" w:sz="0" w:space="0" w:color="auto"/>
              </w:divBdr>
              <w:divsChild>
                <w:div w:id="21425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88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fia.liona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EE58-7193-4542-BF43-059D0805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6109</Words>
  <Characters>34825</Characters>
  <Application>Microsoft Office Word</Application>
  <DocSecurity>0</DocSecurity>
  <Lines>290</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MILTOS K</dc:creator>
  <cp:lastModifiedBy>Wen Lingling</cp:lastModifiedBy>
  <cp:revision>4</cp:revision>
  <dcterms:created xsi:type="dcterms:W3CDTF">2014-07-16T17:07:00Z</dcterms:created>
  <dcterms:modified xsi:type="dcterms:W3CDTF">2014-07-17T02:32:00Z</dcterms:modified>
</cp:coreProperties>
</file>